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A83" w:rsidRPr="00B131CD" w:rsidRDefault="007A0A83" w:rsidP="00D72F2E">
      <w:pPr>
        <w:spacing w:line="360" w:lineRule="auto"/>
        <w:jc w:val="center"/>
        <w:rPr>
          <w:rFonts w:ascii="Times New Roman" w:eastAsia="Times New Roman" w:hAnsi="Times New Roman"/>
          <w:b/>
          <w:sz w:val="28"/>
          <w:szCs w:val="28"/>
        </w:rPr>
      </w:pPr>
      <w:r w:rsidRPr="00B131CD">
        <w:rPr>
          <w:rFonts w:ascii="Times New Roman" w:eastAsia="Times New Roman" w:hAnsi="Times New Roman"/>
          <w:b/>
          <w:sz w:val="28"/>
          <w:szCs w:val="28"/>
        </w:rPr>
        <w:t>Internship Report</w:t>
      </w:r>
    </w:p>
    <w:p w:rsidR="007A0A83" w:rsidRPr="00B131CD" w:rsidRDefault="007A0A83" w:rsidP="00D72F2E">
      <w:pPr>
        <w:spacing w:line="360" w:lineRule="auto"/>
        <w:jc w:val="center"/>
        <w:rPr>
          <w:rFonts w:ascii="Times New Roman" w:eastAsia="Times New Roman" w:hAnsi="Times New Roman"/>
          <w:sz w:val="28"/>
          <w:szCs w:val="28"/>
        </w:rPr>
      </w:pPr>
    </w:p>
    <w:p w:rsidR="007A0A83" w:rsidRPr="00B131CD" w:rsidRDefault="007A0A83" w:rsidP="00D72F2E">
      <w:pPr>
        <w:spacing w:line="360" w:lineRule="auto"/>
        <w:jc w:val="center"/>
        <w:rPr>
          <w:rFonts w:ascii="Times New Roman" w:eastAsia="Times New Roman" w:hAnsi="Times New Roman"/>
          <w:b/>
          <w:sz w:val="28"/>
          <w:szCs w:val="28"/>
        </w:rPr>
      </w:pPr>
      <w:r w:rsidRPr="00B131CD">
        <w:rPr>
          <w:rFonts w:ascii="Times New Roman" w:eastAsia="Times New Roman" w:hAnsi="Times New Roman"/>
          <w:b/>
          <w:sz w:val="28"/>
          <w:szCs w:val="28"/>
        </w:rPr>
        <w:t>On</w:t>
      </w:r>
    </w:p>
    <w:p w:rsidR="007A0A83" w:rsidRPr="00B131CD" w:rsidRDefault="007A0A83" w:rsidP="00D72F2E">
      <w:pPr>
        <w:spacing w:line="360" w:lineRule="auto"/>
        <w:jc w:val="center"/>
        <w:rPr>
          <w:rFonts w:ascii="Times New Roman" w:eastAsia="Times New Roman" w:hAnsi="Times New Roman"/>
          <w:sz w:val="28"/>
          <w:szCs w:val="28"/>
        </w:rPr>
      </w:pPr>
    </w:p>
    <w:p w:rsidR="007A0A83" w:rsidRPr="00B131CD" w:rsidRDefault="007A0A83" w:rsidP="00D72F2E">
      <w:pPr>
        <w:spacing w:line="360" w:lineRule="auto"/>
        <w:jc w:val="center"/>
        <w:rPr>
          <w:rFonts w:ascii="Times New Roman" w:eastAsia="Times New Roman" w:hAnsi="Times New Roman"/>
          <w:b/>
          <w:sz w:val="28"/>
          <w:szCs w:val="28"/>
        </w:rPr>
      </w:pPr>
      <w:r w:rsidRPr="00B131CD">
        <w:rPr>
          <w:rFonts w:ascii="Times New Roman" w:eastAsia="Times New Roman" w:hAnsi="Times New Roman"/>
          <w:b/>
          <w:sz w:val="28"/>
          <w:szCs w:val="28"/>
        </w:rPr>
        <w:t>Credit Risk Management System of</w:t>
      </w:r>
      <w:r w:rsidR="001D06A4">
        <w:rPr>
          <w:rFonts w:ascii="Times New Roman" w:eastAsia="Times New Roman" w:hAnsi="Times New Roman"/>
          <w:b/>
          <w:sz w:val="28"/>
          <w:szCs w:val="28"/>
        </w:rPr>
        <w:t xml:space="preserve"> </w:t>
      </w:r>
      <w:r w:rsidRPr="00B131CD">
        <w:rPr>
          <w:rFonts w:ascii="Times New Roman" w:eastAsia="Times New Roman" w:hAnsi="Times New Roman"/>
          <w:b/>
          <w:sz w:val="28"/>
          <w:szCs w:val="28"/>
        </w:rPr>
        <w:t>National Bank Ltd:</w:t>
      </w:r>
    </w:p>
    <w:p w:rsidR="007A0A83" w:rsidRPr="00B131CD" w:rsidRDefault="007A0A83" w:rsidP="00D72F2E">
      <w:pPr>
        <w:spacing w:line="360" w:lineRule="auto"/>
        <w:jc w:val="center"/>
        <w:rPr>
          <w:rFonts w:ascii="Times New Roman" w:eastAsia="Times New Roman" w:hAnsi="Times New Roman"/>
          <w:sz w:val="28"/>
          <w:szCs w:val="28"/>
        </w:rPr>
      </w:pPr>
    </w:p>
    <w:p w:rsidR="007A0A83" w:rsidRPr="00B131CD" w:rsidRDefault="007A0A83" w:rsidP="00D72F2E">
      <w:pPr>
        <w:spacing w:line="360" w:lineRule="auto"/>
        <w:jc w:val="center"/>
        <w:rPr>
          <w:rFonts w:ascii="Times New Roman" w:eastAsia="Times New Roman" w:hAnsi="Times New Roman"/>
          <w:b/>
          <w:sz w:val="28"/>
          <w:szCs w:val="28"/>
        </w:rPr>
      </w:pPr>
      <w:r w:rsidRPr="00B131CD">
        <w:rPr>
          <w:rFonts w:ascii="Times New Roman" w:eastAsia="Times New Roman" w:hAnsi="Times New Roman"/>
          <w:b/>
          <w:sz w:val="28"/>
          <w:szCs w:val="28"/>
        </w:rPr>
        <w:t>A Study on Lake Circus Branch</w:t>
      </w:r>
    </w:p>
    <w:p w:rsidR="007A0A83" w:rsidRDefault="007A0A83" w:rsidP="00C01974">
      <w:pPr>
        <w:spacing w:after="200" w:line="360" w:lineRule="auto"/>
        <w:jc w:val="both"/>
        <w:rPr>
          <w:rFonts w:ascii="Times New Roman" w:hAnsi="Times New Roman"/>
          <w:sz w:val="28"/>
          <w:szCs w:val="28"/>
        </w:rPr>
      </w:pPr>
    </w:p>
    <w:p w:rsidR="001D06A4" w:rsidRDefault="001D06A4" w:rsidP="00C01974">
      <w:pPr>
        <w:spacing w:after="200" w:line="360" w:lineRule="auto"/>
        <w:jc w:val="both"/>
        <w:rPr>
          <w:rFonts w:ascii="Times New Roman" w:hAnsi="Times New Roman"/>
          <w:sz w:val="28"/>
          <w:szCs w:val="28"/>
        </w:rPr>
      </w:pPr>
    </w:p>
    <w:p w:rsidR="001D06A4" w:rsidRPr="00B131CD" w:rsidRDefault="001D06A4" w:rsidP="00C01974">
      <w:pPr>
        <w:spacing w:after="200" w:line="360" w:lineRule="auto"/>
        <w:jc w:val="both"/>
        <w:rPr>
          <w:rFonts w:ascii="Times New Roman" w:hAnsi="Times New Roman"/>
          <w:sz w:val="28"/>
          <w:szCs w:val="28"/>
        </w:rPr>
      </w:pPr>
    </w:p>
    <w:p w:rsidR="001D06A4" w:rsidRDefault="001D06A4" w:rsidP="001D06A4">
      <w:pPr>
        <w:spacing w:after="200" w:line="360" w:lineRule="auto"/>
        <w:jc w:val="center"/>
        <w:rPr>
          <w:rFonts w:ascii="Times New Roman" w:hAnsi="Times New Roman"/>
          <w:sz w:val="24"/>
          <w:szCs w:val="24"/>
        </w:rPr>
      </w:pPr>
      <w:r>
        <w:rPr>
          <w:rFonts w:ascii="Times New Roman" w:hAnsi="Times New Roman"/>
          <w:sz w:val="24"/>
          <w:szCs w:val="24"/>
        </w:rPr>
        <w:t>Name of the supervisor</w:t>
      </w:r>
    </w:p>
    <w:p w:rsidR="001D06A4" w:rsidRPr="003E4BFD" w:rsidRDefault="001D06A4" w:rsidP="001D06A4">
      <w:pPr>
        <w:spacing w:after="200" w:line="360" w:lineRule="auto"/>
        <w:jc w:val="center"/>
        <w:rPr>
          <w:rFonts w:ascii="Times New Roman" w:hAnsi="Times New Roman"/>
          <w:sz w:val="24"/>
          <w:szCs w:val="24"/>
        </w:rPr>
      </w:pPr>
      <w:r>
        <w:rPr>
          <w:rFonts w:ascii="Times New Roman" w:hAnsi="Times New Roman"/>
          <w:sz w:val="24"/>
          <w:szCs w:val="24"/>
        </w:rPr>
        <w:t>Mohammad</w:t>
      </w:r>
      <w:r w:rsidRPr="003E4BFD">
        <w:rPr>
          <w:rFonts w:ascii="Times New Roman" w:hAnsi="Times New Roman"/>
          <w:sz w:val="24"/>
          <w:szCs w:val="24"/>
        </w:rPr>
        <w:t xml:space="preserve"> Tariq </w:t>
      </w:r>
      <w:proofErr w:type="spellStart"/>
      <w:r w:rsidRPr="003E4BFD">
        <w:rPr>
          <w:rFonts w:ascii="Times New Roman" w:hAnsi="Times New Roman"/>
          <w:sz w:val="24"/>
          <w:szCs w:val="24"/>
        </w:rPr>
        <w:t>Hasan</w:t>
      </w:r>
      <w:proofErr w:type="spellEnd"/>
    </w:p>
    <w:p w:rsidR="007A0A83" w:rsidRDefault="007A0A83" w:rsidP="00C01974">
      <w:pPr>
        <w:spacing w:after="200" w:line="360" w:lineRule="auto"/>
        <w:jc w:val="both"/>
        <w:rPr>
          <w:rFonts w:ascii="Times New Roman" w:hAnsi="Times New Roman"/>
        </w:rPr>
      </w:pPr>
    </w:p>
    <w:p w:rsidR="001D06A4" w:rsidRDefault="001D06A4" w:rsidP="00C01974">
      <w:pPr>
        <w:spacing w:after="200" w:line="360" w:lineRule="auto"/>
        <w:jc w:val="both"/>
        <w:rPr>
          <w:rFonts w:ascii="Times New Roman" w:hAnsi="Times New Roman"/>
        </w:rPr>
      </w:pPr>
    </w:p>
    <w:p w:rsidR="001D06A4" w:rsidRDefault="001D06A4" w:rsidP="00C01974">
      <w:pPr>
        <w:spacing w:after="200" w:line="360" w:lineRule="auto"/>
        <w:jc w:val="both"/>
        <w:rPr>
          <w:rFonts w:ascii="Times New Roman" w:hAnsi="Times New Roman"/>
        </w:rPr>
      </w:pPr>
    </w:p>
    <w:p w:rsidR="001D06A4" w:rsidRDefault="001D06A4" w:rsidP="00D72F2E">
      <w:pPr>
        <w:spacing w:after="200" w:line="360" w:lineRule="auto"/>
        <w:jc w:val="center"/>
        <w:rPr>
          <w:rFonts w:ascii="Times New Roman" w:hAnsi="Times New Roman"/>
          <w:sz w:val="24"/>
          <w:szCs w:val="24"/>
        </w:rPr>
      </w:pPr>
      <w:r>
        <w:rPr>
          <w:rFonts w:ascii="Times New Roman" w:hAnsi="Times New Roman"/>
          <w:sz w:val="24"/>
          <w:szCs w:val="24"/>
        </w:rPr>
        <w:t>Name of the student</w:t>
      </w:r>
    </w:p>
    <w:p w:rsidR="007A0A83" w:rsidRPr="003E4BFD" w:rsidRDefault="007A0A83" w:rsidP="00D72F2E">
      <w:pPr>
        <w:spacing w:after="200" w:line="360" w:lineRule="auto"/>
        <w:jc w:val="center"/>
        <w:rPr>
          <w:rFonts w:ascii="Times New Roman" w:hAnsi="Times New Roman"/>
          <w:sz w:val="24"/>
          <w:szCs w:val="24"/>
        </w:rPr>
      </w:pPr>
      <w:proofErr w:type="spellStart"/>
      <w:r w:rsidRPr="003E4BFD">
        <w:rPr>
          <w:rFonts w:ascii="Times New Roman" w:hAnsi="Times New Roman"/>
          <w:sz w:val="24"/>
          <w:szCs w:val="24"/>
        </w:rPr>
        <w:t>Sadia</w:t>
      </w:r>
      <w:proofErr w:type="spellEnd"/>
      <w:r w:rsidRPr="003E4BFD">
        <w:rPr>
          <w:rFonts w:ascii="Times New Roman" w:hAnsi="Times New Roman"/>
          <w:sz w:val="24"/>
          <w:szCs w:val="24"/>
        </w:rPr>
        <w:t xml:space="preserve"> Islam</w:t>
      </w:r>
    </w:p>
    <w:p w:rsidR="007A0A83" w:rsidRPr="003E4BFD" w:rsidRDefault="007A0A83" w:rsidP="00D72F2E">
      <w:pPr>
        <w:spacing w:after="200" w:line="360" w:lineRule="auto"/>
        <w:jc w:val="center"/>
        <w:rPr>
          <w:rFonts w:ascii="Times New Roman" w:hAnsi="Times New Roman"/>
          <w:sz w:val="24"/>
          <w:szCs w:val="24"/>
        </w:rPr>
      </w:pPr>
      <w:r w:rsidRPr="003E4BFD">
        <w:rPr>
          <w:rFonts w:ascii="Times New Roman" w:hAnsi="Times New Roman"/>
          <w:sz w:val="24"/>
          <w:szCs w:val="24"/>
        </w:rPr>
        <w:t>ID: 111 151 384</w:t>
      </w:r>
    </w:p>
    <w:p w:rsidR="001D06A4" w:rsidRDefault="001D06A4" w:rsidP="00D72F2E">
      <w:pPr>
        <w:spacing w:after="200" w:line="360" w:lineRule="auto"/>
        <w:jc w:val="center"/>
        <w:rPr>
          <w:rFonts w:ascii="Times New Roman" w:hAnsi="Times New Roman"/>
          <w:sz w:val="24"/>
          <w:szCs w:val="24"/>
        </w:rPr>
      </w:pPr>
    </w:p>
    <w:p w:rsidR="007A0A83" w:rsidRDefault="007A0A83" w:rsidP="00D72F2E">
      <w:pPr>
        <w:spacing w:after="200" w:line="360" w:lineRule="auto"/>
        <w:jc w:val="center"/>
        <w:rPr>
          <w:rFonts w:ascii="Times New Roman" w:hAnsi="Times New Roman"/>
        </w:rPr>
      </w:pPr>
      <w:r w:rsidRPr="003E4BFD">
        <w:rPr>
          <w:rFonts w:ascii="Times New Roman" w:hAnsi="Times New Roman"/>
          <w:sz w:val="24"/>
          <w:szCs w:val="24"/>
        </w:rPr>
        <w:t xml:space="preserve">Submission Date: </w:t>
      </w:r>
      <w:r w:rsidR="0098310F">
        <w:rPr>
          <w:rFonts w:ascii="Times New Roman" w:hAnsi="Times New Roman"/>
          <w:sz w:val="24"/>
          <w:szCs w:val="24"/>
        </w:rPr>
        <w:t>01.12.20</w:t>
      </w:r>
      <w:r w:rsidRPr="003E4BFD">
        <w:rPr>
          <w:rFonts w:ascii="Times New Roman" w:hAnsi="Times New Roman"/>
          <w:sz w:val="24"/>
          <w:szCs w:val="24"/>
        </w:rPr>
        <w:t>19</w:t>
      </w:r>
      <w:r>
        <w:rPr>
          <w:rFonts w:ascii="Times New Roman" w:hAnsi="Times New Roman"/>
        </w:rPr>
        <w:tab/>
      </w:r>
      <w:r w:rsidRPr="004820D7">
        <w:rPr>
          <w:rFonts w:ascii="Times New Roman" w:hAnsi="Times New Roman"/>
        </w:rPr>
        <w:br w:type="page"/>
      </w:r>
    </w:p>
    <w:p w:rsidR="007A0A83" w:rsidRDefault="007A0A83" w:rsidP="00C01974">
      <w:pPr>
        <w:tabs>
          <w:tab w:val="left" w:pos="3105"/>
        </w:tabs>
        <w:spacing w:line="360" w:lineRule="auto"/>
        <w:jc w:val="both"/>
        <w:rPr>
          <w:rFonts w:ascii="Times New Roman" w:eastAsia="Times New Roman" w:hAnsi="Times New Roman"/>
          <w:b/>
          <w:sz w:val="32"/>
          <w:szCs w:val="40"/>
        </w:rPr>
      </w:pPr>
      <w:r>
        <w:rPr>
          <w:rFonts w:ascii="Times New Roman" w:eastAsia="Times New Roman" w:hAnsi="Times New Roman"/>
          <w:b/>
          <w:sz w:val="32"/>
          <w:szCs w:val="40"/>
        </w:rPr>
        <w:lastRenderedPageBreak/>
        <w:tab/>
      </w:r>
    </w:p>
    <w:p w:rsidR="007A0A83" w:rsidRPr="00043595" w:rsidRDefault="007A0A83" w:rsidP="00D72F2E">
      <w:pPr>
        <w:pStyle w:val="Heading1"/>
        <w:spacing w:before="0" w:line="360" w:lineRule="auto"/>
        <w:jc w:val="center"/>
        <w:rPr>
          <w:rFonts w:eastAsia="Times New Roman"/>
          <w:b/>
          <w:sz w:val="28"/>
          <w:szCs w:val="28"/>
        </w:rPr>
      </w:pPr>
      <w:bookmarkStart w:id="0" w:name="_Toc26092057"/>
      <w:r w:rsidRPr="008D4B5D">
        <w:rPr>
          <w:rFonts w:ascii="Times New Roman" w:eastAsia="Times New Roman" w:hAnsi="Times New Roman" w:cs="Times New Roman"/>
          <w:b/>
          <w:sz w:val="28"/>
          <w:szCs w:val="28"/>
        </w:rPr>
        <w:t>Acknowledgement</w:t>
      </w:r>
      <w:bookmarkEnd w:id="0"/>
    </w:p>
    <w:p w:rsidR="007A0A83" w:rsidRPr="00043595" w:rsidRDefault="007A0A83" w:rsidP="00C01974">
      <w:pPr>
        <w:spacing w:line="360" w:lineRule="auto"/>
        <w:jc w:val="both"/>
        <w:rPr>
          <w:rFonts w:ascii="Times New Roman" w:eastAsia="Times New Roman" w:hAnsi="Times New Roman"/>
          <w:b/>
        </w:rPr>
      </w:pPr>
    </w:p>
    <w:p w:rsidR="007A0A83" w:rsidRPr="004820D7" w:rsidRDefault="007A0A83" w:rsidP="00C01974">
      <w:pPr>
        <w:spacing w:line="360" w:lineRule="auto"/>
        <w:jc w:val="both"/>
        <w:rPr>
          <w:rFonts w:ascii="Times New Roman" w:eastAsia="Times New Roman" w:hAnsi="Times New Roman"/>
        </w:rPr>
      </w:pPr>
    </w:p>
    <w:p w:rsidR="007A0A83" w:rsidRPr="003F69B3" w:rsidRDefault="007A0A83"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First I would like to express my gratitude to almighty Allah to give me the strength to complete the report within the specific time</w:t>
      </w:r>
    </w:p>
    <w:p w:rsidR="007A0A83" w:rsidRPr="003F69B3" w:rsidRDefault="007A0A83" w:rsidP="00C01974">
      <w:pPr>
        <w:spacing w:line="360" w:lineRule="auto"/>
        <w:jc w:val="both"/>
        <w:rPr>
          <w:rFonts w:ascii="Times New Roman" w:eastAsia="Times New Roman" w:hAnsi="Times New Roman"/>
          <w:sz w:val="24"/>
          <w:szCs w:val="24"/>
        </w:rPr>
      </w:pPr>
    </w:p>
    <w:p w:rsidR="007A0A83" w:rsidRPr="004820D7" w:rsidRDefault="007A0A83" w:rsidP="00C01974">
      <w:pPr>
        <w:spacing w:line="360" w:lineRule="auto"/>
        <w:jc w:val="both"/>
        <w:rPr>
          <w:rFonts w:ascii="Times New Roman" w:eastAsia="Times New Roman" w:hAnsi="Times New Roman"/>
          <w:sz w:val="24"/>
        </w:rPr>
      </w:pPr>
      <w:r>
        <w:rPr>
          <w:rFonts w:ascii="Times New Roman" w:eastAsia="Times New Roman" w:hAnsi="Times New Roman"/>
          <w:sz w:val="24"/>
        </w:rPr>
        <w:t xml:space="preserve">I am also grateful to my course instructor and supervisor Mohammad Tariq </w:t>
      </w:r>
      <w:proofErr w:type="spellStart"/>
      <w:r>
        <w:rPr>
          <w:rFonts w:ascii="Times New Roman" w:eastAsia="Times New Roman" w:hAnsi="Times New Roman"/>
          <w:sz w:val="24"/>
        </w:rPr>
        <w:t>Hasan</w:t>
      </w:r>
      <w:proofErr w:type="spellEnd"/>
      <w:r>
        <w:rPr>
          <w:rFonts w:ascii="Times New Roman" w:eastAsia="Times New Roman" w:hAnsi="Times New Roman"/>
          <w:sz w:val="24"/>
        </w:rPr>
        <w:t xml:space="preserve"> , Assistant Professor , School of Business &amp; Economics, United International University for giving me valuable advice and suggestions to complete the report in an appropriate manner.</w:t>
      </w:r>
    </w:p>
    <w:p w:rsidR="007A0A83" w:rsidRPr="004820D7" w:rsidRDefault="007A0A83" w:rsidP="00C01974">
      <w:pPr>
        <w:spacing w:line="360" w:lineRule="auto"/>
        <w:jc w:val="both"/>
        <w:rPr>
          <w:rFonts w:ascii="Times New Roman" w:eastAsia="Times New Roman" w:hAnsi="Times New Roman"/>
        </w:rPr>
      </w:pPr>
    </w:p>
    <w:p w:rsidR="007A0A83" w:rsidRPr="00A10C44" w:rsidRDefault="007A0A83" w:rsidP="00C01974">
      <w:pPr>
        <w:spacing w:line="360" w:lineRule="auto"/>
        <w:jc w:val="both"/>
        <w:rPr>
          <w:rFonts w:ascii="Times New Roman" w:eastAsia="Times New Roman" w:hAnsi="Times New Roman"/>
          <w:sz w:val="24"/>
          <w:szCs w:val="24"/>
        </w:rPr>
      </w:pPr>
      <w:r w:rsidRPr="003F69B3">
        <w:rPr>
          <w:rFonts w:ascii="Times New Roman" w:eastAsia="Times New Roman" w:hAnsi="Times New Roman"/>
          <w:sz w:val="24"/>
          <w:szCs w:val="24"/>
        </w:rPr>
        <w:t>My sin</w:t>
      </w:r>
      <w:r>
        <w:rPr>
          <w:rFonts w:ascii="Times New Roman" w:eastAsia="Times New Roman" w:hAnsi="Times New Roman"/>
          <w:sz w:val="24"/>
          <w:szCs w:val="24"/>
        </w:rPr>
        <w:t xml:space="preserve">cere gratitude goes to all employees of National Bank Ltd. For their cordial attitude and helping hand guide me in all situations during my tenure in the bank. My special thanks goes to Branch Manager, Vice President, </w:t>
      </w:r>
      <w:proofErr w:type="spellStart"/>
      <w:r>
        <w:rPr>
          <w:rFonts w:ascii="Times New Roman" w:eastAsia="Times New Roman" w:hAnsi="Times New Roman"/>
          <w:sz w:val="24"/>
          <w:szCs w:val="24"/>
        </w:rPr>
        <w:t>Mr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Saiful</w:t>
      </w:r>
      <w:proofErr w:type="spellEnd"/>
      <w:r>
        <w:rPr>
          <w:rFonts w:ascii="Times New Roman" w:eastAsia="Times New Roman" w:hAnsi="Times New Roman"/>
          <w:sz w:val="24"/>
          <w:szCs w:val="24"/>
        </w:rPr>
        <w:t xml:space="preserve"> Islam &amp; Mrs. Salina </w:t>
      </w:r>
      <w:proofErr w:type="spellStart"/>
      <w:r>
        <w:rPr>
          <w:rFonts w:ascii="Times New Roman" w:eastAsia="Times New Roman" w:hAnsi="Times New Roman"/>
          <w:sz w:val="24"/>
          <w:szCs w:val="24"/>
        </w:rPr>
        <w:t>Akhter</w:t>
      </w:r>
      <w:proofErr w:type="spellEnd"/>
      <w:r>
        <w:rPr>
          <w:rFonts w:ascii="Times New Roman" w:eastAsia="Times New Roman" w:hAnsi="Times New Roman"/>
          <w:sz w:val="24"/>
          <w:szCs w:val="24"/>
        </w:rPr>
        <w:t xml:space="preserve">  Assistant Vice President. I am also grateful to Md. </w:t>
      </w:r>
      <w:proofErr w:type="spellStart"/>
      <w:r>
        <w:rPr>
          <w:rFonts w:ascii="Times New Roman" w:eastAsia="Times New Roman" w:hAnsi="Times New Roman"/>
          <w:sz w:val="24"/>
          <w:szCs w:val="24"/>
        </w:rPr>
        <w:t>Asaduzzaman</w:t>
      </w:r>
      <w:proofErr w:type="spellEnd"/>
      <w:r>
        <w:rPr>
          <w:rFonts w:ascii="Times New Roman" w:eastAsia="Times New Roman" w:hAnsi="Times New Roman"/>
          <w:sz w:val="24"/>
          <w:szCs w:val="24"/>
        </w:rPr>
        <w:t xml:space="preserve">, Principle Officer , &amp; Mr. </w:t>
      </w:r>
      <w:proofErr w:type="spellStart"/>
      <w:r>
        <w:rPr>
          <w:rFonts w:ascii="Times New Roman" w:eastAsia="Times New Roman" w:hAnsi="Times New Roman"/>
          <w:sz w:val="24"/>
          <w:szCs w:val="24"/>
        </w:rPr>
        <w:t>Asif</w:t>
      </w:r>
      <w:proofErr w:type="spellEnd"/>
      <w:r>
        <w:rPr>
          <w:rFonts w:ascii="Times New Roman" w:eastAsia="Times New Roman" w:hAnsi="Times New Roman"/>
          <w:sz w:val="24"/>
          <w:szCs w:val="24"/>
        </w:rPr>
        <w:t xml:space="preserve"> Mohammad </w:t>
      </w:r>
      <w:proofErr w:type="spellStart"/>
      <w:r>
        <w:rPr>
          <w:rFonts w:ascii="Times New Roman" w:eastAsia="Times New Roman" w:hAnsi="Times New Roman"/>
          <w:sz w:val="24"/>
          <w:szCs w:val="24"/>
        </w:rPr>
        <w:t>Faruque</w:t>
      </w:r>
      <w:proofErr w:type="spellEnd"/>
      <w:r>
        <w:rPr>
          <w:rFonts w:ascii="Times New Roman" w:eastAsia="Times New Roman" w:hAnsi="Times New Roman"/>
          <w:sz w:val="24"/>
          <w:szCs w:val="24"/>
        </w:rPr>
        <w:t xml:space="preserve"> Senior Executive Officer (Credit Department ). I would also like to thank </w:t>
      </w:r>
      <w:proofErr w:type="spellStart"/>
      <w:r>
        <w:rPr>
          <w:rFonts w:ascii="Times New Roman" w:eastAsia="Times New Roman" w:hAnsi="Times New Roman"/>
          <w:sz w:val="24"/>
          <w:szCs w:val="24"/>
        </w:rPr>
        <w:t>Mrs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Ishrat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Jahan</w:t>
      </w:r>
      <w:proofErr w:type="spellEnd"/>
      <w:r>
        <w:rPr>
          <w:rFonts w:ascii="Times New Roman" w:eastAsia="Times New Roman" w:hAnsi="Times New Roman"/>
          <w:sz w:val="24"/>
          <w:szCs w:val="24"/>
        </w:rPr>
        <w:t xml:space="preserve"> Senior Officer and </w:t>
      </w:r>
      <w:proofErr w:type="spellStart"/>
      <w:r>
        <w:rPr>
          <w:rFonts w:ascii="Times New Roman" w:eastAsia="Times New Roman" w:hAnsi="Times New Roman"/>
          <w:sz w:val="24"/>
          <w:szCs w:val="24"/>
        </w:rPr>
        <w:t>Maruf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Ahamad</w:t>
      </w:r>
      <w:proofErr w:type="spellEnd"/>
      <w:r>
        <w:rPr>
          <w:rFonts w:ascii="Times New Roman" w:eastAsia="Times New Roman" w:hAnsi="Times New Roman"/>
          <w:sz w:val="24"/>
          <w:szCs w:val="24"/>
        </w:rPr>
        <w:t xml:space="preserve"> Junior Officer  of  NBL lake  Circus Branch for Providing  me the </w:t>
      </w:r>
      <w:r w:rsidRPr="00A10C44">
        <w:rPr>
          <w:rFonts w:ascii="Times New Roman" w:eastAsia="Times New Roman" w:hAnsi="Times New Roman"/>
          <w:sz w:val="24"/>
          <w:szCs w:val="24"/>
        </w:rPr>
        <w:t>necessary information that I need to prepare my report.</w:t>
      </w:r>
    </w:p>
    <w:p w:rsidR="007A0A83" w:rsidRPr="00A10C44" w:rsidRDefault="007A0A83" w:rsidP="00C01974">
      <w:pPr>
        <w:spacing w:line="360" w:lineRule="auto"/>
        <w:jc w:val="both"/>
        <w:rPr>
          <w:rFonts w:ascii="Times New Roman" w:eastAsia="Times New Roman" w:hAnsi="Times New Roman"/>
          <w:sz w:val="24"/>
          <w:szCs w:val="24"/>
        </w:rPr>
      </w:pPr>
    </w:p>
    <w:p w:rsidR="007A0A83" w:rsidRPr="003F69B3" w:rsidRDefault="007A0A83" w:rsidP="00C01974">
      <w:pPr>
        <w:spacing w:line="360" w:lineRule="auto"/>
        <w:jc w:val="both"/>
        <w:rPr>
          <w:rFonts w:ascii="Times New Roman" w:eastAsia="Times New Roman" w:hAnsi="Times New Roman"/>
          <w:sz w:val="24"/>
          <w:szCs w:val="24"/>
        </w:rPr>
      </w:pPr>
    </w:p>
    <w:p w:rsidR="007A0A83" w:rsidRDefault="007A0A83" w:rsidP="00C01974">
      <w:pPr>
        <w:spacing w:line="360" w:lineRule="auto"/>
        <w:jc w:val="both"/>
        <w:rPr>
          <w:rFonts w:ascii="Times New Roman" w:eastAsia="Times New Roman" w:hAnsi="Times New Roman"/>
          <w:sz w:val="24"/>
        </w:rPr>
      </w:pPr>
    </w:p>
    <w:p w:rsidR="007A0A83" w:rsidRDefault="007A0A83" w:rsidP="00C01974">
      <w:pPr>
        <w:spacing w:line="360" w:lineRule="auto"/>
        <w:jc w:val="both"/>
        <w:rPr>
          <w:rFonts w:ascii="Times New Roman" w:eastAsia="Times New Roman" w:hAnsi="Times New Roman"/>
          <w:sz w:val="24"/>
        </w:rPr>
      </w:pPr>
    </w:p>
    <w:p w:rsidR="007A0A83" w:rsidRDefault="007A0A83" w:rsidP="00C01974">
      <w:pPr>
        <w:spacing w:line="360" w:lineRule="auto"/>
        <w:jc w:val="both"/>
        <w:rPr>
          <w:rFonts w:ascii="Times New Roman" w:eastAsia="Times New Roman" w:hAnsi="Times New Roman"/>
          <w:b/>
          <w:sz w:val="32"/>
          <w:szCs w:val="40"/>
        </w:rPr>
      </w:pPr>
    </w:p>
    <w:p w:rsidR="007A0A83" w:rsidRDefault="007A0A83" w:rsidP="00C01974">
      <w:pPr>
        <w:spacing w:line="360" w:lineRule="auto"/>
        <w:jc w:val="both"/>
        <w:rPr>
          <w:rFonts w:ascii="Times New Roman" w:eastAsia="Times New Roman" w:hAnsi="Times New Roman"/>
          <w:b/>
          <w:sz w:val="32"/>
          <w:szCs w:val="40"/>
        </w:rPr>
      </w:pPr>
    </w:p>
    <w:p w:rsidR="007A0A83" w:rsidRDefault="007A0A83" w:rsidP="00C01974">
      <w:pPr>
        <w:spacing w:line="360" w:lineRule="auto"/>
        <w:jc w:val="both"/>
        <w:rPr>
          <w:rFonts w:ascii="Times New Roman" w:eastAsia="Times New Roman" w:hAnsi="Times New Roman"/>
          <w:b/>
          <w:sz w:val="32"/>
          <w:szCs w:val="40"/>
        </w:rPr>
      </w:pPr>
    </w:p>
    <w:p w:rsidR="007A0A83" w:rsidRDefault="007A0A83" w:rsidP="00C01974">
      <w:pPr>
        <w:spacing w:line="360" w:lineRule="auto"/>
        <w:jc w:val="both"/>
        <w:rPr>
          <w:rFonts w:ascii="Times New Roman" w:eastAsia="Times New Roman" w:hAnsi="Times New Roman"/>
          <w:b/>
          <w:sz w:val="32"/>
          <w:szCs w:val="40"/>
        </w:rPr>
      </w:pPr>
    </w:p>
    <w:p w:rsidR="007A0A83" w:rsidRDefault="007A0A83" w:rsidP="00C01974">
      <w:pPr>
        <w:spacing w:line="360" w:lineRule="auto"/>
        <w:jc w:val="both"/>
        <w:rPr>
          <w:rFonts w:ascii="Times New Roman" w:eastAsia="Times New Roman" w:hAnsi="Times New Roman"/>
          <w:b/>
          <w:sz w:val="32"/>
          <w:szCs w:val="40"/>
        </w:rPr>
      </w:pPr>
    </w:p>
    <w:p w:rsidR="001D06A4" w:rsidRDefault="001D06A4" w:rsidP="00C01974">
      <w:pPr>
        <w:spacing w:line="360" w:lineRule="auto"/>
        <w:jc w:val="both"/>
        <w:rPr>
          <w:rFonts w:ascii="Times New Roman" w:eastAsia="Times New Roman" w:hAnsi="Times New Roman"/>
          <w:b/>
          <w:sz w:val="32"/>
          <w:szCs w:val="40"/>
        </w:rPr>
      </w:pPr>
    </w:p>
    <w:p w:rsidR="001D06A4" w:rsidRDefault="001D06A4" w:rsidP="00C01974">
      <w:pPr>
        <w:spacing w:line="360" w:lineRule="auto"/>
        <w:jc w:val="both"/>
        <w:rPr>
          <w:rFonts w:ascii="Times New Roman" w:eastAsia="Times New Roman" w:hAnsi="Times New Roman"/>
          <w:b/>
          <w:sz w:val="32"/>
          <w:szCs w:val="40"/>
        </w:rPr>
      </w:pPr>
    </w:p>
    <w:p w:rsidR="007A0A83" w:rsidRPr="008D4B5D" w:rsidRDefault="007A0A83" w:rsidP="00D72F2E">
      <w:pPr>
        <w:pStyle w:val="Heading1"/>
        <w:spacing w:before="0" w:line="360" w:lineRule="auto"/>
        <w:jc w:val="center"/>
        <w:rPr>
          <w:rFonts w:ascii="Times New Roman" w:eastAsia="Times New Roman" w:hAnsi="Times New Roman" w:cs="Times New Roman"/>
          <w:b/>
          <w:sz w:val="28"/>
          <w:szCs w:val="28"/>
        </w:rPr>
      </w:pPr>
      <w:bookmarkStart w:id="1" w:name="_Toc26092058"/>
      <w:r w:rsidRPr="008D4B5D">
        <w:rPr>
          <w:rFonts w:ascii="Times New Roman" w:eastAsia="Times New Roman" w:hAnsi="Times New Roman" w:cs="Times New Roman"/>
          <w:b/>
          <w:sz w:val="28"/>
          <w:szCs w:val="28"/>
        </w:rPr>
        <w:lastRenderedPageBreak/>
        <w:t>Letter of Transmittal</w:t>
      </w:r>
      <w:bookmarkEnd w:id="1"/>
    </w:p>
    <w:p w:rsidR="007A0A83" w:rsidRPr="00B131CD" w:rsidRDefault="007A0A83" w:rsidP="00C01974">
      <w:pPr>
        <w:spacing w:line="360" w:lineRule="auto"/>
        <w:jc w:val="both"/>
        <w:rPr>
          <w:sz w:val="28"/>
          <w:szCs w:val="28"/>
        </w:rPr>
      </w:pPr>
    </w:p>
    <w:p w:rsidR="007A0A83" w:rsidRPr="004820D7" w:rsidRDefault="007A0A83" w:rsidP="00C01974">
      <w:pPr>
        <w:spacing w:line="360" w:lineRule="auto"/>
        <w:ind w:left="720"/>
        <w:jc w:val="both"/>
        <w:rPr>
          <w:rFonts w:ascii="Times New Roman" w:eastAsia="Times New Roman" w:hAnsi="Times New Roman"/>
          <w:sz w:val="24"/>
        </w:rPr>
      </w:pPr>
      <w:r>
        <w:rPr>
          <w:rFonts w:ascii="Times New Roman" w:eastAsia="Times New Roman" w:hAnsi="Times New Roman"/>
          <w:sz w:val="24"/>
        </w:rPr>
        <w:t>To</w:t>
      </w:r>
    </w:p>
    <w:p w:rsidR="007A0A83" w:rsidRDefault="007A0A83"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Mohammad Tariq </w:t>
      </w:r>
      <w:proofErr w:type="spellStart"/>
      <w:r>
        <w:rPr>
          <w:rFonts w:ascii="Times New Roman" w:eastAsia="Times New Roman" w:hAnsi="Times New Roman"/>
          <w:sz w:val="24"/>
          <w:szCs w:val="24"/>
        </w:rPr>
        <w:t>Hasan</w:t>
      </w:r>
      <w:proofErr w:type="spellEnd"/>
      <w:r>
        <w:rPr>
          <w:rFonts w:ascii="Times New Roman" w:eastAsia="Times New Roman" w:hAnsi="Times New Roman"/>
          <w:sz w:val="24"/>
          <w:szCs w:val="24"/>
        </w:rPr>
        <w:t xml:space="preserve"> </w:t>
      </w:r>
    </w:p>
    <w:p w:rsidR="007A0A83" w:rsidRDefault="007A0A83"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Assistant Professor</w:t>
      </w:r>
    </w:p>
    <w:p w:rsidR="007A0A83" w:rsidRDefault="007A0A83"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School of Business &amp; Economics </w:t>
      </w:r>
    </w:p>
    <w:p w:rsidR="007A0A83" w:rsidRPr="008B1953" w:rsidRDefault="007A0A83"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United International University</w:t>
      </w:r>
    </w:p>
    <w:p w:rsidR="007A0A83" w:rsidRDefault="007A0A83" w:rsidP="00C01974">
      <w:pPr>
        <w:spacing w:line="360" w:lineRule="auto"/>
        <w:ind w:left="720"/>
        <w:jc w:val="both"/>
        <w:rPr>
          <w:rFonts w:ascii="Times New Roman" w:eastAsia="Times New Roman" w:hAnsi="Times New Roman"/>
          <w:b/>
          <w:sz w:val="24"/>
          <w:szCs w:val="24"/>
        </w:rPr>
      </w:pPr>
    </w:p>
    <w:p w:rsidR="007A0A83" w:rsidRDefault="007A0A83" w:rsidP="00C01974">
      <w:pPr>
        <w:spacing w:line="360" w:lineRule="auto"/>
        <w:ind w:left="720"/>
        <w:jc w:val="both"/>
        <w:rPr>
          <w:rFonts w:ascii="Times New Roman" w:eastAsia="Times New Roman" w:hAnsi="Times New Roman"/>
          <w:b/>
          <w:sz w:val="24"/>
          <w:szCs w:val="24"/>
        </w:rPr>
      </w:pPr>
      <w:r w:rsidRPr="008B1953">
        <w:rPr>
          <w:rFonts w:ascii="Times New Roman" w:eastAsia="Times New Roman" w:hAnsi="Times New Roman"/>
          <w:b/>
          <w:sz w:val="24"/>
          <w:szCs w:val="24"/>
        </w:rPr>
        <w:t>Subject: Submission of the report on “Credit Risk Management Of National Bank Ltd”.</w:t>
      </w:r>
    </w:p>
    <w:p w:rsidR="007A0A83" w:rsidRDefault="007A0A83" w:rsidP="00C01974">
      <w:pPr>
        <w:spacing w:line="360" w:lineRule="auto"/>
        <w:ind w:left="720"/>
        <w:jc w:val="both"/>
        <w:rPr>
          <w:rFonts w:ascii="Times New Roman" w:eastAsia="Times New Roman" w:hAnsi="Times New Roman"/>
          <w:sz w:val="24"/>
          <w:szCs w:val="24"/>
        </w:rPr>
      </w:pPr>
    </w:p>
    <w:p w:rsidR="007A0A83" w:rsidRPr="004A473F" w:rsidRDefault="007A0A83"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Dear Sir,</w:t>
      </w:r>
    </w:p>
    <w:p w:rsidR="007A0A83" w:rsidRPr="004A473F" w:rsidRDefault="007A0A83" w:rsidP="00C01974">
      <w:pPr>
        <w:spacing w:line="360" w:lineRule="auto"/>
        <w:ind w:left="720"/>
        <w:jc w:val="both"/>
        <w:rPr>
          <w:rFonts w:ascii="Times New Roman" w:eastAsia="Times New Roman" w:hAnsi="Times New Roman"/>
          <w:b/>
          <w:sz w:val="24"/>
          <w:szCs w:val="24"/>
        </w:rPr>
      </w:pPr>
      <w:r>
        <w:rPr>
          <w:rFonts w:ascii="Times New Roman" w:eastAsia="Times New Roman" w:hAnsi="Times New Roman"/>
          <w:sz w:val="24"/>
          <w:szCs w:val="24"/>
        </w:rPr>
        <w:t>With due respect I beg to inform you that , I am a student of BBA, faculty of Business and Economics at United International University, The Report  is prepared on “</w:t>
      </w:r>
      <w:r w:rsidRPr="004A473F">
        <w:rPr>
          <w:rFonts w:ascii="Times New Roman" w:eastAsia="Times New Roman" w:hAnsi="Times New Roman"/>
          <w:b/>
          <w:sz w:val="24"/>
          <w:szCs w:val="24"/>
        </w:rPr>
        <w:t>Credit Risk Management of National Bank Ltd”.</w:t>
      </w:r>
    </w:p>
    <w:p w:rsidR="007A0A83" w:rsidRDefault="007A0A83" w:rsidP="00C01974">
      <w:pPr>
        <w:spacing w:line="360" w:lineRule="auto"/>
        <w:ind w:left="720"/>
        <w:jc w:val="both"/>
        <w:rPr>
          <w:rFonts w:ascii="Times New Roman" w:eastAsia="Times New Roman" w:hAnsi="Times New Roman"/>
          <w:sz w:val="24"/>
          <w:szCs w:val="24"/>
        </w:rPr>
      </w:pPr>
    </w:p>
    <w:p w:rsidR="007A0A83" w:rsidRPr="004A473F" w:rsidRDefault="007A0A83" w:rsidP="00C01974">
      <w:pPr>
        <w:spacing w:line="360" w:lineRule="auto"/>
        <w:ind w:left="720"/>
        <w:jc w:val="both"/>
        <w:rPr>
          <w:rFonts w:ascii="Times New Roman" w:eastAsia="Times New Roman" w:hAnsi="Times New Roman"/>
          <w:sz w:val="24"/>
          <w:szCs w:val="24"/>
        </w:rPr>
      </w:pPr>
      <w:r w:rsidRPr="004A473F">
        <w:rPr>
          <w:rFonts w:ascii="Times New Roman" w:eastAsia="Times New Roman" w:hAnsi="Times New Roman"/>
          <w:sz w:val="24"/>
          <w:szCs w:val="24"/>
        </w:rPr>
        <w:t>I have give</w:t>
      </w:r>
      <w:r>
        <w:rPr>
          <w:rFonts w:ascii="Times New Roman" w:eastAsia="Times New Roman" w:hAnsi="Times New Roman"/>
          <w:sz w:val="24"/>
          <w:szCs w:val="24"/>
        </w:rPr>
        <w:t xml:space="preserve">n my best effort to prepare the report with relevant information that TI have collected from </w:t>
      </w:r>
      <w:r w:rsidRPr="004A473F">
        <w:rPr>
          <w:rFonts w:ascii="Times New Roman" w:eastAsia="Times New Roman" w:hAnsi="Times New Roman"/>
          <w:sz w:val="24"/>
          <w:szCs w:val="24"/>
        </w:rPr>
        <w:t>National Bank Ltd.</w:t>
      </w:r>
      <w:r w:rsidR="00907936">
        <w:rPr>
          <w:rFonts w:ascii="Times New Roman" w:eastAsia="Times New Roman" w:hAnsi="Times New Roman"/>
          <w:sz w:val="24"/>
          <w:szCs w:val="24"/>
        </w:rPr>
        <w:t xml:space="preserve"> </w:t>
      </w:r>
      <w:r>
        <w:rPr>
          <w:rFonts w:ascii="Times New Roman" w:eastAsia="Times New Roman" w:hAnsi="Times New Roman"/>
          <w:sz w:val="24"/>
          <w:szCs w:val="24"/>
        </w:rPr>
        <w:t>I pray and hope that, the mistake of the report may have, will be kindly excused. Lastly, I beg your kind consideration for evaluating this report.</w:t>
      </w:r>
    </w:p>
    <w:p w:rsidR="007A0A83" w:rsidRPr="004820D7" w:rsidRDefault="007A0A83" w:rsidP="00C01974">
      <w:pPr>
        <w:spacing w:line="360" w:lineRule="auto"/>
        <w:ind w:left="720"/>
        <w:jc w:val="both"/>
        <w:rPr>
          <w:rFonts w:ascii="Times New Roman" w:eastAsia="Times New Roman" w:hAnsi="Times New Roman"/>
        </w:rPr>
      </w:pPr>
    </w:p>
    <w:p w:rsidR="007A0A83" w:rsidRPr="004820D7" w:rsidRDefault="007A0A83"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Thanking you very much indeed</w:t>
      </w:r>
    </w:p>
    <w:p w:rsidR="007A0A83" w:rsidRDefault="007A0A83" w:rsidP="00C01974">
      <w:pPr>
        <w:spacing w:line="360" w:lineRule="auto"/>
        <w:ind w:left="720"/>
        <w:jc w:val="both"/>
        <w:rPr>
          <w:rFonts w:ascii="Times New Roman" w:eastAsia="Times New Roman" w:hAnsi="Times New Roman"/>
        </w:rPr>
      </w:pPr>
    </w:p>
    <w:p w:rsidR="00907936" w:rsidRPr="004820D7" w:rsidRDefault="00907936" w:rsidP="00C01974">
      <w:pPr>
        <w:spacing w:line="360" w:lineRule="auto"/>
        <w:ind w:left="720"/>
        <w:jc w:val="both"/>
        <w:rPr>
          <w:rFonts w:ascii="Times New Roman" w:eastAsia="Times New Roman" w:hAnsi="Times New Roman"/>
        </w:rPr>
      </w:pPr>
    </w:p>
    <w:p w:rsidR="007A0A83" w:rsidRDefault="007A0A83" w:rsidP="00C01974">
      <w:pPr>
        <w:spacing w:line="360" w:lineRule="auto"/>
        <w:ind w:left="720"/>
        <w:jc w:val="both"/>
        <w:rPr>
          <w:rFonts w:ascii="Times New Roman" w:eastAsia="Times New Roman" w:hAnsi="Times New Roman"/>
          <w:sz w:val="24"/>
        </w:rPr>
      </w:pPr>
      <w:r>
        <w:rPr>
          <w:rFonts w:ascii="Times New Roman" w:eastAsia="Times New Roman" w:hAnsi="Times New Roman"/>
          <w:sz w:val="24"/>
        </w:rPr>
        <w:t>Sincerely Yours,</w:t>
      </w:r>
    </w:p>
    <w:p w:rsidR="00907936" w:rsidRDefault="00907936" w:rsidP="00C01974">
      <w:pPr>
        <w:spacing w:line="360" w:lineRule="auto"/>
        <w:ind w:left="720"/>
        <w:jc w:val="both"/>
        <w:rPr>
          <w:rFonts w:ascii="Times New Roman" w:eastAsia="Times New Roman" w:hAnsi="Times New Roman"/>
          <w:b/>
          <w:sz w:val="28"/>
        </w:rPr>
      </w:pPr>
    </w:p>
    <w:p w:rsidR="007A0A83" w:rsidRPr="00626E06" w:rsidRDefault="007A0A83"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b/>
          <w:sz w:val="28"/>
        </w:rPr>
        <w:t>___________________</w:t>
      </w:r>
    </w:p>
    <w:p w:rsidR="007A0A83" w:rsidRPr="004820D7" w:rsidRDefault="007A0A83" w:rsidP="00C01974">
      <w:pPr>
        <w:spacing w:line="360" w:lineRule="auto"/>
        <w:ind w:left="720"/>
        <w:jc w:val="both"/>
        <w:rPr>
          <w:rFonts w:ascii="Times New Roman" w:eastAsia="Times New Roman" w:hAnsi="Times New Roman"/>
          <w:sz w:val="24"/>
        </w:rPr>
      </w:pPr>
      <w:proofErr w:type="spellStart"/>
      <w:r>
        <w:rPr>
          <w:rFonts w:ascii="Times New Roman" w:eastAsia="Times New Roman" w:hAnsi="Times New Roman"/>
          <w:sz w:val="24"/>
        </w:rPr>
        <w:t>Sadia</w:t>
      </w:r>
      <w:proofErr w:type="spellEnd"/>
      <w:r w:rsidRPr="004820D7">
        <w:rPr>
          <w:rFonts w:ascii="Times New Roman" w:eastAsia="Times New Roman" w:hAnsi="Times New Roman"/>
          <w:sz w:val="24"/>
        </w:rPr>
        <w:t xml:space="preserve"> Islam</w:t>
      </w:r>
    </w:p>
    <w:p w:rsidR="007A0A83" w:rsidRPr="004820D7" w:rsidRDefault="00C35145" w:rsidP="00C01974">
      <w:pPr>
        <w:spacing w:line="360" w:lineRule="auto"/>
        <w:ind w:left="720"/>
        <w:jc w:val="both"/>
        <w:rPr>
          <w:rFonts w:ascii="Times New Roman" w:eastAsia="Times New Roman" w:hAnsi="Times New Roman"/>
        </w:rPr>
      </w:pPr>
      <w:r w:rsidRPr="00C35145">
        <w:rPr>
          <w:rFonts w:ascii="Times New Roman" w:eastAsia="Times New Roman" w:hAnsi="Times New Roman"/>
          <w:noProof/>
          <w:sz w:val="24"/>
        </w:rPr>
        <w:pict>
          <v:line id="Line 3" o:spid="_x0000_s1026" style="position:absolute;left:0;text-align:left;z-index:-251657728;visibility:visible" from="102.3pt,2.45pt" to="103.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r+5EQIAACU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" strokeweight=".02114mm"/>
        </w:pict>
      </w:r>
      <w:r w:rsidR="007A0A83" w:rsidRPr="004820D7">
        <w:rPr>
          <w:rFonts w:ascii="Times New Roman" w:eastAsia="Times New Roman" w:hAnsi="Times New Roman"/>
          <w:sz w:val="24"/>
        </w:rPr>
        <w:t>ID. 111-151-384</w:t>
      </w:r>
    </w:p>
    <w:p w:rsidR="007A0A83" w:rsidRPr="004820D7" w:rsidRDefault="007A0A83"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BBA (Major in Accounting)</w:t>
      </w:r>
    </w:p>
    <w:p w:rsidR="00907936" w:rsidRDefault="00907936" w:rsidP="00C01974">
      <w:pPr>
        <w:spacing w:after="200" w:line="360" w:lineRule="auto"/>
        <w:ind w:left="720"/>
        <w:jc w:val="both"/>
        <w:rPr>
          <w:rFonts w:ascii="Times New Roman" w:eastAsia="Times New Roman" w:hAnsi="Times New Roman"/>
          <w:b/>
          <w:sz w:val="36"/>
        </w:rPr>
      </w:pPr>
    </w:p>
    <w:p w:rsidR="007A0A83" w:rsidRPr="00B131CD" w:rsidRDefault="007A0A83" w:rsidP="00C01974">
      <w:pPr>
        <w:tabs>
          <w:tab w:val="center" w:pos="5040"/>
          <w:tab w:val="right" w:pos="9360"/>
        </w:tabs>
        <w:spacing w:after="200" w:line="360" w:lineRule="auto"/>
        <w:ind w:left="720"/>
        <w:jc w:val="both"/>
        <w:rPr>
          <w:rFonts w:ascii="Times New Roman" w:eastAsia="Times New Roman" w:hAnsi="Times New Roman" w:cs="Times New Roman"/>
          <w:b/>
          <w:sz w:val="28"/>
          <w:szCs w:val="28"/>
        </w:rPr>
      </w:pPr>
      <w:r>
        <w:rPr>
          <w:rFonts w:ascii="Times New Roman" w:eastAsia="Times New Roman" w:hAnsi="Times New Roman" w:cs="Times New Roman"/>
          <w:b/>
          <w:sz w:val="32"/>
          <w:szCs w:val="32"/>
        </w:rPr>
        <w:lastRenderedPageBreak/>
        <w:tab/>
      </w:r>
      <w:r w:rsidRPr="00B131CD">
        <w:rPr>
          <w:rFonts w:ascii="Times New Roman" w:eastAsia="Times New Roman" w:hAnsi="Times New Roman" w:cs="Times New Roman"/>
          <w:b/>
          <w:sz w:val="28"/>
          <w:szCs w:val="28"/>
        </w:rPr>
        <w:t>Table of Contents</w:t>
      </w:r>
      <w:r w:rsidRPr="00B131CD">
        <w:rPr>
          <w:rFonts w:ascii="Times New Roman" w:eastAsia="Times New Roman" w:hAnsi="Times New Roman" w:cs="Times New Roman"/>
          <w:b/>
          <w:sz w:val="28"/>
          <w:szCs w:val="28"/>
        </w:rPr>
        <w:tab/>
      </w:r>
    </w:p>
    <w:sdt>
      <w:sdtPr>
        <w:rPr>
          <w:rFonts w:ascii="Calibri" w:eastAsia="Calibri" w:hAnsi="Calibri" w:cs="Arial"/>
          <w:color w:val="auto"/>
          <w:sz w:val="20"/>
          <w:szCs w:val="20"/>
        </w:rPr>
        <w:id w:val="2000220290"/>
        <w:docPartObj>
          <w:docPartGallery w:val="Table of Contents"/>
          <w:docPartUnique/>
        </w:docPartObj>
      </w:sdtPr>
      <w:sdtEndPr>
        <w:rPr>
          <w:b/>
          <w:bCs/>
          <w:noProof/>
        </w:rPr>
      </w:sdtEndPr>
      <w:sdtContent>
        <w:p w:rsidR="00265F19" w:rsidRPr="003D67D3" w:rsidRDefault="00265F19" w:rsidP="00C01974">
          <w:pPr>
            <w:pStyle w:val="TOCHeading"/>
            <w:spacing w:line="360" w:lineRule="auto"/>
            <w:jc w:val="both"/>
            <w:rPr>
              <w:rFonts w:ascii="Times New Roman" w:hAnsi="Times New Roman" w:cs="Times New Roman"/>
              <w:sz w:val="28"/>
              <w:szCs w:val="28"/>
            </w:rPr>
          </w:pPr>
          <w:r w:rsidRPr="003D67D3">
            <w:rPr>
              <w:rFonts w:ascii="Times New Roman" w:hAnsi="Times New Roman" w:cs="Times New Roman"/>
              <w:sz w:val="28"/>
              <w:szCs w:val="28"/>
            </w:rPr>
            <w:t>Table of Contents</w:t>
          </w:r>
        </w:p>
        <w:p w:rsidR="000C1F42" w:rsidRDefault="00C35145" w:rsidP="00C01974">
          <w:pPr>
            <w:pStyle w:val="TOC1"/>
            <w:tabs>
              <w:tab w:val="right" w:leader="dot" w:pos="9350"/>
            </w:tabs>
            <w:spacing w:line="360" w:lineRule="auto"/>
            <w:jc w:val="both"/>
            <w:rPr>
              <w:rFonts w:asciiTheme="minorHAnsi" w:eastAsiaTheme="minorEastAsia" w:hAnsiTheme="minorHAnsi" w:cstheme="minorBidi"/>
              <w:noProof/>
              <w:sz w:val="22"/>
              <w:szCs w:val="22"/>
            </w:rPr>
          </w:pPr>
          <w:r w:rsidRPr="00C35145">
            <w:fldChar w:fldCharType="begin"/>
          </w:r>
          <w:r w:rsidR="00265F19">
            <w:instrText xml:space="preserve"> TOC \o "1-3" \h \z \u </w:instrText>
          </w:r>
          <w:r w:rsidRPr="00C35145">
            <w:fldChar w:fldCharType="separate"/>
          </w:r>
          <w:hyperlink w:anchor="_Toc26092057" w:history="1">
            <w:r w:rsidR="000C1F42" w:rsidRPr="00226F6F">
              <w:rPr>
                <w:rStyle w:val="Hyperlink"/>
                <w:rFonts w:ascii="Times New Roman" w:eastAsia="Times New Roman" w:hAnsi="Times New Roman" w:cs="Times New Roman"/>
                <w:b/>
                <w:noProof/>
              </w:rPr>
              <w:t>Acknowledgement</w:t>
            </w:r>
            <w:r w:rsidR="000C1F42">
              <w:rPr>
                <w:noProof/>
                <w:webHidden/>
              </w:rPr>
              <w:tab/>
            </w:r>
            <w:r>
              <w:rPr>
                <w:noProof/>
                <w:webHidden/>
              </w:rPr>
              <w:fldChar w:fldCharType="begin"/>
            </w:r>
            <w:r w:rsidR="000C1F42">
              <w:rPr>
                <w:noProof/>
                <w:webHidden/>
              </w:rPr>
              <w:instrText xml:space="preserve"> PAGEREF _Toc26092057 \h </w:instrText>
            </w:r>
            <w:r>
              <w:rPr>
                <w:noProof/>
                <w:webHidden/>
              </w:rPr>
            </w:r>
            <w:r>
              <w:rPr>
                <w:noProof/>
                <w:webHidden/>
              </w:rPr>
              <w:fldChar w:fldCharType="separate"/>
            </w:r>
            <w:r w:rsidR="000C1F42">
              <w:rPr>
                <w:noProof/>
                <w:webHidden/>
              </w:rPr>
              <w:t>3</w:t>
            </w:r>
            <w:r>
              <w:rPr>
                <w:noProof/>
                <w:webHidden/>
              </w:rPr>
              <w:fldChar w:fldCharType="end"/>
            </w:r>
          </w:hyperlink>
        </w:p>
        <w:p w:rsidR="000C1F42" w:rsidRDefault="00C35145" w:rsidP="00C01974">
          <w:pPr>
            <w:pStyle w:val="TOC1"/>
            <w:tabs>
              <w:tab w:val="right" w:leader="dot" w:pos="9350"/>
            </w:tabs>
            <w:spacing w:line="360" w:lineRule="auto"/>
            <w:jc w:val="both"/>
            <w:rPr>
              <w:rFonts w:asciiTheme="minorHAnsi" w:eastAsiaTheme="minorEastAsia" w:hAnsiTheme="minorHAnsi" w:cstheme="minorBidi"/>
              <w:noProof/>
              <w:sz w:val="22"/>
              <w:szCs w:val="22"/>
            </w:rPr>
          </w:pPr>
          <w:hyperlink w:anchor="_Toc26092058" w:history="1">
            <w:r w:rsidR="000C1F42" w:rsidRPr="00226F6F">
              <w:rPr>
                <w:rStyle w:val="Hyperlink"/>
                <w:rFonts w:ascii="Times New Roman" w:eastAsia="Times New Roman" w:hAnsi="Times New Roman" w:cs="Times New Roman"/>
                <w:b/>
                <w:noProof/>
              </w:rPr>
              <w:t>Letter of Transmittal</w:t>
            </w:r>
            <w:r w:rsidR="000C1F42">
              <w:rPr>
                <w:noProof/>
                <w:webHidden/>
              </w:rPr>
              <w:tab/>
            </w:r>
            <w:r>
              <w:rPr>
                <w:noProof/>
                <w:webHidden/>
              </w:rPr>
              <w:fldChar w:fldCharType="begin"/>
            </w:r>
            <w:r w:rsidR="000C1F42">
              <w:rPr>
                <w:noProof/>
                <w:webHidden/>
              </w:rPr>
              <w:instrText xml:space="preserve"> PAGEREF _Toc26092058 \h </w:instrText>
            </w:r>
            <w:r>
              <w:rPr>
                <w:noProof/>
                <w:webHidden/>
              </w:rPr>
            </w:r>
            <w:r>
              <w:rPr>
                <w:noProof/>
                <w:webHidden/>
              </w:rPr>
              <w:fldChar w:fldCharType="separate"/>
            </w:r>
            <w:r w:rsidR="000C1F42">
              <w:rPr>
                <w:noProof/>
                <w:webHidden/>
              </w:rPr>
              <w:t>4</w:t>
            </w:r>
            <w:r>
              <w:rPr>
                <w:noProof/>
                <w:webHidden/>
              </w:rPr>
              <w:fldChar w:fldCharType="end"/>
            </w:r>
          </w:hyperlink>
        </w:p>
        <w:p w:rsidR="000C1F42" w:rsidRDefault="00C35145" w:rsidP="00C01974">
          <w:pPr>
            <w:pStyle w:val="TOC1"/>
            <w:tabs>
              <w:tab w:val="right" w:leader="dot" w:pos="9350"/>
            </w:tabs>
            <w:spacing w:line="360" w:lineRule="auto"/>
            <w:jc w:val="both"/>
            <w:rPr>
              <w:rFonts w:asciiTheme="minorHAnsi" w:eastAsiaTheme="minorEastAsia" w:hAnsiTheme="minorHAnsi" w:cstheme="minorBidi"/>
              <w:noProof/>
              <w:sz w:val="22"/>
              <w:szCs w:val="22"/>
            </w:rPr>
          </w:pPr>
          <w:hyperlink w:anchor="_Toc26092059" w:history="1">
            <w:r w:rsidR="000C1F42" w:rsidRPr="00226F6F">
              <w:rPr>
                <w:rStyle w:val="Hyperlink"/>
                <w:rFonts w:ascii="Times New Roman" w:eastAsia="Times New Roman" w:hAnsi="Times New Roman" w:cs="Times New Roman"/>
                <w:b/>
                <w:noProof/>
              </w:rPr>
              <w:t>Executive Summary</w:t>
            </w:r>
            <w:r w:rsidR="000C1F42">
              <w:rPr>
                <w:noProof/>
                <w:webHidden/>
              </w:rPr>
              <w:tab/>
            </w:r>
            <w:r>
              <w:rPr>
                <w:noProof/>
                <w:webHidden/>
              </w:rPr>
              <w:fldChar w:fldCharType="begin"/>
            </w:r>
            <w:r w:rsidR="000C1F42">
              <w:rPr>
                <w:noProof/>
                <w:webHidden/>
              </w:rPr>
              <w:instrText xml:space="preserve"> PAGEREF _Toc26092059 \h </w:instrText>
            </w:r>
            <w:r>
              <w:rPr>
                <w:noProof/>
                <w:webHidden/>
              </w:rPr>
            </w:r>
            <w:r>
              <w:rPr>
                <w:noProof/>
                <w:webHidden/>
              </w:rPr>
              <w:fldChar w:fldCharType="separate"/>
            </w:r>
            <w:r w:rsidR="000C1F42">
              <w:rPr>
                <w:noProof/>
                <w:webHidden/>
              </w:rPr>
              <w:t>8</w:t>
            </w:r>
            <w:r>
              <w:rPr>
                <w:noProof/>
                <w:webHidden/>
              </w:rPr>
              <w:fldChar w:fldCharType="end"/>
            </w:r>
          </w:hyperlink>
        </w:p>
        <w:p w:rsidR="000C1F42" w:rsidRDefault="00C35145" w:rsidP="00C01974">
          <w:pPr>
            <w:pStyle w:val="TOC1"/>
            <w:tabs>
              <w:tab w:val="right" w:leader="dot" w:pos="9350"/>
            </w:tabs>
            <w:spacing w:line="360" w:lineRule="auto"/>
            <w:jc w:val="both"/>
            <w:rPr>
              <w:rFonts w:asciiTheme="minorHAnsi" w:eastAsiaTheme="minorEastAsia" w:hAnsiTheme="minorHAnsi" w:cstheme="minorBidi"/>
              <w:noProof/>
              <w:sz w:val="22"/>
              <w:szCs w:val="22"/>
            </w:rPr>
          </w:pPr>
          <w:hyperlink w:anchor="_Toc26092060" w:history="1">
            <w:r w:rsidR="000C1F42" w:rsidRPr="00226F6F">
              <w:rPr>
                <w:rStyle w:val="Hyperlink"/>
                <w:rFonts w:ascii="Times New Roman" w:eastAsia="Times New Roman" w:hAnsi="Times New Roman" w:cs="Times New Roman"/>
                <w:b/>
                <w:noProof/>
              </w:rPr>
              <w:t>Acronyms and Elaborations</w:t>
            </w:r>
            <w:r w:rsidR="000C1F42">
              <w:rPr>
                <w:noProof/>
                <w:webHidden/>
              </w:rPr>
              <w:tab/>
            </w:r>
            <w:r>
              <w:rPr>
                <w:noProof/>
                <w:webHidden/>
              </w:rPr>
              <w:fldChar w:fldCharType="begin"/>
            </w:r>
            <w:r w:rsidR="000C1F42">
              <w:rPr>
                <w:noProof/>
                <w:webHidden/>
              </w:rPr>
              <w:instrText xml:space="preserve"> PAGEREF _Toc26092060 \h </w:instrText>
            </w:r>
            <w:r>
              <w:rPr>
                <w:noProof/>
                <w:webHidden/>
              </w:rPr>
            </w:r>
            <w:r>
              <w:rPr>
                <w:noProof/>
                <w:webHidden/>
              </w:rPr>
              <w:fldChar w:fldCharType="separate"/>
            </w:r>
            <w:r w:rsidR="000C1F42">
              <w:rPr>
                <w:noProof/>
                <w:webHidden/>
              </w:rPr>
              <w:t>9</w:t>
            </w:r>
            <w:r>
              <w:rPr>
                <w:noProof/>
                <w:webHidden/>
              </w:rPr>
              <w:fldChar w:fldCharType="end"/>
            </w:r>
          </w:hyperlink>
        </w:p>
        <w:p w:rsidR="000C1F42" w:rsidRDefault="00C35145" w:rsidP="00C01974">
          <w:pPr>
            <w:pStyle w:val="TOC1"/>
            <w:tabs>
              <w:tab w:val="right" w:leader="dot" w:pos="9350"/>
            </w:tabs>
            <w:spacing w:line="360" w:lineRule="auto"/>
            <w:jc w:val="both"/>
            <w:rPr>
              <w:rFonts w:asciiTheme="minorHAnsi" w:eastAsiaTheme="minorEastAsia" w:hAnsiTheme="minorHAnsi" w:cstheme="minorBidi"/>
              <w:noProof/>
              <w:sz w:val="22"/>
              <w:szCs w:val="22"/>
            </w:rPr>
          </w:pPr>
          <w:hyperlink w:anchor="_Toc26092061" w:history="1">
            <w:r w:rsidR="000C1F42" w:rsidRPr="00226F6F">
              <w:rPr>
                <w:rStyle w:val="Hyperlink"/>
                <w:rFonts w:ascii="Times New Roman" w:eastAsia="Times New Roman" w:hAnsi="Times New Roman" w:cs="Times New Roman"/>
                <w:noProof/>
              </w:rPr>
              <w:t>Chapter-One</w:t>
            </w:r>
            <w:r w:rsidR="000C1F42">
              <w:rPr>
                <w:noProof/>
                <w:webHidden/>
              </w:rPr>
              <w:tab/>
            </w:r>
            <w:r>
              <w:rPr>
                <w:noProof/>
                <w:webHidden/>
              </w:rPr>
              <w:fldChar w:fldCharType="begin"/>
            </w:r>
            <w:r w:rsidR="000C1F42">
              <w:rPr>
                <w:noProof/>
                <w:webHidden/>
              </w:rPr>
              <w:instrText xml:space="preserve"> PAGEREF _Toc26092061 \h </w:instrText>
            </w:r>
            <w:r>
              <w:rPr>
                <w:noProof/>
                <w:webHidden/>
              </w:rPr>
            </w:r>
            <w:r>
              <w:rPr>
                <w:noProof/>
                <w:webHidden/>
              </w:rPr>
              <w:fldChar w:fldCharType="separate"/>
            </w:r>
            <w:r w:rsidR="000C1F42">
              <w:rPr>
                <w:noProof/>
                <w:webHidden/>
              </w:rPr>
              <w:t>10</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62" w:history="1">
            <w:r w:rsidR="000C1F42" w:rsidRPr="00226F6F">
              <w:rPr>
                <w:rStyle w:val="Hyperlink"/>
                <w:rFonts w:eastAsia="Times New Roman"/>
                <w:noProof/>
              </w:rPr>
              <w:t xml:space="preserve">1. </w:t>
            </w:r>
            <w:r w:rsidR="000C1F42" w:rsidRPr="00226F6F">
              <w:rPr>
                <w:rStyle w:val="Hyperlink"/>
                <w:rFonts w:ascii="Times New Roman" w:eastAsia="Times New Roman" w:hAnsi="Times New Roman" w:cs="Times New Roman"/>
                <w:noProof/>
              </w:rPr>
              <w:t>Introduction</w:t>
            </w:r>
            <w:r w:rsidR="000C1F42" w:rsidRPr="00226F6F">
              <w:rPr>
                <w:rStyle w:val="Hyperlink"/>
                <w:rFonts w:eastAsia="Times New Roman"/>
                <w:noProof/>
              </w:rPr>
              <w:t>:</w:t>
            </w:r>
            <w:r w:rsidR="000C1F42">
              <w:rPr>
                <w:noProof/>
                <w:webHidden/>
              </w:rPr>
              <w:tab/>
            </w:r>
            <w:r>
              <w:rPr>
                <w:noProof/>
                <w:webHidden/>
              </w:rPr>
              <w:fldChar w:fldCharType="begin"/>
            </w:r>
            <w:r w:rsidR="000C1F42">
              <w:rPr>
                <w:noProof/>
                <w:webHidden/>
              </w:rPr>
              <w:instrText xml:space="preserve"> PAGEREF _Toc26092062 \h </w:instrText>
            </w:r>
            <w:r>
              <w:rPr>
                <w:noProof/>
                <w:webHidden/>
              </w:rPr>
            </w:r>
            <w:r>
              <w:rPr>
                <w:noProof/>
                <w:webHidden/>
              </w:rPr>
              <w:fldChar w:fldCharType="separate"/>
            </w:r>
            <w:r w:rsidR="000C1F42">
              <w:rPr>
                <w:noProof/>
                <w:webHidden/>
              </w:rPr>
              <w:t>11</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63" w:history="1">
            <w:r w:rsidR="000C1F42" w:rsidRPr="00226F6F">
              <w:rPr>
                <w:rStyle w:val="Hyperlink"/>
                <w:rFonts w:eastAsia="Times New Roman"/>
                <w:noProof/>
              </w:rPr>
              <w:t xml:space="preserve">1.2 Brief </w:t>
            </w:r>
            <w:r w:rsidR="000C1F42" w:rsidRPr="00226F6F">
              <w:rPr>
                <w:rStyle w:val="Hyperlink"/>
                <w:rFonts w:ascii="Times New Roman" w:eastAsia="Times New Roman" w:hAnsi="Times New Roman" w:cs="Times New Roman"/>
                <w:noProof/>
              </w:rPr>
              <w:t>Introduction</w:t>
            </w:r>
            <w:r w:rsidR="000C1F42" w:rsidRPr="00226F6F">
              <w:rPr>
                <w:rStyle w:val="Hyperlink"/>
                <w:rFonts w:eastAsia="Times New Roman"/>
                <w:noProof/>
              </w:rPr>
              <w:t xml:space="preserve"> of NBL:</w:t>
            </w:r>
            <w:r w:rsidR="000C1F42">
              <w:rPr>
                <w:noProof/>
                <w:webHidden/>
              </w:rPr>
              <w:tab/>
            </w:r>
            <w:r>
              <w:rPr>
                <w:noProof/>
                <w:webHidden/>
              </w:rPr>
              <w:fldChar w:fldCharType="begin"/>
            </w:r>
            <w:r w:rsidR="000C1F42">
              <w:rPr>
                <w:noProof/>
                <w:webHidden/>
              </w:rPr>
              <w:instrText xml:space="preserve"> PAGEREF _Toc26092063 \h </w:instrText>
            </w:r>
            <w:r>
              <w:rPr>
                <w:noProof/>
                <w:webHidden/>
              </w:rPr>
            </w:r>
            <w:r>
              <w:rPr>
                <w:noProof/>
                <w:webHidden/>
              </w:rPr>
              <w:fldChar w:fldCharType="separate"/>
            </w:r>
            <w:r w:rsidR="000C1F42">
              <w:rPr>
                <w:noProof/>
                <w:webHidden/>
              </w:rPr>
              <w:t>12</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64" w:history="1">
            <w:r w:rsidR="000C1F42" w:rsidRPr="00226F6F">
              <w:rPr>
                <w:rStyle w:val="Hyperlink"/>
                <w:rFonts w:ascii="Times New Roman" w:hAnsi="Times New Roman" w:cs="Times New Roman"/>
                <w:noProof/>
              </w:rPr>
              <w:t>1</w:t>
            </w:r>
            <w:r w:rsidR="000C1F42" w:rsidRPr="00226F6F">
              <w:rPr>
                <w:rStyle w:val="Hyperlink"/>
                <w:rFonts w:ascii="Times New Roman" w:hAnsi="Times New Roman" w:cs="Times New Roman"/>
                <w:b/>
                <w:noProof/>
              </w:rPr>
              <w:t>.3 Objectives of the study:</w:t>
            </w:r>
            <w:r w:rsidR="000C1F42">
              <w:rPr>
                <w:noProof/>
                <w:webHidden/>
              </w:rPr>
              <w:tab/>
            </w:r>
            <w:r>
              <w:rPr>
                <w:noProof/>
                <w:webHidden/>
              </w:rPr>
              <w:fldChar w:fldCharType="begin"/>
            </w:r>
            <w:r w:rsidR="000C1F42">
              <w:rPr>
                <w:noProof/>
                <w:webHidden/>
              </w:rPr>
              <w:instrText xml:space="preserve"> PAGEREF _Toc26092064 \h </w:instrText>
            </w:r>
            <w:r>
              <w:rPr>
                <w:noProof/>
                <w:webHidden/>
              </w:rPr>
            </w:r>
            <w:r>
              <w:rPr>
                <w:noProof/>
                <w:webHidden/>
              </w:rPr>
              <w:fldChar w:fldCharType="separate"/>
            </w:r>
            <w:r w:rsidR="000C1F42">
              <w:rPr>
                <w:noProof/>
                <w:webHidden/>
              </w:rPr>
              <w:t>14</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65" w:history="1">
            <w:r w:rsidR="000C1F42" w:rsidRPr="00226F6F">
              <w:rPr>
                <w:rStyle w:val="Hyperlink"/>
                <w:rFonts w:ascii="Times New Roman" w:hAnsi="Times New Roman" w:cs="Times New Roman"/>
                <w:b/>
                <w:noProof/>
              </w:rPr>
              <w:t>1.3.1 Broad Objective:</w:t>
            </w:r>
            <w:r w:rsidR="000C1F42">
              <w:rPr>
                <w:noProof/>
                <w:webHidden/>
              </w:rPr>
              <w:tab/>
            </w:r>
            <w:r>
              <w:rPr>
                <w:noProof/>
                <w:webHidden/>
              </w:rPr>
              <w:fldChar w:fldCharType="begin"/>
            </w:r>
            <w:r w:rsidR="000C1F42">
              <w:rPr>
                <w:noProof/>
                <w:webHidden/>
              </w:rPr>
              <w:instrText xml:space="preserve"> PAGEREF _Toc26092065 \h </w:instrText>
            </w:r>
            <w:r>
              <w:rPr>
                <w:noProof/>
                <w:webHidden/>
              </w:rPr>
            </w:r>
            <w:r>
              <w:rPr>
                <w:noProof/>
                <w:webHidden/>
              </w:rPr>
              <w:fldChar w:fldCharType="separate"/>
            </w:r>
            <w:r w:rsidR="000C1F42">
              <w:rPr>
                <w:noProof/>
                <w:webHidden/>
              </w:rPr>
              <w:t>15</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66" w:history="1">
            <w:r w:rsidR="000C1F42" w:rsidRPr="00226F6F">
              <w:rPr>
                <w:rStyle w:val="Hyperlink"/>
                <w:b/>
                <w:noProof/>
              </w:rPr>
              <w:t xml:space="preserve">1.4 </w:t>
            </w:r>
            <w:r w:rsidR="000C1F42" w:rsidRPr="00226F6F">
              <w:rPr>
                <w:rStyle w:val="Hyperlink"/>
                <w:rFonts w:ascii="Times New Roman" w:hAnsi="Times New Roman" w:cs="Times New Roman"/>
                <w:b/>
                <w:noProof/>
              </w:rPr>
              <w:t>Rationale of the Study</w:t>
            </w:r>
            <w:r w:rsidR="000C1F42">
              <w:rPr>
                <w:noProof/>
                <w:webHidden/>
              </w:rPr>
              <w:tab/>
            </w:r>
            <w:r>
              <w:rPr>
                <w:noProof/>
                <w:webHidden/>
              </w:rPr>
              <w:fldChar w:fldCharType="begin"/>
            </w:r>
            <w:r w:rsidR="000C1F42">
              <w:rPr>
                <w:noProof/>
                <w:webHidden/>
              </w:rPr>
              <w:instrText xml:space="preserve"> PAGEREF _Toc26092066 \h </w:instrText>
            </w:r>
            <w:r>
              <w:rPr>
                <w:noProof/>
                <w:webHidden/>
              </w:rPr>
            </w:r>
            <w:r>
              <w:rPr>
                <w:noProof/>
                <w:webHidden/>
              </w:rPr>
              <w:fldChar w:fldCharType="separate"/>
            </w:r>
            <w:r w:rsidR="000C1F42">
              <w:rPr>
                <w:noProof/>
                <w:webHidden/>
              </w:rPr>
              <w:t>16</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67" w:history="1">
            <w:r w:rsidR="000C1F42" w:rsidRPr="00226F6F">
              <w:rPr>
                <w:rStyle w:val="Hyperlink"/>
                <w:rFonts w:ascii="Times New Roman" w:eastAsia="Times New Roman" w:hAnsi="Times New Roman" w:cs="Times New Roman"/>
                <w:b/>
                <w:noProof/>
              </w:rPr>
              <w:t>1.5 Scope of the study:</w:t>
            </w:r>
            <w:r w:rsidR="000C1F42">
              <w:rPr>
                <w:noProof/>
                <w:webHidden/>
              </w:rPr>
              <w:tab/>
            </w:r>
            <w:r>
              <w:rPr>
                <w:noProof/>
                <w:webHidden/>
              </w:rPr>
              <w:fldChar w:fldCharType="begin"/>
            </w:r>
            <w:r w:rsidR="000C1F42">
              <w:rPr>
                <w:noProof/>
                <w:webHidden/>
              </w:rPr>
              <w:instrText xml:space="preserve"> PAGEREF _Toc26092067 \h </w:instrText>
            </w:r>
            <w:r>
              <w:rPr>
                <w:noProof/>
                <w:webHidden/>
              </w:rPr>
            </w:r>
            <w:r>
              <w:rPr>
                <w:noProof/>
                <w:webHidden/>
              </w:rPr>
              <w:fldChar w:fldCharType="separate"/>
            </w:r>
            <w:r w:rsidR="000C1F42">
              <w:rPr>
                <w:noProof/>
                <w:webHidden/>
              </w:rPr>
              <w:t>16</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68" w:history="1">
            <w:r w:rsidR="000C1F42" w:rsidRPr="00226F6F">
              <w:rPr>
                <w:rStyle w:val="Hyperlink"/>
                <w:rFonts w:ascii="Times New Roman" w:eastAsia="Times New Roman" w:hAnsi="Times New Roman" w:cs="Times New Roman"/>
                <w:b/>
                <w:noProof/>
              </w:rPr>
              <w:t>1.6 Limitations of the study:</w:t>
            </w:r>
            <w:r w:rsidR="000C1F42">
              <w:rPr>
                <w:noProof/>
                <w:webHidden/>
              </w:rPr>
              <w:tab/>
            </w:r>
            <w:r>
              <w:rPr>
                <w:noProof/>
                <w:webHidden/>
              </w:rPr>
              <w:fldChar w:fldCharType="begin"/>
            </w:r>
            <w:r w:rsidR="000C1F42">
              <w:rPr>
                <w:noProof/>
                <w:webHidden/>
              </w:rPr>
              <w:instrText xml:space="preserve"> PAGEREF _Toc26092068 \h </w:instrText>
            </w:r>
            <w:r>
              <w:rPr>
                <w:noProof/>
                <w:webHidden/>
              </w:rPr>
            </w:r>
            <w:r>
              <w:rPr>
                <w:noProof/>
                <w:webHidden/>
              </w:rPr>
              <w:fldChar w:fldCharType="separate"/>
            </w:r>
            <w:r w:rsidR="000C1F42">
              <w:rPr>
                <w:noProof/>
                <w:webHidden/>
              </w:rPr>
              <w:t>17</w:t>
            </w:r>
            <w:r>
              <w:rPr>
                <w:noProof/>
                <w:webHidden/>
              </w:rPr>
              <w:fldChar w:fldCharType="end"/>
            </w:r>
          </w:hyperlink>
        </w:p>
        <w:p w:rsidR="000C1F42" w:rsidRDefault="00C35145" w:rsidP="00C01974">
          <w:pPr>
            <w:pStyle w:val="TOC1"/>
            <w:tabs>
              <w:tab w:val="right" w:leader="dot" w:pos="9350"/>
            </w:tabs>
            <w:spacing w:line="360" w:lineRule="auto"/>
            <w:jc w:val="both"/>
            <w:rPr>
              <w:rFonts w:asciiTheme="minorHAnsi" w:eastAsiaTheme="minorEastAsia" w:hAnsiTheme="minorHAnsi" w:cstheme="minorBidi"/>
              <w:noProof/>
              <w:sz w:val="22"/>
              <w:szCs w:val="22"/>
            </w:rPr>
          </w:pPr>
          <w:hyperlink w:anchor="_Toc26092069" w:history="1">
            <w:r w:rsidR="000C1F42" w:rsidRPr="00226F6F">
              <w:rPr>
                <w:rStyle w:val="Hyperlink"/>
                <w:rFonts w:ascii="Times New Roman" w:eastAsia="Monotype Corsiva" w:hAnsi="Times New Roman" w:cs="Times New Roman"/>
                <w:b/>
                <w:noProof/>
              </w:rPr>
              <w:t>Chapter</w:t>
            </w:r>
            <w:r w:rsidR="000C1F42" w:rsidRPr="00226F6F">
              <w:rPr>
                <w:rStyle w:val="Hyperlink"/>
                <w:rFonts w:eastAsia="Monotype Corsiva"/>
                <w:b/>
                <w:noProof/>
              </w:rPr>
              <w:t xml:space="preserve"> </w:t>
            </w:r>
            <w:r w:rsidR="000C1F42" w:rsidRPr="00226F6F">
              <w:rPr>
                <w:rStyle w:val="Hyperlink"/>
                <w:rFonts w:ascii="Times New Roman" w:eastAsia="Monotype Corsiva" w:hAnsi="Times New Roman" w:cs="Times New Roman"/>
                <w:b/>
                <w:noProof/>
              </w:rPr>
              <w:t>Two</w:t>
            </w:r>
            <w:r w:rsidR="000C1F42">
              <w:rPr>
                <w:noProof/>
                <w:webHidden/>
              </w:rPr>
              <w:tab/>
            </w:r>
            <w:r>
              <w:rPr>
                <w:noProof/>
                <w:webHidden/>
              </w:rPr>
              <w:fldChar w:fldCharType="begin"/>
            </w:r>
            <w:r w:rsidR="000C1F42">
              <w:rPr>
                <w:noProof/>
                <w:webHidden/>
              </w:rPr>
              <w:instrText xml:space="preserve"> PAGEREF _Toc26092069 \h </w:instrText>
            </w:r>
            <w:r>
              <w:rPr>
                <w:noProof/>
                <w:webHidden/>
              </w:rPr>
            </w:r>
            <w:r>
              <w:rPr>
                <w:noProof/>
                <w:webHidden/>
              </w:rPr>
              <w:fldChar w:fldCharType="separate"/>
            </w:r>
            <w:r w:rsidR="000C1F42">
              <w:rPr>
                <w:noProof/>
                <w:webHidden/>
              </w:rPr>
              <w:t>18</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70" w:history="1">
            <w:r w:rsidR="000C1F42" w:rsidRPr="00226F6F">
              <w:rPr>
                <w:rStyle w:val="Hyperlink"/>
                <w:rFonts w:ascii="Times New Roman" w:eastAsia="Times New Roman" w:hAnsi="Times New Roman" w:cs="Times New Roman"/>
                <w:b/>
                <w:noProof/>
              </w:rPr>
              <w:t>2.1 Methodology of the study</w:t>
            </w:r>
            <w:r w:rsidR="000C1F42" w:rsidRPr="00226F6F">
              <w:rPr>
                <w:rStyle w:val="Hyperlink"/>
                <w:rFonts w:ascii="Times New Roman" w:eastAsia="Times New Roman" w:hAnsi="Times New Roman" w:cs="Times New Roman"/>
                <w:noProof/>
              </w:rPr>
              <w:t>:</w:t>
            </w:r>
            <w:r w:rsidR="000C1F42">
              <w:rPr>
                <w:noProof/>
                <w:webHidden/>
              </w:rPr>
              <w:tab/>
            </w:r>
            <w:r>
              <w:rPr>
                <w:noProof/>
                <w:webHidden/>
              </w:rPr>
              <w:fldChar w:fldCharType="begin"/>
            </w:r>
            <w:r w:rsidR="000C1F42">
              <w:rPr>
                <w:noProof/>
                <w:webHidden/>
              </w:rPr>
              <w:instrText xml:space="preserve"> PAGEREF _Toc26092070 \h </w:instrText>
            </w:r>
            <w:r>
              <w:rPr>
                <w:noProof/>
                <w:webHidden/>
              </w:rPr>
            </w:r>
            <w:r>
              <w:rPr>
                <w:noProof/>
                <w:webHidden/>
              </w:rPr>
              <w:fldChar w:fldCharType="separate"/>
            </w:r>
            <w:r w:rsidR="000C1F42">
              <w:rPr>
                <w:noProof/>
                <w:webHidden/>
              </w:rPr>
              <w:t>19</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71" w:history="1">
            <w:r w:rsidR="000C1F42" w:rsidRPr="00226F6F">
              <w:rPr>
                <w:rStyle w:val="Hyperlink"/>
                <w:rFonts w:ascii="Times New Roman" w:eastAsia="Times New Roman" w:hAnsi="Times New Roman" w:cs="Times New Roman"/>
                <w:b/>
                <w:noProof/>
              </w:rPr>
              <w:t>2.2 Vision</w:t>
            </w:r>
            <w:r w:rsidR="000C1F42">
              <w:rPr>
                <w:noProof/>
                <w:webHidden/>
              </w:rPr>
              <w:tab/>
            </w:r>
            <w:r>
              <w:rPr>
                <w:noProof/>
                <w:webHidden/>
              </w:rPr>
              <w:fldChar w:fldCharType="begin"/>
            </w:r>
            <w:r w:rsidR="000C1F42">
              <w:rPr>
                <w:noProof/>
                <w:webHidden/>
              </w:rPr>
              <w:instrText xml:space="preserve"> PAGEREF _Toc26092071 \h </w:instrText>
            </w:r>
            <w:r>
              <w:rPr>
                <w:noProof/>
                <w:webHidden/>
              </w:rPr>
            </w:r>
            <w:r>
              <w:rPr>
                <w:noProof/>
                <w:webHidden/>
              </w:rPr>
              <w:fldChar w:fldCharType="separate"/>
            </w:r>
            <w:r w:rsidR="000C1F42">
              <w:rPr>
                <w:noProof/>
                <w:webHidden/>
              </w:rPr>
              <w:t>20</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72" w:history="1">
            <w:r w:rsidR="000C1F42" w:rsidRPr="00226F6F">
              <w:rPr>
                <w:rStyle w:val="Hyperlink"/>
                <w:rFonts w:ascii="Cambria" w:eastAsia="Times New Roman" w:hAnsi="Cambria" w:cs="Times New Roman"/>
                <w:b/>
                <w:noProof/>
              </w:rPr>
              <w:t xml:space="preserve">2.3 </w:t>
            </w:r>
            <w:r w:rsidR="000C1F42" w:rsidRPr="00226F6F">
              <w:rPr>
                <w:rStyle w:val="Hyperlink"/>
                <w:rFonts w:ascii="Times New Roman" w:eastAsia="Times New Roman" w:hAnsi="Times New Roman" w:cs="Times New Roman"/>
                <w:b/>
                <w:noProof/>
              </w:rPr>
              <w:t>Mission</w:t>
            </w:r>
            <w:r w:rsidR="000C1F42">
              <w:rPr>
                <w:noProof/>
                <w:webHidden/>
              </w:rPr>
              <w:tab/>
            </w:r>
            <w:r>
              <w:rPr>
                <w:noProof/>
                <w:webHidden/>
              </w:rPr>
              <w:fldChar w:fldCharType="begin"/>
            </w:r>
            <w:r w:rsidR="000C1F42">
              <w:rPr>
                <w:noProof/>
                <w:webHidden/>
              </w:rPr>
              <w:instrText xml:space="preserve"> PAGEREF _Toc26092072 \h </w:instrText>
            </w:r>
            <w:r>
              <w:rPr>
                <w:noProof/>
                <w:webHidden/>
              </w:rPr>
            </w:r>
            <w:r>
              <w:rPr>
                <w:noProof/>
                <w:webHidden/>
              </w:rPr>
              <w:fldChar w:fldCharType="separate"/>
            </w:r>
            <w:r w:rsidR="000C1F42">
              <w:rPr>
                <w:noProof/>
                <w:webHidden/>
              </w:rPr>
              <w:t>21</w:t>
            </w:r>
            <w:r>
              <w:rPr>
                <w:noProof/>
                <w:webHidden/>
              </w:rPr>
              <w:fldChar w:fldCharType="end"/>
            </w:r>
          </w:hyperlink>
        </w:p>
        <w:p w:rsidR="000C1F42" w:rsidRDefault="00C35145" w:rsidP="00C01974">
          <w:pPr>
            <w:pStyle w:val="TOC2"/>
            <w:tabs>
              <w:tab w:val="left" w:pos="880"/>
              <w:tab w:val="right" w:leader="dot" w:pos="9350"/>
            </w:tabs>
            <w:spacing w:line="360" w:lineRule="auto"/>
            <w:jc w:val="both"/>
            <w:rPr>
              <w:rFonts w:asciiTheme="minorHAnsi" w:eastAsiaTheme="minorEastAsia" w:hAnsiTheme="minorHAnsi" w:cstheme="minorBidi"/>
              <w:noProof/>
              <w:sz w:val="22"/>
              <w:szCs w:val="22"/>
            </w:rPr>
          </w:pPr>
          <w:hyperlink w:anchor="_Toc26092073" w:history="1">
            <w:r w:rsidR="000C1F42" w:rsidRPr="00226F6F">
              <w:rPr>
                <w:rStyle w:val="Hyperlink"/>
                <w:rFonts w:ascii="Cambria" w:eastAsia="Times New Roman" w:hAnsi="Cambria" w:cs="Times New Roman"/>
                <w:b/>
                <w:noProof/>
              </w:rPr>
              <w:t>2.4</w:t>
            </w:r>
            <w:r w:rsidR="000C1F42">
              <w:rPr>
                <w:rFonts w:asciiTheme="minorHAnsi" w:eastAsiaTheme="minorEastAsia" w:hAnsiTheme="minorHAnsi" w:cstheme="minorBidi"/>
                <w:noProof/>
                <w:sz w:val="22"/>
                <w:szCs w:val="22"/>
              </w:rPr>
              <w:tab/>
            </w:r>
            <w:r w:rsidR="000C1F42" w:rsidRPr="00226F6F">
              <w:rPr>
                <w:rStyle w:val="Hyperlink"/>
                <w:rFonts w:ascii="Cambria" w:eastAsia="Times New Roman" w:hAnsi="Cambria" w:cs="Times New Roman"/>
                <w:b/>
                <w:noProof/>
              </w:rPr>
              <w:t xml:space="preserve">Goal of </w:t>
            </w:r>
            <w:r w:rsidR="000C1F42" w:rsidRPr="00226F6F">
              <w:rPr>
                <w:rStyle w:val="Hyperlink"/>
                <w:rFonts w:ascii="Times New Roman" w:eastAsia="Times New Roman" w:hAnsi="Times New Roman" w:cs="Times New Roman"/>
                <w:b/>
                <w:noProof/>
              </w:rPr>
              <w:t>the</w:t>
            </w:r>
            <w:r w:rsidR="000C1F42" w:rsidRPr="00226F6F">
              <w:rPr>
                <w:rStyle w:val="Hyperlink"/>
                <w:rFonts w:ascii="Cambria" w:eastAsia="Times New Roman" w:hAnsi="Cambria" w:cs="Times New Roman"/>
                <w:b/>
                <w:noProof/>
              </w:rPr>
              <w:t xml:space="preserve"> Bank</w:t>
            </w:r>
            <w:r w:rsidR="000C1F42">
              <w:rPr>
                <w:noProof/>
                <w:webHidden/>
              </w:rPr>
              <w:tab/>
            </w:r>
            <w:r>
              <w:rPr>
                <w:noProof/>
                <w:webHidden/>
              </w:rPr>
              <w:fldChar w:fldCharType="begin"/>
            </w:r>
            <w:r w:rsidR="000C1F42">
              <w:rPr>
                <w:noProof/>
                <w:webHidden/>
              </w:rPr>
              <w:instrText xml:space="preserve"> PAGEREF _Toc26092073 \h </w:instrText>
            </w:r>
            <w:r>
              <w:rPr>
                <w:noProof/>
                <w:webHidden/>
              </w:rPr>
            </w:r>
            <w:r>
              <w:rPr>
                <w:noProof/>
                <w:webHidden/>
              </w:rPr>
              <w:fldChar w:fldCharType="separate"/>
            </w:r>
            <w:r w:rsidR="000C1F42">
              <w:rPr>
                <w:noProof/>
                <w:webHidden/>
              </w:rPr>
              <w:t>21</w:t>
            </w:r>
            <w:r>
              <w:rPr>
                <w:noProof/>
                <w:webHidden/>
              </w:rPr>
              <w:fldChar w:fldCharType="end"/>
            </w:r>
          </w:hyperlink>
        </w:p>
        <w:p w:rsidR="000C1F42" w:rsidRDefault="00C35145" w:rsidP="00C01974">
          <w:pPr>
            <w:pStyle w:val="TOC2"/>
            <w:tabs>
              <w:tab w:val="left" w:pos="880"/>
              <w:tab w:val="right" w:leader="dot" w:pos="9350"/>
            </w:tabs>
            <w:spacing w:line="360" w:lineRule="auto"/>
            <w:jc w:val="both"/>
            <w:rPr>
              <w:rFonts w:asciiTheme="minorHAnsi" w:eastAsiaTheme="minorEastAsia" w:hAnsiTheme="minorHAnsi" w:cstheme="minorBidi"/>
              <w:noProof/>
              <w:sz w:val="22"/>
              <w:szCs w:val="22"/>
            </w:rPr>
          </w:pPr>
          <w:hyperlink w:anchor="_Toc26092074" w:history="1">
            <w:r w:rsidR="000C1F42" w:rsidRPr="00226F6F">
              <w:rPr>
                <w:rStyle w:val="Hyperlink"/>
                <w:rFonts w:ascii="Times New Roman" w:eastAsia="Times New Roman" w:hAnsi="Times New Roman" w:cs="Times New Roman"/>
                <w:b/>
                <w:noProof/>
              </w:rPr>
              <w:t>2.5</w:t>
            </w:r>
            <w:r w:rsidR="000C1F42">
              <w:rPr>
                <w:rFonts w:asciiTheme="minorHAnsi" w:eastAsiaTheme="minorEastAsia" w:hAnsiTheme="minorHAnsi" w:cstheme="minorBidi"/>
                <w:noProof/>
                <w:sz w:val="22"/>
                <w:szCs w:val="22"/>
              </w:rPr>
              <w:tab/>
            </w:r>
            <w:r w:rsidR="000C1F42" w:rsidRPr="00226F6F">
              <w:rPr>
                <w:rStyle w:val="Hyperlink"/>
                <w:rFonts w:ascii="Times New Roman" w:eastAsia="Times New Roman" w:hAnsi="Times New Roman" w:cs="Times New Roman"/>
                <w:b/>
                <w:noProof/>
              </w:rPr>
              <w:t>Management Style</w:t>
            </w:r>
            <w:r w:rsidR="000C1F42">
              <w:rPr>
                <w:noProof/>
                <w:webHidden/>
              </w:rPr>
              <w:tab/>
            </w:r>
            <w:r>
              <w:rPr>
                <w:noProof/>
                <w:webHidden/>
              </w:rPr>
              <w:fldChar w:fldCharType="begin"/>
            </w:r>
            <w:r w:rsidR="000C1F42">
              <w:rPr>
                <w:noProof/>
                <w:webHidden/>
              </w:rPr>
              <w:instrText xml:space="preserve"> PAGEREF _Toc26092074 \h </w:instrText>
            </w:r>
            <w:r>
              <w:rPr>
                <w:noProof/>
                <w:webHidden/>
              </w:rPr>
            </w:r>
            <w:r>
              <w:rPr>
                <w:noProof/>
                <w:webHidden/>
              </w:rPr>
              <w:fldChar w:fldCharType="separate"/>
            </w:r>
            <w:r w:rsidR="000C1F42">
              <w:rPr>
                <w:noProof/>
                <w:webHidden/>
              </w:rPr>
              <w:t>21</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75" w:history="1">
            <w:r w:rsidR="000C1F42" w:rsidRPr="00226F6F">
              <w:rPr>
                <w:rStyle w:val="Hyperlink"/>
                <w:rFonts w:ascii="Cambria" w:eastAsia="Times New Roman" w:hAnsi="Cambria" w:cs="Times New Roman"/>
                <w:noProof/>
              </w:rPr>
              <w:t xml:space="preserve">2.6 </w:t>
            </w:r>
            <w:r w:rsidR="000C1F42" w:rsidRPr="00226F6F">
              <w:rPr>
                <w:rStyle w:val="Hyperlink"/>
                <w:rFonts w:ascii="Times New Roman" w:eastAsia="Times New Roman" w:hAnsi="Times New Roman" w:cs="Times New Roman"/>
                <w:noProof/>
              </w:rPr>
              <w:t>Organization Hierarchy of National Bank Ltd.</w:t>
            </w:r>
            <w:r w:rsidR="000C1F42">
              <w:rPr>
                <w:noProof/>
                <w:webHidden/>
              </w:rPr>
              <w:tab/>
            </w:r>
            <w:r>
              <w:rPr>
                <w:noProof/>
                <w:webHidden/>
              </w:rPr>
              <w:fldChar w:fldCharType="begin"/>
            </w:r>
            <w:r w:rsidR="000C1F42">
              <w:rPr>
                <w:noProof/>
                <w:webHidden/>
              </w:rPr>
              <w:instrText xml:space="preserve"> PAGEREF _Toc26092075 \h </w:instrText>
            </w:r>
            <w:r>
              <w:rPr>
                <w:noProof/>
                <w:webHidden/>
              </w:rPr>
            </w:r>
            <w:r>
              <w:rPr>
                <w:noProof/>
                <w:webHidden/>
              </w:rPr>
              <w:fldChar w:fldCharType="separate"/>
            </w:r>
            <w:r w:rsidR="000C1F42">
              <w:rPr>
                <w:noProof/>
                <w:webHidden/>
              </w:rPr>
              <w:t>22</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76" w:history="1">
            <w:r w:rsidR="000C1F42" w:rsidRPr="00226F6F">
              <w:rPr>
                <w:rStyle w:val="Hyperlink"/>
                <w:rFonts w:ascii="Times New Roman" w:eastAsia="Times New Roman" w:hAnsi="Times New Roman" w:cs="Times New Roman"/>
                <w:b/>
                <w:noProof/>
              </w:rPr>
              <w:t>2.7 Products and Services of NBL</w:t>
            </w:r>
            <w:r w:rsidR="000C1F42">
              <w:rPr>
                <w:noProof/>
                <w:webHidden/>
              </w:rPr>
              <w:tab/>
            </w:r>
            <w:r>
              <w:rPr>
                <w:noProof/>
                <w:webHidden/>
              </w:rPr>
              <w:fldChar w:fldCharType="begin"/>
            </w:r>
            <w:r w:rsidR="000C1F42">
              <w:rPr>
                <w:noProof/>
                <w:webHidden/>
              </w:rPr>
              <w:instrText xml:space="preserve"> PAGEREF _Toc26092076 \h </w:instrText>
            </w:r>
            <w:r>
              <w:rPr>
                <w:noProof/>
                <w:webHidden/>
              </w:rPr>
            </w:r>
            <w:r>
              <w:rPr>
                <w:noProof/>
                <w:webHidden/>
              </w:rPr>
              <w:fldChar w:fldCharType="separate"/>
            </w:r>
            <w:r w:rsidR="000C1F42">
              <w:rPr>
                <w:noProof/>
                <w:webHidden/>
              </w:rPr>
              <w:t>23</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77" w:history="1">
            <w:r w:rsidR="000C1F42" w:rsidRPr="00226F6F">
              <w:rPr>
                <w:rStyle w:val="Hyperlink"/>
                <w:rFonts w:ascii="Times New Roman" w:eastAsia="Times New Roman" w:hAnsi="Times New Roman" w:cs="Times New Roman"/>
                <w:b/>
                <w:noProof/>
              </w:rPr>
              <w:t>2.9 Financial Performance</w:t>
            </w:r>
            <w:r w:rsidR="000C1F42">
              <w:rPr>
                <w:noProof/>
                <w:webHidden/>
              </w:rPr>
              <w:tab/>
            </w:r>
            <w:r>
              <w:rPr>
                <w:noProof/>
                <w:webHidden/>
              </w:rPr>
              <w:fldChar w:fldCharType="begin"/>
            </w:r>
            <w:r w:rsidR="000C1F42">
              <w:rPr>
                <w:noProof/>
                <w:webHidden/>
              </w:rPr>
              <w:instrText xml:space="preserve"> PAGEREF _Toc26092077 \h </w:instrText>
            </w:r>
            <w:r>
              <w:rPr>
                <w:noProof/>
                <w:webHidden/>
              </w:rPr>
            </w:r>
            <w:r>
              <w:rPr>
                <w:noProof/>
                <w:webHidden/>
              </w:rPr>
              <w:fldChar w:fldCharType="separate"/>
            </w:r>
            <w:r w:rsidR="000C1F42">
              <w:rPr>
                <w:noProof/>
                <w:webHidden/>
              </w:rPr>
              <w:t>25</w:t>
            </w:r>
            <w:r>
              <w:rPr>
                <w:noProof/>
                <w:webHidden/>
              </w:rPr>
              <w:fldChar w:fldCharType="end"/>
            </w:r>
          </w:hyperlink>
        </w:p>
        <w:p w:rsidR="000C1F42" w:rsidRDefault="00C35145" w:rsidP="00C01974">
          <w:pPr>
            <w:pStyle w:val="TOC1"/>
            <w:tabs>
              <w:tab w:val="right" w:leader="dot" w:pos="9350"/>
            </w:tabs>
            <w:spacing w:line="360" w:lineRule="auto"/>
            <w:jc w:val="both"/>
            <w:rPr>
              <w:rFonts w:asciiTheme="minorHAnsi" w:eastAsiaTheme="minorEastAsia" w:hAnsiTheme="minorHAnsi" w:cstheme="minorBidi"/>
              <w:noProof/>
              <w:sz w:val="22"/>
              <w:szCs w:val="22"/>
            </w:rPr>
          </w:pPr>
          <w:hyperlink w:anchor="_Toc26092078" w:history="1">
            <w:r w:rsidR="000C1F42" w:rsidRPr="00226F6F">
              <w:rPr>
                <w:rStyle w:val="Hyperlink"/>
                <w:rFonts w:ascii="Times New Roman" w:eastAsia="Monotype Corsiva" w:hAnsi="Times New Roman" w:cs="Times New Roman"/>
                <w:b/>
                <w:noProof/>
              </w:rPr>
              <w:t>Chapter Three</w:t>
            </w:r>
            <w:r w:rsidR="000C1F42">
              <w:rPr>
                <w:noProof/>
                <w:webHidden/>
              </w:rPr>
              <w:tab/>
            </w:r>
            <w:r>
              <w:rPr>
                <w:noProof/>
                <w:webHidden/>
              </w:rPr>
              <w:fldChar w:fldCharType="begin"/>
            </w:r>
            <w:r w:rsidR="000C1F42">
              <w:rPr>
                <w:noProof/>
                <w:webHidden/>
              </w:rPr>
              <w:instrText xml:space="preserve"> PAGEREF _Toc26092078 \h </w:instrText>
            </w:r>
            <w:r>
              <w:rPr>
                <w:noProof/>
                <w:webHidden/>
              </w:rPr>
            </w:r>
            <w:r>
              <w:rPr>
                <w:noProof/>
                <w:webHidden/>
              </w:rPr>
              <w:fldChar w:fldCharType="separate"/>
            </w:r>
            <w:r w:rsidR="000C1F42">
              <w:rPr>
                <w:noProof/>
                <w:webHidden/>
              </w:rPr>
              <w:t>26</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79" w:history="1">
            <w:r w:rsidR="000C1F42" w:rsidRPr="00226F6F">
              <w:rPr>
                <w:rStyle w:val="Hyperlink"/>
                <w:rFonts w:ascii="Times New Roman" w:eastAsia="Times New Roman" w:hAnsi="Times New Roman" w:cs="Times New Roman"/>
                <w:b/>
                <w:noProof/>
              </w:rPr>
              <w:t>3.1Credit:</w:t>
            </w:r>
            <w:r w:rsidR="000C1F42">
              <w:rPr>
                <w:noProof/>
                <w:webHidden/>
              </w:rPr>
              <w:tab/>
            </w:r>
            <w:r>
              <w:rPr>
                <w:noProof/>
                <w:webHidden/>
              </w:rPr>
              <w:fldChar w:fldCharType="begin"/>
            </w:r>
            <w:r w:rsidR="000C1F42">
              <w:rPr>
                <w:noProof/>
                <w:webHidden/>
              </w:rPr>
              <w:instrText xml:space="preserve"> PAGEREF _Toc26092079 \h </w:instrText>
            </w:r>
            <w:r>
              <w:rPr>
                <w:noProof/>
                <w:webHidden/>
              </w:rPr>
            </w:r>
            <w:r>
              <w:rPr>
                <w:noProof/>
                <w:webHidden/>
              </w:rPr>
              <w:fldChar w:fldCharType="separate"/>
            </w:r>
            <w:r w:rsidR="000C1F42">
              <w:rPr>
                <w:noProof/>
                <w:webHidden/>
              </w:rPr>
              <w:t>27</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80" w:history="1">
            <w:r w:rsidR="000C1F42" w:rsidRPr="00226F6F">
              <w:rPr>
                <w:rStyle w:val="Hyperlink"/>
                <w:rFonts w:ascii="Times New Roman" w:eastAsia="Times New Roman" w:hAnsi="Times New Roman" w:cs="Times New Roman"/>
                <w:b/>
                <w:noProof/>
              </w:rPr>
              <w:t>3.2 Credit Risk:</w:t>
            </w:r>
            <w:r w:rsidR="000C1F42">
              <w:rPr>
                <w:noProof/>
                <w:webHidden/>
              </w:rPr>
              <w:tab/>
            </w:r>
            <w:r>
              <w:rPr>
                <w:noProof/>
                <w:webHidden/>
              </w:rPr>
              <w:fldChar w:fldCharType="begin"/>
            </w:r>
            <w:r w:rsidR="000C1F42">
              <w:rPr>
                <w:noProof/>
                <w:webHidden/>
              </w:rPr>
              <w:instrText xml:space="preserve"> PAGEREF _Toc26092080 \h </w:instrText>
            </w:r>
            <w:r>
              <w:rPr>
                <w:noProof/>
                <w:webHidden/>
              </w:rPr>
            </w:r>
            <w:r>
              <w:rPr>
                <w:noProof/>
                <w:webHidden/>
              </w:rPr>
              <w:fldChar w:fldCharType="separate"/>
            </w:r>
            <w:r w:rsidR="000C1F42">
              <w:rPr>
                <w:noProof/>
                <w:webHidden/>
              </w:rPr>
              <w:t>27</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81" w:history="1">
            <w:r w:rsidR="000C1F42" w:rsidRPr="00226F6F">
              <w:rPr>
                <w:rStyle w:val="Hyperlink"/>
                <w:rFonts w:ascii="Times New Roman" w:eastAsia="Times New Roman" w:hAnsi="Times New Roman" w:cs="Times New Roman"/>
                <w:b/>
                <w:noProof/>
              </w:rPr>
              <w:t>3.3Credit Risk Management:</w:t>
            </w:r>
            <w:r w:rsidR="000C1F42">
              <w:rPr>
                <w:noProof/>
                <w:webHidden/>
              </w:rPr>
              <w:tab/>
            </w:r>
            <w:r>
              <w:rPr>
                <w:noProof/>
                <w:webHidden/>
              </w:rPr>
              <w:fldChar w:fldCharType="begin"/>
            </w:r>
            <w:r w:rsidR="000C1F42">
              <w:rPr>
                <w:noProof/>
                <w:webHidden/>
              </w:rPr>
              <w:instrText xml:space="preserve"> PAGEREF _Toc26092081 \h </w:instrText>
            </w:r>
            <w:r>
              <w:rPr>
                <w:noProof/>
                <w:webHidden/>
              </w:rPr>
            </w:r>
            <w:r>
              <w:rPr>
                <w:noProof/>
                <w:webHidden/>
              </w:rPr>
              <w:fldChar w:fldCharType="separate"/>
            </w:r>
            <w:r w:rsidR="000C1F42">
              <w:rPr>
                <w:noProof/>
                <w:webHidden/>
              </w:rPr>
              <w:t>27</w:t>
            </w:r>
            <w:r>
              <w:rPr>
                <w:noProof/>
                <w:webHidden/>
              </w:rPr>
              <w:fldChar w:fldCharType="end"/>
            </w:r>
          </w:hyperlink>
        </w:p>
        <w:p w:rsidR="000C1F42" w:rsidRDefault="00C35145" w:rsidP="00C01974">
          <w:pPr>
            <w:pStyle w:val="TOC1"/>
            <w:tabs>
              <w:tab w:val="right" w:leader="dot" w:pos="9350"/>
            </w:tabs>
            <w:spacing w:line="360" w:lineRule="auto"/>
            <w:jc w:val="both"/>
            <w:rPr>
              <w:rFonts w:asciiTheme="minorHAnsi" w:eastAsiaTheme="minorEastAsia" w:hAnsiTheme="minorHAnsi" w:cstheme="minorBidi"/>
              <w:noProof/>
              <w:sz w:val="22"/>
              <w:szCs w:val="22"/>
            </w:rPr>
          </w:pPr>
          <w:hyperlink w:anchor="_Toc26092082" w:history="1">
            <w:r w:rsidR="000C1F42" w:rsidRPr="00226F6F">
              <w:rPr>
                <w:rStyle w:val="Hyperlink"/>
                <w:rFonts w:ascii="Cambria" w:eastAsia="Monotype Corsiva" w:hAnsi="Cambria" w:cs="Times New Roman"/>
                <w:b/>
                <w:noProof/>
              </w:rPr>
              <w:t>Chapter Four</w:t>
            </w:r>
            <w:r w:rsidR="000C1F42">
              <w:rPr>
                <w:noProof/>
                <w:webHidden/>
              </w:rPr>
              <w:tab/>
            </w:r>
            <w:r>
              <w:rPr>
                <w:noProof/>
                <w:webHidden/>
              </w:rPr>
              <w:fldChar w:fldCharType="begin"/>
            </w:r>
            <w:r w:rsidR="000C1F42">
              <w:rPr>
                <w:noProof/>
                <w:webHidden/>
              </w:rPr>
              <w:instrText xml:space="preserve"> PAGEREF _Toc26092082 \h </w:instrText>
            </w:r>
            <w:r>
              <w:rPr>
                <w:noProof/>
                <w:webHidden/>
              </w:rPr>
            </w:r>
            <w:r>
              <w:rPr>
                <w:noProof/>
                <w:webHidden/>
              </w:rPr>
              <w:fldChar w:fldCharType="separate"/>
            </w:r>
            <w:r w:rsidR="000C1F42">
              <w:rPr>
                <w:noProof/>
                <w:webHidden/>
              </w:rPr>
              <w:t>32</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83" w:history="1">
            <w:r w:rsidR="000C1F42" w:rsidRPr="00226F6F">
              <w:rPr>
                <w:rStyle w:val="Hyperlink"/>
                <w:rFonts w:ascii="Times New Roman" w:eastAsia="Times New Roman" w:hAnsi="Times New Roman" w:cs="Times New Roman"/>
                <w:b/>
                <w:noProof/>
              </w:rPr>
              <w:t>4.1.1 Credit principles in National Bank Limited:</w:t>
            </w:r>
            <w:r w:rsidR="000C1F42">
              <w:rPr>
                <w:noProof/>
                <w:webHidden/>
              </w:rPr>
              <w:tab/>
            </w:r>
            <w:r>
              <w:rPr>
                <w:noProof/>
                <w:webHidden/>
              </w:rPr>
              <w:fldChar w:fldCharType="begin"/>
            </w:r>
            <w:r w:rsidR="000C1F42">
              <w:rPr>
                <w:noProof/>
                <w:webHidden/>
              </w:rPr>
              <w:instrText xml:space="preserve"> PAGEREF _Toc26092083 \h </w:instrText>
            </w:r>
            <w:r>
              <w:rPr>
                <w:noProof/>
                <w:webHidden/>
              </w:rPr>
            </w:r>
            <w:r>
              <w:rPr>
                <w:noProof/>
                <w:webHidden/>
              </w:rPr>
              <w:fldChar w:fldCharType="separate"/>
            </w:r>
            <w:r w:rsidR="000C1F42">
              <w:rPr>
                <w:noProof/>
                <w:webHidden/>
              </w:rPr>
              <w:t>33</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84" w:history="1">
            <w:r w:rsidR="000C1F42" w:rsidRPr="00226F6F">
              <w:rPr>
                <w:rStyle w:val="Hyperlink"/>
                <w:rFonts w:ascii="Times New Roman" w:hAnsi="Times New Roman" w:cs="Times New Roman"/>
                <w:noProof/>
              </w:rPr>
              <w:t>There are 10 specific credit principles that are guiding the credit division of national Bank          limited</w:t>
            </w:r>
            <w:r w:rsidR="000C1F42" w:rsidRPr="00226F6F">
              <w:rPr>
                <w:rStyle w:val="Hyperlink"/>
                <w:noProof/>
              </w:rPr>
              <w:t xml:space="preserve"> </w:t>
            </w:r>
            <w:r w:rsidR="000C1F42" w:rsidRPr="00226F6F">
              <w:rPr>
                <w:rStyle w:val="Hyperlink"/>
                <w:rFonts w:ascii="Times New Roman" w:hAnsi="Times New Roman" w:cs="Times New Roman"/>
                <w:noProof/>
              </w:rPr>
              <w:t>and they are as follow:</w:t>
            </w:r>
            <w:r w:rsidR="000C1F42">
              <w:rPr>
                <w:noProof/>
                <w:webHidden/>
              </w:rPr>
              <w:tab/>
            </w:r>
            <w:r>
              <w:rPr>
                <w:noProof/>
                <w:webHidden/>
              </w:rPr>
              <w:fldChar w:fldCharType="begin"/>
            </w:r>
            <w:r w:rsidR="000C1F42">
              <w:rPr>
                <w:noProof/>
                <w:webHidden/>
              </w:rPr>
              <w:instrText xml:space="preserve"> PAGEREF _Toc26092084 \h </w:instrText>
            </w:r>
            <w:r>
              <w:rPr>
                <w:noProof/>
                <w:webHidden/>
              </w:rPr>
            </w:r>
            <w:r>
              <w:rPr>
                <w:noProof/>
                <w:webHidden/>
              </w:rPr>
              <w:fldChar w:fldCharType="separate"/>
            </w:r>
            <w:r w:rsidR="000C1F42">
              <w:rPr>
                <w:noProof/>
                <w:webHidden/>
              </w:rPr>
              <w:t>33</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85" w:history="1">
            <w:r w:rsidR="000C1F42" w:rsidRPr="00226F6F">
              <w:rPr>
                <w:rStyle w:val="Hyperlink"/>
                <w:rFonts w:ascii="Times New Roman" w:eastAsia="Times New Roman" w:hAnsi="Times New Roman" w:cs="Times New Roman"/>
                <w:b/>
                <w:noProof/>
              </w:rPr>
              <w:t>4.4 Credit Approval Process</w:t>
            </w:r>
            <w:r w:rsidR="000C1F42">
              <w:rPr>
                <w:noProof/>
                <w:webHidden/>
              </w:rPr>
              <w:tab/>
            </w:r>
            <w:r>
              <w:rPr>
                <w:noProof/>
                <w:webHidden/>
              </w:rPr>
              <w:fldChar w:fldCharType="begin"/>
            </w:r>
            <w:r w:rsidR="000C1F42">
              <w:rPr>
                <w:noProof/>
                <w:webHidden/>
              </w:rPr>
              <w:instrText xml:space="preserve"> PAGEREF _Toc26092085 \h </w:instrText>
            </w:r>
            <w:r>
              <w:rPr>
                <w:noProof/>
                <w:webHidden/>
              </w:rPr>
            </w:r>
            <w:r>
              <w:rPr>
                <w:noProof/>
                <w:webHidden/>
              </w:rPr>
              <w:fldChar w:fldCharType="separate"/>
            </w:r>
            <w:r w:rsidR="000C1F42">
              <w:rPr>
                <w:noProof/>
                <w:webHidden/>
              </w:rPr>
              <w:t>48</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86" w:history="1">
            <w:r w:rsidR="000C1F42" w:rsidRPr="00226F6F">
              <w:rPr>
                <w:rStyle w:val="Hyperlink"/>
                <w:rFonts w:ascii="Times New Roman" w:eastAsia="Times New Roman" w:hAnsi="Times New Roman" w:cs="Times New Roman"/>
                <w:b/>
                <w:noProof/>
              </w:rPr>
              <w:t>4.6 Credit Recovery</w:t>
            </w:r>
            <w:r w:rsidR="000C1F42">
              <w:rPr>
                <w:noProof/>
                <w:webHidden/>
              </w:rPr>
              <w:tab/>
            </w:r>
            <w:r>
              <w:rPr>
                <w:noProof/>
                <w:webHidden/>
              </w:rPr>
              <w:fldChar w:fldCharType="begin"/>
            </w:r>
            <w:r w:rsidR="000C1F42">
              <w:rPr>
                <w:noProof/>
                <w:webHidden/>
              </w:rPr>
              <w:instrText xml:space="preserve"> PAGEREF _Toc26092086 \h </w:instrText>
            </w:r>
            <w:r>
              <w:rPr>
                <w:noProof/>
                <w:webHidden/>
              </w:rPr>
            </w:r>
            <w:r>
              <w:rPr>
                <w:noProof/>
                <w:webHidden/>
              </w:rPr>
              <w:fldChar w:fldCharType="separate"/>
            </w:r>
            <w:r w:rsidR="000C1F42">
              <w:rPr>
                <w:noProof/>
                <w:webHidden/>
              </w:rPr>
              <w:t>57</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87" w:history="1">
            <w:r w:rsidR="000C1F42" w:rsidRPr="00226F6F">
              <w:rPr>
                <w:rStyle w:val="Hyperlink"/>
                <w:rFonts w:eastAsia="Times New Roman"/>
                <w:noProof/>
              </w:rPr>
              <w:t>4.7 Amount of Total Loans and Advances at NBL Last Five Years:</w:t>
            </w:r>
            <w:r w:rsidR="000C1F42">
              <w:rPr>
                <w:noProof/>
                <w:webHidden/>
              </w:rPr>
              <w:tab/>
            </w:r>
            <w:r>
              <w:rPr>
                <w:noProof/>
                <w:webHidden/>
              </w:rPr>
              <w:fldChar w:fldCharType="begin"/>
            </w:r>
            <w:r w:rsidR="000C1F42">
              <w:rPr>
                <w:noProof/>
                <w:webHidden/>
              </w:rPr>
              <w:instrText xml:space="preserve"> PAGEREF _Toc26092087 \h </w:instrText>
            </w:r>
            <w:r>
              <w:rPr>
                <w:noProof/>
                <w:webHidden/>
              </w:rPr>
            </w:r>
            <w:r>
              <w:rPr>
                <w:noProof/>
                <w:webHidden/>
              </w:rPr>
              <w:fldChar w:fldCharType="separate"/>
            </w:r>
            <w:r w:rsidR="000C1F42">
              <w:rPr>
                <w:noProof/>
                <w:webHidden/>
              </w:rPr>
              <w:t>59</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88" w:history="1">
            <w:r w:rsidR="000C1F42" w:rsidRPr="00226F6F">
              <w:rPr>
                <w:rStyle w:val="Hyperlink"/>
                <w:rFonts w:eastAsia="Times New Roman"/>
                <w:noProof/>
              </w:rPr>
              <w:t>4.8 Amount of Short Term, Mid Term and Long Term Loan at NB Last Five Years:</w:t>
            </w:r>
            <w:r w:rsidR="000C1F42">
              <w:rPr>
                <w:noProof/>
                <w:webHidden/>
              </w:rPr>
              <w:tab/>
            </w:r>
            <w:r>
              <w:rPr>
                <w:noProof/>
                <w:webHidden/>
              </w:rPr>
              <w:fldChar w:fldCharType="begin"/>
            </w:r>
            <w:r w:rsidR="000C1F42">
              <w:rPr>
                <w:noProof/>
                <w:webHidden/>
              </w:rPr>
              <w:instrText xml:space="preserve"> PAGEREF _Toc26092088 \h </w:instrText>
            </w:r>
            <w:r>
              <w:rPr>
                <w:noProof/>
                <w:webHidden/>
              </w:rPr>
            </w:r>
            <w:r>
              <w:rPr>
                <w:noProof/>
                <w:webHidden/>
              </w:rPr>
              <w:fldChar w:fldCharType="separate"/>
            </w:r>
            <w:r w:rsidR="000C1F42">
              <w:rPr>
                <w:noProof/>
                <w:webHidden/>
              </w:rPr>
              <w:t>60</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89" w:history="1">
            <w:r w:rsidR="000C1F42" w:rsidRPr="00226F6F">
              <w:rPr>
                <w:rStyle w:val="Hyperlink"/>
                <w:rFonts w:ascii="Times New Roman" w:eastAsia="Times New Roman" w:hAnsi="Times New Roman" w:cs="Times New Roman"/>
                <w:noProof/>
              </w:rPr>
              <w:t>4.11 Recovery ratio of Total Loan Disbursement at NBL Last Five Years</w:t>
            </w:r>
            <w:r w:rsidR="000C1F42">
              <w:rPr>
                <w:noProof/>
                <w:webHidden/>
              </w:rPr>
              <w:tab/>
            </w:r>
            <w:r>
              <w:rPr>
                <w:noProof/>
                <w:webHidden/>
              </w:rPr>
              <w:fldChar w:fldCharType="begin"/>
            </w:r>
            <w:r w:rsidR="000C1F42">
              <w:rPr>
                <w:noProof/>
                <w:webHidden/>
              </w:rPr>
              <w:instrText xml:space="preserve"> PAGEREF _Toc26092089 \h </w:instrText>
            </w:r>
            <w:r>
              <w:rPr>
                <w:noProof/>
                <w:webHidden/>
              </w:rPr>
            </w:r>
            <w:r>
              <w:rPr>
                <w:noProof/>
                <w:webHidden/>
              </w:rPr>
              <w:fldChar w:fldCharType="separate"/>
            </w:r>
            <w:r w:rsidR="000C1F42">
              <w:rPr>
                <w:noProof/>
                <w:webHidden/>
              </w:rPr>
              <w:t>63</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90" w:history="1">
            <w:r w:rsidR="000C1F42" w:rsidRPr="00226F6F">
              <w:rPr>
                <w:rStyle w:val="Hyperlink"/>
                <w:rFonts w:ascii="Times New Roman" w:eastAsia="Times New Roman" w:hAnsi="Times New Roman" w:cs="Times New Roman"/>
                <w:b/>
                <w:noProof/>
              </w:rPr>
              <w:t>4.12 SWOT Analysis:</w:t>
            </w:r>
            <w:r w:rsidR="000C1F42">
              <w:rPr>
                <w:noProof/>
                <w:webHidden/>
              </w:rPr>
              <w:tab/>
            </w:r>
            <w:r>
              <w:rPr>
                <w:noProof/>
                <w:webHidden/>
              </w:rPr>
              <w:fldChar w:fldCharType="begin"/>
            </w:r>
            <w:r w:rsidR="000C1F42">
              <w:rPr>
                <w:noProof/>
                <w:webHidden/>
              </w:rPr>
              <w:instrText xml:space="preserve"> PAGEREF _Toc26092090 \h </w:instrText>
            </w:r>
            <w:r>
              <w:rPr>
                <w:noProof/>
                <w:webHidden/>
              </w:rPr>
            </w:r>
            <w:r>
              <w:rPr>
                <w:noProof/>
                <w:webHidden/>
              </w:rPr>
              <w:fldChar w:fldCharType="separate"/>
            </w:r>
            <w:r w:rsidR="000C1F42">
              <w:rPr>
                <w:noProof/>
                <w:webHidden/>
              </w:rPr>
              <w:t>64</w:t>
            </w:r>
            <w:r>
              <w:rPr>
                <w:noProof/>
                <w:webHidden/>
              </w:rPr>
              <w:fldChar w:fldCharType="end"/>
            </w:r>
          </w:hyperlink>
        </w:p>
        <w:p w:rsidR="000C1F42" w:rsidRDefault="00C35145" w:rsidP="00C01974">
          <w:pPr>
            <w:pStyle w:val="TOC1"/>
            <w:tabs>
              <w:tab w:val="right" w:leader="dot" w:pos="9350"/>
            </w:tabs>
            <w:spacing w:line="360" w:lineRule="auto"/>
            <w:jc w:val="both"/>
            <w:rPr>
              <w:rFonts w:asciiTheme="minorHAnsi" w:eastAsiaTheme="minorEastAsia" w:hAnsiTheme="minorHAnsi" w:cstheme="minorBidi"/>
              <w:noProof/>
              <w:sz w:val="22"/>
              <w:szCs w:val="22"/>
            </w:rPr>
          </w:pPr>
          <w:hyperlink w:anchor="_Toc26092091" w:history="1">
            <w:r w:rsidR="000C1F42" w:rsidRPr="00226F6F">
              <w:rPr>
                <w:rStyle w:val="Hyperlink"/>
                <w:rFonts w:ascii="Times New Roman" w:eastAsia="Monotype Corsiva" w:hAnsi="Times New Roman" w:cs="Times New Roman"/>
                <w:noProof/>
              </w:rPr>
              <w:t>Chapter Five</w:t>
            </w:r>
            <w:r w:rsidR="000C1F42">
              <w:rPr>
                <w:noProof/>
                <w:webHidden/>
              </w:rPr>
              <w:tab/>
            </w:r>
            <w:r>
              <w:rPr>
                <w:noProof/>
                <w:webHidden/>
              </w:rPr>
              <w:fldChar w:fldCharType="begin"/>
            </w:r>
            <w:r w:rsidR="000C1F42">
              <w:rPr>
                <w:noProof/>
                <w:webHidden/>
              </w:rPr>
              <w:instrText xml:space="preserve"> PAGEREF _Toc26092091 \h </w:instrText>
            </w:r>
            <w:r>
              <w:rPr>
                <w:noProof/>
                <w:webHidden/>
              </w:rPr>
            </w:r>
            <w:r>
              <w:rPr>
                <w:noProof/>
                <w:webHidden/>
              </w:rPr>
              <w:fldChar w:fldCharType="separate"/>
            </w:r>
            <w:r w:rsidR="000C1F42">
              <w:rPr>
                <w:noProof/>
                <w:webHidden/>
              </w:rPr>
              <w:t>68</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92" w:history="1">
            <w:r w:rsidR="000C1F42" w:rsidRPr="00226F6F">
              <w:rPr>
                <w:rStyle w:val="Hyperlink"/>
                <w:rFonts w:ascii="Times New Roman" w:eastAsia="Times New Roman" w:hAnsi="Times New Roman" w:cs="Times New Roman"/>
                <w:b/>
                <w:noProof/>
              </w:rPr>
              <w:t>5.1 Findings of the Study</w:t>
            </w:r>
            <w:r w:rsidR="000C1F42">
              <w:rPr>
                <w:noProof/>
                <w:webHidden/>
              </w:rPr>
              <w:tab/>
            </w:r>
            <w:r>
              <w:rPr>
                <w:noProof/>
                <w:webHidden/>
              </w:rPr>
              <w:fldChar w:fldCharType="begin"/>
            </w:r>
            <w:r w:rsidR="000C1F42">
              <w:rPr>
                <w:noProof/>
                <w:webHidden/>
              </w:rPr>
              <w:instrText xml:space="preserve"> PAGEREF _Toc26092092 \h </w:instrText>
            </w:r>
            <w:r>
              <w:rPr>
                <w:noProof/>
                <w:webHidden/>
              </w:rPr>
            </w:r>
            <w:r>
              <w:rPr>
                <w:noProof/>
                <w:webHidden/>
              </w:rPr>
              <w:fldChar w:fldCharType="separate"/>
            </w:r>
            <w:r w:rsidR="000C1F42">
              <w:rPr>
                <w:noProof/>
                <w:webHidden/>
              </w:rPr>
              <w:t>69</w:t>
            </w:r>
            <w:r>
              <w:rPr>
                <w:noProof/>
                <w:webHidden/>
              </w:rPr>
              <w:fldChar w:fldCharType="end"/>
            </w:r>
          </w:hyperlink>
        </w:p>
        <w:p w:rsidR="000C1F42" w:rsidRDefault="00C35145" w:rsidP="00C01974">
          <w:pPr>
            <w:pStyle w:val="TOC2"/>
            <w:tabs>
              <w:tab w:val="right" w:leader="dot" w:pos="9350"/>
            </w:tabs>
            <w:spacing w:line="360" w:lineRule="auto"/>
            <w:jc w:val="both"/>
            <w:rPr>
              <w:rFonts w:asciiTheme="minorHAnsi" w:eastAsiaTheme="minorEastAsia" w:hAnsiTheme="minorHAnsi" w:cstheme="minorBidi"/>
              <w:noProof/>
              <w:sz w:val="22"/>
              <w:szCs w:val="22"/>
            </w:rPr>
          </w:pPr>
          <w:hyperlink w:anchor="_Toc26092093" w:history="1">
            <w:r w:rsidR="000C1F42" w:rsidRPr="00226F6F">
              <w:rPr>
                <w:rStyle w:val="Hyperlink"/>
                <w:rFonts w:ascii="Times New Roman" w:eastAsia="Times New Roman" w:hAnsi="Times New Roman" w:cs="Times New Roman"/>
                <w:b/>
                <w:noProof/>
              </w:rPr>
              <w:t>5.2 Recommendations</w:t>
            </w:r>
            <w:r w:rsidR="000C1F42">
              <w:rPr>
                <w:noProof/>
                <w:webHidden/>
              </w:rPr>
              <w:tab/>
            </w:r>
            <w:r>
              <w:rPr>
                <w:noProof/>
                <w:webHidden/>
              </w:rPr>
              <w:fldChar w:fldCharType="begin"/>
            </w:r>
            <w:r w:rsidR="000C1F42">
              <w:rPr>
                <w:noProof/>
                <w:webHidden/>
              </w:rPr>
              <w:instrText xml:space="preserve"> PAGEREF _Toc26092093 \h </w:instrText>
            </w:r>
            <w:r>
              <w:rPr>
                <w:noProof/>
                <w:webHidden/>
              </w:rPr>
            </w:r>
            <w:r>
              <w:rPr>
                <w:noProof/>
                <w:webHidden/>
              </w:rPr>
              <w:fldChar w:fldCharType="separate"/>
            </w:r>
            <w:r w:rsidR="000C1F42">
              <w:rPr>
                <w:noProof/>
                <w:webHidden/>
              </w:rPr>
              <w:t>70</w:t>
            </w:r>
            <w:r>
              <w:rPr>
                <w:noProof/>
                <w:webHidden/>
              </w:rPr>
              <w:fldChar w:fldCharType="end"/>
            </w:r>
          </w:hyperlink>
        </w:p>
        <w:p w:rsidR="00265F19" w:rsidRDefault="00C35145" w:rsidP="00C01974">
          <w:pPr>
            <w:spacing w:line="360" w:lineRule="auto"/>
            <w:jc w:val="both"/>
          </w:pPr>
          <w:r>
            <w:rPr>
              <w:b/>
              <w:bCs/>
              <w:noProof/>
            </w:rPr>
            <w:fldChar w:fldCharType="end"/>
          </w:r>
        </w:p>
      </w:sdtContent>
    </w:sdt>
    <w:p w:rsidR="007A0A83" w:rsidRPr="001867A3" w:rsidRDefault="007A0A83" w:rsidP="00C01974">
      <w:pPr>
        <w:spacing w:after="200" w:line="360" w:lineRule="auto"/>
        <w:ind w:left="720"/>
        <w:jc w:val="both"/>
        <w:rPr>
          <w:rFonts w:ascii="New time roman" w:eastAsia="Times New Roman" w:hAnsi="New time roman" w:cs="Times New Roman"/>
          <w:sz w:val="24"/>
          <w:szCs w:val="24"/>
        </w:rPr>
      </w:pPr>
    </w:p>
    <w:p w:rsidR="007A0A83" w:rsidRPr="001867A3" w:rsidRDefault="007A0A83" w:rsidP="00C01974">
      <w:pPr>
        <w:spacing w:line="360" w:lineRule="auto"/>
        <w:ind w:left="720"/>
        <w:jc w:val="both"/>
        <w:rPr>
          <w:rFonts w:ascii="New time roman" w:eastAsia="Times New Roman" w:hAnsi="New time roman" w:cs="Times New Roman"/>
          <w:sz w:val="24"/>
          <w:szCs w:val="24"/>
        </w:rPr>
      </w:pPr>
    </w:p>
    <w:p w:rsidR="007A0A83" w:rsidRPr="001867A3" w:rsidRDefault="007A0A83" w:rsidP="00C01974">
      <w:pPr>
        <w:spacing w:line="360" w:lineRule="auto"/>
        <w:ind w:left="720"/>
        <w:jc w:val="both"/>
        <w:rPr>
          <w:rFonts w:ascii="New time roman" w:eastAsia="Times New Roman" w:hAnsi="New time roman" w:cs="Times New Roman"/>
          <w:sz w:val="24"/>
          <w:szCs w:val="24"/>
        </w:rPr>
      </w:pPr>
    </w:p>
    <w:p w:rsidR="007A0A83" w:rsidRDefault="007A0A83" w:rsidP="00C01974">
      <w:pPr>
        <w:pStyle w:val="Heading1"/>
        <w:spacing w:before="0" w:line="360" w:lineRule="auto"/>
        <w:jc w:val="both"/>
        <w:rPr>
          <w:rFonts w:eastAsia="Times New Roman"/>
        </w:rPr>
      </w:pPr>
    </w:p>
    <w:p w:rsidR="007A0A83" w:rsidRDefault="007A0A83" w:rsidP="00C01974">
      <w:pPr>
        <w:pStyle w:val="Heading1"/>
        <w:spacing w:before="0" w:line="360" w:lineRule="auto"/>
        <w:jc w:val="both"/>
        <w:rPr>
          <w:rFonts w:eastAsia="Times New Roman"/>
        </w:rPr>
      </w:pPr>
    </w:p>
    <w:p w:rsidR="0014623F" w:rsidRDefault="0014623F" w:rsidP="00C01974">
      <w:pPr>
        <w:spacing w:line="360" w:lineRule="auto"/>
        <w:jc w:val="both"/>
      </w:pPr>
    </w:p>
    <w:p w:rsidR="0014623F" w:rsidRDefault="0014623F" w:rsidP="00C01974">
      <w:pPr>
        <w:spacing w:line="360" w:lineRule="auto"/>
        <w:jc w:val="both"/>
      </w:pPr>
    </w:p>
    <w:p w:rsidR="0014623F" w:rsidRDefault="0014623F" w:rsidP="00C01974">
      <w:pPr>
        <w:spacing w:line="360" w:lineRule="auto"/>
        <w:jc w:val="both"/>
      </w:pPr>
    </w:p>
    <w:p w:rsidR="0014623F" w:rsidRDefault="0014623F" w:rsidP="00C01974">
      <w:pPr>
        <w:spacing w:line="360" w:lineRule="auto"/>
        <w:jc w:val="both"/>
      </w:pPr>
    </w:p>
    <w:p w:rsidR="0014623F" w:rsidRDefault="0014623F" w:rsidP="00C01974">
      <w:pPr>
        <w:spacing w:line="360" w:lineRule="auto"/>
        <w:jc w:val="both"/>
      </w:pPr>
    </w:p>
    <w:p w:rsidR="0014623F" w:rsidRDefault="0014623F" w:rsidP="00C01974">
      <w:pPr>
        <w:spacing w:line="360" w:lineRule="auto"/>
        <w:jc w:val="both"/>
      </w:pPr>
    </w:p>
    <w:p w:rsidR="00265F19" w:rsidRDefault="00265F19" w:rsidP="00C01974">
      <w:pPr>
        <w:spacing w:line="360" w:lineRule="auto"/>
        <w:jc w:val="both"/>
      </w:pPr>
    </w:p>
    <w:p w:rsidR="00265F19" w:rsidRDefault="00265F19" w:rsidP="00C01974">
      <w:pPr>
        <w:spacing w:line="360" w:lineRule="auto"/>
        <w:jc w:val="both"/>
      </w:pPr>
    </w:p>
    <w:p w:rsidR="00265F19" w:rsidRDefault="00265F19" w:rsidP="00C01974">
      <w:pPr>
        <w:spacing w:line="360" w:lineRule="auto"/>
        <w:jc w:val="both"/>
      </w:pPr>
    </w:p>
    <w:p w:rsidR="00265F19" w:rsidRDefault="00265F19" w:rsidP="00C01974">
      <w:pPr>
        <w:spacing w:line="360" w:lineRule="auto"/>
        <w:jc w:val="both"/>
      </w:pPr>
    </w:p>
    <w:p w:rsidR="00265F19" w:rsidRDefault="00265F19" w:rsidP="00C01974">
      <w:pPr>
        <w:spacing w:line="360" w:lineRule="auto"/>
        <w:jc w:val="both"/>
      </w:pPr>
    </w:p>
    <w:p w:rsidR="00265F19" w:rsidRPr="0014623F" w:rsidRDefault="00265F19" w:rsidP="00C01974">
      <w:pPr>
        <w:spacing w:line="360" w:lineRule="auto"/>
        <w:jc w:val="both"/>
      </w:pPr>
    </w:p>
    <w:p w:rsidR="007A0A83" w:rsidRPr="008D4B5D" w:rsidRDefault="007A0A83" w:rsidP="00907936">
      <w:pPr>
        <w:pStyle w:val="Heading1"/>
        <w:spacing w:before="0" w:line="360" w:lineRule="auto"/>
        <w:jc w:val="center"/>
        <w:rPr>
          <w:rFonts w:ascii="Times New Roman" w:eastAsia="Times New Roman" w:hAnsi="Times New Roman" w:cs="Times New Roman"/>
          <w:b/>
        </w:rPr>
      </w:pPr>
      <w:bookmarkStart w:id="2" w:name="_Toc26092059"/>
      <w:r w:rsidRPr="008D4B5D">
        <w:rPr>
          <w:rFonts w:ascii="Times New Roman" w:eastAsia="Times New Roman" w:hAnsi="Times New Roman" w:cs="Times New Roman"/>
          <w:b/>
          <w:sz w:val="28"/>
          <w:szCs w:val="28"/>
        </w:rPr>
        <w:t>Executive Summary</w:t>
      </w:r>
      <w:bookmarkEnd w:id="2"/>
    </w:p>
    <w:p w:rsidR="007A0A83" w:rsidRPr="003E4BFD" w:rsidRDefault="007A0A83" w:rsidP="00C01974">
      <w:pPr>
        <w:spacing w:after="20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Banks are most active financial intermediary in today’s world as a financial institution bank mainly operates to communicate among persons and effectively works as safeguard among them in this age globalization. Bank faces many of risk like credit risk, reputation risk, liquidity risk, and market risk etc. Credit risk is one of the major risks of them. To manage the risk they take various kinds of steps.</w:t>
      </w:r>
      <w:bookmarkStart w:id="3" w:name="_GoBack"/>
      <w:bookmarkEnd w:id="3"/>
    </w:p>
    <w:p w:rsidR="007A0A83" w:rsidRPr="004820D7" w:rsidRDefault="007A0A83" w:rsidP="00C01974">
      <w:pPr>
        <w:spacing w:line="360" w:lineRule="auto"/>
        <w:ind w:left="720"/>
        <w:jc w:val="both"/>
        <w:rPr>
          <w:rFonts w:ascii="Times New Roman" w:eastAsia="Times New Roman" w:hAnsi="Times New Roman"/>
        </w:rPr>
      </w:pPr>
    </w:p>
    <w:p w:rsidR="007A0A83" w:rsidRDefault="007A0A83"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This report is based on Credit Risk Management system and concentration is given on the National Bank. Here both primary and secondary sources of data are used. Personal observation and consultation with the concerned personnel is key sources of data.</w:t>
      </w:r>
      <w:r w:rsidR="00C337F5">
        <w:rPr>
          <w:rFonts w:ascii="Times New Roman" w:eastAsia="Times New Roman" w:hAnsi="Times New Roman"/>
          <w:sz w:val="24"/>
        </w:rPr>
        <w:t xml:space="preserve"> </w:t>
      </w:r>
      <w:r w:rsidRPr="004820D7">
        <w:rPr>
          <w:rFonts w:ascii="Times New Roman" w:eastAsia="Times New Roman" w:hAnsi="Times New Roman"/>
          <w:sz w:val="24"/>
        </w:rPr>
        <w:t>Risk is inherent in all aspects of a commercial operation; however for banks and financial institutions, credit risk is an essential factor that needs to be managed</w:t>
      </w:r>
      <w:r>
        <w:rPr>
          <w:rFonts w:ascii="Times New Roman" w:eastAsia="Times New Roman" w:hAnsi="Times New Roman"/>
          <w:sz w:val="24"/>
        </w:rPr>
        <w:t xml:space="preserve"> Credit risk is one of the major risks faced by the Bank. This can be described as </w:t>
      </w:r>
      <w:r w:rsidR="00C337F5">
        <w:rPr>
          <w:rFonts w:ascii="Times New Roman" w:eastAsia="Times New Roman" w:hAnsi="Times New Roman"/>
          <w:sz w:val="24"/>
        </w:rPr>
        <w:t xml:space="preserve">potential loss arising from </w:t>
      </w:r>
      <w:r>
        <w:rPr>
          <w:rFonts w:ascii="Times New Roman" w:eastAsia="Times New Roman" w:hAnsi="Times New Roman"/>
          <w:sz w:val="24"/>
        </w:rPr>
        <w:t xml:space="preserve">the failure of a counter party to perform according to contractual arrangement with the Bank .The failure may arise due to unwillingness of the counter party </w:t>
      </w:r>
      <w:r w:rsidR="00C337F5">
        <w:rPr>
          <w:rFonts w:ascii="Times New Roman" w:eastAsia="Times New Roman" w:hAnsi="Times New Roman"/>
          <w:sz w:val="24"/>
        </w:rPr>
        <w:t>or decline</w:t>
      </w:r>
      <w:r>
        <w:rPr>
          <w:rFonts w:ascii="Times New Roman" w:eastAsia="Times New Roman" w:hAnsi="Times New Roman"/>
          <w:sz w:val="24"/>
        </w:rPr>
        <w:t xml:space="preserve"> in economic condition etc.</w:t>
      </w:r>
    </w:p>
    <w:p w:rsidR="007A0A83" w:rsidRDefault="007A0A83" w:rsidP="00C01974">
      <w:pPr>
        <w:spacing w:line="360" w:lineRule="auto"/>
        <w:jc w:val="both"/>
        <w:rPr>
          <w:rFonts w:ascii="Times New Roman" w:eastAsia="Times New Roman" w:hAnsi="Times New Roman"/>
          <w:sz w:val="24"/>
        </w:rPr>
      </w:pPr>
    </w:p>
    <w:p w:rsidR="007A0A83" w:rsidRPr="004820D7" w:rsidRDefault="007A0A83" w:rsidP="00C01974">
      <w:pPr>
        <w:spacing w:line="360" w:lineRule="auto"/>
        <w:ind w:left="720"/>
        <w:jc w:val="both"/>
        <w:rPr>
          <w:rFonts w:ascii="Times New Roman" w:eastAsia="Times New Roman" w:hAnsi="Times New Roman"/>
          <w:sz w:val="24"/>
        </w:rPr>
      </w:pPr>
      <w:r>
        <w:rPr>
          <w:rFonts w:ascii="Times New Roman" w:eastAsia="Times New Roman" w:hAnsi="Times New Roman"/>
          <w:sz w:val="24"/>
        </w:rPr>
        <w:t xml:space="preserve">This study mainly tries to find credit policy, credit approval process also find out credit disbursement credit allocation. This study also finds that credit risk management </w:t>
      </w:r>
      <w:r w:rsidRPr="004820D7">
        <w:rPr>
          <w:rFonts w:ascii="Times New Roman" w:eastAsia="Times New Roman" w:hAnsi="Times New Roman"/>
          <w:sz w:val="24"/>
        </w:rPr>
        <w:t>needs to be a robust process that enables banks to proactively manage loan portfolios in order to minimize losses and earn an acceptable level of return for shareholders.</w:t>
      </w:r>
    </w:p>
    <w:p w:rsidR="007A0A83" w:rsidRPr="004820D7" w:rsidRDefault="007A0A83" w:rsidP="00C01974">
      <w:pPr>
        <w:spacing w:line="360" w:lineRule="auto"/>
        <w:ind w:left="720"/>
        <w:jc w:val="both"/>
        <w:rPr>
          <w:rFonts w:ascii="Times New Roman" w:eastAsia="Times New Roman" w:hAnsi="Times New Roman"/>
          <w:sz w:val="24"/>
        </w:rPr>
      </w:pPr>
    </w:p>
    <w:p w:rsidR="007A0A83" w:rsidRPr="004820D7" w:rsidRDefault="007A0A83" w:rsidP="00C01974">
      <w:pPr>
        <w:spacing w:line="360" w:lineRule="auto"/>
        <w:ind w:left="720"/>
        <w:jc w:val="both"/>
        <w:rPr>
          <w:rFonts w:ascii="Times New Roman" w:eastAsia="Times New Roman" w:hAnsi="Times New Roman"/>
        </w:rPr>
      </w:pPr>
    </w:p>
    <w:p w:rsidR="007A0A83" w:rsidRDefault="00C337F5" w:rsidP="00C01974">
      <w:pPr>
        <w:spacing w:after="200" w:line="360" w:lineRule="auto"/>
        <w:ind w:left="720"/>
        <w:jc w:val="both"/>
        <w:rPr>
          <w:rFonts w:ascii="Times New Roman" w:eastAsia="Times New Roman" w:hAnsi="Times New Roman" w:cs="Times New Roman"/>
          <w:sz w:val="24"/>
          <w:szCs w:val="24"/>
        </w:rPr>
      </w:pPr>
      <w:r w:rsidRPr="00C337F5">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Credit risk management, Bank performance, Credit policy, Bangladesh</w:t>
      </w:r>
    </w:p>
    <w:p w:rsidR="00907936" w:rsidRDefault="00907936" w:rsidP="00C01974">
      <w:pPr>
        <w:spacing w:line="360" w:lineRule="auto"/>
        <w:ind w:left="720"/>
        <w:jc w:val="both"/>
        <w:rPr>
          <w:rFonts w:ascii="Times New Roman" w:eastAsia="Times New Roman" w:hAnsi="Times New Roman" w:cs="Times New Roman"/>
          <w:sz w:val="24"/>
          <w:szCs w:val="24"/>
        </w:rPr>
      </w:pPr>
    </w:p>
    <w:p w:rsidR="00907936" w:rsidRDefault="00907936" w:rsidP="00C01974">
      <w:pPr>
        <w:spacing w:line="360" w:lineRule="auto"/>
        <w:ind w:left="720"/>
        <w:jc w:val="both"/>
        <w:rPr>
          <w:rFonts w:ascii="Times New Roman" w:eastAsia="Times New Roman" w:hAnsi="Times New Roman" w:cs="Times New Roman"/>
          <w:sz w:val="24"/>
          <w:szCs w:val="24"/>
        </w:rPr>
      </w:pPr>
    </w:p>
    <w:p w:rsidR="00907936" w:rsidRDefault="00907936" w:rsidP="00C01974">
      <w:pPr>
        <w:spacing w:line="360" w:lineRule="auto"/>
        <w:ind w:left="720"/>
        <w:jc w:val="both"/>
        <w:rPr>
          <w:rFonts w:ascii="Times New Roman" w:eastAsia="Times New Roman" w:hAnsi="Times New Roman" w:cs="Times New Roman"/>
          <w:sz w:val="24"/>
          <w:szCs w:val="24"/>
        </w:rPr>
      </w:pPr>
    </w:p>
    <w:p w:rsidR="00907936" w:rsidRDefault="00907936" w:rsidP="00C01974">
      <w:pPr>
        <w:spacing w:line="360" w:lineRule="auto"/>
        <w:ind w:left="720"/>
        <w:jc w:val="both"/>
        <w:rPr>
          <w:rFonts w:ascii="Times New Roman" w:eastAsia="Times New Roman" w:hAnsi="Times New Roman" w:cs="Times New Roman"/>
          <w:sz w:val="24"/>
          <w:szCs w:val="24"/>
        </w:rPr>
      </w:pPr>
    </w:p>
    <w:p w:rsidR="00907936" w:rsidRDefault="00907936" w:rsidP="00C01974">
      <w:pPr>
        <w:spacing w:line="360" w:lineRule="auto"/>
        <w:ind w:left="720"/>
        <w:jc w:val="both"/>
        <w:rPr>
          <w:rFonts w:ascii="Times New Roman" w:eastAsia="Times New Roman" w:hAnsi="Times New Roman" w:cs="Times New Roman"/>
          <w:sz w:val="24"/>
          <w:szCs w:val="24"/>
        </w:rPr>
      </w:pPr>
    </w:p>
    <w:p w:rsidR="007A0A83" w:rsidRDefault="007A0A83" w:rsidP="00C01974">
      <w:pPr>
        <w:spacing w:line="360" w:lineRule="auto"/>
        <w:ind w:left="720"/>
        <w:jc w:val="both"/>
        <w:rPr>
          <w:rFonts w:ascii="Times New Roman" w:eastAsia="Times New Roman" w:hAnsi="Times New Roman" w:cs="Times New Roman"/>
          <w:sz w:val="24"/>
          <w:szCs w:val="24"/>
        </w:rPr>
      </w:pPr>
    </w:p>
    <w:p w:rsidR="007A0A83" w:rsidRPr="008D4B5D" w:rsidRDefault="007A0A83" w:rsidP="00C01974">
      <w:pPr>
        <w:pStyle w:val="Heading1"/>
        <w:spacing w:before="0" w:line="360" w:lineRule="auto"/>
        <w:jc w:val="both"/>
        <w:rPr>
          <w:rFonts w:ascii="Times New Roman" w:eastAsia="Times New Roman" w:hAnsi="Times New Roman" w:cs="Times New Roman"/>
          <w:b/>
          <w:sz w:val="28"/>
          <w:szCs w:val="28"/>
        </w:rPr>
      </w:pPr>
      <w:bookmarkStart w:id="4" w:name="_Toc26092060"/>
      <w:r w:rsidRPr="008D4B5D">
        <w:rPr>
          <w:rFonts w:ascii="Times New Roman" w:eastAsia="Times New Roman" w:hAnsi="Times New Roman" w:cs="Times New Roman"/>
          <w:b/>
          <w:sz w:val="28"/>
          <w:szCs w:val="28"/>
        </w:rPr>
        <w:t>Acronyms and Elaborations</w:t>
      </w:r>
      <w:bookmarkEnd w:id="4"/>
    </w:p>
    <w:tbl>
      <w:tblPr>
        <w:tblpPr w:leftFromText="180" w:rightFromText="180" w:vertAnchor="text" w:horzAnchor="margin" w:tblpY="287"/>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800"/>
        <w:gridCol w:w="760"/>
        <w:gridCol w:w="5480"/>
      </w:tblGrid>
      <w:tr w:rsidR="007A0A83" w:rsidRPr="004820D7" w:rsidTr="00C01974">
        <w:trPr>
          <w:trHeight w:val="301"/>
        </w:trPr>
        <w:tc>
          <w:tcPr>
            <w:tcW w:w="2800" w:type="dxa"/>
            <w:shd w:val="clear" w:color="auto" w:fill="auto"/>
            <w:vAlign w:val="bottom"/>
          </w:tcPr>
          <w:p w:rsidR="007A0A83" w:rsidRPr="004820D7" w:rsidRDefault="007A0A83" w:rsidP="00C01974">
            <w:pPr>
              <w:spacing w:line="360" w:lineRule="auto"/>
              <w:ind w:left="640"/>
              <w:jc w:val="both"/>
              <w:rPr>
                <w:rFonts w:ascii="Times New Roman" w:eastAsia="Times New Roman" w:hAnsi="Times New Roman"/>
                <w:w w:val="99"/>
                <w:sz w:val="24"/>
              </w:rPr>
            </w:pPr>
            <w:r w:rsidRPr="004820D7">
              <w:rPr>
                <w:rFonts w:ascii="Times New Roman" w:eastAsia="Times New Roman" w:hAnsi="Times New Roman"/>
                <w:w w:val="99"/>
                <w:sz w:val="24"/>
              </w:rPr>
              <w:t>NBL</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4"/>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National Bank Ltd.</w:t>
            </w:r>
          </w:p>
        </w:tc>
      </w:tr>
      <w:tr w:rsidR="007A0A83" w:rsidRPr="004820D7" w:rsidTr="00C01974">
        <w:trPr>
          <w:trHeight w:val="267"/>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sz w:val="24"/>
              </w:rPr>
            </w:pPr>
            <w:r w:rsidRPr="004820D7">
              <w:rPr>
                <w:rFonts w:ascii="Times New Roman" w:eastAsia="Times New Roman" w:hAnsi="Times New Roman"/>
                <w:sz w:val="24"/>
              </w:rPr>
              <w:t>SB</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Saving Account</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sz w:val="24"/>
              </w:rPr>
            </w:pPr>
            <w:r w:rsidRPr="004820D7">
              <w:rPr>
                <w:rFonts w:ascii="Times New Roman" w:eastAsia="Times New Roman" w:hAnsi="Times New Roman"/>
                <w:sz w:val="24"/>
              </w:rPr>
              <w:t>FED</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Foreign Exchange Department</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w w:val="97"/>
                <w:sz w:val="24"/>
              </w:rPr>
            </w:pPr>
            <w:r w:rsidRPr="004820D7">
              <w:rPr>
                <w:rFonts w:ascii="Times New Roman" w:eastAsia="Times New Roman" w:hAnsi="Times New Roman"/>
                <w:w w:val="97"/>
                <w:sz w:val="24"/>
              </w:rPr>
              <w:t>AD</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Authorized Dealer</w:t>
            </w:r>
          </w:p>
        </w:tc>
      </w:tr>
      <w:tr w:rsidR="007A0A83" w:rsidRPr="004820D7" w:rsidTr="00C01974">
        <w:trPr>
          <w:trHeight w:val="278"/>
        </w:trPr>
        <w:tc>
          <w:tcPr>
            <w:tcW w:w="2800" w:type="dxa"/>
            <w:shd w:val="clear" w:color="auto" w:fill="auto"/>
            <w:vAlign w:val="bottom"/>
          </w:tcPr>
          <w:p w:rsidR="007A0A83" w:rsidRPr="004820D7" w:rsidRDefault="007A0A83" w:rsidP="00C01974">
            <w:pPr>
              <w:spacing w:line="360" w:lineRule="auto"/>
              <w:ind w:left="640"/>
              <w:jc w:val="both"/>
              <w:rPr>
                <w:rFonts w:ascii="Times New Roman" w:eastAsia="Times New Roman" w:hAnsi="Times New Roman"/>
                <w:w w:val="99"/>
                <w:sz w:val="24"/>
              </w:rPr>
            </w:pPr>
            <w:r w:rsidRPr="004820D7">
              <w:rPr>
                <w:rFonts w:ascii="Times New Roman" w:eastAsia="Times New Roman" w:hAnsi="Times New Roman"/>
                <w:w w:val="99"/>
                <w:sz w:val="24"/>
              </w:rPr>
              <w:t>CCI</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4"/>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Chief Controller of Import</w:t>
            </w:r>
          </w:p>
        </w:tc>
      </w:tr>
      <w:tr w:rsidR="007A0A83" w:rsidRPr="004820D7" w:rsidTr="00C01974">
        <w:trPr>
          <w:trHeight w:val="268"/>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w w:val="98"/>
                <w:sz w:val="24"/>
              </w:rPr>
            </w:pPr>
            <w:r w:rsidRPr="004820D7">
              <w:rPr>
                <w:rFonts w:ascii="Times New Roman" w:eastAsia="Times New Roman" w:hAnsi="Times New Roman"/>
                <w:w w:val="98"/>
                <w:sz w:val="24"/>
              </w:rPr>
              <w:t>CCE</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Chief Controller of Export</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w w:val="98"/>
                <w:sz w:val="24"/>
              </w:rPr>
            </w:pPr>
            <w:r w:rsidRPr="004820D7">
              <w:rPr>
                <w:rFonts w:ascii="Times New Roman" w:eastAsia="Times New Roman" w:hAnsi="Times New Roman"/>
                <w:w w:val="98"/>
                <w:sz w:val="24"/>
              </w:rPr>
              <w:t>IMP</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Import Policy</w:t>
            </w:r>
          </w:p>
        </w:tc>
      </w:tr>
      <w:tr w:rsidR="007A0A83" w:rsidRPr="004820D7" w:rsidTr="00C01974">
        <w:trPr>
          <w:trHeight w:val="623"/>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sz w:val="24"/>
              </w:rPr>
            </w:pPr>
            <w:r w:rsidRPr="004820D7">
              <w:rPr>
                <w:rFonts w:ascii="Times New Roman" w:eastAsia="Times New Roman" w:hAnsi="Times New Roman"/>
                <w:sz w:val="24"/>
              </w:rPr>
              <w:t>EXP</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Export Policy</w:t>
            </w:r>
          </w:p>
        </w:tc>
      </w:tr>
      <w:tr w:rsidR="007A0A83" w:rsidRPr="004820D7" w:rsidTr="00C01974">
        <w:trPr>
          <w:trHeight w:val="248"/>
        </w:trPr>
        <w:tc>
          <w:tcPr>
            <w:tcW w:w="2800" w:type="dxa"/>
            <w:shd w:val="clear" w:color="auto" w:fill="auto"/>
            <w:vAlign w:val="bottom"/>
          </w:tcPr>
          <w:p w:rsidR="007A0A83" w:rsidRPr="00FE335A" w:rsidRDefault="007A0A83" w:rsidP="00C01974">
            <w:pPr>
              <w:spacing w:line="360" w:lineRule="auto"/>
              <w:ind w:left="640"/>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SWIFT</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1"/>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Pr>
                <w:rFonts w:ascii="Times New Roman" w:eastAsia="Times New Roman" w:hAnsi="Times New Roman"/>
                <w:sz w:val="24"/>
              </w:rPr>
              <w:t xml:space="preserve">Society for Worldwide Inter-Bank Financial Telecommunication. </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sz w:val="24"/>
              </w:rPr>
            </w:pPr>
            <w:r w:rsidRPr="004820D7">
              <w:rPr>
                <w:rFonts w:ascii="Times New Roman" w:eastAsia="Times New Roman" w:hAnsi="Times New Roman"/>
                <w:sz w:val="24"/>
              </w:rPr>
              <w:t>FC</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Foreign Currency</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sz w:val="24"/>
              </w:rPr>
            </w:pPr>
            <w:r w:rsidRPr="004820D7">
              <w:rPr>
                <w:rFonts w:ascii="Times New Roman" w:eastAsia="Times New Roman" w:hAnsi="Times New Roman"/>
                <w:sz w:val="24"/>
              </w:rPr>
              <w:t>L/C</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Letter of Credit</w:t>
            </w:r>
          </w:p>
        </w:tc>
      </w:tr>
      <w:tr w:rsidR="007A0A83" w:rsidRPr="004820D7" w:rsidTr="00C01974">
        <w:trPr>
          <w:trHeight w:val="267"/>
        </w:trPr>
        <w:tc>
          <w:tcPr>
            <w:tcW w:w="2800" w:type="dxa"/>
            <w:shd w:val="clear" w:color="auto" w:fill="auto"/>
            <w:vAlign w:val="bottom"/>
          </w:tcPr>
          <w:p w:rsidR="007A0A83" w:rsidRPr="004820D7" w:rsidRDefault="007A0A83" w:rsidP="00C01974">
            <w:pPr>
              <w:spacing w:line="360" w:lineRule="auto"/>
              <w:ind w:left="640"/>
              <w:jc w:val="both"/>
              <w:rPr>
                <w:rFonts w:ascii="Times New Roman" w:eastAsia="Times New Roman" w:hAnsi="Times New Roman"/>
                <w:w w:val="99"/>
                <w:sz w:val="24"/>
              </w:rPr>
            </w:pPr>
            <w:r w:rsidRPr="004820D7">
              <w:rPr>
                <w:rFonts w:ascii="Times New Roman" w:eastAsia="Times New Roman" w:hAnsi="Times New Roman"/>
                <w:w w:val="99"/>
                <w:sz w:val="24"/>
              </w:rPr>
              <w:t>PAD</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Payment Against Documents</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40"/>
              <w:jc w:val="both"/>
              <w:rPr>
                <w:rFonts w:ascii="Times New Roman" w:eastAsia="Times New Roman" w:hAnsi="Times New Roman"/>
                <w:w w:val="99"/>
                <w:sz w:val="24"/>
              </w:rPr>
            </w:pPr>
            <w:r w:rsidRPr="004820D7">
              <w:rPr>
                <w:rFonts w:ascii="Times New Roman" w:eastAsia="Times New Roman" w:hAnsi="Times New Roman"/>
                <w:w w:val="99"/>
                <w:sz w:val="24"/>
              </w:rPr>
              <w:t>LIM</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Loan Against Imported Merchandising</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w w:val="97"/>
                <w:sz w:val="24"/>
              </w:rPr>
            </w:pPr>
            <w:r w:rsidRPr="004820D7">
              <w:rPr>
                <w:rFonts w:ascii="Times New Roman" w:eastAsia="Times New Roman" w:hAnsi="Times New Roman"/>
                <w:w w:val="97"/>
                <w:sz w:val="24"/>
              </w:rPr>
              <w:t>TC</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Export Registration Certificate</w:t>
            </w:r>
          </w:p>
        </w:tc>
      </w:tr>
      <w:tr w:rsidR="007A0A83" w:rsidRPr="004820D7" w:rsidTr="00C01974">
        <w:trPr>
          <w:trHeight w:val="267"/>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sz w:val="24"/>
              </w:rPr>
            </w:pPr>
            <w:r w:rsidRPr="004820D7">
              <w:rPr>
                <w:rFonts w:ascii="Times New Roman" w:eastAsia="Times New Roman" w:hAnsi="Times New Roman"/>
                <w:sz w:val="24"/>
              </w:rPr>
              <w:t>VAT</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Value Added Tax</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sz w:val="24"/>
              </w:rPr>
            </w:pPr>
            <w:r w:rsidRPr="004820D7">
              <w:rPr>
                <w:rFonts w:ascii="Times New Roman" w:eastAsia="Times New Roman" w:hAnsi="Times New Roman"/>
                <w:sz w:val="24"/>
              </w:rPr>
              <w:t>CA</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Current Account</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sz w:val="24"/>
              </w:rPr>
            </w:pPr>
            <w:r w:rsidRPr="004820D7">
              <w:rPr>
                <w:rFonts w:ascii="Times New Roman" w:eastAsia="Times New Roman" w:hAnsi="Times New Roman"/>
                <w:sz w:val="24"/>
              </w:rPr>
              <w:t>STD</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Short term Deposit</w:t>
            </w:r>
          </w:p>
        </w:tc>
      </w:tr>
      <w:tr w:rsidR="007A0A83" w:rsidRPr="004820D7" w:rsidTr="00C01974">
        <w:trPr>
          <w:trHeight w:val="267"/>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w w:val="98"/>
                <w:sz w:val="24"/>
              </w:rPr>
            </w:pPr>
            <w:r w:rsidRPr="004820D7">
              <w:rPr>
                <w:rFonts w:ascii="Times New Roman" w:eastAsia="Times New Roman" w:hAnsi="Times New Roman"/>
                <w:w w:val="98"/>
                <w:sz w:val="24"/>
              </w:rPr>
              <w:t>FDR</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Fixed Deposit Receipt</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40"/>
              <w:jc w:val="both"/>
              <w:rPr>
                <w:rFonts w:ascii="Times New Roman" w:eastAsia="Times New Roman" w:hAnsi="Times New Roman"/>
                <w:w w:val="99"/>
                <w:sz w:val="24"/>
              </w:rPr>
            </w:pPr>
            <w:r w:rsidRPr="004820D7">
              <w:rPr>
                <w:rFonts w:ascii="Times New Roman" w:eastAsia="Times New Roman" w:hAnsi="Times New Roman"/>
                <w:w w:val="99"/>
                <w:sz w:val="24"/>
              </w:rPr>
              <w:t>MSS</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Monthly Saving Scheme</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w w:val="97"/>
                <w:sz w:val="24"/>
              </w:rPr>
            </w:pPr>
            <w:r w:rsidRPr="004820D7">
              <w:rPr>
                <w:rFonts w:ascii="Times New Roman" w:eastAsia="Times New Roman" w:hAnsi="Times New Roman"/>
                <w:w w:val="97"/>
                <w:sz w:val="24"/>
              </w:rPr>
              <w:t>DD</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Demand Draft</w:t>
            </w:r>
          </w:p>
        </w:tc>
      </w:tr>
      <w:tr w:rsidR="007A0A83" w:rsidRPr="004820D7" w:rsidTr="00C01974">
        <w:trPr>
          <w:trHeight w:val="267"/>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sz w:val="24"/>
              </w:rPr>
            </w:pPr>
            <w:r w:rsidRPr="004820D7">
              <w:rPr>
                <w:rFonts w:ascii="Times New Roman" w:eastAsia="Times New Roman" w:hAnsi="Times New Roman"/>
                <w:sz w:val="24"/>
              </w:rPr>
              <w:t>TT</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Telegraphic/Telephonic Transfer</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40"/>
              <w:jc w:val="both"/>
              <w:rPr>
                <w:rFonts w:ascii="Times New Roman" w:eastAsia="Times New Roman" w:hAnsi="Times New Roman"/>
                <w:w w:val="99"/>
                <w:sz w:val="24"/>
              </w:rPr>
            </w:pPr>
            <w:r w:rsidRPr="004820D7">
              <w:rPr>
                <w:rFonts w:ascii="Times New Roman" w:eastAsia="Times New Roman" w:hAnsi="Times New Roman"/>
                <w:w w:val="99"/>
                <w:sz w:val="24"/>
              </w:rPr>
              <w:t>MT</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Mail Transfer</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w w:val="97"/>
                <w:sz w:val="24"/>
              </w:rPr>
            </w:pPr>
            <w:r w:rsidRPr="004820D7">
              <w:rPr>
                <w:rFonts w:ascii="Times New Roman" w:eastAsia="Times New Roman" w:hAnsi="Times New Roman"/>
                <w:w w:val="97"/>
                <w:sz w:val="24"/>
              </w:rPr>
              <w:t>PO</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Pay Order</w:t>
            </w:r>
          </w:p>
        </w:tc>
      </w:tr>
      <w:tr w:rsidR="007A0A83" w:rsidRPr="004820D7" w:rsidTr="00C01974">
        <w:trPr>
          <w:trHeight w:val="266"/>
        </w:trPr>
        <w:tc>
          <w:tcPr>
            <w:tcW w:w="2800" w:type="dxa"/>
            <w:shd w:val="clear" w:color="auto" w:fill="auto"/>
            <w:vAlign w:val="bottom"/>
          </w:tcPr>
          <w:p w:rsidR="007A0A83" w:rsidRPr="004820D7" w:rsidRDefault="007A0A83" w:rsidP="00C01974">
            <w:pPr>
              <w:spacing w:line="360" w:lineRule="auto"/>
              <w:ind w:left="620"/>
              <w:jc w:val="both"/>
              <w:rPr>
                <w:rFonts w:ascii="Times New Roman" w:eastAsia="Times New Roman" w:hAnsi="Times New Roman"/>
                <w:sz w:val="24"/>
              </w:rPr>
            </w:pPr>
            <w:r w:rsidRPr="004820D7">
              <w:rPr>
                <w:rFonts w:ascii="Times New Roman" w:eastAsia="Times New Roman" w:hAnsi="Times New Roman"/>
                <w:sz w:val="24"/>
              </w:rPr>
              <w:t>CM</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Credit Memorandum</w:t>
            </w:r>
          </w:p>
        </w:tc>
      </w:tr>
      <w:tr w:rsidR="007A0A83" w:rsidRPr="004820D7" w:rsidTr="00C01974">
        <w:trPr>
          <w:trHeight w:val="267"/>
        </w:trPr>
        <w:tc>
          <w:tcPr>
            <w:tcW w:w="2800" w:type="dxa"/>
            <w:shd w:val="clear" w:color="auto" w:fill="auto"/>
            <w:vAlign w:val="bottom"/>
          </w:tcPr>
          <w:p w:rsidR="007A0A83" w:rsidRPr="004820D7" w:rsidRDefault="007A0A83" w:rsidP="00C01974">
            <w:pPr>
              <w:spacing w:line="360" w:lineRule="auto"/>
              <w:ind w:left="640"/>
              <w:jc w:val="both"/>
              <w:rPr>
                <w:rFonts w:ascii="Times New Roman" w:eastAsia="Times New Roman" w:hAnsi="Times New Roman"/>
                <w:w w:val="99"/>
                <w:sz w:val="24"/>
              </w:rPr>
            </w:pPr>
            <w:r w:rsidRPr="004820D7">
              <w:rPr>
                <w:rFonts w:ascii="Times New Roman" w:eastAsia="Times New Roman" w:hAnsi="Times New Roman"/>
                <w:w w:val="99"/>
                <w:sz w:val="24"/>
              </w:rPr>
              <w:t>DBDS</w:t>
            </w:r>
          </w:p>
        </w:tc>
        <w:tc>
          <w:tcPr>
            <w:tcW w:w="760" w:type="dxa"/>
            <w:shd w:val="clear" w:color="auto" w:fill="auto"/>
            <w:vAlign w:val="bottom"/>
          </w:tcPr>
          <w:p w:rsidR="007A0A83" w:rsidRPr="004820D7" w:rsidRDefault="007A0A83" w:rsidP="00C01974">
            <w:pPr>
              <w:spacing w:line="360" w:lineRule="auto"/>
              <w:jc w:val="both"/>
              <w:rPr>
                <w:rFonts w:ascii="Times New Roman" w:eastAsia="Times New Roman" w:hAnsi="Times New Roman"/>
                <w:sz w:val="23"/>
              </w:rPr>
            </w:pPr>
          </w:p>
        </w:tc>
        <w:tc>
          <w:tcPr>
            <w:tcW w:w="5480" w:type="dxa"/>
            <w:shd w:val="clear" w:color="auto" w:fill="auto"/>
            <w:vAlign w:val="bottom"/>
          </w:tcPr>
          <w:p w:rsidR="007A0A83" w:rsidRPr="004820D7" w:rsidRDefault="007A0A83"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Double Benefit Deposit Scheme</w:t>
            </w:r>
          </w:p>
        </w:tc>
      </w:tr>
    </w:tbl>
    <w:p w:rsidR="007A0A83" w:rsidRPr="004820D7" w:rsidRDefault="007A0A83" w:rsidP="00C01974">
      <w:pPr>
        <w:spacing w:line="360" w:lineRule="auto"/>
        <w:ind w:left="720"/>
        <w:jc w:val="both"/>
        <w:rPr>
          <w:rFonts w:ascii="Times New Roman" w:eastAsia="Times New Roman" w:hAnsi="Times New Roman"/>
          <w:sz w:val="36"/>
        </w:rPr>
      </w:pPr>
    </w:p>
    <w:p w:rsidR="007A0A83" w:rsidRPr="004820D7" w:rsidRDefault="007A0A83" w:rsidP="00C01974">
      <w:pPr>
        <w:spacing w:line="360" w:lineRule="auto"/>
        <w:ind w:left="720"/>
        <w:jc w:val="both"/>
        <w:rPr>
          <w:rFonts w:ascii="Times New Roman" w:eastAsia="Times New Roman" w:hAnsi="Times New Roman"/>
          <w:sz w:val="36"/>
        </w:rPr>
      </w:pPr>
    </w:p>
    <w:p w:rsidR="007A0A83" w:rsidRDefault="007A0A83" w:rsidP="00C01974">
      <w:pPr>
        <w:spacing w:line="360" w:lineRule="auto"/>
        <w:ind w:left="720"/>
        <w:jc w:val="both"/>
        <w:rPr>
          <w:rFonts w:ascii="Times New Roman" w:eastAsia="Times New Roman" w:hAnsi="Times New Roman"/>
          <w:b/>
          <w:sz w:val="96"/>
          <w:szCs w:val="96"/>
        </w:rPr>
      </w:pPr>
    </w:p>
    <w:p w:rsidR="007A0A83" w:rsidRDefault="007A0A83" w:rsidP="00C01974">
      <w:pPr>
        <w:spacing w:line="360" w:lineRule="auto"/>
        <w:ind w:left="720"/>
        <w:jc w:val="both"/>
        <w:rPr>
          <w:rFonts w:ascii="Times New Roman" w:eastAsia="Times New Roman" w:hAnsi="Times New Roman"/>
          <w:b/>
          <w:sz w:val="96"/>
          <w:szCs w:val="96"/>
        </w:rPr>
      </w:pPr>
    </w:p>
    <w:p w:rsidR="007A0A83" w:rsidRPr="00644134" w:rsidRDefault="00907936" w:rsidP="00907936">
      <w:pPr>
        <w:pStyle w:val="Heading1"/>
        <w:spacing w:before="0" w:line="360" w:lineRule="auto"/>
        <w:jc w:val="center"/>
        <w:rPr>
          <w:rFonts w:ascii="Times New Roman" w:eastAsia="Times New Roman" w:hAnsi="Times New Roman" w:cs="Times New Roman"/>
          <w:sz w:val="28"/>
          <w:szCs w:val="28"/>
        </w:rPr>
      </w:pPr>
      <w:bookmarkStart w:id="5" w:name="_Toc26092061"/>
      <w:r w:rsidRPr="00644134">
        <w:rPr>
          <w:rFonts w:ascii="Times New Roman" w:eastAsia="Times New Roman" w:hAnsi="Times New Roman" w:cs="Times New Roman"/>
          <w:sz w:val="28"/>
          <w:szCs w:val="28"/>
        </w:rPr>
        <w:t>CHAPTER-ONE</w:t>
      </w:r>
      <w:bookmarkEnd w:id="5"/>
    </w:p>
    <w:p w:rsidR="007A0A83" w:rsidRPr="004820D7" w:rsidRDefault="007A0A83" w:rsidP="00C01974">
      <w:pPr>
        <w:spacing w:line="360" w:lineRule="auto"/>
        <w:ind w:left="720"/>
        <w:jc w:val="both"/>
        <w:rPr>
          <w:rFonts w:ascii="Times New Roman" w:hAnsi="Times New Roman"/>
          <w:b/>
          <w:sz w:val="40"/>
          <w:szCs w:val="40"/>
        </w:rPr>
      </w:pPr>
      <w:r w:rsidRPr="004820D7">
        <w:rPr>
          <w:rFonts w:ascii="Times New Roman" w:eastAsia="Times New Roman" w:hAnsi="Times New Roman"/>
          <w:b/>
          <w:sz w:val="36"/>
        </w:rPr>
        <w:br w:type="page"/>
      </w:r>
    </w:p>
    <w:p w:rsidR="007A0A83" w:rsidRPr="00E911F2" w:rsidRDefault="007A0A83" w:rsidP="00C01974">
      <w:pPr>
        <w:pStyle w:val="Heading2"/>
        <w:spacing w:before="0" w:line="360" w:lineRule="auto"/>
        <w:jc w:val="both"/>
        <w:rPr>
          <w:rFonts w:eastAsia="Times New Roman"/>
          <w:sz w:val="36"/>
        </w:rPr>
      </w:pPr>
      <w:bookmarkStart w:id="6" w:name="_Toc26092062"/>
      <w:r w:rsidRPr="004820D7">
        <w:rPr>
          <w:rFonts w:eastAsia="Times New Roman"/>
        </w:rPr>
        <w:lastRenderedPageBreak/>
        <w:t xml:space="preserve">1. </w:t>
      </w:r>
      <w:r w:rsidRPr="001867A3">
        <w:rPr>
          <w:rFonts w:ascii="Times New Roman" w:eastAsia="Times New Roman" w:hAnsi="Times New Roman" w:cs="Times New Roman"/>
          <w:sz w:val="28"/>
          <w:szCs w:val="28"/>
        </w:rPr>
        <w:t>Introduction</w:t>
      </w:r>
      <w:r w:rsidRPr="004820D7">
        <w:rPr>
          <w:rFonts w:eastAsia="Times New Roman"/>
        </w:rPr>
        <w:t>:</w:t>
      </w:r>
      <w:bookmarkEnd w:id="6"/>
    </w:p>
    <w:p w:rsidR="007A0A83" w:rsidRDefault="007A0A83"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Banking sector of the world contributed in the present global economy. To establish a strong banking sector it is required to have good study in banking operations. Today’s Economic policy is concerned to obtain the optimum economic condition in a country’s economy. Banking sector and banking activity are playing a vital and important role to achieve that optimum goal of the economy. The successful running of banking business depends upon effective banks. As a commercial bank NBL has a huge responsibility to ensure efficient and effective banking operation all over the Bangladesh in a sound manner with the other banks as a competitor</w:t>
      </w:r>
      <w:r>
        <w:rPr>
          <w:rFonts w:ascii="Times New Roman" w:eastAsia="Times New Roman" w:hAnsi="Times New Roman"/>
          <w:sz w:val="24"/>
        </w:rPr>
        <w:t>.</w:t>
      </w:r>
    </w:p>
    <w:p w:rsidR="007A0A83" w:rsidRPr="004820D7" w:rsidRDefault="007A0A83" w:rsidP="00C01974">
      <w:pPr>
        <w:spacing w:line="360" w:lineRule="auto"/>
        <w:ind w:left="720"/>
        <w:jc w:val="both"/>
        <w:rPr>
          <w:rFonts w:ascii="Times New Roman" w:eastAsia="Times New Roman" w:hAnsi="Times New Roman"/>
        </w:rPr>
      </w:pPr>
    </w:p>
    <w:p w:rsidR="007A0A83" w:rsidRDefault="007A0A83"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Banking sector is indispensable in a modern age and modern society. It always plays a vital role to the economic development of the country. In modern age of science and technology the banking sector all over the world has been undergoing a lot of change due to deregulation, technological invention and globalization. But Bangladesh banking sector is lagging to keep pace with the other countries it adapts the changes. Basically banks take deposit from the customers against some interest payment and lend the money to the borrowers with a different interest rate and time period. To ensure safety of the depositors fund there are various types of credit facility. Also bank must hold adequate fund to meet the daily needs of the clients.</w:t>
      </w:r>
    </w:p>
    <w:p w:rsidR="007A0A83" w:rsidRPr="004820D7" w:rsidRDefault="007A0A83" w:rsidP="00C01974">
      <w:pPr>
        <w:spacing w:line="360" w:lineRule="auto"/>
        <w:ind w:left="720"/>
        <w:jc w:val="both"/>
        <w:rPr>
          <w:rFonts w:ascii="Times New Roman" w:eastAsia="Times New Roman" w:hAnsi="Times New Roman"/>
          <w:sz w:val="24"/>
        </w:rPr>
      </w:pPr>
    </w:p>
    <w:p w:rsidR="007A0A83" w:rsidRDefault="007A0A83" w:rsidP="00C01974">
      <w:pPr>
        <w:pStyle w:val="Heading2"/>
        <w:spacing w:before="0" w:line="360" w:lineRule="auto"/>
        <w:jc w:val="both"/>
        <w:rPr>
          <w:rFonts w:eastAsia="Times New Roman"/>
        </w:rPr>
      </w:pPr>
      <w:bookmarkStart w:id="7" w:name="_Toc26092063"/>
      <w:r>
        <w:rPr>
          <w:rFonts w:eastAsia="Times New Roman"/>
        </w:rPr>
        <w:t xml:space="preserve">1.2 Brief </w:t>
      </w:r>
      <w:r w:rsidRPr="001867A3">
        <w:rPr>
          <w:rFonts w:ascii="Times New Roman" w:eastAsia="Times New Roman" w:hAnsi="Times New Roman" w:cs="Times New Roman"/>
          <w:sz w:val="28"/>
          <w:szCs w:val="28"/>
        </w:rPr>
        <w:t>Introduction</w:t>
      </w:r>
      <w:r>
        <w:rPr>
          <w:rFonts w:eastAsia="Times New Roman"/>
        </w:rPr>
        <w:t xml:space="preserve"> </w:t>
      </w:r>
      <w:r w:rsidRPr="004820D7">
        <w:rPr>
          <w:rFonts w:eastAsia="Times New Roman"/>
        </w:rPr>
        <w:t>of NBL</w:t>
      </w:r>
      <w:r>
        <w:rPr>
          <w:rFonts w:eastAsia="Times New Roman"/>
        </w:rPr>
        <w:t>:</w:t>
      </w:r>
      <w:bookmarkEnd w:id="7"/>
    </w:p>
    <w:p w:rsidR="007A0A83" w:rsidRPr="00CF6CB7" w:rsidRDefault="007A0A83" w:rsidP="00C01974">
      <w:pPr>
        <w:spacing w:line="360" w:lineRule="auto"/>
        <w:ind w:left="720"/>
        <w:jc w:val="both"/>
        <w:rPr>
          <w:rFonts w:ascii="Times New Roman" w:eastAsia="Times New Roman" w:hAnsi="Times New Roman" w:cs="Times New Roman"/>
          <w:sz w:val="24"/>
          <w:szCs w:val="24"/>
        </w:rPr>
      </w:pPr>
      <w:r>
        <w:rPr>
          <w:rFonts w:ascii="Times New Roman" w:hAnsi="Times New Roman" w:cs="Times New Roman"/>
          <w:sz w:val="24"/>
          <w:szCs w:val="24"/>
        </w:rPr>
        <w:t xml:space="preserve">National Bank Limited has its prosperous past, glorious present, prospective future and under processing projects and activities. Established as the first private sector bank fully owned by Bangladeshi entrepreneurs, NBL has been flourishing as the largest private sector Bank with the passage of time after facing many stress and strain. The members of the board </w:t>
      </w:r>
      <w:r w:rsidR="000C1F42">
        <w:rPr>
          <w:rFonts w:ascii="Times New Roman" w:hAnsi="Times New Roman" w:cs="Times New Roman"/>
          <w:sz w:val="24"/>
          <w:szCs w:val="24"/>
        </w:rPr>
        <w:t>of Directors</w:t>
      </w:r>
      <w:r>
        <w:rPr>
          <w:rFonts w:ascii="Times New Roman" w:hAnsi="Times New Roman" w:cs="Times New Roman"/>
          <w:sz w:val="24"/>
          <w:szCs w:val="24"/>
        </w:rPr>
        <w:t xml:space="preserve"> are creative businessmen and leading industrialists of the country. To keep pace with time and in harmony with national and international economic activities and for rendering all modern services, NBL, as a financial institution, automated all its branches with computer  networks in accordance with the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competitive  commercial demand of time.</w:t>
      </w:r>
    </w:p>
    <w:p w:rsidR="007A0A83" w:rsidRPr="0027620C" w:rsidRDefault="007A0A83"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rPr>
        <w:lastRenderedPageBreak/>
        <w:t xml:space="preserve">Moreover, considering its </w:t>
      </w:r>
      <w:r w:rsidR="000C1F42">
        <w:rPr>
          <w:rFonts w:ascii="Times New Roman" w:eastAsia="Times New Roman" w:hAnsi="Times New Roman"/>
          <w:sz w:val="24"/>
        </w:rPr>
        <w:t>fourth</w:t>
      </w:r>
      <w:r>
        <w:rPr>
          <w:rFonts w:ascii="Times New Roman" w:eastAsia="Times New Roman" w:hAnsi="Times New Roman"/>
          <w:sz w:val="24"/>
        </w:rPr>
        <w:t xml:space="preserve">-coming future, the infrastructure of the Bank has been rearranging. The </w:t>
      </w:r>
      <w:r w:rsidR="000C1F42">
        <w:rPr>
          <w:rFonts w:ascii="Times New Roman" w:eastAsia="Times New Roman" w:hAnsi="Times New Roman"/>
          <w:sz w:val="24"/>
        </w:rPr>
        <w:t>expectation of</w:t>
      </w:r>
      <w:r>
        <w:rPr>
          <w:rFonts w:ascii="Times New Roman" w:eastAsia="Times New Roman" w:hAnsi="Times New Roman"/>
          <w:sz w:val="24"/>
        </w:rPr>
        <w:t xml:space="preserve"> all class businessmen, entrepreneurs and general public is more to NBL. At present we have 145 branches under our branch network. In addition, our effective and diversified approach to seize the market opportunities is going on as continuous process to accommodate new customers by developing and expanding rural, SME financing and offshore banking facilities. We have opened 10 branches and 5 SME/every </w:t>
      </w:r>
      <w:r w:rsidR="000C1F42">
        <w:rPr>
          <w:rFonts w:ascii="Times New Roman" w:eastAsia="Times New Roman" w:hAnsi="Times New Roman"/>
          <w:sz w:val="24"/>
        </w:rPr>
        <w:t>branch</w:t>
      </w:r>
      <w:r>
        <w:rPr>
          <w:rFonts w:ascii="Times New Roman" w:eastAsia="Times New Roman" w:hAnsi="Times New Roman"/>
          <w:sz w:val="24"/>
        </w:rPr>
        <w:t xml:space="preserve"> during 2017</w:t>
      </w:r>
      <w:r w:rsidR="00907936">
        <w:rPr>
          <w:rFonts w:ascii="Times New Roman" w:eastAsia="Times New Roman" w:hAnsi="Times New Roman"/>
          <w:sz w:val="24"/>
        </w:rPr>
        <w:t xml:space="preserve">. </w:t>
      </w:r>
      <w:r w:rsidRPr="0027620C">
        <w:rPr>
          <w:rFonts w:ascii="Times New Roman" w:eastAsia="Times New Roman" w:hAnsi="Times New Roman"/>
          <w:sz w:val="24"/>
          <w:szCs w:val="24"/>
        </w:rPr>
        <w:t xml:space="preserve">The </w:t>
      </w:r>
      <w:r>
        <w:rPr>
          <w:rFonts w:ascii="Times New Roman" w:eastAsia="Times New Roman" w:hAnsi="Times New Roman"/>
          <w:sz w:val="24"/>
          <w:szCs w:val="24"/>
        </w:rPr>
        <w:t xml:space="preserve">emergence of National Bank Limited in the private sector was an important event in the banking area </w:t>
      </w:r>
      <w:r w:rsidR="000C1F42">
        <w:rPr>
          <w:rFonts w:ascii="Times New Roman" w:eastAsia="Times New Roman" w:hAnsi="Times New Roman"/>
          <w:sz w:val="24"/>
          <w:szCs w:val="24"/>
        </w:rPr>
        <w:t>of Bangladesh</w:t>
      </w:r>
      <w:r>
        <w:rPr>
          <w:rFonts w:ascii="Times New Roman" w:eastAsia="Times New Roman" w:hAnsi="Times New Roman"/>
          <w:sz w:val="24"/>
          <w:szCs w:val="24"/>
        </w:rPr>
        <w:t xml:space="preserve">. When the nation was in the grip of severe recession, the government took </w:t>
      </w:r>
      <w:r w:rsidR="000C1F42">
        <w:rPr>
          <w:rFonts w:ascii="Times New Roman" w:eastAsia="Times New Roman" w:hAnsi="Times New Roman"/>
          <w:sz w:val="24"/>
          <w:szCs w:val="24"/>
        </w:rPr>
        <w:t>the farsighted</w:t>
      </w:r>
      <w:r>
        <w:rPr>
          <w:rFonts w:ascii="Times New Roman" w:eastAsia="Times New Roman" w:hAnsi="Times New Roman"/>
          <w:sz w:val="24"/>
          <w:szCs w:val="24"/>
        </w:rPr>
        <w:t xml:space="preserve"> decision to allow the private sector to revive the economy of the </w:t>
      </w:r>
      <w:r w:rsidR="000C1F42">
        <w:rPr>
          <w:rFonts w:ascii="Times New Roman" w:eastAsia="Times New Roman" w:hAnsi="Times New Roman"/>
          <w:sz w:val="24"/>
          <w:szCs w:val="24"/>
        </w:rPr>
        <w:t xml:space="preserve">country. </w:t>
      </w:r>
      <w:r>
        <w:rPr>
          <w:rFonts w:ascii="Times New Roman" w:eastAsia="Times New Roman" w:hAnsi="Times New Roman"/>
          <w:sz w:val="24"/>
          <w:szCs w:val="24"/>
        </w:rPr>
        <w:t>Several dynamic entrepreneurs came forward for establishing a bank with a motto to revitalize the economy of the country.</w:t>
      </w:r>
    </w:p>
    <w:p w:rsidR="007A0A83" w:rsidRDefault="007A0A83" w:rsidP="00C01974">
      <w:pPr>
        <w:spacing w:line="360" w:lineRule="auto"/>
        <w:ind w:left="720"/>
        <w:jc w:val="both"/>
        <w:rPr>
          <w:rFonts w:ascii="Times New Roman" w:eastAsia="Times New Roman" w:hAnsi="Times New Roman"/>
        </w:rPr>
      </w:pPr>
    </w:p>
    <w:p w:rsidR="007A0A83" w:rsidRDefault="007A0A83"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National Bank Limited was born as the first hundred percent Bangladeshi owned Bank in the private sector. From the very inception, it was the firm determination of National Bank Limited to play a vital role in the national economy. We are determined to bring back the long forgotten taste of banking services and flavors. We want to serve each one promptly and with a sense of dedication and dignity. The then president of the People’s Republic </w:t>
      </w:r>
      <w:r w:rsidR="000C1F42">
        <w:rPr>
          <w:rFonts w:ascii="Times New Roman" w:eastAsia="Times New Roman" w:hAnsi="Times New Roman"/>
          <w:sz w:val="24"/>
          <w:szCs w:val="24"/>
        </w:rPr>
        <w:t>of Bangladesh</w:t>
      </w:r>
      <w:r>
        <w:rPr>
          <w:rFonts w:ascii="Times New Roman" w:eastAsia="Times New Roman" w:hAnsi="Times New Roman"/>
          <w:sz w:val="24"/>
          <w:szCs w:val="24"/>
        </w:rPr>
        <w:t xml:space="preserve"> Justice </w:t>
      </w:r>
      <w:proofErr w:type="spellStart"/>
      <w:r w:rsidRPr="00CF0DAD">
        <w:rPr>
          <w:rFonts w:ascii="Times New Roman" w:eastAsia="Times New Roman" w:hAnsi="Times New Roman"/>
          <w:sz w:val="24"/>
          <w:szCs w:val="24"/>
        </w:rPr>
        <w:t>Ahsanuddin</w:t>
      </w:r>
      <w:proofErr w:type="spellEnd"/>
      <w:r w:rsidRPr="00CF0DAD">
        <w:rPr>
          <w:rFonts w:ascii="Times New Roman" w:eastAsia="Times New Roman" w:hAnsi="Times New Roman"/>
          <w:sz w:val="24"/>
          <w:szCs w:val="24"/>
        </w:rPr>
        <w:t xml:space="preserve"> </w:t>
      </w:r>
      <w:proofErr w:type="spellStart"/>
      <w:r w:rsidRPr="00CF0DAD">
        <w:rPr>
          <w:rFonts w:ascii="Times New Roman" w:eastAsia="Times New Roman" w:hAnsi="Times New Roman"/>
          <w:sz w:val="24"/>
          <w:szCs w:val="24"/>
        </w:rPr>
        <w:t>Chowdhury</w:t>
      </w:r>
      <w:proofErr w:type="spellEnd"/>
      <w:r>
        <w:rPr>
          <w:rFonts w:ascii="Times New Roman" w:eastAsia="Times New Roman" w:hAnsi="Times New Roman"/>
          <w:sz w:val="24"/>
          <w:szCs w:val="24"/>
        </w:rPr>
        <w:t xml:space="preserve"> inaugurated the bank formally on </w:t>
      </w:r>
      <w:r w:rsidR="00650A29">
        <w:rPr>
          <w:rFonts w:ascii="Times New Roman" w:eastAsia="Times New Roman" w:hAnsi="Times New Roman"/>
          <w:sz w:val="24"/>
          <w:szCs w:val="24"/>
        </w:rPr>
        <w:t>March</w:t>
      </w:r>
      <w:r>
        <w:rPr>
          <w:rFonts w:ascii="Times New Roman" w:eastAsia="Times New Roman" w:hAnsi="Times New Roman"/>
          <w:sz w:val="24"/>
          <w:szCs w:val="24"/>
        </w:rPr>
        <w:t xml:space="preserve"> 28, 1983 but the first branch at 48, </w:t>
      </w:r>
      <w:proofErr w:type="spellStart"/>
      <w:r>
        <w:rPr>
          <w:rFonts w:ascii="Times New Roman" w:eastAsia="Times New Roman" w:hAnsi="Times New Roman"/>
          <w:sz w:val="24"/>
          <w:szCs w:val="24"/>
        </w:rPr>
        <w:t>Dilkusha</w:t>
      </w:r>
      <w:proofErr w:type="spellEnd"/>
      <w:r>
        <w:rPr>
          <w:rFonts w:ascii="Times New Roman" w:eastAsia="Times New Roman" w:hAnsi="Times New Roman"/>
          <w:sz w:val="24"/>
          <w:szCs w:val="24"/>
        </w:rPr>
        <w:t xml:space="preserve"> commercial Area, Dhaka started commercial operation on March 23, 1983. The </w:t>
      </w:r>
      <w:r w:rsidR="00650A29">
        <w:rPr>
          <w:rFonts w:ascii="Times New Roman" w:eastAsia="Times New Roman" w:hAnsi="Times New Roman"/>
          <w:sz w:val="24"/>
          <w:szCs w:val="24"/>
        </w:rPr>
        <w:t>2</w:t>
      </w:r>
      <w:r w:rsidR="00650A29" w:rsidRPr="00CF0DAD">
        <w:rPr>
          <w:rFonts w:ascii="Times New Roman" w:eastAsia="Times New Roman" w:hAnsi="Times New Roman"/>
          <w:sz w:val="24"/>
          <w:szCs w:val="24"/>
          <w:vertAlign w:val="superscript"/>
        </w:rPr>
        <w:t>nd</w:t>
      </w:r>
      <w:r w:rsidR="00650A29">
        <w:rPr>
          <w:rFonts w:ascii="Times New Roman" w:eastAsia="Times New Roman" w:hAnsi="Times New Roman"/>
          <w:sz w:val="24"/>
          <w:szCs w:val="24"/>
        </w:rPr>
        <w:t xml:space="preserve"> branch</w:t>
      </w:r>
      <w:r>
        <w:rPr>
          <w:rFonts w:ascii="Times New Roman" w:eastAsia="Times New Roman" w:hAnsi="Times New Roman"/>
          <w:sz w:val="24"/>
          <w:szCs w:val="24"/>
        </w:rPr>
        <w:t xml:space="preserve"> was opened  on 11</w:t>
      </w:r>
      <w:r w:rsidRPr="00D36BB8">
        <w:rPr>
          <w:rFonts w:ascii="Times New Roman" w:eastAsia="Times New Roman" w:hAnsi="Times New Roman"/>
          <w:sz w:val="24"/>
          <w:szCs w:val="24"/>
          <w:vertAlign w:val="superscript"/>
        </w:rPr>
        <w:t>th</w:t>
      </w:r>
      <w:r>
        <w:rPr>
          <w:rFonts w:ascii="Times New Roman" w:eastAsia="Times New Roman" w:hAnsi="Times New Roman"/>
          <w:sz w:val="24"/>
          <w:szCs w:val="24"/>
        </w:rPr>
        <w:t xml:space="preserve"> may 1983 at </w:t>
      </w:r>
      <w:proofErr w:type="spellStart"/>
      <w:r>
        <w:rPr>
          <w:rFonts w:ascii="Times New Roman" w:eastAsia="Times New Roman" w:hAnsi="Times New Roman"/>
          <w:sz w:val="24"/>
          <w:szCs w:val="24"/>
        </w:rPr>
        <w:t>Khatunganj</w:t>
      </w:r>
      <w:proofErr w:type="spellEnd"/>
      <w:r>
        <w:rPr>
          <w:rFonts w:ascii="Times New Roman" w:eastAsia="Times New Roman" w:hAnsi="Times New Roman"/>
          <w:sz w:val="24"/>
          <w:szCs w:val="24"/>
        </w:rPr>
        <w:t xml:space="preserve"> , Chittagong.</w:t>
      </w:r>
    </w:p>
    <w:p w:rsidR="00907936" w:rsidRDefault="00907936" w:rsidP="00C01974">
      <w:pPr>
        <w:spacing w:line="360" w:lineRule="auto"/>
        <w:ind w:left="720"/>
        <w:jc w:val="both"/>
        <w:rPr>
          <w:rFonts w:ascii="Times New Roman" w:eastAsia="Times New Roman" w:hAnsi="Times New Roman"/>
          <w:sz w:val="24"/>
          <w:szCs w:val="24"/>
        </w:rPr>
      </w:pPr>
    </w:p>
    <w:p w:rsidR="007A0A83" w:rsidRPr="004A35F0" w:rsidRDefault="007A0A83"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At present, NBL has been carrying on business through its 130 branches and 15SME/</w:t>
      </w:r>
      <w:proofErr w:type="spellStart"/>
      <w:r>
        <w:rPr>
          <w:rFonts w:ascii="Times New Roman" w:eastAsia="Times New Roman" w:hAnsi="Times New Roman"/>
          <w:sz w:val="24"/>
          <w:szCs w:val="24"/>
        </w:rPr>
        <w:t>Agri</w:t>
      </w:r>
      <w:proofErr w:type="spellEnd"/>
      <w:r>
        <w:rPr>
          <w:rFonts w:ascii="Times New Roman" w:eastAsia="Times New Roman" w:hAnsi="Times New Roman"/>
          <w:sz w:val="24"/>
          <w:szCs w:val="24"/>
        </w:rPr>
        <w:t xml:space="preserve"> Branches (total 145 service </w:t>
      </w:r>
      <w:r w:rsidR="001C04FD">
        <w:rPr>
          <w:rFonts w:ascii="Times New Roman" w:eastAsia="Times New Roman" w:hAnsi="Times New Roman"/>
          <w:sz w:val="24"/>
          <w:szCs w:val="24"/>
        </w:rPr>
        <w:t>locations</w:t>
      </w:r>
      <w:r>
        <w:rPr>
          <w:rFonts w:ascii="Times New Roman" w:eastAsia="Times New Roman" w:hAnsi="Times New Roman"/>
          <w:sz w:val="24"/>
          <w:szCs w:val="24"/>
        </w:rPr>
        <w:t xml:space="preserve">) spread all over the country. Since the very beginning, the bank has exerted much emphasis on overseas operations and handled a </w:t>
      </w:r>
      <w:r w:rsidR="00650A29">
        <w:rPr>
          <w:rFonts w:ascii="Times New Roman" w:eastAsia="Times New Roman" w:hAnsi="Times New Roman"/>
          <w:sz w:val="24"/>
          <w:szCs w:val="24"/>
        </w:rPr>
        <w:t>beginning;</w:t>
      </w:r>
      <w:r>
        <w:rPr>
          <w:rFonts w:ascii="Times New Roman" w:eastAsia="Times New Roman" w:hAnsi="Times New Roman"/>
          <w:sz w:val="24"/>
          <w:szCs w:val="24"/>
        </w:rPr>
        <w:t xml:space="preserve"> the bank has exerted much emphasis on overseas operations and handled a </w:t>
      </w:r>
      <w:r w:rsidRPr="004947A8">
        <w:rPr>
          <w:rFonts w:ascii="Times New Roman" w:eastAsia="Times New Roman" w:hAnsi="Times New Roman"/>
          <w:sz w:val="24"/>
          <w:szCs w:val="24"/>
          <w:u w:val="single"/>
        </w:rPr>
        <w:t>sizable quantum of home bound foreign remittance. It has drawing arrangements with</w:t>
      </w:r>
      <w:r>
        <w:rPr>
          <w:rFonts w:ascii="Times New Roman" w:eastAsia="Times New Roman" w:hAnsi="Times New Roman"/>
          <w:sz w:val="24"/>
          <w:szCs w:val="24"/>
        </w:rPr>
        <w:t xml:space="preserve"> </w:t>
      </w:r>
      <w:r w:rsidR="001C04FD">
        <w:rPr>
          <w:rFonts w:ascii="Times New Roman" w:eastAsia="Times New Roman" w:hAnsi="Times New Roman"/>
          <w:sz w:val="24"/>
          <w:szCs w:val="24"/>
        </w:rPr>
        <w:t>415 correspondents</w:t>
      </w:r>
      <w:r>
        <w:rPr>
          <w:rFonts w:ascii="Times New Roman" w:eastAsia="Times New Roman" w:hAnsi="Times New Roman"/>
          <w:sz w:val="24"/>
          <w:szCs w:val="24"/>
        </w:rPr>
        <w:t xml:space="preserve"> in 75 countries of the world, as well as with 37 overseas Exchange Companies located in 13 countries. NBL </w:t>
      </w:r>
      <w:r w:rsidR="001C04FD">
        <w:rPr>
          <w:rFonts w:ascii="Times New Roman" w:eastAsia="Times New Roman" w:hAnsi="Times New Roman"/>
          <w:sz w:val="24"/>
          <w:szCs w:val="24"/>
        </w:rPr>
        <w:t>was the</w:t>
      </w:r>
      <w:r>
        <w:rPr>
          <w:rFonts w:ascii="Times New Roman" w:eastAsia="Times New Roman" w:hAnsi="Times New Roman"/>
          <w:sz w:val="24"/>
          <w:szCs w:val="24"/>
        </w:rPr>
        <w:t xml:space="preserve"> first domestic bank to establish agency arrangements with the world famous Western Union in order to facilitate quick and </w:t>
      </w:r>
      <w:r w:rsidR="001C04FD">
        <w:rPr>
          <w:rFonts w:ascii="Times New Roman" w:eastAsia="Times New Roman" w:hAnsi="Times New Roman"/>
          <w:sz w:val="24"/>
          <w:szCs w:val="24"/>
        </w:rPr>
        <w:t>safe remittance</w:t>
      </w:r>
      <w:r>
        <w:rPr>
          <w:rFonts w:ascii="Times New Roman" w:eastAsia="Times New Roman" w:hAnsi="Times New Roman"/>
          <w:sz w:val="24"/>
          <w:szCs w:val="24"/>
        </w:rPr>
        <w:t xml:space="preserve"> of the valuable foreign exchanges earned by the expatriate Bangladesh </w:t>
      </w:r>
      <w:r>
        <w:rPr>
          <w:rFonts w:ascii="Times New Roman" w:eastAsia="Times New Roman" w:hAnsi="Times New Roman"/>
          <w:sz w:val="24"/>
          <w:szCs w:val="24"/>
        </w:rPr>
        <w:lastRenderedPageBreak/>
        <w:t xml:space="preserve">nationals. This has meant that the expatriates can remit their hard earned money to the country with much ease, confidence, safety and speed.  </w:t>
      </w:r>
    </w:p>
    <w:p w:rsidR="007A0A83" w:rsidRPr="004820D7" w:rsidRDefault="007A0A83" w:rsidP="00C01974">
      <w:pPr>
        <w:spacing w:line="360" w:lineRule="auto"/>
        <w:ind w:left="720"/>
        <w:jc w:val="both"/>
        <w:rPr>
          <w:rFonts w:ascii="Times New Roman" w:eastAsia="Times New Roman" w:hAnsi="Times New Roman"/>
        </w:rPr>
      </w:pPr>
    </w:p>
    <w:p w:rsidR="007A0A83" w:rsidRPr="004820D7" w:rsidRDefault="007A0A83" w:rsidP="00C01974">
      <w:pPr>
        <w:spacing w:line="360" w:lineRule="auto"/>
        <w:ind w:left="720"/>
        <w:jc w:val="both"/>
        <w:rPr>
          <w:rFonts w:ascii="Times New Roman" w:eastAsia="Times New Roman" w:hAnsi="Times New Roman"/>
          <w:sz w:val="24"/>
        </w:rPr>
      </w:pPr>
      <w:r>
        <w:rPr>
          <w:rFonts w:ascii="Times New Roman" w:eastAsia="Times New Roman" w:hAnsi="Times New Roman"/>
          <w:sz w:val="24"/>
        </w:rPr>
        <w:t xml:space="preserve">NBL was also the first among domestic bank to introduce International Master Card in Bangladesh. In the meantime, NBL has also introduced the Visa </w:t>
      </w:r>
      <w:r w:rsidR="001C04FD">
        <w:rPr>
          <w:rFonts w:ascii="Times New Roman" w:eastAsia="Times New Roman" w:hAnsi="Times New Roman"/>
          <w:sz w:val="24"/>
        </w:rPr>
        <w:t>Card and</w:t>
      </w:r>
      <w:r>
        <w:rPr>
          <w:rFonts w:ascii="Times New Roman" w:eastAsia="Times New Roman" w:hAnsi="Times New Roman"/>
          <w:sz w:val="24"/>
        </w:rPr>
        <w:t xml:space="preserve"> Power </w:t>
      </w:r>
      <w:r w:rsidR="001C04FD">
        <w:rPr>
          <w:rFonts w:ascii="Times New Roman" w:eastAsia="Times New Roman" w:hAnsi="Times New Roman"/>
          <w:sz w:val="24"/>
        </w:rPr>
        <w:t xml:space="preserve">Card. </w:t>
      </w:r>
      <w:r>
        <w:rPr>
          <w:rFonts w:ascii="Times New Roman" w:eastAsia="Times New Roman" w:hAnsi="Times New Roman"/>
          <w:sz w:val="24"/>
        </w:rPr>
        <w:t xml:space="preserve">The bank has its use the latest information technology services of SWIFT and REUTERS. NBL has been continuing its small credit programmers for disbursement of collateral free agriculture loans among the poor farmers of </w:t>
      </w:r>
      <w:proofErr w:type="spellStart"/>
      <w:r>
        <w:rPr>
          <w:rFonts w:ascii="Times New Roman" w:eastAsia="Times New Roman" w:hAnsi="Times New Roman"/>
          <w:sz w:val="24"/>
        </w:rPr>
        <w:t>Barinda</w:t>
      </w:r>
      <w:proofErr w:type="spellEnd"/>
      <w:r>
        <w:rPr>
          <w:rFonts w:ascii="Times New Roman" w:eastAsia="Times New Roman" w:hAnsi="Times New Roman"/>
          <w:sz w:val="24"/>
        </w:rPr>
        <w:t xml:space="preserve"> area in </w:t>
      </w:r>
      <w:proofErr w:type="spellStart"/>
      <w:r>
        <w:rPr>
          <w:rFonts w:ascii="Times New Roman" w:eastAsia="Times New Roman" w:hAnsi="Times New Roman"/>
          <w:sz w:val="24"/>
        </w:rPr>
        <w:t>Rajshahi</w:t>
      </w:r>
      <w:proofErr w:type="spellEnd"/>
      <w:r>
        <w:rPr>
          <w:rFonts w:ascii="Times New Roman" w:eastAsia="Times New Roman" w:hAnsi="Times New Roman"/>
          <w:sz w:val="24"/>
        </w:rPr>
        <w:t xml:space="preserve"> district for improving their livelihood.</w:t>
      </w:r>
      <w:r w:rsidR="00907936">
        <w:rPr>
          <w:rFonts w:ascii="Times New Roman" w:eastAsia="Times New Roman" w:hAnsi="Times New Roman"/>
          <w:sz w:val="24"/>
        </w:rPr>
        <w:t xml:space="preserve"> </w:t>
      </w:r>
      <w:r>
        <w:rPr>
          <w:rFonts w:ascii="Times New Roman" w:eastAsia="Times New Roman" w:hAnsi="Times New Roman"/>
          <w:sz w:val="24"/>
        </w:rPr>
        <w:t xml:space="preserve">NBL focused on all key areas covering capital adequacy, maintaining good asset quality, sound management, satisfactory earning and liquidity. As a consequence, it was possible to a record growth of 175.51 percent with </w:t>
      </w:r>
      <w:proofErr w:type="spellStart"/>
      <w:r>
        <w:rPr>
          <w:rFonts w:ascii="Times New Roman" w:eastAsia="Times New Roman" w:hAnsi="Times New Roman"/>
          <w:sz w:val="24"/>
        </w:rPr>
        <w:t>tk</w:t>
      </w:r>
      <w:proofErr w:type="spellEnd"/>
      <w:r>
        <w:rPr>
          <w:rFonts w:ascii="Times New Roman" w:eastAsia="Times New Roman" w:hAnsi="Times New Roman"/>
          <w:sz w:val="24"/>
        </w:rPr>
        <w:t xml:space="preserve"> 8809.40 million pretax profits in the year under review over the preceding year. The net profit after tax and provision stood at </w:t>
      </w:r>
      <w:proofErr w:type="spellStart"/>
      <w:r>
        <w:rPr>
          <w:rFonts w:ascii="Times New Roman" w:eastAsia="Times New Roman" w:hAnsi="Times New Roman"/>
          <w:sz w:val="24"/>
        </w:rPr>
        <w:t>Tk</w:t>
      </w:r>
      <w:proofErr w:type="spellEnd"/>
      <w:r>
        <w:rPr>
          <w:rFonts w:ascii="Times New Roman" w:eastAsia="Times New Roman" w:hAnsi="Times New Roman"/>
          <w:sz w:val="24"/>
        </w:rPr>
        <w:t xml:space="preserve"> 6860.34 million which was </w:t>
      </w:r>
      <w:proofErr w:type="spellStart"/>
      <w:r>
        <w:rPr>
          <w:rFonts w:ascii="Times New Roman" w:eastAsia="Times New Roman" w:hAnsi="Times New Roman"/>
          <w:sz w:val="24"/>
        </w:rPr>
        <w:t>Tk</w:t>
      </w:r>
      <w:proofErr w:type="spellEnd"/>
      <w:r>
        <w:rPr>
          <w:rFonts w:ascii="Times New Roman" w:eastAsia="Times New Roman" w:hAnsi="Times New Roman"/>
          <w:sz w:val="24"/>
        </w:rPr>
        <w:t xml:space="preserve"> 2070.47 million in the precious year registering a231.34 percent rise. The total deposits increased to Tk. 102471.83 million being 33.37 percent increase over the preceding year. Loans and advances stood at </w:t>
      </w:r>
      <w:proofErr w:type="spellStart"/>
      <w:r>
        <w:rPr>
          <w:rFonts w:ascii="Times New Roman" w:eastAsia="Times New Roman" w:hAnsi="Times New Roman"/>
          <w:sz w:val="24"/>
        </w:rPr>
        <w:t>Tk</w:t>
      </w:r>
      <w:proofErr w:type="spellEnd"/>
      <w:r>
        <w:rPr>
          <w:rFonts w:ascii="Times New Roman" w:eastAsia="Times New Roman" w:hAnsi="Times New Roman"/>
          <w:sz w:val="24"/>
        </w:rPr>
        <w:t xml:space="preserve"> 92003.56 million in the year under report which </w:t>
      </w:r>
      <w:proofErr w:type="spellStart"/>
      <w:r>
        <w:rPr>
          <w:rFonts w:ascii="Times New Roman" w:eastAsia="Times New Roman" w:hAnsi="Times New Roman"/>
          <w:sz w:val="24"/>
        </w:rPr>
        <w:t>Tk</w:t>
      </w:r>
      <w:proofErr w:type="spellEnd"/>
      <w:r>
        <w:rPr>
          <w:rFonts w:ascii="Times New Roman" w:eastAsia="Times New Roman" w:hAnsi="Times New Roman"/>
          <w:sz w:val="24"/>
        </w:rPr>
        <w:t xml:space="preserve"> 65129.289 million was representing 41.26 percent rise over the preceding year. Foreign trade stood at </w:t>
      </w:r>
      <w:proofErr w:type="spellStart"/>
      <w:r>
        <w:rPr>
          <w:rFonts w:ascii="Times New Roman" w:eastAsia="Times New Roman" w:hAnsi="Times New Roman"/>
          <w:sz w:val="24"/>
        </w:rPr>
        <w:t>Tk</w:t>
      </w:r>
      <w:proofErr w:type="spellEnd"/>
      <w:r>
        <w:rPr>
          <w:rFonts w:ascii="Times New Roman" w:eastAsia="Times New Roman" w:hAnsi="Times New Roman"/>
          <w:sz w:val="24"/>
        </w:rPr>
        <w:t xml:space="preserve"> 144,255.00 million in compared to </w:t>
      </w:r>
      <w:proofErr w:type="spellStart"/>
      <w:r>
        <w:rPr>
          <w:rFonts w:ascii="Times New Roman" w:eastAsia="Times New Roman" w:hAnsi="Times New Roman"/>
          <w:sz w:val="24"/>
        </w:rPr>
        <w:t>Tk</w:t>
      </w:r>
      <w:proofErr w:type="spellEnd"/>
      <w:r>
        <w:rPr>
          <w:rFonts w:ascii="Times New Roman" w:eastAsia="Times New Roman" w:hAnsi="Times New Roman"/>
          <w:sz w:val="24"/>
        </w:rPr>
        <w:t xml:space="preserve"> 115,939.00 million, increased by 24.42 percent compared to that of the previous year. During 2015, the bank handled inward remittance of  </w:t>
      </w:r>
      <w:proofErr w:type="spellStart"/>
      <w:r>
        <w:rPr>
          <w:rFonts w:ascii="Times New Roman" w:eastAsia="Times New Roman" w:hAnsi="Times New Roman"/>
          <w:sz w:val="24"/>
        </w:rPr>
        <w:t>Tk</w:t>
      </w:r>
      <w:proofErr w:type="spellEnd"/>
      <w:r>
        <w:rPr>
          <w:rFonts w:ascii="Times New Roman" w:eastAsia="Times New Roman" w:hAnsi="Times New Roman"/>
          <w:sz w:val="24"/>
        </w:rPr>
        <w:t xml:space="preserve"> 49145.30 million, 10.73 percent higher than that of the previous year. Return on equity (ROE) registered a 77.84 percent rise over the preceding year. </w:t>
      </w:r>
      <w:r w:rsidRPr="004820D7">
        <w:rPr>
          <w:rFonts w:ascii="Times New Roman" w:eastAsia="Times New Roman" w:hAnsi="Times New Roman"/>
          <w:sz w:val="24"/>
        </w:rPr>
        <w:t xml:space="preserve">National Bank, has now acquired strength and expertise to support the banking needs of the foreign investors. NBL stepped into a new arena of business and opened its Off Shore Banking Unit at </w:t>
      </w:r>
      <w:proofErr w:type="spellStart"/>
      <w:r w:rsidRPr="004820D7">
        <w:rPr>
          <w:rFonts w:ascii="Times New Roman" w:eastAsia="Times New Roman" w:hAnsi="Times New Roman"/>
          <w:sz w:val="24"/>
        </w:rPr>
        <w:t>Mohakhali</w:t>
      </w:r>
      <w:proofErr w:type="spellEnd"/>
      <w:r w:rsidRPr="004820D7">
        <w:rPr>
          <w:rFonts w:ascii="Times New Roman" w:eastAsia="Times New Roman" w:hAnsi="Times New Roman"/>
          <w:sz w:val="24"/>
        </w:rPr>
        <w:t xml:space="preserve"> to serve the wage earners and the foreign investors better than before</w:t>
      </w:r>
      <w:r>
        <w:rPr>
          <w:rFonts w:ascii="Times New Roman" w:eastAsia="Times New Roman" w:hAnsi="Times New Roman"/>
          <w:sz w:val="24"/>
        </w:rPr>
        <w:t>.</w:t>
      </w:r>
    </w:p>
    <w:p w:rsidR="005C1095" w:rsidRDefault="005C1095" w:rsidP="00C01974">
      <w:pPr>
        <w:pStyle w:val="Heading2"/>
        <w:spacing w:before="0" w:line="360" w:lineRule="auto"/>
        <w:jc w:val="both"/>
        <w:rPr>
          <w:rFonts w:ascii="Times New Roman" w:hAnsi="Times New Roman" w:cs="Times New Roman"/>
          <w:sz w:val="28"/>
          <w:szCs w:val="28"/>
        </w:rPr>
      </w:pPr>
    </w:p>
    <w:p w:rsidR="001E4201" w:rsidRPr="00C873E8" w:rsidRDefault="001E4201" w:rsidP="00C01974">
      <w:pPr>
        <w:pStyle w:val="Heading2"/>
        <w:spacing w:before="0" w:line="360" w:lineRule="auto"/>
        <w:jc w:val="both"/>
        <w:rPr>
          <w:rFonts w:ascii="Times New Roman" w:hAnsi="Times New Roman" w:cs="Times New Roman"/>
          <w:b/>
          <w:bCs/>
          <w:sz w:val="28"/>
          <w:szCs w:val="28"/>
        </w:rPr>
      </w:pPr>
      <w:bookmarkStart w:id="8" w:name="_Toc26092064"/>
      <w:r w:rsidRPr="001E4201">
        <w:rPr>
          <w:rFonts w:ascii="Times New Roman" w:hAnsi="Times New Roman" w:cs="Times New Roman"/>
          <w:sz w:val="28"/>
          <w:szCs w:val="28"/>
        </w:rPr>
        <w:t>1</w:t>
      </w:r>
      <w:r w:rsidRPr="00C873E8">
        <w:rPr>
          <w:rFonts w:ascii="Times New Roman" w:hAnsi="Times New Roman" w:cs="Times New Roman"/>
          <w:b/>
          <w:sz w:val="28"/>
          <w:szCs w:val="28"/>
        </w:rPr>
        <w:t>.3 Objectives of the study:</w:t>
      </w:r>
      <w:bookmarkEnd w:id="8"/>
      <w:r w:rsidRPr="00C873E8">
        <w:rPr>
          <w:rFonts w:ascii="Times New Roman" w:hAnsi="Times New Roman" w:cs="Times New Roman"/>
          <w:b/>
          <w:bCs/>
          <w:sz w:val="28"/>
          <w:szCs w:val="28"/>
        </w:rPr>
        <w:t xml:space="preserve"> </w:t>
      </w:r>
    </w:p>
    <w:p w:rsidR="00302FD0" w:rsidRPr="005C1095" w:rsidRDefault="00302FD0" w:rsidP="00C01974">
      <w:pPr>
        <w:spacing w:after="160" w:line="360" w:lineRule="auto"/>
        <w:jc w:val="both"/>
        <w:rPr>
          <w:rFonts w:ascii="Times New Roman" w:hAnsi="Times New Roman" w:cs="Times New Roman"/>
          <w:sz w:val="24"/>
          <w:szCs w:val="24"/>
        </w:rPr>
      </w:pPr>
      <w:r w:rsidRPr="005C1095">
        <w:rPr>
          <w:rFonts w:ascii="Times New Roman" w:hAnsi="Times New Roman" w:cs="Times New Roman"/>
          <w:sz w:val="24"/>
          <w:szCs w:val="24"/>
        </w:rPr>
        <w:t xml:space="preserve">The objective of the report is to provide a general description of the traditional banking </w:t>
      </w:r>
      <w:r>
        <w:rPr>
          <w:rFonts w:ascii="Times New Roman" w:hAnsi="Times New Roman" w:cs="Times New Roman"/>
          <w:sz w:val="24"/>
          <w:szCs w:val="24"/>
        </w:rPr>
        <w:t xml:space="preserve">                  </w:t>
      </w:r>
      <w:r w:rsidRPr="005C1095">
        <w:rPr>
          <w:rFonts w:ascii="Times New Roman" w:hAnsi="Times New Roman" w:cs="Times New Roman"/>
          <w:sz w:val="24"/>
          <w:szCs w:val="24"/>
        </w:rPr>
        <w:t>and an exposure of the banking environment of Bangladesh. It also provides an exposure of practices of different banking activities of NBL, LOCAL OFFICE. Observing the existing rules for banking and fulfilling the partial requirement of MBM program is a</w:t>
      </w:r>
      <w:r>
        <w:rPr>
          <w:rFonts w:ascii="Times New Roman" w:hAnsi="Times New Roman" w:cs="Times New Roman"/>
          <w:sz w:val="24"/>
          <w:szCs w:val="24"/>
        </w:rPr>
        <w:t xml:space="preserve">nother objective of the </w:t>
      </w:r>
      <w:r>
        <w:rPr>
          <w:rFonts w:ascii="Times New Roman" w:hAnsi="Times New Roman" w:cs="Times New Roman"/>
          <w:sz w:val="24"/>
          <w:szCs w:val="24"/>
        </w:rPr>
        <w:lastRenderedPageBreak/>
        <w:t xml:space="preserve">report. </w:t>
      </w:r>
      <w:r w:rsidRPr="005C1095">
        <w:rPr>
          <w:rFonts w:ascii="Times New Roman" w:hAnsi="Times New Roman" w:cs="Times New Roman"/>
          <w:sz w:val="24"/>
          <w:szCs w:val="24"/>
        </w:rPr>
        <w:t>I have</w:t>
      </w:r>
      <w:r>
        <w:rPr>
          <w:rFonts w:ascii="Times New Roman" w:hAnsi="Times New Roman" w:cs="Times New Roman"/>
          <w:sz w:val="24"/>
          <w:szCs w:val="24"/>
        </w:rPr>
        <w:t xml:space="preserve"> been finished </w:t>
      </w:r>
      <w:r w:rsidRPr="005C1095">
        <w:rPr>
          <w:rFonts w:ascii="Times New Roman" w:hAnsi="Times New Roman" w:cs="Times New Roman"/>
          <w:sz w:val="24"/>
          <w:szCs w:val="24"/>
        </w:rPr>
        <w:t xml:space="preserve">my internship program in National Bank Ltd. </w:t>
      </w:r>
      <w:r>
        <w:rPr>
          <w:rFonts w:ascii="Times New Roman" w:hAnsi="Times New Roman" w:cs="Times New Roman"/>
          <w:sz w:val="24"/>
          <w:szCs w:val="24"/>
        </w:rPr>
        <w:t>And this report prepare on about this bank. O</w:t>
      </w:r>
      <w:r w:rsidRPr="005C1095">
        <w:rPr>
          <w:rFonts w:ascii="Times New Roman" w:hAnsi="Times New Roman" w:cs="Times New Roman"/>
          <w:sz w:val="24"/>
          <w:szCs w:val="24"/>
        </w:rPr>
        <w:t xml:space="preserve">ne of the main objectives of internship is </w:t>
      </w:r>
      <w:r>
        <w:rPr>
          <w:rFonts w:ascii="Times New Roman" w:hAnsi="Times New Roman" w:cs="Times New Roman"/>
          <w:sz w:val="24"/>
          <w:szCs w:val="24"/>
        </w:rPr>
        <w:t xml:space="preserve">as </w:t>
      </w:r>
      <w:r w:rsidRPr="005C1095">
        <w:rPr>
          <w:rFonts w:ascii="Times New Roman" w:hAnsi="Times New Roman" w:cs="Times New Roman"/>
          <w:sz w:val="24"/>
          <w:szCs w:val="24"/>
        </w:rPr>
        <w:t xml:space="preserve">to </w:t>
      </w:r>
      <w:r>
        <w:rPr>
          <w:rFonts w:ascii="Times New Roman" w:hAnsi="Times New Roman" w:cs="Times New Roman"/>
          <w:sz w:val="24"/>
          <w:szCs w:val="24"/>
        </w:rPr>
        <w:t>obtain job experience. I</w:t>
      </w:r>
      <w:r w:rsidRPr="005C1095">
        <w:rPr>
          <w:rFonts w:ascii="Times New Roman" w:hAnsi="Times New Roman" w:cs="Times New Roman"/>
          <w:sz w:val="24"/>
          <w:szCs w:val="24"/>
        </w:rPr>
        <w:t xml:space="preserve"> have </w:t>
      </w:r>
      <w:r>
        <w:rPr>
          <w:rFonts w:ascii="Times New Roman" w:hAnsi="Times New Roman" w:cs="Times New Roman"/>
          <w:sz w:val="24"/>
          <w:szCs w:val="24"/>
        </w:rPr>
        <w:t xml:space="preserve">attempted </w:t>
      </w:r>
      <w:r w:rsidRPr="005C1095">
        <w:rPr>
          <w:rFonts w:ascii="Times New Roman" w:hAnsi="Times New Roman" w:cs="Times New Roman"/>
          <w:sz w:val="24"/>
          <w:szCs w:val="24"/>
        </w:rPr>
        <w:t>to</w:t>
      </w:r>
      <w:r>
        <w:rPr>
          <w:rFonts w:ascii="Times New Roman" w:hAnsi="Times New Roman" w:cs="Times New Roman"/>
          <w:sz w:val="24"/>
          <w:szCs w:val="24"/>
        </w:rPr>
        <w:t xml:space="preserve"> gather </w:t>
      </w:r>
      <w:r w:rsidRPr="005C1095">
        <w:rPr>
          <w:rFonts w:ascii="Times New Roman" w:hAnsi="Times New Roman" w:cs="Times New Roman"/>
          <w:sz w:val="24"/>
          <w:szCs w:val="24"/>
        </w:rPr>
        <w:t xml:space="preserve">some of the </w:t>
      </w:r>
      <w:r>
        <w:rPr>
          <w:rFonts w:ascii="Times New Roman" w:hAnsi="Times New Roman" w:cs="Times New Roman"/>
          <w:sz w:val="24"/>
          <w:szCs w:val="24"/>
        </w:rPr>
        <w:t xml:space="preserve">knowledge </w:t>
      </w:r>
      <w:r w:rsidRPr="005C1095">
        <w:rPr>
          <w:rFonts w:ascii="Times New Roman" w:hAnsi="Times New Roman" w:cs="Times New Roman"/>
          <w:sz w:val="24"/>
          <w:szCs w:val="24"/>
        </w:rPr>
        <w:t>that I have learnt from my internship in this report.</w:t>
      </w:r>
    </w:p>
    <w:p w:rsidR="00302FD0" w:rsidRPr="00243E77" w:rsidRDefault="00302FD0" w:rsidP="00C01974">
      <w:pPr>
        <w:spacing w:line="360" w:lineRule="auto"/>
        <w:jc w:val="both"/>
        <w:rPr>
          <w:rFonts w:ascii="Times New Roman" w:hAnsi="Times New Roman" w:cs="Times New Roman"/>
          <w:sz w:val="24"/>
          <w:szCs w:val="24"/>
        </w:rPr>
      </w:pPr>
    </w:p>
    <w:p w:rsidR="007A0A83" w:rsidRPr="00C873E8" w:rsidRDefault="007A0A83" w:rsidP="00C01974">
      <w:pPr>
        <w:pStyle w:val="Heading2"/>
        <w:spacing w:before="0" w:line="360" w:lineRule="auto"/>
        <w:jc w:val="both"/>
        <w:rPr>
          <w:rFonts w:ascii="Times New Roman" w:hAnsi="Times New Roman" w:cs="Times New Roman"/>
          <w:b/>
          <w:sz w:val="28"/>
          <w:szCs w:val="28"/>
        </w:rPr>
      </w:pPr>
      <w:bookmarkStart w:id="9" w:name="_Toc26092065"/>
      <w:r w:rsidRPr="00C873E8">
        <w:rPr>
          <w:rFonts w:ascii="Times New Roman" w:hAnsi="Times New Roman" w:cs="Times New Roman"/>
          <w:b/>
          <w:sz w:val="28"/>
          <w:szCs w:val="28"/>
        </w:rPr>
        <w:t>1.3.1 Broad Objective:</w:t>
      </w:r>
      <w:bookmarkEnd w:id="9"/>
    </w:p>
    <w:p w:rsidR="007A0A83" w:rsidRDefault="007A0A83" w:rsidP="00C01974">
      <w:pPr>
        <w:pStyle w:val="ListParagraph"/>
        <w:numPr>
          <w:ilvl w:val="0"/>
          <w:numId w:val="49"/>
        </w:numPr>
        <w:spacing w:after="160" w:line="360" w:lineRule="auto"/>
        <w:jc w:val="both"/>
        <w:rPr>
          <w:rFonts w:ascii="Times New Roman" w:hAnsi="Times New Roman" w:cs="Times New Roman"/>
          <w:sz w:val="24"/>
          <w:szCs w:val="24"/>
        </w:rPr>
      </w:pPr>
      <w:r w:rsidRPr="00C873E8">
        <w:rPr>
          <w:rFonts w:ascii="Times New Roman" w:hAnsi="Times New Roman" w:cs="Times New Roman"/>
          <w:sz w:val="24"/>
          <w:szCs w:val="24"/>
        </w:rPr>
        <w:t>Primary objective of this report is to measure and analyze the operational and financial performance of National Bank Ltd.</w:t>
      </w:r>
    </w:p>
    <w:p w:rsidR="00C873E8" w:rsidRPr="00C873E8" w:rsidRDefault="00C873E8" w:rsidP="00C01974">
      <w:pPr>
        <w:pStyle w:val="ListParagraph"/>
        <w:spacing w:after="160" w:line="360" w:lineRule="auto"/>
        <w:ind w:left="1440"/>
        <w:jc w:val="both"/>
        <w:rPr>
          <w:rFonts w:ascii="Times New Roman" w:hAnsi="Times New Roman" w:cs="Times New Roman"/>
          <w:sz w:val="24"/>
          <w:szCs w:val="24"/>
        </w:rPr>
      </w:pPr>
    </w:p>
    <w:p w:rsidR="007A0A83" w:rsidRDefault="007A0A83" w:rsidP="00C01974">
      <w:pPr>
        <w:pStyle w:val="ListParagraph"/>
        <w:numPr>
          <w:ilvl w:val="0"/>
          <w:numId w:val="49"/>
        </w:numPr>
        <w:spacing w:after="160" w:line="360" w:lineRule="auto"/>
        <w:jc w:val="both"/>
        <w:rPr>
          <w:rFonts w:ascii="Times New Roman" w:hAnsi="Times New Roman" w:cs="Times New Roman"/>
          <w:sz w:val="24"/>
          <w:szCs w:val="24"/>
        </w:rPr>
      </w:pPr>
      <w:r w:rsidRPr="00C873E8">
        <w:rPr>
          <w:rFonts w:ascii="Times New Roman" w:hAnsi="Times New Roman" w:cs="Times New Roman"/>
          <w:sz w:val="24"/>
          <w:szCs w:val="24"/>
        </w:rPr>
        <w:t>To acquaint with day–to–day functioning of service orien</w:t>
      </w:r>
      <w:r w:rsidR="00C873E8">
        <w:rPr>
          <w:rFonts w:ascii="Times New Roman" w:hAnsi="Times New Roman" w:cs="Times New Roman"/>
          <w:sz w:val="24"/>
          <w:szCs w:val="24"/>
        </w:rPr>
        <w:t>ted banking business</w:t>
      </w:r>
    </w:p>
    <w:p w:rsidR="00C873E8" w:rsidRPr="00C873E8" w:rsidRDefault="00C873E8" w:rsidP="00C01974">
      <w:pPr>
        <w:pStyle w:val="ListParagraph"/>
        <w:spacing w:line="360" w:lineRule="auto"/>
        <w:jc w:val="both"/>
        <w:rPr>
          <w:rFonts w:ascii="Times New Roman" w:hAnsi="Times New Roman" w:cs="Times New Roman"/>
          <w:sz w:val="24"/>
          <w:szCs w:val="24"/>
        </w:rPr>
      </w:pPr>
    </w:p>
    <w:p w:rsidR="00C873E8" w:rsidRPr="00C873E8" w:rsidRDefault="00C873E8" w:rsidP="00C01974">
      <w:pPr>
        <w:pStyle w:val="ListParagraph"/>
        <w:spacing w:after="160" w:line="360" w:lineRule="auto"/>
        <w:ind w:left="1440"/>
        <w:jc w:val="both"/>
        <w:rPr>
          <w:rFonts w:ascii="Times New Roman" w:hAnsi="Times New Roman" w:cs="Times New Roman"/>
          <w:sz w:val="24"/>
          <w:szCs w:val="24"/>
        </w:rPr>
      </w:pPr>
    </w:p>
    <w:p w:rsidR="007A0A83" w:rsidRDefault="007A0A83" w:rsidP="00C01974">
      <w:pPr>
        <w:pStyle w:val="ListParagraph"/>
        <w:numPr>
          <w:ilvl w:val="0"/>
          <w:numId w:val="49"/>
        </w:numPr>
        <w:spacing w:after="160" w:line="360" w:lineRule="auto"/>
        <w:jc w:val="both"/>
        <w:rPr>
          <w:rFonts w:ascii="Times New Roman" w:hAnsi="Times New Roman" w:cs="Times New Roman"/>
          <w:sz w:val="24"/>
          <w:szCs w:val="24"/>
        </w:rPr>
      </w:pPr>
      <w:r w:rsidRPr="00C873E8">
        <w:rPr>
          <w:rFonts w:ascii="Times New Roman" w:hAnsi="Times New Roman" w:cs="Times New Roman"/>
          <w:sz w:val="24"/>
          <w:szCs w:val="24"/>
        </w:rPr>
        <w:t>To have practical exposure in banks that will help a lot to understand the future courses of the program</w:t>
      </w:r>
    </w:p>
    <w:p w:rsidR="00C873E8" w:rsidRPr="00C873E8" w:rsidRDefault="00C873E8" w:rsidP="00C01974">
      <w:pPr>
        <w:pStyle w:val="ListParagraph"/>
        <w:spacing w:after="160" w:line="360" w:lineRule="auto"/>
        <w:ind w:left="1440"/>
        <w:jc w:val="both"/>
        <w:rPr>
          <w:rFonts w:ascii="Times New Roman" w:hAnsi="Times New Roman" w:cs="Times New Roman"/>
          <w:sz w:val="24"/>
          <w:szCs w:val="24"/>
        </w:rPr>
      </w:pPr>
    </w:p>
    <w:p w:rsidR="007A0A83" w:rsidRDefault="007A0A83" w:rsidP="00C01974">
      <w:pPr>
        <w:pStyle w:val="ListParagraph"/>
        <w:numPr>
          <w:ilvl w:val="0"/>
          <w:numId w:val="49"/>
        </w:numPr>
        <w:spacing w:after="160" w:line="360" w:lineRule="auto"/>
        <w:jc w:val="both"/>
        <w:rPr>
          <w:rFonts w:ascii="Times New Roman" w:hAnsi="Times New Roman" w:cs="Times New Roman"/>
          <w:sz w:val="24"/>
          <w:szCs w:val="24"/>
        </w:rPr>
      </w:pPr>
      <w:r w:rsidRPr="00C873E8">
        <w:rPr>
          <w:rFonts w:ascii="Times New Roman" w:hAnsi="Times New Roman" w:cs="Times New Roman"/>
          <w:sz w:val="24"/>
          <w:szCs w:val="24"/>
        </w:rPr>
        <w:t>To be familiar with day to day functioning and service offered by a commercial bank.</w:t>
      </w:r>
    </w:p>
    <w:p w:rsidR="00C873E8" w:rsidRPr="00C873E8" w:rsidRDefault="00C873E8" w:rsidP="00C01974">
      <w:pPr>
        <w:pStyle w:val="ListParagraph"/>
        <w:spacing w:line="360" w:lineRule="auto"/>
        <w:jc w:val="both"/>
        <w:rPr>
          <w:rFonts w:ascii="Times New Roman" w:hAnsi="Times New Roman" w:cs="Times New Roman"/>
          <w:sz w:val="24"/>
          <w:szCs w:val="24"/>
        </w:rPr>
      </w:pPr>
    </w:p>
    <w:p w:rsidR="00C873E8" w:rsidRPr="00C873E8" w:rsidRDefault="00C873E8" w:rsidP="00C01974">
      <w:pPr>
        <w:pStyle w:val="ListParagraph"/>
        <w:spacing w:after="160" w:line="360" w:lineRule="auto"/>
        <w:ind w:left="1440"/>
        <w:jc w:val="both"/>
        <w:rPr>
          <w:rFonts w:ascii="Times New Roman" w:hAnsi="Times New Roman" w:cs="Times New Roman"/>
          <w:sz w:val="24"/>
          <w:szCs w:val="24"/>
        </w:rPr>
      </w:pPr>
    </w:p>
    <w:p w:rsidR="007A0A83" w:rsidRDefault="007A0A83" w:rsidP="00C01974">
      <w:pPr>
        <w:pStyle w:val="ListParagraph"/>
        <w:numPr>
          <w:ilvl w:val="0"/>
          <w:numId w:val="49"/>
        </w:numPr>
        <w:spacing w:after="160" w:line="360" w:lineRule="auto"/>
        <w:jc w:val="both"/>
        <w:rPr>
          <w:rFonts w:ascii="Times New Roman" w:hAnsi="Times New Roman" w:cs="Times New Roman"/>
          <w:sz w:val="24"/>
          <w:szCs w:val="24"/>
        </w:rPr>
      </w:pPr>
      <w:r w:rsidRPr="00C873E8">
        <w:rPr>
          <w:rFonts w:ascii="Times New Roman" w:hAnsi="Times New Roman" w:cs="Times New Roman"/>
          <w:sz w:val="24"/>
          <w:szCs w:val="24"/>
        </w:rPr>
        <w:t>To observe and analyze the performance of the specific branch and the bank as a whole.</w:t>
      </w:r>
    </w:p>
    <w:p w:rsidR="00C873E8" w:rsidRPr="00C873E8" w:rsidRDefault="00C873E8" w:rsidP="00C01974">
      <w:pPr>
        <w:pStyle w:val="ListParagraph"/>
        <w:spacing w:after="160" w:line="360" w:lineRule="auto"/>
        <w:ind w:left="1440"/>
        <w:jc w:val="both"/>
        <w:rPr>
          <w:rFonts w:ascii="Times New Roman" w:hAnsi="Times New Roman" w:cs="Times New Roman"/>
          <w:sz w:val="24"/>
          <w:szCs w:val="24"/>
        </w:rPr>
      </w:pPr>
    </w:p>
    <w:p w:rsidR="00BE6176" w:rsidRPr="001B4C4A" w:rsidRDefault="00BE6176" w:rsidP="00C01974">
      <w:pPr>
        <w:pStyle w:val="ListParagraph"/>
        <w:numPr>
          <w:ilvl w:val="0"/>
          <w:numId w:val="49"/>
        </w:numPr>
        <w:spacing w:after="160" w:line="360" w:lineRule="auto"/>
        <w:jc w:val="both"/>
        <w:rPr>
          <w:rFonts w:ascii="Times New Roman" w:hAnsi="Times New Roman" w:cs="Times New Roman"/>
          <w:sz w:val="24"/>
          <w:szCs w:val="24"/>
        </w:rPr>
      </w:pPr>
      <w:r>
        <w:rPr>
          <w:rFonts w:ascii="Times New Roman" w:hAnsi="Times New Roman" w:cs="Times New Roman"/>
          <w:sz w:val="24"/>
          <w:szCs w:val="24"/>
        </w:rPr>
        <w:t>The theories and practices on banking operations it makes a bridge between them.</w:t>
      </w:r>
    </w:p>
    <w:p w:rsidR="00C873E8" w:rsidRPr="00C873E8" w:rsidRDefault="00C873E8" w:rsidP="00C01974">
      <w:pPr>
        <w:pStyle w:val="ListParagraph"/>
        <w:spacing w:line="360" w:lineRule="auto"/>
        <w:jc w:val="both"/>
        <w:rPr>
          <w:rFonts w:ascii="Times New Roman" w:hAnsi="Times New Roman" w:cs="Times New Roman"/>
          <w:sz w:val="24"/>
          <w:szCs w:val="24"/>
        </w:rPr>
      </w:pPr>
    </w:p>
    <w:p w:rsidR="00C873E8" w:rsidRPr="00C873E8" w:rsidRDefault="00C873E8" w:rsidP="00C01974">
      <w:pPr>
        <w:pStyle w:val="ListParagraph"/>
        <w:spacing w:after="160" w:line="360" w:lineRule="auto"/>
        <w:ind w:left="1440"/>
        <w:jc w:val="both"/>
        <w:rPr>
          <w:rFonts w:ascii="Times New Roman" w:hAnsi="Times New Roman" w:cs="Times New Roman"/>
          <w:sz w:val="24"/>
          <w:szCs w:val="24"/>
        </w:rPr>
      </w:pPr>
    </w:p>
    <w:p w:rsidR="007A0A83" w:rsidRDefault="007A0A83" w:rsidP="00C01974">
      <w:pPr>
        <w:pStyle w:val="ListParagraph"/>
        <w:numPr>
          <w:ilvl w:val="0"/>
          <w:numId w:val="49"/>
        </w:numPr>
        <w:spacing w:after="160" w:line="360" w:lineRule="auto"/>
        <w:jc w:val="both"/>
        <w:rPr>
          <w:rFonts w:ascii="Times New Roman" w:hAnsi="Times New Roman" w:cs="Times New Roman"/>
          <w:sz w:val="24"/>
          <w:szCs w:val="24"/>
        </w:rPr>
      </w:pPr>
      <w:r w:rsidRPr="00C873E8">
        <w:rPr>
          <w:rFonts w:ascii="Times New Roman" w:hAnsi="Times New Roman" w:cs="Times New Roman"/>
          <w:sz w:val="24"/>
          <w:szCs w:val="24"/>
        </w:rPr>
        <w:t>To know about the international trade financing activities.</w:t>
      </w:r>
    </w:p>
    <w:p w:rsidR="00C873E8" w:rsidRPr="00C873E8" w:rsidRDefault="00C873E8" w:rsidP="00C01974">
      <w:pPr>
        <w:pStyle w:val="ListParagraph"/>
        <w:spacing w:after="160" w:line="360" w:lineRule="auto"/>
        <w:ind w:left="1440"/>
        <w:jc w:val="both"/>
        <w:rPr>
          <w:rFonts w:ascii="Times New Roman" w:hAnsi="Times New Roman" w:cs="Times New Roman"/>
          <w:sz w:val="24"/>
          <w:szCs w:val="24"/>
        </w:rPr>
      </w:pPr>
    </w:p>
    <w:p w:rsidR="007A0A83" w:rsidRDefault="007A0A83" w:rsidP="00C01974">
      <w:pPr>
        <w:pStyle w:val="ListParagraph"/>
        <w:numPr>
          <w:ilvl w:val="0"/>
          <w:numId w:val="49"/>
        </w:numPr>
        <w:spacing w:after="160" w:line="360" w:lineRule="auto"/>
        <w:jc w:val="both"/>
        <w:rPr>
          <w:rFonts w:ascii="Times New Roman" w:hAnsi="Times New Roman" w:cs="Times New Roman"/>
          <w:sz w:val="24"/>
          <w:szCs w:val="24"/>
        </w:rPr>
      </w:pPr>
      <w:r w:rsidRPr="00C873E8">
        <w:rPr>
          <w:rFonts w:ascii="Times New Roman" w:hAnsi="Times New Roman" w:cs="Times New Roman"/>
          <w:sz w:val="24"/>
          <w:szCs w:val="24"/>
        </w:rPr>
        <w:t xml:space="preserve">To find out the internal and external lacking in the daily operation that would help to </w:t>
      </w:r>
      <w:r w:rsidR="006256A5" w:rsidRPr="00C873E8">
        <w:rPr>
          <w:rFonts w:ascii="Times New Roman" w:hAnsi="Times New Roman" w:cs="Times New Roman"/>
          <w:sz w:val="24"/>
          <w:szCs w:val="24"/>
        </w:rPr>
        <w:t>National Bank</w:t>
      </w:r>
      <w:r w:rsidRPr="00C873E8">
        <w:rPr>
          <w:rFonts w:ascii="Times New Roman" w:hAnsi="Times New Roman" w:cs="Times New Roman"/>
          <w:sz w:val="24"/>
          <w:szCs w:val="24"/>
        </w:rPr>
        <w:t xml:space="preserve"> Limited for more progress.</w:t>
      </w:r>
    </w:p>
    <w:p w:rsidR="00B50A25" w:rsidRPr="00B50A25" w:rsidRDefault="00B50A25" w:rsidP="00C01974">
      <w:pPr>
        <w:pStyle w:val="ListParagraph"/>
        <w:spacing w:line="360" w:lineRule="auto"/>
        <w:jc w:val="both"/>
        <w:rPr>
          <w:rFonts w:ascii="Times New Roman" w:hAnsi="Times New Roman" w:cs="Times New Roman"/>
          <w:sz w:val="24"/>
          <w:szCs w:val="24"/>
        </w:rPr>
      </w:pPr>
    </w:p>
    <w:p w:rsidR="00B50A25" w:rsidRPr="00C873E8" w:rsidRDefault="00B50A25" w:rsidP="00C01974">
      <w:pPr>
        <w:pStyle w:val="ListParagraph"/>
        <w:spacing w:after="160" w:line="360" w:lineRule="auto"/>
        <w:ind w:left="1440"/>
        <w:jc w:val="both"/>
        <w:rPr>
          <w:rFonts w:ascii="Times New Roman" w:hAnsi="Times New Roman" w:cs="Times New Roman"/>
          <w:sz w:val="24"/>
          <w:szCs w:val="24"/>
        </w:rPr>
      </w:pPr>
    </w:p>
    <w:p w:rsidR="007A0A83" w:rsidRPr="000C7491" w:rsidRDefault="007A0A83" w:rsidP="00C01974">
      <w:pPr>
        <w:spacing w:after="160" w:line="360" w:lineRule="auto"/>
        <w:ind w:left="720"/>
        <w:jc w:val="both"/>
        <w:rPr>
          <w:rFonts w:ascii="Times New Roman" w:hAnsi="Times New Roman" w:cs="Times New Roman"/>
          <w:color w:val="365F91" w:themeColor="accent1" w:themeShade="BF"/>
          <w:sz w:val="28"/>
          <w:szCs w:val="28"/>
        </w:rPr>
      </w:pPr>
      <w:r w:rsidRPr="000C7491">
        <w:rPr>
          <w:rFonts w:ascii="Times New Roman" w:hAnsi="Times New Roman" w:cs="Times New Roman"/>
          <w:b/>
          <w:bCs/>
          <w:color w:val="365F91" w:themeColor="accent1" w:themeShade="BF"/>
          <w:sz w:val="28"/>
          <w:szCs w:val="28"/>
        </w:rPr>
        <w:lastRenderedPageBreak/>
        <w:t>1.3.2 The specific objectives of this report are –</w:t>
      </w:r>
    </w:p>
    <w:p w:rsidR="008E778A" w:rsidRPr="002A773C" w:rsidRDefault="008E778A" w:rsidP="00C01974">
      <w:pPr>
        <w:pStyle w:val="NormalWeb"/>
        <w:numPr>
          <w:ilvl w:val="0"/>
          <w:numId w:val="50"/>
        </w:numPr>
        <w:shd w:val="clear" w:color="auto" w:fill="FFFFFF"/>
        <w:spacing w:before="0" w:beforeAutospacing="0" w:line="360" w:lineRule="auto"/>
        <w:jc w:val="both"/>
        <w:rPr>
          <w:color w:val="000000"/>
        </w:rPr>
      </w:pPr>
      <w:r>
        <w:rPr>
          <w:rFonts w:eastAsia="Calibri"/>
        </w:rPr>
        <w:t>Measuring of the development of National bank Ltd to be recommended/ remediated.</w:t>
      </w:r>
    </w:p>
    <w:p w:rsidR="008E778A" w:rsidRDefault="008E778A" w:rsidP="00C01974">
      <w:pPr>
        <w:pStyle w:val="NormalWeb"/>
        <w:numPr>
          <w:ilvl w:val="0"/>
          <w:numId w:val="50"/>
        </w:numPr>
        <w:shd w:val="clear" w:color="auto" w:fill="FFFFFF"/>
        <w:spacing w:before="0" w:beforeAutospacing="0" w:line="360" w:lineRule="auto"/>
        <w:jc w:val="both"/>
        <w:rPr>
          <w:color w:val="000000"/>
        </w:rPr>
      </w:pPr>
      <w:r>
        <w:rPr>
          <w:color w:val="000000"/>
        </w:rPr>
        <w:t>Overview of the National Bank Ltd to be presented.</w:t>
      </w:r>
    </w:p>
    <w:p w:rsidR="008E778A" w:rsidRDefault="008E778A" w:rsidP="00C01974">
      <w:pPr>
        <w:pStyle w:val="NormalWeb"/>
        <w:numPr>
          <w:ilvl w:val="0"/>
          <w:numId w:val="50"/>
        </w:numPr>
        <w:shd w:val="clear" w:color="auto" w:fill="FFFFFF"/>
        <w:spacing w:before="0" w:beforeAutospacing="0" w:line="360" w:lineRule="auto"/>
        <w:jc w:val="both"/>
        <w:rPr>
          <w:color w:val="000000"/>
        </w:rPr>
      </w:pPr>
      <w:r>
        <w:rPr>
          <w:color w:val="000000"/>
        </w:rPr>
        <w:t>Problems of National Bank Ltd must be identifiable.</w:t>
      </w:r>
    </w:p>
    <w:p w:rsidR="008E778A" w:rsidRDefault="008E778A" w:rsidP="00C01974">
      <w:pPr>
        <w:pStyle w:val="NormalWeb"/>
        <w:numPr>
          <w:ilvl w:val="0"/>
          <w:numId w:val="50"/>
        </w:numPr>
        <w:shd w:val="clear" w:color="auto" w:fill="FFFFFF"/>
        <w:spacing w:before="0" w:beforeAutospacing="0" w:line="360" w:lineRule="auto"/>
        <w:jc w:val="both"/>
        <w:rPr>
          <w:color w:val="000000"/>
        </w:rPr>
      </w:pPr>
      <w:r>
        <w:rPr>
          <w:color w:val="000000"/>
        </w:rPr>
        <w:t>The performance of National Bank ltd must be appraised.</w:t>
      </w:r>
    </w:p>
    <w:p w:rsidR="008E778A" w:rsidRPr="008235EE" w:rsidRDefault="008E778A" w:rsidP="00C01974">
      <w:pPr>
        <w:pStyle w:val="NormalWeb"/>
        <w:numPr>
          <w:ilvl w:val="0"/>
          <w:numId w:val="50"/>
        </w:numPr>
        <w:shd w:val="clear" w:color="auto" w:fill="FFFFFF"/>
        <w:spacing w:before="0" w:beforeAutospacing="0" w:line="360" w:lineRule="auto"/>
        <w:jc w:val="both"/>
        <w:rPr>
          <w:color w:val="000000"/>
        </w:rPr>
      </w:pPr>
      <w:r>
        <w:rPr>
          <w:color w:val="000000"/>
        </w:rPr>
        <w:t>Financial performance of National bank ltd must be apprising.</w:t>
      </w:r>
    </w:p>
    <w:p w:rsidR="007A0A83" w:rsidRPr="009A7DCC" w:rsidRDefault="001257DD" w:rsidP="00C01974">
      <w:pPr>
        <w:pStyle w:val="Heading2"/>
        <w:spacing w:before="0" w:line="360" w:lineRule="auto"/>
        <w:jc w:val="both"/>
        <w:rPr>
          <w:b/>
        </w:rPr>
      </w:pPr>
      <w:bookmarkStart w:id="10" w:name="_Toc26092066"/>
      <w:r>
        <w:rPr>
          <w:b/>
        </w:rPr>
        <w:t xml:space="preserve">            </w:t>
      </w:r>
      <w:r w:rsidR="007A0A83" w:rsidRPr="009A7DCC">
        <w:rPr>
          <w:b/>
        </w:rPr>
        <w:t xml:space="preserve">1.4 </w:t>
      </w:r>
      <w:r w:rsidR="007A0A83" w:rsidRPr="009A7DCC">
        <w:rPr>
          <w:rFonts w:ascii="Times New Roman" w:hAnsi="Times New Roman" w:cs="Times New Roman"/>
          <w:b/>
          <w:sz w:val="28"/>
          <w:szCs w:val="28"/>
        </w:rPr>
        <w:t>Rationale of the Study</w:t>
      </w:r>
      <w:bookmarkEnd w:id="10"/>
    </w:p>
    <w:p w:rsidR="007A0A83" w:rsidRPr="0050345D" w:rsidRDefault="007A0A83" w:rsidP="00C01974">
      <w:pPr>
        <w:spacing w:after="160" w:line="360" w:lineRule="auto"/>
        <w:ind w:left="720"/>
        <w:jc w:val="both"/>
        <w:rPr>
          <w:rFonts w:ascii="Times New Roman" w:hAnsi="Times New Roman" w:cs="Times New Roman"/>
          <w:sz w:val="24"/>
          <w:szCs w:val="24"/>
        </w:rPr>
      </w:pPr>
      <w:r w:rsidRPr="0050345D">
        <w:rPr>
          <w:rFonts w:ascii="Times New Roman" w:hAnsi="Times New Roman" w:cs="Times New Roman"/>
          <w:sz w:val="24"/>
          <w:szCs w:val="24"/>
        </w:rPr>
        <w:t>Theoretical knowledge is not enough for a student. It is miles difference between theoretical knowledge and practical field. So, this two should be synchronized. An Internship is launched mainly for this purpose. Another purpose that may be is to know about the rules, regulations and environment of an organization before getting a job. Such experience may facilitate a student to have a better job. Furthermore, Bangladesh is encountered with the acute problem of poverty and unemployment. Experience reveals that poverty-focused programs undertaken during the past could not make significant headway in alleviating poverty. Over the time span of a decade’s national Bank claimed to make contribution in alleviating poverty of its borrowers through its unique credit delivery system and making perfect recovery of credit advanced to them. Throughout this study an attempt has been made to describe the NBL methodology of banking with the poor with an emphasis on its credit policy and recovery system.</w:t>
      </w:r>
    </w:p>
    <w:p w:rsidR="006664A4" w:rsidRDefault="006664A4" w:rsidP="00C01974">
      <w:pPr>
        <w:pStyle w:val="Heading2"/>
        <w:spacing w:before="0" w:line="360" w:lineRule="auto"/>
        <w:jc w:val="both"/>
        <w:rPr>
          <w:rFonts w:ascii="Times New Roman" w:eastAsia="Times New Roman" w:hAnsi="Times New Roman" w:cs="Times New Roman"/>
          <w:b/>
          <w:sz w:val="28"/>
          <w:szCs w:val="28"/>
        </w:rPr>
      </w:pPr>
      <w:bookmarkStart w:id="11" w:name="_Toc26092067"/>
    </w:p>
    <w:p w:rsidR="007A0A83" w:rsidRPr="009A7DCC" w:rsidRDefault="006664A4" w:rsidP="00C01974">
      <w:pPr>
        <w:pStyle w:val="Heading2"/>
        <w:spacing w:before="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7A0A83" w:rsidRPr="009A7DCC">
        <w:rPr>
          <w:rFonts w:ascii="Times New Roman" w:eastAsia="Times New Roman" w:hAnsi="Times New Roman" w:cs="Times New Roman"/>
          <w:b/>
          <w:sz w:val="28"/>
          <w:szCs w:val="28"/>
        </w:rPr>
        <w:t>1.5 Scope of the study:</w:t>
      </w:r>
      <w:bookmarkEnd w:id="11"/>
    </w:p>
    <w:p w:rsidR="0014623F" w:rsidRDefault="007A0A83" w:rsidP="00C01974">
      <w:pPr>
        <w:spacing w:line="360" w:lineRule="auto"/>
        <w:ind w:left="720"/>
        <w:jc w:val="both"/>
        <w:rPr>
          <w:rFonts w:ascii="Times New Roman" w:eastAsia="Times New Roman" w:hAnsi="Times New Roman"/>
          <w:sz w:val="24"/>
        </w:rPr>
      </w:pPr>
      <w:r w:rsidRPr="00E45391">
        <w:rPr>
          <w:rFonts w:ascii="Times New Roman" w:eastAsia="Times New Roman" w:hAnsi="Times New Roman"/>
          <w:sz w:val="24"/>
          <w:szCs w:val="24"/>
        </w:rPr>
        <w:t>The</w:t>
      </w:r>
      <w:r>
        <w:rPr>
          <w:rFonts w:ascii="Times New Roman" w:eastAsia="Times New Roman" w:hAnsi="Times New Roman"/>
          <w:sz w:val="24"/>
          <w:szCs w:val="24"/>
        </w:rPr>
        <w:t xml:space="preserve"> study would focus on the following areas of national Bank Limited: Credit management of National Bank Limited, Procedure for different credit facilities, and Portfolio </w:t>
      </w:r>
      <w:r w:rsidRPr="004820D7">
        <w:rPr>
          <w:rFonts w:ascii="Times New Roman" w:eastAsia="Times New Roman" w:hAnsi="Times New Roman"/>
          <w:sz w:val="24"/>
        </w:rPr>
        <w:t>(Loan or advances)</w:t>
      </w:r>
      <w:r>
        <w:rPr>
          <w:rFonts w:ascii="Times New Roman" w:eastAsia="Times New Roman" w:hAnsi="Times New Roman"/>
          <w:sz w:val="24"/>
        </w:rPr>
        <w:t xml:space="preserve"> management of National Bank Limited, Organization structures and responsibilities of management.</w:t>
      </w:r>
    </w:p>
    <w:p w:rsidR="0014623F" w:rsidRDefault="0014623F" w:rsidP="00C01974">
      <w:pPr>
        <w:spacing w:line="360" w:lineRule="auto"/>
        <w:ind w:left="720"/>
        <w:jc w:val="both"/>
        <w:rPr>
          <w:rFonts w:ascii="Times New Roman" w:eastAsia="Times New Roman" w:hAnsi="Times New Roman"/>
          <w:sz w:val="24"/>
        </w:rPr>
      </w:pPr>
    </w:p>
    <w:p w:rsidR="0014623F" w:rsidRDefault="0014623F" w:rsidP="00C01974">
      <w:pPr>
        <w:spacing w:line="360" w:lineRule="auto"/>
        <w:ind w:left="720"/>
        <w:jc w:val="both"/>
        <w:rPr>
          <w:rFonts w:ascii="Times New Roman" w:eastAsia="Times New Roman" w:hAnsi="Times New Roman"/>
          <w:sz w:val="24"/>
        </w:rPr>
      </w:pPr>
    </w:p>
    <w:p w:rsidR="0014623F" w:rsidRDefault="0014623F" w:rsidP="00C01974">
      <w:pPr>
        <w:spacing w:line="360" w:lineRule="auto"/>
        <w:ind w:left="720"/>
        <w:jc w:val="both"/>
        <w:rPr>
          <w:rFonts w:ascii="Times New Roman" w:eastAsia="Times New Roman" w:hAnsi="Times New Roman"/>
          <w:sz w:val="24"/>
        </w:rPr>
      </w:pPr>
    </w:p>
    <w:p w:rsidR="007A0A83" w:rsidRPr="00923396" w:rsidRDefault="000000D2" w:rsidP="00C01974">
      <w:pPr>
        <w:pStyle w:val="Heading2"/>
        <w:spacing w:before="0" w:line="360" w:lineRule="auto"/>
        <w:jc w:val="both"/>
        <w:rPr>
          <w:rFonts w:ascii="Times New Roman" w:eastAsia="Times New Roman" w:hAnsi="Times New Roman" w:cs="Times New Roman"/>
          <w:b/>
          <w:sz w:val="28"/>
          <w:szCs w:val="28"/>
        </w:rPr>
      </w:pPr>
      <w:bookmarkStart w:id="12" w:name="_Toc26092068"/>
      <w:r>
        <w:rPr>
          <w:rFonts w:ascii="Times New Roman" w:eastAsia="Times New Roman" w:hAnsi="Times New Roman" w:cs="Times New Roman"/>
          <w:b/>
          <w:sz w:val="28"/>
          <w:szCs w:val="28"/>
        </w:rPr>
        <w:lastRenderedPageBreak/>
        <w:t xml:space="preserve">         </w:t>
      </w:r>
      <w:r w:rsidR="007A0A83" w:rsidRPr="00923396">
        <w:rPr>
          <w:rFonts w:ascii="Times New Roman" w:eastAsia="Times New Roman" w:hAnsi="Times New Roman" w:cs="Times New Roman"/>
          <w:b/>
          <w:sz w:val="28"/>
          <w:szCs w:val="28"/>
        </w:rPr>
        <w:t>1.6 Limitations of the study:</w:t>
      </w:r>
      <w:bookmarkEnd w:id="12"/>
    </w:p>
    <w:p w:rsidR="007A0A83" w:rsidRPr="00923396" w:rsidRDefault="007A0A83" w:rsidP="00C01974">
      <w:pPr>
        <w:spacing w:line="360" w:lineRule="auto"/>
        <w:ind w:left="720"/>
        <w:jc w:val="both"/>
        <w:rPr>
          <w:rFonts w:ascii="Times New Roman" w:eastAsia="Times New Roman" w:hAnsi="Times New Roman"/>
          <w:b/>
        </w:rPr>
      </w:pPr>
    </w:p>
    <w:p w:rsidR="007A0A83" w:rsidRPr="004820D7" w:rsidRDefault="007A0A83" w:rsidP="00C01974">
      <w:pPr>
        <w:numPr>
          <w:ilvl w:val="0"/>
          <w:numId w:val="1"/>
        </w:numPr>
        <w:tabs>
          <w:tab w:val="left" w:pos="720"/>
        </w:tabs>
        <w:spacing w:line="360" w:lineRule="auto"/>
        <w:ind w:left="1440" w:hanging="360"/>
        <w:jc w:val="both"/>
        <w:rPr>
          <w:rFonts w:ascii="Times New Roman" w:eastAsia="Arial" w:hAnsi="Times New Roman"/>
          <w:sz w:val="24"/>
        </w:rPr>
      </w:pPr>
      <w:r w:rsidRPr="004820D7">
        <w:rPr>
          <w:rFonts w:ascii="Times New Roman" w:eastAsia="Times New Roman" w:hAnsi="Times New Roman"/>
          <w:sz w:val="24"/>
        </w:rPr>
        <w:t>Anything, which will adversely affect the image of the bank, could not be disclosed.</w:t>
      </w:r>
    </w:p>
    <w:p w:rsidR="007A0A83" w:rsidRPr="004820D7" w:rsidRDefault="007A0A83" w:rsidP="00C01974">
      <w:pPr>
        <w:spacing w:line="360" w:lineRule="auto"/>
        <w:ind w:left="720"/>
        <w:jc w:val="both"/>
        <w:rPr>
          <w:rFonts w:ascii="Times New Roman" w:eastAsia="Arial" w:hAnsi="Times New Roman"/>
          <w:sz w:val="24"/>
        </w:rPr>
      </w:pPr>
    </w:p>
    <w:p w:rsidR="007A0A83" w:rsidRPr="0014623F" w:rsidRDefault="007A0A83" w:rsidP="00C01974">
      <w:pPr>
        <w:numPr>
          <w:ilvl w:val="0"/>
          <w:numId w:val="1"/>
        </w:numPr>
        <w:tabs>
          <w:tab w:val="left" w:pos="720"/>
        </w:tabs>
        <w:spacing w:line="360" w:lineRule="auto"/>
        <w:ind w:left="1440" w:hanging="360"/>
        <w:jc w:val="both"/>
        <w:rPr>
          <w:rFonts w:ascii="Times New Roman" w:eastAsia="Arial" w:hAnsi="Times New Roman"/>
          <w:sz w:val="24"/>
        </w:rPr>
      </w:pPr>
      <w:r w:rsidRPr="004820D7">
        <w:rPr>
          <w:rFonts w:ascii="Times New Roman" w:eastAsia="Times New Roman" w:hAnsi="Times New Roman"/>
          <w:sz w:val="24"/>
        </w:rPr>
        <w:t>National Bank Limited (NBL) is a private bank and they are conservative about their data as a result it was not possible for the report to get all the data required.</w:t>
      </w:r>
    </w:p>
    <w:p w:rsidR="0014623F" w:rsidRDefault="0014623F" w:rsidP="00C01974">
      <w:pPr>
        <w:pStyle w:val="ListParagraph"/>
        <w:spacing w:line="360" w:lineRule="auto"/>
        <w:jc w:val="both"/>
        <w:rPr>
          <w:rFonts w:ascii="Times New Roman" w:eastAsia="Arial" w:hAnsi="Times New Roman"/>
          <w:sz w:val="24"/>
        </w:rPr>
      </w:pPr>
    </w:p>
    <w:p w:rsidR="0014623F" w:rsidRPr="004820D7" w:rsidRDefault="0014623F" w:rsidP="00C01974">
      <w:pPr>
        <w:tabs>
          <w:tab w:val="left" w:pos="720"/>
        </w:tabs>
        <w:spacing w:line="360" w:lineRule="auto"/>
        <w:ind w:left="1440"/>
        <w:jc w:val="both"/>
        <w:rPr>
          <w:rFonts w:ascii="Times New Roman" w:eastAsia="Arial" w:hAnsi="Times New Roman"/>
          <w:sz w:val="24"/>
        </w:rPr>
      </w:pPr>
    </w:p>
    <w:p w:rsidR="007A0A83" w:rsidRPr="004820D7" w:rsidRDefault="007A0A83" w:rsidP="00C01974">
      <w:pPr>
        <w:numPr>
          <w:ilvl w:val="0"/>
          <w:numId w:val="1"/>
        </w:numPr>
        <w:tabs>
          <w:tab w:val="left" w:pos="720"/>
        </w:tabs>
        <w:spacing w:line="360" w:lineRule="auto"/>
        <w:ind w:left="1440" w:hanging="360"/>
        <w:jc w:val="both"/>
        <w:rPr>
          <w:rFonts w:ascii="Times New Roman" w:eastAsia="Arial" w:hAnsi="Times New Roman"/>
          <w:sz w:val="24"/>
        </w:rPr>
      </w:pPr>
      <w:r w:rsidRPr="004820D7">
        <w:rPr>
          <w:rFonts w:ascii="Times New Roman" w:eastAsia="Times New Roman" w:hAnsi="Times New Roman"/>
          <w:sz w:val="24"/>
        </w:rPr>
        <w:t>Sometimes the officials had been unable to provide information because of their huge routine work.</w:t>
      </w:r>
    </w:p>
    <w:p w:rsidR="007A0A83" w:rsidRPr="004820D7" w:rsidRDefault="007A0A83" w:rsidP="00C01974">
      <w:pPr>
        <w:spacing w:after="200" w:line="360" w:lineRule="auto"/>
        <w:ind w:left="720"/>
        <w:jc w:val="both"/>
        <w:rPr>
          <w:rFonts w:ascii="Times New Roman" w:hAnsi="Times New Roman"/>
          <w:sz w:val="40"/>
          <w:szCs w:val="40"/>
        </w:rPr>
      </w:pPr>
      <w:r w:rsidRPr="004820D7">
        <w:rPr>
          <w:rFonts w:ascii="Times New Roman" w:hAnsi="Times New Roman"/>
          <w:sz w:val="40"/>
          <w:szCs w:val="40"/>
        </w:rPr>
        <w:br w:type="page"/>
      </w:r>
    </w:p>
    <w:p w:rsidR="007A0A83" w:rsidRPr="004820D7" w:rsidRDefault="007A0A83" w:rsidP="00C01974">
      <w:pPr>
        <w:spacing w:line="360" w:lineRule="auto"/>
        <w:ind w:left="720"/>
        <w:jc w:val="both"/>
        <w:rPr>
          <w:rFonts w:ascii="Times New Roman" w:eastAsia="Monotype Corsiva" w:hAnsi="Times New Roman"/>
          <w:b/>
          <w:sz w:val="96"/>
        </w:rPr>
      </w:pPr>
    </w:p>
    <w:p w:rsidR="007A0A83" w:rsidRPr="004820D7" w:rsidRDefault="007A0A83" w:rsidP="00C01974">
      <w:pPr>
        <w:spacing w:line="360" w:lineRule="auto"/>
        <w:ind w:left="720"/>
        <w:jc w:val="both"/>
        <w:rPr>
          <w:rFonts w:ascii="Times New Roman" w:eastAsia="Monotype Corsiva" w:hAnsi="Times New Roman"/>
          <w:b/>
          <w:sz w:val="96"/>
        </w:rPr>
      </w:pPr>
    </w:p>
    <w:p w:rsidR="007A0A83" w:rsidRPr="004820D7" w:rsidRDefault="007A0A83" w:rsidP="00C01974">
      <w:pPr>
        <w:pStyle w:val="Heading1"/>
        <w:spacing w:before="0" w:line="360" w:lineRule="auto"/>
        <w:jc w:val="both"/>
        <w:rPr>
          <w:rFonts w:eastAsia="Monotype Corsiva"/>
        </w:rPr>
      </w:pPr>
    </w:p>
    <w:p w:rsidR="007A0A83" w:rsidRPr="00923396" w:rsidRDefault="00907936" w:rsidP="00907936">
      <w:pPr>
        <w:pStyle w:val="Heading1"/>
        <w:spacing w:before="0" w:line="360" w:lineRule="auto"/>
        <w:jc w:val="center"/>
        <w:rPr>
          <w:rFonts w:eastAsia="Monotype Corsiva"/>
          <w:b/>
          <w:sz w:val="28"/>
          <w:szCs w:val="28"/>
        </w:rPr>
      </w:pPr>
      <w:bookmarkStart w:id="13" w:name="_Toc26092069"/>
      <w:r w:rsidRPr="00923396">
        <w:rPr>
          <w:rFonts w:ascii="Times New Roman" w:eastAsia="Monotype Corsiva" w:hAnsi="Times New Roman" w:cs="Times New Roman"/>
          <w:b/>
          <w:sz w:val="28"/>
          <w:szCs w:val="28"/>
        </w:rPr>
        <w:t>CHAPTER</w:t>
      </w:r>
      <w:r w:rsidRPr="00923396">
        <w:rPr>
          <w:rFonts w:eastAsia="Monotype Corsiva"/>
          <w:b/>
          <w:sz w:val="28"/>
          <w:szCs w:val="28"/>
        </w:rPr>
        <w:t xml:space="preserve"> </w:t>
      </w:r>
      <w:r w:rsidRPr="00923396">
        <w:rPr>
          <w:rFonts w:ascii="Times New Roman" w:eastAsia="Monotype Corsiva" w:hAnsi="Times New Roman" w:cs="Times New Roman"/>
          <w:b/>
          <w:sz w:val="28"/>
          <w:szCs w:val="28"/>
        </w:rPr>
        <w:t>TWO</w:t>
      </w:r>
      <w:bookmarkEnd w:id="13"/>
    </w:p>
    <w:p w:rsidR="007A0A83" w:rsidRDefault="007A0A83" w:rsidP="00C01974">
      <w:pPr>
        <w:spacing w:line="360" w:lineRule="auto"/>
        <w:jc w:val="both"/>
        <w:rPr>
          <w:rFonts w:ascii="Times New Roman" w:hAnsi="Times New Roman"/>
          <w:sz w:val="40"/>
          <w:szCs w:val="40"/>
        </w:rPr>
      </w:pPr>
    </w:p>
    <w:p w:rsidR="00644134" w:rsidRDefault="00644134" w:rsidP="00C01974">
      <w:pPr>
        <w:spacing w:line="360" w:lineRule="auto"/>
        <w:jc w:val="both"/>
        <w:rPr>
          <w:rFonts w:ascii="Times New Roman" w:hAnsi="Times New Roman"/>
          <w:sz w:val="40"/>
          <w:szCs w:val="40"/>
        </w:rPr>
      </w:pPr>
    </w:p>
    <w:p w:rsidR="00644134" w:rsidRDefault="00644134" w:rsidP="00C01974">
      <w:pPr>
        <w:spacing w:line="360" w:lineRule="auto"/>
        <w:jc w:val="both"/>
        <w:rPr>
          <w:rFonts w:ascii="Times New Roman" w:hAnsi="Times New Roman"/>
          <w:sz w:val="40"/>
          <w:szCs w:val="40"/>
        </w:rPr>
      </w:pPr>
    </w:p>
    <w:p w:rsidR="00644134" w:rsidRDefault="00644134" w:rsidP="00C01974">
      <w:pPr>
        <w:spacing w:line="360" w:lineRule="auto"/>
        <w:jc w:val="both"/>
        <w:rPr>
          <w:rFonts w:ascii="Times New Roman" w:hAnsi="Times New Roman"/>
          <w:sz w:val="40"/>
          <w:szCs w:val="40"/>
        </w:rPr>
      </w:pPr>
    </w:p>
    <w:p w:rsidR="00644134" w:rsidRDefault="00644134" w:rsidP="00C01974">
      <w:pPr>
        <w:spacing w:line="360" w:lineRule="auto"/>
        <w:jc w:val="both"/>
        <w:rPr>
          <w:rFonts w:ascii="Times New Roman" w:hAnsi="Times New Roman"/>
          <w:sz w:val="40"/>
          <w:szCs w:val="40"/>
        </w:rPr>
      </w:pPr>
    </w:p>
    <w:p w:rsidR="00644134" w:rsidRDefault="00644134" w:rsidP="00C01974">
      <w:pPr>
        <w:spacing w:line="360" w:lineRule="auto"/>
        <w:jc w:val="both"/>
        <w:rPr>
          <w:rFonts w:ascii="Times New Roman" w:hAnsi="Times New Roman"/>
          <w:sz w:val="40"/>
          <w:szCs w:val="40"/>
        </w:rPr>
      </w:pPr>
    </w:p>
    <w:p w:rsidR="00644134" w:rsidRDefault="00644134" w:rsidP="00C01974">
      <w:pPr>
        <w:spacing w:line="360" w:lineRule="auto"/>
        <w:jc w:val="both"/>
        <w:rPr>
          <w:rFonts w:ascii="Times New Roman" w:hAnsi="Times New Roman"/>
          <w:sz w:val="40"/>
          <w:szCs w:val="40"/>
        </w:rPr>
      </w:pPr>
    </w:p>
    <w:p w:rsidR="00644134" w:rsidRDefault="00644134" w:rsidP="00C01974">
      <w:pPr>
        <w:spacing w:line="360" w:lineRule="auto"/>
        <w:jc w:val="both"/>
        <w:rPr>
          <w:rFonts w:ascii="Times New Roman" w:hAnsi="Times New Roman"/>
          <w:sz w:val="40"/>
          <w:szCs w:val="40"/>
        </w:rPr>
      </w:pPr>
    </w:p>
    <w:p w:rsidR="00644134" w:rsidRDefault="00644134" w:rsidP="00C01974">
      <w:pPr>
        <w:spacing w:line="360" w:lineRule="auto"/>
        <w:jc w:val="both"/>
        <w:rPr>
          <w:rFonts w:ascii="Times New Roman" w:hAnsi="Times New Roman"/>
          <w:sz w:val="40"/>
          <w:szCs w:val="40"/>
        </w:rPr>
      </w:pPr>
    </w:p>
    <w:p w:rsidR="00644134" w:rsidRDefault="00644134" w:rsidP="00C01974">
      <w:pPr>
        <w:spacing w:line="360" w:lineRule="auto"/>
        <w:jc w:val="both"/>
        <w:rPr>
          <w:rFonts w:ascii="Times New Roman" w:hAnsi="Times New Roman"/>
          <w:sz w:val="40"/>
          <w:szCs w:val="40"/>
        </w:rPr>
      </w:pPr>
    </w:p>
    <w:p w:rsidR="00644134" w:rsidRDefault="00644134" w:rsidP="00C01974">
      <w:pPr>
        <w:spacing w:line="360" w:lineRule="auto"/>
        <w:jc w:val="both"/>
        <w:rPr>
          <w:rFonts w:ascii="Times New Roman" w:hAnsi="Times New Roman"/>
          <w:sz w:val="40"/>
          <w:szCs w:val="40"/>
        </w:rPr>
      </w:pPr>
    </w:p>
    <w:p w:rsidR="00644134" w:rsidRDefault="00644134" w:rsidP="00C01974">
      <w:pPr>
        <w:spacing w:line="360" w:lineRule="auto"/>
        <w:jc w:val="both"/>
        <w:rPr>
          <w:rFonts w:ascii="Times New Roman" w:hAnsi="Times New Roman"/>
          <w:sz w:val="40"/>
          <w:szCs w:val="40"/>
        </w:rPr>
      </w:pPr>
    </w:p>
    <w:p w:rsidR="00644134" w:rsidRPr="00923396" w:rsidRDefault="00644134" w:rsidP="00C01974">
      <w:pPr>
        <w:spacing w:line="360" w:lineRule="auto"/>
        <w:jc w:val="both"/>
        <w:rPr>
          <w:rFonts w:ascii="Times New Roman" w:hAnsi="Times New Roman" w:cs="Times New Roman"/>
          <w:b/>
          <w:sz w:val="28"/>
          <w:szCs w:val="28"/>
        </w:rPr>
      </w:pPr>
    </w:p>
    <w:p w:rsidR="00D17971" w:rsidRDefault="00D17971" w:rsidP="00C01974">
      <w:pPr>
        <w:pStyle w:val="Heading2"/>
        <w:spacing w:before="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7A0A83" w:rsidRPr="007A0A83" w:rsidRDefault="007A0A83" w:rsidP="00C01974">
      <w:pPr>
        <w:pStyle w:val="Heading2"/>
        <w:spacing w:before="0" w:line="360" w:lineRule="auto"/>
        <w:jc w:val="both"/>
        <w:rPr>
          <w:rFonts w:ascii="Cambria" w:eastAsia="Times New Roman" w:hAnsi="Cambria" w:cs="Times New Roman"/>
          <w:color w:val="365F91"/>
        </w:rPr>
      </w:pPr>
      <w:r w:rsidRPr="00923396">
        <w:rPr>
          <w:rFonts w:ascii="Times New Roman" w:hAnsi="Times New Roman" w:cs="Times New Roman"/>
          <w:b/>
          <w:sz w:val="28"/>
          <w:szCs w:val="28"/>
        </w:rPr>
        <w:t xml:space="preserve"> </w:t>
      </w:r>
      <w:bookmarkStart w:id="14" w:name="_Toc26092070"/>
      <w:r w:rsidRPr="00923396">
        <w:rPr>
          <w:rFonts w:ascii="Times New Roman" w:eastAsia="Times New Roman" w:hAnsi="Times New Roman" w:cs="Times New Roman"/>
          <w:b/>
          <w:color w:val="365F91"/>
          <w:sz w:val="28"/>
          <w:szCs w:val="28"/>
        </w:rPr>
        <w:t>2.1 Methodology of the study</w:t>
      </w:r>
      <w:r w:rsidRPr="00644134">
        <w:rPr>
          <w:rFonts w:ascii="Times New Roman" w:eastAsia="Times New Roman" w:hAnsi="Times New Roman" w:cs="Times New Roman"/>
          <w:color w:val="365F91"/>
          <w:sz w:val="28"/>
          <w:szCs w:val="28"/>
        </w:rPr>
        <w:t>:</w:t>
      </w:r>
      <w:bookmarkEnd w:id="14"/>
    </w:p>
    <w:p w:rsidR="00166085" w:rsidRPr="00923396" w:rsidRDefault="00166085" w:rsidP="00C01974">
      <w:pPr>
        <w:pStyle w:val="ListParagraph"/>
        <w:numPr>
          <w:ilvl w:val="0"/>
          <w:numId w:val="51"/>
        </w:numPr>
        <w:spacing w:line="360" w:lineRule="auto"/>
        <w:jc w:val="both"/>
        <w:rPr>
          <w:rFonts w:ascii="Times New Roman" w:eastAsia="Times New Roman" w:hAnsi="Times New Roman"/>
          <w:sz w:val="24"/>
        </w:rPr>
      </w:pPr>
      <w:r w:rsidRPr="00923396">
        <w:rPr>
          <w:rFonts w:ascii="Times New Roman" w:eastAsia="Times New Roman" w:hAnsi="Times New Roman"/>
          <w:b/>
          <w:sz w:val="24"/>
        </w:rPr>
        <w:t>Types:</w:t>
      </w:r>
      <w:r>
        <w:rPr>
          <w:rFonts w:ascii="Times New Roman" w:eastAsia="Times New Roman" w:hAnsi="Times New Roman"/>
          <w:sz w:val="24"/>
        </w:rPr>
        <w:t xml:space="preserve"> T</w:t>
      </w:r>
      <w:r w:rsidRPr="00923396">
        <w:rPr>
          <w:rFonts w:ascii="Times New Roman" w:eastAsia="Times New Roman" w:hAnsi="Times New Roman"/>
          <w:sz w:val="24"/>
        </w:rPr>
        <w:t>he study is descriptive in nature. Th</w:t>
      </w:r>
      <w:r>
        <w:rPr>
          <w:rFonts w:ascii="Times New Roman" w:eastAsia="Times New Roman" w:hAnsi="Times New Roman"/>
          <w:sz w:val="24"/>
        </w:rPr>
        <w:t>is report is forming on the basis of gathering knowledge,</w:t>
      </w:r>
      <w:r w:rsidRPr="00923396">
        <w:rPr>
          <w:rFonts w:ascii="Times New Roman" w:eastAsia="Times New Roman" w:hAnsi="Times New Roman"/>
          <w:sz w:val="24"/>
        </w:rPr>
        <w:t xml:space="preserve"> during the time of internship. For making this report, I have also gain the fact from annual report and website of the National Bank Ltd and from conducting unstructured questionnaire survey.</w:t>
      </w:r>
    </w:p>
    <w:p w:rsidR="002722AE" w:rsidRPr="002722AE" w:rsidRDefault="002722AE" w:rsidP="00C01974">
      <w:pPr>
        <w:spacing w:line="360" w:lineRule="auto"/>
        <w:ind w:left="720"/>
        <w:contextualSpacing/>
        <w:jc w:val="both"/>
        <w:rPr>
          <w:rFonts w:ascii="Times New Roman" w:eastAsia="Times New Roman" w:hAnsi="Times New Roman"/>
          <w:sz w:val="24"/>
        </w:rPr>
      </w:pPr>
    </w:p>
    <w:p w:rsidR="002722AE" w:rsidRPr="002722AE" w:rsidRDefault="002722AE" w:rsidP="00C01974">
      <w:pPr>
        <w:numPr>
          <w:ilvl w:val="0"/>
          <w:numId w:val="51"/>
        </w:numPr>
        <w:spacing w:line="360" w:lineRule="auto"/>
        <w:contextualSpacing/>
        <w:jc w:val="both"/>
        <w:rPr>
          <w:rFonts w:ascii="Times New Roman" w:eastAsia="Times New Roman" w:hAnsi="Times New Roman"/>
          <w:b/>
          <w:sz w:val="24"/>
        </w:rPr>
      </w:pPr>
      <w:r w:rsidRPr="002722AE">
        <w:rPr>
          <w:rFonts w:ascii="Times New Roman" w:eastAsia="Times New Roman" w:hAnsi="Times New Roman"/>
          <w:b/>
          <w:sz w:val="24"/>
        </w:rPr>
        <w:t xml:space="preserve">Design: </w:t>
      </w:r>
      <w:r w:rsidRPr="002722AE">
        <w:rPr>
          <w:rFonts w:ascii="Times New Roman" w:eastAsia="Times New Roman" w:hAnsi="Times New Roman"/>
          <w:sz w:val="24"/>
        </w:rPr>
        <w:t>The purpose of the study was to investigate overall scenarios about contributions,</w:t>
      </w:r>
      <w:r w:rsidRPr="002722AE">
        <w:rPr>
          <w:rFonts w:ascii="Times New Roman" w:eastAsia="Times New Roman" w:hAnsi="Times New Roman"/>
          <w:b/>
          <w:sz w:val="24"/>
        </w:rPr>
        <w:t xml:space="preserve"> </w:t>
      </w:r>
      <w:r w:rsidRPr="002722AE">
        <w:rPr>
          <w:rFonts w:ascii="Times New Roman" w:eastAsia="Times New Roman" w:hAnsi="Times New Roman"/>
          <w:sz w:val="24"/>
        </w:rPr>
        <w:t>potentiality, profitability and risks of NBL. Therefore, descriptive approach is selected.</w:t>
      </w:r>
    </w:p>
    <w:p w:rsidR="002722AE" w:rsidRPr="002722AE" w:rsidRDefault="002722AE" w:rsidP="00C01974">
      <w:pPr>
        <w:spacing w:line="360" w:lineRule="auto"/>
        <w:ind w:left="720"/>
        <w:contextualSpacing/>
        <w:jc w:val="both"/>
        <w:rPr>
          <w:rFonts w:ascii="Times New Roman" w:eastAsia="Times New Roman" w:hAnsi="Times New Roman"/>
          <w:sz w:val="24"/>
        </w:rPr>
      </w:pPr>
    </w:p>
    <w:p w:rsidR="002722AE" w:rsidRPr="002722AE" w:rsidRDefault="002722AE" w:rsidP="00C01974">
      <w:pPr>
        <w:numPr>
          <w:ilvl w:val="0"/>
          <w:numId w:val="51"/>
        </w:numPr>
        <w:spacing w:line="360" w:lineRule="auto"/>
        <w:contextualSpacing/>
        <w:jc w:val="both"/>
        <w:rPr>
          <w:rFonts w:ascii="Times New Roman" w:eastAsia="Times New Roman" w:hAnsi="Times New Roman"/>
          <w:b/>
          <w:sz w:val="24"/>
        </w:rPr>
      </w:pPr>
      <w:r w:rsidRPr="002722AE">
        <w:rPr>
          <w:rFonts w:ascii="Times New Roman" w:eastAsia="Times New Roman" w:hAnsi="Times New Roman"/>
          <w:b/>
          <w:sz w:val="24"/>
        </w:rPr>
        <w:t xml:space="preserve">Sources of Data: </w:t>
      </w:r>
      <w:r w:rsidRPr="002722AE">
        <w:rPr>
          <w:rFonts w:ascii="Times New Roman" w:eastAsia="Times New Roman" w:hAnsi="Times New Roman"/>
          <w:sz w:val="24"/>
        </w:rPr>
        <w:t>This report is based on both primary &amp; secondary source of</w:t>
      </w:r>
      <w:r w:rsidRPr="002722AE">
        <w:rPr>
          <w:rFonts w:ascii="Times New Roman" w:eastAsia="Times New Roman" w:hAnsi="Times New Roman"/>
          <w:b/>
          <w:sz w:val="24"/>
        </w:rPr>
        <w:t xml:space="preserve"> </w:t>
      </w:r>
      <w:r w:rsidRPr="002722AE">
        <w:rPr>
          <w:rFonts w:ascii="Times New Roman" w:eastAsia="Times New Roman" w:hAnsi="Times New Roman"/>
          <w:sz w:val="24"/>
        </w:rPr>
        <w:t>information. For theoretical development of this paper, data have been collected from the various sources like different publications, library sources, books, articles, etc.</w:t>
      </w:r>
    </w:p>
    <w:p w:rsidR="002722AE" w:rsidRPr="002722AE" w:rsidRDefault="002722AE" w:rsidP="00C01974">
      <w:pPr>
        <w:spacing w:line="360" w:lineRule="auto"/>
        <w:ind w:left="720"/>
        <w:contextualSpacing/>
        <w:jc w:val="both"/>
        <w:rPr>
          <w:rFonts w:ascii="Times New Roman" w:eastAsia="Times New Roman" w:hAnsi="Times New Roman"/>
          <w:b/>
          <w:sz w:val="24"/>
        </w:rPr>
      </w:pPr>
    </w:p>
    <w:p w:rsidR="00FF3673" w:rsidRPr="002722AE" w:rsidRDefault="00FF3673" w:rsidP="00C01974">
      <w:pPr>
        <w:spacing w:line="360" w:lineRule="auto"/>
        <w:ind w:left="720"/>
        <w:contextualSpacing/>
        <w:jc w:val="both"/>
        <w:rPr>
          <w:rFonts w:ascii="Times New Roman" w:eastAsia="Times New Roman" w:hAnsi="Times New Roman"/>
          <w:b/>
          <w:sz w:val="24"/>
        </w:rPr>
      </w:pPr>
      <w:r>
        <w:rPr>
          <w:rFonts w:ascii="Times New Roman" w:eastAsia="Times New Roman" w:hAnsi="Times New Roman"/>
          <w:b/>
          <w:sz w:val="24"/>
        </w:rPr>
        <w:t>Primary sources are:</w:t>
      </w:r>
    </w:p>
    <w:p w:rsidR="00FF3673" w:rsidRPr="00FF3673" w:rsidRDefault="002722AE" w:rsidP="00C01974">
      <w:pPr>
        <w:pStyle w:val="ListParagraph"/>
        <w:numPr>
          <w:ilvl w:val="2"/>
          <w:numId w:val="52"/>
        </w:numPr>
        <w:spacing w:line="360" w:lineRule="auto"/>
        <w:jc w:val="both"/>
        <w:rPr>
          <w:rFonts w:ascii="Times New Roman" w:eastAsia="Times New Roman" w:hAnsi="Times New Roman"/>
          <w:sz w:val="24"/>
        </w:rPr>
      </w:pPr>
      <w:r w:rsidRPr="00FF3673">
        <w:rPr>
          <w:rFonts w:ascii="Times New Roman" w:eastAsia="Times New Roman" w:hAnsi="Times New Roman"/>
          <w:sz w:val="24"/>
        </w:rPr>
        <w:t>Officers</w:t>
      </w:r>
    </w:p>
    <w:p w:rsidR="002722AE" w:rsidRPr="00FF3673" w:rsidRDefault="002722AE" w:rsidP="00C01974">
      <w:pPr>
        <w:pStyle w:val="ListParagraph"/>
        <w:numPr>
          <w:ilvl w:val="2"/>
          <w:numId w:val="52"/>
        </w:numPr>
        <w:spacing w:line="360" w:lineRule="auto"/>
        <w:jc w:val="both"/>
        <w:rPr>
          <w:rFonts w:ascii="Times New Roman" w:eastAsia="Times New Roman" w:hAnsi="Times New Roman"/>
          <w:sz w:val="24"/>
        </w:rPr>
      </w:pPr>
      <w:r w:rsidRPr="00FF3673">
        <w:rPr>
          <w:rFonts w:ascii="Times New Roman" w:eastAsia="Times New Roman" w:hAnsi="Times New Roman"/>
          <w:sz w:val="24"/>
        </w:rPr>
        <w:t xml:space="preserve">Supervisors   </w:t>
      </w:r>
    </w:p>
    <w:p w:rsidR="002722AE" w:rsidRPr="00FF3673" w:rsidRDefault="002722AE" w:rsidP="00C01974">
      <w:pPr>
        <w:pStyle w:val="ListParagraph"/>
        <w:numPr>
          <w:ilvl w:val="2"/>
          <w:numId w:val="52"/>
        </w:numPr>
        <w:spacing w:line="360" w:lineRule="auto"/>
        <w:jc w:val="both"/>
        <w:rPr>
          <w:rFonts w:ascii="Times New Roman" w:eastAsia="Times New Roman" w:hAnsi="Times New Roman"/>
          <w:sz w:val="24"/>
        </w:rPr>
      </w:pPr>
      <w:r w:rsidRPr="00FF3673">
        <w:rPr>
          <w:rFonts w:ascii="Times New Roman" w:eastAsia="Times New Roman" w:hAnsi="Times New Roman"/>
          <w:sz w:val="24"/>
        </w:rPr>
        <w:t>Customers of the bank</w:t>
      </w:r>
    </w:p>
    <w:p w:rsidR="002722AE" w:rsidRPr="002722AE" w:rsidRDefault="002722AE" w:rsidP="00C01974">
      <w:pPr>
        <w:spacing w:line="360" w:lineRule="auto"/>
        <w:ind w:left="720" w:firstLine="240"/>
        <w:contextualSpacing/>
        <w:jc w:val="both"/>
        <w:rPr>
          <w:rFonts w:ascii="Times New Roman" w:eastAsia="Times New Roman" w:hAnsi="Times New Roman"/>
          <w:sz w:val="24"/>
        </w:rPr>
      </w:pPr>
    </w:p>
    <w:p w:rsidR="002722AE" w:rsidRPr="002722AE" w:rsidRDefault="002722AE" w:rsidP="00C01974">
      <w:pPr>
        <w:spacing w:line="360" w:lineRule="auto"/>
        <w:ind w:left="720"/>
        <w:contextualSpacing/>
        <w:jc w:val="both"/>
        <w:rPr>
          <w:rFonts w:ascii="Times New Roman" w:eastAsia="Times New Roman" w:hAnsi="Times New Roman"/>
          <w:b/>
          <w:sz w:val="24"/>
        </w:rPr>
      </w:pPr>
      <w:r w:rsidRPr="002722AE">
        <w:rPr>
          <w:rFonts w:ascii="Times New Roman" w:eastAsia="Times New Roman" w:hAnsi="Times New Roman"/>
          <w:b/>
          <w:sz w:val="24"/>
        </w:rPr>
        <w:t>The secondary sources are:</w:t>
      </w:r>
    </w:p>
    <w:p w:rsidR="002722AE" w:rsidRPr="002722AE" w:rsidRDefault="002722AE" w:rsidP="00C01974">
      <w:pPr>
        <w:spacing w:line="360" w:lineRule="auto"/>
        <w:ind w:left="720"/>
        <w:contextualSpacing/>
        <w:jc w:val="both"/>
        <w:rPr>
          <w:rFonts w:ascii="Times New Roman" w:eastAsia="Times New Roman" w:hAnsi="Times New Roman"/>
          <w:sz w:val="24"/>
        </w:rPr>
      </w:pPr>
    </w:p>
    <w:p w:rsidR="002722AE" w:rsidRPr="002722AE" w:rsidRDefault="002722AE" w:rsidP="00C01974">
      <w:pPr>
        <w:numPr>
          <w:ilvl w:val="0"/>
          <w:numId w:val="44"/>
        </w:numPr>
        <w:spacing w:line="360" w:lineRule="auto"/>
        <w:contextualSpacing/>
        <w:jc w:val="both"/>
        <w:rPr>
          <w:rFonts w:ascii="Times New Roman" w:eastAsia="Times New Roman" w:hAnsi="Times New Roman"/>
          <w:sz w:val="24"/>
        </w:rPr>
      </w:pPr>
      <w:r w:rsidRPr="002722AE">
        <w:rPr>
          <w:rFonts w:ascii="Times New Roman" w:eastAsia="Times New Roman" w:hAnsi="Times New Roman"/>
          <w:sz w:val="24"/>
        </w:rPr>
        <w:t>Annual Report 2014 to 2018 of National Bank ltd.</w:t>
      </w:r>
    </w:p>
    <w:p w:rsidR="002722AE" w:rsidRPr="002722AE" w:rsidRDefault="002722AE" w:rsidP="00C01974">
      <w:pPr>
        <w:spacing w:line="360" w:lineRule="auto"/>
        <w:ind w:left="720"/>
        <w:contextualSpacing/>
        <w:jc w:val="both"/>
        <w:rPr>
          <w:rFonts w:ascii="Times New Roman" w:eastAsia="Times New Roman" w:hAnsi="Times New Roman"/>
          <w:sz w:val="24"/>
        </w:rPr>
      </w:pPr>
    </w:p>
    <w:p w:rsidR="001D040C" w:rsidRPr="002722AE" w:rsidRDefault="002722AE" w:rsidP="00C01974">
      <w:pPr>
        <w:numPr>
          <w:ilvl w:val="0"/>
          <w:numId w:val="44"/>
        </w:numPr>
        <w:spacing w:line="360" w:lineRule="auto"/>
        <w:contextualSpacing/>
        <w:jc w:val="both"/>
        <w:rPr>
          <w:rFonts w:ascii="Times New Roman" w:eastAsia="Times New Roman" w:hAnsi="Times New Roman"/>
          <w:sz w:val="24"/>
        </w:rPr>
      </w:pPr>
      <w:r w:rsidRPr="002722AE">
        <w:rPr>
          <w:rFonts w:ascii="Times New Roman" w:eastAsia="Times New Roman" w:hAnsi="Times New Roman"/>
          <w:sz w:val="24"/>
        </w:rPr>
        <w:t>NBL website”www.nationalbankbd.com”</w:t>
      </w:r>
    </w:p>
    <w:p w:rsidR="001D040C" w:rsidRPr="002722AE" w:rsidRDefault="00F92CA9" w:rsidP="00C01974">
      <w:pPr>
        <w:spacing w:line="360" w:lineRule="auto"/>
        <w:ind w:left="720"/>
        <w:contextualSpacing/>
        <w:jc w:val="both"/>
        <w:rPr>
          <w:rFonts w:ascii="Times New Roman" w:eastAsia="Times New Roman" w:hAnsi="Times New Roman"/>
          <w:sz w:val="24"/>
        </w:rPr>
      </w:pPr>
      <w:r w:rsidRPr="002722AE">
        <w:rPr>
          <w:rFonts w:ascii="Times New Roman" w:eastAsia="Times New Roman" w:hAnsi="Times New Roman"/>
          <w:sz w:val="24"/>
        </w:rPr>
        <w:t xml:space="preserve">          </w:t>
      </w:r>
    </w:p>
    <w:p w:rsidR="007A0A83" w:rsidRPr="007A0A83" w:rsidRDefault="007A0A83" w:rsidP="00C01974">
      <w:pPr>
        <w:spacing w:line="360" w:lineRule="auto"/>
        <w:ind w:left="720"/>
        <w:contextualSpacing/>
        <w:jc w:val="both"/>
        <w:rPr>
          <w:rFonts w:ascii="Times New Roman" w:eastAsia="Times New Roman" w:hAnsi="Times New Roman"/>
          <w:sz w:val="24"/>
        </w:rPr>
      </w:pPr>
    </w:p>
    <w:p w:rsidR="007A0A83" w:rsidRPr="00286319" w:rsidRDefault="007A0A83" w:rsidP="00C01974">
      <w:pPr>
        <w:pStyle w:val="ListParagraph"/>
        <w:numPr>
          <w:ilvl w:val="0"/>
          <w:numId w:val="44"/>
        </w:numPr>
        <w:tabs>
          <w:tab w:val="left" w:pos="720"/>
        </w:tabs>
        <w:spacing w:line="360" w:lineRule="auto"/>
        <w:jc w:val="both"/>
        <w:rPr>
          <w:rFonts w:ascii="Times New Roman" w:eastAsia="Times New Roman" w:hAnsi="Times New Roman"/>
          <w:sz w:val="24"/>
        </w:rPr>
      </w:pPr>
      <w:r w:rsidRPr="00286319">
        <w:rPr>
          <w:rFonts w:ascii="Times New Roman" w:eastAsia="Times New Roman" w:hAnsi="Times New Roman"/>
          <w:sz w:val="24"/>
        </w:rPr>
        <w:t>Periodicals published by the Bangladesh Bank;</w:t>
      </w:r>
    </w:p>
    <w:p w:rsidR="007A0A83" w:rsidRPr="007A0A83" w:rsidRDefault="007A0A83" w:rsidP="00C01974">
      <w:pPr>
        <w:spacing w:line="360" w:lineRule="auto"/>
        <w:ind w:left="720"/>
        <w:jc w:val="both"/>
        <w:rPr>
          <w:rFonts w:ascii="Times New Roman" w:eastAsia="Times New Roman" w:hAnsi="Times New Roman"/>
        </w:rPr>
      </w:pPr>
    </w:p>
    <w:p w:rsidR="007A0A83" w:rsidRDefault="007A0A83" w:rsidP="00C01974">
      <w:pPr>
        <w:spacing w:line="360" w:lineRule="auto"/>
        <w:ind w:left="720"/>
        <w:jc w:val="both"/>
        <w:rPr>
          <w:rFonts w:ascii="Times New Roman" w:eastAsia="Times New Roman" w:hAnsi="Times New Roman"/>
        </w:rPr>
      </w:pPr>
    </w:p>
    <w:p w:rsidR="00907936" w:rsidRPr="007A0A83" w:rsidRDefault="00907936" w:rsidP="00C01974">
      <w:pPr>
        <w:spacing w:line="360" w:lineRule="auto"/>
        <w:ind w:left="720"/>
        <w:jc w:val="both"/>
        <w:rPr>
          <w:rFonts w:ascii="Times New Roman" w:eastAsia="Times New Roman" w:hAnsi="Times New Roman"/>
        </w:rPr>
      </w:pPr>
    </w:p>
    <w:p w:rsidR="007A0A83" w:rsidRPr="007A0A83" w:rsidRDefault="007A0A83" w:rsidP="00C01974">
      <w:pPr>
        <w:spacing w:line="360" w:lineRule="auto"/>
        <w:ind w:left="720"/>
        <w:jc w:val="both"/>
        <w:rPr>
          <w:rFonts w:ascii="Times New Roman" w:eastAsia="Times New Roman" w:hAnsi="Times New Roman"/>
          <w:b/>
          <w:sz w:val="28"/>
        </w:rPr>
      </w:pPr>
      <w:r w:rsidRPr="007A0A83">
        <w:rPr>
          <w:rFonts w:ascii="Times New Roman" w:eastAsia="Times New Roman" w:hAnsi="Times New Roman"/>
          <w:b/>
          <w:sz w:val="28"/>
        </w:rPr>
        <w:t>IV. Data collection procedure:</w:t>
      </w:r>
    </w:p>
    <w:p w:rsidR="007A0A83" w:rsidRPr="007A0A83" w:rsidRDefault="007A0A83" w:rsidP="00C01974">
      <w:pPr>
        <w:spacing w:line="360" w:lineRule="auto"/>
        <w:ind w:left="720"/>
        <w:jc w:val="both"/>
        <w:rPr>
          <w:rFonts w:ascii="Times New Roman" w:eastAsia="Times New Roman" w:hAnsi="Times New Roman"/>
        </w:rPr>
      </w:pPr>
    </w:p>
    <w:p w:rsidR="007A0A83" w:rsidRPr="007A0A83" w:rsidRDefault="007A0A83" w:rsidP="00C01974">
      <w:pPr>
        <w:spacing w:line="360" w:lineRule="auto"/>
        <w:ind w:left="720"/>
        <w:jc w:val="both"/>
        <w:rPr>
          <w:rFonts w:ascii="Times New Roman" w:eastAsia="Times New Roman" w:hAnsi="Times New Roman"/>
          <w:sz w:val="24"/>
        </w:rPr>
      </w:pPr>
      <w:r w:rsidRPr="007A0A83">
        <w:rPr>
          <w:rFonts w:ascii="Times New Roman" w:eastAsia="Times New Roman" w:hAnsi="Times New Roman"/>
          <w:b/>
          <w:sz w:val="28"/>
        </w:rPr>
        <w:t>Primary Data</w:t>
      </w:r>
      <w:r w:rsidRPr="007A0A83">
        <w:rPr>
          <w:rFonts w:ascii="Times New Roman" w:eastAsia="Arial" w:hAnsi="Times New Roman"/>
          <w:b/>
          <w:sz w:val="21"/>
        </w:rPr>
        <w:t>:</w:t>
      </w:r>
      <w:r w:rsidRPr="007A0A83">
        <w:rPr>
          <w:rFonts w:ascii="Times New Roman" w:eastAsia="Times New Roman" w:hAnsi="Times New Roman"/>
          <w:b/>
          <w:sz w:val="28"/>
        </w:rPr>
        <w:t xml:space="preserve"> </w:t>
      </w:r>
      <w:r w:rsidRPr="007A0A83">
        <w:rPr>
          <w:rFonts w:ascii="Times New Roman" w:eastAsia="Times New Roman" w:hAnsi="Times New Roman"/>
          <w:sz w:val="24"/>
        </w:rPr>
        <w:t>Primary data were collected by structured questionnaire.</w:t>
      </w:r>
    </w:p>
    <w:p w:rsidR="007A0A83" w:rsidRPr="007A0A83" w:rsidRDefault="007A0A83" w:rsidP="00C01974">
      <w:pPr>
        <w:spacing w:line="360" w:lineRule="auto"/>
        <w:ind w:left="720"/>
        <w:jc w:val="both"/>
        <w:rPr>
          <w:rFonts w:ascii="Times New Roman" w:eastAsia="Times New Roman" w:hAnsi="Times New Roman"/>
        </w:rPr>
      </w:pPr>
    </w:p>
    <w:p w:rsidR="007A0A83" w:rsidRPr="007A0A83" w:rsidRDefault="007A0A83" w:rsidP="00C01974">
      <w:pPr>
        <w:spacing w:line="360" w:lineRule="auto"/>
        <w:ind w:left="720" w:right="40"/>
        <w:jc w:val="both"/>
        <w:rPr>
          <w:rFonts w:ascii="Times New Roman" w:eastAsia="Times New Roman" w:hAnsi="Times New Roman"/>
          <w:sz w:val="24"/>
        </w:rPr>
      </w:pPr>
      <w:r w:rsidRPr="007A0A83">
        <w:rPr>
          <w:rFonts w:ascii="Times New Roman" w:eastAsia="Times New Roman" w:hAnsi="Times New Roman"/>
          <w:b/>
          <w:sz w:val="28"/>
        </w:rPr>
        <w:t xml:space="preserve">Secondary Data: </w:t>
      </w:r>
      <w:r w:rsidRPr="007A0A83">
        <w:rPr>
          <w:rFonts w:ascii="Times New Roman" w:eastAsia="Times New Roman" w:hAnsi="Times New Roman"/>
          <w:sz w:val="24"/>
        </w:rPr>
        <w:t>Secondary data were collected from their Annual Report and the website</w:t>
      </w:r>
      <w:r w:rsidRPr="007A0A83">
        <w:rPr>
          <w:rFonts w:ascii="Times New Roman" w:eastAsia="Times New Roman" w:hAnsi="Times New Roman"/>
          <w:b/>
          <w:sz w:val="28"/>
        </w:rPr>
        <w:t xml:space="preserve"> </w:t>
      </w:r>
      <w:r w:rsidRPr="007A0A83">
        <w:rPr>
          <w:rFonts w:ascii="Times New Roman" w:eastAsia="Times New Roman" w:hAnsi="Times New Roman"/>
          <w:b/>
          <w:sz w:val="24"/>
        </w:rPr>
        <w:t xml:space="preserve">“www.nationalbankbd.com” </w:t>
      </w:r>
      <w:r w:rsidRPr="007A0A83">
        <w:rPr>
          <w:rFonts w:ascii="Times New Roman" w:eastAsia="Times New Roman" w:hAnsi="Times New Roman"/>
          <w:sz w:val="24"/>
        </w:rPr>
        <w:t>and periodicals published by the Bangladesh Bank, Different</w:t>
      </w:r>
      <w:r w:rsidRPr="007A0A83">
        <w:rPr>
          <w:rFonts w:ascii="Times New Roman" w:eastAsia="Times New Roman" w:hAnsi="Times New Roman"/>
          <w:b/>
          <w:sz w:val="24"/>
        </w:rPr>
        <w:t xml:space="preserve"> </w:t>
      </w:r>
      <w:r w:rsidRPr="007A0A83">
        <w:rPr>
          <w:rFonts w:ascii="Times New Roman" w:eastAsia="Times New Roman" w:hAnsi="Times New Roman"/>
          <w:sz w:val="24"/>
        </w:rPr>
        <w:t>publications regarding Banking functions, operation, and transactions policies.</w:t>
      </w:r>
    </w:p>
    <w:p w:rsidR="007A0A83" w:rsidRPr="007A0A83" w:rsidRDefault="007A0A83" w:rsidP="00C01974">
      <w:pPr>
        <w:spacing w:line="360" w:lineRule="auto"/>
        <w:ind w:left="720"/>
        <w:jc w:val="both"/>
        <w:rPr>
          <w:rFonts w:ascii="Times New Roman" w:eastAsia="Times New Roman" w:hAnsi="Times New Roman"/>
        </w:rPr>
      </w:pPr>
    </w:p>
    <w:p w:rsidR="007A0A83" w:rsidRPr="007A0A83" w:rsidRDefault="007A0A83" w:rsidP="00C01974">
      <w:pPr>
        <w:spacing w:line="360" w:lineRule="auto"/>
        <w:ind w:left="720"/>
        <w:jc w:val="both"/>
        <w:rPr>
          <w:rFonts w:ascii="Times New Roman" w:eastAsia="Times New Roman" w:hAnsi="Times New Roman"/>
          <w:b/>
          <w:sz w:val="28"/>
        </w:rPr>
      </w:pPr>
      <w:r w:rsidRPr="007A0A83">
        <w:rPr>
          <w:rFonts w:ascii="Times New Roman" w:eastAsia="Times New Roman" w:hAnsi="Times New Roman"/>
          <w:b/>
          <w:sz w:val="28"/>
        </w:rPr>
        <w:t>V. Data Analysis and report writing:</w:t>
      </w:r>
    </w:p>
    <w:p w:rsidR="007A0A83" w:rsidRPr="007A0A83" w:rsidRDefault="007A0A83" w:rsidP="00C01974">
      <w:pPr>
        <w:spacing w:line="360" w:lineRule="auto"/>
        <w:ind w:left="720" w:right="160"/>
        <w:jc w:val="both"/>
        <w:rPr>
          <w:rFonts w:ascii="Times New Roman" w:eastAsia="Times New Roman" w:hAnsi="Times New Roman"/>
          <w:sz w:val="24"/>
        </w:rPr>
      </w:pPr>
      <w:r w:rsidRPr="007A0A83">
        <w:rPr>
          <w:rFonts w:ascii="Times New Roman" w:eastAsia="Times New Roman" w:hAnsi="Times New Roman"/>
          <w:sz w:val="24"/>
        </w:rPr>
        <w:t>Collected data were analyzed and presented in the form of bar design and pie chat etc. Different types of software like Ms-Excel, Ms-Word etc. are used to prepare accordingly in the form of word format.</w:t>
      </w:r>
    </w:p>
    <w:p w:rsidR="007A0A83" w:rsidRPr="007A0A83" w:rsidRDefault="007A0A83" w:rsidP="00C01974">
      <w:pPr>
        <w:spacing w:line="360" w:lineRule="auto"/>
        <w:ind w:left="720"/>
        <w:jc w:val="both"/>
        <w:rPr>
          <w:rFonts w:ascii="Times New Roman" w:eastAsia="Times New Roman" w:hAnsi="Times New Roman"/>
        </w:rPr>
      </w:pPr>
    </w:p>
    <w:p w:rsidR="007A0A83" w:rsidRPr="00FF3673" w:rsidRDefault="007A0A83" w:rsidP="00C01974">
      <w:pPr>
        <w:keepNext/>
        <w:keepLines/>
        <w:spacing w:line="360" w:lineRule="auto"/>
        <w:jc w:val="both"/>
        <w:outlineLvl w:val="1"/>
        <w:rPr>
          <w:rFonts w:ascii="Times New Roman" w:eastAsia="Times New Roman" w:hAnsi="Times New Roman" w:cs="Times New Roman"/>
          <w:b/>
          <w:color w:val="365F91"/>
          <w:sz w:val="28"/>
          <w:szCs w:val="28"/>
        </w:rPr>
      </w:pPr>
      <w:bookmarkStart w:id="15" w:name="_Toc26092071"/>
      <w:r w:rsidRPr="00FF3673">
        <w:rPr>
          <w:rFonts w:ascii="Times New Roman" w:eastAsia="Times New Roman" w:hAnsi="Times New Roman" w:cs="Times New Roman"/>
          <w:b/>
          <w:color w:val="365F91"/>
          <w:sz w:val="28"/>
          <w:szCs w:val="28"/>
        </w:rPr>
        <w:t>2.2 Vision</w:t>
      </w:r>
      <w:bookmarkEnd w:id="15"/>
    </w:p>
    <w:p w:rsidR="007A0A83" w:rsidRDefault="00FF3673" w:rsidP="00C01974">
      <w:pPr>
        <w:spacing w:line="360" w:lineRule="auto"/>
        <w:jc w:val="both"/>
        <w:rPr>
          <w:rFonts w:ascii="Times New Roman" w:eastAsia="Times New Roman" w:hAnsi="Times New Roman"/>
          <w:sz w:val="24"/>
        </w:rPr>
      </w:pPr>
      <w:r>
        <w:rPr>
          <w:rFonts w:ascii="Times New Roman" w:eastAsia="Times New Roman" w:hAnsi="Times New Roman"/>
          <w:sz w:val="24"/>
        </w:rPr>
        <w:t xml:space="preserve">     </w:t>
      </w:r>
      <w:r w:rsidR="007A0A83" w:rsidRPr="007A0A83">
        <w:rPr>
          <w:rFonts w:ascii="Times New Roman" w:eastAsia="Times New Roman" w:hAnsi="Times New Roman"/>
          <w:sz w:val="24"/>
        </w:rPr>
        <w:t>The visions of the National Bank are given below:</w:t>
      </w:r>
    </w:p>
    <w:p w:rsidR="00FF3673" w:rsidRDefault="00FF3673" w:rsidP="00C01974">
      <w:pPr>
        <w:spacing w:line="360" w:lineRule="auto"/>
        <w:jc w:val="both"/>
        <w:rPr>
          <w:rFonts w:ascii="Times New Roman" w:eastAsia="Times New Roman" w:hAnsi="Times New Roman"/>
          <w:sz w:val="24"/>
        </w:rPr>
      </w:pPr>
    </w:p>
    <w:p w:rsidR="00846A2F" w:rsidRPr="00FF3673" w:rsidRDefault="00846A2F" w:rsidP="00C01974">
      <w:pPr>
        <w:pStyle w:val="ListParagraph"/>
        <w:numPr>
          <w:ilvl w:val="2"/>
          <w:numId w:val="53"/>
        </w:numPr>
        <w:tabs>
          <w:tab w:val="left" w:pos="720"/>
        </w:tabs>
        <w:spacing w:line="360" w:lineRule="auto"/>
        <w:jc w:val="both"/>
        <w:rPr>
          <w:rFonts w:ascii="Times New Roman" w:eastAsia="Times New Roman" w:hAnsi="Times New Roman"/>
          <w:sz w:val="24"/>
        </w:rPr>
      </w:pPr>
      <w:r>
        <w:rPr>
          <w:rFonts w:ascii="Times New Roman" w:eastAsia="Times New Roman" w:hAnsi="Times New Roman"/>
          <w:sz w:val="24"/>
        </w:rPr>
        <w:t xml:space="preserve">Highly inspire for </w:t>
      </w:r>
      <w:r w:rsidRPr="00FF3673">
        <w:rPr>
          <w:rFonts w:ascii="Times New Roman" w:eastAsia="Times New Roman" w:hAnsi="Times New Roman"/>
          <w:sz w:val="24"/>
        </w:rPr>
        <w:t>savings in the form of direct investments.</w:t>
      </w:r>
    </w:p>
    <w:p w:rsidR="00846A2F" w:rsidRPr="007A0A83" w:rsidRDefault="00846A2F" w:rsidP="00C01974">
      <w:pPr>
        <w:spacing w:line="360" w:lineRule="auto"/>
        <w:ind w:left="720"/>
        <w:jc w:val="both"/>
        <w:rPr>
          <w:rFonts w:ascii="Times New Roman" w:eastAsia="Arial" w:hAnsi="Times New Roman"/>
          <w:sz w:val="24"/>
        </w:rPr>
      </w:pPr>
    </w:p>
    <w:p w:rsidR="00846A2F" w:rsidRPr="00FF3673" w:rsidRDefault="00846A2F" w:rsidP="00C01974">
      <w:pPr>
        <w:pStyle w:val="ListParagraph"/>
        <w:numPr>
          <w:ilvl w:val="2"/>
          <w:numId w:val="53"/>
        </w:numPr>
        <w:tabs>
          <w:tab w:val="left" w:pos="720"/>
        </w:tabs>
        <w:spacing w:line="360" w:lineRule="auto"/>
        <w:jc w:val="both"/>
        <w:rPr>
          <w:rFonts w:ascii="Times New Roman" w:eastAsia="Arial" w:hAnsi="Times New Roman"/>
          <w:sz w:val="24"/>
        </w:rPr>
      </w:pPr>
      <w:r>
        <w:rPr>
          <w:rFonts w:ascii="Times New Roman" w:eastAsia="Times New Roman" w:hAnsi="Times New Roman"/>
          <w:sz w:val="24"/>
        </w:rPr>
        <w:t>I</w:t>
      </w:r>
      <w:r w:rsidRPr="00FF3673">
        <w:rPr>
          <w:rFonts w:ascii="Times New Roman" w:eastAsia="Times New Roman" w:hAnsi="Times New Roman"/>
          <w:sz w:val="24"/>
        </w:rPr>
        <w:t>n Bangladesh</w:t>
      </w:r>
      <w:r>
        <w:rPr>
          <w:rFonts w:ascii="Times New Roman" w:eastAsia="Times New Roman" w:hAnsi="Times New Roman"/>
          <w:sz w:val="24"/>
        </w:rPr>
        <w:t xml:space="preserve"> it wants to be the best bank.</w:t>
      </w:r>
    </w:p>
    <w:p w:rsidR="00846A2F" w:rsidRPr="007A0A83" w:rsidRDefault="00846A2F" w:rsidP="00C01974">
      <w:pPr>
        <w:spacing w:line="360" w:lineRule="auto"/>
        <w:ind w:left="720"/>
        <w:jc w:val="both"/>
        <w:rPr>
          <w:rFonts w:ascii="Times New Roman" w:eastAsia="Arial" w:hAnsi="Times New Roman"/>
          <w:sz w:val="24"/>
        </w:rPr>
      </w:pPr>
    </w:p>
    <w:p w:rsidR="00846A2F" w:rsidRPr="00FF3673" w:rsidRDefault="00846A2F" w:rsidP="00C01974">
      <w:pPr>
        <w:pStyle w:val="ListParagraph"/>
        <w:numPr>
          <w:ilvl w:val="2"/>
          <w:numId w:val="53"/>
        </w:numPr>
        <w:tabs>
          <w:tab w:val="left" w:pos="720"/>
        </w:tabs>
        <w:spacing w:line="360" w:lineRule="auto"/>
        <w:jc w:val="both"/>
        <w:rPr>
          <w:rFonts w:ascii="Times New Roman" w:eastAsia="Arial" w:hAnsi="Times New Roman"/>
          <w:sz w:val="24"/>
        </w:rPr>
      </w:pPr>
      <w:r>
        <w:rPr>
          <w:rFonts w:ascii="Times New Roman" w:eastAsia="Times New Roman" w:hAnsi="Times New Roman"/>
          <w:sz w:val="24"/>
        </w:rPr>
        <w:t>I</w:t>
      </w:r>
      <w:r w:rsidRPr="00FF3673">
        <w:rPr>
          <w:rFonts w:ascii="Times New Roman" w:eastAsia="Times New Roman" w:hAnsi="Times New Roman"/>
          <w:sz w:val="24"/>
        </w:rPr>
        <w:t>n the socio economic development of Bangladesh</w:t>
      </w:r>
      <w:r>
        <w:rPr>
          <w:rFonts w:ascii="Times New Roman" w:eastAsia="Times New Roman" w:hAnsi="Times New Roman"/>
          <w:sz w:val="24"/>
        </w:rPr>
        <w:t xml:space="preserve"> it can be contributed</w:t>
      </w:r>
      <w:r w:rsidRPr="00FF3673">
        <w:rPr>
          <w:rFonts w:ascii="Times New Roman" w:eastAsia="Times New Roman" w:hAnsi="Times New Roman"/>
          <w:sz w:val="24"/>
        </w:rPr>
        <w:t>.</w:t>
      </w:r>
    </w:p>
    <w:p w:rsidR="00846A2F" w:rsidRPr="007A0A83" w:rsidRDefault="00846A2F" w:rsidP="00C01974">
      <w:pPr>
        <w:spacing w:line="360" w:lineRule="auto"/>
        <w:ind w:left="720"/>
        <w:jc w:val="both"/>
        <w:rPr>
          <w:rFonts w:ascii="Times New Roman" w:eastAsia="Arial" w:hAnsi="Times New Roman"/>
          <w:sz w:val="24"/>
        </w:rPr>
      </w:pPr>
    </w:p>
    <w:p w:rsidR="00846A2F" w:rsidRPr="00FF3673" w:rsidRDefault="00846A2F" w:rsidP="00C01974">
      <w:pPr>
        <w:pStyle w:val="ListParagraph"/>
        <w:numPr>
          <w:ilvl w:val="2"/>
          <w:numId w:val="53"/>
        </w:numPr>
        <w:tabs>
          <w:tab w:val="left" w:pos="720"/>
        </w:tabs>
        <w:spacing w:line="360" w:lineRule="auto"/>
        <w:jc w:val="both"/>
        <w:rPr>
          <w:rFonts w:ascii="Times New Roman" w:eastAsia="Arial" w:hAnsi="Times New Roman"/>
          <w:sz w:val="24"/>
        </w:rPr>
      </w:pPr>
      <w:r>
        <w:rPr>
          <w:rFonts w:ascii="Times New Roman" w:eastAsia="Times New Roman" w:hAnsi="Times New Roman"/>
          <w:sz w:val="24"/>
        </w:rPr>
        <w:t>I</w:t>
      </w:r>
      <w:r w:rsidRPr="00FF3673">
        <w:rPr>
          <w:rFonts w:ascii="Times New Roman" w:eastAsia="Times New Roman" w:hAnsi="Times New Roman"/>
          <w:sz w:val="24"/>
        </w:rPr>
        <w:t>mprove service quality through development of strategic marketing plan</w:t>
      </w:r>
      <w:r>
        <w:rPr>
          <w:rFonts w:ascii="Times New Roman" w:eastAsia="Times New Roman" w:hAnsi="Times New Roman"/>
          <w:sz w:val="24"/>
        </w:rPr>
        <w:t>, and t</w:t>
      </w:r>
      <w:r w:rsidRPr="00FF3673">
        <w:rPr>
          <w:rFonts w:ascii="Times New Roman" w:eastAsia="Times New Roman" w:hAnsi="Times New Roman"/>
          <w:sz w:val="24"/>
        </w:rPr>
        <w:t>o esta</w:t>
      </w:r>
      <w:r>
        <w:rPr>
          <w:rFonts w:ascii="Times New Roman" w:eastAsia="Times New Roman" w:hAnsi="Times New Roman"/>
          <w:sz w:val="24"/>
        </w:rPr>
        <w:t>blish relationship banking</w:t>
      </w:r>
      <w:r w:rsidRPr="00FF3673">
        <w:rPr>
          <w:rFonts w:ascii="Times New Roman" w:eastAsia="Times New Roman" w:hAnsi="Times New Roman"/>
          <w:sz w:val="24"/>
        </w:rPr>
        <w:t>.</w:t>
      </w:r>
    </w:p>
    <w:p w:rsidR="007A0A83" w:rsidRDefault="007A0A83" w:rsidP="00C01974">
      <w:pPr>
        <w:spacing w:line="360" w:lineRule="auto"/>
        <w:ind w:left="720"/>
        <w:jc w:val="both"/>
        <w:rPr>
          <w:rFonts w:ascii="Times New Roman" w:eastAsia="Arial" w:hAnsi="Times New Roman"/>
          <w:sz w:val="24"/>
        </w:rPr>
      </w:pPr>
    </w:p>
    <w:p w:rsidR="00907936" w:rsidRDefault="00907936" w:rsidP="00C01974">
      <w:pPr>
        <w:spacing w:line="360" w:lineRule="auto"/>
        <w:ind w:left="720"/>
        <w:jc w:val="both"/>
        <w:rPr>
          <w:rFonts w:ascii="Times New Roman" w:eastAsia="Arial" w:hAnsi="Times New Roman"/>
          <w:sz w:val="24"/>
        </w:rPr>
      </w:pPr>
    </w:p>
    <w:p w:rsidR="00907936" w:rsidRDefault="00907936" w:rsidP="00C01974">
      <w:pPr>
        <w:spacing w:line="360" w:lineRule="auto"/>
        <w:ind w:left="720"/>
        <w:jc w:val="both"/>
        <w:rPr>
          <w:rFonts w:ascii="Times New Roman" w:eastAsia="Arial" w:hAnsi="Times New Roman"/>
          <w:sz w:val="24"/>
        </w:rPr>
      </w:pPr>
    </w:p>
    <w:p w:rsidR="00907936" w:rsidRPr="007A0A83" w:rsidRDefault="00907936" w:rsidP="00C01974">
      <w:pPr>
        <w:spacing w:line="360" w:lineRule="auto"/>
        <w:ind w:left="720"/>
        <w:jc w:val="both"/>
        <w:rPr>
          <w:rFonts w:ascii="Times New Roman" w:eastAsia="Arial" w:hAnsi="Times New Roman"/>
          <w:sz w:val="24"/>
        </w:rPr>
      </w:pPr>
    </w:p>
    <w:p w:rsidR="007A0A83" w:rsidRPr="007A0A83" w:rsidRDefault="007A0A83" w:rsidP="00C01974">
      <w:pPr>
        <w:keepNext/>
        <w:keepLines/>
        <w:spacing w:line="360" w:lineRule="auto"/>
        <w:jc w:val="both"/>
        <w:outlineLvl w:val="1"/>
        <w:rPr>
          <w:rFonts w:ascii="Cambria" w:eastAsia="Times New Roman" w:hAnsi="Cambria" w:cs="Times New Roman"/>
          <w:color w:val="365F91"/>
          <w:sz w:val="26"/>
          <w:szCs w:val="26"/>
        </w:rPr>
      </w:pPr>
      <w:bookmarkStart w:id="16" w:name="_Toc26092072"/>
      <w:r w:rsidRPr="00EB64C1">
        <w:rPr>
          <w:rFonts w:ascii="Times New Roman" w:eastAsia="Times New Roman" w:hAnsi="Times New Roman" w:cs="Times New Roman"/>
          <w:b/>
          <w:color w:val="365F91"/>
          <w:sz w:val="28"/>
          <w:szCs w:val="28"/>
        </w:rPr>
        <w:lastRenderedPageBreak/>
        <w:t>2.3</w:t>
      </w:r>
      <w:r w:rsidRPr="007A0A83">
        <w:rPr>
          <w:rFonts w:ascii="Cambria" w:eastAsia="Times New Roman" w:hAnsi="Cambria" w:cs="Times New Roman"/>
          <w:b/>
          <w:color w:val="365F91"/>
          <w:sz w:val="32"/>
          <w:szCs w:val="26"/>
        </w:rPr>
        <w:t xml:space="preserve"> </w:t>
      </w:r>
      <w:r w:rsidRPr="007A0A83">
        <w:rPr>
          <w:rFonts w:ascii="Times New Roman" w:eastAsia="Times New Roman" w:hAnsi="Times New Roman" w:cs="Times New Roman"/>
          <w:b/>
          <w:color w:val="365F91"/>
          <w:sz w:val="28"/>
          <w:szCs w:val="28"/>
        </w:rPr>
        <w:t>Mission</w:t>
      </w:r>
      <w:bookmarkEnd w:id="16"/>
    </w:p>
    <w:p w:rsidR="005819C3" w:rsidRPr="007A0A83" w:rsidRDefault="005819C3" w:rsidP="00C01974">
      <w:pPr>
        <w:spacing w:line="360" w:lineRule="auto"/>
        <w:ind w:left="720"/>
        <w:jc w:val="both"/>
        <w:rPr>
          <w:rFonts w:ascii="Times New Roman" w:eastAsia="Times New Roman" w:hAnsi="Times New Roman"/>
        </w:rPr>
      </w:pPr>
      <w:r>
        <w:rPr>
          <w:rFonts w:ascii="Times New Roman" w:eastAsia="Arial" w:hAnsi="Times New Roman"/>
          <w:sz w:val="24"/>
        </w:rPr>
        <w:t>Welfare oriented banking system of the introduction process through establishing banking and In the field of all economic activities are also justified, ensuring the equity, equitable development through diversified investment operations, and  achieving balanced growth, particularly in the priority sectors and development areas of the country, financial services to the lower income communities, encouraging socio economic uplift and particularly in the rural areas.</w:t>
      </w:r>
    </w:p>
    <w:p w:rsidR="007A0A83" w:rsidRPr="007A0A83" w:rsidRDefault="007A0A83" w:rsidP="00C01974">
      <w:pPr>
        <w:spacing w:line="360" w:lineRule="auto"/>
        <w:ind w:left="720"/>
        <w:jc w:val="both"/>
        <w:rPr>
          <w:rFonts w:ascii="Times New Roman" w:eastAsia="Times New Roman" w:hAnsi="Times New Roman"/>
        </w:rPr>
      </w:pPr>
    </w:p>
    <w:p w:rsidR="007A0A83" w:rsidRPr="007A0A83" w:rsidRDefault="007A0A83" w:rsidP="00C01974">
      <w:pPr>
        <w:keepNext/>
        <w:keepLines/>
        <w:spacing w:line="360" w:lineRule="auto"/>
        <w:jc w:val="both"/>
        <w:outlineLvl w:val="1"/>
        <w:rPr>
          <w:rFonts w:ascii="Cambria" w:eastAsia="Times New Roman" w:hAnsi="Cambria" w:cs="Times New Roman"/>
          <w:color w:val="365F91"/>
          <w:sz w:val="26"/>
          <w:szCs w:val="26"/>
        </w:rPr>
      </w:pPr>
    </w:p>
    <w:p w:rsidR="007A0A83" w:rsidRPr="00EB64C1" w:rsidRDefault="00EB64C1" w:rsidP="00907936">
      <w:pPr>
        <w:keepNext/>
        <w:keepLines/>
        <w:spacing w:line="360" w:lineRule="auto"/>
        <w:jc w:val="both"/>
        <w:outlineLvl w:val="1"/>
        <w:rPr>
          <w:rFonts w:ascii="Times New Roman" w:eastAsia="Times New Roman" w:hAnsi="Times New Roman" w:cs="Times New Roman"/>
          <w:b/>
          <w:color w:val="365F91"/>
          <w:sz w:val="28"/>
          <w:szCs w:val="28"/>
        </w:rPr>
      </w:pPr>
      <w:bookmarkStart w:id="17" w:name="_Toc26092073"/>
      <w:r w:rsidRPr="00EB64C1">
        <w:rPr>
          <w:rFonts w:ascii="Times New Roman" w:eastAsia="Times New Roman" w:hAnsi="Times New Roman" w:cs="Times New Roman"/>
          <w:b/>
          <w:color w:val="365F91"/>
          <w:sz w:val="28"/>
          <w:szCs w:val="28"/>
        </w:rPr>
        <w:t xml:space="preserve"> </w:t>
      </w:r>
      <w:r w:rsidR="00907936">
        <w:rPr>
          <w:rFonts w:ascii="Times New Roman" w:eastAsia="Times New Roman" w:hAnsi="Times New Roman" w:cs="Times New Roman"/>
          <w:b/>
          <w:color w:val="365F91"/>
          <w:sz w:val="28"/>
          <w:szCs w:val="28"/>
        </w:rPr>
        <w:t xml:space="preserve">2.4 </w:t>
      </w:r>
      <w:r w:rsidR="007A0A83" w:rsidRPr="00EB64C1">
        <w:rPr>
          <w:rFonts w:ascii="Times New Roman" w:eastAsia="Times New Roman" w:hAnsi="Times New Roman" w:cs="Times New Roman"/>
          <w:b/>
          <w:color w:val="365F91"/>
          <w:sz w:val="28"/>
          <w:szCs w:val="28"/>
        </w:rPr>
        <w:t>Goal of the Bank</w:t>
      </w:r>
      <w:bookmarkEnd w:id="17"/>
    </w:p>
    <w:p w:rsidR="007A0A83" w:rsidRPr="007A0A83" w:rsidRDefault="00907936" w:rsidP="00C01974">
      <w:pPr>
        <w:tabs>
          <w:tab w:val="left" w:pos="720"/>
        </w:tabs>
        <w:spacing w:line="360" w:lineRule="auto"/>
        <w:jc w:val="both"/>
        <w:rPr>
          <w:rFonts w:ascii="Times New Roman" w:eastAsia="Arial" w:hAnsi="Times New Roman"/>
          <w:sz w:val="24"/>
        </w:rPr>
      </w:pPr>
      <w:r>
        <w:rPr>
          <w:rFonts w:ascii="Times New Roman" w:hAnsi="Times New Roman" w:cs="Times New Roman"/>
          <w:sz w:val="24"/>
          <w:szCs w:val="24"/>
        </w:rPr>
        <w:tab/>
      </w:r>
      <w:r w:rsidR="006F7B09" w:rsidRPr="00A023EF">
        <w:rPr>
          <w:rFonts w:ascii="Times New Roman" w:hAnsi="Times New Roman" w:cs="Times New Roman"/>
          <w:sz w:val="24"/>
          <w:szCs w:val="24"/>
        </w:rPr>
        <w:t xml:space="preserve">Becoming the leading profitable </w:t>
      </w:r>
      <w:r w:rsidR="00E467E7" w:rsidRPr="00A023EF">
        <w:rPr>
          <w:rFonts w:ascii="Times New Roman" w:hAnsi="Times New Roman" w:cs="Times New Roman"/>
          <w:sz w:val="24"/>
          <w:szCs w:val="24"/>
        </w:rPr>
        <w:t>bank,</w:t>
      </w:r>
      <w:r w:rsidR="00E467E7" w:rsidRPr="007A0A83">
        <w:rPr>
          <w:rFonts w:ascii="Times New Roman" w:eastAsia="Times New Roman" w:hAnsi="Times New Roman"/>
          <w:sz w:val="24"/>
        </w:rPr>
        <w:t xml:space="preserve"> it</w:t>
      </w:r>
      <w:r w:rsidR="00E467E7">
        <w:rPr>
          <w:rFonts w:ascii="Times New Roman" w:eastAsia="Times New Roman" w:hAnsi="Times New Roman"/>
          <w:sz w:val="24"/>
        </w:rPr>
        <w:t xml:space="preserve"> has two </w:t>
      </w:r>
      <w:r w:rsidR="007A0A83" w:rsidRPr="007A0A83">
        <w:rPr>
          <w:rFonts w:ascii="Times New Roman" w:eastAsia="Times New Roman" w:hAnsi="Times New Roman"/>
          <w:sz w:val="24"/>
        </w:rPr>
        <w:t xml:space="preserve">types of goal </w:t>
      </w:r>
    </w:p>
    <w:p w:rsidR="007A0A83" w:rsidRPr="007A0A83" w:rsidRDefault="007A0A83" w:rsidP="00C01974">
      <w:pPr>
        <w:spacing w:line="360" w:lineRule="auto"/>
        <w:ind w:left="720"/>
        <w:jc w:val="both"/>
        <w:rPr>
          <w:rFonts w:ascii="Times New Roman" w:eastAsia="Times New Roman" w:hAnsi="Times New Roman"/>
        </w:rPr>
      </w:pPr>
    </w:p>
    <w:p w:rsidR="007A0A83" w:rsidRPr="007A0A83" w:rsidRDefault="007A0A83" w:rsidP="00C01974">
      <w:pPr>
        <w:spacing w:line="360" w:lineRule="auto"/>
        <w:ind w:left="720"/>
        <w:jc w:val="both"/>
        <w:rPr>
          <w:rFonts w:ascii="Times New Roman" w:eastAsia="Times New Roman" w:hAnsi="Times New Roman"/>
          <w:sz w:val="24"/>
        </w:rPr>
      </w:pPr>
      <w:r w:rsidRPr="007A0A83">
        <w:rPr>
          <w:rFonts w:ascii="Times New Roman" w:eastAsia="Times New Roman" w:hAnsi="Times New Roman"/>
          <w:b/>
          <w:sz w:val="24"/>
        </w:rPr>
        <w:t>Long term goal:</w:t>
      </w:r>
      <w:r w:rsidRPr="007A0A83">
        <w:rPr>
          <w:rFonts w:ascii="Times New Roman" w:eastAsia="Times New Roman" w:hAnsi="Times New Roman"/>
          <w:sz w:val="24"/>
        </w:rPr>
        <w:t xml:space="preserve"> To maximize the wealth of the shareholders</w:t>
      </w:r>
    </w:p>
    <w:p w:rsidR="007A0A83" w:rsidRPr="007A0A83" w:rsidRDefault="007A0A83" w:rsidP="00C01974">
      <w:pPr>
        <w:spacing w:line="360" w:lineRule="auto"/>
        <w:ind w:left="720"/>
        <w:jc w:val="both"/>
        <w:rPr>
          <w:rFonts w:ascii="Times New Roman" w:eastAsia="Times New Roman" w:hAnsi="Times New Roman"/>
        </w:rPr>
      </w:pPr>
    </w:p>
    <w:p w:rsidR="007A0A83" w:rsidRPr="007A0A83" w:rsidRDefault="007A0A83" w:rsidP="00C01974">
      <w:pPr>
        <w:spacing w:line="360" w:lineRule="auto"/>
        <w:ind w:left="720"/>
        <w:jc w:val="both"/>
        <w:rPr>
          <w:rFonts w:ascii="Times New Roman" w:eastAsia="Times New Roman" w:hAnsi="Times New Roman"/>
          <w:sz w:val="24"/>
        </w:rPr>
      </w:pPr>
      <w:r w:rsidRPr="007A0A83">
        <w:rPr>
          <w:rFonts w:ascii="Times New Roman" w:eastAsia="Times New Roman" w:hAnsi="Times New Roman"/>
          <w:b/>
          <w:sz w:val="24"/>
        </w:rPr>
        <w:t xml:space="preserve">Short term goal: </w:t>
      </w:r>
      <w:r w:rsidRPr="007A0A83">
        <w:rPr>
          <w:rFonts w:ascii="Times New Roman" w:eastAsia="Times New Roman" w:hAnsi="Times New Roman"/>
          <w:sz w:val="24"/>
        </w:rPr>
        <w:t>To earn satisfactory rate of return on investment range of</w:t>
      </w:r>
      <w:r w:rsidRPr="007A0A83">
        <w:rPr>
          <w:rFonts w:ascii="Times New Roman" w:eastAsia="Times New Roman" w:hAnsi="Times New Roman"/>
          <w:b/>
          <w:sz w:val="24"/>
        </w:rPr>
        <w:t xml:space="preserve"> </w:t>
      </w:r>
      <w:r w:rsidRPr="007A0A83">
        <w:rPr>
          <w:rFonts w:ascii="Times New Roman" w:eastAsia="Times New Roman" w:hAnsi="Times New Roman"/>
          <w:sz w:val="24"/>
        </w:rPr>
        <w:t>banking by providing wide range of banking service.</w:t>
      </w:r>
    </w:p>
    <w:p w:rsidR="007A0A83" w:rsidRPr="007A0A83" w:rsidRDefault="007A0A83" w:rsidP="00C01974">
      <w:pPr>
        <w:spacing w:line="360" w:lineRule="auto"/>
        <w:ind w:left="720"/>
        <w:jc w:val="both"/>
        <w:rPr>
          <w:rFonts w:ascii="Times New Roman" w:eastAsia="Times New Roman" w:hAnsi="Times New Roman" w:cs="Times New Roman"/>
          <w:sz w:val="28"/>
          <w:szCs w:val="28"/>
        </w:rPr>
      </w:pPr>
    </w:p>
    <w:p w:rsidR="007A0A83" w:rsidRPr="00AE6AD0" w:rsidRDefault="00907936" w:rsidP="00907936">
      <w:pPr>
        <w:keepNext/>
        <w:keepLines/>
        <w:spacing w:line="360" w:lineRule="auto"/>
        <w:jc w:val="both"/>
        <w:outlineLvl w:val="1"/>
        <w:rPr>
          <w:rFonts w:ascii="Times New Roman" w:eastAsia="Times New Roman" w:hAnsi="Times New Roman" w:cs="Times New Roman"/>
          <w:b/>
          <w:color w:val="365F91"/>
          <w:sz w:val="28"/>
          <w:szCs w:val="28"/>
        </w:rPr>
      </w:pPr>
      <w:bookmarkStart w:id="18" w:name="_Toc26092074"/>
      <w:r>
        <w:rPr>
          <w:rFonts w:ascii="Times New Roman" w:eastAsia="Times New Roman" w:hAnsi="Times New Roman" w:cs="Times New Roman"/>
          <w:b/>
          <w:color w:val="365F91"/>
          <w:sz w:val="28"/>
          <w:szCs w:val="28"/>
        </w:rPr>
        <w:t xml:space="preserve">2.5 </w:t>
      </w:r>
      <w:r w:rsidR="007A0A83" w:rsidRPr="00AE6AD0">
        <w:rPr>
          <w:rFonts w:ascii="Times New Roman" w:eastAsia="Times New Roman" w:hAnsi="Times New Roman" w:cs="Times New Roman"/>
          <w:b/>
          <w:color w:val="365F91"/>
          <w:sz w:val="28"/>
          <w:szCs w:val="28"/>
        </w:rPr>
        <w:t>Management Style</w:t>
      </w:r>
      <w:bookmarkEnd w:id="18"/>
    </w:p>
    <w:p w:rsidR="00AE6AD0" w:rsidRPr="007A0A83" w:rsidRDefault="00AE6AD0" w:rsidP="00C01974">
      <w:pPr>
        <w:spacing w:line="360" w:lineRule="auto"/>
        <w:ind w:left="720"/>
        <w:jc w:val="both"/>
        <w:rPr>
          <w:rFonts w:ascii="Times New Roman" w:eastAsia="Times New Roman" w:hAnsi="Times New Roman"/>
          <w:sz w:val="24"/>
        </w:rPr>
      </w:pPr>
      <w:r>
        <w:rPr>
          <w:rFonts w:ascii="Times New Roman" w:eastAsia="Times New Roman" w:hAnsi="Times New Roman"/>
          <w:sz w:val="24"/>
        </w:rPr>
        <w:t xml:space="preserve">Management is the most important and valuable resources of any kind of organization like both for any financial and non-financial organization. To reach organization’s goal the organization provides an well organization management system. For all the financial and non-financial resources of the organization management means </w:t>
      </w:r>
      <w:r w:rsidRPr="007A0A83">
        <w:rPr>
          <w:rFonts w:ascii="Times New Roman" w:eastAsia="Times New Roman" w:hAnsi="Times New Roman"/>
          <w:sz w:val="24"/>
        </w:rPr>
        <w:t>planning, organizing, staffing, directing and controlling</w:t>
      </w:r>
      <w:r>
        <w:rPr>
          <w:rFonts w:ascii="Times New Roman" w:eastAsia="Times New Roman" w:hAnsi="Times New Roman"/>
          <w:sz w:val="24"/>
        </w:rPr>
        <w:t>. Different aspect of management practice in National Bank planning, organizing, staffing, directing, and controlling, human resource practices and recruitment finally.</w:t>
      </w:r>
    </w:p>
    <w:p w:rsidR="00AE6AD0" w:rsidRPr="00AE6AD0" w:rsidRDefault="00AE6AD0" w:rsidP="00C01974">
      <w:pPr>
        <w:pStyle w:val="ListParagraph"/>
        <w:keepNext/>
        <w:keepLines/>
        <w:spacing w:line="360" w:lineRule="auto"/>
        <w:ind w:left="1005"/>
        <w:jc w:val="both"/>
        <w:outlineLvl w:val="1"/>
        <w:rPr>
          <w:rFonts w:ascii="Times New Roman" w:eastAsia="Times New Roman" w:hAnsi="Times New Roman" w:cs="Times New Roman"/>
          <w:b/>
          <w:color w:val="365F91"/>
          <w:sz w:val="28"/>
          <w:szCs w:val="28"/>
        </w:rPr>
      </w:pPr>
    </w:p>
    <w:p w:rsidR="00907936" w:rsidRDefault="00907936" w:rsidP="00C01974">
      <w:pPr>
        <w:keepNext/>
        <w:keepLines/>
        <w:spacing w:line="360" w:lineRule="auto"/>
        <w:jc w:val="both"/>
        <w:outlineLvl w:val="1"/>
        <w:rPr>
          <w:rFonts w:ascii="Times New Roman" w:eastAsia="Times New Roman" w:hAnsi="Times New Roman" w:cs="Times New Roman"/>
          <w:b/>
          <w:color w:val="365F91"/>
          <w:sz w:val="28"/>
          <w:szCs w:val="28"/>
        </w:rPr>
      </w:pPr>
      <w:bookmarkStart w:id="19" w:name="_Toc26092075"/>
    </w:p>
    <w:p w:rsidR="00907936" w:rsidRDefault="00907936" w:rsidP="00C01974">
      <w:pPr>
        <w:keepNext/>
        <w:keepLines/>
        <w:spacing w:line="360" w:lineRule="auto"/>
        <w:jc w:val="both"/>
        <w:outlineLvl w:val="1"/>
        <w:rPr>
          <w:rFonts w:ascii="Times New Roman" w:eastAsia="Times New Roman" w:hAnsi="Times New Roman" w:cs="Times New Roman"/>
          <w:b/>
          <w:color w:val="365F91"/>
          <w:sz w:val="28"/>
          <w:szCs w:val="28"/>
        </w:rPr>
      </w:pPr>
    </w:p>
    <w:p w:rsidR="00907936" w:rsidRDefault="00907936" w:rsidP="00C01974">
      <w:pPr>
        <w:keepNext/>
        <w:keepLines/>
        <w:spacing w:line="360" w:lineRule="auto"/>
        <w:jc w:val="both"/>
        <w:outlineLvl w:val="1"/>
        <w:rPr>
          <w:rFonts w:ascii="Times New Roman" w:eastAsia="Times New Roman" w:hAnsi="Times New Roman" w:cs="Times New Roman"/>
          <w:b/>
          <w:color w:val="365F91"/>
          <w:sz w:val="28"/>
          <w:szCs w:val="28"/>
        </w:rPr>
      </w:pPr>
    </w:p>
    <w:p w:rsidR="007A0A83" w:rsidRPr="009066B5" w:rsidRDefault="007A0A83" w:rsidP="00C01974">
      <w:pPr>
        <w:keepNext/>
        <w:keepLines/>
        <w:spacing w:line="360" w:lineRule="auto"/>
        <w:jc w:val="both"/>
        <w:outlineLvl w:val="1"/>
        <w:rPr>
          <w:rFonts w:ascii="Times New Roman" w:eastAsia="Times New Roman" w:hAnsi="Times New Roman" w:cs="Times New Roman"/>
          <w:b/>
          <w:color w:val="365F91"/>
          <w:sz w:val="28"/>
          <w:szCs w:val="28"/>
        </w:rPr>
      </w:pPr>
      <w:r w:rsidRPr="00907936">
        <w:rPr>
          <w:rFonts w:ascii="Times New Roman" w:eastAsia="Times New Roman" w:hAnsi="Times New Roman" w:cs="Times New Roman"/>
          <w:b/>
          <w:color w:val="365F91"/>
          <w:sz w:val="28"/>
          <w:szCs w:val="28"/>
        </w:rPr>
        <w:t xml:space="preserve">2.6 </w:t>
      </w:r>
      <w:r w:rsidRPr="009066B5">
        <w:rPr>
          <w:rFonts w:ascii="Times New Roman" w:eastAsia="Times New Roman" w:hAnsi="Times New Roman" w:cs="Times New Roman"/>
          <w:b/>
          <w:color w:val="365F91"/>
          <w:sz w:val="28"/>
          <w:szCs w:val="28"/>
        </w:rPr>
        <w:t>Organization Hierarchy of National Bank Ltd.</w:t>
      </w:r>
      <w:bookmarkEnd w:id="19"/>
    </w:p>
    <w:p w:rsidR="007A0A83" w:rsidRPr="00ED24BB" w:rsidRDefault="00644134" w:rsidP="00907936">
      <w:pPr>
        <w:keepNext/>
        <w:keepLines/>
        <w:spacing w:line="360" w:lineRule="auto"/>
        <w:jc w:val="both"/>
        <w:outlineLvl w:val="1"/>
        <w:rPr>
          <w:rFonts w:ascii="Times New Roman" w:eastAsia="Times New Roman" w:hAnsi="Times New Roman" w:cs="Times New Roman"/>
          <w:b/>
          <w:color w:val="365F91"/>
          <w:sz w:val="28"/>
          <w:szCs w:val="28"/>
        </w:rPr>
      </w:pPr>
      <w:r w:rsidRPr="007A0A83">
        <w:rPr>
          <w:rFonts w:ascii="Times New Roman" w:hAnsi="Times New Roman"/>
          <w:noProof/>
          <w:sz w:val="40"/>
          <w:szCs w:val="40"/>
          <w:lang w:bidi="bn-BD"/>
        </w:rPr>
        <w:drawing>
          <wp:anchor distT="0" distB="0" distL="114300" distR="114300" simplePos="0" relativeHeight="251656704" behindDoc="1" locked="0" layoutInCell="1" allowOverlap="1">
            <wp:simplePos x="0" y="0"/>
            <wp:positionH relativeFrom="column">
              <wp:posOffset>800100</wp:posOffset>
            </wp:positionH>
            <wp:positionV relativeFrom="paragraph">
              <wp:posOffset>323850</wp:posOffset>
            </wp:positionV>
            <wp:extent cx="4268991" cy="59340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srcRect/>
                    <a:stretch>
                      <a:fillRect/>
                    </a:stretch>
                  </pic:blipFill>
                  <pic:spPr bwMode="auto">
                    <a:xfrm>
                      <a:off x="0" y="0"/>
                      <a:ext cx="4272431" cy="5938856"/>
                    </a:xfrm>
                    <a:prstGeom prst="rect">
                      <a:avLst/>
                    </a:prstGeom>
                    <a:noFill/>
                  </pic:spPr>
                </pic:pic>
              </a:graphicData>
            </a:graphic>
          </wp:anchor>
        </w:drawing>
      </w:r>
      <w:r>
        <w:rPr>
          <w:rFonts w:ascii="Times New Roman" w:hAnsi="Times New Roman"/>
          <w:sz w:val="40"/>
          <w:szCs w:val="40"/>
        </w:rPr>
        <w:t xml:space="preserve">   </w:t>
      </w:r>
      <w:r w:rsidR="007A0A83" w:rsidRPr="007A0A83">
        <w:rPr>
          <w:rFonts w:ascii="Times New Roman" w:hAnsi="Times New Roman"/>
          <w:sz w:val="40"/>
          <w:szCs w:val="40"/>
        </w:rPr>
        <w:br w:type="page"/>
      </w:r>
      <w:r w:rsidRPr="00ED24BB">
        <w:rPr>
          <w:rFonts w:ascii="Times New Roman" w:eastAsia="Times New Roman" w:hAnsi="Times New Roman" w:cs="Times New Roman"/>
          <w:b/>
          <w:color w:val="365F91"/>
          <w:sz w:val="28"/>
          <w:szCs w:val="28"/>
        </w:rPr>
        <w:lastRenderedPageBreak/>
        <w:t xml:space="preserve">    </w:t>
      </w:r>
      <w:bookmarkStart w:id="20" w:name="_Toc26092076"/>
      <w:r w:rsidR="007A0A83" w:rsidRPr="00ED24BB">
        <w:rPr>
          <w:rFonts w:ascii="Times New Roman" w:eastAsia="Times New Roman" w:hAnsi="Times New Roman" w:cs="Times New Roman"/>
          <w:b/>
          <w:color w:val="365F91"/>
          <w:sz w:val="28"/>
          <w:szCs w:val="28"/>
        </w:rPr>
        <w:t>2.7 Products and Services of NBL</w:t>
      </w:r>
      <w:bookmarkEnd w:id="20"/>
      <w:r w:rsidR="007A0A83" w:rsidRPr="00ED24BB">
        <w:rPr>
          <w:rFonts w:ascii="Times New Roman" w:eastAsia="Times New Roman" w:hAnsi="Times New Roman" w:cs="Times New Roman"/>
          <w:b/>
          <w:color w:val="365F91"/>
          <w:sz w:val="28"/>
          <w:szCs w:val="28"/>
        </w:rPr>
        <w:t xml:space="preserve"> </w:t>
      </w:r>
    </w:p>
    <w:p w:rsidR="007A0A83" w:rsidRDefault="007A0A83" w:rsidP="00C01974">
      <w:pPr>
        <w:spacing w:line="360" w:lineRule="auto"/>
        <w:ind w:left="720"/>
        <w:jc w:val="both"/>
        <w:rPr>
          <w:rFonts w:ascii="Times New Roman" w:eastAsia="Times New Roman" w:hAnsi="Times New Roman"/>
          <w:b/>
          <w:sz w:val="24"/>
        </w:rPr>
      </w:pPr>
      <w:r w:rsidRPr="007A0A83">
        <w:rPr>
          <w:rFonts w:ascii="Times New Roman" w:eastAsia="Times New Roman" w:hAnsi="Times New Roman"/>
          <w:b/>
          <w:sz w:val="24"/>
        </w:rPr>
        <w:t>2.7.1. Deposit Product</w:t>
      </w:r>
    </w:p>
    <w:p w:rsidR="007A0A83" w:rsidRPr="00ED24BB" w:rsidRDefault="007A0A83" w:rsidP="00C01974">
      <w:pPr>
        <w:pStyle w:val="ListParagraph"/>
        <w:numPr>
          <w:ilvl w:val="2"/>
          <w:numId w:val="54"/>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Saving Deposit</w:t>
      </w:r>
    </w:p>
    <w:p w:rsidR="00ED24BB" w:rsidRPr="00ED24BB" w:rsidRDefault="00ED24BB" w:rsidP="00C01974">
      <w:pPr>
        <w:pStyle w:val="ListParagraph"/>
        <w:tabs>
          <w:tab w:val="left" w:pos="1440"/>
        </w:tabs>
        <w:spacing w:line="360" w:lineRule="auto"/>
        <w:ind w:left="2160"/>
        <w:jc w:val="both"/>
        <w:rPr>
          <w:rFonts w:ascii="Times New Roman" w:eastAsia="Arial" w:hAnsi="Times New Roman"/>
          <w:sz w:val="24"/>
        </w:rPr>
      </w:pPr>
    </w:p>
    <w:p w:rsidR="007A0A83" w:rsidRPr="00ED24BB" w:rsidRDefault="007A0A83" w:rsidP="00C01974">
      <w:pPr>
        <w:pStyle w:val="ListParagraph"/>
        <w:numPr>
          <w:ilvl w:val="2"/>
          <w:numId w:val="54"/>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Current Deposit</w:t>
      </w:r>
    </w:p>
    <w:p w:rsidR="00ED24BB" w:rsidRPr="00ED24BB" w:rsidRDefault="00ED24BB" w:rsidP="00C01974">
      <w:pPr>
        <w:pStyle w:val="ListParagraph"/>
        <w:tabs>
          <w:tab w:val="left" w:pos="1440"/>
        </w:tabs>
        <w:spacing w:line="360" w:lineRule="auto"/>
        <w:ind w:left="2160"/>
        <w:jc w:val="both"/>
        <w:rPr>
          <w:rFonts w:ascii="Times New Roman" w:eastAsia="Arial" w:hAnsi="Times New Roman"/>
          <w:sz w:val="24"/>
        </w:rPr>
      </w:pPr>
    </w:p>
    <w:p w:rsidR="007A0A83" w:rsidRPr="00ED24BB" w:rsidRDefault="007A0A83" w:rsidP="00C01974">
      <w:pPr>
        <w:pStyle w:val="ListParagraph"/>
        <w:numPr>
          <w:ilvl w:val="2"/>
          <w:numId w:val="54"/>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Term Deposit</w:t>
      </w:r>
    </w:p>
    <w:p w:rsidR="00ED24BB" w:rsidRPr="00ED24BB" w:rsidRDefault="00ED24BB" w:rsidP="00C01974">
      <w:pPr>
        <w:pStyle w:val="ListParagraph"/>
        <w:tabs>
          <w:tab w:val="left" w:pos="1440"/>
        </w:tabs>
        <w:spacing w:line="360" w:lineRule="auto"/>
        <w:jc w:val="both"/>
        <w:rPr>
          <w:rFonts w:ascii="Times New Roman" w:eastAsia="Arial" w:hAnsi="Times New Roman"/>
          <w:sz w:val="24"/>
        </w:rPr>
      </w:pPr>
    </w:p>
    <w:p w:rsidR="007A0A83" w:rsidRPr="00ED24BB" w:rsidRDefault="007A0A83" w:rsidP="00C01974">
      <w:pPr>
        <w:pStyle w:val="ListParagraph"/>
        <w:numPr>
          <w:ilvl w:val="2"/>
          <w:numId w:val="54"/>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Foreign Currency deposit</w:t>
      </w:r>
    </w:p>
    <w:p w:rsidR="00ED24BB" w:rsidRPr="00ED24BB" w:rsidRDefault="00ED24BB" w:rsidP="00C01974">
      <w:pPr>
        <w:pStyle w:val="ListParagraph"/>
        <w:tabs>
          <w:tab w:val="left" w:pos="1440"/>
        </w:tabs>
        <w:spacing w:line="360" w:lineRule="auto"/>
        <w:jc w:val="both"/>
        <w:rPr>
          <w:rFonts w:ascii="Times New Roman" w:eastAsia="Arial" w:hAnsi="Times New Roman"/>
          <w:sz w:val="24"/>
        </w:rPr>
      </w:pPr>
    </w:p>
    <w:p w:rsidR="007A0A83" w:rsidRPr="00ED24BB" w:rsidRDefault="007A0A83" w:rsidP="00C01974">
      <w:pPr>
        <w:pStyle w:val="ListParagraph"/>
        <w:numPr>
          <w:ilvl w:val="2"/>
          <w:numId w:val="54"/>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Monthly Savings Scheme</w:t>
      </w:r>
    </w:p>
    <w:p w:rsidR="00ED24BB" w:rsidRPr="00ED24BB" w:rsidRDefault="00ED24BB" w:rsidP="00C01974">
      <w:pPr>
        <w:pStyle w:val="ListParagraph"/>
        <w:tabs>
          <w:tab w:val="left" w:pos="1440"/>
        </w:tabs>
        <w:spacing w:line="360" w:lineRule="auto"/>
        <w:ind w:left="2160"/>
        <w:jc w:val="both"/>
        <w:rPr>
          <w:rFonts w:ascii="Times New Roman" w:eastAsia="Arial" w:hAnsi="Times New Roman"/>
          <w:sz w:val="24"/>
        </w:rPr>
      </w:pPr>
    </w:p>
    <w:p w:rsidR="007A0A83" w:rsidRPr="00ED24BB" w:rsidRDefault="007A0A83" w:rsidP="00C01974">
      <w:pPr>
        <w:pStyle w:val="ListParagraph"/>
        <w:numPr>
          <w:ilvl w:val="2"/>
          <w:numId w:val="54"/>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Monthly Income Scheme</w:t>
      </w:r>
    </w:p>
    <w:p w:rsidR="00ED24BB" w:rsidRPr="00ED24BB" w:rsidRDefault="00ED24BB" w:rsidP="00C01974">
      <w:pPr>
        <w:pStyle w:val="ListParagraph"/>
        <w:tabs>
          <w:tab w:val="left" w:pos="1440"/>
        </w:tabs>
        <w:spacing w:line="360" w:lineRule="auto"/>
        <w:ind w:left="2160"/>
        <w:jc w:val="both"/>
        <w:rPr>
          <w:rFonts w:ascii="Times New Roman" w:eastAsia="Arial" w:hAnsi="Times New Roman"/>
          <w:sz w:val="24"/>
        </w:rPr>
      </w:pPr>
    </w:p>
    <w:p w:rsidR="007A0A83" w:rsidRPr="00ED24BB" w:rsidRDefault="007A0A83" w:rsidP="00C01974">
      <w:pPr>
        <w:pStyle w:val="ListParagraph"/>
        <w:numPr>
          <w:ilvl w:val="2"/>
          <w:numId w:val="54"/>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Double Benefit Scheme</w:t>
      </w:r>
    </w:p>
    <w:p w:rsidR="00ED24BB" w:rsidRPr="00ED24BB" w:rsidRDefault="00ED24BB" w:rsidP="00C01974">
      <w:pPr>
        <w:pStyle w:val="ListParagraph"/>
        <w:tabs>
          <w:tab w:val="left" w:pos="1440"/>
        </w:tabs>
        <w:spacing w:line="360" w:lineRule="auto"/>
        <w:ind w:left="2160"/>
        <w:jc w:val="both"/>
        <w:rPr>
          <w:rFonts w:ascii="Times New Roman" w:eastAsia="Arial" w:hAnsi="Times New Roman"/>
          <w:sz w:val="24"/>
        </w:rPr>
      </w:pPr>
    </w:p>
    <w:p w:rsidR="007A0A83" w:rsidRPr="00ED24BB" w:rsidRDefault="007A0A83" w:rsidP="00C01974">
      <w:pPr>
        <w:pStyle w:val="ListParagraph"/>
        <w:numPr>
          <w:ilvl w:val="2"/>
          <w:numId w:val="54"/>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Millionaire Income Scheme</w:t>
      </w:r>
    </w:p>
    <w:p w:rsidR="0014623F" w:rsidRDefault="0014623F" w:rsidP="00C01974">
      <w:pPr>
        <w:pStyle w:val="ListParagraph"/>
        <w:spacing w:line="360" w:lineRule="auto"/>
        <w:jc w:val="both"/>
        <w:rPr>
          <w:rFonts w:ascii="Times New Roman" w:eastAsia="Arial" w:hAnsi="Times New Roman"/>
          <w:sz w:val="24"/>
        </w:rPr>
      </w:pPr>
    </w:p>
    <w:p w:rsidR="007A0A83" w:rsidRPr="00ED24BB" w:rsidRDefault="007A0A83" w:rsidP="00C01974">
      <w:pPr>
        <w:pStyle w:val="ListParagraph"/>
        <w:numPr>
          <w:ilvl w:val="2"/>
          <w:numId w:val="55"/>
        </w:numPr>
        <w:spacing w:line="360" w:lineRule="auto"/>
        <w:jc w:val="both"/>
        <w:rPr>
          <w:rFonts w:ascii="Times New Roman" w:eastAsia="Times New Roman" w:hAnsi="Times New Roman"/>
          <w:b/>
          <w:sz w:val="24"/>
        </w:rPr>
      </w:pPr>
      <w:r w:rsidRPr="00ED24BB">
        <w:rPr>
          <w:rFonts w:ascii="Times New Roman" w:eastAsia="Times New Roman" w:hAnsi="Times New Roman"/>
          <w:b/>
          <w:sz w:val="24"/>
        </w:rPr>
        <w:t>Credit Product</w:t>
      </w:r>
    </w:p>
    <w:p w:rsidR="007A0A83" w:rsidRPr="007A0A83" w:rsidRDefault="007A0A83" w:rsidP="00C01974">
      <w:pPr>
        <w:spacing w:line="360" w:lineRule="auto"/>
        <w:ind w:left="720"/>
        <w:jc w:val="both"/>
        <w:rPr>
          <w:rFonts w:ascii="Times New Roman" w:eastAsia="Times New Roman" w:hAnsi="Times New Roman"/>
        </w:rPr>
      </w:pPr>
    </w:p>
    <w:p w:rsidR="007A0A83" w:rsidRPr="00ED24BB" w:rsidRDefault="007A0A83" w:rsidP="00C01974">
      <w:pPr>
        <w:pStyle w:val="ListParagraph"/>
        <w:numPr>
          <w:ilvl w:val="2"/>
          <w:numId w:val="56"/>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 xml:space="preserve">Overdraft </w:t>
      </w:r>
    </w:p>
    <w:p w:rsidR="007A0A83" w:rsidRPr="007A0A83" w:rsidRDefault="007A0A83" w:rsidP="00C01974">
      <w:pPr>
        <w:spacing w:line="360" w:lineRule="auto"/>
        <w:ind w:left="720"/>
        <w:jc w:val="both"/>
        <w:rPr>
          <w:rFonts w:ascii="Times New Roman" w:eastAsia="Arial" w:hAnsi="Times New Roman"/>
          <w:sz w:val="24"/>
        </w:rPr>
      </w:pPr>
    </w:p>
    <w:p w:rsidR="00ED24BB" w:rsidRPr="00ED24BB" w:rsidRDefault="007A0A83" w:rsidP="00C01974">
      <w:pPr>
        <w:pStyle w:val="ListParagraph"/>
        <w:numPr>
          <w:ilvl w:val="2"/>
          <w:numId w:val="56"/>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Lease Financing</w:t>
      </w:r>
    </w:p>
    <w:p w:rsidR="00ED24BB" w:rsidRPr="00ED24BB" w:rsidRDefault="00ED24BB" w:rsidP="00C01974">
      <w:pPr>
        <w:pStyle w:val="ListParagraph"/>
        <w:spacing w:line="360" w:lineRule="auto"/>
        <w:jc w:val="both"/>
        <w:rPr>
          <w:rFonts w:ascii="Times New Roman" w:eastAsia="Times New Roman" w:hAnsi="Times New Roman"/>
          <w:sz w:val="24"/>
        </w:rPr>
      </w:pPr>
    </w:p>
    <w:p w:rsidR="007A0A83" w:rsidRPr="00ED24BB" w:rsidRDefault="007A0A83" w:rsidP="00C01974">
      <w:pPr>
        <w:pStyle w:val="ListParagraph"/>
        <w:numPr>
          <w:ilvl w:val="2"/>
          <w:numId w:val="56"/>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House Building</w:t>
      </w:r>
    </w:p>
    <w:p w:rsidR="007A0A83" w:rsidRPr="007A0A83" w:rsidRDefault="007A0A83" w:rsidP="00C01974">
      <w:pPr>
        <w:spacing w:line="360" w:lineRule="auto"/>
        <w:ind w:left="720"/>
        <w:jc w:val="both"/>
        <w:rPr>
          <w:rFonts w:ascii="Times New Roman" w:eastAsia="Arial" w:hAnsi="Times New Roman"/>
          <w:sz w:val="24"/>
        </w:rPr>
      </w:pPr>
    </w:p>
    <w:p w:rsidR="007A0A83" w:rsidRPr="00ED24BB" w:rsidRDefault="007A0A83" w:rsidP="00C01974">
      <w:pPr>
        <w:pStyle w:val="ListParagraph"/>
        <w:numPr>
          <w:ilvl w:val="2"/>
          <w:numId w:val="57"/>
        </w:numPr>
        <w:tabs>
          <w:tab w:val="left" w:pos="1440"/>
        </w:tabs>
        <w:spacing w:line="360" w:lineRule="auto"/>
        <w:jc w:val="both"/>
        <w:rPr>
          <w:rFonts w:ascii="Times New Roman" w:eastAsia="Arial" w:hAnsi="Times New Roman"/>
          <w:sz w:val="24"/>
        </w:rPr>
      </w:pPr>
      <w:r w:rsidRPr="00ED24BB">
        <w:rPr>
          <w:rFonts w:ascii="Times New Roman" w:eastAsia="Times New Roman" w:hAnsi="Times New Roman"/>
          <w:sz w:val="24"/>
        </w:rPr>
        <w:t>Small Medium Enterprise</w:t>
      </w:r>
    </w:p>
    <w:p w:rsidR="007A0A83" w:rsidRPr="007A0A83" w:rsidRDefault="007A0A83" w:rsidP="00C01974">
      <w:pPr>
        <w:spacing w:line="360" w:lineRule="auto"/>
        <w:ind w:left="720"/>
        <w:jc w:val="both"/>
        <w:rPr>
          <w:rFonts w:ascii="Times New Roman" w:eastAsia="Arial" w:hAnsi="Times New Roman"/>
          <w:sz w:val="24"/>
        </w:rPr>
      </w:pPr>
    </w:p>
    <w:p w:rsidR="007A0A83" w:rsidRPr="00C5545C" w:rsidRDefault="007A0A83" w:rsidP="00C01974">
      <w:pPr>
        <w:pStyle w:val="ListParagraph"/>
        <w:numPr>
          <w:ilvl w:val="2"/>
          <w:numId w:val="57"/>
        </w:numPr>
        <w:tabs>
          <w:tab w:val="left" w:pos="1440"/>
        </w:tabs>
        <w:spacing w:line="360" w:lineRule="auto"/>
        <w:jc w:val="both"/>
        <w:rPr>
          <w:rFonts w:ascii="Times New Roman" w:eastAsia="Arial" w:hAnsi="Times New Roman"/>
          <w:sz w:val="24"/>
        </w:rPr>
      </w:pPr>
      <w:r w:rsidRPr="00C5545C">
        <w:rPr>
          <w:rFonts w:ascii="Times New Roman" w:eastAsia="Times New Roman" w:hAnsi="Times New Roman"/>
          <w:sz w:val="24"/>
        </w:rPr>
        <w:t>Consumer Credit Scheme</w:t>
      </w:r>
    </w:p>
    <w:p w:rsidR="007A0A83" w:rsidRPr="007A0A83" w:rsidRDefault="007A0A83" w:rsidP="00C01974">
      <w:pPr>
        <w:spacing w:line="360" w:lineRule="auto"/>
        <w:ind w:left="720"/>
        <w:jc w:val="both"/>
        <w:rPr>
          <w:rFonts w:ascii="Times New Roman" w:eastAsia="Arial" w:hAnsi="Times New Roman"/>
          <w:sz w:val="24"/>
        </w:rPr>
      </w:pPr>
    </w:p>
    <w:p w:rsidR="007A0A83" w:rsidRPr="00C5545C" w:rsidRDefault="007A0A83" w:rsidP="00C01974">
      <w:pPr>
        <w:pStyle w:val="ListParagraph"/>
        <w:numPr>
          <w:ilvl w:val="2"/>
          <w:numId w:val="57"/>
        </w:numPr>
        <w:tabs>
          <w:tab w:val="left" w:pos="1440"/>
        </w:tabs>
        <w:spacing w:line="360" w:lineRule="auto"/>
        <w:jc w:val="both"/>
        <w:rPr>
          <w:rFonts w:ascii="Times New Roman" w:eastAsia="Arial" w:hAnsi="Times New Roman"/>
          <w:sz w:val="24"/>
        </w:rPr>
      </w:pPr>
      <w:r w:rsidRPr="00C5545C">
        <w:rPr>
          <w:rFonts w:ascii="Times New Roman" w:eastAsia="Times New Roman" w:hAnsi="Times New Roman"/>
          <w:sz w:val="24"/>
        </w:rPr>
        <w:t>Trade finance</w:t>
      </w:r>
    </w:p>
    <w:p w:rsidR="007A0A83" w:rsidRPr="007A0A83" w:rsidRDefault="007A0A83" w:rsidP="00C01974">
      <w:pPr>
        <w:spacing w:line="360" w:lineRule="auto"/>
        <w:ind w:left="720"/>
        <w:jc w:val="both"/>
        <w:rPr>
          <w:rFonts w:ascii="Times New Roman" w:eastAsia="Times New Roman" w:hAnsi="Times New Roman"/>
        </w:rPr>
      </w:pPr>
    </w:p>
    <w:p w:rsidR="007A0A83" w:rsidRPr="007A0A83" w:rsidRDefault="007A0A83" w:rsidP="00C01974">
      <w:pPr>
        <w:spacing w:line="360" w:lineRule="auto"/>
        <w:ind w:left="720"/>
        <w:jc w:val="both"/>
        <w:rPr>
          <w:rFonts w:ascii="Times New Roman" w:eastAsia="Times New Roman" w:hAnsi="Times New Roman"/>
          <w:b/>
          <w:sz w:val="24"/>
        </w:rPr>
      </w:pPr>
      <w:r w:rsidRPr="007A0A83">
        <w:rPr>
          <w:rFonts w:ascii="Times New Roman" w:eastAsia="Times New Roman" w:hAnsi="Times New Roman"/>
          <w:b/>
          <w:sz w:val="24"/>
        </w:rPr>
        <w:t>2.8.3 Cards Products</w:t>
      </w:r>
    </w:p>
    <w:p w:rsidR="007A0A83" w:rsidRPr="007A0A83" w:rsidRDefault="007A0A83" w:rsidP="00C01974">
      <w:pPr>
        <w:spacing w:line="360" w:lineRule="auto"/>
        <w:ind w:left="720"/>
        <w:jc w:val="both"/>
        <w:rPr>
          <w:rFonts w:ascii="Times New Roman" w:eastAsia="Times New Roman" w:hAnsi="Times New Roman"/>
        </w:rPr>
      </w:pPr>
    </w:p>
    <w:p w:rsidR="007A0A83" w:rsidRPr="00D1017C" w:rsidRDefault="007A0A83" w:rsidP="00C01974">
      <w:pPr>
        <w:pStyle w:val="ListParagraph"/>
        <w:numPr>
          <w:ilvl w:val="2"/>
          <w:numId w:val="58"/>
        </w:numPr>
        <w:tabs>
          <w:tab w:val="left" w:pos="1440"/>
        </w:tabs>
        <w:spacing w:line="360" w:lineRule="auto"/>
        <w:jc w:val="both"/>
        <w:rPr>
          <w:rFonts w:ascii="Times New Roman" w:eastAsia="Arial" w:hAnsi="Times New Roman"/>
          <w:sz w:val="24"/>
        </w:rPr>
      </w:pPr>
      <w:r w:rsidRPr="00D1017C">
        <w:rPr>
          <w:rFonts w:ascii="Times New Roman" w:eastAsia="Times New Roman" w:hAnsi="Times New Roman"/>
          <w:sz w:val="24"/>
        </w:rPr>
        <w:t xml:space="preserve">Credit Card </w:t>
      </w:r>
    </w:p>
    <w:p w:rsidR="007A0A83" w:rsidRPr="007A0A83" w:rsidRDefault="007A0A83" w:rsidP="00C01974">
      <w:pPr>
        <w:spacing w:line="360" w:lineRule="auto"/>
        <w:ind w:left="720"/>
        <w:jc w:val="both"/>
        <w:rPr>
          <w:rFonts w:ascii="Times New Roman" w:eastAsia="Arial" w:hAnsi="Times New Roman"/>
          <w:sz w:val="24"/>
        </w:rPr>
      </w:pPr>
    </w:p>
    <w:p w:rsidR="007A0A83" w:rsidRPr="00D1017C" w:rsidRDefault="007A0A83" w:rsidP="00C01974">
      <w:pPr>
        <w:pStyle w:val="ListParagraph"/>
        <w:numPr>
          <w:ilvl w:val="2"/>
          <w:numId w:val="58"/>
        </w:numPr>
        <w:tabs>
          <w:tab w:val="left" w:pos="1440"/>
        </w:tabs>
        <w:spacing w:line="360" w:lineRule="auto"/>
        <w:jc w:val="both"/>
        <w:rPr>
          <w:rFonts w:ascii="Times New Roman" w:eastAsia="Arial" w:hAnsi="Times New Roman"/>
          <w:sz w:val="24"/>
        </w:rPr>
      </w:pPr>
      <w:r w:rsidRPr="00D1017C">
        <w:rPr>
          <w:rFonts w:ascii="Times New Roman" w:eastAsia="Times New Roman" w:hAnsi="Times New Roman"/>
          <w:sz w:val="24"/>
        </w:rPr>
        <w:t xml:space="preserve">Debit Card </w:t>
      </w:r>
    </w:p>
    <w:p w:rsidR="007A0A83" w:rsidRPr="007A0A83" w:rsidRDefault="007A0A83" w:rsidP="00C01974">
      <w:pPr>
        <w:tabs>
          <w:tab w:val="left" w:pos="1440"/>
        </w:tabs>
        <w:spacing w:line="360" w:lineRule="auto"/>
        <w:ind w:left="720" w:firstLine="720"/>
        <w:jc w:val="both"/>
        <w:rPr>
          <w:rFonts w:ascii="Times New Roman" w:eastAsia="Arial" w:hAnsi="Times New Roman"/>
          <w:sz w:val="24"/>
        </w:rPr>
      </w:pPr>
    </w:p>
    <w:p w:rsidR="007A0A83" w:rsidRPr="00D1017C" w:rsidRDefault="007A0A83" w:rsidP="00C01974">
      <w:pPr>
        <w:pStyle w:val="ListParagraph"/>
        <w:numPr>
          <w:ilvl w:val="2"/>
          <w:numId w:val="58"/>
        </w:numPr>
        <w:tabs>
          <w:tab w:val="left" w:pos="1440"/>
        </w:tabs>
        <w:spacing w:line="360" w:lineRule="auto"/>
        <w:jc w:val="both"/>
        <w:rPr>
          <w:rFonts w:ascii="Times New Roman" w:eastAsia="Arial" w:hAnsi="Times New Roman"/>
          <w:sz w:val="24"/>
        </w:rPr>
      </w:pPr>
      <w:r w:rsidRPr="00D1017C">
        <w:rPr>
          <w:rFonts w:ascii="Times New Roman" w:eastAsia="Times New Roman" w:hAnsi="Times New Roman"/>
          <w:sz w:val="24"/>
        </w:rPr>
        <w:t>Visa Card</w:t>
      </w:r>
    </w:p>
    <w:p w:rsidR="007A0A83" w:rsidRPr="007A0A83" w:rsidRDefault="007A0A83" w:rsidP="00C01974">
      <w:pPr>
        <w:spacing w:line="360" w:lineRule="auto"/>
        <w:ind w:left="720"/>
        <w:jc w:val="both"/>
        <w:rPr>
          <w:rFonts w:ascii="Times New Roman" w:eastAsia="Arial" w:hAnsi="Times New Roman"/>
          <w:sz w:val="24"/>
        </w:rPr>
      </w:pPr>
    </w:p>
    <w:p w:rsidR="007A0A83" w:rsidRPr="00D1017C" w:rsidRDefault="007A0A83" w:rsidP="00C01974">
      <w:pPr>
        <w:pStyle w:val="ListParagraph"/>
        <w:numPr>
          <w:ilvl w:val="2"/>
          <w:numId w:val="58"/>
        </w:numPr>
        <w:tabs>
          <w:tab w:val="left" w:pos="1440"/>
        </w:tabs>
        <w:spacing w:line="360" w:lineRule="auto"/>
        <w:jc w:val="both"/>
        <w:rPr>
          <w:rFonts w:ascii="Times New Roman" w:eastAsia="Arial" w:hAnsi="Times New Roman"/>
          <w:sz w:val="24"/>
        </w:rPr>
      </w:pPr>
      <w:r w:rsidRPr="00D1017C">
        <w:rPr>
          <w:rFonts w:ascii="Times New Roman" w:eastAsia="Times New Roman" w:hAnsi="Times New Roman"/>
          <w:sz w:val="24"/>
        </w:rPr>
        <w:t>ATM Card</w:t>
      </w:r>
    </w:p>
    <w:p w:rsidR="007A0A83" w:rsidRPr="00736418" w:rsidRDefault="007A0A83" w:rsidP="00C01974">
      <w:pPr>
        <w:pStyle w:val="ListParagraph"/>
        <w:numPr>
          <w:ilvl w:val="1"/>
          <w:numId w:val="58"/>
        </w:numPr>
        <w:spacing w:after="200" w:line="360" w:lineRule="auto"/>
        <w:jc w:val="both"/>
        <w:rPr>
          <w:rFonts w:ascii="Times New Roman" w:hAnsi="Times New Roman"/>
          <w:sz w:val="40"/>
          <w:szCs w:val="40"/>
        </w:rPr>
      </w:pPr>
      <w:r w:rsidRPr="00736418">
        <w:rPr>
          <w:rFonts w:ascii="Times New Roman" w:hAnsi="Times New Roman"/>
          <w:sz w:val="40"/>
          <w:szCs w:val="40"/>
        </w:rPr>
        <w:br w:type="page"/>
      </w:r>
    </w:p>
    <w:p w:rsidR="00CC497A" w:rsidRDefault="00644134" w:rsidP="00C01974">
      <w:pPr>
        <w:keepNext/>
        <w:keepLines/>
        <w:spacing w:line="360" w:lineRule="auto"/>
        <w:jc w:val="both"/>
        <w:outlineLvl w:val="1"/>
        <w:rPr>
          <w:rFonts w:ascii="Times New Roman" w:eastAsia="Times New Roman" w:hAnsi="Times New Roman" w:cs="Times New Roman"/>
          <w:b/>
          <w:color w:val="365F91"/>
          <w:sz w:val="28"/>
          <w:szCs w:val="28"/>
        </w:rPr>
      </w:pPr>
      <w:r w:rsidRPr="00736418">
        <w:rPr>
          <w:rFonts w:ascii="Times New Roman" w:eastAsia="Times New Roman" w:hAnsi="Times New Roman" w:cs="Times New Roman"/>
          <w:b/>
          <w:color w:val="365F91"/>
          <w:sz w:val="28"/>
          <w:szCs w:val="28"/>
        </w:rPr>
        <w:lastRenderedPageBreak/>
        <w:t xml:space="preserve">         </w:t>
      </w:r>
    </w:p>
    <w:p w:rsidR="007A0A83" w:rsidRPr="00736418" w:rsidRDefault="00644134" w:rsidP="00C01974">
      <w:pPr>
        <w:keepNext/>
        <w:keepLines/>
        <w:spacing w:line="360" w:lineRule="auto"/>
        <w:jc w:val="both"/>
        <w:outlineLvl w:val="1"/>
        <w:rPr>
          <w:rFonts w:ascii="Times New Roman" w:eastAsia="Times New Roman" w:hAnsi="Times New Roman" w:cs="Times New Roman"/>
          <w:b/>
          <w:color w:val="365F91"/>
          <w:sz w:val="28"/>
          <w:szCs w:val="28"/>
        </w:rPr>
      </w:pPr>
      <w:r w:rsidRPr="00736418">
        <w:rPr>
          <w:rFonts w:ascii="Times New Roman" w:eastAsia="Times New Roman" w:hAnsi="Times New Roman" w:cs="Times New Roman"/>
          <w:b/>
          <w:color w:val="365F91"/>
          <w:sz w:val="28"/>
          <w:szCs w:val="28"/>
        </w:rPr>
        <w:t xml:space="preserve">    </w:t>
      </w:r>
      <w:bookmarkStart w:id="21" w:name="_Toc26092077"/>
      <w:r w:rsidR="007A0A83" w:rsidRPr="00736418">
        <w:rPr>
          <w:rFonts w:ascii="Times New Roman" w:eastAsia="Times New Roman" w:hAnsi="Times New Roman" w:cs="Times New Roman"/>
          <w:b/>
          <w:color w:val="365F91"/>
          <w:sz w:val="28"/>
          <w:szCs w:val="28"/>
        </w:rPr>
        <w:t>2.9 Financial Performance</w:t>
      </w:r>
      <w:bookmarkEnd w:id="21"/>
    </w:p>
    <w:p w:rsidR="007A0A83" w:rsidRPr="007A0A83" w:rsidRDefault="007A0A83" w:rsidP="00C01974">
      <w:pPr>
        <w:spacing w:line="360" w:lineRule="auto"/>
        <w:ind w:left="720"/>
        <w:jc w:val="both"/>
        <w:rPr>
          <w:rFonts w:ascii="Times New Roman" w:hAnsi="Times New Roman"/>
          <w:sz w:val="40"/>
          <w:szCs w:val="40"/>
        </w:rPr>
      </w:pPr>
      <w:r w:rsidRPr="007A0A83">
        <w:rPr>
          <w:rFonts w:ascii="Times New Roman" w:hAnsi="Times New Roman"/>
          <w:noProof/>
          <w:sz w:val="40"/>
          <w:szCs w:val="40"/>
          <w:lang w:bidi="bn-BD"/>
        </w:rPr>
        <w:drawing>
          <wp:inline distT="0" distB="0" distL="0" distR="0">
            <wp:extent cx="5295900" cy="3267075"/>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A0A83" w:rsidRPr="007A0A83" w:rsidRDefault="007A0A83" w:rsidP="00C01974">
      <w:pPr>
        <w:spacing w:line="360" w:lineRule="auto"/>
        <w:ind w:left="720"/>
        <w:jc w:val="both"/>
        <w:rPr>
          <w:rFonts w:ascii="Times New Roman" w:hAnsi="Times New Roman"/>
          <w:sz w:val="40"/>
          <w:szCs w:val="40"/>
        </w:rPr>
      </w:pPr>
    </w:p>
    <w:tbl>
      <w:tblPr>
        <w:tblW w:w="8280" w:type="dxa"/>
        <w:tblInd w:w="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619"/>
        <w:gridCol w:w="1077"/>
        <w:gridCol w:w="1204"/>
        <w:gridCol w:w="1183"/>
        <w:gridCol w:w="1204"/>
        <w:gridCol w:w="993"/>
      </w:tblGrid>
      <w:tr w:rsidR="007A0A83" w:rsidRPr="007A0A83" w:rsidTr="00C01974">
        <w:trPr>
          <w:trHeight w:val="216"/>
        </w:trPr>
        <w:tc>
          <w:tcPr>
            <w:tcW w:w="2619" w:type="dxa"/>
            <w:shd w:val="clear" w:color="auto" w:fill="auto"/>
            <w:vAlign w:val="bottom"/>
          </w:tcPr>
          <w:p w:rsidR="007A0A83" w:rsidRPr="007A0A83" w:rsidRDefault="007A0A83" w:rsidP="00C01974">
            <w:pPr>
              <w:spacing w:line="360" w:lineRule="auto"/>
              <w:jc w:val="both"/>
              <w:rPr>
                <w:rFonts w:ascii="Times New Roman" w:eastAsia="Times New Roman" w:hAnsi="Times New Roman"/>
                <w:sz w:val="24"/>
                <w:szCs w:val="24"/>
              </w:rPr>
            </w:pPr>
          </w:p>
        </w:tc>
        <w:tc>
          <w:tcPr>
            <w:tcW w:w="1077"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2014</w:t>
            </w:r>
          </w:p>
        </w:tc>
        <w:tc>
          <w:tcPr>
            <w:tcW w:w="1204" w:type="dxa"/>
            <w:shd w:val="clear" w:color="auto" w:fill="auto"/>
            <w:vAlign w:val="bottom"/>
          </w:tcPr>
          <w:p w:rsidR="007A0A83" w:rsidRPr="007A0A83" w:rsidRDefault="007A0A83" w:rsidP="00C01974">
            <w:pPr>
              <w:spacing w:line="360" w:lineRule="auto"/>
              <w:jc w:val="both"/>
              <w:rPr>
                <w:rFonts w:ascii="Times New Roman" w:hAnsi="Times New Roman"/>
                <w:w w:val="98"/>
                <w:sz w:val="24"/>
                <w:szCs w:val="24"/>
              </w:rPr>
            </w:pPr>
            <w:r w:rsidRPr="007A0A83">
              <w:rPr>
                <w:rFonts w:ascii="Times New Roman" w:hAnsi="Times New Roman"/>
                <w:w w:val="98"/>
                <w:sz w:val="24"/>
                <w:szCs w:val="24"/>
              </w:rPr>
              <w:t>2015</w:t>
            </w:r>
          </w:p>
        </w:tc>
        <w:tc>
          <w:tcPr>
            <w:tcW w:w="1183" w:type="dxa"/>
            <w:shd w:val="clear" w:color="auto" w:fill="auto"/>
            <w:vAlign w:val="bottom"/>
          </w:tcPr>
          <w:p w:rsidR="007A0A83" w:rsidRPr="007A0A83" w:rsidRDefault="007A0A83" w:rsidP="00C01974">
            <w:pPr>
              <w:spacing w:line="360" w:lineRule="auto"/>
              <w:ind w:right="242"/>
              <w:jc w:val="both"/>
              <w:rPr>
                <w:rFonts w:ascii="Times New Roman" w:hAnsi="Times New Roman"/>
                <w:sz w:val="24"/>
                <w:szCs w:val="24"/>
              </w:rPr>
            </w:pPr>
            <w:r w:rsidRPr="007A0A83">
              <w:rPr>
                <w:rFonts w:ascii="Times New Roman" w:hAnsi="Times New Roman"/>
                <w:sz w:val="24"/>
                <w:szCs w:val="24"/>
              </w:rPr>
              <w:t>2016</w:t>
            </w:r>
          </w:p>
        </w:tc>
        <w:tc>
          <w:tcPr>
            <w:tcW w:w="1204"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2017</w:t>
            </w:r>
          </w:p>
        </w:tc>
        <w:tc>
          <w:tcPr>
            <w:tcW w:w="993" w:type="dxa"/>
            <w:shd w:val="clear" w:color="auto" w:fill="auto"/>
            <w:vAlign w:val="bottom"/>
          </w:tcPr>
          <w:p w:rsidR="007A0A83" w:rsidRPr="007A0A83" w:rsidRDefault="007A0A83" w:rsidP="00C01974">
            <w:pPr>
              <w:spacing w:line="360" w:lineRule="auto"/>
              <w:ind w:left="62"/>
              <w:jc w:val="both"/>
              <w:rPr>
                <w:rFonts w:ascii="Times New Roman" w:hAnsi="Times New Roman"/>
                <w:sz w:val="24"/>
                <w:szCs w:val="24"/>
              </w:rPr>
            </w:pPr>
            <w:r w:rsidRPr="007A0A83">
              <w:rPr>
                <w:rFonts w:ascii="Times New Roman" w:hAnsi="Times New Roman"/>
                <w:sz w:val="24"/>
                <w:szCs w:val="24"/>
              </w:rPr>
              <w:t>2018</w:t>
            </w:r>
          </w:p>
        </w:tc>
      </w:tr>
      <w:tr w:rsidR="007A0A83" w:rsidRPr="007A0A83" w:rsidTr="00C01974">
        <w:trPr>
          <w:trHeight w:val="291"/>
        </w:trPr>
        <w:tc>
          <w:tcPr>
            <w:tcW w:w="2619"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Profit before Tax &amp; Provision</w:t>
            </w:r>
          </w:p>
        </w:tc>
        <w:tc>
          <w:tcPr>
            <w:tcW w:w="1077"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756.18</w:t>
            </w:r>
          </w:p>
        </w:tc>
        <w:tc>
          <w:tcPr>
            <w:tcW w:w="1204"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1528.1</w:t>
            </w:r>
          </w:p>
        </w:tc>
        <w:tc>
          <w:tcPr>
            <w:tcW w:w="1183" w:type="dxa"/>
            <w:shd w:val="clear" w:color="auto" w:fill="auto"/>
            <w:vAlign w:val="bottom"/>
          </w:tcPr>
          <w:p w:rsidR="007A0A83" w:rsidRPr="007A0A83" w:rsidRDefault="007A0A83" w:rsidP="00C01974">
            <w:pPr>
              <w:spacing w:line="360" w:lineRule="auto"/>
              <w:ind w:right="122"/>
              <w:jc w:val="both"/>
              <w:rPr>
                <w:rFonts w:ascii="Times New Roman" w:hAnsi="Times New Roman"/>
                <w:sz w:val="24"/>
                <w:szCs w:val="24"/>
              </w:rPr>
            </w:pPr>
            <w:r w:rsidRPr="007A0A83">
              <w:rPr>
                <w:rFonts w:ascii="Times New Roman" w:hAnsi="Times New Roman"/>
                <w:sz w:val="24"/>
                <w:szCs w:val="24"/>
              </w:rPr>
              <w:t>1729.83</w:t>
            </w:r>
          </w:p>
        </w:tc>
        <w:tc>
          <w:tcPr>
            <w:tcW w:w="1204"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3223.27</w:t>
            </w:r>
          </w:p>
        </w:tc>
        <w:tc>
          <w:tcPr>
            <w:tcW w:w="993" w:type="dxa"/>
            <w:shd w:val="clear" w:color="auto" w:fill="auto"/>
            <w:vAlign w:val="bottom"/>
          </w:tcPr>
          <w:p w:rsidR="007A0A83" w:rsidRPr="007A0A83" w:rsidRDefault="007A0A83" w:rsidP="00C01974">
            <w:pPr>
              <w:spacing w:line="360" w:lineRule="auto"/>
              <w:ind w:left="82"/>
              <w:jc w:val="both"/>
              <w:rPr>
                <w:rFonts w:ascii="Times New Roman" w:hAnsi="Times New Roman"/>
                <w:sz w:val="24"/>
                <w:szCs w:val="24"/>
              </w:rPr>
            </w:pPr>
            <w:r w:rsidRPr="007A0A83">
              <w:rPr>
                <w:rFonts w:ascii="Times New Roman" w:hAnsi="Times New Roman"/>
                <w:sz w:val="24"/>
                <w:szCs w:val="24"/>
              </w:rPr>
              <w:t>4326.78</w:t>
            </w:r>
          </w:p>
        </w:tc>
      </w:tr>
      <w:tr w:rsidR="007A0A83" w:rsidRPr="007A0A83" w:rsidTr="00C01974">
        <w:trPr>
          <w:trHeight w:val="311"/>
        </w:trPr>
        <w:tc>
          <w:tcPr>
            <w:tcW w:w="2619" w:type="dxa"/>
            <w:shd w:val="clear" w:color="auto" w:fill="auto"/>
            <w:vAlign w:val="bottom"/>
          </w:tcPr>
          <w:p w:rsidR="007A0A83" w:rsidRPr="007A0A83" w:rsidRDefault="007A0A83" w:rsidP="00C01974">
            <w:pPr>
              <w:spacing w:line="360" w:lineRule="auto"/>
              <w:ind w:left="20"/>
              <w:jc w:val="both"/>
              <w:rPr>
                <w:rFonts w:ascii="Times New Roman" w:hAnsi="Times New Roman"/>
                <w:sz w:val="24"/>
                <w:szCs w:val="24"/>
              </w:rPr>
            </w:pPr>
            <w:r w:rsidRPr="007A0A83">
              <w:rPr>
                <w:rFonts w:ascii="Times New Roman" w:hAnsi="Times New Roman"/>
                <w:sz w:val="24"/>
                <w:szCs w:val="24"/>
              </w:rPr>
              <w:t>Investment</w:t>
            </w:r>
          </w:p>
        </w:tc>
        <w:tc>
          <w:tcPr>
            <w:tcW w:w="1077"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22906.4</w:t>
            </w:r>
          </w:p>
        </w:tc>
        <w:tc>
          <w:tcPr>
            <w:tcW w:w="1204" w:type="dxa"/>
            <w:shd w:val="clear" w:color="auto" w:fill="auto"/>
            <w:vAlign w:val="bottom"/>
          </w:tcPr>
          <w:p w:rsidR="007A0A83" w:rsidRPr="007A0A83" w:rsidRDefault="007A0A83" w:rsidP="00C01974">
            <w:pPr>
              <w:spacing w:line="360" w:lineRule="auto"/>
              <w:jc w:val="both"/>
              <w:rPr>
                <w:rFonts w:ascii="Times New Roman" w:hAnsi="Times New Roman"/>
                <w:w w:val="99"/>
                <w:sz w:val="24"/>
                <w:szCs w:val="24"/>
              </w:rPr>
            </w:pPr>
            <w:r w:rsidRPr="007A0A83">
              <w:rPr>
                <w:rFonts w:ascii="Times New Roman" w:hAnsi="Times New Roman"/>
                <w:w w:val="99"/>
                <w:sz w:val="24"/>
                <w:szCs w:val="24"/>
              </w:rPr>
              <w:t>27742.58</w:t>
            </w:r>
          </w:p>
        </w:tc>
        <w:tc>
          <w:tcPr>
            <w:tcW w:w="1183" w:type="dxa"/>
            <w:shd w:val="clear" w:color="auto" w:fill="auto"/>
            <w:vAlign w:val="bottom"/>
          </w:tcPr>
          <w:p w:rsidR="007A0A83" w:rsidRPr="007A0A83" w:rsidRDefault="007A0A83" w:rsidP="00C01974">
            <w:pPr>
              <w:spacing w:line="360" w:lineRule="auto"/>
              <w:ind w:right="62"/>
              <w:jc w:val="both"/>
              <w:rPr>
                <w:rFonts w:ascii="Times New Roman" w:hAnsi="Times New Roman"/>
                <w:sz w:val="24"/>
                <w:szCs w:val="24"/>
              </w:rPr>
            </w:pPr>
            <w:r w:rsidRPr="007A0A83">
              <w:rPr>
                <w:rFonts w:ascii="Times New Roman" w:hAnsi="Times New Roman"/>
                <w:sz w:val="24"/>
                <w:szCs w:val="24"/>
              </w:rPr>
              <w:t>36134.08</w:t>
            </w:r>
          </w:p>
        </w:tc>
        <w:tc>
          <w:tcPr>
            <w:tcW w:w="1204"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53582.96</w:t>
            </w:r>
          </w:p>
        </w:tc>
        <w:tc>
          <w:tcPr>
            <w:tcW w:w="993" w:type="dxa"/>
            <w:shd w:val="clear" w:color="auto" w:fill="auto"/>
            <w:vAlign w:val="bottom"/>
          </w:tcPr>
          <w:p w:rsidR="007A0A83" w:rsidRPr="007A0A83" w:rsidRDefault="007A0A83" w:rsidP="00C01974">
            <w:pPr>
              <w:spacing w:line="360" w:lineRule="auto"/>
              <w:ind w:left="62"/>
              <w:jc w:val="both"/>
              <w:rPr>
                <w:rFonts w:ascii="Times New Roman" w:hAnsi="Times New Roman"/>
                <w:sz w:val="24"/>
                <w:szCs w:val="24"/>
              </w:rPr>
            </w:pPr>
            <w:r w:rsidRPr="007A0A83">
              <w:rPr>
                <w:rFonts w:ascii="Times New Roman" w:hAnsi="Times New Roman"/>
                <w:sz w:val="24"/>
                <w:szCs w:val="24"/>
              </w:rPr>
              <w:t>77714.96</w:t>
            </w:r>
          </w:p>
        </w:tc>
      </w:tr>
      <w:tr w:rsidR="007A0A83" w:rsidRPr="007A0A83" w:rsidTr="00C01974">
        <w:trPr>
          <w:trHeight w:val="311"/>
        </w:trPr>
        <w:tc>
          <w:tcPr>
            <w:tcW w:w="2619"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Deposit</w:t>
            </w:r>
          </w:p>
        </w:tc>
        <w:tc>
          <w:tcPr>
            <w:tcW w:w="1077"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23009.1</w:t>
            </w:r>
          </w:p>
        </w:tc>
        <w:tc>
          <w:tcPr>
            <w:tcW w:w="1204" w:type="dxa"/>
            <w:shd w:val="clear" w:color="auto" w:fill="auto"/>
            <w:vAlign w:val="bottom"/>
          </w:tcPr>
          <w:p w:rsidR="007A0A83" w:rsidRPr="007A0A83" w:rsidRDefault="007A0A83" w:rsidP="00C01974">
            <w:pPr>
              <w:spacing w:line="360" w:lineRule="auto"/>
              <w:jc w:val="both"/>
              <w:rPr>
                <w:rFonts w:ascii="Times New Roman" w:hAnsi="Times New Roman"/>
                <w:w w:val="99"/>
                <w:sz w:val="24"/>
                <w:szCs w:val="24"/>
              </w:rPr>
            </w:pPr>
            <w:r w:rsidRPr="007A0A83">
              <w:rPr>
                <w:rFonts w:ascii="Times New Roman" w:hAnsi="Times New Roman"/>
                <w:w w:val="99"/>
                <w:sz w:val="24"/>
                <w:szCs w:val="24"/>
              </w:rPr>
              <w:t>29690.12</w:t>
            </w:r>
          </w:p>
        </w:tc>
        <w:tc>
          <w:tcPr>
            <w:tcW w:w="1183" w:type="dxa"/>
            <w:shd w:val="clear" w:color="auto" w:fill="auto"/>
            <w:vAlign w:val="bottom"/>
          </w:tcPr>
          <w:p w:rsidR="007A0A83" w:rsidRPr="007A0A83" w:rsidRDefault="007A0A83" w:rsidP="00C01974">
            <w:pPr>
              <w:spacing w:line="360" w:lineRule="auto"/>
              <w:ind w:right="122"/>
              <w:jc w:val="both"/>
              <w:rPr>
                <w:rFonts w:ascii="Times New Roman" w:hAnsi="Times New Roman"/>
                <w:sz w:val="24"/>
                <w:szCs w:val="24"/>
              </w:rPr>
            </w:pPr>
            <w:r w:rsidRPr="007A0A83">
              <w:rPr>
                <w:rFonts w:ascii="Times New Roman" w:hAnsi="Times New Roman"/>
                <w:sz w:val="24"/>
                <w:szCs w:val="24"/>
              </w:rPr>
              <w:t>38355.5</w:t>
            </w:r>
          </w:p>
        </w:tc>
        <w:tc>
          <w:tcPr>
            <w:tcW w:w="1204"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53882.96</w:t>
            </w:r>
          </w:p>
        </w:tc>
        <w:tc>
          <w:tcPr>
            <w:tcW w:w="993" w:type="dxa"/>
            <w:shd w:val="clear" w:color="auto" w:fill="auto"/>
            <w:vAlign w:val="bottom"/>
          </w:tcPr>
          <w:p w:rsidR="007A0A83" w:rsidRPr="007A0A83" w:rsidRDefault="007A0A83" w:rsidP="00C01974">
            <w:pPr>
              <w:spacing w:line="360" w:lineRule="auto"/>
              <w:ind w:left="62"/>
              <w:jc w:val="both"/>
              <w:rPr>
                <w:rFonts w:ascii="Times New Roman" w:hAnsi="Times New Roman"/>
                <w:sz w:val="24"/>
                <w:szCs w:val="24"/>
              </w:rPr>
            </w:pPr>
            <w:r w:rsidRPr="007A0A83">
              <w:rPr>
                <w:rFonts w:ascii="Times New Roman" w:hAnsi="Times New Roman"/>
                <w:sz w:val="24"/>
                <w:szCs w:val="24"/>
              </w:rPr>
              <w:t>82186.98</w:t>
            </w:r>
          </w:p>
        </w:tc>
      </w:tr>
      <w:tr w:rsidR="007A0A83" w:rsidRPr="007A0A83" w:rsidTr="00C01974">
        <w:trPr>
          <w:trHeight w:val="311"/>
        </w:trPr>
        <w:tc>
          <w:tcPr>
            <w:tcW w:w="2619"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proofErr w:type="spellStart"/>
            <w:r w:rsidRPr="007A0A83">
              <w:rPr>
                <w:rFonts w:ascii="Times New Roman" w:hAnsi="Times New Roman"/>
                <w:sz w:val="24"/>
                <w:szCs w:val="24"/>
              </w:rPr>
              <w:t>Shareholders</w:t>
            </w:r>
            <w:proofErr w:type="spellEnd"/>
            <w:r w:rsidRPr="007A0A83">
              <w:rPr>
                <w:rFonts w:ascii="Times New Roman" w:hAnsi="Times New Roman"/>
                <w:sz w:val="24"/>
                <w:szCs w:val="24"/>
              </w:rPr>
              <w:t xml:space="preserve"> Equity</w:t>
            </w:r>
          </w:p>
        </w:tc>
        <w:tc>
          <w:tcPr>
            <w:tcW w:w="1077"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2037.5</w:t>
            </w:r>
          </w:p>
        </w:tc>
        <w:tc>
          <w:tcPr>
            <w:tcW w:w="1204"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2705.74</w:t>
            </w:r>
          </w:p>
        </w:tc>
        <w:tc>
          <w:tcPr>
            <w:tcW w:w="1183" w:type="dxa"/>
            <w:shd w:val="clear" w:color="auto" w:fill="auto"/>
            <w:vAlign w:val="bottom"/>
          </w:tcPr>
          <w:p w:rsidR="007A0A83" w:rsidRPr="007A0A83" w:rsidRDefault="007A0A83" w:rsidP="00C01974">
            <w:pPr>
              <w:spacing w:line="360" w:lineRule="auto"/>
              <w:ind w:right="122"/>
              <w:jc w:val="both"/>
              <w:rPr>
                <w:rFonts w:ascii="Times New Roman" w:hAnsi="Times New Roman"/>
                <w:sz w:val="24"/>
                <w:szCs w:val="24"/>
              </w:rPr>
            </w:pPr>
            <w:r w:rsidRPr="007A0A83">
              <w:rPr>
                <w:rFonts w:ascii="Times New Roman" w:hAnsi="Times New Roman"/>
                <w:sz w:val="24"/>
                <w:szCs w:val="24"/>
              </w:rPr>
              <w:t>3564.73</w:t>
            </w:r>
          </w:p>
        </w:tc>
        <w:tc>
          <w:tcPr>
            <w:tcW w:w="1204" w:type="dxa"/>
            <w:shd w:val="clear" w:color="auto" w:fill="auto"/>
            <w:vAlign w:val="bottom"/>
          </w:tcPr>
          <w:p w:rsidR="007A0A83" w:rsidRPr="007A0A83" w:rsidRDefault="007A0A83" w:rsidP="00C01974">
            <w:pPr>
              <w:spacing w:line="360" w:lineRule="auto"/>
              <w:jc w:val="both"/>
              <w:rPr>
                <w:rFonts w:ascii="Times New Roman" w:hAnsi="Times New Roman"/>
                <w:sz w:val="24"/>
                <w:szCs w:val="24"/>
              </w:rPr>
            </w:pPr>
            <w:r w:rsidRPr="007A0A83">
              <w:rPr>
                <w:rFonts w:ascii="Times New Roman" w:hAnsi="Times New Roman"/>
                <w:sz w:val="24"/>
                <w:szCs w:val="24"/>
              </w:rPr>
              <w:t>9790.36</w:t>
            </w:r>
          </w:p>
        </w:tc>
        <w:tc>
          <w:tcPr>
            <w:tcW w:w="993" w:type="dxa"/>
            <w:shd w:val="clear" w:color="auto" w:fill="auto"/>
            <w:vAlign w:val="bottom"/>
          </w:tcPr>
          <w:p w:rsidR="007A0A83" w:rsidRPr="007A0A83" w:rsidRDefault="007A0A83" w:rsidP="00C01974">
            <w:pPr>
              <w:spacing w:line="360" w:lineRule="auto"/>
              <w:ind w:left="62"/>
              <w:jc w:val="both"/>
              <w:rPr>
                <w:rFonts w:ascii="Times New Roman" w:hAnsi="Times New Roman"/>
                <w:sz w:val="24"/>
                <w:szCs w:val="24"/>
              </w:rPr>
            </w:pPr>
            <w:r w:rsidRPr="007A0A83">
              <w:rPr>
                <w:rFonts w:ascii="Times New Roman" w:hAnsi="Times New Roman"/>
                <w:sz w:val="24"/>
                <w:szCs w:val="24"/>
              </w:rPr>
              <w:t>11989.11</w:t>
            </w:r>
          </w:p>
        </w:tc>
      </w:tr>
    </w:tbl>
    <w:p w:rsidR="007A0A83" w:rsidRPr="007A0A83" w:rsidRDefault="007A0A83" w:rsidP="00C01974">
      <w:pPr>
        <w:spacing w:line="360" w:lineRule="auto"/>
        <w:ind w:left="720"/>
        <w:jc w:val="both"/>
        <w:rPr>
          <w:rFonts w:ascii="Times New Roman" w:hAnsi="Times New Roman"/>
          <w:sz w:val="40"/>
          <w:szCs w:val="40"/>
        </w:rPr>
      </w:pPr>
    </w:p>
    <w:p w:rsidR="007A0A83" w:rsidRPr="007A0A83" w:rsidRDefault="007A0A83" w:rsidP="00C01974">
      <w:pPr>
        <w:spacing w:after="200" w:line="360" w:lineRule="auto"/>
        <w:ind w:left="720"/>
        <w:jc w:val="both"/>
        <w:rPr>
          <w:rFonts w:ascii="Times New Roman" w:hAnsi="Times New Roman"/>
          <w:sz w:val="40"/>
          <w:szCs w:val="40"/>
        </w:rPr>
      </w:pPr>
      <w:r w:rsidRPr="007A0A83">
        <w:rPr>
          <w:rFonts w:ascii="Times New Roman" w:hAnsi="Times New Roman"/>
          <w:sz w:val="40"/>
          <w:szCs w:val="40"/>
        </w:rPr>
        <w:br w:type="page"/>
      </w:r>
    </w:p>
    <w:p w:rsidR="007A0A83" w:rsidRDefault="007A0A83" w:rsidP="00C01974">
      <w:pPr>
        <w:spacing w:line="360" w:lineRule="auto"/>
        <w:ind w:left="720"/>
        <w:jc w:val="both"/>
        <w:rPr>
          <w:rFonts w:ascii="Times New Roman" w:eastAsia="Monotype Corsiva" w:hAnsi="Times New Roman"/>
          <w:b/>
          <w:sz w:val="96"/>
        </w:rPr>
      </w:pPr>
    </w:p>
    <w:p w:rsidR="007A0A83" w:rsidRPr="007A0A83" w:rsidRDefault="007A0A83" w:rsidP="00C01974">
      <w:pPr>
        <w:keepNext/>
        <w:keepLines/>
        <w:spacing w:line="360" w:lineRule="auto"/>
        <w:jc w:val="both"/>
        <w:outlineLvl w:val="0"/>
        <w:rPr>
          <w:rFonts w:ascii="Cambria" w:eastAsia="Monotype Corsiva" w:hAnsi="Cambria" w:cs="Times New Roman"/>
          <w:color w:val="365F91"/>
          <w:sz w:val="32"/>
          <w:szCs w:val="32"/>
        </w:rPr>
      </w:pPr>
    </w:p>
    <w:p w:rsidR="007A0A83" w:rsidRPr="00644134" w:rsidRDefault="00907936" w:rsidP="00907936">
      <w:pPr>
        <w:keepNext/>
        <w:keepLines/>
        <w:spacing w:line="360" w:lineRule="auto"/>
        <w:jc w:val="center"/>
        <w:outlineLvl w:val="0"/>
        <w:rPr>
          <w:rFonts w:ascii="Times New Roman" w:eastAsia="Monotype Corsiva" w:hAnsi="Times New Roman" w:cs="Times New Roman"/>
          <w:b/>
          <w:color w:val="365F91"/>
          <w:sz w:val="28"/>
          <w:szCs w:val="28"/>
        </w:rPr>
      </w:pPr>
      <w:bookmarkStart w:id="22" w:name="_Toc26092078"/>
      <w:r w:rsidRPr="00644134">
        <w:rPr>
          <w:rFonts w:ascii="Times New Roman" w:eastAsia="Monotype Corsiva" w:hAnsi="Times New Roman" w:cs="Times New Roman"/>
          <w:b/>
          <w:color w:val="365F91"/>
          <w:sz w:val="28"/>
          <w:szCs w:val="28"/>
        </w:rPr>
        <w:t>CHAPTER THREE</w:t>
      </w:r>
      <w:bookmarkEnd w:id="22"/>
    </w:p>
    <w:p w:rsidR="007A0A83" w:rsidRPr="007A0A83" w:rsidRDefault="007A0A83" w:rsidP="00C01974">
      <w:pPr>
        <w:keepNext/>
        <w:keepLines/>
        <w:spacing w:line="360" w:lineRule="auto"/>
        <w:jc w:val="both"/>
        <w:outlineLvl w:val="0"/>
        <w:rPr>
          <w:rFonts w:ascii="Cambria" w:eastAsia="Times New Roman" w:hAnsi="Cambria" w:cs="Times New Roman"/>
          <w:color w:val="365F91"/>
          <w:sz w:val="32"/>
          <w:szCs w:val="32"/>
        </w:rPr>
      </w:pPr>
    </w:p>
    <w:p w:rsidR="007A0A83" w:rsidRPr="007A0A83" w:rsidRDefault="007A0A83" w:rsidP="00C01974">
      <w:pPr>
        <w:spacing w:after="200" w:line="360" w:lineRule="auto"/>
        <w:jc w:val="both"/>
        <w:rPr>
          <w:rFonts w:ascii="Times New Roman" w:eastAsia="Times New Roman" w:hAnsi="Times New Roman"/>
          <w:b/>
          <w:sz w:val="71"/>
        </w:rPr>
      </w:pPr>
      <w:r w:rsidRPr="007A0A83">
        <w:rPr>
          <w:rFonts w:ascii="Times New Roman" w:eastAsia="Times New Roman" w:hAnsi="Times New Roman"/>
          <w:b/>
          <w:sz w:val="71"/>
        </w:rPr>
        <w:br w:type="page"/>
      </w:r>
    </w:p>
    <w:p w:rsidR="00CC497A" w:rsidRDefault="00CC497A" w:rsidP="00C01974">
      <w:pPr>
        <w:keepNext/>
        <w:keepLines/>
        <w:spacing w:line="360" w:lineRule="auto"/>
        <w:jc w:val="both"/>
        <w:outlineLvl w:val="1"/>
        <w:rPr>
          <w:rFonts w:ascii="Times New Roman" w:eastAsia="Times New Roman" w:hAnsi="Times New Roman" w:cs="Times New Roman"/>
          <w:b/>
          <w:color w:val="365F91"/>
          <w:sz w:val="28"/>
          <w:szCs w:val="28"/>
        </w:rPr>
      </w:pPr>
      <w:bookmarkStart w:id="23" w:name="_Toc26092079"/>
    </w:p>
    <w:p w:rsidR="007A0A83" w:rsidRPr="00644134" w:rsidRDefault="007A0A83" w:rsidP="00C01974">
      <w:pPr>
        <w:keepNext/>
        <w:keepLines/>
        <w:spacing w:line="360" w:lineRule="auto"/>
        <w:jc w:val="both"/>
        <w:outlineLvl w:val="1"/>
        <w:rPr>
          <w:rFonts w:ascii="Times New Roman" w:eastAsia="Times New Roman" w:hAnsi="Times New Roman" w:cs="Times New Roman"/>
          <w:b/>
          <w:color w:val="365F91"/>
          <w:sz w:val="28"/>
          <w:szCs w:val="28"/>
        </w:rPr>
      </w:pPr>
      <w:r w:rsidRPr="00644134">
        <w:rPr>
          <w:rFonts w:ascii="Times New Roman" w:eastAsia="Times New Roman" w:hAnsi="Times New Roman" w:cs="Times New Roman"/>
          <w:b/>
          <w:color w:val="365F91"/>
          <w:sz w:val="28"/>
          <w:szCs w:val="28"/>
        </w:rPr>
        <w:t>3.1Credit:</w:t>
      </w:r>
      <w:bookmarkEnd w:id="23"/>
    </w:p>
    <w:p w:rsidR="007A0A83" w:rsidRPr="007A0A83" w:rsidRDefault="007A0A83" w:rsidP="00C01974">
      <w:pPr>
        <w:spacing w:line="360" w:lineRule="auto"/>
        <w:ind w:left="720"/>
        <w:jc w:val="both"/>
        <w:rPr>
          <w:rFonts w:ascii="Times New Roman" w:eastAsia="Times New Roman" w:hAnsi="Times New Roman"/>
        </w:rPr>
      </w:pPr>
    </w:p>
    <w:p w:rsidR="007A0A83" w:rsidRDefault="007A0A83" w:rsidP="00C01974">
      <w:pPr>
        <w:spacing w:line="360" w:lineRule="auto"/>
        <w:ind w:left="720"/>
        <w:jc w:val="both"/>
        <w:rPr>
          <w:rFonts w:ascii="Times New Roman" w:eastAsia="Times New Roman" w:hAnsi="Times New Roman"/>
          <w:sz w:val="24"/>
        </w:rPr>
      </w:pPr>
      <w:r w:rsidRPr="007A0A83">
        <w:rPr>
          <w:rFonts w:ascii="Times New Roman" w:eastAsia="Times New Roman" w:hAnsi="Times New Roman"/>
          <w:sz w:val="24"/>
        </w:rPr>
        <w:t>In banking terminology, credit refers to the loans and advances made by the bank to its customers or borrowers. Bank credit is a credit by which a person who has given the required security to a bank has liberty to draw to a certain extent agreed upon. It is an arrangement for deferred payment of a loan or purchase.</w:t>
      </w:r>
      <w:r w:rsidR="00907936">
        <w:rPr>
          <w:rFonts w:ascii="Times New Roman" w:eastAsia="Times New Roman" w:hAnsi="Times New Roman"/>
          <w:sz w:val="24"/>
        </w:rPr>
        <w:t xml:space="preserve"> </w:t>
      </w:r>
      <w:r w:rsidRPr="007A0A83">
        <w:rPr>
          <w:rFonts w:ascii="Times New Roman" w:eastAsia="Times New Roman" w:hAnsi="Times New Roman"/>
          <w:sz w:val="24"/>
        </w:rPr>
        <w:t>Credit means a provision of, or commitment to provide, funds or substitutes for funds, to a borrower, including off-balance sheet transactions, customers’ lines of credit, overdrafts, bills purchased and discounted, and finance leases.</w:t>
      </w:r>
    </w:p>
    <w:p w:rsidR="001D7EDE" w:rsidRPr="007A0A83" w:rsidRDefault="001D7EDE" w:rsidP="00C01974">
      <w:pPr>
        <w:spacing w:line="360" w:lineRule="auto"/>
        <w:ind w:left="720"/>
        <w:jc w:val="both"/>
        <w:rPr>
          <w:rFonts w:ascii="Times New Roman" w:eastAsia="Times New Roman" w:hAnsi="Times New Roman"/>
          <w:sz w:val="24"/>
        </w:rPr>
      </w:pPr>
    </w:p>
    <w:p w:rsidR="007A0A83" w:rsidRPr="007A0A83" w:rsidRDefault="007A0A83" w:rsidP="00C01974">
      <w:pPr>
        <w:spacing w:line="360" w:lineRule="auto"/>
        <w:ind w:left="720"/>
        <w:jc w:val="both"/>
        <w:rPr>
          <w:rFonts w:ascii="Times New Roman" w:eastAsia="Times New Roman" w:hAnsi="Times New Roman"/>
        </w:rPr>
      </w:pPr>
    </w:p>
    <w:p w:rsidR="007A0A83" w:rsidRPr="00644134" w:rsidRDefault="007A0A83" w:rsidP="00C01974">
      <w:pPr>
        <w:keepNext/>
        <w:keepLines/>
        <w:spacing w:line="360" w:lineRule="auto"/>
        <w:jc w:val="both"/>
        <w:outlineLvl w:val="1"/>
        <w:rPr>
          <w:rFonts w:ascii="Times New Roman" w:eastAsia="Times New Roman" w:hAnsi="Times New Roman" w:cs="Times New Roman"/>
          <w:b/>
          <w:color w:val="365F91"/>
          <w:sz w:val="28"/>
          <w:szCs w:val="28"/>
        </w:rPr>
      </w:pPr>
      <w:bookmarkStart w:id="24" w:name="_Toc26092080"/>
      <w:r w:rsidRPr="00644134">
        <w:rPr>
          <w:rFonts w:ascii="Times New Roman" w:eastAsia="Times New Roman" w:hAnsi="Times New Roman" w:cs="Times New Roman"/>
          <w:b/>
          <w:color w:val="365F91"/>
          <w:sz w:val="28"/>
          <w:szCs w:val="28"/>
        </w:rPr>
        <w:t>3.2 Credit Risk:</w:t>
      </w:r>
      <w:bookmarkEnd w:id="24"/>
    </w:p>
    <w:p w:rsidR="007A0A83" w:rsidRDefault="007A0A83" w:rsidP="00C01974">
      <w:pPr>
        <w:spacing w:line="360" w:lineRule="auto"/>
        <w:ind w:left="720"/>
        <w:jc w:val="both"/>
        <w:rPr>
          <w:rFonts w:ascii="Times New Roman" w:eastAsia="Times New Roman" w:hAnsi="Times New Roman"/>
          <w:sz w:val="24"/>
        </w:rPr>
      </w:pPr>
      <w:r w:rsidRPr="007A0A83">
        <w:rPr>
          <w:rFonts w:ascii="Times New Roman" w:eastAsia="Times New Roman" w:hAnsi="Times New Roman"/>
          <w:sz w:val="24"/>
        </w:rPr>
        <w:t>Risk may be defined in terms of the variability of possible outcomes from a given investment. If the outcome is certain and there is no variability-hence no risk. Another way Risk means the exposure to a chance of loss or damage. Risk is the element of uncertainty or possibility of loss that exist in any business transaction. Credit risk is the likelihood that a borrower or counter party will be unsuccessful to meet its obligation in accordance with agreed terms and conditions. Also we can say credit risk means as the potential that a bank borrower or counterparty will fail to meet its obligations in accordance with agreed terms.</w:t>
      </w:r>
    </w:p>
    <w:p w:rsidR="001D7EDE" w:rsidRPr="007A0A83" w:rsidRDefault="001D7EDE" w:rsidP="00C01974">
      <w:pPr>
        <w:spacing w:line="360" w:lineRule="auto"/>
        <w:ind w:left="720"/>
        <w:jc w:val="both"/>
        <w:rPr>
          <w:rFonts w:ascii="Times New Roman" w:eastAsia="Times New Roman" w:hAnsi="Times New Roman"/>
          <w:sz w:val="24"/>
        </w:rPr>
      </w:pPr>
    </w:p>
    <w:p w:rsidR="007A0A83" w:rsidRPr="007A0A83" w:rsidRDefault="007A0A83" w:rsidP="00C01974">
      <w:pPr>
        <w:spacing w:line="360" w:lineRule="auto"/>
        <w:ind w:left="720"/>
        <w:jc w:val="both"/>
        <w:rPr>
          <w:rFonts w:ascii="Times New Roman" w:eastAsia="Times New Roman" w:hAnsi="Times New Roman"/>
        </w:rPr>
      </w:pPr>
    </w:p>
    <w:p w:rsidR="007A0A83" w:rsidRPr="00644134" w:rsidRDefault="007A0A83" w:rsidP="00C01974">
      <w:pPr>
        <w:keepNext/>
        <w:keepLines/>
        <w:spacing w:line="360" w:lineRule="auto"/>
        <w:jc w:val="both"/>
        <w:outlineLvl w:val="1"/>
        <w:rPr>
          <w:rFonts w:ascii="Times New Roman" w:eastAsia="Times New Roman" w:hAnsi="Times New Roman" w:cs="Times New Roman"/>
          <w:b/>
          <w:color w:val="365F91"/>
          <w:sz w:val="28"/>
          <w:szCs w:val="28"/>
        </w:rPr>
      </w:pPr>
      <w:bookmarkStart w:id="25" w:name="_Toc26092081"/>
      <w:r w:rsidRPr="00644134">
        <w:rPr>
          <w:rFonts w:ascii="Times New Roman" w:eastAsia="Times New Roman" w:hAnsi="Times New Roman" w:cs="Times New Roman"/>
          <w:b/>
          <w:color w:val="365F91"/>
          <w:sz w:val="28"/>
          <w:szCs w:val="28"/>
        </w:rPr>
        <w:t>3.3</w:t>
      </w:r>
      <w:r w:rsidR="00907936">
        <w:rPr>
          <w:rFonts w:ascii="Times New Roman" w:eastAsia="Times New Roman" w:hAnsi="Times New Roman" w:cs="Times New Roman"/>
          <w:b/>
          <w:color w:val="365F91"/>
          <w:sz w:val="28"/>
          <w:szCs w:val="28"/>
        </w:rPr>
        <w:t xml:space="preserve"> </w:t>
      </w:r>
      <w:r w:rsidRPr="00644134">
        <w:rPr>
          <w:rFonts w:ascii="Times New Roman" w:eastAsia="Times New Roman" w:hAnsi="Times New Roman" w:cs="Times New Roman"/>
          <w:b/>
          <w:color w:val="365F91"/>
          <w:sz w:val="28"/>
          <w:szCs w:val="28"/>
        </w:rPr>
        <w:t>Credit Risk Management:</w:t>
      </w:r>
      <w:bookmarkEnd w:id="25"/>
    </w:p>
    <w:p w:rsidR="007A0A83" w:rsidRPr="007A0A83" w:rsidRDefault="007A0A83" w:rsidP="00C01974">
      <w:pPr>
        <w:spacing w:line="360" w:lineRule="auto"/>
        <w:ind w:left="720"/>
        <w:jc w:val="both"/>
        <w:rPr>
          <w:rFonts w:ascii="Times New Roman" w:eastAsia="Times New Roman" w:hAnsi="Times New Roman"/>
          <w:sz w:val="24"/>
        </w:rPr>
      </w:pPr>
      <w:r w:rsidRPr="007A0A83">
        <w:rPr>
          <w:rFonts w:ascii="Times New Roman" w:eastAsia="Times New Roman" w:hAnsi="Times New Roman"/>
          <w:sz w:val="24"/>
        </w:rPr>
        <w:t>Risk Management is a discipline at the core of every financial institution and encompasses all the activities that affect its risk profile. It involves Identification, Measurement, Aggregation, Planning and management, as well as monitoring.</w:t>
      </w:r>
    </w:p>
    <w:p w:rsidR="007A0A83" w:rsidRPr="007A0A83" w:rsidRDefault="007A0A83" w:rsidP="00C01974">
      <w:pPr>
        <w:spacing w:line="360" w:lineRule="auto"/>
        <w:ind w:left="780"/>
        <w:jc w:val="both"/>
        <w:rPr>
          <w:rFonts w:ascii="Times New Roman" w:eastAsia="Times New Roman" w:hAnsi="Times New Roman"/>
          <w:b/>
          <w:sz w:val="28"/>
        </w:rPr>
      </w:pPr>
    </w:p>
    <w:p w:rsidR="001D7EDE" w:rsidRDefault="001D7EDE" w:rsidP="00C01974">
      <w:pPr>
        <w:spacing w:line="360" w:lineRule="auto"/>
        <w:ind w:left="780"/>
        <w:jc w:val="both"/>
        <w:rPr>
          <w:rFonts w:ascii="Times New Roman" w:eastAsia="Times New Roman" w:hAnsi="Times New Roman"/>
          <w:b/>
          <w:sz w:val="28"/>
        </w:rPr>
      </w:pPr>
    </w:p>
    <w:p w:rsidR="001D7EDE" w:rsidRDefault="001D7EDE" w:rsidP="00C01974">
      <w:pPr>
        <w:spacing w:line="360" w:lineRule="auto"/>
        <w:ind w:left="780"/>
        <w:jc w:val="both"/>
        <w:rPr>
          <w:rFonts w:ascii="Times New Roman" w:eastAsia="Times New Roman" w:hAnsi="Times New Roman"/>
          <w:b/>
          <w:sz w:val="28"/>
        </w:rPr>
      </w:pPr>
    </w:p>
    <w:p w:rsidR="001D7EDE" w:rsidRDefault="001D7EDE" w:rsidP="00C01974">
      <w:pPr>
        <w:spacing w:line="360" w:lineRule="auto"/>
        <w:ind w:left="780"/>
        <w:jc w:val="both"/>
        <w:rPr>
          <w:rFonts w:ascii="Times New Roman" w:eastAsia="Times New Roman" w:hAnsi="Times New Roman"/>
          <w:b/>
          <w:sz w:val="28"/>
        </w:rPr>
      </w:pPr>
    </w:p>
    <w:p w:rsidR="007A0A83" w:rsidRPr="001D7EDE" w:rsidRDefault="007A0A83" w:rsidP="00C01974">
      <w:pPr>
        <w:spacing w:line="360" w:lineRule="auto"/>
        <w:ind w:left="780"/>
        <w:jc w:val="both"/>
        <w:rPr>
          <w:rFonts w:ascii="Times New Roman" w:eastAsia="Times New Roman" w:hAnsi="Times New Roman"/>
          <w:b/>
          <w:color w:val="365F91" w:themeColor="accent1" w:themeShade="BF"/>
          <w:sz w:val="28"/>
        </w:rPr>
      </w:pPr>
      <w:r w:rsidRPr="001D7EDE">
        <w:rPr>
          <w:rFonts w:ascii="Times New Roman" w:eastAsia="Times New Roman" w:hAnsi="Times New Roman"/>
          <w:b/>
          <w:color w:val="365F91" w:themeColor="accent1" w:themeShade="BF"/>
          <w:sz w:val="28"/>
        </w:rPr>
        <w:t>Identification</w:t>
      </w:r>
    </w:p>
    <w:p w:rsidR="001466A8" w:rsidRDefault="001466A8"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There are three categories of risk that we can distinguish for a bank. So a bank’s risk must be identified by them and obviously before they can measured and managed. And the following categories are:</w:t>
      </w:r>
    </w:p>
    <w:p w:rsidR="001466A8" w:rsidRPr="00644134" w:rsidRDefault="001466A8" w:rsidP="00C01974">
      <w:pPr>
        <w:spacing w:line="360" w:lineRule="auto"/>
        <w:ind w:left="720"/>
        <w:jc w:val="both"/>
        <w:rPr>
          <w:rFonts w:ascii="Times New Roman" w:eastAsia="Times New Roman" w:hAnsi="Times New Roman"/>
          <w:sz w:val="24"/>
          <w:szCs w:val="24"/>
        </w:rPr>
      </w:pPr>
    </w:p>
    <w:p w:rsidR="001466A8" w:rsidRPr="0007732B" w:rsidRDefault="001466A8" w:rsidP="00C01974">
      <w:pPr>
        <w:pStyle w:val="ListParagraph"/>
        <w:numPr>
          <w:ilvl w:val="1"/>
          <w:numId w:val="59"/>
        </w:numPr>
        <w:spacing w:line="360" w:lineRule="auto"/>
        <w:jc w:val="both"/>
        <w:rPr>
          <w:rFonts w:ascii="Times New Roman" w:eastAsia="Times New Roman" w:hAnsi="Times New Roman"/>
          <w:sz w:val="24"/>
          <w:szCs w:val="24"/>
        </w:rPr>
      </w:pPr>
      <w:r w:rsidRPr="0007732B">
        <w:rPr>
          <w:rFonts w:ascii="Times New Roman" w:eastAsia="Times New Roman" w:hAnsi="Times New Roman"/>
          <w:sz w:val="24"/>
          <w:szCs w:val="24"/>
        </w:rPr>
        <w:t>Market risk</w:t>
      </w:r>
    </w:p>
    <w:p w:rsidR="001466A8" w:rsidRPr="00644134" w:rsidRDefault="001466A8" w:rsidP="00C01974">
      <w:pPr>
        <w:spacing w:line="360" w:lineRule="auto"/>
        <w:ind w:left="720"/>
        <w:jc w:val="both"/>
        <w:rPr>
          <w:rFonts w:ascii="Times New Roman" w:eastAsia="Times New Roman" w:hAnsi="Times New Roman"/>
          <w:sz w:val="24"/>
          <w:szCs w:val="24"/>
        </w:rPr>
      </w:pPr>
    </w:p>
    <w:p w:rsidR="001466A8" w:rsidRPr="0007732B" w:rsidRDefault="001466A8" w:rsidP="00C01974">
      <w:pPr>
        <w:pStyle w:val="ListParagraph"/>
        <w:numPr>
          <w:ilvl w:val="1"/>
          <w:numId w:val="59"/>
        </w:numPr>
        <w:spacing w:line="360" w:lineRule="auto"/>
        <w:jc w:val="both"/>
        <w:rPr>
          <w:rFonts w:ascii="Times New Roman" w:eastAsia="Times New Roman" w:hAnsi="Times New Roman"/>
          <w:sz w:val="24"/>
          <w:szCs w:val="24"/>
        </w:rPr>
      </w:pPr>
      <w:r w:rsidRPr="0007732B">
        <w:rPr>
          <w:rFonts w:ascii="Times New Roman" w:eastAsia="Times New Roman" w:hAnsi="Times New Roman"/>
          <w:sz w:val="24"/>
          <w:szCs w:val="24"/>
        </w:rPr>
        <w:t>Operational risk</w:t>
      </w:r>
    </w:p>
    <w:p w:rsidR="001466A8" w:rsidRPr="00644134" w:rsidRDefault="001466A8" w:rsidP="00C01974">
      <w:pPr>
        <w:spacing w:line="360" w:lineRule="auto"/>
        <w:ind w:left="720"/>
        <w:jc w:val="both"/>
        <w:rPr>
          <w:rFonts w:ascii="Times New Roman" w:eastAsia="Times New Roman" w:hAnsi="Times New Roman"/>
          <w:sz w:val="24"/>
          <w:szCs w:val="24"/>
        </w:rPr>
      </w:pPr>
    </w:p>
    <w:p w:rsidR="001466A8" w:rsidRPr="0007732B" w:rsidRDefault="001466A8" w:rsidP="00C01974">
      <w:pPr>
        <w:pStyle w:val="ListParagraph"/>
        <w:numPr>
          <w:ilvl w:val="1"/>
          <w:numId w:val="59"/>
        </w:numPr>
        <w:spacing w:line="360" w:lineRule="auto"/>
        <w:jc w:val="both"/>
        <w:rPr>
          <w:rFonts w:ascii="Times New Roman" w:eastAsia="Times New Roman" w:hAnsi="Times New Roman"/>
          <w:sz w:val="24"/>
          <w:szCs w:val="24"/>
        </w:rPr>
      </w:pPr>
      <w:r w:rsidRPr="0007732B">
        <w:rPr>
          <w:rFonts w:ascii="Times New Roman" w:eastAsia="Times New Roman" w:hAnsi="Times New Roman"/>
          <w:sz w:val="24"/>
          <w:szCs w:val="24"/>
        </w:rPr>
        <w:t>credit risk</w:t>
      </w:r>
    </w:p>
    <w:p w:rsidR="00644134" w:rsidRDefault="00644134" w:rsidP="00C01974">
      <w:pPr>
        <w:spacing w:line="360" w:lineRule="auto"/>
        <w:ind w:left="720"/>
        <w:jc w:val="both"/>
        <w:rPr>
          <w:rFonts w:ascii="Times New Roman" w:eastAsia="Times New Roman" w:hAnsi="Times New Roman"/>
          <w:sz w:val="24"/>
          <w:szCs w:val="24"/>
        </w:rPr>
      </w:pPr>
    </w:p>
    <w:p w:rsidR="00644134" w:rsidRPr="00644134" w:rsidRDefault="00644134" w:rsidP="00C01974">
      <w:pPr>
        <w:spacing w:line="360" w:lineRule="auto"/>
        <w:ind w:left="720"/>
        <w:jc w:val="both"/>
        <w:rPr>
          <w:rFonts w:ascii="Times New Roman" w:eastAsia="Times New Roman" w:hAnsi="Times New Roman"/>
          <w:sz w:val="24"/>
          <w:szCs w:val="24"/>
        </w:rPr>
      </w:pPr>
    </w:p>
    <w:p w:rsidR="007A0A83" w:rsidRPr="00CC497A" w:rsidRDefault="00CC497A" w:rsidP="00C01974">
      <w:pPr>
        <w:spacing w:line="360" w:lineRule="auto"/>
        <w:ind w:left="720"/>
        <w:jc w:val="both"/>
        <w:rPr>
          <w:rFonts w:ascii="Times New Roman" w:eastAsia="Times New Roman" w:hAnsi="Times New Roman"/>
          <w:b/>
          <w:color w:val="365F91" w:themeColor="accent1" w:themeShade="BF"/>
          <w:sz w:val="28"/>
        </w:rPr>
      </w:pPr>
      <w:r>
        <w:rPr>
          <w:rFonts w:ascii="Times New Roman" w:eastAsia="Times New Roman" w:hAnsi="Times New Roman"/>
          <w:b/>
          <w:color w:val="365F91" w:themeColor="accent1" w:themeShade="BF"/>
          <w:sz w:val="28"/>
        </w:rPr>
        <w:t>Measurement</w:t>
      </w:r>
    </w:p>
    <w:p w:rsidR="00BB36E2" w:rsidRPr="00EA670C" w:rsidRDefault="00BB36E2" w:rsidP="00907936">
      <w:pPr>
        <w:tabs>
          <w:tab w:val="left" w:pos="1350"/>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The balanced measurement of an essential prerequisite, For the successful risk management, shown considerable progress can be developed, Measuring the credit risks and operational risks are as so pureed yet due to the limited presence of historical data.</w:t>
      </w:r>
    </w:p>
    <w:p w:rsidR="007A0A83" w:rsidRPr="00CC497A" w:rsidRDefault="007A0A83" w:rsidP="00C01974">
      <w:pPr>
        <w:spacing w:line="360" w:lineRule="auto"/>
        <w:ind w:left="720"/>
        <w:jc w:val="both"/>
        <w:rPr>
          <w:rFonts w:ascii="Times New Roman" w:eastAsia="Times New Roman" w:hAnsi="Times New Roman"/>
          <w:sz w:val="24"/>
          <w:szCs w:val="24"/>
        </w:rPr>
      </w:pPr>
    </w:p>
    <w:p w:rsidR="007A0A83" w:rsidRPr="001D7EDE" w:rsidRDefault="007A0A83" w:rsidP="00C01974">
      <w:pPr>
        <w:spacing w:line="360" w:lineRule="auto"/>
        <w:ind w:left="720"/>
        <w:jc w:val="both"/>
        <w:rPr>
          <w:rFonts w:ascii="Times New Roman" w:eastAsia="Times New Roman" w:hAnsi="Times New Roman"/>
          <w:b/>
          <w:color w:val="365F91" w:themeColor="accent1" w:themeShade="BF"/>
          <w:sz w:val="28"/>
        </w:rPr>
      </w:pPr>
      <w:r w:rsidRPr="001D7EDE">
        <w:rPr>
          <w:rFonts w:ascii="Times New Roman" w:eastAsia="Times New Roman" w:hAnsi="Times New Roman"/>
          <w:b/>
          <w:color w:val="365F91" w:themeColor="accent1" w:themeShade="BF"/>
          <w:sz w:val="28"/>
        </w:rPr>
        <w:t>Calculation of Credit risk</w:t>
      </w:r>
    </w:p>
    <w:p w:rsidR="002E6340" w:rsidRDefault="002E6340" w:rsidP="00C01974">
      <w:pPr>
        <w:spacing w:line="360" w:lineRule="auto"/>
        <w:ind w:left="720"/>
        <w:jc w:val="both"/>
        <w:rPr>
          <w:rFonts w:ascii="Times New Roman" w:eastAsia="Times New Roman" w:hAnsi="Times New Roman"/>
          <w:sz w:val="24"/>
        </w:rPr>
      </w:pPr>
      <w:r>
        <w:rPr>
          <w:rFonts w:ascii="Times New Roman" w:eastAsia="Times New Roman" w:hAnsi="Times New Roman"/>
          <w:sz w:val="24"/>
        </w:rPr>
        <w:t xml:space="preserve">Calculating credit risk basically based on the possibility of the losses and the form of credit portfolio. There are two ways to identify the potential losses of credit business, and following they are: </w:t>
      </w:r>
    </w:p>
    <w:p w:rsidR="002E6340" w:rsidRPr="007A0A83" w:rsidRDefault="002E6340" w:rsidP="00C01974">
      <w:pPr>
        <w:spacing w:line="360" w:lineRule="auto"/>
        <w:ind w:left="1080"/>
        <w:jc w:val="both"/>
        <w:rPr>
          <w:rFonts w:ascii="Times New Roman" w:eastAsia="Times New Roman" w:hAnsi="Times New Roman"/>
          <w:sz w:val="24"/>
        </w:rPr>
      </w:pPr>
      <w:r w:rsidRPr="007A0A83">
        <w:rPr>
          <w:rFonts w:ascii="Times New Roman" w:eastAsia="Times New Roman" w:hAnsi="Times New Roman"/>
          <w:sz w:val="24"/>
        </w:rPr>
        <w:t>—expected losses and</w:t>
      </w:r>
    </w:p>
    <w:p w:rsidR="002E6340" w:rsidRPr="007A0A83" w:rsidRDefault="002E6340" w:rsidP="00C01974">
      <w:pPr>
        <w:spacing w:line="360" w:lineRule="auto"/>
        <w:ind w:left="1080"/>
        <w:jc w:val="both"/>
        <w:rPr>
          <w:rFonts w:ascii="Times New Roman" w:eastAsia="Times New Roman" w:hAnsi="Times New Roman"/>
          <w:sz w:val="24"/>
        </w:rPr>
      </w:pPr>
      <w:r w:rsidRPr="007A0A83">
        <w:rPr>
          <w:rFonts w:ascii="Times New Roman" w:eastAsia="Times New Roman" w:hAnsi="Times New Roman"/>
          <w:sz w:val="24"/>
        </w:rPr>
        <w:t>—unexpected losses</w:t>
      </w:r>
    </w:p>
    <w:p w:rsidR="002E6340" w:rsidRPr="007A0A83" w:rsidRDefault="002E6340" w:rsidP="00C01974">
      <w:pPr>
        <w:spacing w:line="360" w:lineRule="auto"/>
        <w:ind w:left="720"/>
        <w:jc w:val="both"/>
        <w:rPr>
          <w:rFonts w:ascii="Times New Roman" w:eastAsia="Times New Roman" w:hAnsi="Times New Roman"/>
        </w:rPr>
      </w:pPr>
    </w:p>
    <w:p w:rsidR="002E6340" w:rsidRPr="00CC497A" w:rsidRDefault="002E6340" w:rsidP="00C01974">
      <w:pPr>
        <w:spacing w:line="360" w:lineRule="auto"/>
        <w:jc w:val="both"/>
        <w:rPr>
          <w:rFonts w:ascii="Times New Roman" w:eastAsia="Times New Roman" w:hAnsi="Times New Roman"/>
          <w:b/>
          <w:sz w:val="24"/>
        </w:rPr>
      </w:pPr>
      <w:r w:rsidRPr="00CC497A">
        <w:rPr>
          <w:rFonts w:ascii="Times New Roman" w:eastAsia="Times New Roman" w:hAnsi="Times New Roman"/>
          <w:b/>
          <w:sz w:val="24"/>
        </w:rPr>
        <w:t xml:space="preserve">       Expected losses:</w:t>
      </w:r>
    </w:p>
    <w:p w:rsidR="002E6340" w:rsidRPr="007A0A83" w:rsidRDefault="002E6340" w:rsidP="00C01974">
      <w:pPr>
        <w:spacing w:line="360" w:lineRule="auto"/>
        <w:ind w:left="720"/>
        <w:jc w:val="both"/>
        <w:rPr>
          <w:rFonts w:ascii="Times New Roman" w:eastAsia="Times New Roman" w:hAnsi="Times New Roman"/>
          <w:sz w:val="24"/>
        </w:rPr>
      </w:pPr>
      <w:r w:rsidRPr="007A0A83">
        <w:rPr>
          <w:rFonts w:ascii="Times New Roman" w:eastAsia="Times New Roman" w:hAnsi="Times New Roman"/>
          <w:sz w:val="24"/>
        </w:rPr>
        <w:t xml:space="preserve">Expected losses are </w:t>
      </w:r>
      <w:r>
        <w:rPr>
          <w:rFonts w:ascii="Times New Roman" w:eastAsia="Times New Roman" w:hAnsi="Times New Roman"/>
          <w:sz w:val="24"/>
        </w:rPr>
        <w:t xml:space="preserve">attain </w:t>
      </w:r>
      <w:r w:rsidRPr="007A0A83">
        <w:rPr>
          <w:rFonts w:ascii="Times New Roman" w:eastAsia="Times New Roman" w:hAnsi="Times New Roman"/>
          <w:sz w:val="24"/>
        </w:rPr>
        <w:t>from the borrower’s expected probability of default and the predicted exposure at default less the recovery rate , i.e. all expected cash flows, especially from the realization of</w:t>
      </w:r>
      <w:r>
        <w:rPr>
          <w:rFonts w:ascii="Times New Roman" w:eastAsia="Times New Roman" w:hAnsi="Times New Roman"/>
          <w:sz w:val="24"/>
        </w:rPr>
        <w:t xml:space="preserve"> parallel</w:t>
      </w:r>
      <w:r w:rsidRPr="007A0A83">
        <w:rPr>
          <w:rFonts w:ascii="Times New Roman" w:eastAsia="Times New Roman" w:hAnsi="Times New Roman"/>
          <w:sz w:val="24"/>
        </w:rPr>
        <w:t>. The expected losses should be accounted for in income planning and included as standard risk costs in the credit conditions.</w:t>
      </w:r>
    </w:p>
    <w:p w:rsidR="002E6340" w:rsidRDefault="002E6340" w:rsidP="00C01974">
      <w:pPr>
        <w:spacing w:line="360" w:lineRule="auto"/>
        <w:ind w:left="720"/>
        <w:jc w:val="both"/>
        <w:rPr>
          <w:rFonts w:ascii="Times New Roman" w:eastAsia="Times New Roman" w:hAnsi="Times New Roman"/>
          <w:sz w:val="24"/>
          <w:szCs w:val="24"/>
        </w:rPr>
      </w:pPr>
    </w:p>
    <w:p w:rsidR="00907936" w:rsidRPr="007A0A83" w:rsidRDefault="00907936" w:rsidP="00C01974">
      <w:pPr>
        <w:spacing w:line="360" w:lineRule="auto"/>
        <w:ind w:left="720"/>
        <w:jc w:val="both"/>
        <w:rPr>
          <w:rFonts w:ascii="Times New Roman" w:eastAsia="Times New Roman" w:hAnsi="Times New Roman"/>
          <w:sz w:val="24"/>
          <w:szCs w:val="24"/>
        </w:rPr>
      </w:pPr>
    </w:p>
    <w:p w:rsidR="002E6340" w:rsidRPr="00CC497A" w:rsidRDefault="002E6340" w:rsidP="00C01974">
      <w:pPr>
        <w:spacing w:line="360" w:lineRule="auto"/>
        <w:ind w:left="720"/>
        <w:jc w:val="both"/>
        <w:rPr>
          <w:rFonts w:ascii="Times New Roman" w:eastAsia="Times New Roman" w:hAnsi="Times New Roman"/>
          <w:b/>
          <w:sz w:val="24"/>
          <w:szCs w:val="24"/>
        </w:rPr>
      </w:pPr>
      <w:r w:rsidRPr="00CC497A">
        <w:rPr>
          <w:rFonts w:ascii="Times New Roman" w:eastAsia="Times New Roman" w:hAnsi="Times New Roman"/>
          <w:b/>
          <w:sz w:val="24"/>
          <w:szCs w:val="24"/>
        </w:rPr>
        <w:t>Unexpected losses:</w:t>
      </w:r>
    </w:p>
    <w:p w:rsidR="002E6340" w:rsidRPr="007A0A83" w:rsidRDefault="002E6340" w:rsidP="00C01974">
      <w:pPr>
        <w:spacing w:line="360" w:lineRule="auto"/>
        <w:ind w:left="720"/>
        <w:jc w:val="both"/>
        <w:rPr>
          <w:rFonts w:ascii="Times New Roman" w:eastAsia="Times New Roman" w:hAnsi="Times New Roman"/>
          <w:sz w:val="24"/>
          <w:szCs w:val="24"/>
        </w:rPr>
      </w:pPr>
      <w:r w:rsidRPr="007A0A83">
        <w:rPr>
          <w:rFonts w:ascii="Times New Roman" w:eastAsia="Times New Roman" w:hAnsi="Times New Roman"/>
          <w:sz w:val="24"/>
          <w:szCs w:val="24"/>
        </w:rPr>
        <w:t xml:space="preserve">Unexpected losses </w:t>
      </w:r>
      <w:r>
        <w:rPr>
          <w:rFonts w:ascii="Times New Roman" w:eastAsia="Times New Roman" w:hAnsi="Times New Roman"/>
          <w:sz w:val="24"/>
          <w:szCs w:val="24"/>
        </w:rPr>
        <w:t xml:space="preserve">attain </w:t>
      </w:r>
      <w:r w:rsidRPr="007A0A83">
        <w:rPr>
          <w:rFonts w:ascii="Times New Roman" w:eastAsia="Times New Roman" w:hAnsi="Times New Roman"/>
          <w:sz w:val="24"/>
          <w:szCs w:val="24"/>
        </w:rPr>
        <w:t>from deviations in losses from the expected loss. Unexpected losses are taken into account only indirectly via equity cost in the course of  income planning and setting of credit conditions. They have to be secured by the risk coverage.</w:t>
      </w:r>
    </w:p>
    <w:p w:rsidR="002E6340" w:rsidRPr="00243E77" w:rsidRDefault="002E6340" w:rsidP="00C01974">
      <w:pPr>
        <w:tabs>
          <w:tab w:val="left" w:pos="1260"/>
        </w:tabs>
        <w:spacing w:line="360" w:lineRule="auto"/>
        <w:jc w:val="both"/>
        <w:rPr>
          <w:rFonts w:ascii="Times New Roman" w:hAnsi="Times New Roman" w:cs="Times New Roman"/>
          <w:sz w:val="24"/>
          <w:szCs w:val="24"/>
        </w:rPr>
      </w:pPr>
    </w:p>
    <w:p w:rsidR="007A0A83" w:rsidRDefault="007A0A83" w:rsidP="00C01974">
      <w:pPr>
        <w:spacing w:line="360" w:lineRule="auto"/>
        <w:ind w:left="720"/>
        <w:jc w:val="both"/>
        <w:rPr>
          <w:rFonts w:ascii="Times New Roman" w:eastAsia="Times New Roman" w:hAnsi="Times New Roman"/>
          <w:b/>
          <w:color w:val="365F91" w:themeColor="accent1" w:themeShade="BF"/>
          <w:sz w:val="28"/>
        </w:rPr>
      </w:pPr>
      <w:r w:rsidRPr="001D7EDE">
        <w:rPr>
          <w:rFonts w:ascii="Times New Roman" w:eastAsia="Times New Roman" w:hAnsi="Times New Roman"/>
          <w:b/>
          <w:color w:val="365F91" w:themeColor="accent1" w:themeShade="BF"/>
          <w:sz w:val="28"/>
        </w:rPr>
        <w:t>Aggregation</w:t>
      </w:r>
    </w:p>
    <w:p w:rsidR="00C6407C" w:rsidRPr="007A0A83" w:rsidRDefault="00C6407C" w:rsidP="00C01974">
      <w:pPr>
        <w:spacing w:line="360" w:lineRule="auto"/>
        <w:ind w:left="720"/>
        <w:jc w:val="both"/>
        <w:rPr>
          <w:rFonts w:ascii="Times New Roman" w:eastAsia="Times New Roman" w:hAnsi="Times New Roman"/>
        </w:rPr>
      </w:pPr>
      <w:r>
        <w:rPr>
          <w:rFonts w:ascii="Times New Roman" w:hAnsi="Times New Roman" w:cs="Times New Roman"/>
          <w:sz w:val="24"/>
          <w:szCs w:val="24"/>
        </w:rPr>
        <w:t xml:space="preserve">While getting aggregating risk, it must be taken into account correlation effects because it is very important matter for it. </w:t>
      </w:r>
      <w:r w:rsidR="003D0AB8">
        <w:rPr>
          <w:rFonts w:ascii="Times New Roman" w:hAnsi="Times New Roman" w:cs="Times New Roman"/>
          <w:sz w:val="24"/>
          <w:szCs w:val="24"/>
        </w:rPr>
        <w:t>T</w:t>
      </w:r>
      <w:r>
        <w:rPr>
          <w:rFonts w:ascii="Times New Roman" w:hAnsi="Times New Roman" w:cs="Times New Roman"/>
          <w:sz w:val="24"/>
          <w:szCs w:val="24"/>
        </w:rPr>
        <w:t>hose</w:t>
      </w:r>
      <w:r w:rsidR="003D0AB8">
        <w:rPr>
          <w:rFonts w:ascii="Times New Roman" w:hAnsi="Times New Roman" w:cs="Times New Roman"/>
          <w:sz w:val="24"/>
          <w:szCs w:val="24"/>
        </w:rPr>
        <w:t xml:space="preserve"> are caused by a bank’s overall risk to differ from the sum of the individual risks. There two ways for applying the risks one is risk cate</w:t>
      </w:r>
      <w:r w:rsidR="005277EE">
        <w:rPr>
          <w:rFonts w:ascii="Times New Roman" w:hAnsi="Times New Roman" w:cs="Times New Roman"/>
          <w:sz w:val="24"/>
          <w:szCs w:val="24"/>
        </w:rPr>
        <w:t>gory and another is across different risk category.</w:t>
      </w:r>
    </w:p>
    <w:p w:rsidR="007A0A83" w:rsidRPr="007A0A83" w:rsidRDefault="007A0A83" w:rsidP="00C01974">
      <w:pPr>
        <w:spacing w:line="360" w:lineRule="auto"/>
        <w:jc w:val="both"/>
        <w:rPr>
          <w:rFonts w:ascii="Times New Roman" w:eastAsia="Times New Roman" w:hAnsi="Times New Roman"/>
        </w:rPr>
      </w:pPr>
    </w:p>
    <w:p w:rsidR="007A0A83" w:rsidRPr="001D7EDE" w:rsidRDefault="007A0A83" w:rsidP="00C01974">
      <w:pPr>
        <w:spacing w:line="360" w:lineRule="auto"/>
        <w:ind w:left="780"/>
        <w:jc w:val="both"/>
        <w:rPr>
          <w:rFonts w:ascii="Times New Roman" w:eastAsia="Times New Roman" w:hAnsi="Times New Roman"/>
          <w:b/>
          <w:color w:val="365F91" w:themeColor="accent1" w:themeShade="BF"/>
          <w:sz w:val="28"/>
        </w:rPr>
      </w:pPr>
      <w:r w:rsidRPr="001D7EDE">
        <w:rPr>
          <w:rFonts w:ascii="Times New Roman" w:eastAsia="Times New Roman" w:hAnsi="Times New Roman"/>
          <w:b/>
          <w:color w:val="365F91" w:themeColor="accent1" w:themeShade="BF"/>
          <w:sz w:val="28"/>
        </w:rPr>
        <w:t>Planning and Management</w:t>
      </w:r>
    </w:p>
    <w:p w:rsidR="00844D51" w:rsidRPr="007A0A83" w:rsidRDefault="00844D51" w:rsidP="00C01974">
      <w:pPr>
        <w:spacing w:line="360" w:lineRule="auto"/>
        <w:ind w:left="780" w:hanging="59"/>
        <w:jc w:val="both"/>
        <w:rPr>
          <w:rFonts w:ascii="Times New Roman" w:eastAsia="Times New Roman" w:hAnsi="Times New Roman"/>
          <w:sz w:val="24"/>
        </w:rPr>
      </w:pPr>
      <w:r>
        <w:rPr>
          <w:rFonts w:ascii="Times New Roman" w:eastAsia="Times New Roman" w:hAnsi="Times New Roman"/>
          <w:sz w:val="24"/>
        </w:rPr>
        <w:t xml:space="preserve">Moreover, risk management has the function of planning the bank’s overall risk position and actively managing the risk based on this plans. </w:t>
      </w:r>
    </w:p>
    <w:p w:rsidR="00844D51" w:rsidRPr="00474873" w:rsidRDefault="001D7EDE" w:rsidP="00C01974">
      <w:pPr>
        <w:spacing w:line="360" w:lineRule="auto"/>
        <w:jc w:val="both"/>
        <w:rPr>
          <w:rFonts w:ascii="Times New Roman" w:eastAsia="Times New Roman" w:hAnsi="Times New Roman"/>
          <w:sz w:val="24"/>
          <w:szCs w:val="24"/>
        </w:rPr>
      </w:pPr>
      <w:r>
        <w:rPr>
          <w:rFonts w:ascii="Times New Roman" w:eastAsia="Times New Roman" w:hAnsi="Times New Roman"/>
          <w:sz w:val="24"/>
        </w:rPr>
        <w:t xml:space="preserve">             </w:t>
      </w:r>
      <w:r w:rsidR="00844D51">
        <w:rPr>
          <w:rFonts w:ascii="Times New Roman" w:eastAsia="Times New Roman" w:hAnsi="Times New Roman"/>
          <w:sz w:val="24"/>
          <w:szCs w:val="24"/>
        </w:rPr>
        <w:t>The most generally used management tools include:</w:t>
      </w:r>
    </w:p>
    <w:p w:rsidR="00844D51" w:rsidRDefault="00844D51" w:rsidP="00C01974">
      <w:pPr>
        <w:spacing w:line="360" w:lineRule="auto"/>
        <w:ind w:left="780"/>
        <w:jc w:val="both"/>
        <w:rPr>
          <w:rFonts w:ascii="Times New Roman" w:eastAsia="Times New Roman" w:hAnsi="Times New Roman"/>
          <w:sz w:val="24"/>
        </w:rPr>
      </w:pPr>
    </w:p>
    <w:p w:rsidR="00844D51" w:rsidRDefault="00844D51" w:rsidP="00C01974">
      <w:pPr>
        <w:pStyle w:val="ListParagraph"/>
        <w:numPr>
          <w:ilvl w:val="0"/>
          <w:numId w:val="45"/>
        </w:numPr>
        <w:spacing w:line="360" w:lineRule="auto"/>
        <w:jc w:val="both"/>
        <w:rPr>
          <w:rFonts w:ascii="Times New Roman" w:eastAsia="Times New Roman" w:hAnsi="Times New Roman"/>
          <w:sz w:val="24"/>
        </w:rPr>
      </w:pPr>
      <w:r>
        <w:rPr>
          <w:rFonts w:ascii="Times New Roman" w:eastAsia="Times New Roman" w:hAnsi="Times New Roman"/>
          <w:sz w:val="24"/>
        </w:rPr>
        <w:t>Risk-adjusted pricing of individual positions or portfolios.</w:t>
      </w:r>
    </w:p>
    <w:p w:rsidR="00844D51" w:rsidRPr="000629CF" w:rsidRDefault="00844D51" w:rsidP="00C01974">
      <w:pPr>
        <w:pStyle w:val="ListParagraph"/>
        <w:numPr>
          <w:ilvl w:val="0"/>
          <w:numId w:val="45"/>
        </w:numPr>
        <w:spacing w:line="360" w:lineRule="auto"/>
        <w:jc w:val="both"/>
        <w:rPr>
          <w:rFonts w:ascii="Times New Roman" w:eastAsia="Times New Roman" w:hAnsi="Times New Roman"/>
          <w:sz w:val="24"/>
        </w:rPr>
      </w:pPr>
      <w:r>
        <w:rPr>
          <w:rFonts w:ascii="Times New Roman" w:eastAsia="Times New Roman" w:hAnsi="Times New Roman"/>
          <w:sz w:val="24"/>
        </w:rPr>
        <w:t>Buying and selling of assets.</w:t>
      </w:r>
    </w:p>
    <w:p w:rsidR="00844D51" w:rsidRDefault="00844D51" w:rsidP="00C01974">
      <w:pPr>
        <w:pStyle w:val="ListParagraph"/>
        <w:numPr>
          <w:ilvl w:val="0"/>
          <w:numId w:val="45"/>
        </w:numPr>
        <w:spacing w:line="360" w:lineRule="auto"/>
        <w:jc w:val="both"/>
        <w:rPr>
          <w:rFonts w:ascii="Times New Roman" w:eastAsia="Times New Roman" w:hAnsi="Times New Roman"/>
          <w:sz w:val="24"/>
        </w:rPr>
      </w:pPr>
      <w:r>
        <w:rPr>
          <w:rFonts w:ascii="Times New Roman" w:eastAsia="Times New Roman" w:hAnsi="Times New Roman"/>
          <w:sz w:val="24"/>
        </w:rPr>
        <w:t>Use of guarantees and credit insurance.</w:t>
      </w:r>
    </w:p>
    <w:p w:rsidR="00844D51" w:rsidRDefault="00844D51" w:rsidP="00C01974">
      <w:pPr>
        <w:pStyle w:val="ListParagraph"/>
        <w:numPr>
          <w:ilvl w:val="0"/>
          <w:numId w:val="45"/>
        </w:numPr>
        <w:spacing w:line="360" w:lineRule="auto"/>
        <w:jc w:val="both"/>
        <w:rPr>
          <w:rFonts w:ascii="Times New Roman" w:eastAsia="Times New Roman" w:hAnsi="Times New Roman"/>
          <w:sz w:val="24"/>
        </w:rPr>
      </w:pPr>
      <w:r>
        <w:rPr>
          <w:rFonts w:ascii="Times New Roman" w:eastAsia="Times New Roman" w:hAnsi="Times New Roman"/>
          <w:sz w:val="24"/>
        </w:rPr>
        <w:t xml:space="preserve">Securitization of risk. </w:t>
      </w:r>
    </w:p>
    <w:p w:rsidR="00844D51" w:rsidRDefault="00844D51" w:rsidP="00C01974">
      <w:pPr>
        <w:pStyle w:val="ListParagraph"/>
        <w:numPr>
          <w:ilvl w:val="0"/>
          <w:numId w:val="45"/>
        </w:numPr>
        <w:spacing w:line="360" w:lineRule="auto"/>
        <w:jc w:val="both"/>
        <w:rPr>
          <w:rFonts w:ascii="Times New Roman" w:eastAsia="Times New Roman" w:hAnsi="Times New Roman"/>
          <w:sz w:val="24"/>
        </w:rPr>
      </w:pPr>
      <w:r>
        <w:rPr>
          <w:rFonts w:ascii="Times New Roman" w:eastAsia="Times New Roman" w:hAnsi="Times New Roman"/>
          <w:sz w:val="24"/>
        </w:rPr>
        <w:t>Setting of risk limits for individual positions or portfolios.</w:t>
      </w:r>
    </w:p>
    <w:p w:rsidR="00844D51" w:rsidRPr="000629CF" w:rsidRDefault="00844D51" w:rsidP="00C01974">
      <w:pPr>
        <w:pStyle w:val="ListParagraph"/>
        <w:spacing w:line="360" w:lineRule="auto"/>
        <w:jc w:val="both"/>
        <w:rPr>
          <w:rFonts w:ascii="Times New Roman" w:eastAsia="Times New Roman" w:hAnsi="Times New Roman"/>
          <w:sz w:val="24"/>
        </w:rPr>
      </w:pPr>
    </w:p>
    <w:p w:rsidR="000D7B73" w:rsidRDefault="007A0A83" w:rsidP="00C01974">
      <w:pPr>
        <w:spacing w:line="360" w:lineRule="auto"/>
        <w:ind w:left="780"/>
        <w:jc w:val="both"/>
        <w:rPr>
          <w:rFonts w:ascii="Times New Roman" w:eastAsia="Times New Roman" w:hAnsi="Times New Roman"/>
          <w:b/>
          <w:color w:val="365F91" w:themeColor="accent1" w:themeShade="BF"/>
          <w:sz w:val="28"/>
        </w:rPr>
      </w:pPr>
      <w:r w:rsidRPr="009C44DB">
        <w:rPr>
          <w:rFonts w:ascii="Times New Roman" w:eastAsia="Times New Roman" w:hAnsi="Times New Roman"/>
          <w:b/>
          <w:color w:val="365F91" w:themeColor="accent1" w:themeShade="BF"/>
          <w:sz w:val="28"/>
        </w:rPr>
        <w:t>Monitoring</w:t>
      </w:r>
    </w:p>
    <w:p w:rsidR="00F224B1" w:rsidRPr="000D7B73" w:rsidRDefault="00F224B1" w:rsidP="00C01974">
      <w:pPr>
        <w:spacing w:line="360" w:lineRule="auto"/>
        <w:ind w:left="780"/>
        <w:jc w:val="both"/>
        <w:rPr>
          <w:rFonts w:ascii="Times New Roman" w:eastAsia="Times New Roman" w:hAnsi="Times New Roman"/>
          <w:b/>
          <w:color w:val="365F91" w:themeColor="accent1" w:themeShade="BF"/>
          <w:sz w:val="28"/>
        </w:rPr>
      </w:pPr>
      <w:r w:rsidRPr="00F224B1">
        <w:rPr>
          <w:rFonts w:ascii="Times New Roman" w:eastAsiaTheme="minorHAnsi" w:hAnsi="Times New Roman" w:cs="Times New Roman"/>
          <w:sz w:val="24"/>
          <w:szCs w:val="24"/>
        </w:rPr>
        <w:t>Risk monitoring is basically is using for checking in case the prescribed limits, and thus ensuring an institution’s capacity to bear these risks actually account for the all risks. And moreover in the risk controlling measures the effectiveness of risk accomplished.  New impulses are necessary for generating risk.</w:t>
      </w:r>
    </w:p>
    <w:p w:rsidR="009F3957" w:rsidRDefault="009F3957" w:rsidP="00C01974">
      <w:pPr>
        <w:tabs>
          <w:tab w:val="left" w:pos="1050"/>
        </w:tabs>
        <w:spacing w:line="360" w:lineRule="auto"/>
        <w:jc w:val="both"/>
        <w:rPr>
          <w:rFonts w:ascii="Times New Roman" w:hAnsi="Times New Roman" w:cs="Times New Roman"/>
          <w:sz w:val="24"/>
          <w:szCs w:val="24"/>
        </w:rPr>
      </w:pPr>
    </w:p>
    <w:p w:rsidR="00802D1E" w:rsidRDefault="007A0A83" w:rsidP="00907936">
      <w:pPr>
        <w:tabs>
          <w:tab w:val="left" w:pos="4470"/>
        </w:tabs>
        <w:spacing w:after="200" w:line="360" w:lineRule="auto"/>
        <w:jc w:val="both"/>
        <w:rPr>
          <w:rFonts w:ascii="Times New Roman" w:hAnsi="Times New Roman"/>
          <w:sz w:val="40"/>
          <w:szCs w:val="40"/>
        </w:rPr>
      </w:pPr>
      <w:r w:rsidRPr="007A0A83">
        <w:rPr>
          <w:rFonts w:ascii="Times New Roman" w:hAnsi="Times New Roman"/>
          <w:sz w:val="40"/>
          <w:szCs w:val="40"/>
        </w:rPr>
        <w:br w:type="page"/>
      </w:r>
    </w:p>
    <w:p w:rsidR="007A0A83" w:rsidRPr="007A0A83" w:rsidRDefault="00802D1E" w:rsidP="00C01974">
      <w:pPr>
        <w:tabs>
          <w:tab w:val="left" w:pos="4470"/>
        </w:tabs>
        <w:spacing w:after="200" w:line="360" w:lineRule="auto"/>
        <w:ind w:left="720"/>
        <w:jc w:val="both"/>
        <w:rPr>
          <w:rFonts w:ascii="Times New Roman" w:hAnsi="Times New Roman"/>
          <w:sz w:val="40"/>
          <w:szCs w:val="40"/>
        </w:rPr>
      </w:pPr>
      <w:r w:rsidRPr="007A0A83">
        <w:rPr>
          <w:rFonts w:ascii="Times New Roman" w:eastAsia="Times New Roman" w:hAnsi="Times New Roman"/>
          <w:b/>
          <w:noProof/>
          <w:sz w:val="71"/>
          <w:lang w:bidi="bn-BD"/>
        </w:rPr>
        <w:lastRenderedPageBreak/>
        <w:drawing>
          <wp:anchor distT="0" distB="0" distL="114300" distR="114300" simplePos="0" relativeHeight="251657728" behindDoc="1" locked="0" layoutInCell="1" allowOverlap="1">
            <wp:simplePos x="0" y="0"/>
            <wp:positionH relativeFrom="page">
              <wp:posOffset>1571626</wp:posOffset>
            </wp:positionH>
            <wp:positionV relativeFrom="page">
              <wp:posOffset>1666875</wp:posOffset>
            </wp:positionV>
            <wp:extent cx="5086350" cy="53911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srcRect t="15700" r="10382"/>
                    <a:stretch>
                      <a:fillRect/>
                    </a:stretch>
                  </pic:blipFill>
                  <pic:spPr bwMode="auto">
                    <a:xfrm>
                      <a:off x="0" y="0"/>
                      <a:ext cx="5086350" cy="5391150"/>
                    </a:xfrm>
                    <a:prstGeom prst="rect">
                      <a:avLst/>
                    </a:prstGeom>
                    <a:noFill/>
                  </pic:spPr>
                </pic:pic>
              </a:graphicData>
            </a:graphic>
          </wp:anchor>
        </w:drawing>
      </w:r>
      <w:r w:rsidR="00844D51">
        <w:rPr>
          <w:rFonts w:ascii="Times New Roman" w:hAnsi="Times New Roman"/>
          <w:sz w:val="40"/>
          <w:szCs w:val="40"/>
        </w:rPr>
        <w:tab/>
      </w:r>
    </w:p>
    <w:p w:rsidR="007A0A83" w:rsidRPr="007A0A83" w:rsidRDefault="007A0A83" w:rsidP="00C01974">
      <w:pPr>
        <w:spacing w:line="360" w:lineRule="auto"/>
        <w:ind w:left="720"/>
        <w:jc w:val="both"/>
        <w:rPr>
          <w:rFonts w:ascii="Times New Roman" w:hAnsi="Times New Roman"/>
          <w:sz w:val="40"/>
          <w:szCs w:val="40"/>
        </w:rPr>
      </w:pPr>
    </w:p>
    <w:p w:rsidR="007A0A83" w:rsidRPr="007A0A83" w:rsidRDefault="007A0A83" w:rsidP="00C01974">
      <w:pPr>
        <w:spacing w:line="360" w:lineRule="auto"/>
        <w:ind w:left="720"/>
        <w:jc w:val="both"/>
        <w:rPr>
          <w:rFonts w:ascii="Times New Roman" w:hAnsi="Times New Roman"/>
          <w:sz w:val="40"/>
          <w:szCs w:val="40"/>
        </w:rPr>
      </w:pPr>
    </w:p>
    <w:p w:rsidR="007A0A83" w:rsidRPr="007A0A83" w:rsidRDefault="007A0A83" w:rsidP="00C01974">
      <w:pPr>
        <w:spacing w:line="360" w:lineRule="auto"/>
        <w:ind w:left="720"/>
        <w:jc w:val="both"/>
        <w:rPr>
          <w:rFonts w:ascii="Times New Roman" w:hAnsi="Times New Roman"/>
          <w:sz w:val="40"/>
          <w:szCs w:val="40"/>
        </w:rPr>
      </w:pPr>
    </w:p>
    <w:p w:rsidR="007A0A83" w:rsidRDefault="007A0A83" w:rsidP="00C01974">
      <w:pPr>
        <w:keepNext/>
        <w:keepLines/>
        <w:spacing w:line="360" w:lineRule="auto"/>
        <w:jc w:val="both"/>
        <w:outlineLvl w:val="0"/>
        <w:rPr>
          <w:rFonts w:ascii="Times New Roman" w:hAnsi="Times New Roman"/>
          <w:sz w:val="40"/>
          <w:szCs w:val="40"/>
        </w:rPr>
      </w:pPr>
    </w:p>
    <w:p w:rsidR="00796A7C" w:rsidRDefault="00796A7C" w:rsidP="00C01974">
      <w:pPr>
        <w:keepNext/>
        <w:keepLines/>
        <w:spacing w:line="360" w:lineRule="auto"/>
        <w:jc w:val="both"/>
        <w:outlineLvl w:val="0"/>
        <w:rPr>
          <w:rFonts w:ascii="Times New Roman" w:hAnsi="Times New Roman"/>
          <w:sz w:val="40"/>
          <w:szCs w:val="40"/>
        </w:rPr>
      </w:pPr>
    </w:p>
    <w:p w:rsidR="00796A7C" w:rsidRDefault="00796A7C" w:rsidP="00C01974">
      <w:pPr>
        <w:keepNext/>
        <w:keepLines/>
        <w:spacing w:line="360" w:lineRule="auto"/>
        <w:jc w:val="both"/>
        <w:outlineLvl w:val="0"/>
        <w:rPr>
          <w:rFonts w:ascii="Times New Roman" w:hAnsi="Times New Roman"/>
          <w:sz w:val="40"/>
          <w:szCs w:val="40"/>
        </w:rPr>
      </w:pPr>
    </w:p>
    <w:p w:rsidR="00796A7C" w:rsidRDefault="00796A7C" w:rsidP="00C01974">
      <w:pPr>
        <w:keepNext/>
        <w:keepLines/>
        <w:spacing w:line="360" w:lineRule="auto"/>
        <w:jc w:val="both"/>
        <w:outlineLvl w:val="0"/>
        <w:rPr>
          <w:rFonts w:ascii="Times New Roman" w:hAnsi="Times New Roman"/>
          <w:sz w:val="40"/>
          <w:szCs w:val="40"/>
        </w:rPr>
      </w:pPr>
    </w:p>
    <w:p w:rsidR="00796A7C" w:rsidRDefault="00796A7C" w:rsidP="00C01974">
      <w:pPr>
        <w:keepNext/>
        <w:keepLines/>
        <w:spacing w:line="360" w:lineRule="auto"/>
        <w:jc w:val="both"/>
        <w:outlineLvl w:val="0"/>
        <w:rPr>
          <w:rFonts w:ascii="Times New Roman" w:hAnsi="Times New Roman"/>
          <w:sz w:val="40"/>
          <w:szCs w:val="40"/>
        </w:rPr>
      </w:pPr>
    </w:p>
    <w:p w:rsidR="00796A7C" w:rsidRDefault="00796A7C" w:rsidP="00C01974">
      <w:pPr>
        <w:keepNext/>
        <w:keepLines/>
        <w:spacing w:line="360" w:lineRule="auto"/>
        <w:jc w:val="both"/>
        <w:outlineLvl w:val="0"/>
        <w:rPr>
          <w:rFonts w:ascii="Times New Roman" w:hAnsi="Times New Roman"/>
          <w:sz w:val="40"/>
          <w:szCs w:val="40"/>
        </w:rPr>
      </w:pPr>
    </w:p>
    <w:p w:rsidR="00796A7C" w:rsidRDefault="00796A7C" w:rsidP="00C01974">
      <w:pPr>
        <w:keepNext/>
        <w:keepLines/>
        <w:spacing w:line="360" w:lineRule="auto"/>
        <w:jc w:val="both"/>
        <w:outlineLvl w:val="0"/>
        <w:rPr>
          <w:rFonts w:ascii="Times New Roman" w:hAnsi="Times New Roman"/>
          <w:sz w:val="40"/>
          <w:szCs w:val="40"/>
        </w:rPr>
      </w:pPr>
    </w:p>
    <w:p w:rsidR="00796A7C" w:rsidRDefault="00796A7C" w:rsidP="00C01974">
      <w:pPr>
        <w:keepNext/>
        <w:keepLines/>
        <w:spacing w:line="360" w:lineRule="auto"/>
        <w:jc w:val="both"/>
        <w:outlineLvl w:val="0"/>
        <w:rPr>
          <w:rFonts w:ascii="Times New Roman" w:hAnsi="Times New Roman"/>
          <w:sz w:val="40"/>
          <w:szCs w:val="40"/>
        </w:rPr>
      </w:pPr>
    </w:p>
    <w:p w:rsidR="00796A7C" w:rsidRDefault="00796A7C" w:rsidP="00C01974">
      <w:pPr>
        <w:keepNext/>
        <w:keepLines/>
        <w:spacing w:line="360" w:lineRule="auto"/>
        <w:jc w:val="both"/>
        <w:outlineLvl w:val="0"/>
        <w:rPr>
          <w:rFonts w:ascii="Times New Roman" w:hAnsi="Times New Roman"/>
          <w:sz w:val="40"/>
          <w:szCs w:val="40"/>
        </w:rPr>
      </w:pPr>
    </w:p>
    <w:p w:rsidR="00796A7C" w:rsidRDefault="00796A7C" w:rsidP="00C01974">
      <w:pPr>
        <w:keepNext/>
        <w:keepLines/>
        <w:spacing w:line="360" w:lineRule="auto"/>
        <w:jc w:val="both"/>
        <w:outlineLvl w:val="0"/>
        <w:rPr>
          <w:rFonts w:ascii="Times New Roman" w:hAnsi="Times New Roman"/>
          <w:sz w:val="40"/>
          <w:szCs w:val="40"/>
        </w:rPr>
      </w:pPr>
    </w:p>
    <w:p w:rsidR="00796A7C" w:rsidRDefault="00796A7C" w:rsidP="00C01974">
      <w:pPr>
        <w:keepNext/>
        <w:keepLines/>
        <w:spacing w:line="360" w:lineRule="auto"/>
        <w:jc w:val="both"/>
        <w:outlineLvl w:val="0"/>
        <w:rPr>
          <w:rFonts w:ascii="Times New Roman" w:hAnsi="Times New Roman"/>
          <w:sz w:val="40"/>
          <w:szCs w:val="40"/>
        </w:rPr>
      </w:pPr>
    </w:p>
    <w:p w:rsidR="00796A7C" w:rsidRDefault="00796A7C" w:rsidP="00C01974">
      <w:pPr>
        <w:keepNext/>
        <w:keepLines/>
        <w:spacing w:line="360" w:lineRule="auto"/>
        <w:jc w:val="both"/>
        <w:outlineLvl w:val="0"/>
        <w:rPr>
          <w:rFonts w:ascii="Times New Roman" w:hAnsi="Times New Roman"/>
          <w:sz w:val="40"/>
          <w:szCs w:val="40"/>
        </w:rPr>
      </w:pPr>
    </w:p>
    <w:p w:rsidR="009A61F7" w:rsidRDefault="009A61F7" w:rsidP="00C01974">
      <w:pPr>
        <w:keepNext/>
        <w:keepLines/>
        <w:spacing w:line="360" w:lineRule="auto"/>
        <w:jc w:val="both"/>
        <w:outlineLvl w:val="0"/>
        <w:rPr>
          <w:rFonts w:ascii="Times New Roman" w:hAnsi="Times New Roman"/>
          <w:sz w:val="40"/>
          <w:szCs w:val="40"/>
        </w:rPr>
      </w:pPr>
    </w:p>
    <w:p w:rsidR="00907936" w:rsidRDefault="00907936" w:rsidP="00C01974">
      <w:pPr>
        <w:keepNext/>
        <w:keepLines/>
        <w:spacing w:line="360" w:lineRule="auto"/>
        <w:jc w:val="both"/>
        <w:outlineLvl w:val="0"/>
        <w:rPr>
          <w:rFonts w:ascii="Times New Roman" w:hAnsi="Times New Roman"/>
          <w:sz w:val="40"/>
          <w:szCs w:val="40"/>
        </w:rPr>
      </w:pPr>
    </w:p>
    <w:p w:rsidR="00907936" w:rsidRDefault="00907936" w:rsidP="00C01974">
      <w:pPr>
        <w:keepNext/>
        <w:keepLines/>
        <w:spacing w:line="360" w:lineRule="auto"/>
        <w:jc w:val="both"/>
        <w:outlineLvl w:val="0"/>
        <w:rPr>
          <w:rFonts w:ascii="Times New Roman" w:hAnsi="Times New Roman"/>
          <w:sz w:val="40"/>
          <w:szCs w:val="40"/>
        </w:rPr>
      </w:pPr>
    </w:p>
    <w:p w:rsidR="00907936" w:rsidRDefault="00907936" w:rsidP="00C01974">
      <w:pPr>
        <w:keepNext/>
        <w:keepLines/>
        <w:spacing w:line="360" w:lineRule="auto"/>
        <w:jc w:val="both"/>
        <w:outlineLvl w:val="0"/>
        <w:rPr>
          <w:rFonts w:ascii="Times New Roman" w:hAnsi="Times New Roman"/>
          <w:sz w:val="40"/>
          <w:szCs w:val="40"/>
        </w:rPr>
      </w:pPr>
    </w:p>
    <w:p w:rsidR="00907936" w:rsidRDefault="00907936" w:rsidP="00C01974">
      <w:pPr>
        <w:keepNext/>
        <w:keepLines/>
        <w:spacing w:line="360" w:lineRule="auto"/>
        <w:jc w:val="both"/>
        <w:outlineLvl w:val="0"/>
        <w:rPr>
          <w:rFonts w:ascii="Times New Roman" w:hAnsi="Times New Roman"/>
          <w:sz w:val="40"/>
          <w:szCs w:val="40"/>
        </w:rPr>
      </w:pPr>
    </w:p>
    <w:p w:rsidR="00907936" w:rsidRDefault="00907936" w:rsidP="00C01974">
      <w:pPr>
        <w:keepNext/>
        <w:keepLines/>
        <w:spacing w:line="360" w:lineRule="auto"/>
        <w:jc w:val="both"/>
        <w:outlineLvl w:val="0"/>
        <w:rPr>
          <w:rFonts w:ascii="Times New Roman" w:hAnsi="Times New Roman"/>
          <w:sz w:val="40"/>
          <w:szCs w:val="40"/>
        </w:rPr>
      </w:pPr>
    </w:p>
    <w:p w:rsidR="00907936" w:rsidRDefault="00907936" w:rsidP="00C01974">
      <w:pPr>
        <w:keepNext/>
        <w:keepLines/>
        <w:spacing w:line="360" w:lineRule="auto"/>
        <w:jc w:val="both"/>
        <w:outlineLvl w:val="0"/>
        <w:rPr>
          <w:rFonts w:ascii="Times New Roman" w:hAnsi="Times New Roman"/>
          <w:sz w:val="40"/>
          <w:szCs w:val="40"/>
        </w:rPr>
      </w:pPr>
    </w:p>
    <w:p w:rsidR="00907936" w:rsidRDefault="00907936" w:rsidP="00C01974">
      <w:pPr>
        <w:keepNext/>
        <w:keepLines/>
        <w:spacing w:line="360" w:lineRule="auto"/>
        <w:jc w:val="both"/>
        <w:outlineLvl w:val="0"/>
        <w:rPr>
          <w:rFonts w:ascii="Times New Roman" w:hAnsi="Times New Roman"/>
          <w:sz w:val="40"/>
          <w:szCs w:val="40"/>
        </w:rPr>
      </w:pPr>
    </w:p>
    <w:p w:rsidR="00907936" w:rsidRDefault="00907936" w:rsidP="00C01974">
      <w:pPr>
        <w:keepNext/>
        <w:keepLines/>
        <w:spacing w:line="360" w:lineRule="auto"/>
        <w:jc w:val="both"/>
        <w:outlineLvl w:val="0"/>
        <w:rPr>
          <w:rFonts w:ascii="Times New Roman" w:hAnsi="Times New Roman"/>
          <w:sz w:val="40"/>
          <w:szCs w:val="40"/>
        </w:rPr>
      </w:pPr>
    </w:p>
    <w:p w:rsidR="00907936" w:rsidRDefault="00907936" w:rsidP="00C01974">
      <w:pPr>
        <w:keepNext/>
        <w:keepLines/>
        <w:spacing w:line="360" w:lineRule="auto"/>
        <w:jc w:val="both"/>
        <w:outlineLvl w:val="0"/>
        <w:rPr>
          <w:rFonts w:ascii="Times New Roman" w:hAnsi="Times New Roman"/>
          <w:sz w:val="40"/>
          <w:szCs w:val="40"/>
        </w:rPr>
      </w:pPr>
    </w:p>
    <w:p w:rsidR="00907936" w:rsidRDefault="00907936" w:rsidP="00C01974">
      <w:pPr>
        <w:keepNext/>
        <w:keepLines/>
        <w:spacing w:line="360" w:lineRule="auto"/>
        <w:jc w:val="both"/>
        <w:outlineLvl w:val="0"/>
        <w:rPr>
          <w:rFonts w:ascii="Times New Roman" w:hAnsi="Times New Roman"/>
          <w:sz w:val="40"/>
          <w:szCs w:val="40"/>
        </w:rPr>
      </w:pPr>
    </w:p>
    <w:p w:rsidR="007A0A83" w:rsidRPr="00644134" w:rsidRDefault="00907936" w:rsidP="00907936">
      <w:pPr>
        <w:keepNext/>
        <w:keepLines/>
        <w:spacing w:line="360" w:lineRule="auto"/>
        <w:jc w:val="center"/>
        <w:outlineLvl w:val="0"/>
        <w:rPr>
          <w:rFonts w:ascii="Cambria" w:eastAsia="Monotype Corsiva" w:hAnsi="Cambria" w:cs="Times New Roman"/>
          <w:b/>
          <w:color w:val="365F91"/>
          <w:sz w:val="28"/>
          <w:szCs w:val="28"/>
        </w:rPr>
      </w:pPr>
      <w:bookmarkStart w:id="26" w:name="_Toc26092082"/>
      <w:r w:rsidRPr="00644134">
        <w:rPr>
          <w:rFonts w:ascii="Cambria" w:eastAsia="Monotype Corsiva" w:hAnsi="Cambria" w:cs="Times New Roman"/>
          <w:b/>
          <w:color w:val="365F91"/>
          <w:sz w:val="28"/>
          <w:szCs w:val="28"/>
        </w:rPr>
        <w:t>CHAPTER FOUR</w:t>
      </w:r>
      <w:bookmarkEnd w:id="26"/>
    </w:p>
    <w:p w:rsidR="007A0A83" w:rsidRPr="004820D7" w:rsidRDefault="007A0A83" w:rsidP="00C01974">
      <w:pPr>
        <w:spacing w:line="360" w:lineRule="auto"/>
        <w:ind w:left="720"/>
        <w:jc w:val="both"/>
        <w:rPr>
          <w:rFonts w:ascii="Times New Roman" w:eastAsia="Times New Roman" w:hAnsi="Times New Roman"/>
        </w:rPr>
      </w:pPr>
    </w:p>
    <w:p w:rsidR="007A0A83" w:rsidRPr="004820D7" w:rsidRDefault="007A0A83" w:rsidP="00C01974">
      <w:pPr>
        <w:spacing w:line="360" w:lineRule="auto"/>
        <w:ind w:left="720"/>
        <w:jc w:val="both"/>
        <w:rPr>
          <w:rFonts w:ascii="Times New Roman" w:eastAsia="Times New Roman" w:hAnsi="Times New Roman"/>
        </w:rPr>
      </w:pPr>
    </w:p>
    <w:p w:rsidR="007A0A83" w:rsidRDefault="007A0A83" w:rsidP="00C01974">
      <w:pPr>
        <w:spacing w:after="200" w:line="360" w:lineRule="auto"/>
        <w:jc w:val="both"/>
        <w:rPr>
          <w:rFonts w:ascii="Times New Roman" w:hAnsi="Times New Roman"/>
          <w:sz w:val="28"/>
          <w:szCs w:val="28"/>
        </w:rPr>
      </w:pPr>
    </w:p>
    <w:p w:rsidR="007A0A83" w:rsidRDefault="007A0A83" w:rsidP="00C01974">
      <w:pPr>
        <w:spacing w:after="200" w:line="360" w:lineRule="auto"/>
        <w:jc w:val="both"/>
        <w:rPr>
          <w:rFonts w:ascii="Times New Roman" w:hAnsi="Times New Roman"/>
          <w:sz w:val="28"/>
          <w:szCs w:val="28"/>
        </w:rPr>
      </w:pPr>
    </w:p>
    <w:p w:rsidR="007A0A83" w:rsidRDefault="007A0A83" w:rsidP="00C01974">
      <w:pPr>
        <w:spacing w:after="200" w:line="360" w:lineRule="auto"/>
        <w:jc w:val="both"/>
        <w:rPr>
          <w:rFonts w:ascii="Times New Roman" w:hAnsi="Times New Roman"/>
          <w:sz w:val="28"/>
          <w:szCs w:val="28"/>
        </w:rPr>
      </w:pPr>
    </w:p>
    <w:p w:rsidR="007A0A83" w:rsidRDefault="007A0A83" w:rsidP="00C01974">
      <w:pPr>
        <w:spacing w:after="200" w:line="360" w:lineRule="auto"/>
        <w:jc w:val="both"/>
        <w:rPr>
          <w:rFonts w:ascii="Times New Roman" w:hAnsi="Times New Roman"/>
          <w:sz w:val="28"/>
          <w:szCs w:val="28"/>
        </w:rPr>
      </w:pPr>
    </w:p>
    <w:p w:rsidR="00FC2538" w:rsidRDefault="00FC2538" w:rsidP="00C01974">
      <w:pPr>
        <w:spacing w:after="200" w:line="360" w:lineRule="auto"/>
        <w:jc w:val="both"/>
        <w:rPr>
          <w:rFonts w:ascii="Times New Roman" w:hAnsi="Times New Roman"/>
          <w:sz w:val="28"/>
          <w:szCs w:val="28"/>
        </w:rPr>
      </w:pPr>
    </w:p>
    <w:p w:rsidR="00FC2538" w:rsidRDefault="00FC2538" w:rsidP="00C01974">
      <w:pPr>
        <w:spacing w:after="200" w:line="360" w:lineRule="auto"/>
        <w:jc w:val="both"/>
        <w:rPr>
          <w:rFonts w:ascii="Times New Roman" w:hAnsi="Times New Roman"/>
          <w:sz w:val="28"/>
          <w:szCs w:val="28"/>
        </w:rPr>
      </w:pPr>
    </w:p>
    <w:p w:rsidR="00FC2538" w:rsidRDefault="00FC2538" w:rsidP="00C01974">
      <w:pPr>
        <w:spacing w:after="200" w:line="360" w:lineRule="auto"/>
        <w:jc w:val="both"/>
        <w:rPr>
          <w:rFonts w:ascii="Times New Roman" w:hAnsi="Times New Roman"/>
          <w:sz w:val="28"/>
          <w:szCs w:val="28"/>
        </w:rPr>
      </w:pPr>
    </w:p>
    <w:p w:rsidR="00FC2538" w:rsidRDefault="00FC2538" w:rsidP="00C01974">
      <w:pPr>
        <w:spacing w:after="200" w:line="360" w:lineRule="auto"/>
        <w:jc w:val="both"/>
        <w:rPr>
          <w:rFonts w:ascii="Times New Roman" w:hAnsi="Times New Roman"/>
          <w:sz w:val="28"/>
          <w:szCs w:val="28"/>
        </w:rPr>
      </w:pPr>
    </w:p>
    <w:p w:rsidR="00FC2538" w:rsidRDefault="00FC2538" w:rsidP="00C01974">
      <w:pPr>
        <w:spacing w:after="200" w:line="360" w:lineRule="auto"/>
        <w:jc w:val="both"/>
        <w:rPr>
          <w:rFonts w:ascii="Times New Roman" w:hAnsi="Times New Roman"/>
          <w:sz w:val="28"/>
          <w:szCs w:val="28"/>
        </w:rPr>
      </w:pPr>
    </w:p>
    <w:p w:rsidR="00FC2538" w:rsidRDefault="00FC2538" w:rsidP="00C01974">
      <w:pPr>
        <w:spacing w:after="200" w:line="360" w:lineRule="auto"/>
        <w:jc w:val="both"/>
        <w:rPr>
          <w:rFonts w:ascii="Times New Roman" w:hAnsi="Times New Roman"/>
          <w:sz w:val="28"/>
          <w:szCs w:val="28"/>
        </w:rPr>
      </w:pPr>
    </w:p>
    <w:p w:rsidR="00FC2538" w:rsidRDefault="00FC2538" w:rsidP="00C01974">
      <w:pPr>
        <w:spacing w:after="200" w:line="360" w:lineRule="auto"/>
        <w:jc w:val="both"/>
        <w:rPr>
          <w:rFonts w:ascii="Times New Roman" w:hAnsi="Times New Roman"/>
          <w:sz w:val="28"/>
          <w:szCs w:val="28"/>
        </w:rPr>
      </w:pPr>
    </w:p>
    <w:p w:rsidR="00FC2538" w:rsidRDefault="00FC2538" w:rsidP="00C01974">
      <w:pPr>
        <w:spacing w:after="200" w:line="360" w:lineRule="auto"/>
        <w:jc w:val="both"/>
        <w:rPr>
          <w:rFonts w:ascii="Times New Roman" w:hAnsi="Times New Roman"/>
          <w:sz w:val="28"/>
          <w:szCs w:val="28"/>
        </w:rPr>
      </w:pPr>
    </w:p>
    <w:p w:rsidR="00FC2538" w:rsidRDefault="00FC2538" w:rsidP="00C01974">
      <w:pPr>
        <w:spacing w:after="200" w:line="360" w:lineRule="auto"/>
        <w:jc w:val="both"/>
        <w:rPr>
          <w:rFonts w:ascii="Times New Roman" w:hAnsi="Times New Roman"/>
          <w:sz w:val="28"/>
          <w:szCs w:val="28"/>
        </w:rPr>
      </w:pPr>
    </w:p>
    <w:p w:rsidR="00FC2538" w:rsidRDefault="00FC2538" w:rsidP="00C01974">
      <w:pPr>
        <w:spacing w:after="200" w:line="360" w:lineRule="auto"/>
        <w:jc w:val="both"/>
        <w:rPr>
          <w:rFonts w:ascii="Times New Roman" w:hAnsi="Times New Roman"/>
          <w:sz w:val="28"/>
          <w:szCs w:val="28"/>
        </w:rPr>
      </w:pPr>
    </w:p>
    <w:p w:rsidR="003C6E9E" w:rsidRDefault="007A0A83" w:rsidP="00C01974">
      <w:pPr>
        <w:spacing w:after="200" w:line="360" w:lineRule="auto"/>
        <w:jc w:val="both"/>
        <w:rPr>
          <w:rFonts w:ascii="Times New Roman" w:hAnsi="Times New Roman"/>
          <w:b/>
          <w:sz w:val="28"/>
          <w:szCs w:val="28"/>
        </w:rPr>
      </w:pPr>
      <w:r w:rsidRPr="0097139C">
        <w:rPr>
          <w:rFonts w:ascii="Times New Roman" w:hAnsi="Times New Roman"/>
          <w:b/>
          <w:color w:val="365F91" w:themeColor="accent1" w:themeShade="BF"/>
          <w:sz w:val="28"/>
          <w:szCs w:val="28"/>
        </w:rPr>
        <w:t>4.1 Credit policy Guideline:</w:t>
      </w:r>
    </w:p>
    <w:p w:rsidR="003C6E9E" w:rsidRPr="003C6E9E" w:rsidRDefault="003C6E9E" w:rsidP="00C01974">
      <w:pPr>
        <w:spacing w:after="200" w:line="360" w:lineRule="auto"/>
        <w:jc w:val="both"/>
        <w:rPr>
          <w:rFonts w:ascii="Times New Roman" w:hAnsi="Times New Roman"/>
          <w:b/>
          <w:sz w:val="28"/>
          <w:szCs w:val="28"/>
        </w:rPr>
      </w:pPr>
      <w:r>
        <w:rPr>
          <w:rFonts w:ascii="Times New Roman" w:hAnsi="Times New Roman"/>
          <w:sz w:val="24"/>
          <w:szCs w:val="24"/>
        </w:rPr>
        <w:t>There are some credit policy guidelines of national Bank limited and the following they                           are:</w:t>
      </w:r>
    </w:p>
    <w:p w:rsidR="003C6E9E" w:rsidRPr="006157DA" w:rsidRDefault="003C6E9E" w:rsidP="00C01974">
      <w:pPr>
        <w:pStyle w:val="ListParagraph"/>
        <w:numPr>
          <w:ilvl w:val="0"/>
          <w:numId w:val="2"/>
        </w:numPr>
        <w:spacing w:after="200" w:line="360" w:lineRule="auto"/>
        <w:jc w:val="both"/>
        <w:rPr>
          <w:rFonts w:ascii="Times New Roman" w:hAnsi="Times New Roman"/>
          <w:sz w:val="24"/>
          <w:szCs w:val="24"/>
        </w:rPr>
      </w:pPr>
      <w:r>
        <w:rPr>
          <w:rFonts w:ascii="Times New Roman" w:hAnsi="Times New Roman"/>
          <w:sz w:val="24"/>
          <w:szCs w:val="24"/>
        </w:rPr>
        <w:t>Credit Principle</w:t>
      </w:r>
    </w:p>
    <w:p w:rsidR="003C6E9E" w:rsidRPr="006157DA" w:rsidRDefault="003C6E9E" w:rsidP="00C01974">
      <w:pPr>
        <w:pStyle w:val="ListParagraph"/>
        <w:numPr>
          <w:ilvl w:val="0"/>
          <w:numId w:val="2"/>
        </w:numPr>
        <w:spacing w:after="200" w:line="360" w:lineRule="auto"/>
        <w:jc w:val="both"/>
        <w:rPr>
          <w:rFonts w:ascii="Times New Roman" w:hAnsi="Times New Roman"/>
          <w:sz w:val="24"/>
          <w:szCs w:val="24"/>
        </w:rPr>
      </w:pPr>
      <w:r>
        <w:rPr>
          <w:rFonts w:ascii="Times New Roman" w:hAnsi="Times New Roman"/>
          <w:sz w:val="24"/>
          <w:szCs w:val="24"/>
        </w:rPr>
        <w:t xml:space="preserve">Credit Portfolio Mix </w:t>
      </w:r>
    </w:p>
    <w:p w:rsidR="003C6E9E" w:rsidRDefault="003C6E9E" w:rsidP="00C01974">
      <w:pPr>
        <w:pStyle w:val="ListParagraph"/>
        <w:numPr>
          <w:ilvl w:val="0"/>
          <w:numId w:val="2"/>
        </w:numPr>
        <w:spacing w:after="200" w:line="360" w:lineRule="auto"/>
        <w:jc w:val="both"/>
        <w:rPr>
          <w:rFonts w:ascii="Times New Roman" w:hAnsi="Times New Roman"/>
          <w:sz w:val="24"/>
          <w:szCs w:val="24"/>
        </w:rPr>
      </w:pPr>
      <w:r>
        <w:rPr>
          <w:rFonts w:ascii="Times New Roman" w:hAnsi="Times New Roman"/>
          <w:sz w:val="24"/>
          <w:szCs w:val="24"/>
        </w:rPr>
        <w:t>Products and service of NBL</w:t>
      </w:r>
    </w:p>
    <w:p w:rsidR="003C6E9E" w:rsidRPr="007A0A83" w:rsidRDefault="003C6E9E" w:rsidP="00C01974">
      <w:pPr>
        <w:pStyle w:val="ListParagraph"/>
        <w:spacing w:after="200" w:line="360" w:lineRule="auto"/>
        <w:ind w:left="2040"/>
        <w:jc w:val="both"/>
        <w:rPr>
          <w:rFonts w:ascii="Times New Roman" w:hAnsi="Times New Roman"/>
          <w:sz w:val="24"/>
          <w:szCs w:val="24"/>
        </w:rPr>
      </w:pPr>
    </w:p>
    <w:p w:rsidR="003C6E9E" w:rsidRDefault="003C6E9E" w:rsidP="00C01974">
      <w:pPr>
        <w:pStyle w:val="Heading2"/>
        <w:spacing w:before="0" w:line="360" w:lineRule="auto"/>
        <w:jc w:val="both"/>
        <w:rPr>
          <w:rFonts w:ascii="Times New Roman" w:eastAsia="Times New Roman" w:hAnsi="Times New Roman" w:cs="Times New Roman"/>
          <w:sz w:val="28"/>
          <w:szCs w:val="28"/>
        </w:rPr>
      </w:pPr>
    </w:p>
    <w:p w:rsidR="007128D8" w:rsidRPr="00FC2538" w:rsidRDefault="00C42B7B" w:rsidP="00C01974">
      <w:pPr>
        <w:pStyle w:val="Heading2"/>
        <w:spacing w:before="0" w:line="360" w:lineRule="auto"/>
        <w:jc w:val="both"/>
        <w:rPr>
          <w:rFonts w:ascii="Times New Roman" w:eastAsia="Times New Roman" w:hAnsi="Times New Roman" w:cs="Times New Roman"/>
          <w:b/>
          <w:sz w:val="28"/>
          <w:szCs w:val="28"/>
        </w:rPr>
      </w:pPr>
      <w:bookmarkStart w:id="27" w:name="_Toc26092083"/>
      <w:r w:rsidRPr="0097139C">
        <w:rPr>
          <w:rFonts w:ascii="Times New Roman" w:eastAsia="Times New Roman" w:hAnsi="Times New Roman" w:cs="Times New Roman"/>
          <w:b/>
          <w:sz w:val="28"/>
          <w:szCs w:val="28"/>
        </w:rPr>
        <w:t>4.1.1 Credit principles in National Bank Limited:</w:t>
      </w:r>
      <w:bookmarkEnd w:id="27"/>
      <w:r w:rsidR="00FC2538">
        <w:rPr>
          <w:rFonts w:ascii="Times New Roman" w:eastAsia="Times New Roman" w:hAnsi="Times New Roman" w:cs="Times New Roman"/>
          <w:b/>
          <w:sz w:val="28"/>
          <w:szCs w:val="28"/>
        </w:rPr>
        <w:t xml:space="preserve">  </w:t>
      </w:r>
      <w:r w:rsidR="007128D8">
        <w:rPr>
          <w:rFonts w:ascii="Times New Roman" w:eastAsia="Times New Roman" w:hAnsi="Times New Roman" w:cs="Times New Roman"/>
          <w:sz w:val="28"/>
          <w:szCs w:val="28"/>
        </w:rPr>
        <w:t xml:space="preserve">    </w:t>
      </w:r>
    </w:p>
    <w:p w:rsidR="007128D8" w:rsidRPr="009B379A" w:rsidRDefault="007128D8" w:rsidP="00C01974">
      <w:pPr>
        <w:pStyle w:val="Heading2"/>
        <w:spacing w:before="0" w:line="360" w:lineRule="auto"/>
        <w:jc w:val="both"/>
        <w:rPr>
          <w:rFonts w:ascii="Times New Roman" w:eastAsia="Times New Roman" w:hAnsi="Times New Roman" w:cs="Times New Roman"/>
          <w:color w:val="000000" w:themeColor="text1"/>
          <w:sz w:val="28"/>
          <w:szCs w:val="28"/>
        </w:rPr>
      </w:pPr>
      <w:bookmarkStart w:id="28" w:name="_Toc26092084"/>
      <w:r w:rsidRPr="009B379A">
        <w:rPr>
          <w:rFonts w:ascii="Times New Roman" w:hAnsi="Times New Roman" w:cs="Times New Roman"/>
          <w:color w:val="000000" w:themeColor="text1"/>
          <w:sz w:val="24"/>
          <w:szCs w:val="24"/>
        </w:rPr>
        <w:t>There are 10 specific credit principles that are guiding the credit division of national Bank          limited</w:t>
      </w:r>
      <w:r w:rsidRPr="009B379A">
        <w:rPr>
          <w:color w:val="000000" w:themeColor="text1"/>
        </w:rPr>
        <w:t xml:space="preserve"> </w:t>
      </w:r>
      <w:r w:rsidRPr="009B379A">
        <w:rPr>
          <w:rFonts w:ascii="Times New Roman" w:hAnsi="Times New Roman" w:cs="Times New Roman"/>
          <w:color w:val="000000" w:themeColor="text1"/>
          <w:sz w:val="24"/>
          <w:szCs w:val="24"/>
        </w:rPr>
        <w:t>and they are as follow:</w:t>
      </w:r>
      <w:bookmarkEnd w:id="28"/>
    </w:p>
    <w:p w:rsidR="009B379A" w:rsidRDefault="009B379A" w:rsidP="00C01974">
      <w:pPr>
        <w:pStyle w:val="ListParagraph"/>
        <w:numPr>
          <w:ilvl w:val="0"/>
          <w:numId w:val="46"/>
        </w:numPr>
        <w:tabs>
          <w:tab w:val="left" w:pos="93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Between risk and reward it is trying to achieve and acceptable equilibrium. </w:t>
      </w:r>
    </w:p>
    <w:p w:rsidR="009B379A" w:rsidRDefault="009B379A" w:rsidP="00C01974">
      <w:pPr>
        <w:pStyle w:val="ListParagraph"/>
        <w:numPr>
          <w:ilvl w:val="0"/>
          <w:numId w:val="46"/>
        </w:numPr>
        <w:tabs>
          <w:tab w:val="left" w:pos="930"/>
        </w:tabs>
        <w:spacing w:line="360" w:lineRule="auto"/>
        <w:jc w:val="both"/>
        <w:rPr>
          <w:rFonts w:ascii="Times New Roman" w:hAnsi="Times New Roman" w:cs="Times New Roman"/>
          <w:sz w:val="24"/>
          <w:szCs w:val="24"/>
        </w:rPr>
      </w:pPr>
      <w:r>
        <w:rPr>
          <w:rFonts w:ascii="Times New Roman" w:hAnsi="Times New Roman" w:cs="Times New Roman"/>
          <w:sz w:val="24"/>
          <w:szCs w:val="24"/>
        </w:rPr>
        <w:t>There are some requirements that must be followed the exposure and operations and should be ensured.</w:t>
      </w:r>
    </w:p>
    <w:p w:rsidR="009B379A" w:rsidRDefault="009B379A" w:rsidP="00C01974">
      <w:pPr>
        <w:pStyle w:val="ListParagraph"/>
        <w:numPr>
          <w:ilvl w:val="0"/>
          <w:numId w:val="46"/>
        </w:numPr>
        <w:tabs>
          <w:tab w:val="left" w:pos="930"/>
        </w:tabs>
        <w:spacing w:line="360" w:lineRule="auto"/>
        <w:jc w:val="both"/>
        <w:rPr>
          <w:rFonts w:ascii="Times New Roman" w:hAnsi="Times New Roman" w:cs="Times New Roman"/>
          <w:sz w:val="24"/>
          <w:szCs w:val="24"/>
        </w:rPr>
      </w:pPr>
      <w:r>
        <w:rPr>
          <w:rFonts w:ascii="Times New Roman" w:hAnsi="Times New Roman" w:cs="Times New Roman"/>
          <w:sz w:val="24"/>
          <w:szCs w:val="24"/>
        </w:rPr>
        <w:t>Be proactive in recognizing, administering and conveying credit risk.</w:t>
      </w:r>
    </w:p>
    <w:p w:rsidR="009B379A" w:rsidRDefault="009B379A" w:rsidP="00C01974">
      <w:pPr>
        <w:pStyle w:val="ListParagraph"/>
        <w:numPr>
          <w:ilvl w:val="0"/>
          <w:numId w:val="46"/>
        </w:numPr>
        <w:tabs>
          <w:tab w:val="left" w:pos="930"/>
        </w:tabs>
        <w:spacing w:line="360" w:lineRule="auto"/>
        <w:jc w:val="both"/>
        <w:rPr>
          <w:rFonts w:ascii="Times New Roman" w:hAnsi="Times New Roman" w:cs="Times New Roman"/>
          <w:sz w:val="24"/>
          <w:szCs w:val="24"/>
        </w:rPr>
      </w:pPr>
      <w:r>
        <w:rPr>
          <w:rFonts w:ascii="Times New Roman" w:hAnsi="Times New Roman" w:cs="Times New Roman"/>
          <w:sz w:val="24"/>
          <w:szCs w:val="24"/>
        </w:rPr>
        <w:t>The performance of the credit process must be held in an ethical manner.</w:t>
      </w:r>
    </w:p>
    <w:p w:rsidR="009B379A" w:rsidRDefault="009B379A" w:rsidP="00C01974">
      <w:pPr>
        <w:pStyle w:val="ListParagraph"/>
        <w:numPr>
          <w:ilvl w:val="0"/>
          <w:numId w:val="46"/>
        </w:numPr>
        <w:tabs>
          <w:tab w:val="left" w:pos="930"/>
        </w:tabs>
        <w:spacing w:line="360" w:lineRule="auto"/>
        <w:jc w:val="both"/>
        <w:rPr>
          <w:rFonts w:ascii="Times New Roman" w:hAnsi="Times New Roman" w:cs="Times New Roman"/>
          <w:sz w:val="24"/>
          <w:szCs w:val="24"/>
        </w:rPr>
      </w:pPr>
      <w:r>
        <w:rPr>
          <w:rFonts w:ascii="Times New Roman" w:hAnsi="Times New Roman" w:cs="Times New Roman"/>
          <w:sz w:val="24"/>
          <w:szCs w:val="24"/>
        </w:rPr>
        <w:t>Guarantee self- directed participation of the credit extension process.</w:t>
      </w:r>
    </w:p>
    <w:p w:rsidR="009B379A" w:rsidRDefault="009B379A" w:rsidP="00C01974">
      <w:pPr>
        <w:pStyle w:val="ListParagraph"/>
        <w:numPr>
          <w:ilvl w:val="0"/>
          <w:numId w:val="46"/>
        </w:numPr>
        <w:tabs>
          <w:tab w:val="left" w:pos="93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credit in satisfactorily controllable risk areas are enhancing. </w:t>
      </w:r>
    </w:p>
    <w:p w:rsidR="009B379A" w:rsidRDefault="009B379A" w:rsidP="00C01974">
      <w:pPr>
        <w:pStyle w:val="ListParagraph"/>
        <w:numPr>
          <w:ilvl w:val="0"/>
          <w:numId w:val="46"/>
        </w:numPr>
        <w:tabs>
          <w:tab w:val="left" w:pos="930"/>
        </w:tabs>
        <w:spacing w:line="360" w:lineRule="auto"/>
        <w:jc w:val="both"/>
        <w:rPr>
          <w:rFonts w:ascii="Times New Roman" w:hAnsi="Times New Roman" w:cs="Times New Roman"/>
          <w:sz w:val="24"/>
          <w:szCs w:val="24"/>
        </w:rPr>
      </w:pPr>
      <w:r>
        <w:rPr>
          <w:rFonts w:ascii="Times New Roman" w:hAnsi="Times New Roman" w:cs="Times New Roman"/>
          <w:sz w:val="24"/>
          <w:szCs w:val="24"/>
        </w:rPr>
        <w:t>Action plans for the likelihood of non-payment is developing.</w:t>
      </w:r>
    </w:p>
    <w:p w:rsidR="009B379A" w:rsidRDefault="009B379A" w:rsidP="00C01974">
      <w:pPr>
        <w:pStyle w:val="ListParagraph"/>
        <w:numPr>
          <w:ilvl w:val="0"/>
          <w:numId w:val="46"/>
        </w:numPr>
        <w:tabs>
          <w:tab w:val="left" w:pos="930"/>
        </w:tabs>
        <w:spacing w:line="360" w:lineRule="auto"/>
        <w:jc w:val="both"/>
        <w:rPr>
          <w:rFonts w:ascii="Times New Roman" w:hAnsi="Times New Roman" w:cs="Times New Roman"/>
          <w:sz w:val="24"/>
          <w:szCs w:val="24"/>
        </w:rPr>
      </w:pPr>
      <w:r>
        <w:rPr>
          <w:rFonts w:ascii="Times New Roman" w:hAnsi="Times New Roman" w:cs="Times New Roman"/>
          <w:sz w:val="24"/>
          <w:szCs w:val="24"/>
        </w:rPr>
        <w:t>Evaluate borrower’s loan capacity.</w:t>
      </w:r>
    </w:p>
    <w:p w:rsidR="009B379A" w:rsidRDefault="009B379A" w:rsidP="00C01974">
      <w:pPr>
        <w:pStyle w:val="ListParagraph"/>
        <w:numPr>
          <w:ilvl w:val="0"/>
          <w:numId w:val="46"/>
        </w:numPr>
        <w:tabs>
          <w:tab w:val="left" w:pos="930"/>
        </w:tabs>
        <w:spacing w:line="360" w:lineRule="auto"/>
        <w:jc w:val="both"/>
        <w:rPr>
          <w:rFonts w:ascii="Times New Roman" w:hAnsi="Times New Roman" w:cs="Times New Roman"/>
          <w:sz w:val="24"/>
          <w:szCs w:val="24"/>
        </w:rPr>
      </w:pPr>
      <w:r>
        <w:rPr>
          <w:rFonts w:ascii="Times New Roman" w:hAnsi="Times New Roman" w:cs="Times New Roman"/>
          <w:sz w:val="24"/>
          <w:szCs w:val="24"/>
        </w:rPr>
        <w:t>Borrower’s nature of reliability and keenness to pay for evaluating.</w:t>
      </w:r>
    </w:p>
    <w:p w:rsidR="009B379A" w:rsidRPr="00EC2F14" w:rsidRDefault="00E8778F" w:rsidP="00C01974">
      <w:pPr>
        <w:pStyle w:val="ListParagraph"/>
        <w:numPr>
          <w:ilvl w:val="0"/>
          <w:numId w:val="46"/>
        </w:numPr>
        <w:spacing w:line="360" w:lineRule="auto"/>
        <w:jc w:val="both"/>
      </w:pPr>
      <w:r>
        <w:rPr>
          <w:rFonts w:ascii="Times New Roman" w:hAnsi="Times New Roman" w:cs="Times New Roman"/>
          <w:sz w:val="24"/>
          <w:szCs w:val="24"/>
        </w:rPr>
        <w:t>Credit portfolio</w:t>
      </w:r>
      <w:r w:rsidR="009B379A">
        <w:rPr>
          <w:rFonts w:ascii="Times New Roman" w:hAnsi="Times New Roman" w:cs="Times New Roman"/>
          <w:sz w:val="24"/>
          <w:szCs w:val="24"/>
        </w:rPr>
        <w:t xml:space="preserve"> must be constructed and sustainable. </w:t>
      </w:r>
    </w:p>
    <w:p w:rsidR="009B379A" w:rsidRPr="005C1095" w:rsidRDefault="009B379A" w:rsidP="00C01974">
      <w:pPr>
        <w:spacing w:line="360" w:lineRule="auto"/>
        <w:jc w:val="both"/>
        <w:rPr>
          <w:rFonts w:ascii="Times New Roman" w:hAnsi="Times New Roman" w:cs="Times New Roman"/>
          <w:sz w:val="24"/>
          <w:szCs w:val="24"/>
        </w:rPr>
      </w:pPr>
    </w:p>
    <w:p w:rsidR="004D34F4" w:rsidRPr="005C1095" w:rsidRDefault="004D34F4" w:rsidP="00C01974">
      <w:pPr>
        <w:spacing w:line="360" w:lineRule="auto"/>
        <w:jc w:val="both"/>
        <w:rPr>
          <w:rFonts w:ascii="Times New Roman" w:hAnsi="Times New Roman" w:cs="Times New Roman"/>
          <w:sz w:val="24"/>
          <w:szCs w:val="24"/>
        </w:rPr>
      </w:pPr>
    </w:p>
    <w:p w:rsidR="007A0A83" w:rsidRPr="005C1095" w:rsidRDefault="007A0A83" w:rsidP="00C01974">
      <w:pPr>
        <w:pStyle w:val="Heading2"/>
        <w:spacing w:before="0" w:line="360" w:lineRule="auto"/>
        <w:jc w:val="both"/>
        <w:rPr>
          <w:rFonts w:ascii="Times New Roman" w:eastAsia="Times New Roman" w:hAnsi="Times New Roman" w:cs="Times New Roman"/>
          <w:sz w:val="24"/>
          <w:szCs w:val="24"/>
        </w:rPr>
      </w:pPr>
    </w:p>
    <w:p w:rsidR="007A0A83" w:rsidRPr="004820D7" w:rsidRDefault="007A0A83" w:rsidP="00C01974">
      <w:pPr>
        <w:spacing w:line="360" w:lineRule="auto"/>
        <w:jc w:val="both"/>
        <w:rPr>
          <w:rFonts w:ascii="Times New Roman" w:eastAsia="Arial" w:hAnsi="Times New Roman"/>
          <w:sz w:val="24"/>
        </w:rPr>
      </w:pPr>
    </w:p>
    <w:p w:rsidR="00581901" w:rsidRDefault="00581901" w:rsidP="00C01974">
      <w:pPr>
        <w:spacing w:line="360" w:lineRule="auto"/>
        <w:jc w:val="both"/>
        <w:rPr>
          <w:rFonts w:ascii="Times New Roman" w:eastAsia="Times New Roman" w:hAnsi="Times New Roman"/>
        </w:rPr>
      </w:pPr>
    </w:p>
    <w:p w:rsidR="00581901" w:rsidRDefault="00581901" w:rsidP="00C01974">
      <w:pPr>
        <w:spacing w:line="360" w:lineRule="auto"/>
        <w:ind w:left="720"/>
        <w:jc w:val="both"/>
        <w:rPr>
          <w:rFonts w:ascii="Times New Roman" w:eastAsia="Times New Roman" w:hAnsi="Times New Roman"/>
        </w:rPr>
      </w:pPr>
    </w:p>
    <w:p w:rsidR="00581901" w:rsidRPr="0097139C" w:rsidRDefault="00581901" w:rsidP="00C01974">
      <w:pPr>
        <w:spacing w:line="360" w:lineRule="auto"/>
        <w:ind w:left="720"/>
        <w:jc w:val="both"/>
        <w:rPr>
          <w:rFonts w:ascii="Times New Roman" w:eastAsia="Times New Roman" w:hAnsi="Times New Roman"/>
          <w:b/>
          <w:color w:val="365F91" w:themeColor="accent1" w:themeShade="BF"/>
        </w:rPr>
      </w:pPr>
    </w:p>
    <w:p w:rsidR="00581901" w:rsidRPr="0097139C" w:rsidRDefault="00581901" w:rsidP="00C01974">
      <w:pPr>
        <w:pStyle w:val="ListParagraph"/>
        <w:numPr>
          <w:ilvl w:val="0"/>
          <w:numId w:val="3"/>
        </w:numPr>
        <w:spacing w:line="360" w:lineRule="auto"/>
        <w:jc w:val="both"/>
        <w:rPr>
          <w:rFonts w:ascii="Times New Roman" w:eastAsia="Times New Roman" w:hAnsi="Times New Roman" w:cs="Times New Roman"/>
          <w:b/>
          <w:color w:val="365F91" w:themeColor="accent1" w:themeShade="BF"/>
          <w:sz w:val="28"/>
          <w:szCs w:val="28"/>
        </w:rPr>
      </w:pPr>
      <w:r w:rsidRPr="0097139C">
        <w:rPr>
          <w:rFonts w:ascii="Times New Roman" w:eastAsia="Times New Roman" w:hAnsi="Times New Roman" w:cs="Times New Roman"/>
          <w:b/>
          <w:color w:val="365F91" w:themeColor="accent1" w:themeShade="BF"/>
          <w:sz w:val="28"/>
          <w:szCs w:val="28"/>
        </w:rPr>
        <w:t>Evaluate borrower’s nature for  reliability and  keenness to pay</w:t>
      </w:r>
    </w:p>
    <w:p w:rsidR="00581901" w:rsidRDefault="00581901" w:rsidP="00C01974">
      <w:pPr>
        <w:pStyle w:val="ListParagraph"/>
        <w:spacing w:line="360" w:lineRule="auto"/>
        <w:ind w:left="1440"/>
        <w:jc w:val="both"/>
        <w:rPr>
          <w:rFonts w:ascii="Times New Roman" w:eastAsia="Times New Roman" w:hAnsi="Times New Roman"/>
          <w:sz w:val="24"/>
          <w:szCs w:val="24"/>
        </w:rPr>
      </w:pPr>
      <w:r w:rsidRPr="00A150BC">
        <w:rPr>
          <w:rFonts w:ascii="Times New Roman" w:eastAsia="Times New Roman" w:hAnsi="Times New Roman"/>
          <w:sz w:val="24"/>
          <w:szCs w:val="24"/>
        </w:rPr>
        <w:t>A borrower’s capacity and commitment to repay a loan are two important factors to a bank. In this respect, the bank has to examine the customer’s records and back</w:t>
      </w:r>
      <w:r w:rsidR="00AC769F" w:rsidRPr="00A150BC">
        <w:rPr>
          <w:rFonts w:ascii="Times New Roman" w:eastAsia="Times New Roman" w:hAnsi="Times New Roman"/>
          <w:sz w:val="24"/>
          <w:szCs w:val="24"/>
        </w:rPr>
        <w:t>ground in his former credit / loan related dealings</w:t>
      </w:r>
      <w:r w:rsidR="004859AC" w:rsidRPr="00A150BC">
        <w:rPr>
          <w:rFonts w:ascii="Times New Roman" w:eastAsia="Times New Roman" w:hAnsi="Times New Roman"/>
          <w:sz w:val="24"/>
          <w:szCs w:val="24"/>
        </w:rPr>
        <w:t>. The bank  should not engage itself into any commitment  where there is potential threat and in these cases the bank should be prepared for some exist plans.</w:t>
      </w:r>
    </w:p>
    <w:p w:rsidR="000D3150" w:rsidRPr="00A150BC" w:rsidRDefault="000D3150" w:rsidP="00C01974">
      <w:pPr>
        <w:pStyle w:val="ListParagraph"/>
        <w:spacing w:line="360" w:lineRule="auto"/>
        <w:ind w:left="1440"/>
        <w:jc w:val="both"/>
        <w:rPr>
          <w:rFonts w:ascii="Times New Roman" w:eastAsia="Times New Roman" w:hAnsi="Times New Roman"/>
          <w:sz w:val="24"/>
          <w:szCs w:val="24"/>
        </w:rPr>
      </w:pPr>
    </w:p>
    <w:p w:rsidR="004859AC" w:rsidRPr="0097139C" w:rsidRDefault="004859AC" w:rsidP="00C01974">
      <w:pPr>
        <w:pStyle w:val="ListParagraph"/>
        <w:numPr>
          <w:ilvl w:val="0"/>
          <w:numId w:val="3"/>
        </w:numPr>
        <w:spacing w:line="360" w:lineRule="auto"/>
        <w:jc w:val="both"/>
        <w:rPr>
          <w:rFonts w:ascii="Times New Roman" w:eastAsia="Times New Roman" w:hAnsi="Times New Roman"/>
          <w:b/>
          <w:color w:val="365F91" w:themeColor="accent1" w:themeShade="BF"/>
          <w:sz w:val="28"/>
          <w:szCs w:val="28"/>
        </w:rPr>
      </w:pPr>
      <w:r w:rsidRPr="0097139C">
        <w:rPr>
          <w:rFonts w:ascii="Times New Roman" w:eastAsia="Times New Roman" w:hAnsi="Times New Roman"/>
          <w:b/>
          <w:color w:val="365F91" w:themeColor="accent1" w:themeShade="BF"/>
          <w:sz w:val="28"/>
          <w:szCs w:val="28"/>
        </w:rPr>
        <w:t>Evaluate  borrower’s loan settlement capacity</w:t>
      </w:r>
    </w:p>
    <w:p w:rsidR="006E342D" w:rsidRPr="004859AC" w:rsidRDefault="006E342D" w:rsidP="00C01974">
      <w:pPr>
        <w:pStyle w:val="ListParagraph"/>
        <w:spacing w:line="360" w:lineRule="auto"/>
        <w:ind w:left="1440"/>
        <w:jc w:val="both"/>
        <w:rPr>
          <w:rFonts w:ascii="Times New Roman" w:eastAsia="Times New Roman" w:hAnsi="Times New Roman"/>
          <w:sz w:val="24"/>
        </w:rPr>
      </w:pPr>
      <w:r>
        <w:rPr>
          <w:rFonts w:ascii="Times New Roman" w:eastAsia="Times New Roman" w:hAnsi="Times New Roman"/>
          <w:sz w:val="24"/>
        </w:rPr>
        <w:t>There is an essential factor evaluating borrower’s loan settlement capacity that has been assessing by the period of bank extension of any credit facilities. On the behalf of this the bank can use some financial techniques and procedures. Some customer’s reason should be examined by the bank and those are supply and distribution positions, cyclical fluctuations in operations, borrower’s operational efficiency, borrowing, major modes of repayment, historical and projected financial information, industry and competitive position, managerial skills and information source and system.</w:t>
      </w:r>
    </w:p>
    <w:p w:rsidR="00581901" w:rsidRPr="00581901" w:rsidRDefault="00581901" w:rsidP="00C01974">
      <w:pPr>
        <w:spacing w:line="360" w:lineRule="auto"/>
        <w:ind w:left="720"/>
        <w:jc w:val="both"/>
        <w:rPr>
          <w:rFonts w:ascii="Times New Roman" w:eastAsia="Times New Roman" w:hAnsi="Times New Roman"/>
        </w:rPr>
      </w:pPr>
    </w:p>
    <w:p w:rsidR="00360F22" w:rsidRPr="0097139C" w:rsidRDefault="00360F22" w:rsidP="00C01974">
      <w:pPr>
        <w:pStyle w:val="ListParagraph"/>
        <w:numPr>
          <w:ilvl w:val="0"/>
          <w:numId w:val="3"/>
        </w:numPr>
        <w:spacing w:after="200" w:line="360" w:lineRule="auto"/>
        <w:jc w:val="both"/>
        <w:rPr>
          <w:rFonts w:ascii="Times New Roman" w:hAnsi="Times New Roman"/>
          <w:b/>
          <w:color w:val="365F91" w:themeColor="accent1" w:themeShade="BF"/>
          <w:sz w:val="28"/>
          <w:szCs w:val="28"/>
        </w:rPr>
      </w:pPr>
      <w:r w:rsidRPr="0097139C">
        <w:rPr>
          <w:rFonts w:ascii="Times New Roman" w:hAnsi="Times New Roman"/>
          <w:b/>
          <w:color w:val="365F91" w:themeColor="accent1" w:themeShade="BF"/>
          <w:sz w:val="28"/>
          <w:szCs w:val="28"/>
        </w:rPr>
        <w:t>Develop action plans  for  the likelihood of non-payment</w:t>
      </w:r>
    </w:p>
    <w:p w:rsidR="00360F22" w:rsidRDefault="00360F22" w:rsidP="00C01974">
      <w:pPr>
        <w:pStyle w:val="ListParagraph"/>
        <w:spacing w:after="200" w:line="360" w:lineRule="auto"/>
        <w:ind w:left="1440"/>
        <w:jc w:val="both"/>
        <w:rPr>
          <w:rFonts w:ascii="Times New Roman" w:hAnsi="Times New Roman"/>
          <w:sz w:val="24"/>
          <w:szCs w:val="24"/>
        </w:rPr>
      </w:pPr>
      <w:r w:rsidRPr="00A150BC">
        <w:rPr>
          <w:rFonts w:ascii="Times New Roman" w:hAnsi="Times New Roman"/>
          <w:sz w:val="24"/>
          <w:szCs w:val="24"/>
        </w:rPr>
        <w:t>Any kind of loan carries the possibility of default and t</w:t>
      </w:r>
      <w:r w:rsidR="007E08F5" w:rsidRPr="00A150BC">
        <w:rPr>
          <w:rFonts w:ascii="Times New Roman" w:hAnsi="Times New Roman"/>
          <w:sz w:val="24"/>
          <w:szCs w:val="24"/>
        </w:rPr>
        <w:t xml:space="preserve">hus it is very important for the bank to assess the secondary and tertiary modes </w:t>
      </w:r>
      <w:r w:rsidR="00FC2538" w:rsidRPr="00A150BC">
        <w:rPr>
          <w:rFonts w:ascii="Times New Roman" w:hAnsi="Times New Roman"/>
          <w:sz w:val="24"/>
          <w:szCs w:val="24"/>
        </w:rPr>
        <w:t>of repayment</w:t>
      </w:r>
      <w:r w:rsidR="00A150BC" w:rsidRPr="00A150BC">
        <w:rPr>
          <w:rFonts w:ascii="Times New Roman" w:hAnsi="Times New Roman"/>
          <w:sz w:val="24"/>
          <w:szCs w:val="24"/>
        </w:rPr>
        <w:t xml:space="preserve"> along with t5he primary sources. For this purpose, the bank should consider the security value, value impairment conditions, should define and document the terms and conditions of loan and ensure effective assessment</w:t>
      </w:r>
      <w:r w:rsidR="00A150BC">
        <w:rPr>
          <w:rFonts w:ascii="Times New Roman" w:hAnsi="Times New Roman"/>
          <w:sz w:val="24"/>
          <w:szCs w:val="24"/>
        </w:rPr>
        <w:t>.</w:t>
      </w:r>
    </w:p>
    <w:p w:rsidR="00A150BC" w:rsidRPr="00F23FC5" w:rsidRDefault="00A150BC" w:rsidP="00C01974">
      <w:pPr>
        <w:spacing w:line="360" w:lineRule="auto"/>
        <w:ind w:left="720"/>
        <w:jc w:val="both"/>
        <w:rPr>
          <w:rFonts w:ascii="Times New Roman" w:eastAsia="Times New Roman" w:hAnsi="Times New Roman"/>
          <w:color w:val="365F91" w:themeColor="accent1" w:themeShade="BF"/>
          <w:sz w:val="32"/>
          <w:szCs w:val="32"/>
        </w:rPr>
      </w:pPr>
    </w:p>
    <w:p w:rsidR="00A150BC" w:rsidRPr="0097139C" w:rsidRDefault="004B0328" w:rsidP="00C01974">
      <w:pPr>
        <w:pStyle w:val="ListParagraph"/>
        <w:numPr>
          <w:ilvl w:val="0"/>
          <w:numId w:val="3"/>
        </w:numPr>
        <w:spacing w:line="360" w:lineRule="auto"/>
        <w:jc w:val="both"/>
        <w:rPr>
          <w:rFonts w:ascii="Times New Roman" w:eastAsia="Times New Roman" w:hAnsi="Times New Roman"/>
          <w:b/>
          <w:color w:val="365F91" w:themeColor="accent1" w:themeShade="BF"/>
          <w:sz w:val="32"/>
          <w:szCs w:val="32"/>
        </w:rPr>
      </w:pPr>
      <w:r w:rsidRPr="0097139C">
        <w:rPr>
          <w:rFonts w:ascii="Times New Roman" w:eastAsia="Times New Roman" w:hAnsi="Times New Roman"/>
          <w:b/>
          <w:color w:val="365F91" w:themeColor="accent1" w:themeShade="BF"/>
          <w:sz w:val="32"/>
          <w:szCs w:val="32"/>
        </w:rPr>
        <w:t xml:space="preserve">Extension of credit </w:t>
      </w:r>
      <w:r w:rsidR="00D648AA" w:rsidRPr="0097139C">
        <w:rPr>
          <w:rFonts w:ascii="Times New Roman" w:eastAsia="Times New Roman" w:hAnsi="Times New Roman"/>
          <w:b/>
          <w:color w:val="365F91" w:themeColor="accent1" w:themeShade="BF"/>
          <w:sz w:val="32"/>
          <w:szCs w:val="32"/>
        </w:rPr>
        <w:t>in satisfactorily</w:t>
      </w:r>
      <w:r w:rsidRPr="0097139C">
        <w:rPr>
          <w:rFonts w:ascii="Times New Roman" w:eastAsia="Times New Roman" w:hAnsi="Times New Roman"/>
          <w:b/>
          <w:color w:val="365F91" w:themeColor="accent1" w:themeShade="BF"/>
          <w:sz w:val="32"/>
          <w:szCs w:val="32"/>
        </w:rPr>
        <w:t xml:space="preserve"> controllable risk </w:t>
      </w:r>
      <w:r w:rsidR="00D648AA" w:rsidRPr="0097139C">
        <w:rPr>
          <w:rFonts w:ascii="Times New Roman" w:eastAsia="Times New Roman" w:hAnsi="Times New Roman"/>
          <w:b/>
          <w:color w:val="365F91" w:themeColor="accent1" w:themeShade="BF"/>
          <w:sz w:val="32"/>
          <w:szCs w:val="32"/>
        </w:rPr>
        <w:t>areas</w:t>
      </w:r>
    </w:p>
    <w:p w:rsidR="00D648AA" w:rsidRPr="004B0328" w:rsidRDefault="00D648AA" w:rsidP="00C01974">
      <w:pPr>
        <w:pStyle w:val="ListParagraph"/>
        <w:spacing w:line="360" w:lineRule="auto"/>
        <w:ind w:left="1440"/>
        <w:jc w:val="both"/>
        <w:rPr>
          <w:rFonts w:ascii="Times New Roman" w:eastAsia="Times New Roman" w:hAnsi="Times New Roman"/>
          <w:sz w:val="24"/>
        </w:rPr>
      </w:pPr>
      <w:r>
        <w:rPr>
          <w:rFonts w:ascii="Times New Roman" w:eastAsia="Times New Roman" w:hAnsi="Times New Roman"/>
          <w:sz w:val="24"/>
        </w:rPr>
        <w:t>To avoid any potential adverse situation, the bank should engage itself only in those areas where it can effectively manage and handle the transaction risk as well as the ent</w:t>
      </w:r>
      <w:r w:rsidR="007B4E51">
        <w:rPr>
          <w:rFonts w:ascii="Times New Roman" w:eastAsia="Times New Roman" w:hAnsi="Times New Roman"/>
          <w:sz w:val="24"/>
        </w:rPr>
        <w:t xml:space="preserve">ity or business risk. In this regard, the bank has the responsibility toward </w:t>
      </w:r>
      <w:r w:rsidR="007B4E51">
        <w:rPr>
          <w:rFonts w:ascii="Times New Roman" w:eastAsia="Times New Roman" w:hAnsi="Times New Roman"/>
          <w:sz w:val="24"/>
        </w:rPr>
        <w:lastRenderedPageBreak/>
        <w:t>developing and maintaining a productive and efficient relationship with the borrower.</w:t>
      </w:r>
    </w:p>
    <w:p w:rsidR="00A150BC" w:rsidRPr="00F23FC5" w:rsidRDefault="00A150BC" w:rsidP="00C01974">
      <w:pPr>
        <w:spacing w:line="360" w:lineRule="auto"/>
        <w:ind w:left="720"/>
        <w:jc w:val="both"/>
        <w:rPr>
          <w:rFonts w:ascii="Times New Roman" w:eastAsia="Times New Roman" w:hAnsi="Times New Roman"/>
          <w:color w:val="365F91" w:themeColor="accent1" w:themeShade="BF"/>
          <w:sz w:val="28"/>
          <w:szCs w:val="28"/>
        </w:rPr>
      </w:pPr>
    </w:p>
    <w:p w:rsidR="007B4E51" w:rsidRPr="0097139C" w:rsidRDefault="007B4E51" w:rsidP="00C01974">
      <w:pPr>
        <w:pStyle w:val="ListParagraph"/>
        <w:numPr>
          <w:ilvl w:val="0"/>
          <w:numId w:val="3"/>
        </w:numPr>
        <w:spacing w:line="360" w:lineRule="auto"/>
        <w:jc w:val="both"/>
        <w:rPr>
          <w:rFonts w:ascii="Times New Roman" w:eastAsia="Times New Roman" w:hAnsi="Times New Roman"/>
          <w:b/>
          <w:color w:val="365F91" w:themeColor="accent1" w:themeShade="BF"/>
          <w:sz w:val="28"/>
          <w:szCs w:val="28"/>
        </w:rPr>
      </w:pPr>
      <w:r w:rsidRPr="0097139C">
        <w:rPr>
          <w:rFonts w:ascii="Times New Roman" w:eastAsia="Times New Roman" w:hAnsi="Times New Roman"/>
          <w:b/>
          <w:color w:val="365F91" w:themeColor="accent1" w:themeShade="BF"/>
          <w:sz w:val="28"/>
          <w:szCs w:val="28"/>
        </w:rPr>
        <w:t>Guarantee self-directed participation of the credit official in the credit extension process</w:t>
      </w:r>
    </w:p>
    <w:p w:rsidR="006157DA" w:rsidRPr="00C409FE" w:rsidRDefault="007B4E51" w:rsidP="00C01974">
      <w:pPr>
        <w:pStyle w:val="ListParagraph"/>
        <w:spacing w:line="360" w:lineRule="auto"/>
        <w:ind w:left="1440"/>
        <w:jc w:val="both"/>
        <w:rPr>
          <w:rFonts w:ascii="Times New Roman" w:eastAsia="Times New Roman" w:hAnsi="Times New Roman"/>
          <w:sz w:val="24"/>
        </w:rPr>
      </w:pPr>
      <w:r>
        <w:rPr>
          <w:rFonts w:ascii="Times New Roman" w:eastAsia="Times New Roman" w:hAnsi="Times New Roman"/>
          <w:sz w:val="24"/>
        </w:rPr>
        <w:t>The independent credit participation of the credit officials is desired since it can aid in achieving the benefits of synergy and accountability. The credit personnel should utilize his or her personal use. Skill and ability in determining the credit worthiness of the borrower</w:t>
      </w:r>
      <w:r w:rsidR="00F23FC5">
        <w:rPr>
          <w:rFonts w:ascii="Times New Roman" w:eastAsia="Times New Roman" w:hAnsi="Times New Roman"/>
          <w:sz w:val="24"/>
        </w:rPr>
        <w:t xml:space="preserve"> and should convey all positive and negative information in time of seeking credit approval.</w:t>
      </w:r>
    </w:p>
    <w:p w:rsidR="006157DA" w:rsidRDefault="006157DA" w:rsidP="00C01974">
      <w:pPr>
        <w:spacing w:line="360" w:lineRule="auto"/>
        <w:ind w:left="720"/>
        <w:jc w:val="both"/>
        <w:rPr>
          <w:rFonts w:ascii="Times New Roman" w:eastAsia="Times New Roman" w:hAnsi="Times New Roman"/>
          <w:b/>
          <w:color w:val="365F91" w:themeColor="accent1" w:themeShade="BF"/>
          <w:sz w:val="28"/>
          <w:szCs w:val="28"/>
        </w:rPr>
      </w:pPr>
    </w:p>
    <w:p w:rsidR="00F23FC5" w:rsidRPr="0097139C" w:rsidRDefault="00F23FC5" w:rsidP="00C01974">
      <w:pPr>
        <w:pStyle w:val="ListParagraph"/>
        <w:numPr>
          <w:ilvl w:val="0"/>
          <w:numId w:val="3"/>
        </w:numPr>
        <w:spacing w:line="360" w:lineRule="auto"/>
        <w:jc w:val="both"/>
        <w:rPr>
          <w:rFonts w:ascii="Times New Roman" w:eastAsia="Times New Roman" w:hAnsi="Times New Roman"/>
          <w:b/>
          <w:color w:val="365F91" w:themeColor="accent1" w:themeShade="BF"/>
          <w:sz w:val="28"/>
          <w:szCs w:val="28"/>
        </w:rPr>
      </w:pPr>
      <w:r w:rsidRPr="0097139C">
        <w:rPr>
          <w:rFonts w:ascii="Times New Roman" w:eastAsia="Times New Roman" w:hAnsi="Times New Roman"/>
          <w:b/>
          <w:color w:val="365F91" w:themeColor="accent1" w:themeShade="BF"/>
          <w:sz w:val="28"/>
          <w:szCs w:val="28"/>
        </w:rPr>
        <w:t>Perform the credit process in an ethical manner</w:t>
      </w:r>
    </w:p>
    <w:p w:rsidR="00391DE5" w:rsidRPr="00692D68" w:rsidRDefault="00391DE5" w:rsidP="00C01974">
      <w:pPr>
        <w:pStyle w:val="ListParagraph"/>
        <w:spacing w:line="360" w:lineRule="auto"/>
        <w:ind w:left="1440"/>
        <w:jc w:val="both"/>
        <w:rPr>
          <w:rFonts w:ascii="Times New Roman" w:eastAsia="Times New Roman" w:hAnsi="Times New Roman"/>
          <w:sz w:val="24"/>
        </w:rPr>
      </w:pPr>
      <w:r>
        <w:rPr>
          <w:rFonts w:ascii="Times New Roman" w:eastAsia="Times New Roman" w:hAnsi="Times New Roman"/>
          <w:sz w:val="24"/>
        </w:rPr>
        <w:t>Any kind of customer related information should be kept confidential in here. And there is totally prohibited any kind of unethical and illegal behavior, speculation, conflict of interest in NBL.</w:t>
      </w:r>
    </w:p>
    <w:p w:rsidR="005C1095" w:rsidRDefault="005C1095" w:rsidP="00C01974">
      <w:pPr>
        <w:spacing w:line="360" w:lineRule="auto"/>
        <w:ind w:left="720"/>
        <w:jc w:val="both"/>
        <w:rPr>
          <w:rFonts w:ascii="Times New Roman" w:eastAsia="Times New Roman" w:hAnsi="Times New Roman"/>
          <w:sz w:val="24"/>
        </w:rPr>
      </w:pPr>
    </w:p>
    <w:p w:rsidR="00A150BC" w:rsidRDefault="00A150BC" w:rsidP="00C01974">
      <w:pPr>
        <w:spacing w:line="360" w:lineRule="auto"/>
        <w:ind w:left="720"/>
        <w:jc w:val="both"/>
        <w:rPr>
          <w:rFonts w:ascii="Times New Roman" w:eastAsia="Times New Roman" w:hAnsi="Times New Roman"/>
          <w:sz w:val="24"/>
        </w:rPr>
      </w:pPr>
    </w:p>
    <w:p w:rsidR="00F23FC5" w:rsidRPr="0097139C" w:rsidRDefault="00F23FC5" w:rsidP="00C01974">
      <w:pPr>
        <w:pStyle w:val="ListParagraph"/>
        <w:numPr>
          <w:ilvl w:val="0"/>
          <w:numId w:val="3"/>
        </w:numPr>
        <w:spacing w:line="360" w:lineRule="auto"/>
        <w:jc w:val="both"/>
        <w:rPr>
          <w:rFonts w:ascii="Times New Roman" w:eastAsia="Times New Roman" w:hAnsi="Times New Roman"/>
          <w:b/>
          <w:color w:val="365F91" w:themeColor="accent1" w:themeShade="BF"/>
          <w:sz w:val="28"/>
          <w:szCs w:val="28"/>
        </w:rPr>
      </w:pPr>
      <w:r w:rsidRPr="0097139C">
        <w:rPr>
          <w:rFonts w:ascii="Times New Roman" w:eastAsia="Times New Roman" w:hAnsi="Times New Roman"/>
          <w:b/>
          <w:color w:val="365F91" w:themeColor="accent1" w:themeShade="BF"/>
          <w:sz w:val="28"/>
          <w:szCs w:val="28"/>
        </w:rPr>
        <w:t>Be proactive in recognizing, administering and conveying credit risk</w:t>
      </w:r>
    </w:p>
    <w:p w:rsidR="00F23FC5" w:rsidRPr="006441FE" w:rsidRDefault="00F23FC5" w:rsidP="00C01974">
      <w:pPr>
        <w:pStyle w:val="ListParagraph"/>
        <w:spacing w:line="360" w:lineRule="auto"/>
        <w:ind w:left="1440"/>
        <w:jc w:val="both"/>
        <w:rPr>
          <w:rFonts w:ascii="Times New Roman" w:eastAsia="Times New Roman" w:hAnsi="Times New Roman"/>
          <w:sz w:val="24"/>
          <w:szCs w:val="24"/>
        </w:rPr>
      </w:pPr>
      <w:r w:rsidRPr="006441FE">
        <w:rPr>
          <w:rFonts w:ascii="Times New Roman" w:eastAsia="Times New Roman" w:hAnsi="Times New Roman"/>
          <w:sz w:val="24"/>
          <w:szCs w:val="24"/>
        </w:rPr>
        <w:t xml:space="preserve">The bank has to be proactive in identifying the state </w:t>
      </w:r>
      <w:r w:rsidR="006441FE" w:rsidRPr="006441FE">
        <w:rPr>
          <w:rFonts w:ascii="Times New Roman" w:eastAsia="Times New Roman" w:hAnsi="Times New Roman"/>
          <w:sz w:val="24"/>
          <w:szCs w:val="24"/>
        </w:rPr>
        <w:t>of the</w:t>
      </w:r>
      <w:r w:rsidRPr="006441FE">
        <w:rPr>
          <w:rFonts w:ascii="Times New Roman" w:eastAsia="Times New Roman" w:hAnsi="Times New Roman"/>
          <w:sz w:val="24"/>
          <w:szCs w:val="24"/>
        </w:rPr>
        <w:t xml:space="preserve"> borrower’s </w:t>
      </w:r>
      <w:r w:rsidR="006441FE" w:rsidRPr="006441FE">
        <w:rPr>
          <w:rFonts w:ascii="Times New Roman" w:eastAsia="Times New Roman" w:hAnsi="Times New Roman"/>
          <w:sz w:val="24"/>
          <w:szCs w:val="24"/>
        </w:rPr>
        <w:t>after disbursement</w:t>
      </w:r>
      <w:r w:rsidRPr="006441FE">
        <w:rPr>
          <w:rFonts w:ascii="Times New Roman" w:eastAsia="Times New Roman" w:hAnsi="Times New Roman"/>
          <w:sz w:val="24"/>
          <w:szCs w:val="24"/>
        </w:rPr>
        <w:t xml:space="preserve"> performance.  Regular mo</w:t>
      </w:r>
      <w:r w:rsidR="006441FE" w:rsidRPr="006441FE">
        <w:rPr>
          <w:rFonts w:ascii="Times New Roman" w:eastAsia="Times New Roman" w:hAnsi="Times New Roman"/>
          <w:sz w:val="24"/>
          <w:szCs w:val="24"/>
        </w:rPr>
        <w:t>nitoring of the accounts, prompt reporting of material deterioration utilizing Early Warning System (EWS), adjusting of lending terms and conditions are also important   factors to be confirmed.</w:t>
      </w:r>
    </w:p>
    <w:p w:rsidR="00E16FFA" w:rsidRPr="0097139C" w:rsidRDefault="00E16FFA" w:rsidP="00C01974">
      <w:pPr>
        <w:spacing w:line="360" w:lineRule="auto"/>
        <w:ind w:left="720"/>
        <w:jc w:val="both"/>
        <w:rPr>
          <w:rFonts w:ascii="Times New Roman" w:eastAsia="Times New Roman" w:hAnsi="Times New Roman"/>
          <w:b/>
          <w:sz w:val="24"/>
        </w:rPr>
      </w:pPr>
    </w:p>
    <w:p w:rsidR="00E16FFA" w:rsidRPr="0097139C" w:rsidRDefault="00E16FFA" w:rsidP="00C01974">
      <w:pPr>
        <w:pStyle w:val="ListParagraph"/>
        <w:numPr>
          <w:ilvl w:val="0"/>
          <w:numId w:val="3"/>
        </w:numPr>
        <w:spacing w:line="360" w:lineRule="auto"/>
        <w:jc w:val="both"/>
        <w:rPr>
          <w:rFonts w:ascii="Times New Roman" w:eastAsia="Times New Roman" w:hAnsi="Times New Roman"/>
          <w:b/>
          <w:color w:val="365F91" w:themeColor="accent1" w:themeShade="BF"/>
          <w:sz w:val="28"/>
          <w:szCs w:val="28"/>
        </w:rPr>
      </w:pPr>
      <w:r w:rsidRPr="0097139C">
        <w:rPr>
          <w:rFonts w:ascii="Times New Roman" w:eastAsia="Times New Roman" w:hAnsi="Times New Roman"/>
          <w:b/>
          <w:color w:val="365F91" w:themeColor="accent1" w:themeShade="BF"/>
          <w:sz w:val="28"/>
          <w:szCs w:val="28"/>
        </w:rPr>
        <w:t>NBL requirements must be followed in ensuring the credit exposures and operations</w:t>
      </w:r>
    </w:p>
    <w:p w:rsidR="00E16FFA" w:rsidRPr="00E16FFA" w:rsidRDefault="00E16FFA" w:rsidP="00C01974">
      <w:pPr>
        <w:pStyle w:val="ListParagraph"/>
        <w:spacing w:line="360" w:lineRule="auto"/>
        <w:ind w:left="1440"/>
        <w:jc w:val="both"/>
        <w:rPr>
          <w:rFonts w:ascii="Times New Roman" w:eastAsia="Times New Roman" w:hAnsi="Times New Roman"/>
          <w:sz w:val="24"/>
        </w:rPr>
      </w:pPr>
      <w:r>
        <w:rPr>
          <w:rFonts w:ascii="Times New Roman" w:eastAsia="Times New Roman" w:hAnsi="Times New Roman"/>
          <w:sz w:val="24"/>
        </w:rPr>
        <w:t xml:space="preserve">Bank’s guidelines, requirements and internal directives must be complied with the Relationship Management must </w:t>
      </w:r>
      <w:r w:rsidR="0030781B">
        <w:rPr>
          <w:rFonts w:ascii="Times New Roman" w:eastAsia="Times New Roman" w:hAnsi="Times New Roman"/>
          <w:sz w:val="24"/>
        </w:rPr>
        <w:t>exercise his or her judgment in unforeseen circumstances.</w:t>
      </w:r>
    </w:p>
    <w:p w:rsidR="00F23FC5" w:rsidRDefault="00F23FC5" w:rsidP="00C01974">
      <w:pPr>
        <w:spacing w:line="360" w:lineRule="auto"/>
        <w:ind w:left="720"/>
        <w:jc w:val="both"/>
        <w:rPr>
          <w:rFonts w:ascii="Times New Roman" w:eastAsia="Times New Roman" w:hAnsi="Times New Roman"/>
        </w:rPr>
      </w:pPr>
    </w:p>
    <w:p w:rsidR="0030781B" w:rsidRDefault="0030781B" w:rsidP="00C01974">
      <w:pPr>
        <w:spacing w:line="360" w:lineRule="auto"/>
        <w:ind w:left="720"/>
        <w:jc w:val="both"/>
        <w:rPr>
          <w:rFonts w:ascii="Times New Roman" w:eastAsia="Times New Roman" w:hAnsi="Times New Roman"/>
          <w:color w:val="365F91" w:themeColor="accent1" w:themeShade="BF"/>
          <w:sz w:val="28"/>
          <w:szCs w:val="28"/>
        </w:rPr>
      </w:pPr>
    </w:p>
    <w:p w:rsidR="00FC2538" w:rsidRPr="00214AC2" w:rsidRDefault="00FC2538" w:rsidP="00C01974">
      <w:pPr>
        <w:spacing w:line="360" w:lineRule="auto"/>
        <w:ind w:left="720"/>
        <w:jc w:val="both"/>
        <w:rPr>
          <w:rFonts w:ascii="Times New Roman" w:eastAsia="Times New Roman" w:hAnsi="Times New Roman"/>
          <w:color w:val="365F91" w:themeColor="accent1" w:themeShade="BF"/>
          <w:sz w:val="28"/>
          <w:szCs w:val="28"/>
        </w:rPr>
      </w:pPr>
    </w:p>
    <w:p w:rsidR="0030781B" w:rsidRPr="0097139C" w:rsidRDefault="0030781B" w:rsidP="00C01974">
      <w:pPr>
        <w:pStyle w:val="ListParagraph"/>
        <w:numPr>
          <w:ilvl w:val="0"/>
          <w:numId w:val="3"/>
        </w:numPr>
        <w:spacing w:line="360" w:lineRule="auto"/>
        <w:jc w:val="both"/>
        <w:rPr>
          <w:rFonts w:ascii="Times New Roman" w:eastAsia="Times New Roman" w:hAnsi="Times New Roman"/>
          <w:b/>
          <w:sz w:val="24"/>
        </w:rPr>
      </w:pPr>
      <w:r w:rsidRPr="0097139C">
        <w:rPr>
          <w:rFonts w:ascii="Times New Roman" w:eastAsia="Times New Roman" w:hAnsi="Times New Roman"/>
          <w:b/>
          <w:color w:val="365F91" w:themeColor="accent1" w:themeShade="BF"/>
          <w:sz w:val="28"/>
          <w:szCs w:val="28"/>
        </w:rPr>
        <w:t xml:space="preserve">Try to achieve an acceptable equilibrium between </w:t>
      </w:r>
      <w:r w:rsidR="00635A9B" w:rsidRPr="0097139C">
        <w:rPr>
          <w:rFonts w:ascii="Times New Roman" w:eastAsia="Times New Roman" w:hAnsi="Times New Roman"/>
          <w:b/>
          <w:color w:val="365F91" w:themeColor="accent1" w:themeShade="BF"/>
          <w:sz w:val="28"/>
          <w:szCs w:val="28"/>
        </w:rPr>
        <w:t>risk and reward</w:t>
      </w:r>
    </w:p>
    <w:p w:rsidR="00AE6801" w:rsidRPr="00FB5F50" w:rsidRDefault="00AE6801" w:rsidP="00C01974">
      <w:pPr>
        <w:pStyle w:val="ListParagraph"/>
        <w:spacing w:line="360" w:lineRule="auto"/>
        <w:ind w:left="1440"/>
        <w:jc w:val="both"/>
        <w:rPr>
          <w:rFonts w:ascii="Times New Roman" w:eastAsia="Times New Roman" w:hAnsi="Times New Roman"/>
          <w:sz w:val="24"/>
        </w:rPr>
      </w:pPr>
      <w:r>
        <w:rPr>
          <w:rFonts w:ascii="Times New Roman" w:eastAsia="Times New Roman" w:hAnsi="Times New Roman"/>
          <w:sz w:val="24"/>
        </w:rPr>
        <w:t xml:space="preserve">The bank should be compensation for the risk it takes. Therefore, an appropriate as well as competitive pricing strategy has to be followed. Credit exposure, loan </w:t>
      </w:r>
      <w:r w:rsidRPr="00FB5F50">
        <w:rPr>
          <w:rFonts w:ascii="Times New Roman" w:eastAsia="Times New Roman" w:hAnsi="Times New Roman"/>
          <w:sz w:val="24"/>
        </w:rPr>
        <w:t>the bank’s policies and guidelines keeping the risk return priorities in view should be arranged in accordance with the loan period, security, credit structure etc.</w:t>
      </w:r>
    </w:p>
    <w:p w:rsidR="00F23FC5" w:rsidRDefault="00F23FC5" w:rsidP="00C01974">
      <w:pPr>
        <w:spacing w:line="360" w:lineRule="auto"/>
        <w:ind w:left="720"/>
        <w:jc w:val="both"/>
        <w:rPr>
          <w:rFonts w:ascii="Times New Roman" w:hAnsi="Times New Roman"/>
          <w:sz w:val="40"/>
          <w:szCs w:val="40"/>
        </w:rPr>
      </w:pPr>
    </w:p>
    <w:p w:rsidR="007444C5" w:rsidRPr="0097139C" w:rsidRDefault="00214AC2" w:rsidP="00C01974">
      <w:pPr>
        <w:pStyle w:val="ListParagraph"/>
        <w:numPr>
          <w:ilvl w:val="0"/>
          <w:numId w:val="3"/>
        </w:numPr>
        <w:spacing w:line="360" w:lineRule="auto"/>
        <w:jc w:val="both"/>
        <w:rPr>
          <w:rFonts w:ascii="Times New Roman" w:hAnsi="Times New Roman"/>
          <w:b/>
          <w:color w:val="365F91" w:themeColor="accent1" w:themeShade="BF"/>
          <w:sz w:val="28"/>
          <w:szCs w:val="28"/>
        </w:rPr>
      </w:pPr>
      <w:r w:rsidRPr="0097139C">
        <w:rPr>
          <w:rFonts w:ascii="Times New Roman" w:hAnsi="Times New Roman"/>
          <w:b/>
          <w:color w:val="365F91" w:themeColor="accent1" w:themeShade="BF"/>
          <w:sz w:val="28"/>
          <w:szCs w:val="28"/>
        </w:rPr>
        <w:t>Construct and sustain a diversified credit portfolio</w:t>
      </w:r>
    </w:p>
    <w:p w:rsidR="00214AC2" w:rsidRPr="00214AC2" w:rsidRDefault="00214AC2" w:rsidP="00C01974">
      <w:pPr>
        <w:pStyle w:val="ListParagraph"/>
        <w:spacing w:line="360" w:lineRule="auto"/>
        <w:ind w:left="1440"/>
        <w:jc w:val="both"/>
        <w:rPr>
          <w:rFonts w:ascii="Times New Roman" w:hAnsi="Times New Roman"/>
          <w:sz w:val="24"/>
          <w:szCs w:val="24"/>
        </w:rPr>
      </w:pPr>
      <w:r w:rsidRPr="00214AC2">
        <w:rPr>
          <w:rFonts w:ascii="Times New Roman" w:hAnsi="Times New Roman"/>
          <w:sz w:val="24"/>
          <w:szCs w:val="24"/>
        </w:rPr>
        <w:t>Undiversified investment can expose the bank to industry specific risk. Therefore, NBL has to adhere to its policy about spectral allocation of portfolio, maintain approved celling for single borrower, and accurately identify risk characteristics of each exposure.</w:t>
      </w:r>
    </w:p>
    <w:p w:rsidR="0097139C" w:rsidRDefault="0097139C" w:rsidP="00C01974">
      <w:pPr>
        <w:spacing w:after="200" w:line="360" w:lineRule="auto"/>
        <w:jc w:val="both"/>
        <w:rPr>
          <w:rFonts w:ascii="Times New Roman" w:eastAsia="Times New Roman" w:hAnsi="Times New Roman"/>
          <w:b/>
          <w:sz w:val="28"/>
          <w:szCs w:val="28"/>
        </w:rPr>
      </w:pPr>
    </w:p>
    <w:p w:rsidR="00851D16" w:rsidRPr="0097139C" w:rsidRDefault="00851D16" w:rsidP="00C01974">
      <w:pPr>
        <w:spacing w:after="200" w:line="360" w:lineRule="auto"/>
        <w:jc w:val="both"/>
        <w:rPr>
          <w:rFonts w:ascii="Times New Roman" w:hAnsi="Times New Roman"/>
          <w:sz w:val="28"/>
          <w:szCs w:val="28"/>
        </w:rPr>
      </w:pPr>
      <w:r w:rsidRPr="0097139C">
        <w:rPr>
          <w:rFonts w:ascii="Times New Roman" w:hAnsi="Times New Roman"/>
          <w:b/>
          <w:color w:val="365F91" w:themeColor="accent1" w:themeShade="BF"/>
          <w:sz w:val="28"/>
          <w:szCs w:val="28"/>
        </w:rPr>
        <w:t xml:space="preserve">    </w:t>
      </w:r>
      <w:r w:rsidR="0097139C">
        <w:rPr>
          <w:rFonts w:ascii="Times New Roman" w:hAnsi="Times New Roman"/>
          <w:b/>
          <w:color w:val="365F91" w:themeColor="accent1" w:themeShade="BF"/>
          <w:sz w:val="28"/>
          <w:szCs w:val="28"/>
        </w:rPr>
        <w:t xml:space="preserve">   </w:t>
      </w:r>
      <w:r w:rsidRPr="0097139C">
        <w:rPr>
          <w:rFonts w:ascii="Times New Roman" w:hAnsi="Times New Roman"/>
          <w:b/>
          <w:color w:val="365F91" w:themeColor="accent1" w:themeShade="BF"/>
          <w:sz w:val="28"/>
          <w:szCs w:val="28"/>
        </w:rPr>
        <w:t>4.1.2 Credit portfolio mix:</w:t>
      </w:r>
    </w:p>
    <w:p w:rsidR="00D72697" w:rsidRDefault="00D72697" w:rsidP="00C01974">
      <w:pPr>
        <w:pStyle w:val="ListParagraph"/>
        <w:numPr>
          <w:ilvl w:val="0"/>
          <w:numId w:val="4"/>
        </w:numPr>
        <w:tabs>
          <w:tab w:val="left" w:pos="1515"/>
        </w:tabs>
        <w:spacing w:after="200" w:line="360" w:lineRule="auto"/>
        <w:jc w:val="both"/>
        <w:rPr>
          <w:rFonts w:ascii="Times New Roman" w:hAnsi="Times New Roman"/>
          <w:sz w:val="24"/>
          <w:szCs w:val="24"/>
        </w:rPr>
      </w:pPr>
      <w:r>
        <w:rPr>
          <w:rFonts w:ascii="Times New Roman" w:hAnsi="Times New Roman"/>
          <w:sz w:val="24"/>
          <w:szCs w:val="24"/>
        </w:rPr>
        <w:t>Project –Finance medium and term………………              30%</w:t>
      </w:r>
    </w:p>
    <w:p w:rsidR="00D72697" w:rsidRDefault="00D72697" w:rsidP="00C01974">
      <w:pPr>
        <w:pStyle w:val="ListParagraph"/>
        <w:numPr>
          <w:ilvl w:val="0"/>
          <w:numId w:val="4"/>
        </w:numPr>
        <w:tabs>
          <w:tab w:val="left" w:pos="1515"/>
        </w:tabs>
        <w:spacing w:after="200" w:line="360" w:lineRule="auto"/>
        <w:jc w:val="both"/>
        <w:rPr>
          <w:rFonts w:ascii="Times New Roman" w:hAnsi="Times New Roman"/>
          <w:sz w:val="24"/>
          <w:szCs w:val="24"/>
        </w:rPr>
      </w:pPr>
      <w:r>
        <w:rPr>
          <w:rFonts w:ascii="Times New Roman" w:hAnsi="Times New Roman"/>
          <w:sz w:val="24"/>
          <w:szCs w:val="24"/>
        </w:rPr>
        <w:t>Retail and SME…………………………………..               25%</w:t>
      </w:r>
    </w:p>
    <w:p w:rsidR="00D72697" w:rsidRDefault="00D72697" w:rsidP="00C01974">
      <w:pPr>
        <w:pStyle w:val="ListParagraph"/>
        <w:numPr>
          <w:ilvl w:val="0"/>
          <w:numId w:val="4"/>
        </w:numPr>
        <w:tabs>
          <w:tab w:val="left" w:pos="1515"/>
        </w:tabs>
        <w:spacing w:after="200" w:line="360" w:lineRule="auto"/>
        <w:jc w:val="both"/>
        <w:rPr>
          <w:rFonts w:ascii="Times New Roman" w:hAnsi="Times New Roman"/>
          <w:sz w:val="24"/>
          <w:szCs w:val="24"/>
        </w:rPr>
      </w:pPr>
      <w:r>
        <w:rPr>
          <w:rFonts w:ascii="Times New Roman" w:hAnsi="Times New Roman"/>
          <w:sz w:val="24"/>
          <w:szCs w:val="24"/>
        </w:rPr>
        <w:t>Industrial  short – term working capital………….               10%</w:t>
      </w:r>
    </w:p>
    <w:p w:rsidR="00D72697" w:rsidRDefault="00D72697" w:rsidP="00C01974">
      <w:pPr>
        <w:pStyle w:val="ListParagraph"/>
        <w:numPr>
          <w:ilvl w:val="0"/>
          <w:numId w:val="4"/>
        </w:numPr>
        <w:tabs>
          <w:tab w:val="left" w:pos="1515"/>
        </w:tabs>
        <w:spacing w:after="200" w:line="360" w:lineRule="auto"/>
        <w:jc w:val="both"/>
        <w:rPr>
          <w:rFonts w:ascii="Times New Roman" w:hAnsi="Times New Roman"/>
          <w:sz w:val="24"/>
          <w:szCs w:val="24"/>
        </w:rPr>
      </w:pPr>
      <w:r>
        <w:rPr>
          <w:rFonts w:ascii="Times New Roman" w:hAnsi="Times New Roman"/>
          <w:sz w:val="24"/>
          <w:szCs w:val="24"/>
        </w:rPr>
        <w:t>Trade finance……………………………………..               15%</w:t>
      </w:r>
    </w:p>
    <w:p w:rsidR="00D72697" w:rsidRPr="00A85623" w:rsidRDefault="00D72697" w:rsidP="00C01974">
      <w:pPr>
        <w:pStyle w:val="ListParagraph"/>
        <w:numPr>
          <w:ilvl w:val="0"/>
          <w:numId w:val="4"/>
        </w:numPr>
        <w:tabs>
          <w:tab w:val="left" w:pos="1515"/>
        </w:tabs>
        <w:spacing w:after="200" w:line="360" w:lineRule="auto"/>
        <w:jc w:val="both"/>
        <w:rPr>
          <w:rFonts w:ascii="Times New Roman" w:hAnsi="Times New Roman"/>
          <w:sz w:val="24"/>
          <w:szCs w:val="24"/>
        </w:rPr>
      </w:pPr>
      <w:r>
        <w:rPr>
          <w:rFonts w:ascii="Times New Roman" w:hAnsi="Times New Roman"/>
          <w:sz w:val="24"/>
          <w:szCs w:val="24"/>
        </w:rPr>
        <w:t>Others…………………………………………….                20%</w:t>
      </w:r>
    </w:p>
    <w:p w:rsidR="0097139C" w:rsidRPr="0097139C" w:rsidRDefault="0097139C" w:rsidP="00C01974">
      <w:pPr>
        <w:spacing w:line="360" w:lineRule="auto"/>
        <w:jc w:val="both"/>
      </w:pPr>
    </w:p>
    <w:p w:rsidR="0097139C" w:rsidRDefault="0097139C" w:rsidP="00C01974">
      <w:pPr>
        <w:spacing w:line="360" w:lineRule="auto"/>
        <w:jc w:val="both"/>
      </w:pPr>
    </w:p>
    <w:p w:rsidR="0097139C" w:rsidRDefault="0097139C" w:rsidP="00C01974">
      <w:pPr>
        <w:spacing w:line="360" w:lineRule="auto"/>
        <w:jc w:val="both"/>
      </w:pPr>
    </w:p>
    <w:p w:rsidR="006157DA" w:rsidRDefault="006157DA" w:rsidP="00C01974">
      <w:pPr>
        <w:spacing w:line="360" w:lineRule="auto"/>
        <w:jc w:val="both"/>
      </w:pPr>
    </w:p>
    <w:p w:rsidR="006157DA" w:rsidRDefault="006157DA" w:rsidP="00C01974">
      <w:pPr>
        <w:spacing w:line="360" w:lineRule="auto"/>
        <w:jc w:val="both"/>
      </w:pPr>
    </w:p>
    <w:p w:rsidR="006157DA" w:rsidRDefault="006157DA" w:rsidP="00C01974">
      <w:pPr>
        <w:spacing w:line="360" w:lineRule="auto"/>
        <w:jc w:val="both"/>
      </w:pPr>
    </w:p>
    <w:p w:rsidR="006157DA" w:rsidRDefault="006157DA" w:rsidP="00C01974">
      <w:pPr>
        <w:spacing w:line="360" w:lineRule="auto"/>
        <w:jc w:val="both"/>
      </w:pPr>
    </w:p>
    <w:p w:rsidR="006157DA" w:rsidRDefault="006157DA" w:rsidP="00C01974">
      <w:pPr>
        <w:spacing w:line="360" w:lineRule="auto"/>
        <w:jc w:val="both"/>
      </w:pPr>
    </w:p>
    <w:p w:rsidR="006157DA" w:rsidRDefault="006157DA" w:rsidP="00C01974">
      <w:pPr>
        <w:spacing w:line="360" w:lineRule="auto"/>
        <w:jc w:val="both"/>
      </w:pPr>
    </w:p>
    <w:p w:rsidR="006157DA" w:rsidRDefault="006157DA" w:rsidP="00C01974">
      <w:pPr>
        <w:spacing w:line="360" w:lineRule="auto"/>
        <w:jc w:val="both"/>
      </w:pPr>
    </w:p>
    <w:p w:rsidR="006157DA" w:rsidRPr="0097139C" w:rsidRDefault="006157DA" w:rsidP="00C01974">
      <w:pPr>
        <w:spacing w:line="360" w:lineRule="auto"/>
        <w:jc w:val="both"/>
      </w:pPr>
    </w:p>
    <w:p w:rsidR="0097139C" w:rsidRPr="00542F62" w:rsidRDefault="0097139C" w:rsidP="00C01974">
      <w:pPr>
        <w:spacing w:line="360" w:lineRule="auto"/>
        <w:jc w:val="both"/>
        <w:rPr>
          <w:b/>
          <w:color w:val="365F91" w:themeColor="accent1" w:themeShade="BF"/>
        </w:rPr>
      </w:pPr>
    </w:p>
    <w:p w:rsidR="0097139C" w:rsidRPr="00542F62" w:rsidRDefault="005C1095" w:rsidP="00C01974">
      <w:pPr>
        <w:tabs>
          <w:tab w:val="left" w:pos="1635"/>
        </w:tabs>
        <w:spacing w:line="360" w:lineRule="auto"/>
        <w:jc w:val="both"/>
        <w:rPr>
          <w:rFonts w:ascii="Times New Roman" w:hAnsi="Times New Roman" w:cs="Times New Roman"/>
          <w:b/>
          <w:color w:val="365F91" w:themeColor="accent1" w:themeShade="BF"/>
          <w:sz w:val="28"/>
          <w:szCs w:val="28"/>
        </w:rPr>
      </w:pPr>
      <w:r>
        <w:rPr>
          <w:rFonts w:ascii="Times New Roman" w:hAnsi="Times New Roman" w:cs="Times New Roman"/>
          <w:b/>
          <w:color w:val="365F91" w:themeColor="accent1" w:themeShade="BF"/>
          <w:sz w:val="28"/>
          <w:szCs w:val="28"/>
        </w:rPr>
        <w:t xml:space="preserve">     </w:t>
      </w:r>
      <w:r w:rsidR="00542F62">
        <w:rPr>
          <w:rFonts w:ascii="Times New Roman" w:hAnsi="Times New Roman" w:cs="Times New Roman"/>
          <w:b/>
          <w:color w:val="365F91" w:themeColor="accent1" w:themeShade="BF"/>
          <w:sz w:val="28"/>
          <w:szCs w:val="28"/>
        </w:rPr>
        <w:t xml:space="preserve"> </w:t>
      </w:r>
      <w:r w:rsidR="0097139C" w:rsidRPr="00542F62">
        <w:rPr>
          <w:rFonts w:ascii="Times New Roman" w:hAnsi="Times New Roman" w:cs="Times New Roman"/>
          <w:b/>
          <w:color w:val="365F91" w:themeColor="accent1" w:themeShade="BF"/>
          <w:sz w:val="28"/>
          <w:szCs w:val="28"/>
        </w:rPr>
        <w:t>4.1.3 Products offered by NBL:</w:t>
      </w:r>
    </w:p>
    <w:p w:rsidR="00205168" w:rsidRDefault="00205168" w:rsidP="00C01974">
      <w:pPr>
        <w:tabs>
          <w:tab w:val="left" w:pos="1635"/>
        </w:tabs>
        <w:spacing w:line="360" w:lineRule="auto"/>
        <w:jc w:val="both"/>
        <w:rPr>
          <w:rFonts w:ascii="Times New Roman" w:hAnsi="Times New Roman" w:cs="Times New Roman"/>
          <w:sz w:val="28"/>
          <w:szCs w:val="28"/>
        </w:rPr>
      </w:pPr>
    </w:p>
    <w:tbl>
      <w:tblPr>
        <w:tblStyle w:val="TableGrid"/>
        <w:tblW w:w="8820" w:type="dxa"/>
        <w:tblInd w:w="558" w:type="dxa"/>
        <w:tblLook w:val="04A0"/>
      </w:tblPr>
      <w:tblGrid>
        <w:gridCol w:w="3690"/>
        <w:gridCol w:w="5130"/>
      </w:tblGrid>
      <w:tr w:rsidR="0097139C" w:rsidRPr="00542F62" w:rsidTr="00FC2538">
        <w:trPr>
          <w:trHeight w:val="338"/>
        </w:trPr>
        <w:tc>
          <w:tcPr>
            <w:tcW w:w="3690" w:type="dxa"/>
          </w:tcPr>
          <w:p w:rsidR="0097139C" w:rsidRPr="00542F62" w:rsidRDefault="00205168" w:rsidP="00FC2538">
            <w:pPr>
              <w:tabs>
                <w:tab w:val="left" w:pos="1635"/>
              </w:tabs>
              <w:jc w:val="both"/>
              <w:rPr>
                <w:rFonts w:ascii="Times New Roman" w:hAnsi="Times New Roman" w:cs="Times New Roman"/>
                <w:sz w:val="24"/>
                <w:szCs w:val="24"/>
              </w:rPr>
            </w:pPr>
            <w:r w:rsidRPr="00542F62">
              <w:rPr>
                <w:rFonts w:ascii="Times New Roman" w:hAnsi="Times New Roman" w:cs="Times New Roman"/>
                <w:sz w:val="24"/>
                <w:szCs w:val="24"/>
              </w:rPr>
              <w:t>Secured Overdraft (SOD)</w:t>
            </w:r>
          </w:p>
        </w:tc>
        <w:tc>
          <w:tcPr>
            <w:tcW w:w="5130" w:type="dxa"/>
          </w:tcPr>
          <w:p w:rsidR="0097139C" w:rsidRPr="00542F62" w:rsidRDefault="005B426C" w:rsidP="00FC2538">
            <w:pPr>
              <w:pStyle w:val="ListParagraph"/>
              <w:numPr>
                <w:ilvl w:val="0"/>
                <w:numId w:val="5"/>
              </w:numPr>
              <w:tabs>
                <w:tab w:val="left" w:pos="1635"/>
              </w:tabs>
              <w:jc w:val="both"/>
              <w:rPr>
                <w:rFonts w:ascii="Times New Roman" w:hAnsi="Times New Roman" w:cs="Times New Roman"/>
                <w:sz w:val="24"/>
                <w:szCs w:val="24"/>
              </w:rPr>
            </w:pPr>
            <w:r>
              <w:rPr>
                <w:rFonts w:ascii="Times New Roman" w:hAnsi="Times New Roman" w:cs="Times New Roman"/>
                <w:sz w:val="24"/>
                <w:szCs w:val="24"/>
              </w:rPr>
              <w:t>12 months period</w:t>
            </w:r>
          </w:p>
          <w:p w:rsidR="00205168" w:rsidRPr="00542F62" w:rsidRDefault="005B426C" w:rsidP="00FC2538">
            <w:pPr>
              <w:pStyle w:val="ListParagraph"/>
              <w:numPr>
                <w:ilvl w:val="0"/>
                <w:numId w:val="5"/>
              </w:numPr>
              <w:tabs>
                <w:tab w:val="left" w:pos="1635"/>
              </w:tabs>
              <w:jc w:val="both"/>
              <w:rPr>
                <w:rFonts w:ascii="Times New Roman" w:hAnsi="Times New Roman" w:cs="Times New Roman"/>
                <w:sz w:val="24"/>
                <w:szCs w:val="24"/>
              </w:rPr>
            </w:pPr>
            <w:r>
              <w:rPr>
                <w:rFonts w:ascii="Times New Roman" w:hAnsi="Times New Roman" w:cs="Times New Roman"/>
                <w:sz w:val="24"/>
                <w:szCs w:val="24"/>
              </w:rPr>
              <w:t>General purpose</w:t>
            </w:r>
          </w:p>
          <w:p w:rsidR="00205168" w:rsidRPr="00542F62" w:rsidRDefault="005B426C" w:rsidP="00FC2538">
            <w:pPr>
              <w:pStyle w:val="ListParagraph"/>
              <w:numPr>
                <w:ilvl w:val="0"/>
                <w:numId w:val="5"/>
              </w:numPr>
              <w:tabs>
                <w:tab w:val="left" w:pos="1635"/>
              </w:tabs>
              <w:jc w:val="both"/>
              <w:rPr>
                <w:rFonts w:ascii="Times New Roman" w:hAnsi="Times New Roman" w:cs="Times New Roman"/>
                <w:sz w:val="24"/>
                <w:szCs w:val="24"/>
              </w:rPr>
            </w:pPr>
            <w:r>
              <w:rPr>
                <w:rFonts w:ascii="Times New Roman" w:hAnsi="Times New Roman" w:cs="Times New Roman"/>
                <w:sz w:val="24"/>
                <w:szCs w:val="24"/>
              </w:rPr>
              <w:t>100% cash cover</w:t>
            </w:r>
          </w:p>
        </w:tc>
      </w:tr>
      <w:tr w:rsidR="0097139C" w:rsidRPr="00542F62" w:rsidTr="00FC2538">
        <w:trPr>
          <w:trHeight w:val="338"/>
        </w:trPr>
        <w:tc>
          <w:tcPr>
            <w:tcW w:w="3690" w:type="dxa"/>
          </w:tcPr>
          <w:p w:rsidR="0097139C" w:rsidRPr="00542F62" w:rsidRDefault="00205168" w:rsidP="00FC2538">
            <w:pPr>
              <w:tabs>
                <w:tab w:val="left" w:pos="1635"/>
              </w:tabs>
              <w:jc w:val="both"/>
              <w:rPr>
                <w:rFonts w:ascii="Times New Roman" w:hAnsi="Times New Roman" w:cs="Times New Roman"/>
                <w:sz w:val="24"/>
                <w:szCs w:val="24"/>
              </w:rPr>
            </w:pPr>
            <w:r w:rsidRPr="00542F62">
              <w:rPr>
                <w:rFonts w:ascii="Times New Roman" w:hAnsi="Times New Roman" w:cs="Times New Roman"/>
                <w:sz w:val="24"/>
                <w:szCs w:val="24"/>
              </w:rPr>
              <w:t>Overdraft OD0</w:t>
            </w:r>
          </w:p>
        </w:tc>
        <w:tc>
          <w:tcPr>
            <w:tcW w:w="5130" w:type="dxa"/>
          </w:tcPr>
          <w:p w:rsidR="0097139C" w:rsidRPr="00542F62" w:rsidRDefault="00CE3CE7" w:rsidP="00FC2538">
            <w:pPr>
              <w:pStyle w:val="ListParagraph"/>
              <w:numPr>
                <w:ilvl w:val="0"/>
                <w:numId w:val="6"/>
              </w:numPr>
              <w:tabs>
                <w:tab w:val="left" w:pos="1635"/>
              </w:tabs>
              <w:jc w:val="both"/>
              <w:rPr>
                <w:rFonts w:ascii="Times New Roman" w:hAnsi="Times New Roman" w:cs="Times New Roman"/>
                <w:sz w:val="24"/>
                <w:szCs w:val="24"/>
              </w:rPr>
            </w:pPr>
            <w:r>
              <w:rPr>
                <w:rFonts w:ascii="Times New Roman" w:hAnsi="Times New Roman" w:cs="Times New Roman"/>
                <w:sz w:val="24"/>
                <w:szCs w:val="24"/>
              </w:rPr>
              <w:t>12 months period</w:t>
            </w:r>
          </w:p>
          <w:p w:rsidR="00205168" w:rsidRPr="00542F62" w:rsidRDefault="00CE3CE7" w:rsidP="00FC2538">
            <w:pPr>
              <w:pStyle w:val="ListParagraph"/>
              <w:numPr>
                <w:ilvl w:val="0"/>
                <w:numId w:val="6"/>
              </w:numPr>
              <w:tabs>
                <w:tab w:val="left" w:pos="1635"/>
              </w:tabs>
              <w:jc w:val="both"/>
              <w:rPr>
                <w:rFonts w:ascii="Times New Roman" w:hAnsi="Times New Roman" w:cs="Times New Roman"/>
                <w:sz w:val="24"/>
                <w:szCs w:val="24"/>
              </w:rPr>
            </w:pPr>
            <w:r>
              <w:rPr>
                <w:rFonts w:ascii="Times New Roman" w:hAnsi="Times New Roman" w:cs="Times New Roman"/>
                <w:sz w:val="24"/>
                <w:szCs w:val="24"/>
              </w:rPr>
              <w:t>General purpose</w:t>
            </w:r>
          </w:p>
        </w:tc>
      </w:tr>
      <w:tr w:rsidR="0097139C" w:rsidRPr="00542F62" w:rsidTr="00FC2538">
        <w:trPr>
          <w:trHeight w:val="338"/>
        </w:trPr>
        <w:tc>
          <w:tcPr>
            <w:tcW w:w="3690" w:type="dxa"/>
          </w:tcPr>
          <w:p w:rsidR="0097139C" w:rsidRPr="00542F62" w:rsidRDefault="00205168" w:rsidP="00FC2538">
            <w:pPr>
              <w:tabs>
                <w:tab w:val="left" w:pos="1635"/>
              </w:tabs>
              <w:jc w:val="both"/>
              <w:rPr>
                <w:rFonts w:ascii="Times New Roman" w:hAnsi="Times New Roman" w:cs="Times New Roman"/>
                <w:sz w:val="24"/>
                <w:szCs w:val="24"/>
              </w:rPr>
            </w:pPr>
            <w:r w:rsidRPr="00542F62">
              <w:rPr>
                <w:rFonts w:ascii="Times New Roman" w:hAnsi="Times New Roman" w:cs="Times New Roman"/>
                <w:sz w:val="24"/>
                <w:szCs w:val="24"/>
              </w:rPr>
              <w:t xml:space="preserve">Time loan </w:t>
            </w:r>
          </w:p>
        </w:tc>
        <w:tc>
          <w:tcPr>
            <w:tcW w:w="5130" w:type="dxa"/>
          </w:tcPr>
          <w:p w:rsidR="0097139C" w:rsidRPr="00542F62" w:rsidRDefault="00CE3CE7" w:rsidP="00FC2538">
            <w:pPr>
              <w:pStyle w:val="ListParagraph"/>
              <w:numPr>
                <w:ilvl w:val="0"/>
                <w:numId w:val="7"/>
              </w:numPr>
              <w:tabs>
                <w:tab w:val="left" w:pos="1635"/>
              </w:tabs>
              <w:jc w:val="both"/>
              <w:rPr>
                <w:rFonts w:ascii="Times New Roman" w:hAnsi="Times New Roman" w:cs="Times New Roman"/>
                <w:sz w:val="24"/>
                <w:szCs w:val="24"/>
              </w:rPr>
            </w:pPr>
            <w:r>
              <w:rPr>
                <w:rFonts w:ascii="Times New Roman" w:hAnsi="Times New Roman" w:cs="Times New Roman"/>
                <w:sz w:val="24"/>
                <w:szCs w:val="24"/>
              </w:rPr>
              <w:t>To finance receivable/ inventory/ 12</w:t>
            </w:r>
            <w:r w:rsidR="00FC2538">
              <w:rPr>
                <w:rFonts w:ascii="Times New Roman" w:hAnsi="Times New Roman" w:cs="Times New Roman"/>
                <w:sz w:val="24"/>
                <w:szCs w:val="24"/>
              </w:rPr>
              <w:t xml:space="preserve"> </w:t>
            </w:r>
            <w:r>
              <w:rPr>
                <w:rFonts w:ascii="Times New Roman" w:hAnsi="Times New Roman" w:cs="Times New Roman"/>
                <w:sz w:val="24"/>
                <w:szCs w:val="24"/>
              </w:rPr>
              <w:t>months</w:t>
            </w:r>
          </w:p>
          <w:p w:rsidR="00205168" w:rsidRPr="00542F62" w:rsidRDefault="00CE3CE7" w:rsidP="00FC2538">
            <w:pPr>
              <w:pStyle w:val="ListParagraph"/>
              <w:numPr>
                <w:ilvl w:val="0"/>
                <w:numId w:val="7"/>
              </w:numPr>
              <w:tabs>
                <w:tab w:val="left" w:pos="1635"/>
              </w:tabs>
              <w:jc w:val="both"/>
              <w:rPr>
                <w:rFonts w:ascii="Times New Roman" w:hAnsi="Times New Roman" w:cs="Times New Roman"/>
                <w:sz w:val="24"/>
                <w:szCs w:val="24"/>
              </w:rPr>
            </w:pPr>
            <w:r>
              <w:rPr>
                <w:rFonts w:ascii="Times New Roman" w:hAnsi="Times New Roman" w:cs="Times New Roman"/>
                <w:sz w:val="24"/>
                <w:szCs w:val="24"/>
              </w:rPr>
              <w:t>Against security or collateral</w:t>
            </w:r>
          </w:p>
        </w:tc>
      </w:tr>
      <w:tr w:rsidR="0097139C" w:rsidRPr="00542F62" w:rsidTr="00FC2538">
        <w:trPr>
          <w:trHeight w:val="338"/>
        </w:trPr>
        <w:tc>
          <w:tcPr>
            <w:tcW w:w="3690" w:type="dxa"/>
          </w:tcPr>
          <w:p w:rsidR="0097139C" w:rsidRPr="00542F62" w:rsidRDefault="00205168" w:rsidP="00FC2538">
            <w:pPr>
              <w:tabs>
                <w:tab w:val="left" w:pos="1635"/>
              </w:tabs>
              <w:jc w:val="both"/>
              <w:rPr>
                <w:rFonts w:ascii="Times New Roman" w:hAnsi="Times New Roman" w:cs="Times New Roman"/>
                <w:sz w:val="24"/>
                <w:szCs w:val="24"/>
              </w:rPr>
            </w:pPr>
            <w:r w:rsidRPr="00542F62">
              <w:rPr>
                <w:rFonts w:ascii="Times New Roman" w:hAnsi="Times New Roman" w:cs="Times New Roman"/>
                <w:sz w:val="24"/>
                <w:szCs w:val="24"/>
              </w:rPr>
              <w:t xml:space="preserve">Term loan </w:t>
            </w:r>
          </w:p>
        </w:tc>
        <w:tc>
          <w:tcPr>
            <w:tcW w:w="5130" w:type="dxa"/>
          </w:tcPr>
          <w:p w:rsidR="0097139C" w:rsidRPr="00542F62" w:rsidRDefault="00CE3CE7" w:rsidP="00FC2538">
            <w:pPr>
              <w:pStyle w:val="ListParagraph"/>
              <w:numPr>
                <w:ilvl w:val="0"/>
                <w:numId w:val="8"/>
              </w:numPr>
              <w:tabs>
                <w:tab w:val="left" w:pos="1635"/>
              </w:tabs>
              <w:jc w:val="both"/>
              <w:rPr>
                <w:rFonts w:ascii="Times New Roman" w:hAnsi="Times New Roman" w:cs="Times New Roman"/>
                <w:sz w:val="24"/>
                <w:szCs w:val="24"/>
              </w:rPr>
            </w:pPr>
            <w:r>
              <w:rPr>
                <w:rFonts w:ascii="Times New Roman" w:hAnsi="Times New Roman" w:cs="Times New Roman"/>
                <w:sz w:val="24"/>
                <w:szCs w:val="24"/>
              </w:rPr>
              <w:t>Maximum 7 years</w:t>
            </w:r>
          </w:p>
          <w:p w:rsidR="00205168" w:rsidRPr="00542F62" w:rsidRDefault="00CE3CE7" w:rsidP="00FC2538">
            <w:pPr>
              <w:pStyle w:val="ListParagraph"/>
              <w:numPr>
                <w:ilvl w:val="0"/>
                <w:numId w:val="8"/>
              </w:numPr>
              <w:tabs>
                <w:tab w:val="left" w:pos="1635"/>
              </w:tabs>
              <w:jc w:val="both"/>
              <w:rPr>
                <w:rFonts w:ascii="Times New Roman" w:hAnsi="Times New Roman" w:cs="Times New Roman"/>
                <w:sz w:val="24"/>
                <w:szCs w:val="24"/>
              </w:rPr>
            </w:pPr>
            <w:r>
              <w:rPr>
                <w:rFonts w:ascii="Times New Roman" w:hAnsi="Times New Roman" w:cs="Times New Roman"/>
                <w:sz w:val="24"/>
                <w:szCs w:val="24"/>
              </w:rPr>
              <w:t>Against fixed assets</w:t>
            </w:r>
          </w:p>
          <w:p w:rsidR="00205168" w:rsidRPr="00542F62" w:rsidRDefault="00CE3CE7" w:rsidP="00FC2538">
            <w:pPr>
              <w:pStyle w:val="ListParagraph"/>
              <w:numPr>
                <w:ilvl w:val="0"/>
                <w:numId w:val="8"/>
              </w:numPr>
              <w:tabs>
                <w:tab w:val="left" w:pos="1635"/>
              </w:tabs>
              <w:jc w:val="both"/>
              <w:rPr>
                <w:rFonts w:ascii="Times New Roman" w:hAnsi="Times New Roman" w:cs="Times New Roman"/>
                <w:sz w:val="24"/>
                <w:szCs w:val="24"/>
              </w:rPr>
            </w:pPr>
            <w:r>
              <w:rPr>
                <w:rFonts w:ascii="Times New Roman" w:hAnsi="Times New Roman" w:cs="Times New Roman"/>
                <w:sz w:val="24"/>
                <w:szCs w:val="24"/>
              </w:rPr>
              <w:t>Over 12 months</w:t>
            </w:r>
          </w:p>
        </w:tc>
      </w:tr>
      <w:tr w:rsidR="0097139C" w:rsidRPr="00542F62" w:rsidTr="00FC2538">
        <w:trPr>
          <w:trHeight w:val="355"/>
        </w:trPr>
        <w:tc>
          <w:tcPr>
            <w:tcW w:w="3690" w:type="dxa"/>
          </w:tcPr>
          <w:p w:rsidR="0097139C" w:rsidRPr="00542F62" w:rsidRDefault="005C2244" w:rsidP="00FC2538">
            <w:pPr>
              <w:tabs>
                <w:tab w:val="left" w:pos="1635"/>
              </w:tabs>
              <w:jc w:val="both"/>
              <w:rPr>
                <w:rFonts w:ascii="Times New Roman" w:hAnsi="Times New Roman" w:cs="Times New Roman"/>
                <w:sz w:val="24"/>
                <w:szCs w:val="24"/>
              </w:rPr>
            </w:pPr>
            <w:r w:rsidRPr="00542F62">
              <w:rPr>
                <w:rFonts w:ascii="Times New Roman" w:hAnsi="Times New Roman" w:cs="Times New Roman"/>
                <w:sz w:val="24"/>
                <w:szCs w:val="24"/>
              </w:rPr>
              <w:t xml:space="preserve">Packing Credit </w:t>
            </w:r>
          </w:p>
        </w:tc>
        <w:tc>
          <w:tcPr>
            <w:tcW w:w="5130" w:type="dxa"/>
          </w:tcPr>
          <w:p w:rsidR="0097139C" w:rsidRPr="00542F62" w:rsidRDefault="001D040C" w:rsidP="00FC2538">
            <w:pPr>
              <w:pStyle w:val="ListParagraph"/>
              <w:numPr>
                <w:ilvl w:val="0"/>
                <w:numId w:val="9"/>
              </w:numPr>
              <w:tabs>
                <w:tab w:val="left" w:pos="1635"/>
              </w:tabs>
              <w:jc w:val="both"/>
              <w:rPr>
                <w:rFonts w:ascii="Times New Roman" w:hAnsi="Times New Roman" w:cs="Times New Roman"/>
                <w:sz w:val="24"/>
                <w:szCs w:val="24"/>
              </w:rPr>
            </w:pPr>
            <w:r>
              <w:rPr>
                <w:rFonts w:ascii="Times New Roman" w:hAnsi="Times New Roman" w:cs="Times New Roman"/>
                <w:sz w:val="24"/>
                <w:szCs w:val="24"/>
              </w:rPr>
              <w:t>180days</w:t>
            </w:r>
          </w:p>
          <w:p w:rsidR="005C2244" w:rsidRPr="00542F62" w:rsidRDefault="001D040C" w:rsidP="00FC2538">
            <w:pPr>
              <w:pStyle w:val="ListParagraph"/>
              <w:numPr>
                <w:ilvl w:val="0"/>
                <w:numId w:val="9"/>
              </w:numPr>
              <w:tabs>
                <w:tab w:val="left" w:pos="1635"/>
              </w:tabs>
              <w:jc w:val="both"/>
              <w:rPr>
                <w:rFonts w:ascii="Times New Roman" w:hAnsi="Times New Roman" w:cs="Times New Roman"/>
                <w:sz w:val="24"/>
                <w:szCs w:val="24"/>
              </w:rPr>
            </w:pPr>
            <w:r>
              <w:rPr>
                <w:rFonts w:ascii="Times New Roman" w:hAnsi="Times New Roman" w:cs="Times New Roman"/>
                <w:sz w:val="24"/>
                <w:szCs w:val="24"/>
              </w:rPr>
              <w:t>Against export LC</w:t>
            </w:r>
            <w:r w:rsidR="003D72BD">
              <w:rPr>
                <w:rFonts w:ascii="Times New Roman" w:hAnsi="Times New Roman" w:cs="Times New Roman"/>
                <w:sz w:val="24"/>
                <w:szCs w:val="24"/>
              </w:rPr>
              <w:t xml:space="preserve"> and export order.</w:t>
            </w:r>
          </w:p>
        </w:tc>
      </w:tr>
      <w:tr w:rsidR="0097139C" w:rsidRPr="00542F62" w:rsidTr="00FC2538">
        <w:trPr>
          <w:trHeight w:val="338"/>
        </w:trPr>
        <w:tc>
          <w:tcPr>
            <w:tcW w:w="3690" w:type="dxa"/>
          </w:tcPr>
          <w:p w:rsidR="0097139C" w:rsidRPr="00542F62" w:rsidRDefault="005C2244" w:rsidP="00FC2538">
            <w:pPr>
              <w:tabs>
                <w:tab w:val="left" w:pos="1635"/>
              </w:tabs>
              <w:rPr>
                <w:rFonts w:ascii="Times New Roman" w:hAnsi="Times New Roman" w:cs="Times New Roman"/>
                <w:sz w:val="24"/>
                <w:szCs w:val="24"/>
              </w:rPr>
            </w:pPr>
            <w:r w:rsidRPr="00542F62">
              <w:rPr>
                <w:rFonts w:ascii="Times New Roman" w:hAnsi="Times New Roman" w:cs="Times New Roman"/>
                <w:sz w:val="24"/>
                <w:szCs w:val="24"/>
              </w:rPr>
              <w:t>Payment against Document (PAD)</w:t>
            </w:r>
          </w:p>
        </w:tc>
        <w:tc>
          <w:tcPr>
            <w:tcW w:w="5130" w:type="dxa"/>
          </w:tcPr>
          <w:p w:rsidR="0097139C" w:rsidRPr="00542F62" w:rsidRDefault="003D72BD" w:rsidP="00FC2538">
            <w:pPr>
              <w:pStyle w:val="ListParagraph"/>
              <w:numPr>
                <w:ilvl w:val="0"/>
                <w:numId w:val="10"/>
              </w:numPr>
              <w:tabs>
                <w:tab w:val="left" w:pos="1635"/>
              </w:tabs>
              <w:jc w:val="both"/>
              <w:rPr>
                <w:rFonts w:ascii="Times New Roman" w:hAnsi="Times New Roman" w:cs="Times New Roman"/>
                <w:sz w:val="24"/>
                <w:szCs w:val="24"/>
              </w:rPr>
            </w:pPr>
            <w:r>
              <w:rPr>
                <w:rFonts w:ascii="Times New Roman" w:hAnsi="Times New Roman" w:cs="Times New Roman"/>
                <w:sz w:val="24"/>
                <w:szCs w:val="24"/>
              </w:rPr>
              <w:t xml:space="preserve">21 days </w:t>
            </w:r>
          </w:p>
          <w:p w:rsidR="005C2244" w:rsidRPr="00542F62" w:rsidRDefault="003D72BD" w:rsidP="00FC2538">
            <w:pPr>
              <w:pStyle w:val="ListParagraph"/>
              <w:numPr>
                <w:ilvl w:val="0"/>
                <w:numId w:val="10"/>
              </w:numPr>
              <w:tabs>
                <w:tab w:val="left" w:pos="1635"/>
              </w:tabs>
              <w:jc w:val="both"/>
              <w:rPr>
                <w:rFonts w:ascii="Times New Roman" w:hAnsi="Times New Roman" w:cs="Times New Roman"/>
                <w:sz w:val="24"/>
                <w:szCs w:val="24"/>
              </w:rPr>
            </w:pPr>
            <w:r>
              <w:rPr>
                <w:rFonts w:ascii="Times New Roman" w:hAnsi="Times New Roman" w:cs="Times New Roman"/>
                <w:sz w:val="24"/>
                <w:szCs w:val="24"/>
              </w:rPr>
              <w:t xml:space="preserve">Against sight LC </w:t>
            </w:r>
          </w:p>
        </w:tc>
      </w:tr>
      <w:tr w:rsidR="0097139C" w:rsidRPr="00542F62" w:rsidTr="00FC2538">
        <w:trPr>
          <w:trHeight w:val="338"/>
        </w:trPr>
        <w:tc>
          <w:tcPr>
            <w:tcW w:w="3690" w:type="dxa"/>
          </w:tcPr>
          <w:p w:rsidR="0097139C" w:rsidRPr="00542F62" w:rsidRDefault="005C2244" w:rsidP="00FC2538">
            <w:pPr>
              <w:tabs>
                <w:tab w:val="left" w:pos="1635"/>
              </w:tabs>
              <w:rPr>
                <w:rFonts w:ascii="Times New Roman" w:hAnsi="Times New Roman" w:cs="Times New Roman"/>
                <w:sz w:val="24"/>
                <w:szCs w:val="24"/>
              </w:rPr>
            </w:pPr>
            <w:r w:rsidRPr="00542F62">
              <w:rPr>
                <w:rFonts w:ascii="Times New Roman" w:hAnsi="Times New Roman" w:cs="Times New Roman"/>
                <w:sz w:val="24"/>
                <w:szCs w:val="24"/>
              </w:rPr>
              <w:t>Loan against trust receipt(LATR)</w:t>
            </w:r>
          </w:p>
        </w:tc>
        <w:tc>
          <w:tcPr>
            <w:tcW w:w="5130" w:type="dxa"/>
          </w:tcPr>
          <w:p w:rsidR="0097139C" w:rsidRPr="00542F62" w:rsidRDefault="003D72BD" w:rsidP="00FC2538">
            <w:pPr>
              <w:pStyle w:val="ListParagraph"/>
              <w:numPr>
                <w:ilvl w:val="0"/>
                <w:numId w:val="11"/>
              </w:numPr>
              <w:tabs>
                <w:tab w:val="left" w:pos="1635"/>
              </w:tabs>
              <w:jc w:val="both"/>
              <w:rPr>
                <w:rFonts w:ascii="Times New Roman" w:hAnsi="Times New Roman" w:cs="Times New Roman"/>
                <w:sz w:val="24"/>
                <w:szCs w:val="24"/>
              </w:rPr>
            </w:pPr>
            <w:r>
              <w:rPr>
                <w:rFonts w:ascii="Times New Roman" w:hAnsi="Times New Roman" w:cs="Times New Roman"/>
                <w:sz w:val="24"/>
                <w:szCs w:val="24"/>
              </w:rPr>
              <w:t>180days</w:t>
            </w:r>
          </w:p>
          <w:p w:rsidR="00945E23" w:rsidRPr="00542F62" w:rsidRDefault="003D72BD" w:rsidP="00FC2538">
            <w:pPr>
              <w:pStyle w:val="ListParagraph"/>
              <w:numPr>
                <w:ilvl w:val="0"/>
                <w:numId w:val="11"/>
              </w:numPr>
              <w:tabs>
                <w:tab w:val="left" w:pos="1635"/>
              </w:tabs>
              <w:jc w:val="both"/>
              <w:rPr>
                <w:rFonts w:ascii="Times New Roman" w:hAnsi="Times New Roman" w:cs="Times New Roman"/>
                <w:sz w:val="24"/>
                <w:szCs w:val="24"/>
              </w:rPr>
            </w:pPr>
            <w:r>
              <w:rPr>
                <w:rFonts w:ascii="Times New Roman" w:hAnsi="Times New Roman" w:cs="Times New Roman"/>
                <w:sz w:val="24"/>
                <w:szCs w:val="24"/>
              </w:rPr>
              <w:t>Against import LC</w:t>
            </w:r>
          </w:p>
        </w:tc>
      </w:tr>
      <w:tr w:rsidR="0097139C" w:rsidRPr="00542F62" w:rsidTr="00FC2538">
        <w:trPr>
          <w:trHeight w:val="355"/>
        </w:trPr>
        <w:tc>
          <w:tcPr>
            <w:tcW w:w="3690" w:type="dxa"/>
          </w:tcPr>
          <w:p w:rsidR="0097139C" w:rsidRPr="00542F62" w:rsidRDefault="00945E23" w:rsidP="00FC2538">
            <w:pPr>
              <w:tabs>
                <w:tab w:val="left" w:pos="1635"/>
              </w:tabs>
              <w:jc w:val="both"/>
              <w:rPr>
                <w:rFonts w:ascii="Times New Roman" w:hAnsi="Times New Roman" w:cs="Times New Roman"/>
                <w:sz w:val="24"/>
                <w:szCs w:val="24"/>
              </w:rPr>
            </w:pPr>
            <w:r w:rsidRPr="00542F62">
              <w:rPr>
                <w:rFonts w:ascii="Times New Roman" w:hAnsi="Times New Roman" w:cs="Times New Roman"/>
                <w:sz w:val="24"/>
                <w:szCs w:val="24"/>
              </w:rPr>
              <w:t>Cash credit (HYPO)</w:t>
            </w:r>
          </w:p>
        </w:tc>
        <w:tc>
          <w:tcPr>
            <w:tcW w:w="5130" w:type="dxa"/>
          </w:tcPr>
          <w:p w:rsidR="0097139C" w:rsidRPr="00542F62" w:rsidRDefault="003D72BD" w:rsidP="00FC2538">
            <w:pPr>
              <w:pStyle w:val="ListParagraph"/>
              <w:numPr>
                <w:ilvl w:val="0"/>
                <w:numId w:val="12"/>
              </w:numPr>
              <w:tabs>
                <w:tab w:val="left" w:pos="1635"/>
              </w:tabs>
              <w:jc w:val="both"/>
              <w:rPr>
                <w:rFonts w:ascii="Times New Roman" w:hAnsi="Times New Roman" w:cs="Times New Roman"/>
                <w:sz w:val="24"/>
                <w:szCs w:val="24"/>
              </w:rPr>
            </w:pPr>
            <w:r>
              <w:rPr>
                <w:rFonts w:ascii="Times New Roman" w:hAnsi="Times New Roman" w:cs="Times New Roman"/>
                <w:sz w:val="24"/>
                <w:szCs w:val="24"/>
              </w:rPr>
              <w:t>12 months</w:t>
            </w:r>
          </w:p>
          <w:p w:rsidR="00945E23" w:rsidRPr="00542F62" w:rsidRDefault="003D72BD" w:rsidP="00FC2538">
            <w:pPr>
              <w:pStyle w:val="ListParagraph"/>
              <w:numPr>
                <w:ilvl w:val="0"/>
                <w:numId w:val="12"/>
              </w:numPr>
              <w:tabs>
                <w:tab w:val="left" w:pos="1635"/>
              </w:tabs>
              <w:jc w:val="both"/>
              <w:rPr>
                <w:rFonts w:ascii="Times New Roman" w:hAnsi="Times New Roman" w:cs="Times New Roman"/>
                <w:sz w:val="24"/>
                <w:szCs w:val="24"/>
              </w:rPr>
            </w:pPr>
            <w:r>
              <w:rPr>
                <w:rFonts w:ascii="Times New Roman" w:hAnsi="Times New Roman" w:cs="Times New Roman"/>
                <w:sz w:val="24"/>
                <w:szCs w:val="24"/>
              </w:rPr>
              <w:t>To finance inventory</w:t>
            </w:r>
          </w:p>
        </w:tc>
      </w:tr>
      <w:tr w:rsidR="001E0B3F" w:rsidRPr="00542F62" w:rsidTr="00FC2538">
        <w:tc>
          <w:tcPr>
            <w:tcW w:w="3690" w:type="dxa"/>
          </w:tcPr>
          <w:p w:rsidR="001E0B3F" w:rsidRPr="00542F62" w:rsidRDefault="001E0B3F" w:rsidP="00FC2538">
            <w:pPr>
              <w:tabs>
                <w:tab w:val="left" w:pos="1635"/>
              </w:tabs>
              <w:rPr>
                <w:rFonts w:ascii="Times New Roman" w:hAnsi="Times New Roman" w:cs="Times New Roman"/>
                <w:sz w:val="24"/>
                <w:szCs w:val="24"/>
              </w:rPr>
            </w:pPr>
            <w:r w:rsidRPr="00542F62">
              <w:rPr>
                <w:rFonts w:ascii="Times New Roman" w:hAnsi="Times New Roman" w:cs="Times New Roman"/>
                <w:sz w:val="24"/>
                <w:szCs w:val="24"/>
              </w:rPr>
              <w:t>Local documentary  bill purchased</w:t>
            </w:r>
            <w:r w:rsidR="00FC2538">
              <w:rPr>
                <w:rFonts w:ascii="Times New Roman" w:hAnsi="Times New Roman" w:cs="Times New Roman"/>
                <w:sz w:val="24"/>
                <w:szCs w:val="24"/>
              </w:rPr>
              <w:t xml:space="preserve"> </w:t>
            </w:r>
            <w:r w:rsidRPr="00542F62">
              <w:rPr>
                <w:rFonts w:ascii="Times New Roman" w:hAnsi="Times New Roman" w:cs="Times New Roman"/>
                <w:sz w:val="24"/>
                <w:szCs w:val="24"/>
              </w:rPr>
              <w:t>(LDBP)</w:t>
            </w:r>
          </w:p>
        </w:tc>
        <w:tc>
          <w:tcPr>
            <w:tcW w:w="5130" w:type="dxa"/>
          </w:tcPr>
          <w:p w:rsidR="001E0B3F" w:rsidRPr="00542F62" w:rsidRDefault="003D72BD" w:rsidP="00FC2538">
            <w:pPr>
              <w:pStyle w:val="ListParagraph"/>
              <w:numPr>
                <w:ilvl w:val="0"/>
                <w:numId w:val="13"/>
              </w:numPr>
              <w:tabs>
                <w:tab w:val="left" w:pos="1635"/>
              </w:tabs>
              <w:jc w:val="both"/>
              <w:rPr>
                <w:rFonts w:ascii="Times New Roman" w:hAnsi="Times New Roman" w:cs="Times New Roman"/>
                <w:sz w:val="24"/>
                <w:szCs w:val="24"/>
              </w:rPr>
            </w:pPr>
            <w:r>
              <w:rPr>
                <w:rFonts w:ascii="Times New Roman" w:hAnsi="Times New Roman" w:cs="Times New Roman"/>
                <w:sz w:val="24"/>
                <w:szCs w:val="24"/>
              </w:rPr>
              <w:t>180 days</w:t>
            </w:r>
          </w:p>
          <w:p w:rsidR="001E0B3F" w:rsidRPr="00542F62" w:rsidRDefault="003D72BD" w:rsidP="00FC2538">
            <w:pPr>
              <w:pStyle w:val="ListParagraph"/>
              <w:numPr>
                <w:ilvl w:val="0"/>
                <w:numId w:val="13"/>
              </w:numPr>
              <w:tabs>
                <w:tab w:val="left" w:pos="1635"/>
              </w:tabs>
              <w:jc w:val="both"/>
              <w:rPr>
                <w:rFonts w:ascii="Times New Roman" w:hAnsi="Times New Roman" w:cs="Times New Roman"/>
                <w:sz w:val="24"/>
                <w:szCs w:val="24"/>
              </w:rPr>
            </w:pPr>
            <w:r>
              <w:rPr>
                <w:rFonts w:ascii="Times New Roman" w:hAnsi="Times New Roman" w:cs="Times New Roman"/>
                <w:sz w:val="24"/>
                <w:szCs w:val="24"/>
              </w:rPr>
              <w:t>To purchas</w:t>
            </w:r>
            <w:r w:rsidR="002222E5">
              <w:rPr>
                <w:rFonts w:ascii="Times New Roman" w:hAnsi="Times New Roman" w:cs="Times New Roman"/>
                <w:sz w:val="24"/>
                <w:szCs w:val="24"/>
              </w:rPr>
              <w:t>e discount against local essence LC</w:t>
            </w:r>
          </w:p>
        </w:tc>
      </w:tr>
      <w:tr w:rsidR="001E0B3F" w:rsidRPr="00542F62" w:rsidTr="00FC2538">
        <w:tc>
          <w:tcPr>
            <w:tcW w:w="3690" w:type="dxa"/>
          </w:tcPr>
          <w:p w:rsidR="001E0B3F" w:rsidRPr="00542F62" w:rsidRDefault="001E0B3F" w:rsidP="00FC2538">
            <w:pPr>
              <w:tabs>
                <w:tab w:val="left" w:pos="1635"/>
              </w:tabs>
              <w:rPr>
                <w:rFonts w:ascii="Times New Roman" w:hAnsi="Times New Roman" w:cs="Times New Roman"/>
                <w:sz w:val="24"/>
                <w:szCs w:val="24"/>
              </w:rPr>
            </w:pPr>
            <w:r w:rsidRPr="00542F62">
              <w:rPr>
                <w:rFonts w:ascii="Times New Roman" w:hAnsi="Times New Roman" w:cs="Times New Roman"/>
                <w:sz w:val="24"/>
                <w:szCs w:val="24"/>
              </w:rPr>
              <w:t>Foreign documentary bill purchased</w:t>
            </w:r>
            <w:r w:rsidR="00FC2538">
              <w:rPr>
                <w:rFonts w:ascii="Times New Roman" w:hAnsi="Times New Roman" w:cs="Times New Roman"/>
                <w:sz w:val="24"/>
                <w:szCs w:val="24"/>
              </w:rPr>
              <w:t xml:space="preserve"> </w:t>
            </w:r>
            <w:r w:rsidRPr="00542F62">
              <w:rPr>
                <w:rFonts w:ascii="Times New Roman" w:hAnsi="Times New Roman" w:cs="Times New Roman"/>
                <w:sz w:val="24"/>
                <w:szCs w:val="24"/>
              </w:rPr>
              <w:t>(FDBP)</w:t>
            </w:r>
          </w:p>
        </w:tc>
        <w:tc>
          <w:tcPr>
            <w:tcW w:w="5130" w:type="dxa"/>
          </w:tcPr>
          <w:p w:rsidR="001E0B3F" w:rsidRPr="00542F62" w:rsidRDefault="00BF20CD" w:rsidP="00FC2538">
            <w:pPr>
              <w:pStyle w:val="ListParagraph"/>
              <w:numPr>
                <w:ilvl w:val="0"/>
                <w:numId w:val="14"/>
              </w:numPr>
              <w:tabs>
                <w:tab w:val="left" w:pos="1635"/>
              </w:tabs>
              <w:jc w:val="both"/>
              <w:rPr>
                <w:rFonts w:ascii="Times New Roman" w:hAnsi="Times New Roman" w:cs="Times New Roman"/>
                <w:sz w:val="24"/>
                <w:szCs w:val="24"/>
              </w:rPr>
            </w:pPr>
            <w:r>
              <w:rPr>
                <w:rFonts w:ascii="Times New Roman" w:hAnsi="Times New Roman" w:cs="Times New Roman"/>
                <w:sz w:val="24"/>
                <w:szCs w:val="24"/>
              </w:rPr>
              <w:t>45/180days</w:t>
            </w:r>
          </w:p>
          <w:p w:rsidR="001E0B3F" w:rsidRPr="00542F62" w:rsidRDefault="00BF20CD" w:rsidP="00FC2538">
            <w:pPr>
              <w:pStyle w:val="ListParagraph"/>
              <w:numPr>
                <w:ilvl w:val="0"/>
                <w:numId w:val="14"/>
              </w:numPr>
              <w:tabs>
                <w:tab w:val="left" w:pos="1635"/>
              </w:tabs>
              <w:jc w:val="both"/>
              <w:rPr>
                <w:rFonts w:ascii="Times New Roman" w:hAnsi="Times New Roman" w:cs="Times New Roman"/>
                <w:sz w:val="24"/>
                <w:szCs w:val="24"/>
              </w:rPr>
            </w:pPr>
            <w:r>
              <w:rPr>
                <w:rFonts w:ascii="Times New Roman" w:hAnsi="Times New Roman" w:cs="Times New Roman"/>
                <w:sz w:val="24"/>
                <w:szCs w:val="24"/>
              </w:rPr>
              <w:t>To purchase discounted export document</w:t>
            </w:r>
          </w:p>
        </w:tc>
      </w:tr>
      <w:tr w:rsidR="001E0B3F" w:rsidRPr="00542F62" w:rsidTr="00FC2538">
        <w:tc>
          <w:tcPr>
            <w:tcW w:w="3690" w:type="dxa"/>
          </w:tcPr>
          <w:p w:rsidR="001E0B3F" w:rsidRPr="00542F62" w:rsidRDefault="001E0B3F" w:rsidP="00FC2538">
            <w:pPr>
              <w:tabs>
                <w:tab w:val="left" w:pos="1635"/>
              </w:tabs>
              <w:jc w:val="both"/>
              <w:rPr>
                <w:rFonts w:ascii="Times New Roman" w:hAnsi="Times New Roman" w:cs="Times New Roman"/>
                <w:sz w:val="24"/>
                <w:szCs w:val="24"/>
              </w:rPr>
            </w:pPr>
            <w:r w:rsidRPr="00542F62">
              <w:rPr>
                <w:rFonts w:ascii="Times New Roman" w:hAnsi="Times New Roman" w:cs="Times New Roman"/>
                <w:sz w:val="24"/>
                <w:szCs w:val="24"/>
              </w:rPr>
              <w:t>Sight LC</w:t>
            </w:r>
          </w:p>
        </w:tc>
        <w:tc>
          <w:tcPr>
            <w:tcW w:w="5130" w:type="dxa"/>
          </w:tcPr>
          <w:p w:rsidR="001E0B3F" w:rsidRPr="00542F62" w:rsidRDefault="00BF20CD" w:rsidP="00FC2538">
            <w:pPr>
              <w:pStyle w:val="ListParagraph"/>
              <w:numPr>
                <w:ilvl w:val="0"/>
                <w:numId w:val="15"/>
              </w:numPr>
              <w:tabs>
                <w:tab w:val="left" w:pos="1635"/>
              </w:tabs>
              <w:jc w:val="both"/>
              <w:rPr>
                <w:rFonts w:ascii="Times New Roman" w:hAnsi="Times New Roman" w:cs="Times New Roman"/>
                <w:sz w:val="24"/>
                <w:szCs w:val="24"/>
              </w:rPr>
            </w:pPr>
            <w:r>
              <w:rPr>
                <w:rFonts w:ascii="Times New Roman" w:hAnsi="Times New Roman" w:cs="Times New Roman"/>
                <w:sz w:val="24"/>
                <w:szCs w:val="24"/>
              </w:rPr>
              <w:t>12 months</w:t>
            </w:r>
          </w:p>
          <w:p w:rsidR="001E0B3F" w:rsidRPr="00542F62" w:rsidRDefault="00BF20CD" w:rsidP="00FC2538">
            <w:pPr>
              <w:pStyle w:val="ListParagraph"/>
              <w:numPr>
                <w:ilvl w:val="0"/>
                <w:numId w:val="15"/>
              </w:numPr>
              <w:tabs>
                <w:tab w:val="left" w:pos="1635"/>
              </w:tabs>
              <w:jc w:val="both"/>
              <w:rPr>
                <w:rFonts w:ascii="Times New Roman" w:hAnsi="Times New Roman" w:cs="Times New Roman"/>
                <w:sz w:val="24"/>
                <w:szCs w:val="24"/>
              </w:rPr>
            </w:pPr>
            <w:r>
              <w:rPr>
                <w:rFonts w:ascii="Times New Roman" w:hAnsi="Times New Roman" w:cs="Times New Roman"/>
                <w:sz w:val="24"/>
                <w:szCs w:val="24"/>
              </w:rPr>
              <w:t>For imports</w:t>
            </w:r>
          </w:p>
        </w:tc>
      </w:tr>
      <w:tr w:rsidR="001E0B3F" w:rsidRPr="00542F62" w:rsidTr="00FC2538">
        <w:tc>
          <w:tcPr>
            <w:tcW w:w="3690" w:type="dxa"/>
          </w:tcPr>
          <w:p w:rsidR="001E0B3F" w:rsidRPr="00542F62" w:rsidRDefault="001E0B3F" w:rsidP="00FC2538">
            <w:pPr>
              <w:tabs>
                <w:tab w:val="left" w:pos="1635"/>
              </w:tabs>
              <w:jc w:val="both"/>
              <w:rPr>
                <w:rFonts w:ascii="Times New Roman" w:hAnsi="Times New Roman" w:cs="Times New Roman"/>
                <w:sz w:val="24"/>
                <w:szCs w:val="24"/>
              </w:rPr>
            </w:pPr>
            <w:r w:rsidRPr="00542F62">
              <w:rPr>
                <w:rFonts w:ascii="Times New Roman" w:hAnsi="Times New Roman" w:cs="Times New Roman"/>
                <w:sz w:val="24"/>
                <w:szCs w:val="24"/>
              </w:rPr>
              <w:t>Back to back LC and Acceptance</w:t>
            </w:r>
          </w:p>
        </w:tc>
        <w:tc>
          <w:tcPr>
            <w:tcW w:w="5130" w:type="dxa"/>
          </w:tcPr>
          <w:p w:rsidR="001E0B3F" w:rsidRPr="00542F62" w:rsidRDefault="001E0B3F" w:rsidP="00FC2538">
            <w:pPr>
              <w:pStyle w:val="ListParagraph"/>
              <w:numPr>
                <w:ilvl w:val="0"/>
                <w:numId w:val="16"/>
              </w:numPr>
              <w:tabs>
                <w:tab w:val="left" w:pos="1635"/>
              </w:tabs>
              <w:jc w:val="both"/>
              <w:rPr>
                <w:rFonts w:ascii="Times New Roman" w:hAnsi="Times New Roman" w:cs="Times New Roman"/>
                <w:sz w:val="24"/>
                <w:szCs w:val="24"/>
              </w:rPr>
            </w:pPr>
            <w:r w:rsidRPr="00542F62">
              <w:rPr>
                <w:rFonts w:ascii="Times New Roman" w:hAnsi="Times New Roman" w:cs="Times New Roman"/>
                <w:sz w:val="24"/>
                <w:szCs w:val="24"/>
              </w:rPr>
              <w:t>For import of raw materials and accessories for subsequent export</w:t>
            </w:r>
          </w:p>
        </w:tc>
      </w:tr>
      <w:tr w:rsidR="001E0B3F" w:rsidRPr="00542F62" w:rsidTr="00FC2538">
        <w:tc>
          <w:tcPr>
            <w:tcW w:w="3690" w:type="dxa"/>
          </w:tcPr>
          <w:p w:rsidR="001E0B3F" w:rsidRPr="00542F62" w:rsidRDefault="001E0B3F" w:rsidP="00FC2538">
            <w:pPr>
              <w:tabs>
                <w:tab w:val="left" w:pos="1635"/>
              </w:tabs>
              <w:jc w:val="both"/>
              <w:rPr>
                <w:rFonts w:ascii="Times New Roman" w:hAnsi="Times New Roman" w:cs="Times New Roman"/>
                <w:sz w:val="24"/>
                <w:szCs w:val="24"/>
              </w:rPr>
            </w:pPr>
            <w:r w:rsidRPr="00542F62">
              <w:rPr>
                <w:rFonts w:ascii="Times New Roman" w:hAnsi="Times New Roman" w:cs="Times New Roman"/>
                <w:sz w:val="24"/>
                <w:szCs w:val="24"/>
              </w:rPr>
              <w:t>Letter</w:t>
            </w:r>
            <w:r w:rsidR="00542F62" w:rsidRPr="00542F62">
              <w:rPr>
                <w:rFonts w:ascii="Times New Roman" w:hAnsi="Times New Roman" w:cs="Times New Roman"/>
                <w:sz w:val="24"/>
                <w:szCs w:val="24"/>
              </w:rPr>
              <w:t xml:space="preserve"> of Guarantee</w:t>
            </w:r>
          </w:p>
        </w:tc>
        <w:tc>
          <w:tcPr>
            <w:tcW w:w="5130" w:type="dxa"/>
          </w:tcPr>
          <w:p w:rsidR="001E0B3F" w:rsidRPr="00542F62" w:rsidRDefault="00542F62" w:rsidP="00FC2538">
            <w:pPr>
              <w:pStyle w:val="ListParagraph"/>
              <w:numPr>
                <w:ilvl w:val="0"/>
                <w:numId w:val="16"/>
              </w:numPr>
              <w:tabs>
                <w:tab w:val="left" w:pos="1635"/>
              </w:tabs>
              <w:jc w:val="both"/>
              <w:rPr>
                <w:rFonts w:ascii="Times New Roman" w:hAnsi="Times New Roman" w:cs="Times New Roman"/>
                <w:sz w:val="24"/>
                <w:szCs w:val="24"/>
              </w:rPr>
            </w:pPr>
            <w:r w:rsidRPr="00542F62">
              <w:rPr>
                <w:rFonts w:ascii="Times New Roman" w:hAnsi="Times New Roman" w:cs="Times New Roman"/>
                <w:sz w:val="24"/>
                <w:szCs w:val="24"/>
              </w:rPr>
              <w:t>For contractual obligations.</w:t>
            </w:r>
          </w:p>
        </w:tc>
      </w:tr>
    </w:tbl>
    <w:p w:rsidR="001E0B3F" w:rsidRDefault="001E0B3F" w:rsidP="00C01974">
      <w:pPr>
        <w:tabs>
          <w:tab w:val="left" w:pos="1635"/>
        </w:tabs>
        <w:spacing w:line="360" w:lineRule="auto"/>
        <w:jc w:val="both"/>
        <w:rPr>
          <w:rFonts w:ascii="Times New Roman" w:hAnsi="Times New Roman" w:cs="Times New Roman"/>
          <w:sz w:val="24"/>
          <w:szCs w:val="24"/>
        </w:rPr>
      </w:pPr>
    </w:p>
    <w:p w:rsidR="00AD6CFF" w:rsidRDefault="00AD6CFF" w:rsidP="00C01974">
      <w:pPr>
        <w:tabs>
          <w:tab w:val="left" w:pos="1635"/>
        </w:tabs>
        <w:spacing w:line="360" w:lineRule="auto"/>
        <w:jc w:val="both"/>
        <w:rPr>
          <w:rFonts w:ascii="Times New Roman" w:hAnsi="Times New Roman" w:cs="Times New Roman"/>
          <w:sz w:val="24"/>
          <w:szCs w:val="24"/>
        </w:rPr>
      </w:pPr>
    </w:p>
    <w:p w:rsidR="00973F20" w:rsidRDefault="00973F20" w:rsidP="00C01974">
      <w:pPr>
        <w:spacing w:line="360" w:lineRule="auto"/>
        <w:jc w:val="both"/>
        <w:rPr>
          <w:rFonts w:ascii="Times New Roman" w:eastAsia="Times New Roman" w:hAnsi="Times New Roman"/>
          <w:b/>
          <w:color w:val="365F91" w:themeColor="accent1" w:themeShade="BF"/>
          <w:sz w:val="28"/>
          <w:szCs w:val="28"/>
        </w:rPr>
      </w:pPr>
      <w:r w:rsidRPr="00AD6CFF">
        <w:rPr>
          <w:rFonts w:ascii="Times New Roman" w:eastAsia="Times New Roman" w:hAnsi="Times New Roman"/>
          <w:b/>
          <w:color w:val="365F91" w:themeColor="accent1" w:themeShade="BF"/>
          <w:sz w:val="28"/>
          <w:szCs w:val="28"/>
        </w:rPr>
        <w:t>4.2 Credit Risk Assessment:</w:t>
      </w:r>
    </w:p>
    <w:p w:rsidR="00966DAC" w:rsidRDefault="00A21918"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rPr>
        <w:t xml:space="preserve">In the credit risk Assessment comprehensive credit risk appraisal has to be done, and the reviews of annual are completed. The relationship manager prepares the credit memorandum (CM). CM also contains some findings of assessment. Customer Relationship is basically familiar with the RM that anyone can take responsibilities for </w:t>
      </w:r>
      <w:r>
        <w:rPr>
          <w:rFonts w:ascii="Times New Roman" w:eastAsia="Times New Roman" w:hAnsi="Times New Roman"/>
          <w:sz w:val="24"/>
        </w:rPr>
        <w:lastRenderedPageBreak/>
        <w:t>the complying with all the all policies and guidelines of the Bangladesh bank, bank laws, NBL policies and guidelines etc.</w:t>
      </w:r>
      <w:r w:rsidR="00FC2538">
        <w:rPr>
          <w:rFonts w:ascii="Times New Roman" w:eastAsia="Times New Roman" w:hAnsi="Times New Roman"/>
          <w:sz w:val="24"/>
        </w:rPr>
        <w:t xml:space="preserve"> </w:t>
      </w:r>
      <w:r w:rsidR="00AF106E">
        <w:rPr>
          <w:rFonts w:ascii="Times New Roman" w:eastAsia="Times New Roman" w:hAnsi="Times New Roman"/>
          <w:sz w:val="24"/>
          <w:szCs w:val="24"/>
        </w:rPr>
        <w:t xml:space="preserve">There are two </w:t>
      </w:r>
      <w:r w:rsidR="002733DE">
        <w:rPr>
          <w:rFonts w:ascii="Times New Roman" w:eastAsia="Times New Roman" w:hAnsi="Times New Roman"/>
          <w:sz w:val="24"/>
          <w:szCs w:val="24"/>
        </w:rPr>
        <w:t>ways</w:t>
      </w:r>
      <w:r w:rsidR="00AF106E">
        <w:rPr>
          <w:rFonts w:ascii="Times New Roman" w:eastAsia="Times New Roman" w:hAnsi="Times New Roman"/>
          <w:sz w:val="24"/>
          <w:szCs w:val="24"/>
        </w:rPr>
        <w:t xml:space="preserve"> we can segregate the credit assess</w:t>
      </w:r>
      <w:r w:rsidR="009F2807">
        <w:rPr>
          <w:rFonts w:ascii="Times New Roman" w:eastAsia="Times New Roman" w:hAnsi="Times New Roman"/>
          <w:sz w:val="24"/>
          <w:szCs w:val="24"/>
        </w:rPr>
        <w:t>ment procedure:</w:t>
      </w:r>
    </w:p>
    <w:p w:rsidR="002733DE" w:rsidRPr="00AD6CFF" w:rsidRDefault="002733DE" w:rsidP="00C01974">
      <w:pPr>
        <w:spacing w:line="360" w:lineRule="auto"/>
        <w:ind w:left="720"/>
        <w:jc w:val="both"/>
        <w:rPr>
          <w:rFonts w:ascii="Times New Roman" w:eastAsia="Times New Roman" w:hAnsi="Times New Roman"/>
          <w:sz w:val="24"/>
          <w:szCs w:val="24"/>
        </w:rPr>
      </w:pPr>
    </w:p>
    <w:p w:rsidR="00973F20" w:rsidRDefault="00966DAC" w:rsidP="00C01974">
      <w:pPr>
        <w:pStyle w:val="ListParagraph"/>
        <w:numPr>
          <w:ilvl w:val="0"/>
          <w:numId w:val="3"/>
        </w:numPr>
        <w:spacing w:line="360" w:lineRule="auto"/>
        <w:jc w:val="both"/>
        <w:rPr>
          <w:rFonts w:ascii="Times New Roman" w:eastAsia="Times New Roman" w:hAnsi="Times New Roman"/>
          <w:sz w:val="24"/>
          <w:szCs w:val="24"/>
        </w:rPr>
      </w:pPr>
      <w:r w:rsidRPr="00AD6CFF">
        <w:rPr>
          <w:rFonts w:ascii="Times New Roman" w:eastAsia="Times New Roman" w:hAnsi="Times New Roman"/>
          <w:sz w:val="24"/>
          <w:szCs w:val="24"/>
        </w:rPr>
        <w:t>Call report</w:t>
      </w:r>
    </w:p>
    <w:p w:rsidR="00AD6CFF" w:rsidRPr="00AD6CFF" w:rsidRDefault="00AD6CFF" w:rsidP="00C01974">
      <w:pPr>
        <w:pStyle w:val="ListParagraph"/>
        <w:spacing w:line="360" w:lineRule="auto"/>
        <w:ind w:left="1440"/>
        <w:jc w:val="both"/>
        <w:rPr>
          <w:rFonts w:ascii="Times New Roman" w:eastAsia="Times New Roman" w:hAnsi="Times New Roman"/>
          <w:sz w:val="24"/>
          <w:szCs w:val="24"/>
        </w:rPr>
      </w:pPr>
    </w:p>
    <w:p w:rsidR="00966DAC" w:rsidRPr="00AD6CFF" w:rsidRDefault="00966DAC" w:rsidP="00C01974">
      <w:pPr>
        <w:pStyle w:val="ListParagraph"/>
        <w:numPr>
          <w:ilvl w:val="0"/>
          <w:numId w:val="3"/>
        </w:numPr>
        <w:spacing w:line="360" w:lineRule="auto"/>
        <w:jc w:val="both"/>
        <w:rPr>
          <w:rFonts w:ascii="Times New Roman" w:eastAsia="Times New Roman" w:hAnsi="Times New Roman"/>
          <w:sz w:val="24"/>
          <w:szCs w:val="24"/>
        </w:rPr>
      </w:pPr>
      <w:r w:rsidRPr="00AD6CFF">
        <w:rPr>
          <w:rFonts w:ascii="Times New Roman" w:eastAsia="Times New Roman" w:hAnsi="Times New Roman"/>
          <w:sz w:val="24"/>
          <w:szCs w:val="24"/>
        </w:rPr>
        <w:t>Credit Memorandum</w:t>
      </w:r>
    </w:p>
    <w:p w:rsidR="00973F20" w:rsidRDefault="00973F20" w:rsidP="00C01974">
      <w:pPr>
        <w:spacing w:line="360" w:lineRule="auto"/>
        <w:jc w:val="both"/>
        <w:rPr>
          <w:rFonts w:ascii="Times New Roman" w:eastAsia="Times New Roman" w:hAnsi="Times New Roman"/>
        </w:rPr>
      </w:pPr>
    </w:p>
    <w:p w:rsidR="00B2535C" w:rsidRDefault="00B2535C" w:rsidP="00C01974">
      <w:pPr>
        <w:spacing w:line="360" w:lineRule="auto"/>
        <w:ind w:left="720"/>
        <w:jc w:val="both"/>
        <w:rPr>
          <w:rFonts w:ascii="Times New Roman" w:eastAsia="Times New Roman" w:hAnsi="Times New Roman" w:cs="Times New Roman"/>
          <w:b/>
          <w:color w:val="365F91" w:themeColor="accent1" w:themeShade="BF"/>
          <w:sz w:val="28"/>
          <w:szCs w:val="28"/>
        </w:rPr>
      </w:pPr>
      <w:r w:rsidRPr="00D5092F">
        <w:rPr>
          <w:rFonts w:ascii="Times New Roman" w:eastAsia="Times New Roman" w:hAnsi="Times New Roman" w:cs="Times New Roman"/>
          <w:b/>
          <w:color w:val="365F91" w:themeColor="accent1" w:themeShade="BF"/>
          <w:sz w:val="28"/>
          <w:szCs w:val="28"/>
        </w:rPr>
        <w:t>4.2.1 Call report</w:t>
      </w:r>
    </w:p>
    <w:p w:rsidR="00A41B20" w:rsidRDefault="00A41B20" w:rsidP="00C01974">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During the period of relationship inception the credit memorandum wants to </w:t>
      </w:r>
      <w:proofErr w:type="spellStart"/>
      <w:r>
        <w:rPr>
          <w:rFonts w:ascii="Times New Roman" w:hAnsi="Times New Roman" w:cs="Times New Roman"/>
          <w:sz w:val="24"/>
          <w:szCs w:val="24"/>
        </w:rPr>
        <w:t>knot</w:t>
      </w:r>
      <w:proofErr w:type="spellEnd"/>
      <w:r>
        <w:rPr>
          <w:rFonts w:ascii="Times New Roman" w:hAnsi="Times New Roman" w:cs="Times New Roman"/>
          <w:sz w:val="24"/>
          <w:szCs w:val="24"/>
        </w:rPr>
        <w:t xml:space="preserve"> about client more information that it can accumulate. The financial and operational condition of the prospective client for getting knowledge. The manager sometimes</w:t>
      </w:r>
      <w:r>
        <w:rPr>
          <w:rFonts w:ascii="Times New Roman" w:eastAsia="Times New Roman" w:hAnsi="Times New Roman" w:cs="Times New Roman"/>
          <w:b/>
          <w:color w:val="365F91" w:themeColor="accent1" w:themeShade="BF"/>
          <w:sz w:val="28"/>
          <w:szCs w:val="28"/>
        </w:rPr>
        <w:t xml:space="preserve"> </w:t>
      </w:r>
      <w:r>
        <w:rPr>
          <w:rFonts w:ascii="Times New Roman" w:hAnsi="Times New Roman" w:cs="Times New Roman"/>
          <w:sz w:val="24"/>
          <w:szCs w:val="24"/>
        </w:rPr>
        <w:t>visits the business premises. The competitive position and the market reputation are also duly assessed. In this process the both branch manager and relationship manager are highly attached with in it. Call is as referring for those primary visits or enquires. Based on the finding such calls RM and the branch manager send a call report to the head of marketing. The report is initially review by the Head of Credit and Managing Director. there are some basic information about the client that contains  the call report such as:</w:t>
      </w:r>
    </w:p>
    <w:p w:rsidR="00973F20" w:rsidRPr="004820D7" w:rsidRDefault="00973F20" w:rsidP="00C01974">
      <w:pPr>
        <w:spacing w:line="360" w:lineRule="auto"/>
        <w:ind w:left="720"/>
        <w:jc w:val="both"/>
        <w:rPr>
          <w:rFonts w:ascii="Times New Roman" w:eastAsia="Times New Roman" w:hAnsi="Times New Roman"/>
        </w:rPr>
      </w:pPr>
    </w:p>
    <w:p w:rsidR="00755BB7" w:rsidRPr="00755BB7" w:rsidRDefault="00755BB7" w:rsidP="00C01974">
      <w:pPr>
        <w:pStyle w:val="ListParagraph"/>
        <w:numPr>
          <w:ilvl w:val="0"/>
          <w:numId w:val="47"/>
        </w:numPr>
        <w:tabs>
          <w:tab w:val="left" w:pos="1050"/>
        </w:tabs>
        <w:spacing w:line="360" w:lineRule="auto"/>
        <w:jc w:val="both"/>
        <w:rPr>
          <w:rFonts w:ascii="Times New Roman" w:hAnsi="Times New Roman" w:cs="Times New Roman"/>
          <w:sz w:val="24"/>
          <w:szCs w:val="24"/>
        </w:rPr>
      </w:pPr>
      <w:r w:rsidRPr="00755BB7">
        <w:rPr>
          <w:rFonts w:ascii="Times New Roman" w:hAnsi="Times New Roman" w:cs="Times New Roman"/>
          <w:sz w:val="24"/>
          <w:szCs w:val="24"/>
        </w:rPr>
        <w:t>Credit  Exposure</w:t>
      </w:r>
    </w:p>
    <w:p w:rsidR="00755BB7" w:rsidRPr="00755BB7" w:rsidRDefault="00755BB7" w:rsidP="00C01974">
      <w:pPr>
        <w:pStyle w:val="ListParagraph"/>
        <w:numPr>
          <w:ilvl w:val="0"/>
          <w:numId w:val="47"/>
        </w:numPr>
        <w:tabs>
          <w:tab w:val="left" w:pos="1050"/>
        </w:tabs>
        <w:spacing w:line="360" w:lineRule="auto"/>
        <w:jc w:val="both"/>
        <w:rPr>
          <w:rFonts w:ascii="Times New Roman" w:hAnsi="Times New Roman" w:cs="Times New Roman"/>
          <w:sz w:val="24"/>
          <w:szCs w:val="24"/>
        </w:rPr>
      </w:pPr>
      <w:r w:rsidRPr="00755BB7">
        <w:rPr>
          <w:rFonts w:ascii="Times New Roman" w:hAnsi="Times New Roman" w:cs="Times New Roman"/>
          <w:sz w:val="24"/>
          <w:szCs w:val="24"/>
        </w:rPr>
        <w:t xml:space="preserve">Reliability </w:t>
      </w:r>
    </w:p>
    <w:p w:rsidR="00755BB7" w:rsidRPr="00755BB7" w:rsidRDefault="00755BB7" w:rsidP="00C01974">
      <w:pPr>
        <w:pStyle w:val="ListParagraph"/>
        <w:numPr>
          <w:ilvl w:val="0"/>
          <w:numId w:val="47"/>
        </w:numPr>
        <w:tabs>
          <w:tab w:val="left" w:pos="1050"/>
        </w:tabs>
        <w:spacing w:line="360" w:lineRule="auto"/>
        <w:jc w:val="both"/>
        <w:rPr>
          <w:rFonts w:ascii="Times New Roman" w:hAnsi="Times New Roman" w:cs="Times New Roman"/>
          <w:sz w:val="24"/>
          <w:szCs w:val="24"/>
        </w:rPr>
      </w:pPr>
      <w:r w:rsidRPr="00755BB7">
        <w:rPr>
          <w:rFonts w:ascii="Times New Roman" w:hAnsi="Times New Roman" w:cs="Times New Roman"/>
          <w:sz w:val="24"/>
          <w:szCs w:val="24"/>
        </w:rPr>
        <w:t>Market share</w:t>
      </w:r>
    </w:p>
    <w:p w:rsidR="00755BB7" w:rsidRPr="00755BB7" w:rsidRDefault="00755BB7" w:rsidP="00C01974">
      <w:pPr>
        <w:pStyle w:val="ListParagraph"/>
        <w:numPr>
          <w:ilvl w:val="0"/>
          <w:numId w:val="47"/>
        </w:numPr>
        <w:tabs>
          <w:tab w:val="left" w:pos="1050"/>
        </w:tabs>
        <w:spacing w:line="360" w:lineRule="auto"/>
        <w:jc w:val="both"/>
        <w:rPr>
          <w:rFonts w:ascii="Times New Roman" w:hAnsi="Times New Roman" w:cs="Times New Roman"/>
          <w:sz w:val="24"/>
          <w:szCs w:val="24"/>
        </w:rPr>
      </w:pPr>
      <w:r w:rsidRPr="00755BB7">
        <w:rPr>
          <w:rFonts w:ascii="Times New Roman" w:hAnsi="Times New Roman" w:cs="Times New Roman"/>
          <w:sz w:val="24"/>
          <w:szCs w:val="24"/>
        </w:rPr>
        <w:t>Business</w:t>
      </w:r>
    </w:p>
    <w:p w:rsidR="00755BB7" w:rsidRPr="00755BB7" w:rsidRDefault="00755BB7" w:rsidP="00C01974">
      <w:pPr>
        <w:pStyle w:val="ListParagraph"/>
        <w:numPr>
          <w:ilvl w:val="0"/>
          <w:numId w:val="47"/>
        </w:numPr>
        <w:tabs>
          <w:tab w:val="left" w:pos="1050"/>
        </w:tabs>
        <w:spacing w:line="360" w:lineRule="auto"/>
        <w:jc w:val="both"/>
        <w:rPr>
          <w:rFonts w:ascii="Times New Roman" w:hAnsi="Times New Roman" w:cs="Times New Roman"/>
          <w:sz w:val="24"/>
          <w:szCs w:val="24"/>
        </w:rPr>
      </w:pPr>
      <w:r w:rsidRPr="00755BB7">
        <w:rPr>
          <w:rFonts w:ascii="Times New Roman" w:hAnsi="Times New Roman" w:cs="Times New Roman"/>
          <w:sz w:val="24"/>
          <w:szCs w:val="24"/>
        </w:rPr>
        <w:t>Client’ background</w:t>
      </w:r>
    </w:p>
    <w:p w:rsidR="00755BB7" w:rsidRPr="00755BB7" w:rsidRDefault="00755BB7" w:rsidP="00C01974">
      <w:pPr>
        <w:pStyle w:val="ListParagraph"/>
        <w:numPr>
          <w:ilvl w:val="0"/>
          <w:numId w:val="47"/>
        </w:numPr>
        <w:tabs>
          <w:tab w:val="left" w:pos="1050"/>
        </w:tabs>
        <w:spacing w:line="360" w:lineRule="auto"/>
        <w:jc w:val="both"/>
        <w:rPr>
          <w:rFonts w:ascii="Times New Roman" w:hAnsi="Times New Roman" w:cs="Times New Roman"/>
          <w:sz w:val="24"/>
          <w:szCs w:val="24"/>
        </w:rPr>
      </w:pPr>
      <w:r w:rsidRPr="00755BB7">
        <w:rPr>
          <w:rFonts w:ascii="Times New Roman" w:hAnsi="Times New Roman" w:cs="Times New Roman"/>
          <w:sz w:val="24"/>
          <w:szCs w:val="24"/>
        </w:rPr>
        <w:t>Pricing of the proposed credit facility</w:t>
      </w:r>
    </w:p>
    <w:p w:rsidR="00755BB7" w:rsidRPr="00755BB7" w:rsidRDefault="00755BB7" w:rsidP="00C01974">
      <w:pPr>
        <w:pStyle w:val="ListParagraph"/>
        <w:numPr>
          <w:ilvl w:val="0"/>
          <w:numId w:val="47"/>
        </w:numPr>
        <w:tabs>
          <w:tab w:val="left" w:pos="1050"/>
        </w:tabs>
        <w:spacing w:line="360" w:lineRule="auto"/>
        <w:jc w:val="both"/>
        <w:rPr>
          <w:rFonts w:ascii="Times New Roman" w:hAnsi="Times New Roman" w:cs="Times New Roman"/>
          <w:sz w:val="24"/>
          <w:szCs w:val="24"/>
        </w:rPr>
      </w:pPr>
      <w:r w:rsidRPr="00755BB7">
        <w:rPr>
          <w:rFonts w:ascii="Times New Roman" w:hAnsi="Times New Roman" w:cs="Times New Roman"/>
          <w:sz w:val="24"/>
          <w:szCs w:val="24"/>
        </w:rPr>
        <w:t>Credit requirements</w:t>
      </w:r>
    </w:p>
    <w:p w:rsidR="00755BB7" w:rsidRPr="00755BB7" w:rsidRDefault="00755BB7" w:rsidP="00C01974">
      <w:pPr>
        <w:pStyle w:val="ListParagraph"/>
        <w:numPr>
          <w:ilvl w:val="0"/>
          <w:numId w:val="47"/>
        </w:numPr>
        <w:tabs>
          <w:tab w:val="left" w:pos="1050"/>
        </w:tabs>
        <w:spacing w:line="360" w:lineRule="auto"/>
        <w:jc w:val="both"/>
        <w:rPr>
          <w:rFonts w:ascii="Times New Roman" w:hAnsi="Times New Roman" w:cs="Times New Roman"/>
          <w:sz w:val="24"/>
          <w:szCs w:val="24"/>
        </w:rPr>
      </w:pPr>
      <w:r w:rsidRPr="00755BB7">
        <w:rPr>
          <w:rFonts w:ascii="Times New Roman" w:hAnsi="Times New Roman" w:cs="Times New Roman"/>
          <w:sz w:val="24"/>
          <w:szCs w:val="24"/>
        </w:rPr>
        <w:t>Existing Banking relationships</w:t>
      </w:r>
    </w:p>
    <w:p w:rsidR="00186E12" w:rsidRPr="00186E12" w:rsidRDefault="00186E12" w:rsidP="00C01974">
      <w:pPr>
        <w:spacing w:line="360" w:lineRule="auto"/>
        <w:jc w:val="both"/>
      </w:pPr>
    </w:p>
    <w:p w:rsidR="00186E12" w:rsidRDefault="00186E12" w:rsidP="00C01974">
      <w:pPr>
        <w:spacing w:line="360" w:lineRule="auto"/>
        <w:ind w:left="720"/>
        <w:jc w:val="both"/>
        <w:rPr>
          <w:rFonts w:ascii="Times New Roman" w:eastAsia="Times New Roman" w:hAnsi="Times New Roman"/>
          <w:u w:val="single"/>
        </w:rPr>
      </w:pPr>
    </w:p>
    <w:p w:rsidR="005C1095" w:rsidRDefault="005C1095" w:rsidP="00C01974">
      <w:pPr>
        <w:spacing w:line="360" w:lineRule="auto"/>
        <w:ind w:left="720"/>
        <w:jc w:val="both"/>
        <w:rPr>
          <w:rFonts w:ascii="Times New Roman" w:eastAsia="Times New Roman" w:hAnsi="Times New Roman"/>
          <w:u w:val="single"/>
        </w:rPr>
      </w:pPr>
    </w:p>
    <w:p w:rsidR="005C1095" w:rsidRDefault="005C1095" w:rsidP="00C01974">
      <w:pPr>
        <w:spacing w:line="360" w:lineRule="auto"/>
        <w:ind w:left="720"/>
        <w:jc w:val="both"/>
        <w:rPr>
          <w:rFonts w:ascii="Times New Roman" w:eastAsia="Times New Roman" w:hAnsi="Times New Roman"/>
          <w:u w:val="single"/>
        </w:rPr>
      </w:pPr>
    </w:p>
    <w:p w:rsidR="004C3872" w:rsidRDefault="004C3872" w:rsidP="00C01974">
      <w:pPr>
        <w:spacing w:line="360" w:lineRule="auto"/>
        <w:ind w:left="720"/>
        <w:jc w:val="both"/>
        <w:rPr>
          <w:rFonts w:ascii="Times New Roman" w:eastAsia="Times New Roman" w:hAnsi="Times New Roman"/>
          <w:u w:val="single"/>
        </w:rPr>
      </w:pPr>
    </w:p>
    <w:p w:rsidR="004C3872" w:rsidRDefault="004C3872" w:rsidP="00C01974">
      <w:pPr>
        <w:spacing w:line="360" w:lineRule="auto"/>
        <w:ind w:left="720"/>
        <w:jc w:val="both"/>
        <w:rPr>
          <w:rFonts w:ascii="Times New Roman" w:eastAsia="Times New Roman" w:hAnsi="Times New Roman"/>
          <w:u w:val="single"/>
        </w:rPr>
      </w:pPr>
    </w:p>
    <w:p w:rsidR="00186E12" w:rsidRDefault="00186E12" w:rsidP="00C01974">
      <w:pPr>
        <w:spacing w:line="360" w:lineRule="auto"/>
        <w:ind w:left="720"/>
        <w:jc w:val="both"/>
        <w:rPr>
          <w:rFonts w:ascii="Times New Roman" w:eastAsia="Times New Roman" w:hAnsi="Times New Roman"/>
          <w:b/>
          <w:color w:val="365F91" w:themeColor="accent1" w:themeShade="BF"/>
          <w:sz w:val="28"/>
          <w:szCs w:val="28"/>
        </w:rPr>
      </w:pPr>
      <w:r w:rsidRPr="00B75A1D">
        <w:rPr>
          <w:rFonts w:ascii="Times New Roman" w:eastAsia="Times New Roman" w:hAnsi="Times New Roman"/>
          <w:b/>
          <w:color w:val="365F91" w:themeColor="accent1" w:themeShade="BF"/>
          <w:sz w:val="28"/>
          <w:szCs w:val="28"/>
        </w:rPr>
        <w:t>4.2.2 Credit Memorandum (CM)</w:t>
      </w:r>
    </w:p>
    <w:p w:rsidR="009F2B14" w:rsidRDefault="009F2B14"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Only when the branch RM goes for preparing a CM if the head office conveys positive sign for a call report. The in-depth analysis of credit risk factors, critical assessment of the client in the light of credit policy guidelines of the bank. </w:t>
      </w:r>
      <w:r w:rsidRPr="00B75A1D">
        <w:rPr>
          <w:rFonts w:ascii="Times New Roman" w:eastAsia="Times New Roman" w:hAnsi="Times New Roman"/>
          <w:sz w:val="24"/>
          <w:szCs w:val="24"/>
        </w:rPr>
        <w:t>Then it is sent to the head of Marketing to enclose the necessary recommendations and to commence the credit approval process. The CM has to be accompanied with all the required legal documents and the financial information of the prospective client.</w:t>
      </w:r>
    </w:p>
    <w:p w:rsidR="005C1095" w:rsidRDefault="00EE08F7"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rsidR="00EE08F7" w:rsidRDefault="00EE08F7"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44134">
        <w:rPr>
          <w:rFonts w:ascii="Times New Roman" w:eastAsia="Times New Roman" w:hAnsi="Times New Roman"/>
          <w:sz w:val="24"/>
          <w:szCs w:val="24"/>
        </w:rPr>
        <w:t xml:space="preserve">          </w:t>
      </w:r>
      <w:r>
        <w:rPr>
          <w:rFonts w:ascii="Times New Roman" w:eastAsia="Times New Roman" w:hAnsi="Times New Roman"/>
          <w:sz w:val="24"/>
          <w:szCs w:val="24"/>
        </w:rPr>
        <w:t>The CM generally contains the followings:</w:t>
      </w:r>
    </w:p>
    <w:p w:rsidR="00EE08F7" w:rsidRDefault="00EE08F7" w:rsidP="00C01974">
      <w:pPr>
        <w:pStyle w:val="ListParagraph"/>
        <w:numPr>
          <w:ilvl w:val="0"/>
          <w:numId w:val="17"/>
        </w:numPr>
        <w:tabs>
          <w:tab w:val="left" w:pos="189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A specific control</w:t>
      </w:r>
      <w:r w:rsidR="00386DCF">
        <w:rPr>
          <w:rFonts w:ascii="Times New Roman" w:eastAsia="Times New Roman" w:hAnsi="Times New Roman"/>
          <w:sz w:val="24"/>
          <w:szCs w:val="24"/>
        </w:rPr>
        <w:t>.</w:t>
      </w:r>
    </w:p>
    <w:p w:rsidR="00EE08F7" w:rsidRDefault="00EE08F7" w:rsidP="00C01974">
      <w:pPr>
        <w:pStyle w:val="ListParagraph"/>
        <w:numPr>
          <w:ilvl w:val="0"/>
          <w:numId w:val="17"/>
        </w:numPr>
        <w:tabs>
          <w:tab w:val="left" w:pos="189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w:t>
      </w:r>
      <w:r w:rsidR="00386DCF">
        <w:rPr>
          <w:rFonts w:ascii="Times New Roman" w:eastAsia="Times New Roman" w:hAnsi="Times New Roman"/>
          <w:sz w:val="24"/>
          <w:szCs w:val="24"/>
        </w:rPr>
        <w:t>credit risk gra</w:t>
      </w:r>
      <w:r>
        <w:rPr>
          <w:rFonts w:ascii="Times New Roman" w:eastAsia="Times New Roman" w:hAnsi="Times New Roman"/>
          <w:sz w:val="24"/>
          <w:szCs w:val="24"/>
        </w:rPr>
        <w:t>ding sco</w:t>
      </w:r>
      <w:r w:rsidR="00386DCF">
        <w:rPr>
          <w:rFonts w:ascii="Times New Roman" w:eastAsia="Times New Roman" w:hAnsi="Times New Roman"/>
          <w:sz w:val="24"/>
          <w:szCs w:val="24"/>
        </w:rPr>
        <w:t>re.</w:t>
      </w:r>
    </w:p>
    <w:p w:rsidR="00386DCF" w:rsidRDefault="00386DCF" w:rsidP="00C01974">
      <w:pPr>
        <w:pStyle w:val="ListParagraph"/>
        <w:numPr>
          <w:ilvl w:val="0"/>
          <w:numId w:val="17"/>
        </w:numPr>
        <w:tabs>
          <w:tab w:val="left" w:pos="189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The authorization for the approval process.</w:t>
      </w:r>
    </w:p>
    <w:p w:rsidR="00386DCF" w:rsidRDefault="00386DCF" w:rsidP="00C01974">
      <w:pPr>
        <w:pStyle w:val="ListParagraph"/>
        <w:numPr>
          <w:ilvl w:val="0"/>
          <w:numId w:val="17"/>
        </w:numPr>
        <w:tabs>
          <w:tab w:val="left" w:pos="189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The description for the approval process.</w:t>
      </w:r>
    </w:p>
    <w:p w:rsidR="00386DCF" w:rsidRDefault="00386DCF" w:rsidP="00C01974">
      <w:pPr>
        <w:pStyle w:val="ListParagraph"/>
        <w:numPr>
          <w:ilvl w:val="0"/>
          <w:numId w:val="17"/>
        </w:numPr>
        <w:tabs>
          <w:tab w:val="left" w:pos="189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Rationale behind the loan extension.</w:t>
      </w:r>
    </w:p>
    <w:p w:rsidR="005B5509" w:rsidRDefault="00386DCF" w:rsidP="00C01974">
      <w:pPr>
        <w:pStyle w:val="ListParagraph"/>
        <w:numPr>
          <w:ilvl w:val="0"/>
          <w:numId w:val="17"/>
        </w:numPr>
        <w:tabs>
          <w:tab w:val="left" w:pos="189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Financial information of the client mainly the income statements for </w:t>
      </w:r>
    </w:p>
    <w:p w:rsidR="00386DCF" w:rsidRDefault="00C04469" w:rsidP="00C01974">
      <w:pPr>
        <w:pStyle w:val="ListParagraph"/>
        <w:numPr>
          <w:ilvl w:val="0"/>
          <w:numId w:val="17"/>
        </w:numPr>
        <w:tabs>
          <w:tab w:val="left" w:pos="189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T</w:t>
      </w:r>
      <w:r w:rsidR="00386DCF">
        <w:rPr>
          <w:rFonts w:ascii="Times New Roman" w:eastAsia="Times New Roman" w:hAnsi="Times New Roman"/>
          <w:sz w:val="24"/>
          <w:szCs w:val="24"/>
        </w:rPr>
        <w:t>he past years, earnings forecasts in normal and adverse conditions.</w:t>
      </w:r>
    </w:p>
    <w:p w:rsidR="00386DCF" w:rsidRDefault="00386DCF" w:rsidP="00C01974">
      <w:pPr>
        <w:pStyle w:val="ListParagraph"/>
        <w:numPr>
          <w:ilvl w:val="0"/>
          <w:numId w:val="17"/>
        </w:numPr>
        <w:tabs>
          <w:tab w:val="left" w:pos="189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Forecasted earnings from the relationship to be established.</w:t>
      </w:r>
    </w:p>
    <w:p w:rsidR="00386DCF" w:rsidRDefault="00386DCF" w:rsidP="00C01974">
      <w:pPr>
        <w:pStyle w:val="ListParagraph"/>
        <w:numPr>
          <w:ilvl w:val="0"/>
          <w:numId w:val="17"/>
        </w:numPr>
        <w:tabs>
          <w:tab w:val="left" w:pos="189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Lending agreement </w:t>
      </w:r>
    </w:p>
    <w:p w:rsidR="00386DCF" w:rsidRPr="00EE08F7" w:rsidRDefault="00386DCF" w:rsidP="00C01974">
      <w:pPr>
        <w:pStyle w:val="ListParagraph"/>
        <w:numPr>
          <w:ilvl w:val="0"/>
          <w:numId w:val="17"/>
        </w:numPr>
        <w:tabs>
          <w:tab w:val="left" w:pos="1890"/>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Compliance of the policies and guidelines of Bangladesh Bank and NBL</w:t>
      </w:r>
      <w:r w:rsidR="005B5509">
        <w:rPr>
          <w:rFonts w:ascii="Times New Roman" w:eastAsia="Times New Roman" w:hAnsi="Times New Roman"/>
          <w:sz w:val="24"/>
          <w:szCs w:val="24"/>
        </w:rPr>
        <w:t>.</w:t>
      </w:r>
    </w:p>
    <w:p w:rsidR="005C1095" w:rsidRPr="00A84D4C" w:rsidRDefault="005C1095" w:rsidP="00C01974">
      <w:pPr>
        <w:spacing w:line="360" w:lineRule="auto"/>
        <w:jc w:val="both"/>
        <w:rPr>
          <w:sz w:val="24"/>
          <w:szCs w:val="24"/>
        </w:rPr>
      </w:pPr>
    </w:p>
    <w:p w:rsidR="003D293D" w:rsidRDefault="003D293D"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There are some following areas of the assessment that also contains CM:</w:t>
      </w:r>
    </w:p>
    <w:p w:rsidR="00A84D4C" w:rsidRPr="00A84D4C" w:rsidRDefault="00A84D4C" w:rsidP="00C01974">
      <w:pPr>
        <w:spacing w:line="360" w:lineRule="auto"/>
        <w:ind w:left="720"/>
        <w:jc w:val="both"/>
        <w:rPr>
          <w:rFonts w:ascii="Times New Roman" w:eastAsia="Times New Roman" w:hAnsi="Times New Roman"/>
          <w:sz w:val="24"/>
          <w:szCs w:val="24"/>
        </w:rPr>
      </w:pPr>
    </w:p>
    <w:p w:rsidR="00831E2F" w:rsidRDefault="00831E2F" w:rsidP="00C01974">
      <w:pPr>
        <w:pStyle w:val="ListParagraph"/>
        <w:numPr>
          <w:ilvl w:val="0"/>
          <w:numId w:val="18"/>
        </w:numPr>
        <w:spacing w:line="360" w:lineRule="auto"/>
        <w:jc w:val="both"/>
        <w:rPr>
          <w:rFonts w:ascii="Times New Roman" w:eastAsia="Times New Roman" w:hAnsi="Times New Roman"/>
          <w:b/>
          <w:color w:val="365F91" w:themeColor="accent1" w:themeShade="BF"/>
          <w:sz w:val="28"/>
          <w:szCs w:val="28"/>
        </w:rPr>
      </w:pPr>
      <w:r w:rsidRPr="00A2350A">
        <w:rPr>
          <w:rFonts w:ascii="Times New Roman" w:eastAsia="Times New Roman" w:hAnsi="Times New Roman"/>
          <w:b/>
          <w:color w:val="365F91" w:themeColor="accent1" w:themeShade="BF"/>
          <w:sz w:val="28"/>
          <w:szCs w:val="28"/>
        </w:rPr>
        <w:t>Borrower analysis</w:t>
      </w:r>
    </w:p>
    <w:p w:rsidR="00831E2F" w:rsidRPr="00831E2F" w:rsidRDefault="00831E2F" w:rsidP="00C01974">
      <w:pPr>
        <w:pStyle w:val="ListParagraph"/>
        <w:spacing w:line="360" w:lineRule="auto"/>
        <w:ind w:left="1080"/>
        <w:jc w:val="both"/>
        <w:rPr>
          <w:rFonts w:ascii="Times New Roman" w:eastAsia="Times New Roman" w:hAnsi="Times New Roman"/>
          <w:sz w:val="24"/>
        </w:rPr>
      </w:pPr>
      <w:r>
        <w:rPr>
          <w:rFonts w:ascii="Times New Roman" w:eastAsia="Times New Roman" w:hAnsi="Times New Roman"/>
          <w:sz w:val="24"/>
        </w:rPr>
        <w:t xml:space="preserve">The majority shareholders, management team and </w:t>
      </w:r>
      <w:r w:rsidR="00A80882">
        <w:rPr>
          <w:rFonts w:ascii="Times New Roman" w:eastAsia="Times New Roman" w:hAnsi="Times New Roman"/>
          <w:sz w:val="24"/>
        </w:rPr>
        <w:t xml:space="preserve">group or affiliate companies are assessed. Any issues regarding lack of management depth, complicated ownership structures or intergroup </w:t>
      </w:r>
      <w:r w:rsidR="00A84D4C">
        <w:rPr>
          <w:rFonts w:ascii="Times New Roman" w:eastAsia="Times New Roman" w:hAnsi="Times New Roman"/>
          <w:sz w:val="24"/>
        </w:rPr>
        <w:t>transactions are addressed, and risks mitigated.</w:t>
      </w:r>
    </w:p>
    <w:p w:rsidR="00DE086F" w:rsidRDefault="00DE086F" w:rsidP="00C01974">
      <w:pPr>
        <w:spacing w:line="360" w:lineRule="auto"/>
        <w:ind w:left="720"/>
        <w:jc w:val="both"/>
        <w:rPr>
          <w:rFonts w:ascii="Times New Roman" w:eastAsia="Times New Roman" w:hAnsi="Times New Roman"/>
          <w:sz w:val="24"/>
        </w:rPr>
      </w:pPr>
    </w:p>
    <w:p w:rsidR="00FC2538" w:rsidRPr="004820D7" w:rsidRDefault="00FC2538" w:rsidP="00C01974">
      <w:pPr>
        <w:spacing w:line="360" w:lineRule="auto"/>
        <w:ind w:left="720"/>
        <w:jc w:val="both"/>
        <w:rPr>
          <w:rFonts w:ascii="Times New Roman" w:eastAsia="Times New Roman" w:hAnsi="Times New Roman"/>
          <w:sz w:val="24"/>
        </w:rPr>
      </w:pPr>
    </w:p>
    <w:p w:rsidR="00DE086F" w:rsidRPr="00A2350A" w:rsidRDefault="00DE086F" w:rsidP="00C01974">
      <w:pPr>
        <w:spacing w:line="360" w:lineRule="auto"/>
        <w:ind w:left="720"/>
        <w:jc w:val="both"/>
        <w:rPr>
          <w:rFonts w:ascii="Times New Roman" w:eastAsia="Times New Roman" w:hAnsi="Times New Roman"/>
          <w:b/>
          <w:color w:val="365F91" w:themeColor="accent1" w:themeShade="BF"/>
          <w:sz w:val="28"/>
          <w:szCs w:val="28"/>
        </w:rPr>
      </w:pPr>
    </w:p>
    <w:p w:rsidR="00A84D4C" w:rsidRPr="00A2350A" w:rsidRDefault="00A84D4C" w:rsidP="00C01974">
      <w:pPr>
        <w:pStyle w:val="ListParagraph"/>
        <w:numPr>
          <w:ilvl w:val="0"/>
          <w:numId w:val="18"/>
        </w:numPr>
        <w:spacing w:line="360" w:lineRule="auto"/>
        <w:jc w:val="both"/>
        <w:rPr>
          <w:rFonts w:ascii="Times New Roman" w:eastAsia="Times New Roman" w:hAnsi="Times New Roman"/>
          <w:b/>
          <w:color w:val="365F91" w:themeColor="accent1" w:themeShade="BF"/>
          <w:sz w:val="28"/>
          <w:szCs w:val="28"/>
        </w:rPr>
      </w:pPr>
      <w:r w:rsidRPr="00A2350A">
        <w:rPr>
          <w:rFonts w:ascii="Times New Roman" w:eastAsia="Times New Roman" w:hAnsi="Times New Roman"/>
          <w:b/>
          <w:color w:val="365F91" w:themeColor="accent1" w:themeShade="BF"/>
          <w:sz w:val="28"/>
          <w:szCs w:val="28"/>
        </w:rPr>
        <w:lastRenderedPageBreak/>
        <w:t>Industry Analysis</w:t>
      </w:r>
    </w:p>
    <w:p w:rsidR="00A84D4C" w:rsidRDefault="00A84D4C" w:rsidP="00C01974">
      <w:pPr>
        <w:pStyle w:val="ListParagraph"/>
        <w:spacing w:line="360" w:lineRule="auto"/>
        <w:ind w:left="1080"/>
        <w:jc w:val="both"/>
        <w:rPr>
          <w:rFonts w:ascii="Times New Roman" w:eastAsia="Times New Roman" w:hAnsi="Times New Roman"/>
        </w:rPr>
      </w:pPr>
      <w:r w:rsidRPr="00A2350A">
        <w:rPr>
          <w:rFonts w:ascii="Times New Roman" w:eastAsia="Times New Roman" w:hAnsi="Times New Roman"/>
          <w:sz w:val="24"/>
          <w:szCs w:val="24"/>
        </w:rPr>
        <w:t>The key risk factors of the borrower’s industry are assessed. Any issues regarding the borrower’s position in the industry, overall industry concerns or competitive force</w:t>
      </w:r>
      <w:r w:rsidR="006906B5" w:rsidRPr="00A2350A">
        <w:rPr>
          <w:rFonts w:ascii="Times New Roman" w:eastAsia="Times New Roman" w:hAnsi="Times New Roman"/>
          <w:sz w:val="24"/>
          <w:szCs w:val="24"/>
        </w:rPr>
        <w:t>s are addressed and the strengths and weakness of the borrower relative to its competition are identified</w:t>
      </w:r>
      <w:r w:rsidR="006906B5">
        <w:rPr>
          <w:rFonts w:ascii="Times New Roman" w:eastAsia="Times New Roman" w:hAnsi="Times New Roman"/>
        </w:rPr>
        <w:t>.</w:t>
      </w:r>
    </w:p>
    <w:p w:rsidR="003A2FC9" w:rsidRPr="00A84D4C" w:rsidRDefault="003A2FC9" w:rsidP="00C01974">
      <w:pPr>
        <w:pStyle w:val="ListParagraph"/>
        <w:spacing w:line="360" w:lineRule="auto"/>
        <w:ind w:left="1080"/>
        <w:jc w:val="both"/>
        <w:rPr>
          <w:rFonts w:ascii="Times New Roman" w:eastAsia="Times New Roman" w:hAnsi="Times New Roman"/>
        </w:rPr>
      </w:pPr>
    </w:p>
    <w:p w:rsidR="003A2FC9" w:rsidRDefault="003A2FC9" w:rsidP="00C01974">
      <w:pPr>
        <w:pStyle w:val="ListParagraph"/>
        <w:numPr>
          <w:ilvl w:val="0"/>
          <w:numId w:val="18"/>
        </w:numPr>
        <w:spacing w:line="360" w:lineRule="auto"/>
        <w:jc w:val="both"/>
        <w:rPr>
          <w:rFonts w:ascii="Times New Roman" w:eastAsia="Times New Roman" w:hAnsi="Times New Roman"/>
          <w:b/>
          <w:color w:val="365F91" w:themeColor="accent1" w:themeShade="BF"/>
          <w:sz w:val="28"/>
          <w:szCs w:val="28"/>
        </w:rPr>
      </w:pPr>
      <w:r w:rsidRPr="00A2350A">
        <w:rPr>
          <w:rFonts w:ascii="Times New Roman" w:eastAsia="Times New Roman" w:hAnsi="Times New Roman"/>
          <w:b/>
          <w:color w:val="365F91" w:themeColor="accent1" w:themeShade="BF"/>
          <w:sz w:val="28"/>
          <w:szCs w:val="28"/>
        </w:rPr>
        <w:t>Supplier/Buyer Analysis</w:t>
      </w:r>
    </w:p>
    <w:p w:rsidR="005022D6" w:rsidRDefault="005022D6" w:rsidP="00C01974">
      <w:pPr>
        <w:pStyle w:val="ListParagraph"/>
        <w:spacing w:line="360" w:lineRule="auto"/>
        <w:ind w:left="1080"/>
        <w:jc w:val="both"/>
        <w:rPr>
          <w:rFonts w:ascii="Times New Roman" w:eastAsia="Times New Roman" w:hAnsi="Times New Roman"/>
          <w:sz w:val="24"/>
        </w:rPr>
      </w:pPr>
      <w:r>
        <w:rPr>
          <w:rFonts w:ascii="Times New Roman" w:hAnsi="Times New Roman" w:cs="Times New Roman"/>
          <w:sz w:val="24"/>
          <w:szCs w:val="24"/>
        </w:rPr>
        <w:t xml:space="preserve">Some supplier and customers focus on is located, there   we can see the borrower could have been a momentous outcome on the future durability.  </w:t>
      </w:r>
    </w:p>
    <w:p w:rsidR="005C1095" w:rsidRDefault="005C1095" w:rsidP="00C01974">
      <w:pPr>
        <w:pStyle w:val="ListParagraph"/>
        <w:spacing w:line="360" w:lineRule="auto"/>
        <w:ind w:left="1080"/>
        <w:jc w:val="both"/>
        <w:rPr>
          <w:rFonts w:ascii="Times New Roman" w:eastAsia="Times New Roman" w:hAnsi="Times New Roman"/>
          <w:sz w:val="24"/>
        </w:rPr>
      </w:pPr>
    </w:p>
    <w:p w:rsidR="005C1095" w:rsidRPr="005C1095" w:rsidRDefault="005C1095" w:rsidP="00C01974">
      <w:pPr>
        <w:pStyle w:val="ListParagraph"/>
        <w:spacing w:line="360" w:lineRule="auto"/>
        <w:ind w:left="1080"/>
        <w:jc w:val="both"/>
        <w:rPr>
          <w:rFonts w:ascii="Times New Roman" w:eastAsia="Times New Roman" w:hAnsi="Times New Roman"/>
          <w:sz w:val="24"/>
        </w:rPr>
      </w:pPr>
    </w:p>
    <w:p w:rsidR="00186E12" w:rsidRDefault="003A2FC9" w:rsidP="00C01974">
      <w:pPr>
        <w:pStyle w:val="ListParagraph"/>
        <w:numPr>
          <w:ilvl w:val="0"/>
          <w:numId w:val="18"/>
        </w:numPr>
        <w:spacing w:line="360" w:lineRule="auto"/>
        <w:jc w:val="both"/>
        <w:rPr>
          <w:rFonts w:ascii="Times New Roman" w:hAnsi="Times New Roman" w:cs="Times New Roman"/>
          <w:b/>
          <w:color w:val="365F91" w:themeColor="accent1" w:themeShade="BF"/>
          <w:sz w:val="28"/>
          <w:szCs w:val="28"/>
        </w:rPr>
      </w:pPr>
      <w:r w:rsidRPr="00A2350A">
        <w:rPr>
          <w:rFonts w:ascii="Times New Roman" w:hAnsi="Times New Roman" w:cs="Times New Roman"/>
          <w:b/>
          <w:color w:val="365F91" w:themeColor="accent1" w:themeShade="BF"/>
          <w:sz w:val="28"/>
          <w:szCs w:val="28"/>
        </w:rPr>
        <w:t>Historical Financial Analysis</w:t>
      </w:r>
    </w:p>
    <w:p w:rsidR="00A54A56" w:rsidRDefault="00A54A56" w:rsidP="00C01974">
      <w:pPr>
        <w:pStyle w:val="ListParagraph"/>
        <w:spacing w:line="360" w:lineRule="auto"/>
        <w:ind w:left="1080"/>
        <w:jc w:val="both"/>
        <w:rPr>
          <w:rFonts w:ascii="Times New Roman" w:hAnsi="Times New Roman" w:cs="Times New Roman"/>
          <w:sz w:val="24"/>
          <w:szCs w:val="24"/>
        </w:rPr>
      </w:pPr>
      <w:r w:rsidRPr="00A2350A">
        <w:rPr>
          <w:rFonts w:ascii="Times New Roman" w:hAnsi="Times New Roman" w:cs="Times New Roman"/>
          <w:sz w:val="24"/>
          <w:szCs w:val="24"/>
        </w:rPr>
        <w:t xml:space="preserve">An analysis of a minimum of 3 years historical financial statements of the borrower is presented. Where reliance is placed on a corporate guarantor, guarantor financial statements are also analyzed. </w:t>
      </w:r>
      <w:r>
        <w:rPr>
          <w:rFonts w:ascii="Times New Roman" w:hAnsi="Times New Roman" w:cs="Times New Roman"/>
          <w:sz w:val="24"/>
          <w:szCs w:val="24"/>
        </w:rPr>
        <w:t xml:space="preserve">The strength of the borrower’s balance sheet, cash flow, and the sustainability of earnings are analyzing to address the quality. Cash flow and leverage are specifically analyzed. </w:t>
      </w:r>
    </w:p>
    <w:p w:rsidR="0096161A" w:rsidRDefault="0096161A" w:rsidP="00C01974">
      <w:pPr>
        <w:spacing w:line="360" w:lineRule="auto"/>
        <w:jc w:val="both"/>
        <w:rPr>
          <w:rFonts w:ascii="Times New Roman" w:eastAsia="Times New Roman" w:hAnsi="Times New Roman"/>
        </w:rPr>
      </w:pPr>
    </w:p>
    <w:p w:rsidR="0096161A" w:rsidRDefault="0096161A" w:rsidP="00C01974">
      <w:pPr>
        <w:spacing w:line="360" w:lineRule="auto"/>
        <w:ind w:left="720"/>
        <w:jc w:val="both"/>
        <w:rPr>
          <w:rFonts w:ascii="Times New Roman" w:eastAsia="Times New Roman" w:hAnsi="Times New Roman"/>
        </w:rPr>
      </w:pPr>
    </w:p>
    <w:p w:rsidR="0096161A" w:rsidRPr="008625B4" w:rsidRDefault="0096161A" w:rsidP="00C01974">
      <w:pPr>
        <w:pStyle w:val="ListParagraph"/>
        <w:numPr>
          <w:ilvl w:val="0"/>
          <w:numId w:val="18"/>
        </w:numPr>
        <w:spacing w:line="360" w:lineRule="auto"/>
        <w:jc w:val="both"/>
        <w:rPr>
          <w:rFonts w:ascii="Times New Roman" w:eastAsia="Times New Roman" w:hAnsi="Times New Roman"/>
          <w:b/>
          <w:color w:val="365F91" w:themeColor="accent1" w:themeShade="BF"/>
          <w:sz w:val="28"/>
          <w:szCs w:val="28"/>
        </w:rPr>
      </w:pPr>
      <w:r w:rsidRPr="008625B4">
        <w:rPr>
          <w:rFonts w:ascii="Times New Roman" w:eastAsia="Times New Roman" w:hAnsi="Times New Roman"/>
          <w:b/>
          <w:color w:val="365F91" w:themeColor="accent1" w:themeShade="BF"/>
          <w:sz w:val="28"/>
          <w:szCs w:val="28"/>
        </w:rPr>
        <w:t>Projected Financial Performance</w:t>
      </w:r>
    </w:p>
    <w:p w:rsidR="008E4F91" w:rsidRPr="008625B4" w:rsidRDefault="008E4F91" w:rsidP="00C01974">
      <w:pPr>
        <w:pStyle w:val="ListParagraph"/>
        <w:spacing w:line="360" w:lineRule="auto"/>
        <w:ind w:left="1080"/>
        <w:jc w:val="both"/>
        <w:rPr>
          <w:rFonts w:ascii="Times New Roman" w:eastAsia="Times New Roman" w:hAnsi="Times New Roman"/>
          <w:sz w:val="24"/>
          <w:szCs w:val="24"/>
        </w:rPr>
      </w:pPr>
      <w:r>
        <w:rPr>
          <w:rFonts w:ascii="Times New Roman" w:eastAsia="Times New Roman" w:hAnsi="Times New Roman"/>
          <w:sz w:val="24"/>
          <w:szCs w:val="24"/>
        </w:rPr>
        <w:t>A projection of the borrower’s future financial performance is provided when the term facilities (tenor &gt;1 year) are being proposed. The sufficiency of cash flow to service debt repayments is indicating an analysis. Projected cash flow is insufficient to repay debts when loans are not granted.</w:t>
      </w:r>
    </w:p>
    <w:p w:rsidR="00DB211D" w:rsidRDefault="00DB211D" w:rsidP="00C01974">
      <w:pPr>
        <w:spacing w:line="360" w:lineRule="auto"/>
        <w:ind w:left="720"/>
        <w:jc w:val="both"/>
        <w:rPr>
          <w:rFonts w:ascii="Times New Roman" w:eastAsia="Times New Roman" w:hAnsi="Times New Roman"/>
          <w:sz w:val="24"/>
        </w:rPr>
      </w:pPr>
    </w:p>
    <w:p w:rsidR="00DB211D" w:rsidRPr="008625B4" w:rsidRDefault="00B62D95" w:rsidP="00C01974">
      <w:pPr>
        <w:pStyle w:val="ListParagraph"/>
        <w:numPr>
          <w:ilvl w:val="0"/>
          <w:numId w:val="18"/>
        </w:numPr>
        <w:spacing w:line="360" w:lineRule="auto"/>
        <w:jc w:val="both"/>
        <w:rPr>
          <w:rFonts w:ascii="Times New Roman" w:eastAsia="Times New Roman" w:hAnsi="Times New Roman"/>
          <w:b/>
          <w:color w:val="365F91" w:themeColor="accent1" w:themeShade="BF"/>
          <w:sz w:val="28"/>
          <w:szCs w:val="28"/>
        </w:rPr>
      </w:pPr>
      <w:r w:rsidRPr="008625B4">
        <w:rPr>
          <w:rFonts w:ascii="Times New Roman" w:eastAsia="Times New Roman" w:hAnsi="Times New Roman"/>
          <w:b/>
          <w:color w:val="365F91" w:themeColor="accent1" w:themeShade="BF"/>
          <w:sz w:val="28"/>
          <w:szCs w:val="28"/>
        </w:rPr>
        <w:t>Account conduct</w:t>
      </w:r>
    </w:p>
    <w:p w:rsidR="00F600F2" w:rsidRPr="004820D7" w:rsidRDefault="00F600F2" w:rsidP="00FC2538">
      <w:pPr>
        <w:spacing w:line="360" w:lineRule="auto"/>
        <w:ind w:left="1080"/>
        <w:jc w:val="both"/>
        <w:rPr>
          <w:rFonts w:ascii="Times New Roman" w:eastAsia="Times New Roman" w:hAnsi="Times New Roman"/>
          <w:sz w:val="24"/>
        </w:rPr>
      </w:pPr>
      <w:r>
        <w:rPr>
          <w:rFonts w:ascii="Times New Roman" w:eastAsia="Times New Roman" w:hAnsi="Times New Roman"/>
          <w:sz w:val="24"/>
        </w:rPr>
        <w:t xml:space="preserve">For the existing borrowers the historical performances in meeting repayment obligations (trade payment, </w:t>
      </w:r>
      <w:proofErr w:type="spellStart"/>
      <w:r>
        <w:rPr>
          <w:rFonts w:ascii="Times New Roman" w:eastAsia="Times New Roman" w:hAnsi="Times New Roman"/>
          <w:sz w:val="24"/>
        </w:rPr>
        <w:t>cheques</w:t>
      </w:r>
      <w:proofErr w:type="spellEnd"/>
      <w:r>
        <w:rPr>
          <w:rFonts w:ascii="Times New Roman" w:eastAsia="Times New Roman" w:hAnsi="Times New Roman"/>
          <w:sz w:val="24"/>
        </w:rPr>
        <w:t xml:space="preserve">, interest and principal payment etc.) are assessed. </w:t>
      </w:r>
    </w:p>
    <w:p w:rsidR="0096161A" w:rsidRDefault="0096161A" w:rsidP="00C01974">
      <w:pPr>
        <w:spacing w:line="360" w:lineRule="auto"/>
        <w:ind w:left="720"/>
        <w:jc w:val="both"/>
        <w:rPr>
          <w:rFonts w:ascii="Times New Roman" w:eastAsia="Times New Roman" w:hAnsi="Times New Roman"/>
          <w:sz w:val="24"/>
        </w:rPr>
      </w:pPr>
    </w:p>
    <w:p w:rsidR="00FC2538" w:rsidRPr="004820D7" w:rsidRDefault="00FC2538" w:rsidP="00C01974">
      <w:pPr>
        <w:spacing w:line="360" w:lineRule="auto"/>
        <w:ind w:left="720"/>
        <w:jc w:val="both"/>
        <w:rPr>
          <w:rFonts w:ascii="Times New Roman" w:eastAsia="Times New Roman" w:hAnsi="Times New Roman"/>
          <w:sz w:val="24"/>
        </w:rPr>
      </w:pPr>
    </w:p>
    <w:p w:rsidR="001F75FA" w:rsidRDefault="001F75FA" w:rsidP="00C01974">
      <w:pPr>
        <w:spacing w:line="360" w:lineRule="auto"/>
        <w:ind w:left="720"/>
        <w:jc w:val="both"/>
        <w:rPr>
          <w:rFonts w:ascii="Times New Roman" w:eastAsia="Times New Roman" w:hAnsi="Times New Roman"/>
          <w:sz w:val="24"/>
        </w:rPr>
      </w:pPr>
    </w:p>
    <w:p w:rsidR="001F75FA" w:rsidRPr="008625B4" w:rsidRDefault="001F75FA" w:rsidP="00C01974">
      <w:pPr>
        <w:pStyle w:val="ListParagraph"/>
        <w:numPr>
          <w:ilvl w:val="0"/>
          <w:numId w:val="18"/>
        </w:numPr>
        <w:spacing w:line="360" w:lineRule="auto"/>
        <w:jc w:val="both"/>
        <w:rPr>
          <w:rFonts w:ascii="Times New Roman" w:eastAsia="Times New Roman" w:hAnsi="Times New Roman"/>
          <w:b/>
          <w:color w:val="365F91" w:themeColor="accent1" w:themeShade="BF"/>
          <w:sz w:val="28"/>
          <w:szCs w:val="28"/>
        </w:rPr>
      </w:pPr>
      <w:r w:rsidRPr="008625B4">
        <w:rPr>
          <w:rFonts w:ascii="Times New Roman" w:eastAsia="Times New Roman" w:hAnsi="Times New Roman"/>
          <w:b/>
          <w:color w:val="365F91" w:themeColor="accent1" w:themeShade="BF"/>
          <w:sz w:val="28"/>
          <w:szCs w:val="28"/>
        </w:rPr>
        <w:lastRenderedPageBreak/>
        <w:t>Adherence to lending Guidelines</w:t>
      </w:r>
    </w:p>
    <w:p w:rsidR="00417F47" w:rsidRPr="001F75FA" w:rsidRDefault="00417F47" w:rsidP="00C01974">
      <w:pPr>
        <w:pStyle w:val="ListParagraph"/>
        <w:spacing w:line="360" w:lineRule="auto"/>
        <w:ind w:left="1080"/>
        <w:jc w:val="both"/>
        <w:rPr>
          <w:rFonts w:ascii="Times New Roman" w:eastAsia="Times New Roman" w:hAnsi="Times New Roman"/>
          <w:sz w:val="24"/>
        </w:rPr>
      </w:pPr>
      <w:r>
        <w:rPr>
          <w:rFonts w:ascii="Times New Roman" w:eastAsia="Times New Roman" w:hAnsi="Times New Roman"/>
          <w:sz w:val="24"/>
        </w:rPr>
        <w:t xml:space="preserve">Credit Memorandum that does not adhere to the bank’s Lending Guidelines that is approved by the bank’s Head of credit or Managing director/ </w:t>
      </w:r>
      <w:smartTag w:uri="urn:schemas-microsoft-com:office:smarttags" w:element="stockticker">
        <w:r>
          <w:rPr>
            <w:rFonts w:ascii="Times New Roman" w:eastAsia="Times New Roman" w:hAnsi="Times New Roman"/>
            <w:sz w:val="24"/>
          </w:rPr>
          <w:t>CEO</w:t>
        </w:r>
      </w:smartTag>
      <w:r>
        <w:rPr>
          <w:rFonts w:ascii="Times New Roman" w:eastAsia="Times New Roman" w:hAnsi="Times New Roman"/>
          <w:sz w:val="24"/>
        </w:rPr>
        <w:t>. The proposed application is in compliance with the bank’s Lending Guidelines whether or not Credit Applications should clearly state.</w:t>
      </w:r>
    </w:p>
    <w:p w:rsidR="0096161A" w:rsidRPr="004820D7" w:rsidRDefault="0096161A" w:rsidP="00C01974">
      <w:pPr>
        <w:spacing w:line="360" w:lineRule="auto"/>
        <w:ind w:left="720"/>
        <w:jc w:val="both"/>
        <w:rPr>
          <w:rFonts w:ascii="Times New Roman" w:eastAsia="Times New Roman" w:hAnsi="Times New Roman"/>
        </w:rPr>
      </w:pPr>
    </w:p>
    <w:p w:rsidR="0096161A" w:rsidRDefault="0096161A" w:rsidP="00C01974">
      <w:pPr>
        <w:spacing w:line="360" w:lineRule="auto"/>
        <w:ind w:left="720"/>
        <w:jc w:val="both"/>
        <w:rPr>
          <w:rFonts w:ascii="Times New Roman" w:eastAsia="Times New Roman" w:hAnsi="Times New Roman"/>
          <w:sz w:val="24"/>
        </w:rPr>
      </w:pPr>
    </w:p>
    <w:p w:rsidR="0096161A" w:rsidRPr="008625B4" w:rsidRDefault="00E84373" w:rsidP="00C01974">
      <w:pPr>
        <w:pStyle w:val="ListParagraph"/>
        <w:numPr>
          <w:ilvl w:val="0"/>
          <w:numId w:val="18"/>
        </w:numPr>
        <w:spacing w:line="360" w:lineRule="auto"/>
        <w:jc w:val="both"/>
        <w:rPr>
          <w:rFonts w:ascii="Times New Roman" w:hAnsi="Times New Roman" w:cs="Times New Roman"/>
          <w:b/>
          <w:color w:val="365F91" w:themeColor="accent1" w:themeShade="BF"/>
          <w:sz w:val="28"/>
          <w:szCs w:val="28"/>
        </w:rPr>
      </w:pPr>
      <w:r w:rsidRPr="008625B4">
        <w:rPr>
          <w:rFonts w:ascii="Times New Roman" w:hAnsi="Times New Roman" w:cs="Times New Roman"/>
          <w:b/>
          <w:color w:val="365F91" w:themeColor="accent1" w:themeShade="BF"/>
          <w:sz w:val="28"/>
          <w:szCs w:val="28"/>
        </w:rPr>
        <w:t>Mitigating Factors</w:t>
      </w:r>
    </w:p>
    <w:p w:rsidR="006B46F9" w:rsidRDefault="006B46F9" w:rsidP="00FC2538">
      <w:pPr>
        <w:tabs>
          <w:tab w:val="left" w:pos="1050"/>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Identifying the credit assessment of mitigating factors for the risk is identified. Possible risk is included but they are unlimited to: industry issues, supplier concentrations, succession issues or management changes, management changes, product expansion/new business line, acquisition or expansion, rapid growth, overstocking or debtor issues, </w:t>
      </w:r>
      <w:r w:rsidR="007E42A5">
        <w:rPr>
          <w:rFonts w:ascii="Times New Roman" w:hAnsi="Times New Roman" w:cs="Times New Roman"/>
          <w:sz w:val="24"/>
          <w:szCs w:val="24"/>
        </w:rPr>
        <w:t>and margin</w:t>
      </w:r>
      <w:r>
        <w:rPr>
          <w:rFonts w:ascii="Times New Roman" w:hAnsi="Times New Roman" w:cs="Times New Roman"/>
          <w:sz w:val="24"/>
          <w:szCs w:val="24"/>
        </w:rPr>
        <w:t xml:space="preserve"> sustainability and/ or volatile high debt loan (leverage/gearing).</w:t>
      </w:r>
    </w:p>
    <w:p w:rsidR="008625B4" w:rsidRDefault="008625B4" w:rsidP="00C01974">
      <w:pPr>
        <w:spacing w:line="360" w:lineRule="auto"/>
        <w:ind w:left="1440"/>
        <w:jc w:val="both"/>
        <w:rPr>
          <w:rFonts w:ascii="Times New Roman" w:eastAsia="Times New Roman" w:hAnsi="Times New Roman"/>
          <w:b/>
          <w:sz w:val="24"/>
        </w:rPr>
      </w:pPr>
    </w:p>
    <w:p w:rsidR="00490B08" w:rsidRPr="008969BA" w:rsidRDefault="00490B08" w:rsidP="00C01974">
      <w:pPr>
        <w:pStyle w:val="ListParagraph"/>
        <w:numPr>
          <w:ilvl w:val="0"/>
          <w:numId w:val="18"/>
        </w:numPr>
        <w:spacing w:line="360" w:lineRule="auto"/>
        <w:jc w:val="both"/>
        <w:rPr>
          <w:rFonts w:ascii="Times New Roman" w:eastAsia="Times New Roman" w:hAnsi="Times New Roman"/>
          <w:b/>
          <w:color w:val="365F91" w:themeColor="accent1" w:themeShade="BF"/>
          <w:sz w:val="28"/>
          <w:szCs w:val="28"/>
        </w:rPr>
      </w:pPr>
      <w:r w:rsidRPr="008969BA">
        <w:rPr>
          <w:rFonts w:ascii="Times New Roman" w:eastAsia="Times New Roman" w:hAnsi="Times New Roman"/>
          <w:b/>
          <w:color w:val="365F91" w:themeColor="accent1" w:themeShade="BF"/>
          <w:sz w:val="28"/>
          <w:szCs w:val="28"/>
        </w:rPr>
        <w:t>Loan Structure</w:t>
      </w:r>
    </w:p>
    <w:p w:rsidR="00487E65" w:rsidRPr="00490B08" w:rsidRDefault="00487E65" w:rsidP="00C01974">
      <w:pPr>
        <w:pStyle w:val="ListParagraph"/>
        <w:spacing w:line="360" w:lineRule="auto"/>
        <w:ind w:left="1080"/>
        <w:jc w:val="both"/>
        <w:rPr>
          <w:rFonts w:ascii="Times New Roman" w:eastAsia="Times New Roman" w:hAnsi="Times New Roman"/>
          <w:sz w:val="24"/>
        </w:rPr>
      </w:pPr>
      <w:r>
        <w:rPr>
          <w:rFonts w:ascii="Times New Roman" w:eastAsia="Times New Roman" w:hAnsi="Times New Roman"/>
          <w:sz w:val="24"/>
        </w:rPr>
        <w:t xml:space="preserve">Base on the projected repayment ability and loan purpose the amounts and tenors of financing proposed are justified. Business needs increases the risk of fund diversion that related to the excessive tenor or amount. And the borrower’s repayment ability may adversely impact. </w:t>
      </w:r>
    </w:p>
    <w:p w:rsidR="003000E0" w:rsidRDefault="003000E0" w:rsidP="00C01974">
      <w:pPr>
        <w:spacing w:line="360" w:lineRule="auto"/>
        <w:ind w:left="720"/>
        <w:jc w:val="both"/>
        <w:rPr>
          <w:rFonts w:ascii="Times New Roman" w:eastAsia="Times New Roman" w:hAnsi="Times New Roman"/>
          <w:sz w:val="24"/>
        </w:rPr>
      </w:pPr>
    </w:p>
    <w:p w:rsidR="003000E0" w:rsidRPr="008969BA" w:rsidRDefault="003000E0" w:rsidP="00C01974">
      <w:pPr>
        <w:pStyle w:val="ListParagraph"/>
        <w:numPr>
          <w:ilvl w:val="0"/>
          <w:numId w:val="18"/>
        </w:numPr>
        <w:spacing w:line="360" w:lineRule="auto"/>
        <w:jc w:val="both"/>
        <w:rPr>
          <w:rFonts w:ascii="Times New Roman" w:eastAsia="Times New Roman" w:hAnsi="Times New Roman"/>
          <w:b/>
          <w:color w:val="365F91" w:themeColor="accent1" w:themeShade="BF"/>
          <w:sz w:val="28"/>
          <w:szCs w:val="28"/>
        </w:rPr>
      </w:pPr>
      <w:r w:rsidRPr="008969BA">
        <w:rPr>
          <w:rFonts w:ascii="Times New Roman" w:eastAsia="Times New Roman" w:hAnsi="Times New Roman"/>
          <w:b/>
          <w:color w:val="365F91" w:themeColor="accent1" w:themeShade="BF"/>
          <w:sz w:val="28"/>
          <w:szCs w:val="28"/>
        </w:rPr>
        <w:t>Security</w:t>
      </w:r>
    </w:p>
    <w:p w:rsidR="00CE7CC2" w:rsidRPr="003000E0" w:rsidRDefault="00CE7CC2" w:rsidP="00C01974">
      <w:pPr>
        <w:pStyle w:val="ListParagraph"/>
        <w:spacing w:line="360" w:lineRule="auto"/>
        <w:ind w:left="1080"/>
        <w:jc w:val="both"/>
        <w:rPr>
          <w:rFonts w:ascii="Times New Roman" w:eastAsia="Times New Roman" w:hAnsi="Times New Roman"/>
          <w:sz w:val="24"/>
        </w:rPr>
      </w:pPr>
      <w:r>
        <w:rPr>
          <w:rFonts w:ascii="Times New Roman" w:eastAsia="Times New Roman" w:hAnsi="Times New Roman"/>
          <w:sz w:val="24"/>
        </w:rPr>
        <w:t>After obtain the collateral of a current valuation then the priority of security and quality assessed is being proposed. Based on solely security loans are not accepted. The extent of the insurance coverage and adequacy are also measured.</w:t>
      </w:r>
    </w:p>
    <w:p w:rsidR="00D62E80" w:rsidRPr="008969BA" w:rsidRDefault="00D62E80" w:rsidP="00C01974">
      <w:pPr>
        <w:pStyle w:val="ListParagraph"/>
        <w:spacing w:line="360" w:lineRule="auto"/>
        <w:ind w:left="1080"/>
        <w:jc w:val="both"/>
        <w:rPr>
          <w:rFonts w:ascii="Times New Roman" w:eastAsia="Times New Roman" w:hAnsi="Times New Roman"/>
          <w:b/>
          <w:color w:val="365F91" w:themeColor="accent1" w:themeShade="BF"/>
          <w:sz w:val="28"/>
          <w:szCs w:val="28"/>
        </w:rPr>
      </w:pPr>
    </w:p>
    <w:p w:rsidR="00D62E80" w:rsidRDefault="00D62E80" w:rsidP="00C01974">
      <w:pPr>
        <w:pStyle w:val="ListParagraph"/>
        <w:spacing w:line="360" w:lineRule="auto"/>
        <w:ind w:left="1080"/>
        <w:jc w:val="both"/>
        <w:rPr>
          <w:rFonts w:ascii="Times New Roman" w:eastAsia="Times New Roman" w:hAnsi="Times New Roman"/>
          <w:sz w:val="24"/>
        </w:rPr>
      </w:pPr>
      <w:r w:rsidRPr="008969BA">
        <w:rPr>
          <w:rFonts w:ascii="Times New Roman" w:eastAsia="Times New Roman" w:hAnsi="Times New Roman"/>
          <w:b/>
          <w:color w:val="365F91" w:themeColor="accent1" w:themeShade="BF"/>
          <w:sz w:val="28"/>
          <w:szCs w:val="28"/>
        </w:rPr>
        <w:t>4.3 Credit Risk grading</w:t>
      </w:r>
    </w:p>
    <w:p w:rsidR="007E43CF" w:rsidRDefault="00370189" w:rsidP="00FC2538">
      <w:pPr>
        <w:pStyle w:val="ListParagraph"/>
        <w:spacing w:line="360" w:lineRule="auto"/>
        <w:ind w:left="1080"/>
        <w:jc w:val="both"/>
        <w:rPr>
          <w:rFonts w:ascii="Times New Roman" w:eastAsia="Times New Roman" w:hAnsi="Times New Roman"/>
          <w:sz w:val="24"/>
          <w:szCs w:val="24"/>
        </w:rPr>
      </w:pPr>
      <w:r>
        <w:rPr>
          <w:rFonts w:ascii="Times New Roman" w:eastAsia="Times New Roman" w:hAnsi="Times New Roman"/>
          <w:sz w:val="24"/>
        </w:rPr>
        <w:t>Credit risk grading is an important tool for credit risk management as it helps a bank to understand various dimensions of risk involved in different credit transactions.</w:t>
      </w:r>
      <w:r w:rsidRPr="009562D1">
        <w:rPr>
          <w:rFonts w:ascii="Times New Roman" w:eastAsia="Times New Roman" w:hAnsi="Times New Roman"/>
          <w:sz w:val="24"/>
        </w:rPr>
        <w:t xml:space="preserve"> </w:t>
      </w:r>
      <w:r>
        <w:rPr>
          <w:rFonts w:ascii="Times New Roman" w:eastAsia="Times New Roman" w:hAnsi="Times New Roman"/>
          <w:sz w:val="24"/>
        </w:rPr>
        <w:t xml:space="preserve">All banks should adopt a credit risk grading system, according to Bangladesh bank guidelines. For the both pre-sanction stage as well as post- sanction stage the credit </w:t>
      </w:r>
      <w:r>
        <w:rPr>
          <w:rFonts w:ascii="Times New Roman" w:eastAsia="Times New Roman" w:hAnsi="Times New Roman"/>
          <w:sz w:val="24"/>
        </w:rPr>
        <w:lastRenderedPageBreak/>
        <w:t xml:space="preserve">risk grading system is vital to take decisions. </w:t>
      </w:r>
      <w:r w:rsidRPr="009562D1">
        <w:rPr>
          <w:rFonts w:ascii="Times New Roman" w:eastAsia="Times New Roman" w:hAnsi="Times New Roman"/>
          <w:sz w:val="24"/>
        </w:rPr>
        <w:t>At the pre sanction stage, credit grading helps the sanctioning authority to decide whether to lend or not to lend, what should be the pricing for a particular exposure, what should be the extent of exposure, what should be the appropriate credit facility and the various risk mitigation tools. At the post sanction stage, the bank can be decided about the depth of the review or renewal, frequency of review, periodicity of grading, and other precautions to be taken. The Credit Risk Grading (CRG) is a collective definition based on the pre-specified scale and reflects the underlying credit-risk for a given exposure.</w:t>
      </w:r>
      <w:r w:rsidR="00FC2538">
        <w:rPr>
          <w:rFonts w:ascii="Times New Roman" w:eastAsia="Times New Roman" w:hAnsi="Times New Roman"/>
          <w:sz w:val="24"/>
        </w:rPr>
        <w:t xml:space="preserve"> </w:t>
      </w:r>
      <w:r>
        <w:rPr>
          <w:rFonts w:ascii="Times New Roman" w:eastAsia="Times New Roman" w:hAnsi="Times New Roman"/>
          <w:sz w:val="24"/>
        </w:rPr>
        <w:t xml:space="preserve">All banks should adopt a credit risk grading system, according to Bangladesh bank guidelines. For the both pre-sanction stage as well as post- sanction stage the credit risk grading system is vital to take decisions. </w:t>
      </w:r>
      <w:r w:rsidR="007E43CF" w:rsidRPr="004820D7">
        <w:rPr>
          <w:rFonts w:ascii="Times New Roman" w:eastAsia="Times New Roman" w:hAnsi="Times New Roman"/>
          <w:sz w:val="24"/>
        </w:rPr>
        <w:t>NBL applies the following credit risk grading matrix as provided by Bangladesh Bank guidelines.</w:t>
      </w:r>
      <w:r w:rsidR="00FC2538">
        <w:rPr>
          <w:rFonts w:ascii="Times New Roman" w:eastAsia="Times New Roman" w:hAnsi="Times New Roman"/>
          <w:sz w:val="24"/>
        </w:rPr>
        <w:t xml:space="preserve"> </w:t>
      </w:r>
      <w:r w:rsidR="007E43CF">
        <w:rPr>
          <w:rFonts w:ascii="Times New Roman" w:eastAsia="Times New Roman" w:hAnsi="Times New Roman"/>
          <w:sz w:val="24"/>
          <w:szCs w:val="24"/>
        </w:rPr>
        <w:t>NBL applies the following credit risk grading matrix as provided by the Bangladesh Bank guidelines.</w:t>
      </w:r>
    </w:p>
    <w:p w:rsidR="008969BA" w:rsidRDefault="008969BA" w:rsidP="00C01974">
      <w:pPr>
        <w:spacing w:line="360" w:lineRule="auto"/>
        <w:ind w:left="720"/>
        <w:jc w:val="both"/>
        <w:rPr>
          <w:rFonts w:ascii="Times New Roman" w:eastAsia="Times New Roman" w:hAnsi="Times New Roman"/>
          <w:sz w:val="24"/>
          <w:szCs w:val="24"/>
        </w:rPr>
      </w:pPr>
    </w:p>
    <w:tbl>
      <w:tblPr>
        <w:tblStyle w:val="TableGrid"/>
        <w:tblW w:w="8388" w:type="dxa"/>
        <w:tblInd w:w="1188" w:type="dxa"/>
        <w:tblLook w:val="04A0"/>
      </w:tblPr>
      <w:tblGrid>
        <w:gridCol w:w="2070"/>
        <w:gridCol w:w="900"/>
        <w:gridCol w:w="5418"/>
      </w:tblGrid>
      <w:tr w:rsidR="00091F6E" w:rsidTr="00FC2538">
        <w:trPr>
          <w:trHeight w:val="512"/>
        </w:trPr>
        <w:tc>
          <w:tcPr>
            <w:tcW w:w="2070" w:type="dxa"/>
          </w:tcPr>
          <w:p w:rsidR="00091F6E" w:rsidRPr="00091F6E" w:rsidRDefault="00091F6E"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Risk rating</w:t>
            </w:r>
          </w:p>
        </w:tc>
        <w:tc>
          <w:tcPr>
            <w:tcW w:w="900" w:type="dxa"/>
          </w:tcPr>
          <w:p w:rsidR="00091F6E" w:rsidRPr="00091F6E" w:rsidRDefault="00091F6E"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Grade</w:t>
            </w:r>
          </w:p>
        </w:tc>
        <w:tc>
          <w:tcPr>
            <w:tcW w:w="5418" w:type="dxa"/>
          </w:tcPr>
          <w:p w:rsidR="00091F6E" w:rsidRDefault="00091F6E"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Definition</w:t>
            </w:r>
          </w:p>
          <w:p w:rsidR="00091F6E" w:rsidRDefault="00091F6E" w:rsidP="00C01974">
            <w:pPr>
              <w:spacing w:line="360" w:lineRule="auto"/>
              <w:jc w:val="both"/>
              <w:rPr>
                <w:rFonts w:ascii="Times New Roman" w:eastAsia="Times New Roman" w:hAnsi="Times New Roman"/>
                <w:sz w:val="24"/>
                <w:szCs w:val="24"/>
              </w:rPr>
            </w:pPr>
          </w:p>
        </w:tc>
      </w:tr>
      <w:tr w:rsidR="00091F6E" w:rsidTr="00FC2538">
        <w:tc>
          <w:tcPr>
            <w:tcW w:w="2070" w:type="dxa"/>
          </w:tcPr>
          <w:p w:rsidR="00091F6E" w:rsidRDefault="00091F6E"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Superior-Low Risk</w:t>
            </w:r>
          </w:p>
        </w:tc>
        <w:tc>
          <w:tcPr>
            <w:tcW w:w="900" w:type="dxa"/>
          </w:tcPr>
          <w:p w:rsidR="00091F6E" w:rsidRDefault="00091F6E"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1</w:t>
            </w:r>
          </w:p>
        </w:tc>
        <w:tc>
          <w:tcPr>
            <w:tcW w:w="5418" w:type="dxa"/>
          </w:tcPr>
          <w:p w:rsidR="00091F6E" w:rsidRDefault="00A94673" w:rsidP="00C01974">
            <w:pPr>
              <w:spacing w:line="360" w:lineRule="auto"/>
              <w:jc w:val="both"/>
              <w:rPr>
                <w:rFonts w:ascii="Times New Roman" w:eastAsia="Times New Roman" w:hAnsi="Times New Roman"/>
                <w:sz w:val="24"/>
                <w:szCs w:val="24"/>
              </w:rPr>
            </w:pPr>
            <w:r>
              <w:rPr>
                <w:rFonts w:ascii="Times New Roman" w:eastAsia="Times New Roman" w:hAnsi="Times New Roman"/>
                <w:sz w:val="24"/>
              </w:rPr>
              <w:t>Cash deposit, government bonds, or a counter guarantee from adopt tier international bank those all are secured the facilities. All the documentation securities must be in here.</w:t>
            </w:r>
          </w:p>
        </w:tc>
      </w:tr>
      <w:tr w:rsidR="00091F6E" w:rsidTr="00FC2538">
        <w:tc>
          <w:tcPr>
            <w:tcW w:w="2070" w:type="dxa"/>
          </w:tcPr>
          <w:p w:rsidR="00091F6E" w:rsidRDefault="00091F6E"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Good –</w:t>
            </w:r>
            <w:r w:rsidR="009D080A">
              <w:rPr>
                <w:rFonts w:ascii="Times New Roman" w:eastAsia="Times New Roman" w:hAnsi="Times New Roman"/>
                <w:sz w:val="24"/>
                <w:szCs w:val="24"/>
              </w:rPr>
              <w:t xml:space="preserve">Satisfactory </w:t>
            </w:r>
            <w:r>
              <w:rPr>
                <w:rFonts w:ascii="Times New Roman" w:eastAsia="Times New Roman" w:hAnsi="Times New Roman"/>
                <w:sz w:val="24"/>
                <w:szCs w:val="24"/>
              </w:rPr>
              <w:t>Risk</w:t>
            </w:r>
          </w:p>
        </w:tc>
        <w:tc>
          <w:tcPr>
            <w:tcW w:w="900" w:type="dxa"/>
          </w:tcPr>
          <w:p w:rsidR="00091F6E" w:rsidRDefault="00091F6E"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2</w:t>
            </w:r>
          </w:p>
        </w:tc>
        <w:tc>
          <w:tcPr>
            <w:tcW w:w="5418" w:type="dxa"/>
          </w:tcPr>
          <w:p w:rsidR="00091F6E" w:rsidRDefault="00EA3A05" w:rsidP="00FC2538">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The borrower’s repayment capacity is strong. Low leverage and excellent liquidity both are most important that should have to the borrowers. Cash flow has an unblemished track record and the company should demonstrate consistently strong earnings. In here all security documentation must be it.</w:t>
            </w:r>
            <w:r w:rsidR="00FC2538">
              <w:rPr>
                <w:rFonts w:ascii="Times New Roman" w:eastAsia="Times New Roman" w:hAnsi="Times New Roman"/>
                <w:sz w:val="24"/>
                <w:szCs w:val="24"/>
              </w:rPr>
              <w:t xml:space="preserve"> </w:t>
            </w:r>
            <w:r>
              <w:rPr>
                <w:rFonts w:ascii="Times New Roman" w:eastAsia="Times New Roman" w:hAnsi="Times New Roman"/>
                <w:sz w:val="24"/>
                <w:szCs w:val="24"/>
              </w:rPr>
              <w:t>Total Score of 95 or greater based on the Risk Grade Scorecard.</w:t>
            </w:r>
          </w:p>
        </w:tc>
      </w:tr>
      <w:tr w:rsidR="00091F6E" w:rsidTr="00FC2538">
        <w:tc>
          <w:tcPr>
            <w:tcW w:w="2070" w:type="dxa"/>
          </w:tcPr>
          <w:p w:rsidR="00091F6E" w:rsidRDefault="009D080A"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Acceptable- Risk fair</w:t>
            </w:r>
          </w:p>
        </w:tc>
        <w:tc>
          <w:tcPr>
            <w:tcW w:w="900" w:type="dxa"/>
          </w:tcPr>
          <w:p w:rsidR="00091F6E" w:rsidRDefault="009D080A"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3</w:t>
            </w:r>
          </w:p>
        </w:tc>
        <w:tc>
          <w:tcPr>
            <w:tcW w:w="5418" w:type="dxa"/>
          </w:tcPr>
          <w:p w:rsidR="00091F6E" w:rsidRDefault="003D318C"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Bountiful financial condition though may be disable to sustain any major or continued hazards. These borrowers are not strong like as Grade 2 borrowers, </w:t>
            </w:r>
            <w:r>
              <w:rPr>
                <w:rFonts w:ascii="Times New Roman" w:eastAsia="Times New Roman" w:hAnsi="Times New Roman"/>
                <w:sz w:val="24"/>
                <w:szCs w:val="24"/>
              </w:rPr>
              <w:lastRenderedPageBreak/>
              <w:t>but should still bring out conformable earnings, and there is a good track record of cash flow. If realistic audited financial statements are not received then a borrower should not be graded better than 3 . These assets would be normally assured by acceptable parallel (Property/1st charge over stocks/ equipment /debtors). Adequate liquidity, cash flow and earnings all of those things should have of borrowers. The combination Score of 75-94 based on Risk Grade Scorecard.</w:t>
            </w:r>
          </w:p>
        </w:tc>
      </w:tr>
      <w:tr w:rsidR="00091F6E" w:rsidTr="00FC2538">
        <w:tc>
          <w:tcPr>
            <w:tcW w:w="2070" w:type="dxa"/>
          </w:tcPr>
          <w:p w:rsidR="00091F6E" w:rsidRDefault="00AD5930"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Marginal- Watch list</w:t>
            </w:r>
          </w:p>
        </w:tc>
        <w:tc>
          <w:tcPr>
            <w:tcW w:w="900" w:type="dxa"/>
          </w:tcPr>
          <w:p w:rsidR="00091F6E" w:rsidRDefault="00AD5930"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4</w:t>
            </w:r>
          </w:p>
        </w:tc>
        <w:tc>
          <w:tcPr>
            <w:tcW w:w="5418" w:type="dxa"/>
          </w:tcPr>
          <w:p w:rsidR="00091F6E" w:rsidRDefault="003D318C"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Due to conditions affecting the borrower this 4 assets have warrant greater attention in the economic environment or industry. Due to strained liquidity, higher than normal leverage, thin cash flow and /or inconsistent earnings, theses borrowers have an above average risk. If the borrower incurs a loss, loan payments routinely fall past due, account conduct is poor, or other untoward factors are presented then the facilities should be downgrade to 4. Based on the Risk Grade Scorecard.</w:t>
            </w:r>
          </w:p>
        </w:tc>
      </w:tr>
      <w:tr w:rsidR="00091F6E" w:rsidTr="00FC2538">
        <w:tc>
          <w:tcPr>
            <w:tcW w:w="2070" w:type="dxa"/>
          </w:tcPr>
          <w:p w:rsidR="00091F6E" w:rsidRDefault="00CD7E61"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Special Mention</w:t>
            </w:r>
          </w:p>
        </w:tc>
        <w:tc>
          <w:tcPr>
            <w:tcW w:w="900" w:type="dxa"/>
          </w:tcPr>
          <w:p w:rsidR="00091F6E" w:rsidRDefault="00CD7E61"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5</w:t>
            </w:r>
          </w:p>
        </w:tc>
        <w:tc>
          <w:tcPr>
            <w:tcW w:w="5418" w:type="dxa"/>
          </w:tcPr>
          <w:p w:rsidR="00091F6E" w:rsidRDefault="003D318C"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Having potential weakness of grade 5 assets that deserves management’s close attention. If sustained deterioration in financial condition is noted (consecutive losses, negative net worth, excessive leverage), if loan payments remain past due for 30-60days, or if a significant petition or claim is lodged against the borrower then the facilities should be downgraded to 5. Interested can be still taken into profits and full repayment of facilities is still expected. A combination Score of 55-64 based on the Risk Grade Scorecard.</w:t>
            </w:r>
          </w:p>
        </w:tc>
      </w:tr>
      <w:tr w:rsidR="00091F6E" w:rsidTr="00FC2538">
        <w:tc>
          <w:tcPr>
            <w:tcW w:w="2070" w:type="dxa"/>
          </w:tcPr>
          <w:p w:rsidR="00091F6E" w:rsidRDefault="00665348"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Substandard </w:t>
            </w:r>
          </w:p>
        </w:tc>
        <w:tc>
          <w:tcPr>
            <w:tcW w:w="900" w:type="dxa"/>
          </w:tcPr>
          <w:p w:rsidR="00091F6E" w:rsidRDefault="00665348"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6</w:t>
            </w:r>
          </w:p>
        </w:tc>
        <w:tc>
          <w:tcPr>
            <w:tcW w:w="5418" w:type="dxa"/>
          </w:tcPr>
          <w:p w:rsidR="00091F6E" w:rsidRDefault="003D318C"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Capacity of Financial status is weak and the capacity or inclination to pay back is in doubt. If loan payments remain past due for 60-90 days, if the customer intends to generate a lender group for debt restructuring purposes, the operation has ceased trading or any indication suggesting the winding up or closure of the borrower is discovered then the loans should downgraded to 6. A combination Score of 45- 54 based on the Risk Grade Scorecard.</w:t>
            </w:r>
            <w:r w:rsidR="00E06B95">
              <w:rPr>
                <w:rFonts w:ascii="Times New Roman" w:eastAsia="Times New Roman" w:hAnsi="Times New Roman"/>
                <w:sz w:val="24"/>
                <w:szCs w:val="24"/>
              </w:rPr>
              <w:t>.</w:t>
            </w:r>
          </w:p>
        </w:tc>
      </w:tr>
      <w:tr w:rsidR="00091F6E" w:rsidTr="00FC2538">
        <w:tc>
          <w:tcPr>
            <w:tcW w:w="2070" w:type="dxa"/>
          </w:tcPr>
          <w:p w:rsidR="00091F6E" w:rsidRDefault="00E06B95"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Doubtful and Bad (non-performing)</w:t>
            </w:r>
          </w:p>
        </w:tc>
        <w:tc>
          <w:tcPr>
            <w:tcW w:w="900" w:type="dxa"/>
          </w:tcPr>
          <w:p w:rsidR="00091F6E" w:rsidRDefault="00E06B95"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7</w:t>
            </w:r>
          </w:p>
        </w:tc>
        <w:tc>
          <w:tcPr>
            <w:tcW w:w="5418" w:type="dxa"/>
          </w:tcPr>
          <w:p w:rsidR="00091F6E" w:rsidRDefault="003D318C"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Principal of full repayment and interest is not possible and there is an extremely high situation of the possibility of losses. However, due to specifically identifiable pending factors, such as litigation, liquidation procedures or capital injection, the asset is not yet classified as Loss. If loan payments remain past due in excess of 90 days, and interest income should be taken into suspense (nonaccrual) then assets should be downgraded to 7. Loan loss provisions must be raised against the estimated unrealizable amount of all facilities. The adequacy of provisions must be reviewed at least quarterly on all non- performing loans and the bank should pursue legal option to enforce security to obtain repayment or negotiate an appropriate loan rescheduling. In all cases the requirements of Bangladesh Bank in CIB reporting, loan rescheduling and provisioning must be followed. An Aggregate Score of 35-44 based on it.</w:t>
            </w:r>
          </w:p>
        </w:tc>
      </w:tr>
    </w:tbl>
    <w:p w:rsidR="00091F6E" w:rsidRDefault="00091F6E" w:rsidP="00C01974">
      <w:pPr>
        <w:spacing w:line="360" w:lineRule="auto"/>
        <w:ind w:left="720"/>
        <w:jc w:val="both"/>
        <w:rPr>
          <w:rFonts w:ascii="Times New Roman" w:eastAsia="Times New Roman" w:hAnsi="Times New Roman"/>
          <w:sz w:val="24"/>
          <w:szCs w:val="24"/>
        </w:rPr>
      </w:pPr>
    </w:p>
    <w:p w:rsidR="00FC2538" w:rsidRDefault="00FC2538" w:rsidP="00C01974">
      <w:pPr>
        <w:spacing w:line="360" w:lineRule="auto"/>
        <w:ind w:left="720"/>
        <w:jc w:val="both"/>
        <w:rPr>
          <w:rFonts w:ascii="Times New Roman" w:eastAsia="Times New Roman" w:hAnsi="Times New Roman"/>
          <w:sz w:val="24"/>
          <w:szCs w:val="24"/>
        </w:rPr>
      </w:pPr>
    </w:p>
    <w:p w:rsidR="00FC2538" w:rsidRDefault="00FC2538" w:rsidP="00C01974">
      <w:pPr>
        <w:spacing w:line="360" w:lineRule="auto"/>
        <w:ind w:left="720"/>
        <w:jc w:val="both"/>
        <w:rPr>
          <w:rFonts w:ascii="Times New Roman" w:eastAsia="Times New Roman" w:hAnsi="Times New Roman"/>
          <w:sz w:val="24"/>
          <w:szCs w:val="24"/>
        </w:rPr>
      </w:pPr>
    </w:p>
    <w:p w:rsidR="00FC2538" w:rsidRDefault="00FC2538" w:rsidP="00C01974">
      <w:pPr>
        <w:spacing w:line="360" w:lineRule="auto"/>
        <w:ind w:left="720"/>
        <w:jc w:val="both"/>
        <w:rPr>
          <w:rFonts w:ascii="Times New Roman" w:eastAsia="Times New Roman" w:hAnsi="Times New Roman"/>
          <w:sz w:val="24"/>
          <w:szCs w:val="24"/>
        </w:rPr>
      </w:pPr>
    </w:p>
    <w:p w:rsidR="00907958" w:rsidRDefault="00907958" w:rsidP="00C01974">
      <w:pPr>
        <w:spacing w:line="360" w:lineRule="auto"/>
        <w:ind w:left="720"/>
        <w:jc w:val="both"/>
        <w:rPr>
          <w:rFonts w:ascii="Times New Roman" w:eastAsia="Times New Roman" w:hAnsi="Times New Roman"/>
          <w:sz w:val="24"/>
          <w:szCs w:val="24"/>
        </w:rPr>
      </w:pPr>
    </w:p>
    <w:p w:rsidR="00FC2538" w:rsidRDefault="00FC2538" w:rsidP="00FC2538">
      <w:pPr>
        <w:tabs>
          <w:tab w:val="left" w:pos="6060"/>
        </w:tabs>
        <w:spacing w:line="360" w:lineRule="auto"/>
        <w:ind w:left="720"/>
        <w:jc w:val="center"/>
        <w:rPr>
          <w:rFonts w:ascii="Times New Roman" w:eastAsia="Times New Roman" w:hAnsi="Times New Roman"/>
          <w:b/>
          <w:sz w:val="24"/>
        </w:rPr>
      </w:pPr>
      <w:r w:rsidRPr="004820D7">
        <w:rPr>
          <w:rFonts w:ascii="Times New Roman" w:eastAsia="Times New Roman" w:hAnsi="Times New Roman"/>
          <w:b/>
          <w:sz w:val="24"/>
        </w:rPr>
        <w:t>Table 2: Credit Risk Grading</w:t>
      </w:r>
    </w:p>
    <w:p w:rsidR="00FC2538" w:rsidRDefault="00FC2538" w:rsidP="00C01974">
      <w:pPr>
        <w:spacing w:line="360" w:lineRule="auto"/>
        <w:ind w:left="720"/>
        <w:jc w:val="both"/>
        <w:rPr>
          <w:rFonts w:ascii="Times New Roman" w:eastAsia="Times New Roman" w:hAnsi="Times New Roman"/>
          <w:sz w:val="24"/>
          <w:szCs w:val="24"/>
        </w:rPr>
      </w:pPr>
    </w:p>
    <w:tbl>
      <w:tblPr>
        <w:tblStyle w:val="TableGrid"/>
        <w:tblW w:w="8388" w:type="dxa"/>
        <w:tblInd w:w="1188" w:type="dxa"/>
        <w:tblLook w:val="04A0"/>
      </w:tblPr>
      <w:tblGrid>
        <w:gridCol w:w="1800"/>
        <w:gridCol w:w="1170"/>
        <w:gridCol w:w="5418"/>
      </w:tblGrid>
      <w:tr w:rsidR="00907958" w:rsidTr="00FC2538">
        <w:trPr>
          <w:trHeight w:val="800"/>
        </w:trPr>
        <w:tc>
          <w:tcPr>
            <w:tcW w:w="1800" w:type="dxa"/>
          </w:tcPr>
          <w:p w:rsidR="00907958" w:rsidRDefault="00907958"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Loss (non-performing)</w:t>
            </w:r>
          </w:p>
        </w:tc>
        <w:tc>
          <w:tcPr>
            <w:tcW w:w="1170" w:type="dxa"/>
          </w:tcPr>
          <w:p w:rsidR="00907958" w:rsidRPr="0085228D" w:rsidRDefault="0085228D" w:rsidP="00C01974">
            <w:pPr>
              <w:spacing w:line="360" w:lineRule="auto"/>
              <w:jc w:val="both"/>
              <w:rPr>
                <w:rFonts w:ascii="Times New Roman" w:eastAsia="Times New Roman" w:hAnsi="Times New Roman"/>
                <w:sz w:val="24"/>
                <w:szCs w:val="24"/>
              </w:rPr>
            </w:pPr>
            <w:r w:rsidRPr="0085228D">
              <w:rPr>
                <w:rFonts w:ascii="Times New Roman" w:eastAsia="Times New Roman" w:hAnsi="Times New Roman"/>
                <w:sz w:val="24"/>
                <w:szCs w:val="24"/>
              </w:rPr>
              <w:t>8</w:t>
            </w:r>
          </w:p>
        </w:tc>
        <w:tc>
          <w:tcPr>
            <w:tcW w:w="5418" w:type="dxa"/>
          </w:tcPr>
          <w:p w:rsidR="00907958" w:rsidRPr="0085228D" w:rsidRDefault="003D318C" w:rsidP="00C01974">
            <w:pPr>
              <w:spacing w:line="360" w:lineRule="auto"/>
              <w:jc w:val="both"/>
              <w:rPr>
                <w:rFonts w:ascii="Times New Roman" w:eastAsia="Times New Roman" w:hAnsi="Times New Roman"/>
                <w:sz w:val="24"/>
                <w:szCs w:val="24"/>
              </w:rPr>
            </w:pPr>
            <w:r w:rsidRPr="0085228D">
              <w:rPr>
                <w:rFonts w:ascii="Times New Roman" w:eastAsia="Times New Roman" w:hAnsi="Times New Roman"/>
                <w:sz w:val="24"/>
                <w:szCs w:val="24"/>
              </w:rPr>
              <w:t xml:space="preserve">Asset graded 8 are </w:t>
            </w:r>
            <w:r>
              <w:rPr>
                <w:rFonts w:ascii="Times New Roman" w:eastAsia="Times New Roman" w:hAnsi="Times New Roman"/>
                <w:sz w:val="24"/>
                <w:szCs w:val="24"/>
              </w:rPr>
              <w:t>long outstanding without progress in gathering repayment (in excess of 180 days past due) or in the late stages of wind up/ liquidation. The prospect of recovery is very bad and legal options have been ascertained. The emanates expected from the liquidation or realization of security may be expected. The continuance of the loan as a bankable asset is not warranted, and the anticipated loss should have been provided for Bangladesh Bank guidelines for timely write off bad loans must be adhered to an Aggregate Score of 35 or less or based on the Risk Grade Scorecard.</w:t>
            </w:r>
          </w:p>
        </w:tc>
      </w:tr>
    </w:tbl>
    <w:p w:rsidR="00907958" w:rsidRPr="007E43CF" w:rsidRDefault="00907958" w:rsidP="00C01974">
      <w:pPr>
        <w:spacing w:line="360" w:lineRule="auto"/>
        <w:ind w:left="720"/>
        <w:jc w:val="both"/>
        <w:rPr>
          <w:rFonts w:ascii="Times New Roman" w:eastAsia="Times New Roman" w:hAnsi="Times New Roman"/>
          <w:sz w:val="24"/>
          <w:szCs w:val="24"/>
        </w:rPr>
      </w:pPr>
    </w:p>
    <w:p w:rsidR="00E60D8D" w:rsidRPr="000C5990" w:rsidRDefault="00E60D8D" w:rsidP="00C01974">
      <w:pPr>
        <w:pStyle w:val="Heading2"/>
        <w:spacing w:before="0" w:line="360" w:lineRule="auto"/>
        <w:jc w:val="both"/>
        <w:rPr>
          <w:rFonts w:ascii="Times New Roman" w:eastAsia="Times New Roman" w:hAnsi="Times New Roman" w:cs="Times New Roman"/>
          <w:b/>
          <w:sz w:val="28"/>
          <w:szCs w:val="28"/>
        </w:rPr>
      </w:pPr>
      <w:bookmarkStart w:id="29" w:name="_Toc26092085"/>
      <w:r w:rsidRPr="000C5990">
        <w:rPr>
          <w:rFonts w:ascii="Times New Roman" w:eastAsia="Times New Roman" w:hAnsi="Times New Roman" w:cs="Times New Roman"/>
          <w:b/>
          <w:sz w:val="28"/>
          <w:szCs w:val="28"/>
        </w:rPr>
        <w:t>4.4 Credit Approval Process</w:t>
      </w:r>
      <w:bookmarkEnd w:id="29"/>
    </w:p>
    <w:p w:rsidR="00C74AA5" w:rsidRPr="004F1ED0" w:rsidRDefault="00C74AA5"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In the process of banking approval segregates its relationships Management/ Marketing come from the approving authority. Head of Branch (wherever applicable) and Head Office Credit Committee, Executive Committee of Directors and Board of Directors are the existing approval authorities.</w:t>
      </w:r>
      <w:r w:rsidRPr="004820D7">
        <w:rPr>
          <w:rFonts w:ascii="Times New Roman" w:eastAsia="Times New Roman" w:hAnsi="Times New Roman"/>
          <w:sz w:val="24"/>
        </w:rPr>
        <w:t xml:space="preserve"> The </w:t>
      </w:r>
      <w:r>
        <w:rPr>
          <w:rFonts w:ascii="Times New Roman" w:eastAsia="Times New Roman" w:hAnsi="Times New Roman"/>
          <w:sz w:val="24"/>
        </w:rPr>
        <w:t xml:space="preserve">Board of Directors/ </w:t>
      </w:r>
      <w:r w:rsidRPr="004820D7">
        <w:rPr>
          <w:rFonts w:ascii="Times New Roman" w:eastAsia="Times New Roman" w:hAnsi="Times New Roman"/>
          <w:sz w:val="24"/>
        </w:rPr>
        <w:t>Bank Management/ of the Bank is actively considering for the Individual D</w:t>
      </w:r>
      <w:r>
        <w:rPr>
          <w:rFonts w:ascii="Times New Roman" w:eastAsia="Times New Roman" w:hAnsi="Times New Roman"/>
          <w:sz w:val="24"/>
        </w:rPr>
        <w:t>eputation</w:t>
      </w:r>
      <w:r w:rsidRPr="004820D7">
        <w:rPr>
          <w:rFonts w:ascii="Times New Roman" w:eastAsia="Times New Roman" w:hAnsi="Times New Roman"/>
          <w:sz w:val="24"/>
        </w:rPr>
        <w:t xml:space="preserve"> Power to the Senior Level Executives at Head Office instead of Head Office Credit Committee for effective credit risk management.</w:t>
      </w:r>
    </w:p>
    <w:p w:rsidR="00C74AA5" w:rsidRPr="000C5990" w:rsidRDefault="00C74AA5" w:rsidP="00C01974">
      <w:pPr>
        <w:spacing w:line="360" w:lineRule="auto"/>
        <w:ind w:left="720"/>
        <w:jc w:val="both"/>
        <w:rPr>
          <w:rFonts w:ascii="Times New Roman" w:eastAsia="Times New Roman" w:hAnsi="Times New Roman"/>
          <w:sz w:val="24"/>
          <w:szCs w:val="24"/>
        </w:rPr>
      </w:pPr>
    </w:p>
    <w:p w:rsidR="00C74AA5" w:rsidRPr="000C5990" w:rsidRDefault="00C74AA5" w:rsidP="00C01974">
      <w:pPr>
        <w:spacing w:line="360" w:lineRule="auto"/>
        <w:ind w:left="720"/>
        <w:jc w:val="both"/>
        <w:rPr>
          <w:rFonts w:ascii="Times New Roman" w:eastAsia="Times New Roman" w:hAnsi="Times New Roman"/>
          <w:sz w:val="24"/>
          <w:szCs w:val="24"/>
        </w:rPr>
      </w:pPr>
      <w:r w:rsidRPr="000C5990">
        <w:rPr>
          <w:rFonts w:ascii="Times New Roman" w:eastAsia="Times New Roman" w:hAnsi="Times New Roman"/>
          <w:sz w:val="24"/>
          <w:szCs w:val="24"/>
        </w:rPr>
        <w:t>No credit facility may be</w:t>
      </w:r>
      <w:r>
        <w:rPr>
          <w:rFonts w:ascii="Times New Roman" w:eastAsia="Times New Roman" w:hAnsi="Times New Roman"/>
          <w:sz w:val="24"/>
          <w:szCs w:val="24"/>
        </w:rPr>
        <w:t xml:space="preserve"> given</w:t>
      </w:r>
      <w:r w:rsidRPr="000C5990">
        <w:rPr>
          <w:rFonts w:ascii="Times New Roman" w:eastAsia="Times New Roman" w:hAnsi="Times New Roman"/>
          <w:sz w:val="24"/>
          <w:szCs w:val="24"/>
        </w:rPr>
        <w:t xml:space="preserve"> sanctioned unless a satisfactory presentation package has been</w:t>
      </w:r>
      <w:r>
        <w:rPr>
          <w:rFonts w:ascii="Times New Roman" w:eastAsia="Times New Roman" w:hAnsi="Times New Roman"/>
          <w:sz w:val="24"/>
          <w:szCs w:val="24"/>
        </w:rPr>
        <w:t xml:space="preserve"> furnished</w:t>
      </w:r>
      <w:r w:rsidRPr="000C5990">
        <w:rPr>
          <w:rFonts w:ascii="Times New Roman" w:eastAsia="Times New Roman" w:hAnsi="Times New Roman"/>
          <w:sz w:val="24"/>
          <w:szCs w:val="24"/>
        </w:rPr>
        <w:t>.</w:t>
      </w:r>
      <w:r w:rsidR="00FC2538">
        <w:rPr>
          <w:rFonts w:ascii="Times New Roman" w:eastAsia="Times New Roman" w:hAnsi="Times New Roman"/>
          <w:sz w:val="24"/>
          <w:szCs w:val="24"/>
        </w:rPr>
        <w:t xml:space="preserve"> </w:t>
      </w:r>
      <w:r>
        <w:rPr>
          <w:rFonts w:ascii="Times New Roman" w:eastAsia="Times New Roman" w:hAnsi="Times New Roman"/>
          <w:sz w:val="24"/>
          <w:szCs w:val="24"/>
        </w:rPr>
        <w:t xml:space="preserve">Former </w:t>
      </w:r>
      <w:r w:rsidRPr="000C5990">
        <w:rPr>
          <w:rFonts w:ascii="Times New Roman" w:eastAsia="Times New Roman" w:hAnsi="Times New Roman"/>
          <w:sz w:val="24"/>
          <w:szCs w:val="24"/>
        </w:rPr>
        <w:t>to securing the requisite approval, the authority ensures due diligence that:</w:t>
      </w:r>
    </w:p>
    <w:p w:rsidR="00C74AA5" w:rsidRPr="004820D7" w:rsidRDefault="00C74AA5" w:rsidP="00C01974">
      <w:pPr>
        <w:spacing w:line="360" w:lineRule="auto"/>
        <w:jc w:val="both"/>
        <w:rPr>
          <w:rFonts w:ascii="Times New Roman" w:eastAsia="Times New Roman" w:hAnsi="Times New Roman"/>
        </w:rPr>
      </w:pPr>
    </w:p>
    <w:p w:rsidR="00C74AA5" w:rsidRDefault="00C74AA5" w:rsidP="00C01974">
      <w:pPr>
        <w:pStyle w:val="ListParagraph"/>
        <w:numPr>
          <w:ilvl w:val="0"/>
          <w:numId w:val="20"/>
        </w:numPr>
        <w:spacing w:line="360" w:lineRule="auto"/>
        <w:jc w:val="both"/>
        <w:rPr>
          <w:rFonts w:ascii="Times New Roman" w:hAnsi="Times New Roman"/>
          <w:sz w:val="24"/>
          <w:szCs w:val="24"/>
        </w:rPr>
      </w:pPr>
      <w:r>
        <w:rPr>
          <w:rFonts w:ascii="Times New Roman" w:hAnsi="Times New Roman"/>
          <w:sz w:val="24"/>
          <w:szCs w:val="24"/>
        </w:rPr>
        <w:t>For properly evaluating the risk being undertaken all of the credit information required in this possession.</w:t>
      </w:r>
    </w:p>
    <w:p w:rsidR="00C74AA5" w:rsidRDefault="00C74AA5" w:rsidP="00C01974">
      <w:pPr>
        <w:pStyle w:val="ListParagraph"/>
        <w:spacing w:line="360" w:lineRule="auto"/>
        <w:ind w:left="1440"/>
        <w:jc w:val="both"/>
        <w:rPr>
          <w:rFonts w:ascii="Times New Roman" w:hAnsi="Times New Roman"/>
          <w:sz w:val="24"/>
          <w:szCs w:val="24"/>
        </w:rPr>
      </w:pPr>
    </w:p>
    <w:p w:rsidR="00C74AA5" w:rsidRDefault="00C74AA5" w:rsidP="00C01974">
      <w:pPr>
        <w:pStyle w:val="ListParagraph"/>
        <w:numPr>
          <w:ilvl w:val="0"/>
          <w:numId w:val="20"/>
        </w:numPr>
        <w:spacing w:line="360" w:lineRule="auto"/>
        <w:jc w:val="both"/>
        <w:rPr>
          <w:rFonts w:ascii="Times New Roman" w:hAnsi="Times New Roman"/>
          <w:sz w:val="24"/>
          <w:szCs w:val="24"/>
        </w:rPr>
      </w:pPr>
      <w:r>
        <w:rPr>
          <w:rFonts w:ascii="Times New Roman" w:hAnsi="Times New Roman"/>
          <w:sz w:val="24"/>
          <w:szCs w:val="24"/>
        </w:rPr>
        <w:t>A detailed credit analysis has been completed, and the borrower have the financial condition which is included a written analysis.</w:t>
      </w:r>
    </w:p>
    <w:p w:rsidR="00C74AA5" w:rsidRPr="00AE473E" w:rsidRDefault="00C74AA5" w:rsidP="00C01974">
      <w:pPr>
        <w:pStyle w:val="ListParagraph"/>
        <w:spacing w:line="360" w:lineRule="auto"/>
        <w:jc w:val="both"/>
        <w:rPr>
          <w:rFonts w:ascii="Times New Roman" w:hAnsi="Times New Roman"/>
          <w:sz w:val="24"/>
          <w:szCs w:val="24"/>
        </w:rPr>
      </w:pPr>
    </w:p>
    <w:p w:rsidR="00C74AA5" w:rsidRDefault="00C74AA5" w:rsidP="00C01974">
      <w:pPr>
        <w:pStyle w:val="ListParagraph"/>
        <w:numPr>
          <w:ilvl w:val="0"/>
          <w:numId w:val="20"/>
        </w:numPr>
        <w:spacing w:line="360" w:lineRule="auto"/>
        <w:jc w:val="both"/>
        <w:rPr>
          <w:rFonts w:ascii="Times New Roman" w:hAnsi="Times New Roman"/>
          <w:sz w:val="24"/>
          <w:szCs w:val="24"/>
        </w:rPr>
      </w:pPr>
      <w:r>
        <w:rPr>
          <w:rFonts w:ascii="Times New Roman" w:hAnsi="Times New Roman"/>
          <w:sz w:val="24"/>
          <w:szCs w:val="24"/>
        </w:rPr>
        <w:t>The extension of credit proposal fully meets the standards of quality and purpose etc.</w:t>
      </w:r>
    </w:p>
    <w:p w:rsidR="00C74AA5" w:rsidRPr="00DC330C" w:rsidRDefault="00C74AA5" w:rsidP="00C01974">
      <w:pPr>
        <w:spacing w:line="360" w:lineRule="auto"/>
        <w:jc w:val="both"/>
        <w:rPr>
          <w:rFonts w:ascii="Times New Roman" w:hAnsi="Times New Roman"/>
          <w:sz w:val="24"/>
          <w:szCs w:val="24"/>
        </w:rPr>
      </w:pPr>
    </w:p>
    <w:p w:rsidR="00C74AA5" w:rsidRPr="00BE1C95" w:rsidRDefault="00C74AA5" w:rsidP="00C01974">
      <w:pPr>
        <w:pStyle w:val="ListParagraph"/>
        <w:numPr>
          <w:ilvl w:val="0"/>
          <w:numId w:val="20"/>
        </w:numPr>
        <w:spacing w:line="360" w:lineRule="auto"/>
        <w:jc w:val="both"/>
        <w:rPr>
          <w:rFonts w:ascii="Times New Roman" w:hAnsi="Times New Roman"/>
          <w:sz w:val="24"/>
          <w:szCs w:val="24"/>
        </w:rPr>
      </w:pPr>
      <w:r>
        <w:rPr>
          <w:rFonts w:ascii="Times New Roman" w:hAnsi="Times New Roman"/>
          <w:sz w:val="24"/>
          <w:szCs w:val="24"/>
        </w:rPr>
        <w:t>Board of investment allows the permission for all regulatory bodies, clean CIB reports. And it is also obtain by it.</w:t>
      </w:r>
    </w:p>
    <w:p w:rsidR="00C74AA5" w:rsidRDefault="00C74AA5" w:rsidP="00C01974">
      <w:pPr>
        <w:pStyle w:val="ListParagraph"/>
        <w:spacing w:line="360" w:lineRule="auto"/>
        <w:ind w:left="1440"/>
        <w:jc w:val="both"/>
        <w:rPr>
          <w:rFonts w:ascii="Times New Roman" w:hAnsi="Times New Roman"/>
          <w:sz w:val="24"/>
          <w:szCs w:val="24"/>
        </w:rPr>
      </w:pPr>
    </w:p>
    <w:p w:rsidR="00C74AA5" w:rsidRPr="00E40AEC" w:rsidRDefault="00C74AA5" w:rsidP="00C01974">
      <w:pPr>
        <w:pStyle w:val="ListParagraph"/>
        <w:spacing w:line="360" w:lineRule="auto"/>
        <w:ind w:left="1440"/>
        <w:jc w:val="both"/>
        <w:rPr>
          <w:rFonts w:ascii="Times New Roman" w:hAnsi="Times New Roman"/>
          <w:sz w:val="24"/>
          <w:szCs w:val="24"/>
        </w:rPr>
      </w:pPr>
      <w:r>
        <w:rPr>
          <w:rFonts w:ascii="Times New Roman" w:hAnsi="Times New Roman"/>
          <w:sz w:val="24"/>
          <w:szCs w:val="24"/>
        </w:rPr>
        <w:t>The branch offers all the facilities and that must be approved from the Head of Credit committee.</w:t>
      </w:r>
    </w:p>
    <w:p w:rsidR="005C1095" w:rsidRDefault="005C1095" w:rsidP="00C01974">
      <w:pPr>
        <w:spacing w:line="360" w:lineRule="auto"/>
        <w:ind w:left="720"/>
        <w:jc w:val="both"/>
        <w:rPr>
          <w:rFonts w:ascii="Times New Roman" w:eastAsia="Times New Roman" w:hAnsi="Times New Roman"/>
          <w:b/>
          <w:sz w:val="32"/>
        </w:rPr>
      </w:pPr>
    </w:p>
    <w:p w:rsidR="000C5990" w:rsidRPr="002170A7" w:rsidRDefault="000C5990" w:rsidP="00C01974">
      <w:pPr>
        <w:spacing w:line="360" w:lineRule="auto"/>
        <w:ind w:left="720"/>
        <w:jc w:val="both"/>
        <w:rPr>
          <w:rFonts w:ascii="Times New Roman" w:eastAsia="Times New Roman" w:hAnsi="Times New Roman"/>
          <w:b/>
          <w:color w:val="365F91" w:themeColor="accent1" w:themeShade="BF"/>
          <w:sz w:val="28"/>
          <w:szCs w:val="28"/>
        </w:rPr>
      </w:pPr>
      <w:r w:rsidRPr="002170A7">
        <w:rPr>
          <w:rFonts w:ascii="Times New Roman" w:eastAsia="Times New Roman" w:hAnsi="Times New Roman"/>
          <w:b/>
          <w:color w:val="365F91" w:themeColor="accent1" w:themeShade="BF"/>
          <w:sz w:val="28"/>
          <w:szCs w:val="28"/>
        </w:rPr>
        <w:t>Flow Chart of Approval process</w:t>
      </w:r>
      <w:r w:rsidR="002170A7">
        <w:rPr>
          <w:rFonts w:ascii="Times New Roman" w:eastAsia="Times New Roman" w:hAnsi="Times New Roman"/>
          <w:b/>
          <w:color w:val="365F91" w:themeColor="accent1" w:themeShade="BF"/>
          <w:sz w:val="28"/>
          <w:szCs w:val="28"/>
        </w:rPr>
        <w:t>:</w:t>
      </w:r>
    </w:p>
    <w:p w:rsidR="002170A7" w:rsidRDefault="002170A7" w:rsidP="00C01974">
      <w:pPr>
        <w:spacing w:line="360" w:lineRule="auto"/>
        <w:jc w:val="both"/>
        <w:rPr>
          <w:rFonts w:ascii="Times New Roman" w:eastAsia="Times New Roman" w:hAnsi="Times New Roman"/>
        </w:rPr>
      </w:pPr>
    </w:p>
    <w:p w:rsidR="000C5990" w:rsidRPr="005C1095" w:rsidRDefault="002170A7" w:rsidP="00C01974">
      <w:pPr>
        <w:spacing w:line="360" w:lineRule="auto"/>
        <w:jc w:val="both"/>
        <w:rPr>
          <w:rFonts w:ascii="Times New Roman" w:eastAsia="Times New Roman" w:hAnsi="Times New Roman"/>
          <w:b/>
          <w:sz w:val="24"/>
        </w:rPr>
      </w:pPr>
      <w:r>
        <w:rPr>
          <w:rFonts w:ascii="Times New Roman" w:eastAsia="Times New Roman" w:hAnsi="Times New Roman"/>
        </w:rPr>
        <w:t xml:space="preserve">           </w:t>
      </w:r>
      <w:r w:rsidR="000C5990" w:rsidRPr="005C1095">
        <w:rPr>
          <w:rFonts w:ascii="Times New Roman" w:eastAsia="Times New Roman" w:hAnsi="Times New Roman"/>
          <w:b/>
          <w:sz w:val="24"/>
        </w:rPr>
        <w:t>A flow chart of approval process of loan is given below:</w:t>
      </w:r>
    </w:p>
    <w:p w:rsidR="000C5990" w:rsidRDefault="00BB0D1D" w:rsidP="00C01974">
      <w:pPr>
        <w:spacing w:line="360" w:lineRule="auto"/>
        <w:jc w:val="both"/>
        <w:rPr>
          <w:rFonts w:ascii="Times New Roman" w:eastAsia="Times New Roman" w:hAnsi="Times New Roman"/>
          <w:noProof/>
        </w:rPr>
      </w:pPr>
      <w:r>
        <w:rPr>
          <w:rFonts w:ascii="Times New Roman" w:eastAsia="Times New Roman" w:hAnsi="Times New Roman"/>
          <w:noProof/>
          <w:lang w:bidi="bn-BD"/>
        </w:rPr>
        <w:drawing>
          <wp:inline distT="0" distB="0" distL="0" distR="0">
            <wp:extent cx="5629275" cy="3105150"/>
            <wp:effectExtent l="76200" t="0" r="6667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FC2538" w:rsidRDefault="00FC2538" w:rsidP="00C01974">
      <w:pPr>
        <w:spacing w:line="360" w:lineRule="auto"/>
        <w:jc w:val="both"/>
        <w:rPr>
          <w:rFonts w:ascii="Times New Roman" w:eastAsia="Times New Roman" w:hAnsi="Times New Roman"/>
          <w:noProof/>
        </w:rPr>
      </w:pPr>
    </w:p>
    <w:p w:rsidR="00FC2538" w:rsidRDefault="00FC2538" w:rsidP="00C01974">
      <w:pPr>
        <w:spacing w:line="360" w:lineRule="auto"/>
        <w:jc w:val="both"/>
        <w:rPr>
          <w:rFonts w:ascii="Times New Roman" w:eastAsia="Times New Roman" w:hAnsi="Times New Roman"/>
          <w:noProof/>
        </w:rPr>
      </w:pPr>
    </w:p>
    <w:p w:rsidR="00FC2538" w:rsidRDefault="00FC2538" w:rsidP="00C01974">
      <w:pPr>
        <w:spacing w:line="360" w:lineRule="auto"/>
        <w:jc w:val="both"/>
        <w:rPr>
          <w:rFonts w:ascii="Times New Roman" w:eastAsia="Times New Roman" w:hAnsi="Times New Roman"/>
          <w:noProof/>
        </w:rPr>
      </w:pPr>
    </w:p>
    <w:p w:rsidR="00FC2538" w:rsidRDefault="00FC2538" w:rsidP="00C01974">
      <w:pPr>
        <w:spacing w:line="360" w:lineRule="auto"/>
        <w:jc w:val="both"/>
        <w:rPr>
          <w:rFonts w:ascii="Times New Roman" w:eastAsia="Times New Roman" w:hAnsi="Times New Roman"/>
          <w:noProof/>
        </w:rPr>
      </w:pPr>
    </w:p>
    <w:p w:rsidR="00D65B0E" w:rsidRPr="005C1095" w:rsidRDefault="00D65B0E" w:rsidP="00C01974">
      <w:pPr>
        <w:spacing w:line="360" w:lineRule="auto"/>
        <w:ind w:left="720"/>
        <w:jc w:val="both"/>
        <w:rPr>
          <w:rFonts w:ascii="Times New Roman" w:eastAsia="Times New Roman" w:hAnsi="Times New Roman"/>
          <w:b/>
          <w:color w:val="365F91" w:themeColor="accent1" w:themeShade="BF"/>
          <w:sz w:val="28"/>
        </w:rPr>
      </w:pPr>
      <w:r w:rsidRPr="005C1095">
        <w:rPr>
          <w:rFonts w:ascii="Times New Roman" w:eastAsia="Times New Roman" w:hAnsi="Times New Roman"/>
          <w:b/>
          <w:color w:val="365F91" w:themeColor="accent1" w:themeShade="BF"/>
          <w:sz w:val="28"/>
        </w:rPr>
        <w:t>4.4.1 Appeal Process</w:t>
      </w:r>
    </w:p>
    <w:p w:rsidR="00D65B0E" w:rsidRPr="004820D7" w:rsidRDefault="00D65B0E" w:rsidP="00C01974">
      <w:pPr>
        <w:spacing w:line="360" w:lineRule="auto"/>
        <w:ind w:left="720"/>
        <w:jc w:val="both"/>
        <w:rPr>
          <w:rFonts w:ascii="Times New Roman" w:eastAsia="Times New Roman" w:hAnsi="Times New Roman"/>
        </w:rPr>
      </w:pPr>
    </w:p>
    <w:p w:rsidR="00D65B0E" w:rsidRPr="004820D7" w:rsidRDefault="00D65B0E"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Any declined credit may be represented to the next higher authority for reassessment/approval.</w:t>
      </w:r>
    </w:p>
    <w:p w:rsidR="00D65B0E" w:rsidRPr="004820D7" w:rsidRDefault="00D65B0E" w:rsidP="00C01974">
      <w:pPr>
        <w:spacing w:line="360" w:lineRule="auto"/>
        <w:ind w:left="720"/>
        <w:jc w:val="both"/>
        <w:rPr>
          <w:rFonts w:ascii="Times New Roman" w:eastAsia="Times New Roman" w:hAnsi="Times New Roman"/>
        </w:rPr>
      </w:pPr>
    </w:p>
    <w:p w:rsidR="00D65B0E" w:rsidRPr="004820D7" w:rsidRDefault="00D65B0E"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However, there should be no appeal process beyond the President &amp; Managing Director.</w:t>
      </w:r>
    </w:p>
    <w:p w:rsidR="00D65B0E" w:rsidRPr="004820D7" w:rsidRDefault="00D65B0E" w:rsidP="00C01974">
      <w:pPr>
        <w:spacing w:line="360" w:lineRule="auto"/>
        <w:ind w:left="720"/>
        <w:jc w:val="both"/>
        <w:rPr>
          <w:rFonts w:ascii="Times New Roman" w:eastAsia="Times New Roman" w:hAnsi="Times New Roman"/>
        </w:rPr>
      </w:pPr>
    </w:p>
    <w:p w:rsidR="00D65B0E" w:rsidRPr="005C1095" w:rsidRDefault="00D65B0E" w:rsidP="00C01974">
      <w:pPr>
        <w:spacing w:line="360" w:lineRule="auto"/>
        <w:ind w:left="720"/>
        <w:jc w:val="both"/>
        <w:rPr>
          <w:rFonts w:ascii="Times New Roman" w:eastAsia="Times New Roman" w:hAnsi="Times New Roman"/>
          <w:color w:val="365F91" w:themeColor="accent1" w:themeShade="BF"/>
        </w:rPr>
      </w:pPr>
    </w:p>
    <w:p w:rsidR="00D65B0E" w:rsidRPr="005C1095" w:rsidRDefault="00D65B0E" w:rsidP="00C01974">
      <w:pPr>
        <w:spacing w:line="360" w:lineRule="auto"/>
        <w:ind w:left="720"/>
        <w:jc w:val="both"/>
        <w:rPr>
          <w:rFonts w:ascii="Times New Roman" w:eastAsia="Times New Roman" w:hAnsi="Times New Roman"/>
          <w:b/>
          <w:color w:val="365F91" w:themeColor="accent1" w:themeShade="BF"/>
          <w:sz w:val="28"/>
        </w:rPr>
      </w:pPr>
      <w:r w:rsidRPr="005C1095">
        <w:rPr>
          <w:rFonts w:ascii="Times New Roman" w:eastAsia="Times New Roman" w:hAnsi="Times New Roman"/>
          <w:b/>
          <w:color w:val="365F91" w:themeColor="accent1" w:themeShade="BF"/>
          <w:sz w:val="28"/>
        </w:rPr>
        <w:t>4.4.2 Time requirement</w:t>
      </w:r>
    </w:p>
    <w:p w:rsidR="00D65B0E" w:rsidRPr="004820D7" w:rsidRDefault="00D65B0E" w:rsidP="00C01974">
      <w:pPr>
        <w:spacing w:line="360" w:lineRule="auto"/>
        <w:ind w:left="720"/>
        <w:jc w:val="both"/>
        <w:rPr>
          <w:rFonts w:ascii="Times New Roman" w:eastAsia="Times New Roman" w:hAnsi="Times New Roman"/>
        </w:rPr>
      </w:pPr>
    </w:p>
    <w:p w:rsidR="00D65B0E" w:rsidRPr="004820D7" w:rsidRDefault="00D65B0E"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At Branch level: Branch Authority must take decision within maximum of 1-3 days</w:t>
      </w:r>
    </w:p>
    <w:p w:rsidR="00D65B0E" w:rsidRPr="004820D7" w:rsidRDefault="00D65B0E" w:rsidP="00C01974">
      <w:pPr>
        <w:spacing w:line="360" w:lineRule="auto"/>
        <w:ind w:left="720"/>
        <w:jc w:val="both"/>
        <w:rPr>
          <w:rFonts w:ascii="Times New Roman" w:eastAsia="Times New Roman" w:hAnsi="Times New Roman"/>
        </w:rPr>
      </w:pPr>
    </w:p>
    <w:p w:rsidR="00D65B0E" w:rsidRPr="004820D7" w:rsidRDefault="00D65B0E"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At Head Office level: The Head Office Credit Committee/EC/Board should take decision within maximum of:</w:t>
      </w:r>
    </w:p>
    <w:p w:rsidR="00D65B0E" w:rsidRPr="004820D7" w:rsidRDefault="00D65B0E" w:rsidP="00C01974">
      <w:pPr>
        <w:numPr>
          <w:ilvl w:val="0"/>
          <w:numId w:val="21"/>
        </w:numPr>
        <w:tabs>
          <w:tab w:val="left" w:pos="720"/>
        </w:tabs>
        <w:spacing w:line="360" w:lineRule="auto"/>
        <w:ind w:left="720" w:hanging="360"/>
        <w:jc w:val="both"/>
        <w:rPr>
          <w:rFonts w:ascii="Times New Roman" w:eastAsia="Arial" w:hAnsi="Times New Roman"/>
          <w:sz w:val="24"/>
        </w:rPr>
      </w:pPr>
      <w:r w:rsidRPr="004820D7">
        <w:rPr>
          <w:rFonts w:ascii="Times New Roman" w:eastAsia="Times New Roman" w:hAnsi="Times New Roman"/>
          <w:sz w:val="24"/>
        </w:rPr>
        <w:t>3 -5 days for simple type of facility.</w:t>
      </w:r>
    </w:p>
    <w:p w:rsidR="00D65B0E" w:rsidRPr="004820D7" w:rsidRDefault="00D65B0E" w:rsidP="00C01974">
      <w:pPr>
        <w:spacing w:line="360" w:lineRule="auto"/>
        <w:ind w:left="720"/>
        <w:jc w:val="both"/>
        <w:rPr>
          <w:rFonts w:ascii="Times New Roman" w:eastAsia="Arial" w:hAnsi="Times New Roman"/>
          <w:sz w:val="24"/>
        </w:rPr>
      </w:pPr>
    </w:p>
    <w:p w:rsidR="00D65B0E" w:rsidRPr="004820D7" w:rsidRDefault="00D65B0E" w:rsidP="00C01974">
      <w:pPr>
        <w:numPr>
          <w:ilvl w:val="0"/>
          <w:numId w:val="21"/>
        </w:numPr>
        <w:tabs>
          <w:tab w:val="left" w:pos="720"/>
        </w:tabs>
        <w:spacing w:line="360" w:lineRule="auto"/>
        <w:ind w:left="720" w:hanging="360"/>
        <w:jc w:val="both"/>
        <w:rPr>
          <w:rFonts w:ascii="Times New Roman" w:eastAsia="Arial" w:hAnsi="Times New Roman"/>
          <w:sz w:val="24"/>
        </w:rPr>
      </w:pPr>
      <w:r w:rsidRPr="004820D7">
        <w:rPr>
          <w:rFonts w:ascii="Times New Roman" w:eastAsia="Times New Roman" w:hAnsi="Times New Roman"/>
          <w:sz w:val="24"/>
        </w:rPr>
        <w:t>7-15 days for Project Loan.</w:t>
      </w:r>
    </w:p>
    <w:p w:rsidR="00D65B0E" w:rsidRPr="004820D7" w:rsidRDefault="00D65B0E" w:rsidP="00C01974">
      <w:pPr>
        <w:spacing w:line="360" w:lineRule="auto"/>
        <w:ind w:left="720"/>
        <w:jc w:val="both"/>
        <w:rPr>
          <w:rFonts w:ascii="Times New Roman" w:eastAsia="Arial" w:hAnsi="Times New Roman"/>
          <w:sz w:val="24"/>
        </w:rPr>
      </w:pPr>
    </w:p>
    <w:p w:rsidR="00D65B0E" w:rsidRPr="004820D7" w:rsidRDefault="00D65B0E" w:rsidP="00C01974">
      <w:pPr>
        <w:numPr>
          <w:ilvl w:val="0"/>
          <w:numId w:val="21"/>
        </w:numPr>
        <w:tabs>
          <w:tab w:val="left" w:pos="720"/>
        </w:tabs>
        <w:spacing w:line="360" w:lineRule="auto"/>
        <w:ind w:left="720" w:hanging="360"/>
        <w:jc w:val="both"/>
        <w:rPr>
          <w:rFonts w:ascii="Times New Roman" w:eastAsia="Arial" w:hAnsi="Times New Roman"/>
          <w:sz w:val="24"/>
        </w:rPr>
      </w:pPr>
      <w:r w:rsidRPr="004820D7">
        <w:rPr>
          <w:rFonts w:ascii="Times New Roman" w:eastAsia="Times New Roman" w:hAnsi="Times New Roman"/>
          <w:sz w:val="24"/>
        </w:rPr>
        <w:t>15-30 days for loans under Syndication.</w:t>
      </w:r>
    </w:p>
    <w:p w:rsidR="00D65B0E" w:rsidRPr="004820D7" w:rsidRDefault="00D65B0E" w:rsidP="00C01974">
      <w:pPr>
        <w:spacing w:line="360" w:lineRule="auto"/>
        <w:ind w:left="720"/>
        <w:jc w:val="both"/>
        <w:rPr>
          <w:rFonts w:ascii="Times New Roman" w:eastAsia="Times New Roman" w:hAnsi="Times New Roman"/>
        </w:rPr>
      </w:pPr>
    </w:p>
    <w:p w:rsidR="00D65B0E" w:rsidRPr="004820D7" w:rsidRDefault="00D65B0E"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Sanction letter – on approval, the sanction letter to be issued within 1-2 days time.</w:t>
      </w:r>
    </w:p>
    <w:p w:rsidR="00D65B0E" w:rsidRPr="004820D7" w:rsidRDefault="00D65B0E" w:rsidP="00C01974">
      <w:pPr>
        <w:spacing w:line="360" w:lineRule="auto"/>
        <w:ind w:left="720"/>
        <w:jc w:val="both"/>
        <w:rPr>
          <w:rFonts w:ascii="Times New Roman" w:eastAsia="Times New Roman" w:hAnsi="Times New Roman"/>
        </w:rPr>
      </w:pPr>
    </w:p>
    <w:p w:rsidR="00D65B0E" w:rsidRPr="004820D7" w:rsidRDefault="00D65B0E"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In case of Large Loans it must be reported to Bangladesh Bank.</w:t>
      </w:r>
    </w:p>
    <w:p w:rsidR="00D65B0E" w:rsidRPr="004820D7" w:rsidRDefault="00D65B0E" w:rsidP="00C01974">
      <w:pPr>
        <w:spacing w:line="360" w:lineRule="auto"/>
        <w:ind w:left="720"/>
        <w:jc w:val="both"/>
        <w:rPr>
          <w:rFonts w:ascii="Times New Roman" w:eastAsia="Times New Roman" w:hAnsi="Times New Roman"/>
        </w:rPr>
      </w:pPr>
    </w:p>
    <w:p w:rsidR="00D65B0E" w:rsidRPr="004820D7" w:rsidRDefault="00D65B0E"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In case of other specific loans like Director’s loan, prior approval from Bangladesh Bank to be obtained as per the requirements/ guidelines of Bangladesh Bank.</w:t>
      </w:r>
    </w:p>
    <w:p w:rsidR="000C5990" w:rsidRDefault="000C5990" w:rsidP="00C01974">
      <w:pPr>
        <w:spacing w:line="360" w:lineRule="auto"/>
        <w:ind w:left="720"/>
        <w:jc w:val="both"/>
        <w:rPr>
          <w:rFonts w:ascii="Times New Roman" w:hAnsi="Times New Roman" w:cs="Times New Roman"/>
          <w:sz w:val="24"/>
          <w:szCs w:val="24"/>
        </w:rPr>
      </w:pPr>
    </w:p>
    <w:p w:rsidR="00A72796" w:rsidRDefault="00A72796" w:rsidP="00C01974">
      <w:pPr>
        <w:spacing w:line="360" w:lineRule="auto"/>
        <w:ind w:left="720"/>
        <w:jc w:val="both"/>
        <w:rPr>
          <w:rFonts w:ascii="Times New Roman" w:eastAsia="Times New Roman" w:hAnsi="Times New Roman"/>
          <w:b/>
          <w:sz w:val="28"/>
        </w:rPr>
      </w:pPr>
    </w:p>
    <w:p w:rsidR="00582D7F" w:rsidRDefault="00582D7F" w:rsidP="00C01974">
      <w:pPr>
        <w:spacing w:line="360" w:lineRule="auto"/>
        <w:ind w:left="720"/>
        <w:jc w:val="both"/>
        <w:rPr>
          <w:rFonts w:ascii="Times New Roman" w:eastAsia="Times New Roman" w:hAnsi="Times New Roman"/>
          <w:b/>
          <w:sz w:val="28"/>
        </w:rPr>
      </w:pPr>
    </w:p>
    <w:p w:rsidR="00582D7F" w:rsidRDefault="00582D7F" w:rsidP="00C01974">
      <w:pPr>
        <w:spacing w:line="360" w:lineRule="auto"/>
        <w:ind w:left="720"/>
        <w:jc w:val="both"/>
        <w:rPr>
          <w:rFonts w:ascii="Times New Roman" w:eastAsia="Times New Roman" w:hAnsi="Times New Roman"/>
          <w:b/>
          <w:sz w:val="28"/>
        </w:rPr>
      </w:pPr>
    </w:p>
    <w:p w:rsidR="00582D7F" w:rsidRDefault="00582D7F" w:rsidP="00C01974">
      <w:pPr>
        <w:spacing w:line="360" w:lineRule="auto"/>
        <w:ind w:left="720"/>
        <w:jc w:val="both"/>
        <w:rPr>
          <w:rFonts w:ascii="Times New Roman" w:eastAsia="Times New Roman" w:hAnsi="Times New Roman"/>
          <w:b/>
          <w:sz w:val="28"/>
        </w:rPr>
      </w:pPr>
    </w:p>
    <w:p w:rsidR="00582D7F" w:rsidRDefault="00582D7F" w:rsidP="00C01974">
      <w:pPr>
        <w:spacing w:line="360" w:lineRule="auto"/>
        <w:ind w:left="720"/>
        <w:jc w:val="both"/>
        <w:rPr>
          <w:rFonts w:ascii="Times New Roman" w:eastAsia="Times New Roman" w:hAnsi="Times New Roman"/>
          <w:b/>
          <w:sz w:val="28"/>
        </w:rPr>
      </w:pPr>
    </w:p>
    <w:p w:rsidR="00A72796" w:rsidRPr="005C1095" w:rsidRDefault="00582D7F" w:rsidP="00C01974">
      <w:pPr>
        <w:spacing w:line="360" w:lineRule="auto"/>
        <w:ind w:left="720"/>
        <w:jc w:val="both"/>
        <w:rPr>
          <w:rFonts w:ascii="Times New Roman" w:eastAsia="Times New Roman" w:hAnsi="Times New Roman"/>
          <w:b/>
          <w:color w:val="365F91" w:themeColor="accent1" w:themeShade="BF"/>
          <w:sz w:val="28"/>
          <w:szCs w:val="28"/>
        </w:rPr>
      </w:pPr>
      <w:r w:rsidRPr="005C1095">
        <w:rPr>
          <w:rFonts w:ascii="Times New Roman" w:eastAsia="Times New Roman" w:hAnsi="Times New Roman"/>
          <w:b/>
          <w:color w:val="365F91" w:themeColor="accent1" w:themeShade="BF"/>
          <w:sz w:val="28"/>
          <w:szCs w:val="28"/>
        </w:rPr>
        <w:t>4.4.3 Sanction Advice:</w:t>
      </w:r>
    </w:p>
    <w:p w:rsidR="005739D7" w:rsidRPr="00582D7F" w:rsidRDefault="005739D7"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After approving this opportunity, a sanction advice which is addressed to the client the branch of credit supervisor prepares it. Basically it is a official letter that is addressed to the client and provides information regarding the amount of the loan. its purpose, tenor, interest, security details, insurance coverage and other specific and general conditions applicable to the client.</w:t>
      </w:r>
    </w:p>
    <w:p w:rsidR="005739D7" w:rsidRDefault="005739D7"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The following information that contain Sanction advice:</w:t>
      </w:r>
    </w:p>
    <w:p w:rsidR="005739D7" w:rsidRPr="001843BB" w:rsidRDefault="005739D7" w:rsidP="00C01974">
      <w:pPr>
        <w:pStyle w:val="ListParagraph"/>
        <w:numPr>
          <w:ilvl w:val="0"/>
          <w:numId w:val="23"/>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Address of the client Subject</w:t>
      </w:r>
    </w:p>
    <w:p w:rsidR="005739D7" w:rsidRDefault="005739D7" w:rsidP="00C01974">
      <w:pPr>
        <w:pStyle w:val="ListParagraph"/>
        <w:numPr>
          <w:ilvl w:val="0"/>
          <w:numId w:val="23"/>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Subject Facility type</w:t>
      </w:r>
    </w:p>
    <w:p w:rsidR="005739D7" w:rsidRDefault="005739D7" w:rsidP="00C01974">
      <w:pPr>
        <w:pStyle w:val="ListParagraph"/>
        <w:numPr>
          <w:ilvl w:val="0"/>
          <w:numId w:val="23"/>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Address </w:t>
      </w:r>
    </w:p>
    <w:p w:rsidR="005739D7" w:rsidRDefault="005739D7" w:rsidP="00C01974">
      <w:pPr>
        <w:pStyle w:val="ListParagraph"/>
        <w:numPr>
          <w:ilvl w:val="0"/>
          <w:numId w:val="23"/>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Others conditions and covenants</w:t>
      </w:r>
    </w:p>
    <w:p w:rsidR="005739D7" w:rsidRDefault="005739D7" w:rsidP="00C01974">
      <w:pPr>
        <w:pStyle w:val="ListParagraph"/>
        <w:numPr>
          <w:ilvl w:val="0"/>
          <w:numId w:val="23"/>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General conditions.</w:t>
      </w:r>
    </w:p>
    <w:p w:rsidR="005739D7" w:rsidRDefault="005739D7" w:rsidP="00C01974">
      <w:pPr>
        <w:pStyle w:val="ListParagraph"/>
        <w:numPr>
          <w:ilvl w:val="0"/>
          <w:numId w:val="23"/>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Specific conditions </w:t>
      </w:r>
    </w:p>
    <w:p w:rsidR="005739D7" w:rsidRDefault="005739D7" w:rsidP="00C01974">
      <w:pPr>
        <w:pStyle w:val="ListParagraph"/>
        <w:numPr>
          <w:ilvl w:val="0"/>
          <w:numId w:val="23"/>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Insurance coverage</w:t>
      </w:r>
    </w:p>
    <w:p w:rsidR="005739D7" w:rsidRDefault="005739D7" w:rsidP="00C01974">
      <w:pPr>
        <w:pStyle w:val="ListParagraph"/>
        <w:numPr>
          <w:ilvl w:val="0"/>
          <w:numId w:val="23"/>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Security details</w:t>
      </w:r>
    </w:p>
    <w:p w:rsidR="005739D7" w:rsidRPr="00A9363A" w:rsidRDefault="005739D7" w:rsidP="00C01974">
      <w:pPr>
        <w:pStyle w:val="ListParagraph"/>
        <w:numPr>
          <w:ilvl w:val="0"/>
          <w:numId w:val="23"/>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Review/ Repayment date</w:t>
      </w:r>
    </w:p>
    <w:p w:rsidR="005739D7" w:rsidRDefault="005739D7" w:rsidP="00C01974">
      <w:pPr>
        <w:spacing w:line="360" w:lineRule="auto"/>
        <w:ind w:left="720"/>
        <w:jc w:val="both"/>
        <w:rPr>
          <w:rFonts w:ascii="Times New Roman" w:eastAsia="Times New Roman" w:hAnsi="Times New Roman"/>
          <w:sz w:val="24"/>
          <w:szCs w:val="24"/>
        </w:rPr>
      </w:pPr>
    </w:p>
    <w:p w:rsidR="005739D7" w:rsidRPr="00286A9C" w:rsidRDefault="005739D7"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The necessary legal document will accumulate with a sanction advice. Following list that it may include these documents:</w:t>
      </w:r>
    </w:p>
    <w:p w:rsidR="005739D7" w:rsidRDefault="005739D7" w:rsidP="00C01974">
      <w:pPr>
        <w:numPr>
          <w:ilvl w:val="0"/>
          <w:numId w:val="22"/>
        </w:numPr>
        <w:tabs>
          <w:tab w:val="left" w:pos="720"/>
        </w:tabs>
        <w:spacing w:line="360" w:lineRule="auto"/>
        <w:ind w:left="1440" w:hanging="360"/>
        <w:jc w:val="both"/>
        <w:rPr>
          <w:rFonts w:ascii="Times New Roman" w:eastAsia="Times New Roman" w:hAnsi="Times New Roman"/>
          <w:sz w:val="24"/>
        </w:rPr>
      </w:pPr>
      <w:r>
        <w:rPr>
          <w:rFonts w:ascii="Times New Roman" w:eastAsia="Times New Roman" w:hAnsi="Times New Roman"/>
          <w:sz w:val="24"/>
        </w:rPr>
        <w:t>Letter of continuity.</w:t>
      </w:r>
    </w:p>
    <w:p w:rsidR="005739D7" w:rsidRDefault="005739D7" w:rsidP="00C01974">
      <w:pPr>
        <w:numPr>
          <w:ilvl w:val="0"/>
          <w:numId w:val="22"/>
        </w:numPr>
        <w:tabs>
          <w:tab w:val="left" w:pos="720"/>
        </w:tabs>
        <w:spacing w:line="360" w:lineRule="auto"/>
        <w:ind w:left="1440" w:hanging="360"/>
        <w:jc w:val="both"/>
        <w:rPr>
          <w:rFonts w:ascii="Times New Roman" w:eastAsia="Times New Roman" w:hAnsi="Times New Roman"/>
          <w:sz w:val="24"/>
        </w:rPr>
      </w:pPr>
      <w:r>
        <w:rPr>
          <w:rFonts w:ascii="Times New Roman" w:eastAsia="Times New Roman" w:hAnsi="Times New Roman"/>
          <w:sz w:val="24"/>
        </w:rPr>
        <w:t>Demand promissory.</w:t>
      </w:r>
    </w:p>
    <w:p w:rsidR="005739D7" w:rsidRDefault="005739D7" w:rsidP="00C01974">
      <w:pPr>
        <w:numPr>
          <w:ilvl w:val="0"/>
          <w:numId w:val="22"/>
        </w:numPr>
        <w:tabs>
          <w:tab w:val="left" w:pos="720"/>
        </w:tabs>
        <w:spacing w:line="360" w:lineRule="auto"/>
        <w:ind w:left="1440" w:hanging="360"/>
        <w:jc w:val="both"/>
        <w:rPr>
          <w:rFonts w:ascii="Times New Roman" w:eastAsia="Times New Roman" w:hAnsi="Times New Roman"/>
          <w:sz w:val="24"/>
        </w:rPr>
      </w:pPr>
      <w:r>
        <w:rPr>
          <w:rFonts w:ascii="Times New Roman" w:eastAsia="Times New Roman" w:hAnsi="Times New Roman"/>
          <w:sz w:val="24"/>
        </w:rPr>
        <w:t>Letter of agreement.</w:t>
      </w:r>
    </w:p>
    <w:p w:rsidR="005739D7" w:rsidRDefault="005739D7" w:rsidP="00C01974">
      <w:pPr>
        <w:numPr>
          <w:ilvl w:val="0"/>
          <w:numId w:val="22"/>
        </w:numPr>
        <w:tabs>
          <w:tab w:val="left" w:pos="720"/>
        </w:tabs>
        <w:spacing w:line="360" w:lineRule="auto"/>
        <w:ind w:left="1440" w:hanging="360"/>
        <w:jc w:val="both"/>
        <w:rPr>
          <w:rFonts w:ascii="Times New Roman" w:eastAsia="Times New Roman" w:hAnsi="Times New Roman"/>
          <w:sz w:val="24"/>
        </w:rPr>
      </w:pPr>
      <w:r>
        <w:rPr>
          <w:rFonts w:ascii="Times New Roman" w:eastAsia="Times New Roman" w:hAnsi="Times New Roman"/>
          <w:sz w:val="24"/>
        </w:rPr>
        <w:t>Letter of hypothecation with supply documents</w:t>
      </w:r>
    </w:p>
    <w:p w:rsidR="005739D7" w:rsidRDefault="005739D7" w:rsidP="00C01974">
      <w:pPr>
        <w:numPr>
          <w:ilvl w:val="0"/>
          <w:numId w:val="22"/>
        </w:numPr>
        <w:tabs>
          <w:tab w:val="left" w:pos="720"/>
        </w:tabs>
        <w:spacing w:line="360" w:lineRule="auto"/>
        <w:ind w:left="1440" w:hanging="360"/>
        <w:jc w:val="both"/>
        <w:rPr>
          <w:rFonts w:ascii="Times New Roman" w:eastAsia="Times New Roman" w:hAnsi="Times New Roman"/>
          <w:sz w:val="24"/>
        </w:rPr>
      </w:pPr>
      <w:r>
        <w:rPr>
          <w:rFonts w:ascii="Times New Roman" w:eastAsia="Times New Roman" w:hAnsi="Times New Roman"/>
          <w:sz w:val="24"/>
        </w:rPr>
        <w:t>Letter of revival</w:t>
      </w:r>
    </w:p>
    <w:p w:rsidR="005739D7" w:rsidRDefault="005739D7" w:rsidP="00C01974">
      <w:pPr>
        <w:numPr>
          <w:ilvl w:val="0"/>
          <w:numId w:val="22"/>
        </w:numPr>
        <w:tabs>
          <w:tab w:val="left" w:pos="720"/>
        </w:tabs>
        <w:spacing w:line="360" w:lineRule="auto"/>
        <w:ind w:left="1440" w:hanging="360"/>
        <w:jc w:val="both"/>
        <w:rPr>
          <w:rFonts w:ascii="Times New Roman" w:eastAsia="Times New Roman" w:hAnsi="Times New Roman"/>
          <w:sz w:val="24"/>
        </w:rPr>
      </w:pPr>
      <w:r>
        <w:rPr>
          <w:rFonts w:ascii="Times New Roman" w:eastAsia="Times New Roman" w:hAnsi="Times New Roman"/>
          <w:sz w:val="24"/>
        </w:rPr>
        <w:t>Letter of disbursement</w:t>
      </w:r>
    </w:p>
    <w:p w:rsidR="005739D7" w:rsidRDefault="005739D7" w:rsidP="00C01974">
      <w:pPr>
        <w:numPr>
          <w:ilvl w:val="0"/>
          <w:numId w:val="22"/>
        </w:numPr>
        <w:tabs>
          <w:tab w:val="left" w:pos="720"/>
        </w:tabs>
        <w:spacing w:line="360" w:lineRule="auto"/>
        <w:ind w:left="1440" w:hanging="360"/>
        <w:jc w:val="both"/>
        <w:rPr>
          <w:rFonts w:ascii="Times New Roman" w:eastAsia="Times New Roman" w:hAnsi="Times New Roman"/>
          <w:sz w:val="24"/>
        </w:rPr>
      </w:pPr>
      <w:r w:rsidRPr="00EA0E9B">
        <w:rPr>
          <w:rFonts w:ascii="Times New Roman" w:eastAsia="Times New Roman" w:hAnsi="Times New Roman"/>
          <w:sz w:val="24"/>
        </w:rPr>
        <w:t>Registered deed of mortgage</w:t>
      </w:r>
    </w:p>
    <w:p w:rsidR="005739D7" w:rsidRDefault="005739D7" w:rsidP="00C01974">
      <w:pPr>
        <w:numPr>
          <w:ilvl w:val="0"/>
          <w:numId w:val="22"/>
        </w:numPr>
        <w:tabs>
          <w:tab w:val="left" w:pos="720"/>
        </w:tabs>
        <w:spacing w:line="360" w:lineRule="auto"/>
        <w:ind w:left="1440" w:hanging="360"/>
        <w:jc w:val="both"/>
        <w:rPr>
          <w:rFonts w:ascii="Times New Roman" w:eastAsia="Times New Roman" w:hAnsi="Times New Roman"/>
          <w:sz w:val="24"/>
        </w:rPr>
      </w:pPr>
      <w:r>
        <w:rPr>
          <w:rFonts w:ascii="Times New Roman" w:eastAsia="Times New Roman" w:hAnsi="Times New Roman"/>
          <w:sz w:val="24"/>
        </w:rPr>
        <w:t>Registered power of attorney etc.</w:t>
      </w:r>
    </w:p>
    <w:p w:rsidR="00733C79" w:rsidRPr="00EA0E9B" w:rsidRDefault="00733C79" w:rsidP="00C01974">
      <w:pPr>
        <w:tabs>
          <w:tab w:val="left" w:pos="720"/>
        </w:tabs>
        <w:spacing w:line="360" w:lineRule="auto"/>
        <w:ind w:left="1440"/>
        <w:jc w:val="both"/>
        <w:rPr>
          <w:rFonts w:ascii="Times New Roman" w:eastAsia="Times New Roman" w:hAnsi="Times New Roman"/>
          <w:sz w:val="24"/>
        </w:rPr>
      </w:pPr>
    </w:p>
    <w:p w:rsidR="005C1095" w:rsidRDefault="005C1095" w:rsidP="00C01974">
      <w:pPr>
        <w:tabs>
          <w:tab w:val="left" w:pos="720"/>
        </w:tabs>
        <w:spacing w:line="360" w:lineRule="auto"/>
        <w:ind w:left="1440"/>
        <w:jc w:val="both"/>
        <w:rPr>
          <w:rFonts w:ascii="Times New Roman" w:eastAsia="Times New Roman" w:hAnsi="Times New Roman"/>
          <w:sz w:val="24"/>
        </w:rPr>
      </w:pPr>
    </w:p>
    <w:p w:rsidR="00FC2538" w:rsidRPr="0018586E" w:rsidRDefault="00FC2538" w:rsidP="00C01974">
      <w:pPr>
        <w:tabs>
          <w:tab w:val="left" w:pos="720"/>
        </w:tabs>
        <w:spacing w:line="360" w:lineRule="auto"/>
        <w:ind w:left="1440"/>
        <w:jc w:val="both"/>
        <w:rPr>
          <w:rFonts w:ascii="Times New Roman" w:eastAsia="Times New Roman" w:hAnsi="Times New Roman"/>
          <w:sz w:val="24"/>
        </w:rPr>
      </w:pPr>
    </w:p>
    <w:p w:rsidR="0018586E" w:rsidRDefault="00126F5E" w:rsidP="00C01974">
      <w:pPr>
        <w:spacing w:line="360" w:lineRule="auto"/>
        <w:jc w:val="both"/>
        <w:rPr>
          <w:rFonts w:ascii="Times New Roman" w:eastAsia="Times New Roman" w:hAnsi="Times New Roman"/>
          <w:b/>
          <w:color w:val="365F91" w:themeColor="accent1" w:themeShade="BF"/>
          <w:sz w:val="28"/>
          <w:szCs w:val="28"/>
        </w:rPr>
      </w:pPr>
      <w:r w:rsidRPr="005C1095">
        <w:rPr>
          <w:rFonts w:ascii="Times New Roman" w:eastAsia="Times New Roman" w:hAnsi="Times New Roman"/>
          <w:b/>
          <w:color w:val="365F91" w:themeColor="accent1" w:themeShade="BF"/>
          <w:sz w:val="28"/>
          <w:szCs w:val="28"/>
        </w:rPr>
        <w:lastRenderedPageBreak/>
        <w:t xml:space="preserve">4.5 Credit Risk Management </w:t>
      </w:r>
    </w:p>
    <w:p w:rsidR="00FC05CA" w:rsidRDefault="00FC05CA"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NBL has the procedure of risk management that has been the function of compatible monitoring of approved limits within the transactions and recovering in the dues time of bank. There, are some credit management key responsibilities processes are as follows: </w:t>
      </w:r>
    </w:p>
    <w:p w:rsidR="00FC05CA" w:rsidRDefault="00FC05CA" w:rsidP="00C01974">
      <w:pPr>
        <w:spacing w:line="360" w:lineRule="auto"/>
        <w:ind w:left="720"/>
        <w:jc w:val="both"/>
        <w:rPr>
          <w:rFonts w:ascii="Times New Roman" w:eastAsia="Times New Roman" w:hAnsi="Times New Roman"/>
          <w:sz w:val="24"/>
          <w:szCs w:val="24"/>
        </w:rPr>
      </w:pPr>
    </w:p>
    <w:p w:rsidR="00FC05CA" w:rsidRDefault="00FC05CA" w:rsidP="00C01974">
      <w:pPr>
        <w:pStyle w:val="ListParagraph"/>
        <w:numPr>
          <w:ilvl w:val="0"/>
          <w:numId w:val="2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Oversight of the bank’s credit policies, procedures and controls relating to all credit risks arising from corporate/commercial/institutional banking, personal banking &amp; treasury operations.</w:t>
      </w:r>
    </w:p>
    <w:p w:rsidR="00FC05CA" w:rsidRDefault="00FC05CA" w:rsidP="00C01974">
      <w:pPr>
        <w:pStyle w:val="ListParagraph"/>
        <w:numPr>
          <w:ilvl w:val="0"/>
          <w:numId w:val="2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The bank’s asset quality may be mistaken.</w:t>
      </w:r>
    </w:p>
    <w:p w:rsidR="00FC05CA" w:rsidRDefault="00FC05CA" w:rsidP="00C01974">
      <w:pPr>
        <w:pStyle w:val="ListParagraph"/>
        <w:numPr>
          <w:ilvl w:val="0"/>
          <w:numId w:val="2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Maximizing all substandard, doubtful and loss accounts are directly managed.</w:t>
      </w:r>
    </w:p>
    <w:p w:rsidR="00FC05CA" w:rsidRDefault="00FC05CA" w:rsidP="00C01974">
      <w:pPr>
        <w:pStyle w:val="ListParagraph"/>
        <w:numPr>
          <w:ilvl w:val="0"/>
          <w:numId w:val="2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Appropriate and timely loan provisions have been made that must be recovered and ensured.</w:t>
      </w:r>
    </w:p>
    <w:p w:rsidR="00FC05CA" w:rsidRPr="00867785" w:rsidRDefault="00FC05CA" w:rsidP="00C01974">
      <w:pPr>
        <w:pStyle w:val="ListParagraph"/>
        <w:numPr>
          <w:ilvl w:val="0"/>
          <w:numId w:val="2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To approve (or decline), within delegated authority, Credit Applications recommended by RM. Where aggregate borrower exposure is in excess of approval limits, to provide recommendation to MD/CEO for approval.</w:t>
      </w:r>
      <w:r w:rsidRPr="00933098">
        <w:rPr>
          <w:rFonts w:ascii="Times New Roman" w:eastAsia="Times New Roman" w:hAnsi="Times New Roman"/>
          <w:sz w:val="24"/>
          <w:szCs w:val="24"/>
        </w:rPr>
        <w:t xml:space="preserve"> </w:t>
      </w:r>
    </w:p>
    <w:p w:rsidR="00FC05CA" w:rsidRDefault="00FC05CA" w:rsidP="00C01974">
      <w:pPr>
        <w:pStyle w:val="ListParagraph"/>
        <w:numPr>
          <w:ilvl w:val="0"/>
          <w:numId w:val="2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All credit matters to the line manager/RM that providing advice/ assistance.</w:t>
      </w:r>
    </w:p>
    <w:p w:rsidR="00FC05CA" w:rsidRPr="00933098" w:rsidRDefault="00FC05CA" w:rsidP="00C01974">
      <w:pPr>
        <w:pStyle w:val="ListParagraph"/>
        <w:numPr>
          <w:ilvl w:val="0"/>
          <w:numId w:val="24"/>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Job duties are effectively carried out that is tanning to order or to ensure that lending executives have adequate experience.</w:t>
      </w:r>
    </w:p>
    <w:p w:rsidR="00FC05CA" w:rsidRPr="004820D7" w:rsidRDefault="00FC05CA" w:rsidP="00C01974">
      <w:pPr>
        <w:spacing w:line="360" w:lineRule="auto"/>
        <w:ind w:left="720"/>
        <w:jc w:val="both"/>
        <w:rPr>
          <w:rFonts w:ascii="Times New Roman" w:eastAsia="Times New Roman" w:hAnsi="Times New Roman"/>
        </w:rPr>
      </w:pPr>
      <w:r>
        <w:rPr>
          <w:rFonts w:ascii="Times New Roman" w:eastAsia="Times New Roman" w:hAnsi="Times New Roman"/>
          <w:sz w:val="24"/>
        </w:rPr>
        <w:t>The following operations that may be included the credit management process of NBL:</w:t>
      </w:r>
    </w:p>
    <w:p w:rsidR="0018586E" w:rsidRDefault="0018586E" w:rsidP="00C01974">
      <w:pPr>
        <w:tabs>
          <w:tab w:val="left" w:pos="720"/>
        </w:tabs>
        <w:spacing w:line="360" w:lineRule="auto"/>
        <w:ind w:left="1440"/>
        <w:jc w:val="both"/>
        <w:rPr>
          <w:rFonts w:ascii="Times New Roman" w:eastAsia="Times New Roman" w:hAnsi="Times New Roman"/>
          <w:sz w:val="24"/>
        </w:rPr>
      </w:pPr>
    </w:p>
    <w:p w:rsidR="008404FC" w:rsidRPr="005C1095" w:rsidRDefault="008404FC" w:rsidP="00C01974">
      <w:pPr>
        <w:spacing w:line="360" w:lineRule="auto"/>
        <w:ind w:left="720"/>
        <w:jc w:val="both"/>
        <w:rPr>
          <w:rFonts w:ascii="Times New Roman" w:eastAsia="Times New Roman" w:hAnsi="Times New Roman"/>
          <w:b/>
          <w:sz w:val="28"/>
        </w:rPr>
      </w:pPr>
      <w:r w:rsidRPr="005C1095">
        <w:rPr>
          <w:rFonts w:ascii="Times New Roman" w:eastAsia="Times New Roman" w:hAnsi="Times New Roman"/>
          <w:b/>
          <w:color w:val="365F91" w:themeColor="accent1" w:themeShade="BF"/>
          <w:sz w:val="28"/>
        </w:rPr>
        <w:t>4.5.1 Loan Administration</w:t>
      </w:r>
    </w:p>
    <w:p w:rsidR="0098072B" w:rsidRDefault="0098072B" w:rsidP="00C01974">
      <w:pPr>
        <w:spacing w:line="36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Basically by the department of administration performs the main responsibilities and are as follows: </w:t>
      </w:r>
    </w:p>
    <w:p w:rsidR="0098072B" w:rsidRPr="004820D7" w:rsidRDefault="0098072B" w:rsidP="00C01974">
      <w:pPr>
        <w:numPr>
          <w:ilvl w:val="0"/>
          <w:numId w:val="25"/>
        </w:numPr>
        <w:tabs>
          <w:tab w:val="left" w:pos="720"/>
        </w:tabs>
        <w:spacing w:line="360" w:lineRule="auto"/>
        <w:ind w:left="720" w:hanging="360"/>
        <w:jc w:val="both"/>
        <w:rPr>
          <w:rFonts w:ascii="Times New Roman" w:eastAsia="Times New Roman" w:hAnsi="Times New Roman"/>
          <w:sz w:val="24"/>
        </w:rPr>
      </w:pPr>
      <w:r>
        <w:rPr>
          <w:rFonts w:ascii="Times New Roman" w:eastAsia="Times New Roman" w:hAnsi="Times New Roman"/>
          <w:sz w:val="24"/>
        </w:rPr>
        <w:t>Documentation of all the security is enforceable and has to be ensured that complies with the terms of approval.</w:t>
      </w:r>
    </w:p>
    <w:p w:rsidR="0098072B" w:rsidRPr="00E5063B" w:rsidRDefault="0098072B" w:rsidP="00C01974">
      <w:pPr>
        <w:numPr>
          <w:ilvl w:val="0"/>
          <w:numId w:val="25"/>
        </w:numPr>
        <w:tabs>
          <w:tab w:val="left" w:pos="720"/>
        </w:tabs>
        <w:spacing w:line="360" w:lineRule="auto"/>
        <w:ind w:left="720" w:hanging="360"/>
        <w:jc w:val="both"/>
        <w:rPr>
          <w:rFonts w:ascii="Times New Roman" w:eastAsia="Times New Roman" w:hAnsi="Times New Roman"/>
          <w:sz w:val="24"/>
        </w:rPr>
      </w:pPr>
      <w:r>
        <w:rPr>
          <w:rFonts w:ascii="Times New Roman" w:eastAsia="Times New Roman" w:hAnsi="Times New Roman"/>
          <w:sz w:val="24"/>
        </w:rPr>
        <w:t>Monitoring insurance coverage is in place over assets pledge as collateral, and is properly assigned to the bank and that must be ensured appropriate coverage.</w:t>
      </w:r>
    </w:p>
    <w:p w:rsidR="0098072B" w:rsidRPr="00E5063B" w:rsidRDefault="0098072B" w:rsidP="00C01974">
      <w:pPr>
        <w:numPr>
          <w:ilvl w:val="0"/>
          <w:numId w:val="25"/>
        </w:numPr>
        <w:tabs>
          <w:tab w:val="left" w:pos="720"/>
        </w:tabs>
        <w:spacing w:line="360" w:lineRule="auto"/>
        <w:ind w:left="720" w:hanging="360"/>
        <w:jc w:val="both"/>
        <w:rPr>
          <w:rFonts w:ascii="Times New Roman" w:eastAsia="Times New Roman" w:hAnsi="Times New Roman"/>
          <w:sz w:val="24"/>
        </w:rPr>
      </w:pPr>
      <w:r>
        <w:rPr>
          <w:rFonts w:ascii="Times New Roman" w:eastAsia="Times New Roman" w:hAnsi="Times New Roman"/>
          <w:sz w:val="24"/>
        </w:rPr>
        <w:t>All the security documentations are in place for just to control loan disbursements, then all the terms and conditions of approval have been met.</w:t>
      </w:r>
    </w:p>
    <w:p w:rsidR="0098072B" w:rsidRPr="00E5063B" w:rsidRDefault="0098072B" w:rsidP="00C01974">
      <w:pPr>
        <w:numPr>
          <w:ilvl w:val="0"/>
          <w:numId w:val="25"/>
        </w:numPr>
        <w:tabs>
          <w:tab w:val="left" w:pos="720"/>
        </w:tabs>
        <w:spacing w:line="360" w:lineRule="auto"/>
        <w:ind w:left="720" w:hanging="360"/>
        <w:jc w:val="both"/>
        <w:rPr>
          <w:rFonts w:ascii="Times New Roman" w:eastAsia="Times New Roman" w:hAnsi="Times New Roman"/>
          <w:sz w:val="24"/>
        </w:rPr>
      </w:pPr>
      <w:r>
        <w:rPr>
          <w:rFonts w:ascii="Times New Roman" w:eastAsia="Times New Roman" w:hAnsi="Times New Roman"/>
          <w:sz w:val="24"/>
        </w:rPr>
        <w:t>Maintaining control over all security documentation.</w:t>
      </w:r>
    </w:p>
    <w:p w:rsidR="0098072B" w:rsidRPr="004820D7" w:rsidRDefault="0098072B" w:rsidP="00C01974">
      <w:pPr>
        <w:numPr>
          <w:ilvl w:val="0"/>
          <w:numId w:val="25"/>
        </w:numPr>
        <w:tabs>
          <w:tab w:val="left" w:pos="780"/>
        </w:tabs>
        <w:spacing w:line="360" w:lineRule="auto"/>
        <w:ind w:left="720" w:hanging="360"/>
        <w:jc w:val="both"/>
        <w:rPr>
          <w:rFonts w:ascii="Times New Roman" w:eastAsia="Times New Roman" w:hAnsi="Times New Roman"/>
          <w:sz w:val="24"/>
        </w:rPr>
      </w:pPr>
      <w:r>
        <w:rPr>
          <w:rFonts w:ascii="Times New Roman" w:eastAsia="Times New Roman" w:hAnsi="Times New Roman"/>
          <w:sz w:val="24"/>
        </w:rPr>
        <w:lastRenderedPageBreak/>
        <w:t>B</w:t>
      </w:r>
      <w:r w:rsidRPr="004820D7">
        <w:rPr>
          <w:rFonts w:ascii="Times New Roman" w:eastAsia="Times New Roman" w:hAnsi="Times New Roman"/>
          <w:sz w:val="24"/>
        </w:rPr>
        <w:t xml:space="preserve">orrowers </w:t>
      </w:r>
      <w:r>
        <w:rPr>
          <w:rFonts w:ascii="Times New Roman" w:eastAsia="Times New Roman" w:hAnsi="Times New Roman"/>
          <w:sz w:val="24"/>
        </w:rPr>
        <w:t xml:space="preserve">are monitoring </w:t>
      </w:r>
      <w:r w:rsidRPr="004820D7">
        <w:rPr>
          <w:rFonts w:ascii="Times New Roman" w:eastAsia="Times New Roman" w:hAnsi="Times New Roman"/>
          <w:sz w:val="24"/>
        </w:rPr>
        <w:t>compliance with covenants and agreed terms and conditions, and general monitoring of account conduct/performance.</w:t>
      </w:r>
    </w:p>
    <w:p w:rsidR="0098072B" w:rsidRPr="00B75A1D" w:rsidRDefault="0098072B" w:rsidP="00C01974">
      <w:pPr>
        <w:spacing w:line="360" w:lineRule="auto"/>
        <w:ind w:left="720"/>
        <w:jc w:val="both"/>
        <w:rPr>
          <w:rFonts w:ascii="Times New Roman" w:eastAsia="Times New Roman" w:hAnsi="Times New Roman"/>
          <w:sz w:val="24"/>
          <w:szCs w:val="24"/>
        </w:rPr>
      </w:pPr>
    </w:p>
    <w:p w:rsidR="008404FC" w:rsidRDefault="008404FC" w:rsidP="00C01974">
      <w:pPr>
        <w:spacing w:line="360" w:lineRule="auto"/>
        <w:ind w:left="720"/>
        <w:jc w:val="both"/>
        <w:rPr>
          <w:rFonts w:ascii="Times New Roman" w:eastAsia="Times New Roman" w:hAnsi="Times New Roman"/>
          <w:b/>
          <w:color w:val="365F91" w:themeColor="accent1" w:themeShade="BF"/>
          <w:sz w:val="28"/>
          <w:szCs w:val="28"/>
        </w:rPr>
      </w:pPr>
      <w:r w:rsidRPr="00331E77">
        <w:rPr>
          <w:rFonts w:ascii="Times New Roman" w:eastAsia="Times New Roman" w:hAnsi="Times New Roman"/>
          <w:b/>
          <w:color w:val="365F91" w:themeColor="accent1" w:themeShade="BF"/>
          <w:sz w:val="28"/>
          <w:szCs w:val="28"/>
        </w:rPr>
        <w:t>4.5.1.1 Documentation</w:t>
      </w:r>
    </w:p>
    <w:p w:rsidR="00833161" w:rsidRDefault="00833161" w:rsidP="00C01974">
      <w:pPr>
        <w:spacing w:line="360" w:lineRule="auto"/>
        <w:ind w:left="720"/>
        <w:jc w:val="both"/>
        <w:rPr>
          <w:rFonts w:ascii="Times New Roman" w:eastAsia="Times New Roman" w:hAnsi="Times New Roman"/>
          <w:sz w:val="24"/>
        </w:rPr>
      </w:pPr>
      <w:r>
        <w:rPr>
          <w:rFonts w:ascii="Times New Roman" w:eastAsia="Times New Roman" w:hAnsi="Times New Roman"/>
          <w:sz w:val="24"/>
        </w:rPr>
        <w:t>Credit administration department ensures the following in connection with documentation:</w:t>
      </w:r>
    </w:p>
    <w:p w:rsidR="00833161" w:rsidRPr="002A2D5C" w:rsidRDefault="00833161" w:rsidP="002A2D5C">
      <w:pPr>
        <w:spacing w:line="360" w:lineRule="auto"/>
        <w:ind w:left="720"/>
        <w:jc w:val="both"/>
        <w:rPr>
          <w:rFonts w:ascii="Times New Roman" w:eastAsia="Times New Roman" w:hAnsi="Times New Roman"/>
        </w:rPr>
      </w:pPr>
      <w:r>
        <w:rPr>
          <w:rFonts w:ascii="Times New Roman" w:eastAsia="Times New Roman" w:hAnsi="Times New Roman"/>
          <w:sz w:val="24"/>
        </w:rPr>
        <w:t>All approvals and documents are in place.</w:t>
      </w:r>
    </w:p>
    <w:p w:rsidR="00833161" w:rsidRPr="00331E77" w:rsidRDefault="00833161" w:rsidP="00C01974">
      <w:pPr>
        <w:pStyle w:val="ListParagraph"/>
        <w:numPr>
          <w:ilvl w:val="0"/>
          <w:numId w:val="26"/>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Documentations are legally enforceable and the approved terms and conditions in accordance with the documentation are preparing.</w:t>
      </w:r>
    </w:p>
    <w:p w:rsidR="00833161" w:rsidRPr="00331E77" w:rsidRDefault="00833161" w:rsidP="00C01974">
      <w:pPr>
        <w:pStyle w:val="ListParagraph"/>
        <w:numPr>
          <w:ilvl w:val="0"/>
          <w:numId w:val="26"/>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Vetting system are requiring for documents.</w:t>
      </w:r>
    </w:p>
    <w:p w:rsidR="00833161" w:rsidRPr="00331E77" w:rsidRDefault="00833161" w:rsidP="00C01974">
      <w:pPr>
        <w:pStyle w:val="ListParagraph"/>
        <w:numPr>
          <w:ilvl w:val="0"/>
          <w:numId w:val="26"/>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Security interest of the banks must be protected.</w:t>
      </w:r>
    </w:p>
    <w:p w:rsidR="00833161" w:rsidRDefault="00833161" w:rsidP="00C01974">
      <w:pPr>
        <w:pStyle w:val="ListParagraph"/>
        <w:numPr>
          <w:ilvl w:val="0"/>
          <w:numId w:val="26"/>
        </w:num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There are any kind of </w:t>
      </w:r>
      <w:r w:rsidRPr="00331E77">
        <w:rPr>
          <w:rFonts w:ascii="Times New Roman" w:eastAsia="Times New Roman" w:hAnsi="Times New Roman"/>
          <w:sz w:val="24"/>
          <w:szCs w:val="24"/>
        </w:rPr>
        <w:t>exception</w:t>
      </w:r>
      <w:r>
        <w:rPr>
          <w:rFonts w:ascii="Times New Roman" w:eastAsia="Times New Roman" w:hAnsi="Times New Roman"/>
          <w:sz w:val="24"/>
          <w:szCs w:val="24"/>
        </w:rPr>
        <w:t>s</w:t>
      </w:r>
      <w:r w:rsidRPr="00331E77">
        <w:rPr>
          <w:rFonts w:ascii="Times New Roman" w:eastAsia="Times New Roman" w:hAnsi="Times New Roman"/>
          <w:sz w:val="24"/>
          <w:szCs w:val="24"/>
        </w:rPr>
        <w:t xml:space="preserve"> from the standard loan facility is duly authorized from the Head of Credit</w:t>
      </w:r>
      <w:r>
        <w:rPr>
          <w:rFonts w:ascii="Times New Roman" w:eastAsia="Times New Roman" w:hAnsi="Times New Roman"/>
          <w:sz w:val="24"/>
          <w:szCs w:val="24"/>
        </w:rPr>
        <w:t>.</w:t>
      </w:r>
    </w:p>
    <w:p w:rsidR="00833161" w:rsidRDefault="00833161" w:rsidP="00C01974">
      <w:pPr>
        <w:pStyle w:val="ListParagraph"/>
        <w:spacing w:line="360" w:lineRule="auto"/>
        <w:ind w:left="2160"/>
        <w:jc w:val="both"/>
        <w:rPr>
          <w:rFonts w:ascii="Times New Roman" w:eastAsia="Times New Roman" w:hAnsi="Times New Roman"/>
          <w:sz w:val="24"/>
          <w:szCs w:val="24"/>
        </w:rPr>
      </w:pPr>
    </w:p>
    <w:p w:rsidR="00331E77" w:rsidRPr="005C1095" w:rsidRDefault="00331E77" w:rsidP="00C01974">
      <w:pPr>
        <w:spacing w:line="360" w:lineRule="auto"/>
        <w:ind w:left="720"/>
        <w:jc w:val="both"/>
        <w:rPr>
          <w:rFonts w:ascii="Times New Roman" w:eastAsia="Times New Roman" w:hAnsi="Times New Roman"/>
          <w:b/>
          <w:color w:val="365F91" w:themeColor="accent1" w:themeShade="BF"/>
          <w:sz w:val="28"/>
        </w:rPr>
      </w:pPr>
      <w:r w:rsidRPr="005C1095">
        <w:rPr>
          <w:rFonts w:ascii="Times New Roman" w:eastAsia="Times New Roman" w:hAnsi="Times New Roman"/>
          <w:b/>
          <w:color w:val="365F91" w:themeColor="accent1" w:themeShade="BF"/>
          <w:sz w:val="28"/>
        </w:rPr>
        <w:t xml:space="preserve">4.5.1.2 Disbursement </w:t>
      </w:r>
    </w:p>
    <w:p w:rsidR="00782BCD" w:rsidRDefault="00782BCD" w:rsidP="00C01974">
      <w:pPr>
        <w:spacing w:line="360" w:lineRule="auto"/>
        <w:ind w:left="720"/>
        <w:jc w:val="both"/>
        <w:rPr>
          <w:rFonts w:ascii="Times New Roman" w:eastAsia="Times New Roman" w:hAnsi="Times New Roman"/>
          <w:sz w:val="24"/>
        </w:rPr>
      </w:pPr>
      <w:r>
        <w:rPr>
          <w:rFonts w:ascii="Times New Roman" w:eastAsia="Times New Roman" w:hAnsi="Times New Roman"/>
          <w:sz w:val="24"/>
        </w:rPr>
        <w:t>The following responsibility in connection with the disbursement to ensure that performs the loan administration department:</w:t>
      </w:r>
    </w:p>
    <w:p w:rsidR="00782BCD" w:rsidRPr="00143807" w:rsidRDefault="00782BCD" w:rsidP="00C01974">
      <w:pPr>
        <w:pStyle w:val="ListParagraph"/>
        <w:numPr>
          <w:ilvl w:val="0"/>
          <w:numId w:val="27"/>
        </w:numPr>
        <w:spacing w:line="360" w:lineRule="auto"/>
        <w:jc w:val="both"/>
        <w:rPr>
          <w:rFonts w:ascii="Times New Roman" w:eastAsia="Times New Roman" w:hAnsi="Times New Roman"/>
          <w:sz w:val="24"/>
        </w:rPr>
      </w:pPr>
      <w:r>
        <w:rPr>
          <w:rFonts w:ascii="Times New Roman" w:eastAsia="Times New Roman" w:hAnsi="Times New Roman"/>
          <w:sz w:val="24"/>
        </w:rPr>
        <w:t>All</w:t>
      </w:r>
      <w:r w:rsidRPr="00143807">
        <w:rPr>
          <w:rFonts w:ascii="Times New Roman" w:eastAsia="Times New Roman" w:hAnsi="Times New Roman"/>
          <w:sz w:val="24"/>
        </w:rPr>
        <w:t xml:space="preserve"> </w:t>
      </w:r>
      <w:r>
        <w:rPr>
          <w:rFonts w:ascii="Times New Roman" w:eastAsia="Times New Roman" w:hAnsi="Times New Roman"/>
          <w:sz w:val="24"/>
        </w:rPr>
        <w:t>security standard and charge of documentations are in place here.</w:t>
      </w:r>
    </w:p>
    <w:p w:rsidR="00782BCD" w:rsidRDefault="00782BCD" w:rsidP="00C01974">
      <w:pPr>
        <w:pStyle w:val="ListParagraph"/>
        <w:numPr>
          <w:ilvl w:val="0"/>
          <w:numId w:val="27"/>
        </w:numPr>
        <w:spacing w:line="360" w:lineRule="auto"/>
        <w:jc w:val="both"/>
        <w:rPr>
          <w:rFonts w:ascii="Times New Roman" w:eastAsia="Times New Roman" w:hAnsi="Times New Roman"/>
          <w:sz w:val="24"/>
        </w:rPr>
      </w:pPr>
      <w:r>
        <w:rPr>
          <w:rFonts w:ascii="Times New Roman" w:eastAsia="Times New Roman" w:hAnsi="Times New Roman"/>
          <w:sz w:val="24"/>
        </w:rPr>
        <w:t>Preparing a documentation check list is important.</w:t>
      </w:r>
    </w:p>
    <w:p w:rsidR="00782BCD" w:rsidRDefault="00782BCD" w:rsidP="00C01974">
      <w:pPr>
        <w:pStyle w:val="ListParagraph"/>
        <w:numPr>
          <w:ilvl w:val="0"/>
          <w:numId w:val="27"/>
        </w:numPr>
        <w:spacing w:line="360" w:lineRule="auto"/>
        <w:jc w:val="both"/>
        <w:rPr>
          <w:rFonts w:ascii="Times New Roman" w:eastAsia="Times New Roman" w:hAnsi="Times New Roman"/>
          <w:sz w:val="24"/>
        </w:rPr>
      </w:pPr>
      <w:r>
        <w:rPr>
          <w:rFonts w:ascii="Times New Roman" w:eastAsia="Times New Roman" w:hAnsi="Times New Roman"/>
          <w:sz w:val="24"/>
        </w:rPr>
        <w:t>Department of credit administration must has been duly endorsed the disbursement.</w:t>
      </w:r>
    </w:p>
    <w:p w:rsidR="00782BCD" w:rsidRDefault="00782BCD" w:rsidP="00C01974">
      <w:pPr>
        <w:pStyle w:val="ListParagraph"/>
        <w:numPr>
          <w:ilvl w:val="0"/>
          <w:numId w:val="27"/>
        </w:numPr>
        <w:spacing w:line="360" w:lineRule="auto"/>
        <w:jc w:val="both"/>
        <w:rPr>
          <w:rFonts w:ascii="Times New Roman" w:eastAsia="Times New Roman" w:hAnsi="Times New Roman"/>
          <w:sz w:val="24"/>
        </w:rPr>
      </w:pPr>
      <w:r>
        <w:rPr>
          <w:rFonts w:ascii="Times New Roman" w:eastAsia="Times New Roman" w:hAnsi="Times New Roman"/>
          <w:sz w:val="24"/>
        </w:rPr>
        <w:t>The form of disbursement authorization is documenting as a gesture of documented.</w:t>
      </w:r>
    </w:p>
    <w:p w:rsidR="00782BCD" w:rsidRDefault="00782BCD" w:rsidP="00C01974">
      <w:pPr>
        <w:pStyle w:val="ListParagraph"/>
        <w:numPr>
          <w:ilvl w:val="0"/>
          <w:numId w:val="27"/>
        </w:numPr>
        <w:spacing w:line="360" w:lineRule="auto"/>
        <w:jc w:val="both"/>
        <w:rPr>
          <w:rFonts w:ascii="Times New Roman" w:eastAsia="Times New Roman" w:hAnsi="Times New Roman"/>
          <w:sz w:val="24"/>
        </w:rPr>
      </w:pPr>
      <w:r>
        <w:rPr>
          <w:rFonts w:ascii="Times New Roman" w:eastAsia="Times New Roman" w:hAnsi="Times New Roman"/>
          <w:sz w:val="24"/>
        </w:rPr>
        <w:t>A proper back up of all the documents is maintained in the computer system.</w:t>
      </w:r>
    </w:p>
    <w:p w:rsidR="00782BCD" w:rsidRDefault="00782BCD" w:rsidP="00C01974">
      <w:pPr>
        <w:pStyle w:val="ListParagraph"/>
        <w:numPr>
          <w:ilvl w:val="0"/>
          <w:numId w:val="27"/>
        </w:numPr>
        <w:spacing w:line="360" w:lineRule="auto"/>
        <w:jc w:val="both"/>
        <w:rPr>
          <w:rFonts w:ascii="Times New Roman" w:eastAsia="Times New Roman" w:hAnsi="Times New Roman"/>
          <w:sz w:val="24"/>
        </w:rPr>
      </w:pPr>
      <w:r>
        <w:rPr>
          <w:rFonts w:ascii="Times New Roman" w:eastAsia="Times New Roman" w:hAnsi="Times New Roman"/>
          <w:sz w:val="24"/>
        </w:rPr>
        <w:t>Temporarily unfinished documentation has been receiving waiver from the authority.</w:t>
      </w:r>
    </w:p>
    <w:p w:rsidR="00782BCD" w:rsidRDefault="00782BCD" w:rsidP="00C01974">
      <w:pPr>
        <w:pStyle w:val="ListParagraph"/>
        <w:numPr>
          <w:ilvl w:val="0"/>
          <w:numId w:val="27"/>
        </w:numPr>
        <w:spacing w:line="360" w:lineRule="auto"/>
        <w:jc w:val="both"/>
        <w:rPr>
          <w:rFonts w:ascii="Times New Roman" w:eastAsia="Times New Roman" w:hAnsi="Times New Roman"/>
          <w:sz w:val="24"/>
        </w:rPr>
      </w:pPr>
      <w:r>
        <w:rPr>
          <w:rFonts w:ascii="Times New Roman" w:eastAsia="Times New Roman" w:hAnsi="Times New Roman"/>
          <w:sz w:val="24"/>
        </w:rPr>
        <w:t>The price facility must be appropriate.</w:t>
      </w:r>
    </w:p>
    <w:p w:rsidR="00782BCD" w:rsidRDefault="00782BCD" w:rsidP="00C01974">
      <w:pPr>
        <w:pStyle w:val="ListParagraph"/>
        <w:numPr>
          <w:ilvl w:val="0"/>
          <w:numId w:val="27"/>
        </w:numPr>
        <w:spacing w:line="360" w:lineRule="auto"/>
        <w:jc w:val="both"/>
        <w:rPr>
          <w:rFonts w:ascii="Times New Roman" w:eastAsia="Times New Roman" w:hAnsi="Times New Roman"/>
          <w:sz w:val="24"/>
        </w:rPr>
      </w:pPr>
      <w:r>
        <w:rPr>
          <w:rFonts w:ascii="Times New Roman" w:eastAsia="Times New Roman" w:hAnsi="Times New Roman"/>
          <w:sz w:val="24"/>
        </w:rPr>
        <w:t>The credit facility is approving the form of all disbursements/ drawings.</w:t>
      </w:r>
    </w:p>
    <w:p w:rsidR="00782BCD" w:rsidRDefault="00782BCD" w:rsidP="00C01974">
      <w:pPr>
        <w:pStyle w:val="ListParagraph"/>
        <w:numPr>
          <w:ilvl w:val="0"/>
          <w:numId w:val="27"/>
        </w:numPr>
        <w:spacing w:line="360" w:lineRule="auto"/>
        <w:jc w:val="both"/>
        <w:rPr>
          <w:rFonts w:ascii="Times New Roman" w:eastAsia="Times New Roman" w:hAnsi="Times New Roman"/>
          <w:sz w:val="24"/>
        </w:rPr>
      </w:pPr>
      <w:r>
        <w:rPr>
          <w:rFonts w:ascii="Times New Roman" w:eastAsia="Times New Roman" w:hAnsi="Times New Roman"/>
          <w:sz w:val="24"/>
        </w:rPr>
        <w:t>Under pre-fact approval excess over limits are allowing.</w:t>
      </w:r>
    </w:p>
    <w:p w:rsidR="00782BCD" w:rsidRDefault="00782BCD" w:rsidP="00C01974">
      <w:pPr>
        <w:pStyle w:val="ListParagraph"/>
        <w:numPr>
          <w:ilvl w:val="0"/>
          <w:numId w:val="27"/>
        </w:numPr>
        <w:spacing w:line="360" w:lineRule="auto"/>
        <w:jc w:val="both"/>
        <w:rPr>
          <w:rFonts w:ascii="Times New Roman" w:eastAsia="Times New Roman" w:hAnsi="Times New Roman"/>
          <w:sz w:val="24"/>
        </w:rPr>
      </w:pPr>
      <w:r>
        <w:rPr>
          <w:rFonts w:ascii="Times New Roman" w:eastAsia="Times New Roman" w:hAnsi="Times New Roman"/>
          <w:sz w:val="24"/>
        </w:rPr>
        <w:t>CIB report is updating clearly and that is gathered prior to disbursement.</w:t>
      </w:r>
    </w:p>
    <w:p w:rsidR="00782BCD" w:rsidRPr="00331E77" w:rsidRDefault="00782BCD" w:rsidP="00C01974">
      <w:pPr>
        <w:pStyle w:val="ListParagraph"/>
        <w:numPr>
          <w:ilvl w:val="0"/>
          <w:numId w:val="27"/>
        </w:numPr>
        <w:spacing w:line="360" w:lineRule="auto"/>
        <w:jc w:val="both"/>
        <w:rPr>
          <w:rFonts w:ascii="Times New Roman" w:eastAsia="Times New Roman" w:hAnsi="Times New Roman"/>
          <w:sz w:val="24"/>
        </w:rPr>
      </w:pPr>
      <w:r>
        <w:rPr>
          <w:rFonts w:ascii="Times New Roman" w:eastAsia="Times New Roman" w:hAnsi="Times New Roman"/>
          <w:sz w:val="24"/>
        </w:rPr>
        <w:t xml:space="preserve">Keeping a proper maintain of the bank that is lending cap. </w:t>
      </w:r>
    </w:p>
    <w:p w:rsidR="00331E77" w:rsidRPr="004820D7" w:rsidRDefault="00331E77" w:rsidP="00C01974">
      <w:pPr>
        <w:spacing w:line="360" w:lineRule="auto"/>
        <w:ind w:left="720"/>
        <w:jc w:val="both"/>
        <w:rPr>
          <w:rFonts w:ascii="Times New Roman" w:eastAsia="Arial" w:hAnsi="Times New Roman"/>
          <w:sz w:val="24"/>
        </w:rPr>
      </w:pPr>
    </w:p>
    <w:p w:rsidR="003E4D45" w:rsidRPr="000637D5" w:rsidRDefault="003E4D45" w:rsidP="00C01974">
      <w:pPr>
        <w:spacing w:line="360" w:lineRule="auto"/>
        <w:ind w:left="720"/>
        <w:jc w:val="both"/>
        <w:rPr>
          <w:rFonts w:ascii="Times New Roman" w:eastAsia="Times New Roman" w:hAnsi="Times New Roman"/>
          <w:b/>
          <w:color w:val="365F91" w:themeColor="accent1" w:themeShade="BF"/>
          <w:sz w:val="28"/>
        </w:rPr>
      </w:pPr>
      <w:r w:rsidRPr="000637D5">
        <w:rPr>
          <w:rFonts w:ascii="Times New Roman" w:eastAsia="Times New Roman" w:hAnsi="Times New Roman"/>
          <w:b/>
          <w:color w:val="365F91" w:themeColor="accent1" w:themeShade="BF"/>
          <w:sz w:val="28"/>
        </w:rPr>
        <w:t>4.5.2 Credit Monitoring</w:t>
      </w:r>
    </w:p>
    <w:p w:rsidR="00A11E6E" w:rsidRPr="004820D7" w:rsidRDefault="00A11E6E" w:rsidP="00C01974">
      <w:pPr>
        <w:spacing w:line="360" w:lineRule="auto"/>
        <w:ind w:left="720"/>
        <w:jc w:val="both"/>
        <w:rPr>
          <w:rFonts w:ascii="Times New Roman" w:eastAsia="Times New Roman" w:hAnsi="Times New Roman"/>
          <w:sz w:val="24"/>
        </w:rPr>
      </w:pPr>
      <w:r>
        <w:rPr>
          <w:rFonts w:ascii="Times New Roman" w:eastAsia="Times New Roman" w:hAnsi="Times New Roman"/>
          <w:sz w:val="24"/>
        </w:rPr>
        <w:t>Credit monitoring provides an early instructor of the deteriorating financial health of borrowers. It has to minimizing the losses. And here the monitoring system and procedures must be placed. There are some credits monitoring process that NBL tries to monitor the following:</w:t>
      </w:r>
    </w:p>
    <w:p w:rsidR="00A11E6E" w:rsidRPr="004820D7" w:rsidRDefault="00A11E6E" w:rsidP="00C01974">
      <w:pPr>
        <w:spacing w:line="360" w:lineRule="auto"/>
        <w:ind w:left="720"/>
        <w:jc w:val="both"/>
        <w:rPr>
          <w:rFonts w:ascii="Times New Roman" w:eastAsia="Times New Roman" w:hAnsi="Times New Roman"/>
        </w:rPr>
      </w:pPr>
    </w:p>
    <w:p w:rsidR="00A11E6E" w:rsidRDefault="00A11E6E" w:rsidP="00C01974">
      <w:pPr>
        <w:numPr>
          <w:ilvl w:val="0"/>
          <w:numId w:val="28"/>
        </w:numPr>
        <w:tabs>
          <w:tab w:val="left" w:pos="720"/>
        </w:tabs>
        <w:spacing w:line="360" w:lineRule="auto"/>
        <w:ind w:left="1440" w:hanging="360"/>
        <w:jc w:val="both"/>
        <w:rPr>
          <w:rFonts w:ascii="Times New Roman" w:eastAsia="Arial" w:hAnsi="Times New Roman"/>
          <w:sz w:val="24"/>
        </w:rPr>
      </w:pPr>
      <w:r w:rsidRPr="004820D7">
        <w:rPr>
          <w:rFonts w:ascii="Times New Roman" w:eastAsia="Times New Roman" w:hAnsi="Times New Roman"/>
          <w:sz w:val="24"/>
        </w:rPr>
        <w:t>Past due</w:t>
      </w:r>
      <w:r>
        <w:rPr>
          <w:rFonts w:ascii="Times New Roman" w:eastAsia="Times New Roman" w:hAnsi="Times New Roman"/>
          <w:sz w:val="24"/>
        </w:rPr>
        <w:t xml:space="preserve"> </w:t>
      </w:r>
      <w:r w:rsidRPr="004820D7">
        <w:rPr>
          <w:rFonts w:ascii="Times New Roman" w:eastAsia="Times New Roman" w:hAnsi="Times New Roman"/>
          <w:sz w:val="24"/>
        </w:rPr>
        <w:t xml:space="preserve">trade, past principal or interest payments, </w:t>
      </w:r>
      <w:r>
        <w:rPr>
          <w:rFonts w:ascii="Times New Roman" w:eastAsia="Times New Roman" w:hAnsi="Times New Roman"/>
          <w:sz w:val="24"/>
        </w:rPr>
        <w:t xml:space="preserve">past due </w:t>
      </w:r>
      <w:r w:rsidRPr="004820D7">
        <w:rPr>
          <w:rFonts w:ascii="Times New Roman" w:eastAsia="Times New Roman" w:hAnsi="Times New Roman"/>
          <w:sz w:val="24"/>
        </w:rPr>
        <w:t>account excesses, and breach of loan covenants</w:t>
      </w:r>
      <w:r>
        <w:rPr>
          <w:rFonts w:ascii="Times New Roman" w:eastAsia="Times New Roman" w:hAnsi="Times New Roman"/>
          <w:sz w:val="24"/>
        </w:rPr>
        <w:t>.</w:t>
      </w:r>
    </w:p>
    <w:p w:rsidR="00A11E6E" w:rsidRDefault="00A11E6E" w:rsidP="00C01974">
      <w:pPr>
        <w:pStyle w:val="ListParagraph"/>
        <w:spacing w:line="360" w:lineRule="auto"/>
        <w:jc w:val="both"/>
        <w:rPr>
          <w:rFonts w:ascii="Times New Roman" w:eastAsia="Arial" w:hAnsi="Times New Roman"/>
          <w:sz w:val="24"/>
        </w:rPr>
      </w:pPr>
    </w:p>
    <w:p w:rsidR="00A11E6E" w:rsidRPr="004820D7" w:rsidRDefault="00A11E6E" w:rsidP="00C01974">
      <w:pPr>
        <w:numPr>
          <w:ilvl w:val="0"/>
          <w:numId w:val="28"/>
        </w:numPr>
        <w:tabs>
          <w:tab w:val="left" w:pos="720"/>
        </w:tabs>
        <w:spacing w:line="360" w:lineRule="auto"/>
        <w:ind w:left="1440" w:hanging="360"/>
        <w:jc w:val="both"/>
        <w:rPr>
          <w:rFonts w:ascii="Times New Roman" w:eastAsia="Arial" w:hAnsi="Times New Roman"/>
          <w:sz w:val="24"/>
        </w:rPr>
      </w:pPr>
      <w:r>
        <w:rPr>
          <w:rFonts w:ascii="Times New Roman" w:eastAsia="Arial" w:hAnsi="Times New Roman"/>
          <w:sz w:val="24"/>
        </w:rPr>
        <w:t>Monitoring the loan terms and conditions, in daily process they are receiving financial statements. CRM and the RM team convenient breaches or exceptions are reoffered to them for timely follow-up.</w:t>
      </w:r>
    </w:p>
    <w:p w:rsidR="00A11E6E" w:rsidRDefault="00A11E6E" w:rsidP="00C01974">
      <w:pPr>
        <w:pStyle w:val="ListParagraph"/>
        <w:spacing w:line="360" w:lineRule="auto"/>
        <w:jc w:val="both"/>
        <w:rPr>
          <w:rFonts w:ascii="Times New Roman" w:eastAsia="Arial" w:hAnsi="Times New Roman"/>
          <w:sz w:val="24"/>
        </w:rPr>
      </w:pPr>
    </w:p>
    <w:p w:rsidR="00A11E6E" w:rsidRPr="004820D7" w:rsidRDefault="00A11E6E" w:rsidP="00C01974">
      <w:pPr>
        <w:numPr>
          <w:ilvl w:val="0"/>
          <w:numId w:val="28"/>
        </w:numPr>
        <w:tabs>
          <w:tab w:val="left" w:pos="720"/>
        </w:tabs>
        <w:spacing w:line="360" w:lineRule="auto"/>
        <w:ind w:left="1440" w:hanging="360"/>
        <w:jc w:val="both"/>
        <w:rPr>
          <w:rFonts w:ascii="Times New Roman" w:eastAsia="Arial" w:hAnsi="Times New Roman"/>
          <w:sz w:val="24"/>
        </w:rPr>
      </w:pPr>
      <w:r>
        <w:rPr>
          <w:rFonts w:ascii="Times New Roman" w:eastAsia="Arial" w:hAnsi="Times New Roman"/>
          <w:sz w:val="24"/>
        </w:rPr>
        <w:t>Any kind of internal, external or regulator inspection/audit findings the address that must be taken correctively timely.</w:t>
      </w:r>
    </w:p>
    <w:p w:rsidR="00A50549" w:rsidRDefault="00A50549" w:rsidP="00C01974">
      <w:pPr>
        <w:spacing w:after="200" w:line="360" w:lineRule="auto"/>
        <w:jc w:val="both"/>
        <w:rPr>
          <w:rFonts w:ascii="Times New Roman" w:eastAsia="Times New Roman" w:hAnsi="Times New Roman"/>
          <w:b/>
          <w:sz w:val="28"/>
        </w:rPr>
      </w:pPr>
    </w:p>
    <w:p w:rsidR="00320927" w:rsidRPr="00F518CC" w:rsidRDefault="00320927" w:rsidP="00C01974">
      <w:pPr>
        <w:spacing w:after="200" w:line="360" w:lineRule="auto"/>
        <w:jc w:val="both"/>
        <w:rPr>
          <w:rFonts w:ascii="Times New Roman" w:eastAsia="Times New Roman" w:hAnsi="Times New Roman"/>
          <w:b/>
          <w:color w:val="365F91" w:themeColor="accent1" w:themeShade="BF"/>
          <w:sz w:val="28"/>
        </w:rPr>
      </w:pPr>
      <w:r w:rsidRPr="00F518CC">
        <w:rPr>
          <w:rFonts w:ascii="Times New Roman" w:eastAsia="Times New Roman" w:hAnsi="Times New Roman"/>
          <w:b/>
          <w:color w:val="365F91" w:themeColor="accent1" w:themeShade="BF"/>
          <w:sz w:val="28"/>
        </w:rPr>
        <w:t xml:space="preserve">  </w:t>
      </w:r>
      <w:r w:rsidR="0037082C" w:rsidRPr="00F518CC">
        <w:rPr>
          <w:rFonts w:ascii="Times New Roman" w:eastAsia="Times New Roman" w:hAnsi="Times New Roman"/>
          <w:b/>
          <w:color w:val="365F91" w:themeColor="accent1" w:themeShade="BF"/>
          <w:sz w:val="28"/>
        </w:rPr>
        <w:t>4.5.2.1 Branch Monitoring</w:t>
      </w:r>
    </w:p>
    <w:p w:rsidR="004905EA" w:rsidRPr="004905EA" w:rsidRDefault="00320927" w:rsidP="00C01974">
      <w:pPr>
        <w:spacing w:after="200" w:line="360" w:lineRule="auto"/>
        <w:jc w:val="both"/>
        <w:rPr>
          <w:rFonts w:ascii="Times New Roman" w:eastAsia="Times New Roman" w:hAnsi="Times New Roman"/>
          <w:sz w:val="24"/>
          <w:szCs w:val="24"/>
        </w:rPr>
      </w:pPr>
      <w:r>
        <w:rPr>
          <w:rFonts w:ascii="Times New Roman" w:eastAsia="Times New Roman" w:hAnsi="Times New Roman"/>
          <w:b/>
          <w:sz w:val="28"/>
        </w:rPr>
        <w:t xml:space="preserve">    </w:t>
      </w:r>
      <w:r>
        <w:rPr>
          <w:rFonts w:ascii="Times New Roman" w:eastAsia="Times New Roman" w:hAnsi="Times New Roman"/>
          <w:sz w:val="24"/>
          <w:szCs w:val="24"/>
        </w:rPr>
        <w:t>Credit monitoring activities in the branch performs the following responsibility:</w:t>
      </w:r>
    </w:p>
    <w:p w:rsidR="004905EA" w:rsidRDefault="004905EA" w:rsidP="00C01974">
      <w:pPr>
        <w:pStyle w:val="ListParagraph"/>
        <w:numPr>
          <w:ilvl w:val="0"/>
          <w:numId w:val="48"/>
        </w:numPr>
        <w:spacing w:line="360" w:lineRule="auto"/>
        <w:jc w:val="both"/>
        <w:rPr>
          <w:rFonts w:ascii="Times New Roman" w:eastAsia="Times New Roman" w:hAnsi="Times New Roman"/>
          <w:sz w:val="24"/>
        </w:rPr>
      </w:pPr>
      <w:r>
        <w:rPr>
          <w:rFonts w:ascii="Times New Roman" w:eastAsia="Times New Roman" w:hAnsi="Times New Roman"/>
          <w:sz w:val="24"/>
        </w:rPr>
        <w:t>Early alert reports are prepared within 7 days of identification of weakness in the business and financial weakness of the client and sent to Head Office loan Administration.</w:t>
      </w:r>
    </w:p>
    <w:p w:rsidR="004905EA" w:rsidRDefault="004905EA" w:rsidP="00C01974">
      <w:pPr>
        <w:pStyle w:val="ListParagraph"/>
        <w:numPr>
          <w:ilvl w:val="0"/>
          <w:numId w:val="48"/>
        </w:numPr>
        <w:spacing w:line="360" w:lineRule="auto"/>
        <w:jc w:val="both"/>
        <w:rPr>
          <w:rFonts w:ascii="Times New Roman" w:eastAsia="Times New Roman" w:hAnsi="Times New Roman"/>
          <w:sz w:val="24"/>
        </w:rPr>
      </w:pPr>
      <w:r>
        <w:rPr>
          <w:rFonts w:ascii="Times New Roman" w:eastAsia="Times New Roman" w:hAnsi="Times New Roman"/>
          <w:sz w:val="24"/>
        </w:rPr>
        <w:t>Monitor transactions in accounts to ensure turnover and utilization of limits.</w:t>
      </w:r>
    </w:p>
    <w:p w:rsidR="004905EA" w:rsidRDefault="004905EA" w:rsidP="00C01974">
      <w:pPr>
        <w:pStyle w:val="ListParagraph"/>
        <w:numPr>
          <w:ilvl w:val="0"/>
          <w:numId w:val="48"/>
        </w:numPr>
        <w:spacing w:line="360" w:lineRule="auto"/>
        <w:jc w:val="both"/>
        <w:rPr>
          <w:rFonts w:ascii="Times New Roman" w:eastAsia="Times New Roman" w:hAnsi="Times New Roman"/>
          <w:sz w:val="24"/>
        </w:rPr>
      </w:pPr>
      <w:r>
        <w:rPr>
          <w:rFonts w:ascii="Times New Roman" w:eastAsia="Times New Roman" w:hAnsi="Times New Roman"/>
          <w:sz w:val="24"/>
        </w:rPr>
        <w:t>Borrower to be communicated about previous dues, expiry of insurance, overdue installments, guarantee, limits etc.</w:t>
      </w:r>
    </w:p>
    <w:p w:rsidR="004905EA" w:rsidRDefault="004905EA" w:rsidP="00C01974">
      <w:pPr>
        <w:pStyle w:val="ListParagraph"/>
        <w:numPr>
          <w:ilvl w:val="0"/>
          <w:numId w:val="48"/>
        </w:numPr>
        <w:spacing w:line="360" w:lineRule="auto"/>
        <w:jc w:val="both"/>
        <w:rPr>
          <w:rFonts w:ascii="Times New Roman" w:eastAsia="Times New Roman" w:hAnsi="Times New Roman"/>
          <w:sz w:val="24"/>
        </w:rPr>
      </w:pPr>
      <w:r>
        <w:rPr>
          <w:rFonts w:ascii="Times New Roman" w:eastAsia="Times New Roman" w:hAnsi="Times New Roman"/>
          <w:sz w:val="24"/>
        </w:rPr>
        <w:t xml:space="preserve"> All past dues review extensively, Parallel short fall, covenant breach and other irregularities.</w:t>
      </w:r>
    </w:p>
    <w:p w:rsidR="004905EA" w:rsidRDefault="004905EA" w:rsidP="00C01974">
      <w:pPr>
        <w:pStyle w:val="ListParagraph"/>
        <w:numPr>
          <w:ilvl w:val="0"/>
          <w:numId w:val="48"/>
        </w:numPr>
        <w:spacing w:line="360" w:lineRule="auto"/>
        <w:jc w:val="both"/>
        <w:rPr>
          <w:rFonts w:ascii="Times New Roman" w:eastAsia="Times New Roman" w:hAnsi="Times New Roman"/>
          <w:sz w:val="24"/>
        </w:rPr>
      </w:pPr>
      <w:r>
        <w:rPr>
          <w:rFonts w:ascii="Times New Roman" w:eastAsia="Times New Roman" w:hAnsi="Times New Roman"/>
          <w:sz w:val="24"/>
        </w:rPr>
        <w:t>Stock inspection and progress of work against work/ factory visit/ implementation of projects are to be viewed and recorded.</w:t>
      </w:r>
    </w:p>
    <w:p w:rsidR="004905EA" w:rsidRDefault="004905EA" w:rsidP="00C01974">
      <w:pPr>
        <w:pStyle w:val="ListParagraph"/>
        <w:numPr>
          <w:ilvl w:val="0"/>
          <w:numId w:val="48"/>
        </w:numPr>
        <w:spacing w:line="360" w:lineRule="auto"/>
        <w:jc w:val="both"/>
        <w:rPr>
          <w:rFonts w:ascii="Times New Roman" w:eastAsia="Times New Roman" w:hAnsi="Times New Roman"/>
          <w:sz w:val="24"/>
        </w:rPr>
      </w:pPr>
      <w:r>
        <w:rPr>
          <w:rFonts w:ascii="Times New Roman" w:eastAsia="Times New Roman" w:hAnsi="Times New Roman"/>
          <w:sz w:val="24"/>
        </w:rPr>
        <w:lastRenderedPageBreak/>
        <w:t>Redress all audit objections and follow their suggestions.</w:t>
      </w:r>
    </w:p>
    <w:p w:rsidR="004905EA" w:rsidRDefault="004905EA" w:rsidP="00C01974">
      <w:pPr>
        <w:pStyle w:val="ListParagraph"/>
        <w:numPr>
          <w:ilvl w:val="0"/>
          <w:numId w:val="48"/>
        </w:numPr>
        <w:spacing w:line="360" w:lineRule="auto"/>
        <w:jc w:val="both"/>
        <w:rPr>
          <w:rFonts w:ascii="Times New Roman" w:eastAsia="Times New Roman" w:hAnsi="Times New Roman"/>
          <w:sz w:val="24"/>
        </w:rPr>
      </w:pPr>
      <w:r>
        <w:rPr>
          <w:rFonts w:ascii="Times New Roman" w:eastAsia="Times New Roman" w:hAnsi="Times New Roman"/>
          <w:sz w:val="24"/>
        </w:rPr>
        <w:t>Formal periodic review of all relationship</w:t>
      </w:r>
    </w:p>
    <w:p w:rsidR="004905EA" w:rsidRPr="00A350A1" w:rsidRDefault="004905EA" w:rsidP="00C01974">
      <w:pPr>
        <w:pStyle w:val="ListParagraph"/>
        <w:numPr>
          <w:ilvl w:val="0"/>
          <w:numId w:val="48"/>
        </w:numPr>
        <w:spacing w:line="360" w:lineRule="auto"/>
        <w:jc w:val="both"/>
        <w:rPr>
          <w:rFonts w:ascii="Times New Roman" w:eastAsia="Times New Roman" w:hAnsi="Times New Roman"/>
          <w:sz w:val="24"/>
        </w:rPr>
      </w:pPr>
      <w:r>
        <w:rPr>
          <w:rFonts w:ascii="Times New Roman" w:eastAsia="Times New Roman" w:hAnsi="Times New Roman"/>
          <w:sz w:val="24"/>
        </w:rPr>
        <w:t>Periodic client calls and review by branch head.</w:t>
      </w:r>
    </w:p>
    <w:p w:rsidR="0036059E" w:rsidRPr="004820D7" w:rsidRDefault="0036059E" w:rsidP="00C01974">
      <w:pPr>
        <w:spacing w:line="360" w:lineRule="auto"/>
        <w:ind w:left="720"/>
        <w:jc w:val="both"/>
        <w:rPr>
          <w:rFonts w:ascii="Times New Roman" w:eastAsia="Times New Roman" w:hAnsi="Times New Roman"/>
        </w:rPr>
      </w:pPr>
    </w:p>
    <w:p w:rsidR="0036059E" w:rsidRDefault="001552DA" w:rsidP="00C01974">
      <w:pPr>
        <w:spacing w:line="360" w:lineRule="auto"/>
        <w:jc w:val="both"/>
        <w:rPr>
          <w:rFonts w:ascii="Times New Roman" w:eastAsia="Times New Roman" w:hAnsi="Times New Roman"/>
          <w:b/>
          <w:color w:val="365F91" w:themeColor="accent1" w:themeShade="BF"/>
          <w:sz w:val="28"/>
        </w:rPr>
      </w:pPr>
      <w:r>
        <w:rPr>
          <w:rFonts w:ascii="Times New Roman" w:eastAsia="Times New Roman" w:hAnsi="Times New Roman"/>
          <w:b/>
          <w:color w:val="365F91" w:themeColor="accent1" w:themeShade="BF"/>
          <w:sz w:val="28"/>
        </w:rPr>
        <w:t xml:space="preserve"> </w:t>
      </w:r>
      <w:r w:rsidR="0036059E" w:rsidRPr="00F518CC">
        <w:rPr>
          <w:rFonts w:ascii="Times New Roman" w:eastAsia="Times New Roman" w:hAnsi="Times New Roman"/>
          <w:b/>
          <w:color w:val="365F91" w:themeColor="accent1" w:themeShade="BF"/>
          <w:sz w:val="28"/>
        </w:rPr>
        <w:t>4.5.2.2 Loan Review Committee</w:t>
      </w:r>
    </w:p>
    <w:p w:rsidR="00782C5E" w:rsidRPr="001552DA" w:rsidRDefault="00782C5E" w:rsidP="00C01974">
      <w:pPr>
        <w:spacing w:line="360" w:lineRule="auto"/>
        <w:jc w:val="both"/>
        <w:rPr>
          <w:rFonts w:ascii="Times New Roman" w:eastAsia="Times New Roman" w:hAnsi="Times New Roman"/>
          <w:sz w:val="24"/>
          <w:szCs w:val="24"/>
        </w:rPr>
      </w:pPr>
      <w:r w:rsidRPr="001552DA">
        <w:rPr>
          <w:rFonts w:ascii="Times New Roman" w:eastAsia="Times New Roman" w:hAnsi="Times New Roman"/>
          <w:sz w:val="24"/>
          <w:szCs w:val="24"/>
        </w:rPr>
        <w:t xml:space="preserve">The system of NBL’s IT sector generates overdue positions on 3 period’s </w:t>
      </w:r>
      <w:proofErr w:type="spellStart"/>
      <w:r w:rsidRPr="001552DA">
        <w:rPr>
          <w:rFonts w:ascii="Times New Roman" w:eastAsia="Times New Roman" w:hAnsi="Times New Roman"/>
          <w:sz w:val="24"/>
          <w:szCs w:val="24"/>
        </w:rPr>
        <w:t>viz</w:t>
      </w:r>
      <w:proofErr w:type="spellEnd"/>
      <w:r w:rsidRPr="001552DA">
        <w:rPr>
          <w:rFonts w:ascii="Times New Roman" w:eastAsia="Times New Roman" w:hAnsi="Times New Roman"/>
          <w:sz w:val="24"/>
          <w:szCs w:val="24"/>
        </w:rPr>
        <w:t xml:space="preserve"> 30 days, 60 </w:t>
      </w:r>
      <w:r>
        <w:rPr>
          <w:rFonts w:ascii="Times New Roman" w:eastAsia="Times New Roman" w:hAnsi="Times New Roman"/>
          <w:sz w:val="24"/>
          <w:szCs w:val="24"/>
        </w:rPr>
        <w:t xml:space="preserve">   </w:t>
      </w:r>
      <w:r w:rsidRPr="001552DA">
        <w:rPr>
          <w:rFonts w:ascii="Times New Roman" w:eastAsia="Times New Roman" w:hAnsi="Times New Roman"/>
          <w:sz w:val="24"/>
          <w:szCs w:val="24"/>
        </w:rPr>
        <w:t xml:space="preserve">days, and 90 days, and above. It is also generating expired limits and express over limits (EOLs). The loan of MIS is properly distributed to every branch, HOM, HOC, HOO, HOCA and MD. On a daily basis a designated loan admin officer follows up the position. </w:t>
      </w:r>
      <w:r>
        <w:rPr>
          <w:rFonts w:ascii="Times New Roman" w:eastAsia="Times New Roman" w:hAnsi="Times New Roman"/>
          <w:sz w:val="24"/>
          <w:szCs w:val="24"/>
        </w:rPr>
        <w:t xml:space="preserve">On the other hand generally the loan review committee checkup the position of overdue. In the earliest taking an action within a minute which is determined on a monthly basis express over limits EOL with the branches and expired limits. If the mount is collapsed then it took corrective action. </w:t>
      </w:r>
    </w:p>
    <w:p w:rsidR="0036059E" w:rsidRDefault="0036059E" w:rsidP="00C01974">
      <w:pPr>
        <w:spacing w:line="360" w:lineRule="auto"/>
        <w:ind w:left="720"/>
        <w:jc w:val="both"/>
        <w:rPr>
          <w:rFonts w:ascii="Times New Roman" w:eastAsia="Times New Roman" w:hAnsi="Times New Roman"/>
          <w:b/>
          <w:sz w:val="28"/>
        </w:rPr>
      </w:pPr>
    </w:p>
    <w:p w:rsidR="0036059E" w:rsidRPr="00F518CC" w:rsidRDefault="0036059E" w:rsidP="002A2D5C">
      <w:pPr>
        <w:spacing w:line="360" w:lineRule="auto"/>
        <w:jc w:val="both"/>
        <w:rPr>
          <w:rFonts w:ascii="Times New Roman" w:eastAsia="Times New Roman" w:hAnsi="Times New Roman"/>
          <w:b/>
          <w:color w:val="365F91" w:themeColor="accent1" w:themeShade="BF"/>
          <w:sz w:val="28"/>
        </w:rPr>
      </w:pPr>
      <w:r w:rsidRPr="00F518CC">
        <w:rPr>
          <w:rFonts w:ascii="Times New Roman" w:eastAsia="Times New Roman" w:hAnsi="Times New Roman"/>
          <w:b/>
          <w:color w:val="365F91" w:themeColor="accent1" w:themeShade="BF"/>
          <w:sz w:val="28"/>
        </w:rPr>
        <w:t>4.5.2.3 Early Alert Process:</w:t>
      </w:r>
    </w:p>
    <w:p w:rsidR="00304F37" w:rsidRDefault="00304F37" w:rsidP="00C01974">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In early alert system it consists of risk and potential weakness of supervision requiring monitoring or close attention by management. RM is completing an early Alert report and it is also sending for accomplishing authority in CRM for any account which shows the signs if deterioration within seven days form the identification of the weakness.</w:t>
      </w:r>
      <w:r w:rsidRPr="00414458">
        <w:rPr>
          <w:rFonts w:ascii="Times New Roman" w:eastAsia="Times New Roman" w:hAnsi="Times New Roman"/>
          <w:sz w:val="24"/>
          <w:szCs w:val="24"/>
        </w:rPr>
        <w:t xml:space="preserve"> If these weaknesses are left uncorrected, they may result in deterioration of the repayment prospects for the asset or in the Bank’s credit position at some future date with a likely prospect of being downgraded to CG 5 or worse (Impaired status), within the next twelve months. Early identification, prompt reporting and proactive management of Early Alert Accounts are prime credit responsibilities of all Relationship Managers and must be undertaken on a continuous </w:t>
      </w:r>
      <w:proofErr w:type="spellStart"/>
      <w:r w:rsidRPr="00414458">
        <w:rPr>
          <w:rFonts w:ascii="Times New Roman" w:eastAsia="Times New Roman" w:hAnsi="Times New Roman"/>
          <w:sz w:val="24"/>
          <w:szCs w:val="24"/>
        </w:rPr>
        <w:t>basis.</w:t>
      </w:r>
      <w:r>
        <w:rPr>
          <w:rFonts w:ascii="Times New Roman" w:eastAsia="Times New Roman" w:hAnsi="Times New Roman"/>
          <w:sz w:val="24"/>
          <w:szCs w:val="24"/>
        </w:rPr>
        <w:t>As</w:t>
      </w:r>
      <w:proofErr w:type="spellEnd"/>
      <w:r>
        <w:rPr>
          <w:rFonts w:ascii="Times New Roman" w:eastAsia="Times New Roman" w:hAnsi="Times New Roman"/>
          <w:sz w:val="24"/>
          <w:szCs w:val="24"/>
        </w:rPr>
        <w:t xml:space="preserve"> soon as possible updating of the risk is important. In spite of authentic credit approval process, the loans will be remaining in hazard. And it is very important to prepare an early alert process. And it is also essential for early identifications, rapid reporting of deteriorating credit signs be done to ensure that nimble work to save the Bank’s interest.</w:t>
      </w:r>
    </w:p>
    <w:p w:rsidR="00304F37" w:rsidRDefault="00304F37" w:rsidP="00C01974">
      <w:pPr>
        <w:spacing w:line="360" w:lineRule="auto"/>
        <w:jc w:val="both"/>
        <w:rPr>
          <w:rFonts w:ascii="Times New Roman" w:eastAsia="Times New Roman" w:hAnsi="Times New Roman"/>
          <w:sz w:val="24"/>
          <w:szCs w:val="24"/>
        </w:rPr>
      </w:pPr>
    </w:p>
    <w:p w:rsidR="004C3872" w:rsidRDefault="004C3872" w:rsidP="00C01974">
      <w:pPr>
        <w:spacing w:line="360" w:lineRule="auto"/>
        <w:jc w:val="both"/>
        <w:rPr>
          <w:rFonts w:ascii="Times New Roman" w:eastAsia="Times New Roman" w:hAnsi="Times New Roman"/>
          <w:sz w:val="24"/>
          <w:szCs w:val="24"/>
        </w:rPr>
      </w:pPr>
    </w:p>
    <w:p w:rsidR="004C3872" w:rsidRDefault="004C3872" w:rsidP="00C01974">
      <w:pPr>
        <w:spacing w:line="360" w:lineRule="auto"/>
        <w:jc w:val="both"/>
        <w:rPr>
          <w:rFonts w:ascii="Times New Roman" w:eastAsia="Times New Roman" w:hAnsi="Times New Roman"/>
          <w:sz w:val="24"/>
          <w:szCs w:val="24"/>
        </w:rPr>
      </w:pPr>
    </w:p>
    <w:p w:rsidR="004C3872" w:rsidRPr="00414458" w:rsidRDefault="004C3872" w:rsidP="00C01974">
      <w:pPr>
        <w:spacing w:line="360" w:lineRule="auto"/>
        <w:jc w:val="both"/>
        <w:rPr>
          <w:rFonts w:ascii="Times New Roman" w:eastAsia="Times New Roman" w:hAnsi="Times New Roman"/>
          <w:sz w:val="24"/>
          <w:szCs w:val="24"/>
        </w:rPr>
      </w:pPr>
    </w:p>
    <w:p w:rsidR="00AC4FF0" w:rsidRPr="002A2D5C" w:rsidRDefault="00AC4FF0" w:rsidP="002A2D5C">
      <w:pPr>
        <w:spacing w:line="360" w:lineRule="auto"/>
        <w:jc w:val="both"/>
        <w:rPr>
          <w:rFonts w:ascii="Times New Roman" w:eastAsia="Times New Roman" w:hAnsi="Times New Roman"/>
          <w:b/>
          <w:color w:val="365F91" w:themeColor="accent1" w:themeShade="BF"/>
          <w:sz w:val="28"/>
        </w:rPr>
      </w:pPr>
      <w:bookmarkStart w:id="30" w:name="_Toc26092086"/>
      <w:r w:rsidRPr="002A2D5C">
        <w:rPr>
          <w:rFonts w:ascii="Times New Roman" w:eastAsia="Times New Roman" w:hAnsi="Times New Roman"/>
          <w:b/>
          <w:color w:val="365F91" w:themeColor="accent1" w:themeShade="BF"/>
          <w:sz w:val="28"/>
        </w:rPr>
        <w:lastRenderedPageBreak/>
        <w:t>4.6 Credit Recovery</w:t>
      </w:r>
      <w:bookmarkEnd w:id="30"/>
    </w:p>
    <w:p w:rsidR="00202DC0" w:rsidRPr="004820D7" w:rsidRDefault="00202DC0" w:rsidP="00C01974">
      <w:pPr>
        <w:spacing w:line="360" w:lineRule="auto"/>
        <w:ind w:left="720"/>
        <w:jc w:val="both"/>
        <w:rPr>
          <w:rFonts w:ascii="Times New Roman" w:eastAsia="Times New Roman" w:hAnsi="Times New Roman"/>
          <w:sz w:val="24"/>
        </w:rPr>
      </w:pPr>
      <w:r>
        <w:rPr>
          <w:rFonts w:ascii="Times New Roman" w:eastAsia="Times New Roman" w:hAnsi="Times New Roman"/>
          <w:sz w:val="24"/>
        </w:rPr>
        <w:t>There are some following recovery function that that the credit division performs:</w:t>
      </w:r>
    </w:p>
    <w:p w:rsidR="00202DC0" w:rsidRPr="004820D7" w:rsidRDefault="00202DC0" w:rsidP="00C01974">
      <w:pPr>
        <w:spacing w:line="360" w:lineRule="auto"/>
        <w:ind w:left="720"/>
        <w:jc w:val="both"/>
        <w:rPr>
          <w:rFonts w:ascii="Times New Roman" w:eastAsia="Times New Roman" w:hAnsi="Times New Roman"/>
        </w:rPr>
      </w:pPr>
    </w:p>
    <w:p w:rsidR="00202DC0" w:rsidRPr="000F31E0" w:rsidRDefault="00202DC0" w:rsidP="00C01974">
      <w:pPr>
        <w:numPr>
          <w:ilvl w:val="0"/>
          <w:numId w:val="29"/>
        </w:numPr>
        <w:tabs>
          <w:tab w:val="left" w:pos="720"/>
        </w:tabs>
        <w:spacing w:line="360" w:lineRule="auto"/>
        <w:ind w:left="1440" w:hanging="360"/>
        <w:jc w:val="both"/>
        <w:rPr>
          <w:rFonts w:ascii="Times New Roman" w:eastAsia="Arial" w:hAnsi="Times New Roman"/>
          <w:sz w:val="24"/>
        </w:rPr>
      </w:pPr>
      <w:r>
        <w:rPr>
          <w:rFonts w:ascii="Times New Roman" w:eastAsia="Times New Roman" w:hAnsi="Times New Roman"/>
          <w:sz w:val="24"/>
        </w:rPr>
        <w:t>Accounts are immediately managed with the sustain deterioration (a risk rating of substandard or worse)</w:t>
      </w:r>
    </w:p>
    <w:p w:rsidR="00202DC0" w:rsidRPr="004820D7" w:rsidRDefault="00202DC0" w:rsidP="00C01974">
      <w:pPr>
        <w:tabs>
          <w:tab w:val="left" w:pos="720"/>
        </w:tabs>
        <w:spacing w:line="360" w:lineRule="auto"/>
        <w:ind w:left="1440"/>
        <w:jc w:val="both"/>
        <w:rPr>
          <w:rFonts w:ascii="Times New Roman" w:eastAsia="Arial" w:hAnsi="Times New Roman"/>
          <w:sz w:val="24"/>
        </w:rPr>
      </w:pPr>
    </w:p>
    <w:p w:rsidR="00202DC0" w:rsidRPr="004820D7" w:rsidRDefault="00202DC0" w:rsidP="00C01974">
      <w:pPr>
        <w:numPr>
          <w:ilvl w:val="0"/>
          <w:numId w:val="29"/>
        </w:numPr>
        <w:tabs>
          <w:tab w:val="left" w:pos="720"/>
        </w:tabs>
        <w:spacing w:line="360" w:lineRule="auto"/>
        <w:ind w:left="1440" w:hanging="360"/>
        <w:jc w:val="both"/>
        <w:rPr>
          <w:rFonts w:ascii="Times New Roman" w:eastAsia="Arial" w:hAnsi="Times New Roman"/>
          <w:sz w:val="24"/>
        </w:rPr>
      </w:pPr>
      <w:r>
        <w:rPr>
          <w:rFonts w:ascii="Times New Roman" w:eastAsia="Times New Roman" w:hAnsi="Times New Roman"/>
          <w:sz w:val="24"/>
        </w:rPr>
        <w:t>Recovery strategy and work out plan must be identified.</w:t>
      </w:r>
    </w:p>
    <w:p w:rsidR="00202DC0" w:rsidRPr="004820D7" w:rsidRDefault="00202DC0" w:rsidP="00C01974">
      <w:pPr>
        <w:spacing w:line="360" w:lineRule="auto"/>
        <w:ind w:left="720"/>
        <w:jc w:val="both"/>
        <w:rPr>
          <w:rFonts w:ascii="Times New Roman" w:eastAsia="Arial" w:hAnsi="Times New Roman"/>
          <w:sz w:val="24"/>
        </w:rPr>
      </w:pPr>
    </w:p>
    <w:p w:rsidR="00202DC0" w:rsidRPr="000F31E0" w:rsidRDefault="00202DC0" w:rsidP="00C01974">
      <w:pPr>
        <w:numPr>
          <w:ilvl w:val="0"/>
          <w:numId w:val="29"/>
        </w:numPr>
        <w:tabs>
          <w:tab w:val="left" w:pos="720"/>
        </w:tabs>
        <w:spacing w:line="360" w:lineRule="auto"/>
        <w:ind w:left="1440" w:hanging="360"/>
        <w:jc w:val="both"/>
        <w:rPr>
          <w:rFonts w:ascii="Times New Roman" w:eastAsia="Arial" w:hAnsi="Times New Roman"/>
          <w:sz w:val="24"/>
        </w:rPr>
      </w:pPr>
      <w:r w:rsidRPr="004820D7">
        <w:rPr>
          <w:rFonts w:ascii="Times New Roman" w:eastAsia="Times New Roman" w:hAnsi="Times New Roman"/>
          <w:sz w:val="24"/>
        </w:rPr>
        <w:t>Pursuing all avenues to maximize recovery, including placing customers into receivership or liquidation as appropriate.</w:t>
      </w:r>
    </w:p>
    <w:p w:rsidR="00202DC0" w:rsidRPr="004820D7" w:rsidRDefault="00202DC0" w:rsidP="00C01974">
      <w:pPr>
        <w:tabs>
          <w:tab w:val="left" w:pos="720"/>
        </w:tabs>
        <w:spacing w:line="360" w:lineRule="auto"/>
        <w:jc w:val="both"/>
        <w:rPr>
          <w:rFonts w:ascii="Times New Roman" w:eastAsia="Arial" w:hAnsi="Times New Roman"/>
          <w:sz w:val="24"/>
        </w:rPr>
      </w:pPr>
    </w:p>
    <w:p w:rsidR="002A2D5C" w:rsidRDefault="00202DC0" w:rsidP="002A2D5C">
      <w:pPr>
        <w:numPr>
          <w:ilvl w:val="0"/>
          <w:numId w:val="29"/>
        </w:numPr>
        <w:tabs>
          <w:tab w:val="left" w:pos="720"/>
        </w:tabs>
        <w:spacing w:line="360" w:lineRule="auto"/>
        <w:ind w:left="1440" w:hanging="360"/>
        <w:jc w:val="both"/>
        <w:rPr>
          <w:rFonts w:ascii="Times New Roman" w:eastAsia="Arial" w:hAnsi="Times New Roman"/>
          <w:sz w:val="24"/>
        </w:rPr>
      </w:pPr>
      <w:r>
        <w:rPr>
          <w:rFonts w:ascii="Times New Roman" w:eastAsia="Times New Roman" w:hAnsi="Times New Roman"/>
          <w:sz w:val="24"/>
        </w:rPr>
        <w:t>Made on the actual and expected losses that ensures adequate and timely loan loss provisions.</w:t>
      </w:r>
    </w:p>
    <w:p w:rsidR="002A2D5C" w:rsidRDefault="002A2D5C" w:rsidP="002A2D5C">
      <w:pPr>
        <w:pStyle w:val="ListParagraph"/>
        <w:rPr>
          <w:rFonts w:ascii="Times New Roman" w:eastAsia="Arial" w:hAnsi="Times New Roman"/>
          <w:sz w:val="24"/>
        </w:rPr>
      </w:pPr>
    </w:p>
    <w:p w:rsidR="00202DC0" w:rsidRPr="002A2D5C" w:rsidRDefault="00202DC0" w:rsidP="002A2D5C">
      <w:pPr>
        <w:numPr>
          <w:ilvl w:val="0"/>
          <w:numId w:val="29"/>
        </w:numPr>
        <w:tabs>
          <w:tab w:val="left" w:pos="720"/>
        </w:tabs>
        <w:spacing w:line="360" w:lineRule="auto"/>
        <w:ind w:left="1440" w:hanging="360"/>
        <w:jc w:val="both"/>
        <w:rPr>
          <w:rFonts w:ascii="Times New Roman" w:eastAsia="Arial" w:hAnsi="Times New Roman"/>
          <w:sz w:val="24"/>
        </w:rPr>
      </w:pPr>
      <w:r w:rsidRPr="002A2D5C">
        <w:rPr>
          <w:rFonts w:ascii="Times New Roman" w:eastAsia="Arial" w:hAnsi="Times New Roman"/>
          <w:sz w:val="24"/>
        </w:rPr>
        <w:t>Apprising to keep maintaining top management of grade 6 or worse accounts.</w:t>
      </w:r>
    </w:p>
    <w:p w:rsidR="00AC4FF0" w:rsidRPr="004820D7" w:rsidRDefault="00AC4FF0" w:rsidP="00C01974">
      <w:pPr>
        <w:spacing w:line="360" w:lineRule="auto"/>
        <w:ind w:left="720"/>
        <w:jc w:val="both"/>
        <w:rPr>
          <w:rFonts w:ascii="Times New Roman" w:hAnsi="Times New Roman"/>
          <w:sz w:val="40"/>
          <w:szCs w:val="40"/>
        </w:rPr>
      </w:pPr>
    </w:p>
    <w:p w:rsidR="00AC4FF0" w:rsidRPr="004820D7" w:rsidRDefault="00AC4FF0" w:rsidP="00C01974">
      <w:pPr>
        <w:spacing w:line="360" w:lineRule="auto"/>
        <w:ind w:left="720"/>
        <w:jc w:val="both"/>
        <w:rPr>
          <w:rFonts w:ascii="Times New Roman" w:eastAsia="Times New Roman" w:hAnsi="Times New Roman"/>
          <w:b/>
          <w:sz w:val="24"/>
        </w:rPr>
      </w:pPr>
      <w:r w:rsidRPr="004820D7">
        <w:rPr>
          <w:rFonts w:ascii="Times New Roman" w:eastAsia="Times New Roman" w:hAnsi="Times New Roman"/>
          <w:b/>
          <w:sz w:val="24"/>
        </w:rPr>
        <w:t>National Bank Ltd follows some recovery steps:</w:t>
      </w:r>
    </w:p>
    <w:tbl>
      <w:tblPr>
        <w:tblW w:w="8740" w:type="dxa"/>
        <w:jc w:val="center"/>
        <w:tblLayout w:type="fixed"/>
        <w:tblCellMar>
          <w:left w:w="0" w:type="dxa"/>
          <w:right w:w="0" w:type="dxa"/>
        </w:tblCellMar>
        <w:tblLook w:val="0000"/>
      </w:tblPr>
      <w:tblGrid>
        <w:gridCol w:w="2540"/>
        <w:gridCol w:w="6200"/>
      </w:tblGrid>
      <w:tr w:rsidR="00AC4FF0" w:rsidRPr="004820D7" w:rsidTr="005C1095">
        <w:trPr>
          <w:trHeight w:val="287"/>
          <w:jc w:val="center"/>
        </w:trPr>
        <w:tc>
          <w:tcPr>
            <w:tcW w:w="2540" w:type="dxa"/>
            <w:tcBorders>
              <w:top w:val="single" w:sz="8" w:space="0" w:color="auto"/>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left="200"/>
              <w:jc w:val="both"/>
              <w:rPr>
                <w:rFonts w:ascii="Times New Roman" w:eastAsia="Times New Roman" w:hAnsi="Times New Roman"/>
                <w:sz w:val="24"/>
              </w:rPr>
            </w:pPr>
            <w:r w:rsidRPr="004820D7">
              <w:rPr>
                <w:rFonts w:ascii="Times New Roman" w:eastAsia="Times New Roman" w:hAnsi="Times New Roman"/>
                <w:sz w:val="24"/>
              </w:rPr>
              <w:t>Days Past Due (DPD)</w:t>
            </w:r>
          </w:p>
        </w:tc>
        <w:tc>
          <w:tcPr>
            <w:tcW w:w="6200" w:type="dxa"/>
            <w:tcBorders>
              <w:top w:val="single" w:sz="8" w:space="0" w:color="auto"/>
              <w:bottom w:val="single" w:sz="8" w:space="0" w:color="auto"/>
              <w:right w:val="single" w:sz="8" w:space="0" w:color="auto"/>
            </w:tcBorders>
            <w:shd w:val="clear" w:color="auto" w:fill="auto"/>
            <w:vAlign w:val="bottom"/>
          </w:tcPr>
          <w:p w:rsidR="00AC4FF0" w:rsidRPr="004820D7" w:rsidRDefault="00AC4FF0" w:rsidP="002A2D5C">
            <w:pPr>
              <w:ind w:left="2220"/>
              <w:jc w:val="both"/>
              <w:rPr>
                <w:rFonts w:ascii="Times New Roman" w:eastAsia="Times New Roman" w:hAnsi="Times New Roman"/>
                <w:sz w:val="24"/>
              </w:rPr>
            </w:pPr>
            <w:r w:rsidRPr="004820D7">
              <w:rPr>
                <w:rFonts w:ascii="Times New Roman" w:eastAsia="Times New Roman" w:hAnsi="Times New Roman"/>
                <w:sz w:val="24"/>
              </w:rPr>
              <w:t>Collection Action</w:t>
            </w:r>
          </w:p>
        </w:tc>
      </w:tr>
      <w:tr w:rsidR="00AC4FF0" w:rsidRPr="004820D7" w:rsidTr="005C1095">
        <w:trPr>
          <w:trHeight w:val="266"/>
          <w:jc w:val="center"/>
        </w:trPr>
        <w:tc>
          <w:tcPr>
            <w:tcW w:w="254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1-14</w:t>
            </w:r>
          </w:p>
        </w:tc>
        <w:tc>
          <w:tcPr>
            <w:tcW w:w="6200" w:type="dxa"/>
            <w:tcBorders>
              <w:bottom w:val="single" w:sz="8" w:space="0" w:color="auto"/>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4"/>
              </w:rPr>
            </w:pPr>
            <w:r w:rsidRPr="004820D7">
              <w:rPr>
                <w:rFonts w:ascii="Times New Roman" w:eastAsia="Times New Roman" w:hAnsi="Times New Roman"/>
                <w:sz w:val="24"/>
              </w:rPr>
              <w:t>Letter, Follow up &amp; Persuasion over phone (Annexure V)</w:t>
            </w:r>
          </w:p>
        </w:tc>
      </w:tr>
      <w:tr w:rsidR="00AC4FF0" w:rsidRPr="004820D7" w:rsidTr="005C1095">
        <w:trPr>
          <w:trHeight w:val="266"/>
          <w:jc w:val="center"/>
        </w:trPr>
        <w:tc>
          <w:tcPr>
            <w:tcW w:w="254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15-29</w:t>
            </w:r>
          </w:p>
        </w:tc>
        <w:tc>
          <w:tcPr>
            <w:tcW w:w="6200" w:type="dxa"/>
            <w:tcBorders>
              <w:bottom w:val="single" w:sz="8" w:space="0" w:color="auto"/>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3"/>
              </w:rPr>
            </w:pPr>
            <w:r w:rsidRPr="004820D7">
              <w:rPr>
                <w:rFonts w:ascii="Times New Roman" w:eastAsia="Times New Roman" w:hAnsi="Times New Roman"/>
                <w:sz w:val="23"/>
              </w:rPr>
              <w:t>1</w:t>
            </w:r>
            <w:r w:rsidRPr="004820D7">
              <w:rPr>
                <w:rFonts w:ascii="Times New Roman" w:eastAsia="Times New Roman" w:hAnsi="Times New Roman"/>
                <w:sz w:val="30"/>
                <w:vertAlign w:val="superscript"/>
              </w:rPr>
              <w:t>st</w:t>
            </w:r>
            <w:r w:rsidRPr="004820D7">
              <w:rPr>
                <w:rFonts w:ascii="Times New Roman" w:eastAsia="Times New Roman" w:hAnsi="Times New Roman"/>
                <w:sz w:val="23"/>
              </w:rPr>
              <w:t xml:space="preserve"> Reminder letter &amp; Sl. No. 1 follows</w:t>
            </w:r>
          </w:p>
        </w:tc>
      </w:tr>
      <w:tr w:rsidR="00AC4FF0" w:rsidRPr="004820D7" w:rsidTr="005C1095">
        <w:trPr>
          <w:trHeight w:val="267"/>
          <w:jc w:val="center"/>
        </w:trPr>
        <w:tc>
          <w:tcPr>
            <w:tcW w:w="254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30-44</w:t>
            </w:r>
          </w:p>
        </w:tc>
        <w:tc>
          <w:tcPr>
            <w:tcW w:w="6200" w:type="dxa"/>
            <w:tcBorders>
              <w:bottom w:val="single" w:sz="8" w:space="0" w:color="auto"/>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3"/>
              </w:rPr>
            </w:pPr>
            <w:r w:rsidRPr="004820D7">
              <w:rPr>
                <w:rFonts w:ascii="Times New Roman" w:eastAsia="Times New Roman" w:hAnsi="Times New Roman"/>
                <w:sz w:val="23"/>
              </w:rPr>
              <w:t>2</w:t>
            </w:r>
            <w:r w:rsidRPr="004820D7">
              <w:rPr>
                <w:rFonts w:ascii="Times New Roman" w:eastAsia="Times New Roman" w:hAnsi="Times New Roman"/>
                <w:sz w:val="30"/>
                <w:vertAlign w:val="superscript"/>
              </w:rPr>
              <w:t>nd</w:t>
            </w:r>
            <w:r w:rsidRPr="004820D7">
              <w:rPr>
                <w:rFonts w:ascii="Times New Roman" w:eastAsia="Times New Roman" w:hAnsi="Times New Roman"/>
                <w:sz w:val="23"/>
              </w:rPr>
              <w:t xml:space="preserve"> reminder letter + Single visit</w:t>
            </w:r>
          </w:p>
        </w:tc>
      </w:tr>
      <w:tr w:rsidR="00AC4FF0" w:rsidRPr="004820D7" w:rsidTr="005C1095">
        <w:trPr>
          <w:trHeight w:val="247"/>
          <w:jc w:val="center"/>
        </w:trPr>
        <w:tc>
          <w:tcPr>
            <w:tcW w:w="2540" w:type="dxa"/>
            <w:tcBorders>
              <w:left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45-59</w:t>
            </w:r>
          </w:p>
        </w:tc>
        <w:tc>
          <w:tcPr>
            <w:tcW w:w="6200" w:type="dxa"/>
            <w:tcBorders>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2"/>
              </w:rPr>
            </w:pPr>
            <w:r w:rsidRPr="004820D7">
              <w:rPr>
                <w:rFonts w:ascii="Times New Roman" w:eastAsia="Times New Roman" w:hAnsi="Times New Roman"/>
                <w:sz w:val="22"/>
              </w:rPr>
              <w:t>3</w:t>
            </w:r>
            <w:r w:rsidRPr="004820D7">
              <w:rPr>
                <w:rFonts w:ascii="Times New Roman" w:eastAsia="Times New Roman" w:hAnsi="Times New Roman"/>
                <w:sz w:val="28"/>
                <w:vertAlign w:val="superscript"/>
              </w:rPr>
              <w:t>rd</w:t>
            </w:r>
            <w:r w:rsidRPr="004820D7">
              <w:rPr>
                <w:rFonts w:ascii="Times New Roman" w:eastAsia="Times New Roman" w:hAnsi="Times New Roman"/>
                <w:sz w:val="22"/>
              </w:rPr>
              <w:t xml:space="preserve"> reminder letter (Annexure VI)</w:t>
            </w:r>
          </w:p>
        </w:tc>
      </w:tr>
      <w:tr w:rsidR="00AC4FF0" w:rsidRPr="004820D7" w:rsidTr="005C1095">
        <w:trPr>
          <w:trHeight w:val="276"/>
          <w:jc w:val="center"/>
        </w:trPr>
        <w:tc>
          <w:tcPr>
            <w:tcW w:w="2540" w:type="dxa"/>
            <w:tcBorders>
              <w:left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p>
        </w:tc>
        <w:tc>
          <w:tcPr>
            <w:tcW w:w="6200" w:type="dxa"/>
            <w:tcBorders>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4"/>
              </w:rPr>
            </w:pPr>
            <w:r w:rsidRPr="004820D7">
              <w:rPr>
                <w:rFonts w:ascii="Times New Roman" w:eastAsia="Times New Roman" w:hAnsi="Times New Roman"/>
                <w:sz w:val="24"/>
              </w:rPr>
              <w:t>Group visit by team member</w:t>
            </w:r>
          </w:p>
        </w:tc>
      </w:tr>
      <w:tr w:rsidR="00AC4FF0" w:rsidRPr="004820D7" w:rsidTr="005C1095">
        <w:trPr>
          <w:trHeight w:val="276"/>
          <w:jc w:val="center"/>
        </w:trPr>
        <w:tc>
          <w:tcPr>
            <w:tcW w:w="2540" w:type="dxa"/>
            <w:tcBorders>
              <w:left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p>
        </w:tc>
        <w:tc>
          <w:tcPr>
            <w:tcW w:w="6200" w:type="dxa"/>
            <w:tcBorders>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4"/>
              </w:rPr>
            </w:pPr>
            <w:r w:rsidRPr="004820D7">
              <w:rPr>
                <w:rFonts w:ascii="Times New Roman" w:eastAsia="Times New Roman" w:hAnsi="Times New Roman"/>
                <w:sz w:val="24"/>
              </w:rPr>
              <w:t>Follow up over phone</w:t>
            </w:r>
          </w:p>
        </w:tc>
      </w:tr>
      <w:tr w:rsidR="00AC4FF0" w:rsidRPr="004820D7" w:rsidTr="005C1095">
        <w:trPr>
          <w:trHeight w:val="276"/>
          <w:jc w:val="center"/>
        </w:trPr>
        <w:tc>
          <w:tcPr>
            <w:tcW w:w="2540" w:type="dxa"/>
            <w:tcBorders>
              <w:left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p>
        </w:tc>
        <w:tc>
          <w:tcPr>
            <w:tcW w:w="6200" w:type="dxa"/>
            <w:tcBorders>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4"/>
              </w:rPr>
            </w:pPr>
            <w:r w:rsidRPr="004820D7">
              <w:rPr>
                <w:rFonts w:ascii="Times New Roman" w:eastAsia="Times New Roman" w:hAnsi="Times New Roman"/>
                <w:sz w:val="24"/>
              </w:rPr>
              <w:t>Letters to Guarantor, Employer, Reference all above effort</w:t>
            </w:r>
          </w:p>
        </w:tc>
      </w:tr>
      <w:tr w:rsidR="00AC4FF0" w:rsidRPr="004820D7" w:rsidTr="005C1095">
        <w:trPr>
          <w:trHeight w:val="276"/>
          <w:jc w:val="center"/>
        </w:trPr>
        <w:tc>
          <w:tcPr>
            <w:tcW w:w="2540" w:type="dxa"/>
            <w:tcBorders>
              <w:left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p>
        </w:tc>
        <w:tc>
          <w:tcPr>
            <w:tcW w:w="6200" w:type="dxa"/>
            <w:tcBorders>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4"/>
              </w:rPr>
            </w:pPr>
            <w:r w:rsidRPr="004820D7">
              <w:rPr>
                <w:rFonts w:ascii="Times New Roman" w:eastAsia="Times New Roman" w:hAnsi="Times New Roman"/>
                <w:sz w:val="24"/>
              </w:rPr>
              <w:t>follows</w:t>
            </w:r>
          </w:p>
        </w:tc>
      </w:tr>
      <w:tr w:rsidR="00AC4FF0" w:rsidRPr="004820D7" w:rsidTr="005C1095">
        <w:trPr>
          <w:trHeight w:val="295"/>
          <w:jc w:val="center"/>
        </w:trPr>
        <w:tc>
          <w:tcPr>
            <w:tcW w:w="254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p>
        </w:tc>
        <w:tc>
          <w:tcPr>
            <w:tcW w:w="6200" w:type="dxa"/>
            <w:tcBorders>
              <w:bottom w:val="single" w:sz="8" w:space="0" w:color="auto"/>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4"/>
              </w:rPr>
            </w:pPr>
            <w:r w:rsidRPr="004820D7">
              <w:rPr>
                <w:rFonts w:ascii="Times New Roman" w:eastAsia="Times New Roman" w:hAnsi="Times New Roman"/>
                <w:sz w:val="24"/>
              </w:rPr>
              <w:t>Warning on legal action by next 15 days</w:t>
            </w:r>
          </w:p>
        </w:tc>
      </w:tr>
      <w:tr w:rsidR="00AC4FF0" w:rsidRPr="004820D7" w:rsidTr="005C1095">
        <w:trPr>
          <w:trHeight w:val="247"/>
          <w:jc w:val="center"/>
        </w:trPr>
        <w:tc>
          <w:tcPr>
            <w:tcW w:w="2540" w:type="dxa"/>
            <w:tcBorders>
              <w:left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60-89</w:t>
            </w:r>
          </w:p>
        </w:tc>
        <w:tc>
          <w:tcPr>
            <w:tcW w:w="6200" w:type="dxa"/>
            <w:tcBorders>
              <w:right w:val="single" w:sz="8" w:space="0" w:color="auto"/>
            </w:tcBorders>
            <w:shd w:val="clear" w:color="auto" w:fill="auto"/>
            <w:vAlign w:val="bottom"/>
          </w:tcPr>
          <w:p w:rsidR="00AC4FF0" w:rsidRPr="004820D7" w:rsidRDefault="00AC4FF0" w:rsidP="002A2D5C">
            <w:pPr>
              <w:ind w:left="140"/>
              <w:jc w:val="both"/>
              <w:rPr>
                <w:rFonts w:ascii="Times New Roman" w:eastAsia="Times New Roman" w:hAnsi="Times New Roman"/>
                <w:sz w:val="24"/>
              </w:rPr>
            </w:pPr>
            <w:r w:rsidRPr="004820D7">
              <w:rPr>
                <w:rFonts w:ascii="Times New Roman" w:eastAsia="Times New Roman" w:hAnsi="Times New Roman"/>
                <w:sz w:val="24"/>
              </w:rPr>
              <w:t>Call up loan (Annexure VII)</w:t>
            </w:r>
          </w:p>
        </w:tc>
      </w:tr>
      <w:tr w:rsidR="00AC4FF0" w:rsidRPr="004820D7" w:rsidTr="005C1095">
        <w:trPr>
          <w:trHeight w:val="276"/>
          <w:jc w:val="center"/>
        </w:trPr>
        <w:tc>
          <w:tcPr>
            <w:tcW w:w="2540" w:type="dxa"/>
            <w:tcBorders>
              <w:left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p>
        </w:tc>
        <w:tc>
          <w:tcPr>
            <w:tcW w:w="6200" w:type="dxa"/>
            <w:tcBorders>
              <w:right w:val="single" w:sz="8" w:space="0" w:color="auto"/>
            </w:tcBorders>
            <w:shd w:val="clear" w:color="auto" w:fill="auto"/>
            <w:vAlign w:val="bottom"/>
          </w:tcPr>
          <w:p w:rsidR="00AC4FF0" w:rsidRPr="004820D7" w:rsidRDefault="00AC4FF0" w:rsidP="002A2D5C">
            <w:pPr>
              <w:ind w:left="140"/>
              <w:jc w:val="both"/>
              <w:rPr>
                <w:rFonts w:ascii="Times New Roman" w:eastAsia="Times New Roman" w:hAnsi="Times New Roman"/>
                <w:sz w:val="24"/>
              </w:rPr>
            </w:pPr>
            <w:r w:rsidRPr="004820D7">
              <w:rPr>
                <w:rFonts w:ascii="Times New Roman" w:eastAsia="Times New Roman" w:hAnsi="Times New Roman"/>
                <w:sz w:val="24"/>
              </w:rPr>
              <w:t>Final Reminder &amp; Serve legal notice</w:t>
            </w:r>
          </w:p>
        </w:tc>
      </w:tr>
      <w:tr w:rsidR="00AC4FF0" w:rsidRPr="004820D7" w:rsidTr="005C1095">
        <w:trPr>
          <w:trHeight w:val="276"/>
          <w:jc w:val="center"/>
        </w:trPr>
        <w:tc>
          <w:tcPr>
            <w:tcW w:w="2540" w:type="dxa"/>
            <w:tcBorders>
              <w:left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p>
        </w:tc>
        <w:tc>
          <w:tcPr>
            <w:tcW w:w="6200" w:type="dxa"/>
            <w:tcBorders>
              <w:right w:val="single" w:sz="8" w:space="0" w:color="auto"/>
            </w:tcBorders>
            <w:shd w:val="clear" w:color="auto" w:fill="auto"/>
            <w:vAlign w:val="bottom"/>
          </w:tcPr>
          <w:p w:rsidR="00AC4FF0" w:rsidRPr="004820D7" w:rsidRDefault="00AC4FF0" w:rsidP="002A2D5C">
            <w:pPr>
              <w:ind w:left="140"/>
              <w:jc w:val="both"/>
              <w:rPr>
                <w:rFonts w:ascii="Times New Roman" w:eastAsia="Times New Roman" w:hAnsi="Times New Roman"/>
                <w:sz w:val="24"/>
              </w:rPr>
            </w:pPr>
            <w:r w:rsidRPr="004820D7">
              <w:rPr>
                <w:rFonts w:ascii="Times New Roman" w:eastAsia="Times New Roman" w:hAnsi="Times New Roman"/>
                <w:sz w:val="24"/>
              </w:rPr>
              <w:t>legal proceedings begin</w:t>
            </w:r>
          </w:p>
        </w:tc>
      </w:tr>
      <w:tr w:rsidR="00AC4FF0" w:rsidRPr="004820D7" w:rsidTr="005C1095">
        <w:trPr>
          <w:trHeight w:val="295"/>
          <w:jc w:val="center"/>
        </w:trPr>
        <w:tc>
          <w:tcPr>
            <w:tcW w:w="254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p>
        </w:tc>
        <w:tc>
          <w:tcPr>
            <w:tcW w:w="6200" w:type="dxa"/>
            <w:tcBorders>
              <w:bottom w:val="single" w:sz="8" w:space="0" w:color="auto"/>
              <w:right w:val="single" w:sz="8" w:space="0" w:color="auto"/>
            </w:tcBorders>
            <w:shd w:val="clear" w:color="auto" w:fill="auto"/>
            <w:vAlign w:val="bottom"/>
          </w:tcPr>
          <w:p w:rsidR="00AC4FF0" w:rsidRPr="004820D7" w:rsidRDefault="00AC4FF0" w:rsidP="002A2D5C">
            <w:pPr>
              <w:ind w:left="140"/>
              <w:jc w:val="both"/>
              <w:rPr>
                <w:rFonts w:ascii="Times New Roman" w:eastAsia="Times New Roman" w:hAnsi="Times New Roman"/>
                <w:sz w:val="24"/>
              </w:rPr>
            </w:pPr>
            <w:r w:rsidRPr="004820D7">
              <w:rPr>
                <w:rFonts w:ascii="Times New Roman" w:eastAsia="Times New Roman" w:hAnsi="Times New Roman"/>
                <w:sz w:val="24"/>
              </w:rPr>
              <w:t>Repossession starts</w:t>
            </w:r>
          </w:p>
        </w:tc>
      </w:tr>
      <w:tr w:rsidR="00AC4FF0" w:rsidRPr="004820D7" w:rsidTr="005C1095">
        <w:trPr>
          <w:trHeight w:val="247"/>
          <w:jc w:val="center"/>
        </w:trPr>
        <w:tc>
          <w:tcPr>
            <w:tcW w:w="2540" w:type="dxa"/>
            <w:tcBorders>
              <w:left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1"/>
              </w:rPr>
            </w:pPr>
          </w:p>
        </w:tc>
        <w:tc>
          <w:tcPr>
            <w:tcW w:w="6200" w:type="dxa"/>
            <w:tcBorders>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4"/>
              </w:rPr>
            </w:pPr>
            <w:r w:rsidRPr="004820D7">
              <w:rPr>
                <w:rFonts w:ascii="Times New Roman" w:eastAsia="Times New Roman" w:hAnsi="Times New Roman"/>
                <w:sz w:val="24"/>
              </w:rPr>
              <w:t>Telephone calls/Legal proceedings continue</w:t>
            </w:r>
          </w:p>
        </w:tc>
      </w:tr>
      <w:tr w:rsidR="00AC4FF0" w:rsidRPr="004820D7" w:rsidTr="005C1095">
        <w:trPr>
          <w:trHeight w:val="276"/>
          <w:jc w:val="center"/>
        </w:trPr>
        <w:tc>
          <w:tcPr>
            <w:tcW w:w="2540" w:type="dxa"/>
            <w:tcBorders>
              <w:left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p>
        </w:tc>
        <w:tc>
          <w:tcPr>
            <w:tcW w:w="6200" w:type="dxa"/>
            <w:tcBorders>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4"/>
              </w:rPr>
            </w:pPr>
            <w:r w:rsidRPr="004820D7">
              <w:rPr>
                <w:rFonts w:ascii="Times New Roman" w:eastAsia="Times New Roman" w:hAnsi="Times New Roman"/>
                <w:sz w:val="24"/>
              </w:rPr>
              <w:t>Collection effort continues by officer &amp; agent</w:t>
            </w:r>
          </w:p>
        </w:tc>
      </w:tr>
      <w:tr w:rsidR="00AC4FF0" w:rsidRPr="004820D7" w:rsidTr="005C1095">
        <w:trPr>
          <w:trHeight w:val="296"/>
          <w:jc w:val="center"/>
        </w:trPr>
        <w:tc>
          <w:tcPr>
            <w:tcW w:w="254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p>
        </w:tc>
        <w:tc>
          <w:tcPr>
            <w:tcW w:w="6200" w:type="dxa"/>
            <w:tcBorders>
              <w:bottom w:val="single" w:sz="8" w:space="0" w:color="auto"/>
              <w:right w:val="single" w:sz="8" w:space="0" w:color="auto"/>
            </w:tcBorders>
            <w:shd w:val="clear" w:color="auto" w:fill="auto"/>
            <w:vAlign w:val="bottom"/>
          </w:tcPr>
          <w:p w:rsidR="00AC4FF0" w:rsidRPr="004820D7" w:rsidRDefault="00AC4FF0" w:rsidP="002A2D5C">
            <w:pPr>
              <w:ind w:left="80"/>
              <w:jc w:val="both"/>
              <w:rPr>
                <w:rFonts w:ascii="Times New Roman" w:eastAsia="Times New Roman" w:hAnsi="Times New Roman"/>
                <w:sz w:val="24"/>
              </w:rPr>
            </w:pPr>
            <w:r w:rsidRPr="004820D7">
              <w:rPr>
                <w:rFonts w:ascii="Times New Roman" w:eastAsia="Times New Roman" w:hAnsi="Times New Roman"/>
                <w:sz w:val="24"/>
              </w:rPr>
              <w:t>Letter to different banks/Association</w:t>
            </w:r>
          </w:p>
        </w:tc>
      </w:tr>
      <w:tr w:rsidR="00AC4FF0" w:rsidRPr="004820D7" w:rsidTr="005C1095">
        <w:trPr>
          <w:trHeight w:val="603"/>
          <w:jc w:val="center"/>
        </w:trPr>
        <w:tc>
          <w:tcPr>
            <w:tcW w:w="2540" w:type="dxa"/>
            <w:shd w:val="clear" w:color="auto" w:fill="auto"/>
            <w:vAlign w:val="bottom"/>
          </w:tcPr>
          <w:p w:rsidR="00AC4FF0" w:rsidRPr="004820D7" w:rsidRDefault="00AC4FF0" w:rsidP="002A2D5C">
            <w:pPr>
              <w:jc w:val="both"/>
              <w:rPr>
                <w:rFonts w:ascii="Times New Roman" w:eastAsia="Times New Roman" w:hAnsi="Times New Roman"/>
                <w:sz w:val="24"/>
              </w:rPr>
            </w:pPr>
          </w:p>
        </w:tc>
        <w:tc>
          <w:tcPr>
            <w:tcW w:w="6200" w:type="dxa"/>
            <w:shd w:val="clear" w:color="auto" w:fill="auto"/>
            <w:vAlign w:val="bottom"/>
          </w:tcPr>
          <w:p w:rsidR="00AC4FF0" w:rsidRPr="004820D7" w:rsidRDefault="00AC4FF0" w:rsidP="002A2D5C">
            <w:pPr>
              <w:ind w:left="320"/>
              <w:jc w:val="both"/>
              <w:rPr>
                <w:rFonts w:ascii="Times New Roman" w:eastAsia="Times New Roman" w:hAnsi="Times New Roman"/>
                <w:b/>
                <w:sz w:val="24"/>
              </w:rPr>
            </w:pPr>
            <w:r w:rsidRPr="004820D7">
              <w:rPr>
                <w:rFonts w:ascii="Times New Roman" w:eastAsia="Times New Roman" w:hAnsi="Times New Roman"/>
                <w:b/>
                <w:sz w:val="24"/>
              </w:rPr>
              <w:t>Table 3: Recovery Steps of NBL</w:t>
            </w:r>
          </w:p>
        </w:tc>
      </w:tr>
    </w:tbl>
    <w:p w:rsidR="00F518CC" w:rsidRPr="004820D7" w:rsidRDefault="00F518CC" w:rsidP="00C01974">
      <w:pPr>
        <w:spacing w:line="360" w:lineRule="auto"/>
        <w:ind w:left="720" w:right="300"/>
        <w:jc w:val="both"/>
        <w:rPr>
          <w:rFonts w:ascii="Times New Roman" w:eastAsia="Times New Roman" w:hAnsi="Times New Roman"/>
          <w:b/>
          <w:sz w:val="28"/>
        </w:rPr>
      </w:pPr>
    </w:p>
    <w:p w:rsidR="00AC4FF0" w:rsidRDefault="00AC4FF0" w:rsidP="00C01974">
      <w:pPr>
        <w:pStyle w:val="Heading2"/>
        <w:spacing w:before="0" w:line="360" w:lineRule="auto"/>
        <w:jc w:val="both"/>
        <w:rPr>
          <w:rFonts w:eastAsia="Times New Roman"/>
        </w:rPr>
      </w:pPr>
      <w:bookmarkStart w:id="31" w:name="_Toc26092087"/>
      <w:r w:rsidRPr="004820D7">
        <w:rPr>
          <w:rFonts w:eastAsia="Times New Roman"/>
        </w:rPr>
        <w:t>4.7 Amount of Total Loans and Advances at NBL Last Five Years:</w:t>
      </w:r>
      <w:bookmarkEnd w:id="31"/>
    </w:p>
    <w:p w:rsidR="00AC4FF0" w:rsidRPr="00475A4F" w:rsidRDefault="00AC4FF0" w:rsidP="00C01974">
      <w:pPr>
        <w:spacing w:line="360" w:lineRule="auto"/>
        <w:jc w:val="both"/>
      </w:pPr>
    </w:p>
    <w:tbl>
      <w:tblPr>
        <w:tblW w:w="7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691"/>
        <w:gridCol w:w="5795"/>
      </w:tblGrid>
      <w:tr w:rsidR="00AC4FF0" w:rsidRPr="004820D7" w:rsidTr="005C1095">
        <w:trPr>
          <w:trHeight w:val="241"/>
          <w:jc w:val="center"/>
        </w:trPr>
        <w:tc>
          <w:tcPr>
            <w:tcW w:w="0" w:type="auto"/>
            <w:shd w:val="clear" w:color="auto" w:fill="auto"/>
            <w:vAlign w:val="bottom"/>
          </w:tcPr>
          <w:p w:rsidR="00AC4FF0" w:rsidRPr="004820D7" w:rsidRDefault="00AC4FF0" w:rsidP="00C01974">
            <w:pPr>
              <w:spacing w:line="360" w:lineRule="auto"/>
              <w:ind w:left="85"/>
              <w:jc w:val="both"/>
              <w:rPr>
                <w:rFonts w:ascii="Times New Roman" w:eastAsia="Times New Roman" w:hAnsi="Times New Roman"/>
                <w:sz w:val="24"/>
              </w:rPr>
            </w:pPr>
            <w:r w:rsidRPr="004820D7">
              <w:rPr>
                <w:rFonts w:ascii="Times New Roman" w:eastAsia="Times New Roman" w:hAnsi="Times New Roman"/>
                <w:sz w:val="24"/>
              </w:rPr>
              <w:t>Year</w:t>
            </w:r>
          </w:p>
        </w:tc>
        <w:tc>
          <w:tcPr>
            <w:tcW w:w="0" w:type="auto"/>
            <w:shd w:val="clear" w:color="auto" w:fill="auto"/>
            <w:vAlign w:val="bottom"/>
          </w:tcPr>
          <w:p w:rsidR="00AC4FF0" w:rsidRPr="004820D7" w:rsidRDefault="00AC4FF0" w:rsidP="00C01974">
            <w:pPr>
              <w:spacing w:line="360" w:lineRule="auto"/>
              <w:jc w:val="both"/>
              <w:rPr>
                <w:rFonts w:ascii="Times New Roman" w:eastAsia="Times New Roman" w:hAnsi="Times New Roman"/>
                <w:sz w:val="24"/>
              </w:rPr>
            </w:pPr>
            <w:r w:rsidRPr="004820D7">
              <w:rPr>
                <w:rFonts w:ascii="Times New Roman" w:eastAsia="Times New Roman" w:hAnsi="Times New Roman"/>
                <w:sz w:val="24"/>
              </w:rPr>
              <w:t>Amount (Fig in Tk.)</w:t>
            </w:r>
          </w:p>
        </w:tc>
      </w:tr>
      <w:tr w:rsidR="00AC4FF0" w:rsidRPr="004820D7" w:rsidTr="005C1095">
        <w:trPr>
          <w:trHeight w:val="240"/>
          <w:jc w:val="center"/>
        </w:trPr>
        <w:tc>
          <w:tcPr>
            <w:tcW w:w="0" w:type="auto"/>
            <w:shd w:val="clear" w:color="auto" w:fill="auto"/>
            <w:vAlign w:val="bottom"/>
          </w:tcPr>
          <w:p w:rsidR="00AC4FF0" w:rsidRPr="004820D7" w:rsidRDefault="00AC4FF0" w:rsidP="00C01974">
            <w:pPr>
              <w:spacing w:line="360" w:lineRule="auto"/>
              <w:ind w:left="85"/>
              <w:jc w:val="both"/>
              <w:rPr>
                <w:rFonts w:ascii="Times New Roman" w:eastAsia="Times New Roman" w:hAnsi="Times New Roman"/>
                <w:sz w:val="24"/>
              </w:rPr>
            </w:pPr>
            <w:r w:rsidRPr="004820D7">
              <w:rPr>
                <w:rFonts w:ascii="Times New Roman" w:eastAsia="Times New Roman" w:hAnsi="Times New Roman"/>
                <w:sz w:val="24"/>
              </w:rPr>
              <w:t>2014</w:t>
            </w:r>
          </w:p>
        </w:tc>
        <w:tc>
          <w:tcPr>
            <w:tcW w:w="0" w:type="auto"/>
            <w:shd w:val="clear" w:color="auto" w:fill="auto"/>
            <w:vAlign w:val="bottom"/>
          </w:tcPr>
          <w:p w:rsidR="00AC4FF0" w:rsidRPr="004820D7" w:rsidRDefault="00AC4FF0" w:rsidP="00C01974">
            <w:pPr>
              <w:spacing w:line="360" w:lineRule="auto"/>
              <w:jc w:val="both"/>
              <w:rPr>
                <w:rFonts w:ascii="Times New Roman" w:eastAsia="Times New Roman" w:hAnsi="Times New Roman"/>
                <w:w w:val="99"/>
                <w:sz w:val="24"/>
              </w:rPr>
            </w:pPr>
            <w:r w:rsidRPr="004820D7">
              <w:rPr>
                <w:rFonts w:ascii="Times New Roman" w:eastAsia="Times New Roman" w:hAnsi="Times New Roman"/>
                <w:w w:val="99"/>
                <w:sz w:val="24"/>
              </w:rPr>
              <w:t>5,06,26,007</w:t>
            </w:r>
          </w:p>
        </w:tc>
      </w:tr>
      <w:tr w:rsidR="00AC4FF0" w:rsidRPr="004820D7" w:rsidTr="005C1095">
        <w:trPr>
          <w:trHeight w:val="239"/>
          <w:jc w:val="center"/>
        </w:trPr>
        <w:tc>
          <w:tcPr>
            <w:tcW w:w="0" w:type="auto"/>
            <w:shd w:val="clear" w:color="auto" w:fill="auto"/>
            <w:vAlign w:val="bottom"/>
          </w:tcPr>
          <w:p w:rsidR="00AC4FF0" w:rsidRPr="004820D7" w:rsidRDefault="00AC4FF0" w:rsidP="00C01974">
            <w:pPr>
              <w:spacing w:line="360" w:lineRule="auto"/>
              <w:ind w:left="85"/>
              <w:jc w:val="both"/>
              <w:rPr>
                <w:rFonts w:ascii="Times New Roman" w:eastAsia="Times New Roman" w:hAnsi="Times New Roman"/>
                <w:sz w:val="24"/>
              </w:rPr>
            </w:pPr>
            <w:r w:rsidRPr="004820D7">
              <w:rPr>
                <w:rFonts w:ascii="Times New Roman" w:eastAsia="Times New Roman" w:hAnsi="Times New Roman"/>
                <w:sz w:val="24"/>
              </w:rPr>
              <w:t>2015</w:t>
            </w:r>
          </w:p>
        </w:tc>
        <w:tc>
          <w:tcPr>
            <w:tcW w:w="0" w:type="auto"/>
            <w:shd w:val="clear" w:color="auto" w:fill="auto"/>
            <w:vAlign w:val="bottom"/>
          </w:tcPr>
          <w:p w:rsidR="00AC4FF0" w:rsidRPr="004820D7" w:rsidRDefault="00AC4FF0" w:rsidP="00C01974">
            <w:pPr>
              <w:spacing w:line="360" w:lineRule="auto"/>
              <w:jc w:val="both"/>
              <w:rPr>
                <w:rFonts w:ascii="Times New Roman" w:eastAsia="Times New Roman" w:hAnsi="Times New Roman"/>
                <w:w w:val="99"/>
                <w:sz w:val="24"/>
              </w:rPr>
            </w:pPr>
            <w:r w:rsidRPr="004820D7">
              <w:rPr>
                <w:rFonts w:ascii="Times New Roman" w:eastAsia="Times New Roman" w:hAnsi="Times New Roman"/>
                <w:w w:val="99"/>
                <w:sz w:val="24"/>
              </w:rPr>
              <w:t>9,33,88,119</w:t>
            </w:r>
          </w:p>
        </w:tc>
      </w:tr>
      <w:tr w:rsidR="00AC4FF0" w:rsidRPr="004820D7" w:rsidTr="005C1095">
        <w:trPr>
          <w:trHeight w:val="239"/>
          <w:jc w:val="center"/>
        </w:trPr>
        <w:tc>
          <w:tcPr>
            <w:tcW w:w="0" w:type="auto"/>
            <w:shd w:val="clear" w:color="auto" w:fill="auto"/>
            <w:vAlign w:val="bottom"/>
          </w:tcPr>
          <w:p w:rsidR="00AC4FF0" w:rsidRPr="004820D7" w:rsidRDefault="00AC4FF0" w:rsidP="00C01974">
            <w:pPr>
              <w:spacing w:line="360" w:lineRule="auto"/>
              <w:ind w:left="85"/>
              <w:jc w:val="both"/>
              <w:rPr>
                <w:rFonts w:ascii="Times New Roman" w:eastAsia="Times New Roman" w:hAnsi="Times New Roman"/>
                <w:sz w:val="24"/>
              </w:rPr>
            </w:pPr>
            <w:r w:rsidRPr="004820D7">
              <w:rPr>
                <w:rFonts w:ascii="Times New Roman" w:eastAsia="Times New Roman" w:hAnsi="Times New Roman"/>
                <w:sz w:val="24"/>
              </w:rPr>
              <w:t>2016</w:t>
            </w:r>
          </w:p>
        </w:tc>
        <w:tc>
          <w:tcPr>
            <w:tcW w:w="0" w:type="auto"/>
            <w:shd w:val="clear" w:color="auto" w:fill="auto"/>
            <w:vAlign w:val="bottom"/>
          </w:tcPr>
          <w:p w:rsidR="00AC4FF0" w:rsidRPr="004820D7" w:rsidRDefault="00AC4FF0" w:rsidP="00C01974">
            <w:pPr>
              <w:spacing w:line="360" w:lineRule="auto"/>
              <w:jc w:val="both"/>
              <w:rPr>
                <w:rFonts w:ascii="Times New Roman" w:eastAsia="Times New Roman" w:hAnsi="Times New Roman"/>
                <w:w w:val="99"/>
                <w:sz w:val="24"/>
              </w:rPr>
            </w:pPr>
            <w:r w:rsidRPr="004820D7">
              <w:rPr>
                <w:rFonts w:ascii="Times New Roman" w:eastAsia="Times New Roman" w:hAnsi="Times New Roman"/>
                <w:w w:val="99"/>
                <w:sz w:val="24"/>
              </w:rPr>
              <w:t>14,57,36,298</w:t>
            </w:r>
          </w:p>
        </w:tc>
      </w:tr>
      <w:tr w:rsidR="00AC4FF0" w:rsidRPr="004820D7" w:rsidTr="005C1095">
        <w:trPr>
          <w:trHeight w:val="240"/>
          <w:jc w:val="center"/>
        </w:trPr>
        <w:tc>
          <w:tcPr>
            <w:tcW w:w="0" w:type="auto"/>
            <w:shd w:val="clear" w:color="auto" w:fill="auto"/>
            <w:vAlign w:val="bottom"/>
          </w:tcPr>
          <w:p w:rsidR="00AC4FF0" w:rsidRPr="004820D7" w:rsidRDefault="00AC4FF0" w:rsidP="00C01974">
            <w:pPr>
              <w:spacing w:line="360" w:lineRule="auto"/>
              <w:ind w:left="85"/>
              <w:jc w:val="both"/>
              <w:rPr>
                <w:rFonts w:ascii="Times New Roman" w:eastAsia="Times New Roman" w:hAnsi="Times New Roman"/>
                <w:sz w:val="24"/>
              </w:rPr>
            </w:pPr>
            <w:r w:rsidRPr="004820D7">
              <w:rPr>
                <w:rFonts w:ascii="Times New Roman" w:eastAsia="Times New Roman" w:hAnsi="Times New Roman"/>
                <w:sz w:val="24"/>
              </w:rPr>
              <w:t>2017</w:t>
            </w:r>
          </w:p>
        </w:tc>
        <w:tc>
          <w:tcPr>
            <w:tcW w:w="0" w:type="auto"/>
            <w:shd w:val="clear" w:color="auto" w:fill="auto"/>
            <w:vAlign w:val="bottom"/>
          </w:tcPr>
          <w:p w:rsidR="00AC4FF0" w:rsidRPr="004820D7" w:rsidRDefault="00AC4FF0" w:rsidP="00C01974">
            <w:pPr>
              <w:spacing w:line="360" w:lineRule="auto"/>
              <w:jc w:val="both"/>
              <w:rPr>
                <w:rFonts w:ascii="Times New Roman" w:eastAsia="Times New Roman" w:hAnsi="Times New Roman"/>
                <w:w w:val="99"/>
                <w:sz w:val="24"/>
              </w:rPr>
            </w:pPr>
            <w:r w:rsidRPr="004820D7">
              <w:rPr>
                <w:rFonts w:ascii="Times New Roman" w:eastAsia="Times New Roman" w:hAnsi="Times New Roman"/>
                <w:w w:val="99"/>
                <w:sz w:val="24"/>
              </w:rPr>
              <w:t>23,94,42,233</w:t>
            </w:r>
          </w:p>
        </w:tc>
      </w:tr>
      <w:tr w:rsidR="00AC4FF0" w:rsidRPr="004820D7" w:rsidTr="005C1095">
        <w:trPr>
          <w:trHeight w:val="239"/>
          <w:jc w:val="center"/>
        </w:trPr>
        <w:tc>
          <w:tcPr>
            <w:tcW w:w="0" w:type="auto"/>
            <w:shd w:val="clear" w:color="auto" w:fill="auto"/>
            <w:vAlign w:val="bottom"/>
          </w:tcPr>
          <w:p w:rsidR="00AC4FF0" w:rsidRPr="004820D7" w:rsidRDefault="00AC4FF0" w:rsidP="00C01974">
            <w:pPr>
              <w:spacing w:line="360" w:lineRule="auto"/>
              <w:ind w:left="85"/>
              <w:jc w:val="both"/>
              <w:rPr>
                <w:rFonts w:ascii="Times New Roman" w:eastAsia="Times New Roman" w:hAnsi="Times New Roman"/>
                <w:sz w:val="24"/>
              </w:rPr>
            </w:pPr>
            <w:r w:rsidRPr="004820D7">
              <w:rPr>
                <w:rFonts w:ascii="Times New Roman" w:eastAsia="Times New Roman" w:hAnsi="Times New Roman"/>
                <w:sz w:val="24"/>
              </w:rPr>
              <w:t>2018</w:t>
            </w:r>
          </w:p>
        </w:tc>
        <w:tc>
          <w:tcPr>
            <w:tcW w:w="0" w:type="auto"/>
            <w:shd w:val="clear" w:color="auto" w:fill="auto"/>
            <w:vAlign w:val="bottom"/>
          </w:tcPr>
          <w:p w:rsidR="00AC4FF0" w:rsidRPr="004820D7" w:rsidRDefault="00AC4FF0" w:rsidP="00C01974">
            <w:pPr>
              <w:spacing w:line="360" w:lineRule="auto"/>
              <w:jc w:val="both"/>
              <w:rPr>
                <w:rFonts w:ascii="Times New Roman" w:eastAsia="Times New Roman" w:hAnsi="Times New Roman"/>
                <w:w w:val="99"/>
                <w:sz w:val="24"/>
              </w:rPr>
            </w:pPr>
            <w:r w:rsidRPr="004820D7">
              <w:rPr>
                <w:rFonts w:ascii="Times New Roman" w:eastAsia="Times New Roman" w:hAnsi="Times New Roman"/>
                <w:w w:val="99"/>
                <w:sz w:val="24"/>
              </w:rPr>
              <w:t>16,84,98,000</w:t>
            </w:r>
          </w:p>
        </w:tc>
      </w:tr>
    </w:tbl>
    <w:p w:rsidR="00AC4FF0" w:rsidRPr="004820D7" w:rsidRDefault="00AC4FF0" w:rsidP="00C01974">
      <w:pPr>
        <w:spacing w:line="360" w:lineRule="auto"/>
        <w:ind w:left="720"/>
        <w:jc w:val="both"/>
        <w:rPr>
          <w:rFonts w:ascii="Times New Roman" w:eastAsia="Times New Roman" w:hAnsi="Times New Roman"/>
        </w:rPr>
      </w:pPr>
    </w:p>
    <w:p w:rsidR="00AC4FF0" w:rsidRDefault="00AC4FF0" w:rsidP="00C01974">
      <w:pPr>
        <w:spacing w:line="360" w:lineRule="auto"/>
        <w:jc w:val="both"/>
        <w:rPr>
          <w:rFonts w:ascii="Times New Roman" w:eastAsia="Times New Roman" w:hAnsi="Times New Roman"/>
          <w:b/>
          <w:sz w:val="24"/>
        </w:rPr>
      </w:pPr>
      <w:r>
        <w:rPr>
          <w:rFonts w:ascii="Times New Roman" w:eastAsia="Times New Roman" w:hAnsi="Times New Roman"/>
          <w:b/>
          <w:sz w:val="24"/>
        </w:rPr>
        <w:t xml:space="preserve">                             </w:t>
      </w:r>
      <w:r w:rsidR="00F518CC">
        <w:rPr>
          <w:rFonts w:ascii="Times New Roman" w:eastAsia="Times New Roman" w:hAnsi="Times New Roman"/>
          <w:b/>
          <w:sz w:val="24"/>
        </w:rPr>
        <w:t xml:space="preserve">           </w:t>
      </w:r>
      <w:r w:rsidRPr="004820D7">
        <w:rPr>
          <w:rFonts w:ascii="Times New Roman" w:eastAsia="Times New Roman" w:hAnsi="Times New Roman"/>
          <w:b/>
          <w:sz w:val="24"/>
        </w:rPr>
        <w:t>Table 4: Total Loan and advances</w:t>
      </w:r>
    </w:p>
    <w:p w:rsidR="002A2D5C" w:rsidRPr="004820D7" w:rsidRDefault="002A2D5C" w:rsidP="00C01974">
      <w:pPr>
        <w:spacing w:line="360" w:lineRule="auto"/>
        <w:jc w:val="both"/>
        <w:rPr>
          <w:rFonts w:ascii="Times New Roman" w:eastAsia="Times New Roman" w:hAnsi="Times New Roman"/>
          <w:b/>
          <w:sz w:val="24"/>
        </w:rPr>
      </w:pPr>
    </w:p>
    <w:p w:rsidR="00AC4FF0" w:rsidRPr="004820D7" w:rsidRDefault="00AC4FF0" w:rsidP="00C01974">
      <w:pPr>
        <w:spacing w:line="360" w:lineRule="auto"/>
        <w:ind w:left="720"/>
        <w:jc w:val="both"/>
        <w:rPr>
          <w:rFonts w:ascii="Times New Roman" w:hAnsi="Times New Roman"/>
          <w:sz w:val="40"/>
          <w:szCs w:val="40"/>
        </w:rPr>
      </w:pPr>
      <w:r w:rsidRPr="004820D7">
        <w:rPr>
          <w:rFonts w:ascii="Times New Roman" w:hAnsi="Times New Roman"/>
          <w:noProof/>
          <w:sz w:val="40"/>
          <w:szCs w:val="40"/>
          <w:lang w:bidi="bn-BD"/>
        </w:rPr>
        <w:drawing>
          <wp:inline distT="0" distB="0" distL="0" distR="0">
            <wp:extent cx="4572000" cy="2741544"/>
            <wp:effectExtent l="19050" t="0" r="19050" b="1656"/>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C4FF0" w:rsidRPr="004820D7" w:rsidRDefault="00AC4FF0" w:rsidP="002A2D5C">
      <w:pPr>
        <w:spacing w:line="360" w:lineRule="auto"/>
        <w:ind w:left="720" w:right="160"/>
        <w:jc w:val="center"/>
        <w:rPr>
          <w:rFonts w:ascii="Times New Roman" w:eastAsia="Times New Roman" w:hAnsi="Times New Roman"/>
          <w:b/>
          <w:sz w:val="24"/>
        </w:rPr>
      </w:pPr>
      <w:r w:rsidRPr="004820D7">
        <w:rPr>
          <w:rFonts w:ascii="Times New Roman" w:eastAsia="Times New Roman" w:hAnsi="Times New Roman"/>
          <w:b/>
          <w:sz w:val="24"/>
        </w:rPr>
        <w:t>Graph-1: Total Loan and Advances of NBL</w:t>
      </w:r>
    </w:p>
    <w:p w:rsidR="00AC4FF0" w:rsidRPr="004820D7" w:rsidRDefault="00AC4FF0" w:rsidP="00C01974">
      <w:pPr>
        <w:spacing w:line="360" w:lineRule="auto"/>
        <w:ind w:left="720"/>
        <w:jc w:val="both"/>
        <w:rPr>
          <w:rFonts w:ascii="Times New Roman" w:hAnsi="Times New Roman"/>
          <w:sz w:val="40"/>
          <w:szCs w:val="40"/>
        </w:rPr>
      </w:pPr>
    </w:p>
    <w:p w:rsidR="00AC4FF0" w:rsidRDefault="00AC4FF0" w:rsidP="00C01974">
      <w:pPr>
        <w:spacing w:line="360" w:lineRule="auto"/>
        <w:ind w:left="720" w:right="120"/>
        <w:jc w:val="both"/>
        <w:rPr>
          <w:rFonts w:ascii="Times New Roman" w:eastAsia="Times New Roman" w:hAnsi="Times New Roman"/>
          <w:sz w:val="24"/>
        </w:rPr>
      </w:pPr>
      <w:r w:rsidRPr="004820D7">
        <w:rPr>
          <w:rFonts w:ascii="Times New Roman" w:eastAsia="Times New Roman" w:hAnsi="Times New Roman"/>
          <w:sz w:val="24"/>
        </w:rPr>
        <w:t>This branch was started 30</w:t>
      </w:r>
      <w:r w:rsidRPr="004820D7">
        <w:rPr>
          <w:rFonts w:ascii="Times New Roman" w:eastAsia="Times New Roman" w:hAnsi="Times New Roman"/>
          <w:sz w:val="31"/>
          <w:vertAlign w:val="superscript"/>
        </w:rPr>
        <w:t>th</w:t>
      </w:r>
      <w:r w:rsidRPr="004820D7">
        <w:rPr>
          <w:rFonts w:ascii="Times New Roman" w:eastAsia="Times New Roman" w:hAnsi="Times New Roman"/>
          <w:sz w:val="24"/>
        </w:rPr>
        <w:t xml:space="preserve"> December. Their total loan and advance is growing year by year. But it was not satisfactory. In 2017 their total loan and advances was approximately 23 core 94 lac and up to June 2018 there total loan and advance was approximately 16 core 84 lac.</w:t>
      </w:r>
    </w:p>
    <w:p w:rsidR="00AC4FF0" w:rsidRPr="004820D7" w:rsidRDefault="00AC4FF0" w:rsidP="00C01974">
      <w:pPr>
        <w:spacing w:line="360" w:lineRule="auto"/>
        <w:ind w:left="720" w:right="120"/>
        <w:jc w:val="both"/>
        <w:rPr>
          <w:rFonts w:ascii="Times New Roman" w:eastAsia="Times New Roman" w:hAnsi="Times New Roman"/>
          <w:sz w:val="24"/>
        </w:rPr>
      </w:pPr>
    </w:p>
    <w:p w:rsidR="00AC4FF0" w:rsidRPr="004820D7" w:rsidRDefault="00AC4FF0" w:rsidP="00C01974">
      <w:pPr>
        <w:pStyle w:val="Heading2"/>
        <w:spacing w:before="0" w:line="360" w:lineRule="auto"/>
        <w:jc w:val="both"/>
        <w:rPr>
          <w:rFonts w:eastAsia="Times New Roman"/>
        </w:rPr>
      </w:pPr>
      <w:bookmarkStart w:id="32" w:name="_Toc26092088"/>
      <w:r w:rsidRPr="004820D7">
        <w:rPr>
          <w:rFonts w:eastAsia="Times New Roman"/>
        </w:rPr>
        <w:lastRenderedPageBreak/>
        <w:t>4.8 Amount of Short Term, Mid Term and Long Term Loan at NB Last Five Years:</w:t>
      </w:r>
      <w:bookmarkEnd w:id="32"/>
    </w:p>
    <w:p w:rsidR="00AC4FF0" w:rsidRPr="004820D7" w:rsidRDefault="00AC4FF0" w:rsidP="00C01974">
      <w:pPr>
        <w:spacing w:line="360" w:lineRule="auto"/>
        <w:ind w:left="720"/>
        <w:jc w:val="both"/>
        <w:rPr>
          <w:rFonts w:ascii="Times New Roman" w:eastAsia="Times New Roman" w:hAnsi="Times New Roman"/>
        </w:rPr>
      </w:pPr>
    </w:p>
    <w:tbl>
      <w:tblPr>
        <w:tblW w:w="8880" w:type="dxa"/>
        <w:tblInd w:w="730" w:type="dxa"/>
        <w:tblLayout w:type="fixed"/>
        <w:tblCellMar>
          <w:left w:w="0" w:type="dxa"/>
          <w:right w:w="0" w:type="dxa"/>
        </w:tblCellMar>
        <w:tblLook w:val="0000"/>
      </w:tblPr>
      <w:tblGrid>
        <w:gridCol w:w="2160"/>
        <w:gridCol w:w="2280"/>
        <w:gridCol w:w="2260"/>
        <w:gridCol w:w="2180"/>
      </w:tblGrid>
      <w:tr w:rsidR="00AC4FF0" w:rsidRPr="004820D7" w:rsidTr="005C1095">
        <w:trPr>
          <w:trHeight w:val="286"/>
        </w:trPr>
        <w:tc>
          <w:tcPr>
            <w:tcW w:w="2160" w:type="dxa"/>
            <w:tcBorders>
              <w:top w:val="single" w:sz="8" w:space="0" w:color="auto"/>
              <w:left w:val="single" w:sz="8" w:space="0" w:color="auto"/>
              <w:bottom w:val="single" w:sz="8" w:space="0" w:color="auto"/>
              <w:right w:val="single" w:sz="8" w:space="0" w:color="auto"/>
            </w:tcBorders>
            <w:shd w:val="clear" w:color="auto" w:fill="auto"/>
            <w:vAlign w:val="bottom"/>
          </w:tcPr>
          <w:p w:rsidR="00AC4FF0" w:rsidRPr="004820D7" w:rsidRDefault="00AC4FF0" w:rsidP="00C01974">
            <w:pPr>
              <w:spacing w:line="360" w:lineRule="auto"/>
              <w:ind w:left="120"/>
              <w:jc w:val="both"/>
              <w:rPr>
                <w:rFonts w:ascii="Times New Roman" w:eastAsia="Times New Roman" w:hAnsi="Times New Roman"/>
                <w:sz w:val="24"/>
              </w:rPr>
            </w:pPr>
            <w:r w:rsidRPr="004820D7">
              <w:rPr>
                <w:rFonts w:ascii="Times New Roman" w:eastAsia="Times New Roman" w:hAnsi="Times New Roman"/>
                <w:sz w:val="24"/>
              </w:rPr>
              <w:t>Year</w:t>
            </w:r>
          </w:p>
        </w:tc>
        <w:tc>
          <w:tcPr>
            <w:tcW w:w="2280" w:type="dxa"/>
            <w:tcBorders>
              <w:top w:val="single" w:sz="8" w:space="0" w:color="auto"/>
              <w:bottom w:val="single" w:sz="8" w:space="0" w:color="auto"/>
              <w:right w:val="single" w:sz="8" w:space="0" w:color="auto"/>
            </w:tcBorders>
            <w:shd w:val="clear" w:color="auto" w:fill="auto"/>
            <w:vAlign w:val="bottom"/>
          </w:tcPr>
          <w:p w:rsidR="00AC4FF0" w:rsidRPr="004820D7" w:rsidRDefault="00AC4FF0" w:rsidP="00C01974">
            <w:pPr>
              <w:spacing w:line="360" w:lineRule="auto"/>
              <w:ind w:left="100"/>
              <w:jc w:val="both"/>
              <w:rPr>
                <w:rFonts w:ascii="Times New Roman" w:eastAsia="Times New Roman" w:hAnsi="Times New Roman"/>
                <w:sz w:val="24"/>
              </w:rPr>
            </w:pPr>
            <w:r w:rsidRPr="004820D7">
              <w:rPr>
                <w:rFonts w:ascii="Times New Roman" w:eastAsia="Times New Roman" w:hAnsi="Times New Roman"/>
                <w:sz w:val="24"/>
              </w:rPr>
              <w:t>Short-term Loan</w:t>
            </w:r>
          </w:p>
        </w:tc>
        <w:tc>
          <w:tcPr>
            <w:tcW w:w="2260" w:type="dxa"/>
            <w:tcBorders>
              <w:top w:val="single" w:sz="8" w:space="0" w:color="auto"/>
              <w:bottom w:val="single" w:sz="8" w:space="0" w:color="auto"/>
              <w:right w:val="single" w:sz="8" w:space="0" w:color="auto"/>
            </w:tcBorders>
            <w:shd w:val="clear" w:color="auto" w:fill="auto"/>
            <w:vAlign w:val="bottom"/>
          </w:tcPr>
          <w:p w:rsidR="00AC4FF0" w:rsidRPr="004820D7" w:rsidRDefault="00AC4FF0"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Mid-term Loan</w:t>
            </w:r>
          </w:p>
        </w:tc>
        <w:tc>
          <w:tcPr>
            <w:tcW w:w="2180" w:type="dxa"/>
            <w:tcBorders>
              <w:top w:val="single" w:sz="8" w:space="0" w:color="auto"/>
              <w:bottom w:val="single" w:sz="8" w:space="0" w:color="auto"/>
              <w:right w:val="single" w:sz="8" w:space="0" w:color="auto"/>
            </w:tcBorders>
            <w:shd w:val="clear" w:color="auto" w:fill="auto"/>
            <w:vAlign w:val="bottom"/>
          </w:tcPr>
          <w:p w:rsidR="00AC4FF0" w:rsidRPr="004820D7" w:rsidRDefault="00AC4FF0"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Long-term Loan</w:t>
            </w:r>
          </w:p>
        </w:tc>
      </w:tr>
      <w:tr w:rsidR="00AC4FF0" w:rsidRPr="004820D7" w:rsidTr="005C1095">
        <w:trPr>
          <w:trHeight w:val="267"/>
        </w:trPr>
        <w:tc>
          <w:tcPr>
            <w:tcW w:w="216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C01974">
            <w:pPr>
              <w:spacing w:line="360" w:lineRule="auto"/>
              <w:ind w:left="120"/>
              <w:jc w:val="both"/>
              <w:rPr>
                <w:rFonts w:ascii="Times New Roman" w:eastAsia="Times New Roman" w:hAnsi="Times New Roman"/>
                <w:sz w:val="24"/>
              </w:rPr>
            </w:pPr>
            <w:r w:rsidRPr="004820D7">
              <w:rPr>
                <w:rFonts w:ascii="Times New Roman" w:eastAsia="Times New Roman" w:hAnsi="Times New Roman"/>
                <w:sz w:val="24"/>
              </w:rPr>
              <w:t>2014</w:t>
            </w:r>
          </w:p>
        </w:tc>
        <w:tc>
          <w:tcPr>
            <w:tcW w:w="228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ind w:left="100"/>
              <w:jc w:val="both"/>
              <w:rPr>
                <w:rFonts w:ascii="Times New Roman" w:eastAsia="Times New Roman" w:hAnsi="Times New Roman"/>
                <w:sz w:val="24"/>
              </w:rPr>
            </w:pPr>
            <w:r w:rsidRPr="004820D7">
              <w:rPr>
                <w:rFonts w:ascii="Times New Roman" w:eastAsia="Times New Roman" w:hAnsi="Times New Roman"/>
                <w:sz w:val="24"/>
              </w:rPr>
              <w:t>2,000,6000</w:t>
            </w:r>
          </w:p>
        </w:tc>
        <w:tc>
          <w:tcPr>
            <w:tcW w:w="226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3,062,0007</w:t>
            </w:r>
          </w:p>
        </w:tc>
        <w:tc>
          <w:tcPr>
            <w:tcW w:w="218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jc w:val="both"/>
              <w:rPr>
                <w:rFonts w:ascii="Times New Roman" w:eastAsia="Times New Roman" w:hAnsi="Times New Roman"/>
                <w:sz w:val="24"/>
              </w:rPr>
            </w:pPr>
            <w:r w:rsidRPr="004820D7">
              <w:rPr>
                <w:rFonts w:ascii="Times New Roman" w:eastAsia="Times New Roman" w:hAnsi="Times New Roman"/>
                <w:sz w:val="24"/>
              </w:rPr>
              <w:t>59809697</w:t>
            </w:r>
          </w:p>
        </w:tc>
      </w:tr>
      <w:tr w:rsidR="00AC4FF0" w:rsidRPr="004820D7" w:rsidTr="005C1095">
        <w:trPr>
          <w:trHeight w:val="266"/>
        </w:trPr>
        <w:tc>
          <w:tcPr>
            <w:tcW w:w="216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C01974">
            <w:pPr>
              <w:spacing w:line="360" w:lineRule="auto"/>
              <w:ind w:left="120"/>
              <w:jc w:val="both"/>
              <w:rPr>
                <w:rFonts w:ascii="Times New Roman" w:eastAsia="Times New Roman" w:hAnsi="Times New Roman"/>
                <w:sz w:val="24"/>
              </w:rPr>
            </w:pPr>
            <w:r w:rsidRPr="004820D7">
              <w:rPr>
                <w:rFonts w:ascii="Times New Roman" w:eastAsia="Times New Roman" w:hAnsi="Times New Roman"/>
                <w:sz w:val="24"/>
              </w:rPr>
              <w:t>2015</w:t>
            </w:r>
          </w:p>
        </w:tc>
        <w:tc>
          <w:tcPr>
            <w:tcW w:w="228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ind w:left="100"/>
              <w:jc w:val="both"/>
              <w:rPr>
                <w:rFonts w:ascii="Times New Roman" w:eastAsia="Times New Roman" w:hAnsi="Times New Roman"/>
                <w:sz w:val="24"/>
              </w:rPr>
            </w:pPr>
            <w:r w:rsidRPr="004820D7">
              <w:rPr>
                <w:rFonts w:ascii="Times New Roman" w:eastAsia="Times New Roman" w:hAnsi="Times New Roman"/>
                <w:sz w:val="24"/>
              </w:rPr>
              <w:t>3,50,33,112</w:t>
            </w:r>
          </w:p>
        </w:tc>
        <w:tc>
          <w:tcPr>
            <w:tcW w:w="226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5,83,55,007</w:t>
            </w:r>
          </w:p>
        </w:tc>
        <w:tc>
          <w:tcPr>
            <w:tcW w:w="218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jc w:val="both"/>
              <w:rPr>
                <w:rFonts w:ascii="Times New Roman" w:eastAsia="Times New Roman" w:hAnsi="Times New Roman"/>
                <w:sz w:val="24"/>
              </w:rPr>
            </w:pPr>
            <w:r w:rsidRPr="004820D7">
              <w:rPr>
                <w:rFonts w:ascii="Times New Roman" w:eastAsia="Times New Roman" w:hAnsi="Times New Roman"/>
                <w:sz w:val="24"/>
              </w:rPr>
              <w:t>49804488</w:t>
            </w:r>
          </w:p>
        </w:tc>
      </w:tr>
      <w:tr w:rsidR="00AC4FF0" w:rsidRPr="004820D7" w:rsidTr="005C1095">
        <w:trPr>
          <w:trHeight w:val="266"/>
        </w:trPr>
        <w:tc>
          <w:tcPr>
            <w:tcW w:w="216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C01974">
            <w:pPr>
              <w:spacing w:line="360" w:lineRule="auto"/>
              <w:ind w:left="120"/>
              <w:jc w:val="both"/>
              <w:rPr>
                <w:rFonts w:ascii="Times New Roman" w:eastAsia="Times New Roman" w:hAnsi="Times New Roman"/>
                <w:sz w:val="24"/>
              </w:rPr>
            </w:pPr>
            <w:r w:rsidRPr="004820D7">
              <w:rPr>
                <w:rFonts w:ascii="Times New Roman" w:eastAsia="Times New Roman" w:hAnsi="Times New Roman"/>
                <w:sz w:val="24"/>
              </w:rPr>
              <w:t>2016</w:t>
            </w:r>
          </w:p>
        </w:tc>
        <w:tc>
          <w:tcPr>
            <w:tcW w:w="228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ind w:left="100"/>
              <w:jc w:val="both"/>
              <w:rPr>
                <w:rFonts w:ascii="Times New Roman" w:eastAsia="Times New Roman" w:hAnsi="Times New Roman"/>
                <w:sz w:val="24"/>
              </w:rPr>
            </w:pPr>
            <w:r w:rsidRPr="004820D7">
              <w:rPr>
                <w:rFonts w:ascii="Times New Roman" w:eastAsia="Times New Roman" w:hAnsi="Times New Roman"/>
                <w:sz w:val="24"/>
              </w:rPr>
              <w:t>2,14,06,108</w:t>
            </w:r>
          </w:p>
        </w:tc>
        <w:tc>
          <w:tcPr>
            <w:tcW w:w="226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4,65,20,500</w:t>
            </w:r>
          </w:p>
        </w:tc>
        <w:tc>
          <w:tcPr>
            <w:tcW w:w="218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jc w:val="both"/>
              <w:rPr>
                <w:rFonts w:ascii="Times New Roman" w:eastAsia="Times New Roman" w:hAnsi="Times New Roman"/>
                <w:sz w:val="24"/>
              </w:rPr>
            </w:pPr>
            <w:r w:rsidRPr="004820D7">
              <w:rPr>
                <w:rFonts w:ascii="Times New Roman" w:eastAsia="Times New Roman" w:hAnsi="Times New Roman"/>
                <w:sz w:val="24"/>
              </w:rPr>
              <w:t>7,78,09,690</w:t>
            </w:r>
          </w:p>
        </w:tc>
      </w:tr>
      <w:tr w:rsidR="00AC4FF0" w:rsidRPr="004820D7" w:rsidTr="005C1095">
        <w:trPr>
          <w:trHeight w:val="266"/>
        </w:trPr>
        <w:tc>
          <w:tcPr>
            <w:tcW w:w="216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C01974">
            <w:pPr>
              <w:spacing w:line="360" w:lineRule="auto"/>
              <w:ind w:left="120"/>
              <w:jc w:val="both"/>
              <w:rPr>
                <w:rFonts w:ascii="Times New Roman" w:eastAsia="Times New Roman" w:hAnsi="Times New Roman"/>
                <w:sz w:val="24"/>
              </w:rPr>
            </w:pPr>
            <w:r w:rsidRPr="004820D7">
              <w:rPr>
                <w:rFonts w:ascii="Times New Roman" w:eastAsia="Times New Roman" w:hAnsi="Times New Roman"/>
                <w:sz w:val="24"/>
              </w:rPr>
              <w:t>2017</w:t>
            </w:r>
          </w:p>
        </w:tc>
        <w:tc>
          <w:tcPr>
            <w:tcW w:w="228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ind w:left="100"/>
              <w:jc w:val="both"/>
              <w:rPr>
                <w:rFonts w:ascii="Times New Roman" w:eastAsia="Times New Roman" w:hAnsi="Times New Roman"/>
                <w:sz w:val="24"/>
              </w:rPr>
            </w:pPr>
            <w:r w:rsidRPr="004820D7">
              <w:rPr>
                <w:rFonts w:ascii="Times New Roman" w:eastAsia="Times New Roman" w:hAnsi="Times New Roman"/>
                <w:sz w:val="24"/>
              </w:rPr>
              <w:t>2,37,16,200</w:t>
            </w:r>
          </w:p>
        </w:tc>
        <w:tc>
          <w:tcPr>
            <w:tcW w:w="226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1,68,37,450</w:t>
            </w:r>
          </w:p>
        </w:tc>
        <w:tc>
          <w:tcPr>
            <w:tcW w:w="218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jc w:val="both"/>
              <w:rPr>
                <w:rFonts w:ascii="Times New Roman" w:eastAsia="Times New Roman" w:hAnsi="Times New Roman"/>
                <w:sz w:val="24"/>
              </w:rPr>
            </w:pPr>
            <w:r w:rsidRPr="004820D7">
              <w:rPr>
                <w:rFonts w:ascii="Times New Roman" w:eastAsia="Times New Roman" w:hAnsi="Times New Roman"/>
                <w:sz w:val="24"/>
              </w:rPr>
              <w:t>19,88,88,583</w:t>
            </w:r>
          </w:p>
        </w:tc>
      </w:tr>
      <w:tr w:rsidR="00AC4FF0" w:rsidRPr="004820D7" w:rsidTr="005C1095">
        <w:trPr>
          <w:trHeight w:val="267"/>
        </w:trPr>
        <w:tc>
          <w:tcPr>
            <w:tcW w:w="216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C01974">
            <w:pPr>
              <w:spacing w:line="360" w:lineRule="auto"/>
              <w:ind w:left="120"/>
              <w:jc w:val="both"/>
              <w:rPr>
                <w:rFonts w:ascii="Times New Roman" w:eastAsia="Times New Roman" w:hAnsi="Times New Roman"/>
                <w:sz w:val="24"/>
              </w:rPr>
            </w:pPr>
            <w:r w:rsidRPr="004820D7">
              <w:rPr>
                <w:rFonts w:ascii="Times New Roman" w:eastAsia="Times New Roman" w:hAnsi="Times New Roman"/>
                <w:sz w:val="24"/>
              </w:rPr>
              <w:t>2018</w:t>
            </w:r>
          </w:p>
        </w:tc>
        <w:tc>
          <w:tcPr>
            <w:tcW w:w="228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ind w:left="100"/>
              <w:jc w:val="both"/>
              <w:rPr>
                <w:rFonts w:ascii="Times New Roman" w:eastAsia="Times New Roman" w:hAnsi="Times New Roman"/>
                <w:sz w:val="24"/>
              </w:rPr>
            </w:pPr>
            <w:r w:rsidRPr="004820D7">
              <w:rPr>
                <w:rFonts w:ascii="Times New Roman" w:eastAsia="Times New Roman" w:hAnsi="Times New Roman"/>
                <w:sz w:val="24"/>
              </w:rPr>
              <w:t>1,20,35,000</w:t>
            </w:r>
          </w:p>
        </w:tc>
        <w:tc>
          <w:tcPr>
            <w:tcW w:w="226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ind w:left="80"/>
              <w:jc w:val="both"/>
              <w:rPr>
                <w:rFonts w:ascii="Times New Roman" w:eastAsia="Times New Roman" w:hAnsi="Times New Roman"/>
                <w:sz w:val="24"/>
              </w:rPr>
            </w:pPr>
            <w:r w:rsidRPr="004820D7">
              <w:rPr>
                <w:rFonts w:ascii="Times New Roman" w:eastAsia="Times New Roman" w:hAnsi="Times New Roman"/>
                <w:sz w:val="24"/>
              </w:rPr>
              <w:t>5,16,13,290</w:t>
            </w:r>
          </w:p>
        </w:tc>
        <w:tc>
          <w:tcPr>
            <w:tcW w:w="2180" w:type="dxa"/>
            <w:tcBorders>
              <w:bottom w:val="single" w:sz="8" w:space="0" w:color="auto"/>
              <w:right w:val="single" w:sz="8" w:space="0" w:color="auto"/>
            </w:tcBorders>
            <w:shd w:val="clear" w:color="auto" w:fill="auto"/>
            <w:vAlign w:val="bottom"/>
          </w:tcPr>
          <w:p w:rsidR="00AC4FF0" w:rsidRPr="004820D7" w:rsidRDefault="00AC4FF0" w:rsidP="00C01974">
            <w:pPr>
              <w:spacing w:line="360" w:lineRule="auto"/>
              <w:jc w:val="both"/>
              <w:rPr>
                <w:rFonts w:ascii="Times New Roman" w:eastAsia="Times New Roman" w:hAnsi="Times New Roman"/>
                <w:sz w:val="24"/>
              </w:rPr>
            </w:pPr>
            <w:r w:rsidRPr="004820D7">
              <w:rPr>
                <w:rFonts w:ascii="Times New Roman" w:eastAsia="Times New Roman" w:hAnsi="Times New Roman"/>
                <w:sz w:val="24"/>
              </w:rPr>
              <w:t>10,48,49,710</w:t>
            </w:r>
          </w:p>
        </w:tc>
      </w:tr>
    </w:tbl>
    <w:p w:rsidR="00AC4FF0" w:rsidRPr="004820D7" w:rsidRDefault="00AC4FF0" w:rsidP="00C01974">
      <w:pPr>
        <w:spacing w:line="360" w:lineRule="auto"/>
        <w:ind w:left="720"/>
        <w:jc w:val="both"/>
        <w:rPr>
          <w:rFonts w:ascii="Times New Roman" w:eastAsia="Times New Roman" w:hAnsi="Times New Roman"/>
        </w:rPr>
      </w:pPr>
    </w:p>
    <w:p w:rsidR="00AC4FF0" w:rsidRPr="004820D7" w:rsidRDefault="00AC4FF0" w:rsidP="00C01974">
      <w:pPr>
        <w:spacing w:line="360" w:lineRule="auto"/>
        <w:ind w:left="2580"/>
        <w:jc w:val="both"/>
        <w:rPr>
          <w:rFonts w:ascii="Times New Roman" w:eastAsia="Times New Roman" w:hAnsi="Times New Roman"/>
          <w:b/>
          <w:sz w:val="24"/>
        </w:rPr>
      </w:pPr>
      <w:r w:rsidRPr="004820D7">
        <w:rPr>
          <w:rFonts w:ascii="Times New Roman" w:eastAsia="Times New Roman" w:hAnsi="Times New Roman"/>
          <w:b/>
          <w:sz w:val="24"/>
        </w:rPr>
        <w:t>Table 5: Short- term Mid-term &amp; Long- term Loan</w:t>
      </w:r>
    </w:p>
    <w:p w:rsidR="00AC4FF0" w:rsidRPr="004820D7" w:rsidRDefault="00AC4FF0" w:rsidP="00C01974">
      <w:pPr>
        <w:spacing w:line="360" w:lineRule="auto"/>
        <w:ind w:left="720"/>
        <w:jc w:val="both"/>
        <w:rPr>
          <w:rFonts w:ascii="Times New Roman" w:hAnsi="Times New Roman"/>
          <w:sz w:val="40"/>
          <w:szCs w:val="40"/>
        </w:rPr>
      </w:pPr>
    </w:p>
    <w:p w:rsidR="00AC4FF0" w:rsidRPr="004820D7" w:rsidRDefault="00AC4FF0" w:rsidP="00C01974">
      <w:pPr>
        <w:spacing w:line="360" w:lineRule="auto"/>
        <w:ind w:left="1560"/>
        <w:jc w:val="both"/>
        <w:rPr>
          <w:rFonts w:ascii="Times New Roman" w:eastAsia="Times New Roman" w:hAnsi="Times New Roman"/>
          <w:b/>
          <w:sz w:val="24"/>
        </w:rPr>
      </w:pPr>
      <w:r w:rsidRPr="004820D7">
        <w:rPr>
          <w:rFonts w:ascii="Times New Roman" w:eastAsia="Times New Roman" w:hAnsi="Times New Roman"/>
          <w:b/>
          <w:noProof/>
          <w:sz w:val="24"/>
          <w:lang w:bidi="bn-BD"/>
        </w:rPr>
        <w:drawing>
          <wp:inline distT="0" distB="0" distL="0" distR="0">
            <wp:extent cx="4711700" cy="2741930"/>
            <wp:effectExtent l="19050" t="0" r="12700" b="127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C4FF0" w:rsidRPr="004820D7" w:rsidRDefault="00AC4FF0" w:rsidP="00C01974">
      <w:pPr>
        <w:spacing w:line="360" w:lineRule="auto"/>
        <w:ind w:left="1560"/>
        <w:jc w:val="both"/>
        <w:rPr>
          <w:rFonts w:ascii="Times New Roman" w:eastAsia="Times New Roman" w:hAnsi="Times New Roman"/>
          <w:b/>
          <w:sz w:val="24"/>
        </w:rPr>
      </w:pPr>
    </w:p>
    <w:p w:rsidR="00AC4FF0" w:rsidRPr="004820D7" w:rsidRDefault="00AC4FF0" w:rsidP="002A2D5C">
      <w:pPr>
        <w:spacing w:line="360" w:lineRule="auto"/>
        <w:ind w:left="1560"/>
        <w:jc w:val="center"/>
        <w:rPr>
          <w:rFonts w:ascii="Times New Roman" w:eastAsia="Times New Roman" w:hAnsi="Times New Roman"/>
          <w:b/>
          <w:sz w:val="24"/>
        </w:rPr>
      </w:pPr>
      <w:r w:rsidRPr="004820D7">
        <w:rPr>
          <w:rFonts w:ascii="Times New Roman" w:eastAsia="Times New Roman" w:hAnsi="Times New Roman"/>
          <w:b/>
          <w:sz w:val="24"/>
        </w:rPr>
        <w:t>Graph-2: Short-term Mid-Term &amp; Long-Term Loan</w:t>
      </w:r>
    </w:p>
    <w:p w:rsidR="00AC4FF0" w:rsidRDefault="00F518CC" w:rsidP="00C01974">
      <w:pPr>
        <w:spacing w:line="360" w:lineRule="auto"/>
        <w:ind w:left="720"/>
        <w:jc w:val="both"/>
        <w:rPr>
          <w:rFonts w:ascii="Times New Roman" w:eastAsia="Times New Roman" w:hAnsi="Times New Roman"/>
        </w:rPr>
      </w:pPr>
      <w:r>
        <w:rPr>
          <w:rFonts w:ascii="Times New Roman" w:eastAsia="Times New Roman" w:hAnsi="Times New Roman"/>
        </w:rPr>
        <w:t xml:space="preserve">    </w:t>
      </w:r>
    </w:p>
    <w:p w:rsidR="00AC4FF0" w:rsidRPr="004820D7" w:rsidRDefault="00AC4FF0"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In this graph we can see that in 2014 and 2015 there have a some long- term loan. And short term loan are varying from year to year. In 2016 and 2017 mid-term is quite satisfactory. And In 2018 Investment of Long-Term loan is higher than the year 2016 &amp; 2017 (up to June).</w:t>
      </w:r>
    </w:p>
    <w:p w:rsidR="000C7491" w:rsidRDefault="000C7491" w:rsidP="00C01974">
      <w:pPr>
        <w:spacing w:after="200" w:line="360" w:lineRule="auto"/>
        <w:jc w:val="both"/>
        <w:rPr>
          <w:rFonts w:ascii="Times New Roman" w:eastAsia="Times New Roman" w:hAnsi="Times New Roman"/>
          <w:sz w:val="24"/>
        </w:rPr>
      </w:pPr>
    </w:p>
    <w:p w:rsidR="00AC4FF0" w:rsidRPr="000C7491" w:rsidRDefault="00AC4FF0" w:rsidP="00C01974">
      <w:pPr>
        <w:spacing w:after="200" w:line="360" w:lineRule="auto"/>
        <w:jc w:val="both"/>
        <w:rPr>
          <w:rFonts w:ascii="Times New Roman" w:eastAsia="Times New Roman" w:hAnsi="Times New Roman"/>
          <w:color w:val="365F91" w:themeColor="accent1" w:themeShade="BF"/>
          <w:sz w:val="24"/>
        </w:rPr>
      </w:pPr>
      <w:r w:rsidRPr="000C7491">
        <w:rPr>
          <w:rFonts w:ascii="Times New Roman" w:eastAsia="Times New Roman" w:hAnsi="Times New Roman" w:cs="Times New Roman"/>
          <w:b/>
          <w:color w:val="365F91" w:themeColor="accent1" w:themeShade="BF"/>
          <w:sz w:val="28"/>
          <w:szCs w:val="28"/>
        </w:rPr>
        <w:lastRenderedPageBreak/>
        <w:t>4.9 Provisioning:</w:t>
      </w:r>
    </w:p>
    <w:p w:rsidR="00AC4FF0" w:rsidRPr="004820D7" w:rsidRDefault="00AC4FF0" w:rsidP="00C01974">
      <w:pPr>
        <w:tabs>
          <w:tab w:val="left" w:pos="720"/>
        </w:tabs>
        <w:spacing w:line="360" w:lineRule="auto"/>
        <w:ind w:left="720"/>
        <w:jc w:val="both"/>
        <w:rPr>
          <w:rFonts w:ascii="Times New Roman" w:eastAsia="PMingLiU" w:hAnsi="Times New Roman"/>
          <w:sz w:val="24"/>
        </w:rPr>
      </w:pPr>
      <w:r w:rsidRPr="004820D7">
        <w:rPr>
          <w:rFonts w:ascii="Times New Roman" w:eastAsia="Times New Roman" w:hAnsi="Times New Roman"/>
          <w:sz w:val="24"/>
        </w:rPr>
        <w:t>Specific Provision: Head office credit division prepares a list of credit accounts, which are considered to be totally or partially be unrecoverable &amp; keeps a provision against the outstanding loans.</w:t>
      </w:r>
    </w:p>
    <w:p w:rsidR="00AC4FF0" w:rsidRPr="004820D7" w:rsidRDefault="00AC4FF0" w:rsidP="00C01974">
      <w:pPr>
        <w:tabs>
          <w:tab w:val="left" w:pos="720"/>
        </w:tabs>
        <w:spacing w:line="360" w:lineRule="auto"/>
        <w:ind w:left="720"/>
        <w:jc w:val="both"/>
        <w:rPr>
          <w:rFonts w:ascii="Times New Roman" w:eastAsia="PMingLiU" w:hAnsi="Times New Roman"/>
          <w:sz w:val="24"/>
        </w:rPr>
      </w:pPr>
      <w:r w:rsidRPr="004820D7">
        <w:rPr>
          <w:rFonts w:ascii="Times New Roman" w:eastAsia="Times New Roman" w:hAnsi="Times New Roman"/>
          <w:sz w:val="24"/>
        </w:rPr>
        <w:t>Rate of Provisioning: National Bank Limited in the time of loan provisioning to get the real picture of the income mainly follows the Bangladesh Bank guideline.</w:t>
      </w:r>
    </w:p>
    <w:p w:rsidR="00AC4FF0" w:rsidRPr="004820D7" w:rsidRDefault="00AC4FF0" w:rsidP="00C01974">
      <w:pPr>
        <w:spacing w:line="360" w:lineRule="auto"/>
        <w:ind w:left="720"/>
        <w:jc w:val="both"/>
        <w:rPr>
          <w:rFonts w:ascii="Times New Roman" w:eastAsia="PMingLiU" w:hAnsi="Times New Roman"/>
          <w:sz w:val="24"/>
        </w:rPr>
      </w:pPr>
    </w:p>
    <w:p w:rsidR="00AC4FF0" w:rsidRPr="004820D7" w:rsidRDefault="00AC4FF0" w:rsidP="00C01974">
      <w:pPr>
        <w:numPr>
          <w:ilvl w:val="0"/>
          <w:numId w:val="34"/>
        </w:numPr>
        <w:tabs>
          <w:tab w:val="left" w:pos="720"/>
        </w:tabs>
        <w:spacing w:line="360" w:lineRule="auto"/>
        <w:ind w:left="1440" w:hanging="360"/>
        <w:jc w:val="both"/>
        <w:rPr>
          <w:rFonts w:ascii="Times New Roman" w:eastAsia="PMingLiU" w:hAnsi="Times New Roman"/>
          <w:sz w:val="24"/>
        </w:rPr>
      </w:pPr>
      <w:r w:rsidRPr="004820D7">
        <w:rPr>
          <w:rFonts w:ascii="Times New Roman" w:eastAsia="Times New Roman" w:hAnsi="Times New Roman"/>
          <w:b/>
          <w:sz w:val="24"/>
        </w:rPr>
        <w:t xml:space="preserve">The rate of </w:t>
      </w:r>
      <w:r w:rsidRPr="0030682E">
        <w:rPr>
          <w:rFonts w:ascii="Times New Roman" w:eastAsia="Times New Roman" w:hAnsi="Times New Roman"/>
          <w:b/>
          <w:sz w:val="22"/>
          <w:szCs w:val="22"/>
        </w:rPr>
        <w:t>provisioning</w:t>
      </w:r>
      <w:r w:rsidRPr="004820D7">
        <w:rPr>
          <w:rFonts w:ascii="Times New Roman" w:eastAsia="Times New Roman" w:hAnsi="Times New Roman"/>
          <w:b/>
          <w:sz w:val="24"/>
        </w:rPr>
        <w:t xml:space="preserve"> used in NBL is summarized in the following table.</w:t>
      </w:r>
    </w:p>
    <w:p w:rsidR="00AC4FF0" w:rsidRPr="004820D7" w:rsidRDefault="00AC4FF0" w:rsidP="00C01974">
      <w:pPr>
        <w:pStyle w:val="ListParagraph"/>
        <w:numPr>
          <w:ilvl w:val="0"/>
          <w:numId w:val="34"/>
        </w:numPr>
        <w:spacing w:line="360" w:lineRule="auto"/>
        <w:ind w:left="1440"/>
        <w:jc w:val="both"/>
        <w:rPr>
          <w:rFonts w:ascii="Times New Roman" w:eastAsia="Times New Roman" w:hAnsi="Times New Roman"/>
        </w:rPr>
      </w:pPr>
    </w:p>
    <w:tbl>
      <w:tblPr>
        <w:tblW w:w="8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980"/>
        <w:gridCol w:w="1940"/>
      </w:tblGrid>
      <w:tr w:rsidR="00AC4FF0" w:rsidRPr="004820D7" w:rsidTr="005C1095">
        <w:trPr>
          <w:trHeight w:val="295"/>
          <w:jc w:val="center"/>
        </w:trPr>
        <w:tc>
          <w:tcPr>
            <w:tcW w:w="6980" w:type="dxa"/>
            <w:shd w:val="clear" w:color="auto" w:fill="auto"/>
            <w:vAlign w:val="bottom"/>
          </w:tcPr>
          <w:p w:rsidR="00AC4FF0" w:rsidRPr="004820D7" w:rsidRDefault="00AC4FF0" w:rsidP="002A2D5C">
            <w:pPr>
              <w:ind w:left="2960"/>
              <w:jc w:val="both"/>
              <w:rPr>
                <w:rFonts w:ascii="Times New Roman" w:eastAsia="Times New Roman" w:hAnsi="Times New Roman"/>
                <w:sz w:val="24"/>
              </w:rPr>
            </w:pPr>
            <w:r w:rsidRPr="004820D7">
              <w:rPr>
                <w:rFonts w:ascii="Times New Roman" w:eastAsia="Times New Roman" w:hAnsi="Times New Roman"/>
                <w:sz w:val="24"/>
              </w:rPr>
              <w:t>Particulars</w:t>
            </w:r>
          </w:p>
        </w:tc>
        <w:tc>
          <w:tcPr>
            <w:tcW w:w="1940" w:type="dxa"/>
            <w:shd w:val="clear" w:color="auto" w:fill="auto"/>
            <w:vAlign w:val="bottom"/>
          </w:tcPr>
          <w:p w:rsidR="00AC4FF0" w:rsidRPr="004820D7" w:rsidRDefault="00AC4FF0" w:rsidP="002A2D5C">
            <w:pPr>
              <w:ind w:left="740"/>
              <w:jc w:val="both"/>
              <w:rPr>
                <w:rFonts w:ascii="Times New Roman" w:eastAsia="Times New Roman" w:hAnsi="Times New Roman"/>
                <w:sz w:val="24"/>
              </w:rPr>
            </w:pPr>
            <w:r w:rsidRPr="004820D7">
              <w:rPr>
                <w:rFonts w:ascii="Times New Roman" w:eastAsia="Times New Roman" w:hAnsi="Times New Roman"/>
                <w:sz w:val="24"/>
              </w:rPr>
              <w:t>Rate</w:t>
            </w:r>
          </w:p>
        </w:tc>
      </w:tr>
      <w:tr w:rsidR="00AC4FF0" w:rsidRPr="004820D7" w:rsidTr="005C1095">
        <w:trPr>
          <w:trHeight w:val="282"/>
          <w:jc w:val="center"/>
        </w:trPr>
        <w:tc>
          <w:tcPr>
            <w:tcW w:w="6980" w:type="dxa"/>
            <w:shd w:val="clear" w:color="auto" w:fill="auto"/>
            <w:vAlign w:val="bottom"/>
          </w:tcPr>
          <w:p w:rsidR="00AC4FF0" w:rsidRPr="004820D7" w:rsidRDefault="00AC4FF0" w:rsidP="002A2D5C">
            <w:pPr>
              <w:ind w:left="100"/>
              <w:jc w:val="both"/>
              <w:rPr>
                <w:rFonts w:ascii="Times New Roman" w:eastAsia="Times New Roman" w:hAnsi="Times New Roman"/>
                <w:sz w:val="24"/>
              </w:rPr>
            </w:pPr>
            <w:r w:rsidRPr="004820D7">
              <w:rPr>
                <w:rFonts w:ascii="Times New Roman" w:eastAsia="Times New Roman" w:hAnsi="Times New Roman"/>
                <w:sz w:val="24"/>
              </w:rPr>
              <w:t xml:space="preserve">General </w:t>
            </w:r>
            <w:r w:rsidRPr="0030682E">
              <w:rPr>
                <w:rFonts w:ascii="Times New Roman" w:eastAsia="Times New Roman" w:hAnsi="Times New Roman"/>
              </w:rPr>
              <w:t>Provision</w:t>
            </w:r>
            <w:r w:rsidRPr="004820D7">
              <w:rPr>
                <w:rFonts w:ascii="Times New Roman" w:eastAsia="Times New Roman" w:hAnsi="Times New Roman"/>
                <w:sz w:val="24"/>
              </w:rPr>
              <w:t xml:space="preserve"> On:</w:t>
            </w:r>
          </w:p>
        </w:tc>
        <w:tc>
          <w:tcPr>
            <w:tcW w:w="1940" w:type="dxa"/>
            <w:shd w:val="clear" w:color="auto" w:fill="auto"/>
            <w:vAlign w:val="bottom"/>
          </w:tcPr>
          <w:p w:rsidR="00AC4FF0" w:rsidRPr="004820D7" w:rsidRDefault="00AC4FF0" w:rsidP="002A2D5C">
            <w:pPr>
              <w:jc w:val="both"/>
              <w:rPr>
                <w:rFonts w:ascii="Times New Roman" w:eastAsia="Times New Roman" w:hAnsi="Times New Roman"/>
                <w:sz w:val="24"/>
              </w:rPr>
            </w:pPr>
          </w:p>
        </w:tc>
      </w:tr>
      <w:tr w:rsidR="00AC4FF0" w:rsidRPr="004820D7" w:rsidTr="005C1095">
        <w:trPr>
          <w:trHeight w:val="275"/>
          <w:jc w:val="center"/>
        </w:trPr>
        <w:tc>
          <w:tcPr>
            <w:tcW w:w="6980" w:type="dxa"/>
            <w:shd w:val="clear" w:color="auto" w:fill="auto"/>
            <w:vAlign w:val="bottom"/>
          </w:tcPr>
          <w:p w:rsidR="00AC4FF0" w:rsidRPr="004820D7" w:rsidRDefault="00AC4FF0" w:rsidP="002A2D5C">
            <w:pPr>
              <w:ind w:left="100"/>
              <w:jc w:val="both"/>
              <w:rPr>
                <w:rFonts w:ascii="Times New Roman" w:eastAsia="Times New Roman" w:hAnsi="Times New Roman"/>
                <w:sz w:val="24"/>
              </w:rPr>
            </w:pPr>
            <w:r w:rsidRPr="004820D7">
              <w:rPr>
                <w:rFonts w:ascii="Times New Roman" w:eastAsia="Times New Roman" w:hAnsi="Times New Roman"/>
                <w:sz w:val="24"/>
              </w:rPr>
              <w:t>Unclassified Loans and Advances</w:t>
            </w:r>
          </w:p>
        </w:tc>
        <w:tc>
          <w:tcPr>
            <w:tcW w:w="1940" w:type="dxa"/>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1%</w:t>
            </w:r>
          </w:p>
        </w:tc>
      </w:tr>
      <w:tr w:rsidR="00AC4FF0" w:rsidRPr="004820D7" w:rsidTr="005C1095">
        <w:trPr>
          <w:trHeight w:val="275"/>
          <w:jc w:val="center"/>
        </w:trPr>
        <w:tc>
          <w:tcPr>
            <w:tcW w:w="6980" w:type="dxa"/>
            <w:shd w:val="clear" w:color="auto" w:fill="auto"/>
            <w:vAlign w:val="bottom"/>
          </w:tcPr>
          <w:p w:rsidR="00AC4FF0" w:rsidRPr="004820D7" w:rsidRDefault="00AC4FF0" w:rsidP="002A2D5C">
            <w:pPr>
              <w:ind w:left="100"/>
              <w:jc w:val="both"/>
              <w:rPr>
                <w:rFonts w:ascii="Times New Roman" w:eastAsia="Times New Roman" w:hAnsi="Times New Roman"/>
                <w:sz w:val="24"/>
              </w:rPr>
            </w:pPr>
            <w:r w:rsidRPr="004820D7">
              <w:rPr>
                <w:rFonts w:ascii="Times New Roman" w:eastAsia="Times New Roman" w:hAnsi="Times New Roman"/>
                <w:sz w:val="24"/>
              </w:rPr>
              <w:t>Small Enterprise</w:t>
            </w:r>
          </w:p>
        </w:tc>
        <w:tc>
          <w:tcPr>
            <w:tcW w:w="1940" w:type="dxa"/>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2%</w:t>
            </w:r>
          </w:p>
        </w:tc>
      </w:tr>
      <w:tr w:rsidR="00AC4FF0" w:rsidRPr="004820D7" w:rsidTr="005C1095">
        <w:trPr>
          <w:trHeight w:val="247"/>
          <w:jc w:val="center"/>
        </w:trPr>
        <w:tc>
          <w:tcPr>
            <w:tcW w:w="6980" w:type="dxa"/>
            <w:shd w:val="clear" w:color="auto" w:fill="auto"/>
            <w:vAlign w:val="bottom"/>
          </w:tcPr>
          <w:p w:rsidR="00AC4FF0" w:rsidRPr="004820D7" w:rsidRDefault="00AC4FF0" w:rsidP="002A2D5C">
            <w:pPr>
              <w:ind w:left="100"/>
              <w:jc w:val="both"/>
              <w:rPr>
                <w:rFonts w:ascii="Times New Roman" w:eastAsia="Times New Roman" w:hAnsi="Times New Roman"/>
                <w:sz w:val="24"/>
              </w:rPr>
            </w:pPr>
            <w:r w:rsidRPr="004820D7">
              <w:rPr>
                <w:rFonts w:ascii="Times New Roman" w:eastAsia="Times New Roman" w:hAnsi="Times New Roman"/>
                <w:sz w:val="24"/>
              </w:rPr>
              <w:t>Consumer Finance for House Building Loan and Loans for</w:t>
            </w:r>
          </w:p>
        </w:tc>
        <w:tc>
          <w:tcPr>
            <w:tcW w:w="1940" w:type="dxa"/>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2%</w:t>
            </w:r>
          </w:p>
        </w:tc>
      </w:tr>
      <w:tr w:rsidR="00AC4FF0" w:rsidRPr="004820D7" w:rsidTr="005C1095">
        <w:trPr>
          <w:trHeight w:val="314"/>
          <w:jc w:val="center"/>
        </w:trPr>
        <w:tc>
          <w:tcPr>
            <w:tcW w:w="6980" w:type="dxa"/>
            <w:shd w:val="clear" w:color="auto" w:fill="auto"/>
            <w:vAlign w:val="bottom"/>
          </w:tcPr>
          <w:p w:rsidR="00AC4FF0" w:rsidRPr="004820D7" w:rsidRDefault="00AC4FF0" w:rsidP="002A2D5C">
            <w:pPr>
              <w:ind w:left="100"/>
              <w:jc w:val="both"/>
              <w:rPr>
                <w:rFonts w:ascii="Times New Roman" w:eastAsia="Times New Roman" w:hAnsi="Times New Roman"/>
                <w:sz w:val="24"/>
              </w:rPr>
            </w:pPr>
            <w:r w:rsidRPr="004820D7">
              <w:rPr>
                <w:rFonts w:ascii="Times New Roman" w:eastAsia="Times New Roman" w:hAnsi="Times New Roman"/>
                <w:sz w:val="24"/>
              </w:rPr>
              <w:t>Professional Setup</w:t>
            </w:r>
          </w:p>
        </w:tc>
        <w:tc>
          <w:tcPr>
            <w:tcW w:w="1940" w:type="dxa"/>
            <w:shd w:val="clear" w:color="auto" w:fill="auto"/>
            <w:vAlign w:val="bottom"/>
          </w:tcPr>
          <w:p w:rsidR="00AC4FF0" w:rsidRPr="004820D7" w:rsidRDefault="00AC4FF0" w:rsidP="002A2D5C">
            <w:pPr>
              <w:jc w:val="both"/>
              <w:rPr>
                <w:rFonts w:ascii="Times New Roman" w:eastAsia="Times New Roman" w:hAnsi="Times New Roman"/>
                <w:sz w:val="24"/>
              </w:rPr>
            </w:pPr>
          </w:p>
        </w:tc>
      </w:tr>
      <w:tr w:rsidR="00AC4FF0" w:rsidRPr="004820D7" w:rsidTr="005C1095">
        <w:trPr>
          <w:trHeight w:val="270"/>
          <w:jc w:val="center"/>
        </w:trPr>
        <w:tc>
          <w:tcPr>
            <w:tcW w:w="6980" w:type="dxa"/>
            <w:shd w:val="clear" w:color="auto" w:fill="auto"/>
            <w:vAlign w:val="bottom"/>
          </w:tcPr>
          <w:p w:rsidR="00AC4FF0" w:rsidRPr="004820D7" w:rsidRDefault="00AC4FF0" w:rsidP="002A2D5C">
            <w:pPr>
              <w:ind w:left="100"/>
              <w:jc w:val="both"/>
              <w:rPr>
                <w:rFonts w:ascii="Times New Roman" w:eastAsia="Times New Roman" w:hAnsi="Times New Roman"/>
                <w:sz w:val="24"/>
              </w:rPr>
            </w:pPr>
            <w:r w:rsidRPr="004820D7">
              <w:rPr>
                <w:rFonts w:ascii="Times New Roman" w:eastAsia="Times New Roman" w:hAnsi="Times New Roman"/>
                <w:sz w:val="24"/>
              </w:rPr>
              <w:t>Other Consumer finance</w:t>
            </w:r>
          </w:p>
        </w:tc>
        <w:tc>
          <w:tcPr>
            <w:tcW w:w="1940" w:type="dxa"/>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5%</w:t>
            </w:r>
          </w:p>
        </w:tc>
      </w:tr>
      <w:tr w:rsidR="00AC4FF0" w:rsidRPr="004820D7" w:rsidTr="005C1095">
        <w:trPr>
          <w:trHeight w:val="275"/>
          <w:jc w:val="center"/>
        </w:trPr>
        <w:tc>
          <w:tcPr>
            <w:tcW w:w="6980" w:type="dxa"/>
            <w:shd w:val="clear" w:color="auto" w:fill="auto"/>
            <w:vAlign w:val="bottom"/>
          </w:tcPr>
          <w:p w:rsidR="00AC4FF0" w:rsidRPr="004820D7" w:rsidRDefault="00AC4FF0" w:rsidP="002A2D5C">
            <w:pPr>
              <w:ind w:left="100"/>
              <w:jc w:val="both"/>
              <w:rPr>
                <w:rFonts w:ascii="Times New Roman" w:eastAsia="Times New Roman" w:hAnsi="Times New Roman"/>
                <w:sz w:val="24"/>
              </w:rPr>
            </w:pPr>
            <w:r w:rsidRPr="004820D7">
              <w:rPr>
                <w:rFonts w:ascii="Times New Roman" w:eastAsia="Times New Roman" w:hAnsi="Times New Roman"/>
                <w:sz w:val="24"/>
              </w:rPr>
              <w:t>Specific Provision On:</w:t>
            </w:r>
          </w:p>
        </w:tc>
        <w:tc>
          <w:tcPr>
            <w:tcW w:w="1940" w:type="dxa"/>
            <w:shd w:val="clear" w:color="auto" w:fill="auto"/>
            <w:vAlign w:val="bottom"/>
          </w:tcPr>
          <w:p w:rsidR="00AC4FF0" w:rsidRPr="004820D7" w:rsidRDefault="00AC4FF0" w:rsidP="002A2D5C">
            <w:pPr>
              <w:jc w:val="both"/>
              <w:rPr>
                <w:rFonts w:ascii="Times New Roman" w:eastAsia="Times New Roman" w:hAnsi="Times New Roman"/>
                <w:sz w:val="23"/>
              </w:rPr>
            </w:pPr>
          </w:p>
        </w:tc>
      </w:tr>
      <w:tr w:rsidR="00AC4FF0" w:rsidRPr="004820D7" w:rsidTr="005C1095">
        <w:trPr>
          <w:trHeight w:val="275"/>
          <w:jc w:val="center"/>
        </w:trPr>
        <w:tc>
          <w:tcPr>
            <w:tcW w:w="6980" w:type="dxa"/>
            <w:shd w:val="clear" w:color="auto" w:fill="auto"/>
            <w:vAlign w:val="bottom"/>
          </w:tcPr>
          <w:p w:rsidR="00AC4FF0" w:rsidRPr="004820D7" w:rsidRDefault="00AC4FF0" w:rsidP="002A2D5C">
            <w:pPr>
              <w:ind w:left="100"/>
              <w:jc w:val="both"/>
              <w:rPr>
                <w:rFonts w:ascii="Times New Roman" w:eastAsia="Times New Roman" w:hAnsi="Times New Roman"/>
                <w:sz w:val="24"/>
              </w:rPr>
            </w:pPr>
            <w:r w:rsidRPr="004820D7">
              <w:rPr>
                <w:rFonts w:ascii="Times New Roman" w:eastAsia="Times New Roman" w:hAnsi="Times New Roman"/>
                <w:sz w:val="24"/>
              </w:rPr>
              <w:t>Special Mention Account</w:t>
            </w:r>
          </w:p>
        </w:tc>
        <w:tc>
          <w:tcPr>
            <w:tcW w:w="1940" w:type="dxa"/>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5%</w:t>
            </w:r>
          </w:p>
        </w:tc>
      </w:tr>
      <w:tr w:rsidR="00AC4FF0" w:rsidRPr="004820D7" w:rsidTr="005C1095">
        <w:trPr>
          <w:trHeight w:val="275"/>
          <w:jc w:val="center"/>
        </w:trPr>
        <w:tc>
          <w:tcPr>
            <w:tcW w:w="6980" w:type="dxa"/>
            <w:shd w:val="clear" w:color="auto" w:fill="auto"/>
            <w:vAlign w:val="bottom"/>
          </w:tcPr>
          <w:p w:rsidR="00AC4FF0" w:rsidRPr="004820D7" w:rsidRDefault="00AC4FF0" w:rsidP="002A2D5C">
            <w:pPr>
              <w:ind w:left="100"/>
              <w:jc w:val="both"/>
              <w:rPr>
                <w:rFonts w:ascii="Times New Roman" w:eastAsia="Times New Roman" w:hAnsi="Times New Roman"/>
                <w:sz w:val="24"/>
              </w:rPr>
            </w:pPr>
            <w:r w:rsidRPr="004820D7">
              <w:rPr>
                <w:rFonts w:ascii="Times New Roman" w:eastAsia="Times New Roman" w:hAnsi="Times New Roman"/>
                <w:sz w:val="24"/>
              </w:rPr>
              <w:t>Sub-Standard Loans and Advances</w:t>
            </w:r>
          </w:p>
        </w:tc>
        <w:tc>
          <w:tcPr>
            <w:tcW w:w="1940" w:type="dxa"/>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20%</w:t>
            </w:r>
          </w:p>
        </w:tc>
      </w:tr>
      <w:tr w:rsidR="00AC4FF0" w:rsidRPr="004820D7" w:rsidTr="005C1095">
        <w:trPr>
          <w:trHeight w:val="275"/>
          <w:jc w:val="center"/>
        </w:trPr>
        <w:tc>
          <w:tcPr>
            <w:tcW w:w="6980" w:type="dxa"/>
            <w:shd w:val="clear" w:color="auto" w:fill="auto"/>
            <w:vAlign w:val="bottom"/>
          </w:tcPr>
          <w:p w:rsidR="00AC4FF0" w:rsidRPr="004820D7" w:rsidRDefault="00AC4FF0" w:rsidP="002A2D5C">
            <w:pPr>
              <w:ind w:left="100"/>
              <w:jc w:val="both"/>
              <w:rPr>
                <w:rFonts w:ascii="Times New Roman" w:eastAsia="Times New Roman" w:hAnsi="Times New Roman"/>
                <w:sz w:val="24"/>
              </w:rPr>
            </w:pPr>
            <w:r w:rsidRPr="004820D7">
              <w:rPr>
                <w:rFonts w:ascii="Times New Roman" w:eastAsia="Times New Roman" w:hAnsi="Times New Roman"/>
                <w:sz w:val="24"/>
              </w:rPr>
              <w:t>Doubtful Loans and Advances</w:t>
            </w:r>
          </w:p>
        </w:tc>
        <w:tc>
          <w:tcPr>
            <w:tcW w:w="1940" w:type="dxa"/>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50%</w:t>
            </w:r>
          </w:p>
        </w:tc>
      </w:tr>
      <w:tr w:rsidR="00AC4FF0" w:rsidRPr="004820D7" w:rsidTr="005C1095">
        <w:trPr>
          <w:trHeight w:val="266"/>
          <w:jc w:val="center"/>
        </w:trPr>
        <w:tc>
          <w:tcPr>
            <w:tcW w:w="6980" w:type="dxa"/>
            <w:shd w:val="clear" w:color="auto" w:fill="auto"/>
            <w:vAlign w:val="bottom"/>
          </w:tcPr>
          <w:p w:rsidR="00AC4FF0" w:rsidRPr="004820D7" w:rsidRDefault="00AC4FF0" w:rsidP="002A2D5C">
            <w:pPr>
              <w:ind w:left="100"/>
              <w:jc w:val="both"/>
              <w:rPr>
                <w:rFonts w:ascii="Times New Roman" w:eastAsia="Times New Roman" w:hAnsi="Times New Roman"/>
                <w:sz w:val="24"/>
              </w:rPr>
            </w:pPr>
            <w:r w:rsidRPr="004820D7">
              <w:rPr>
                <w:rFonts w:ascii="Times New Roman" w:eastAsia="Times New Roman" w:hAnsi="Times New Roman"/>
                <w:sz w:val="24"/>
              </w:rPr>
              <w:t>Bad / Loss</w:t>
            </w:r>
          </w:p>
        </w:tc>
        <w:tc>
          <w:tcPr>
            <w:tcW w:w="1940" w:type="dxa"/>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100%</w:t>
            </w:r>
          </w:p>
        </w:tc>
      </w:tr>
    </w:tbl>
    <w:p w:rsidR="00AC4FF0" w:rsidRPr="004820D7" w:rsidRDefault="00AC4FF0" w:rsidP="00C01974">
      <w:pPr>
        <w:pStyle w:val="ListParagraph"/>
        <w:numPr>
          <w:ilvl w:val="0"/>
          <w:numId w:val="34"/>
        </w:numPr>
        <w:spacing w:line="360" w:lineRule="auto"/>
        <w:ind w:left="810"/>
        <w:jc w:val="both"/>
        <w:rPr>
          <w:rFonts w:ascii="Times New Roman" w:eastAsia="Times New Roman" w:hAnsi="Times New Roman"/>
        </w:rPr>
      </w:pPr>
    </w:p>
    <w:p w:rsidR="00AC4FF0" w:rsidRPr="004820D7" w:rsidRDefault="0030778B" w:rsidP="00C01974">
      <w:pPr>
        <w:pStyle w:val="ListParagraph"/>
        <w:numPr>
          <w:ilvl w:val="0"/>
          <w:numId w:val="34"/>
        </w:numPr>
        <w:spacing w:line="360" w:lineRule="auto"/>
        <w:ind w:right="-239"/>
        <w:jc w:val="both"/>
        <w:rPr>
          <w:rFonts w:ascii="Times New Roman" w:eastAsia="Times New Roman" w:hAnsi="Times New Roman"/>
          <w:b/>
          <w:sz w:val="24"/>
        </w:rPr>
      </w:pPr>
      <w:r>
        <w:rPr>
          <w:rFonts w:ascii="Times New Roman" w:eastAsia="Times New Roman" w:hAnsi="Times New Roman"/>
          <w:b/>
          <w:sz w:val="24"/>
        </w:rPr>
        <w:t xml:space="preserve">                      </w:t>
      </w:r>
      <w:r w:rsidR="00AC4FF0" w:rsidRPr="004820D7">
        <w:rPr>
          <w:rFonts w:ascii="Times New Roman" w:eastAsia="Times New Roman" w:hAnsi="Times New Roman"/>
          <w:b/>
          <w:sz w:val="24"/>
        </w:rPr>
        <w:t>Table 6: Rate of Provisioning</w:t>
      </w:r>
    </w:p>
    <w:p w:rsidR="00AC4FF0" w:rsidRPr="004820D7" w:rsidRDefault="00AC4FF0" w:rsidP="00C01974">
      <w:pPr>
        <w:spacing w:line="360" w:lineRule="auto"/>
        <w:ind w:left="720"/>
        <w:jc w:val="both"/>
        <w:rPr>
          <w:rFonts w:ascii="Times New Roman" w:hAnsi="Times New Roman"/>
          <w:sz w:val="40"/>
          <w:szCs w:val="40"/>
        </w:rPr>
      </w:pPr>
    </w:p>
    <w:p w:rsidR="00AC4FF0" w:rsidRPr="000C7491" w:rsidRDefault="00AC4FF0" w:rsidP="00C01974">
      <w:pPr>
        <w:spacing w:after="200" w:line="360" w:lineRule="auto"/>
        <w:jc w:val="both"/>
        <w:rPr>
          <w:rFonts w:ascii="Times New Roman" w:hAnsi="Times New Roman"/>
          <w:color w:val="365F91" w:themeColor="accent1" w:themeShade="BF"/>
          <w:sz w:val="40"/>
          <w:szCs w:val="40"/>
        </w:rPr>
      </w:pPr>
      <w:r w:rsidRPr="000C7491">
        <w:rPr>
          <w:rFonts w:ascii="Times New Roman" w:eastAsia="Times New Roman" w:hAnsi="Times New Roman" w:cs="Times New Roman"/>
          <w:color w:val="365F91" w:themeColor="accent1" w:themeShade="BF"/>
          <w:sz w:val="28"/>
          <w:szCs w:val="28"/>
        </w:rPr>
        <w:t>4.10 Recovery of Loan at NBL Last Five Years</w:t>
      </w:r>
    </w:p>
    <w:tbl>
      <w:tblPr>
        <w:tblW w:w="7371" w:type="dxa"/>
        <w:jc w:val="center"/>
        <w:tblCellMar>
          <w:left w:w="0" w:type="dxa"/>
          <w:right w:w="0" w:type="dxa"/>
        </w:tblCellMar>
        <w:tblLook w:val="0000"/>
      </w:tblPr>
      <w:tblGrid>
        <w:gridCol w:w="2366"/>
        <w:gridCol w:w="5005"/>
      </w:tblGrid>
      <w:tr w:rsidR="00AC4FF0" w:rsidRPr="004820D7" w:rsidTr="005C1095">
        <w:trPr>
          <w:trHeight w:val="308"/>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left="409"/>
              <w:jc w:val="both"/>
              <w:rPr>
                <w:rFonts w:ascii="Times New Roman" w:eastAsia="Times New Roman" w:hAnsi="Times New Roman"/>
                <w:b/>
                <w:sz w:val="24"/>
              </w:rPr>
            </w:pPr>
            <w:r w:rsidRPr="004820D7">
              <w:rPr>
                <w:rFonts w:ascii="Times New Roman" w:eastAsia="Times New Roman" w:hAnsi="Times New Roman"/>
                <w:b/>
                <w:sz w:val="24"/>
              </w:rPr>
              <w:t>Year</w:t>
            </w:r>
          </w:p>
        </w:tc>
        <w:tc>
          <w:tcPr>
            <w:tcW w:w="0" w:type="auto"/>
            <w:tcBorders>
              <w:top w:val="single" w:sz="8" w:space="0" w:color="auto"/>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b/>
                <w:sz w:val="24"/>
              </w:rPr>
            </w:pPr>
            <w:r w:rsidRPr="004820D7">
              <w:rPr>
                <w:rFonts w:ascii="Times New Roman" w:eastAsia="Times New Roman" w:hAnsi="Times New Roman"/>
                <w:b/>
                <w:sz w:val="24"/>
              </w:rPr>
              <w:t>Recovery(Amount)</w:t>
            </w:r>
          </w:p>
        </w:tc>
      </w:tr>
      <w:tr w:rsidR="00AC4FF0" w:rsidRPr="004820D7" w:rsidTr="005C1095">
        <w:trPr>
          <w:trHeight w:val="287"/>
          <w:jc w:val="center"/>
        </w:trPr>
        <w:tc>
          <w:tcPr>
            <w:tcW w:w="0" w:type="auto"/>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left="409"/>
              <w:jc w:val="both"/>
              <w:rPr>
                <w:rFonts w:ascii="Times New Roman" w:eastAsia="Times New Roman" w:hAnsi="Times New Roman"/>
                <w:sz w:val="24"/>
              </w:rPr>
            </w:pPr>
            <w:r w:rsidRPr="004820D7">
              <w:rPr>
                <w:rFonts w:ascii="Times New Roman" w:eastAsia="Times New Roman" w:hAnsi="Times New Roman"/>
                <w:sz w:val="24"/>
              </w:rPr>
              <w:t>2014</w:t>
            </w:r>
          </w:p>
        </w:tc>
        <w:tc>
          <w:tcPr>
            <w:tcW w:w="0" w:type="auto"/>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r w:rsidRPr="004820D7">
              <w:rPr>
                <w:rFonts w:ascii="Times New Roman" w:eastAsia="Times New Roman" w:hAnsi="Times New Roman"/>
                <w:sz w:val="24"/>
              </w:rPr>
              <w:t>1,06,00,000</w:t>
            </w:r>
          </w:p>
        </w:tc>
      </w:tr>
      <w:tr w:rsidR="00AC4FF0" w:rsidRPr="004820D7" w:rsidTr="005C1095">
        <w:trPr>
          <w:trHeight w:val="286"/>
          <w:jc w:val="center"/>
        </w:trPr>
        <w:tc>
          <w:tcPr>
            <w:tcW w:w="0" w:type="auto"/>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left="409"/>
              <w:jc w:val="both"/>
              <w:rPr>
                <w:rFonts w:ascii="Times New Roman" w:eastAsia="Times New Roman" w:hAnsi="Times New Roman"/>
                <w:sz w:val="24"/>
              </w:rPr>
            </w:pPr>
            <w:r w:rsidRPr="004820D7">
              <w:rPr>
                <w:rFonts w:ascii="Times New Roman" w:eastAsia="Times New Roman" w:hAnsi="Times New Roman"/>
                <w:sz w:val="24"/>
              </w:rPr>
              <w:t>2015</w:t>
            </w:r>
          </w:p>
        </w:tc>
        <w:tc>
          <w:tcPr>
            <w:tcW w:w="0" w:type="auto"/>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r w:rsidRPr="004820D7">
              <w:rPr>
                <w:rFonts w:ascii="Times New Roman" w:eastAsia="Times New Roman" w:hAnsi="Times New Roman"/>
                <w:sz w:val="24"/>
              </w:rPr>
              <w:t>4,55,00,170</w:t>
            </w:r>
          </w:p>
        </w:tc>
      </w:tr>
      <w:tr w:rsidR="00AC4FF0" w:rsidRPr="004820D7" w:rsidTr="005C1095">
        <w:trPr>
          <w:trHeight w:val="286"/>
          <w:jc w:val="center"/>
        </w:trPr>
        <w:tc>
          <w:tcPr>
            <w:tcW w:w="0" w:type="auto"/>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left="409"/>
              <w:jc w:val="both"/>
              <w:rPr>
                <w:rFonts w:ascii="Times New Roman" w:eastAsia="Times New Roman" w:hAnsi="Times New Roman"/>
                <w:sz w:val="24"/>
              </w:rPr>
            </w:pPr>
            <w:r w:rsidRPr="004820D7">
              <w:rPr>
                <w:rFonts w:ascii="Times New Roman" w:eastAsia="Times New Roman" w:hAnsi="Times New Roman"/>
                <w:sz w:val="24"/>
              </w:rPr>
              <w:t>2016</w:t>
            </w:r>
          </w:p>
        </w:tc>
        <w:tc>
          <w:tcPr>
            <w:tcW w:w="0" w:type="auto"/>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r w:rsidRPr="004820D7">
              <w:rPr>
                <w:rFonts w:ascii="Times New Roman" w:eastAsia="Times New Roman" w:hAnsi="Times New Roman"/>
                <w:sz w:val="24"/>
              </w:rPr>
              <w:t>8,74,00,000</w:t>
            </w:r>
          </w:p>
        </w:tc>
      </w:tr>
      <w:tr w:rsidR="00AC4FF0" w:rsidRPr="004820D7" w:rsidTr="005C1095">
        <w:trPr>
          <w:trHeight w:val="287"/>
          <w:jc w:val="center"/>
        </w:trPr>
        <w:tc>
          <w:tcPr>
            <w:tcW w:w="0" w:type="auto"/>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left="409"/>
              <w:jc w:val="both"/>
              <w:rPr>
                <w:rFonts w:ascii="Times New Roman" w:eastAsia="Times New Roman" w:hAnsi="Times New Roman"/>
                <w:sz w:val="24"/>
              </w:rPr>
            </w:pPr>
            <w:r w:rsidRPr="004820D7">
              <w:rPr>
                <w:rFonts w:ascii="Times New Roman" w:eastAsia="Times New Roman" w:hAnsi="Times New Roman"/>
                <w:sz w:val="24"/>
              </w:rPr>
              <w:t>2017</w:t>
            </w:r>
          </w:p>
        </w:tc>
        <w:tc>
          <w:tcPr>
            <w:tcW w:w="0" w:type="auto"/>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r w:rsidRPr="004820D7">
              <w:rPr>
                <w:rFonts w:ascii="Times New Roman" w:eastAsia="Times New Roman" w:hAnsi="Times New Roman"/>
                <w:sz w:val="24"/>
              </w:rPr>
              <w:t>6,59,00,235</w:t>
            </w:r>
          </w:p>
        </w:tc>
      </w:tr>
      <w:tr w:rsidR="00AC4FF0" w:rsidRPr="004820D7" w:rsidTr="005C1095">
        <w:trPr>
          <w:trHeight w:val="286"/>
          <w:jc w:val="center"/>
        </w:trPr>
        <w:tc>
          <w:tcPr>
            <w:tcW w:w="0" w:type="auto"/>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left="409"/>
              <w:jc w:val="both"/>
              <w:rPr>
                <w:rFonts w:ascii="Times New Roman" w:eastAsia="Times New Roman" w:hAnsi="Times New Roman"/>
                <w:sz w:val="24"/>
              </w:rPr>
            </w:pPr>
            <w:r w:rsidRPr="004820D7">
              <w:rPr>
                <w:rFonts w:ascii="Times New Roman" w:eastAsia="Times New Roman" w:hAnsi="Times New Roman"/>
                <w:sz w:val="24"/>
              </w:rPr>
              <w:t>2018</w:t>
            </w:r>
          </w:p>
        </w:tc>
        <w:tc>
          <w:tcPr>
            <w:tcW w:w="0" w:type="auto"/>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sz w:val="24"/>
              </w:rPr>
            </w:pPr>
            <w:r w:rsidRPr="004820D7">
              <w:rPr>
                <w:rFonts w:ascii="Times New Roman" w:eastAsia="Times New Roman" w:hAnsi="Times New Roman"/>
                <w:sz w:val="24"/>
              </w:rPr>
              <w:t>3,73,25,000</w:t>
            </w:r>
          </w:p>
        </w:tc>
      </w:tr>
    </w:tbl>
    <w:p w:rsidR="00AC4FF0" w:rsidRPr="004820D7" w:rsidRDefault="00AC4FF0" w:rsidP="00C01974">
      <w:pPr>
        <w:spacing w:line="360" w:lineRule="auto"/>
        <w:ind w:left="720"/>
        <w:jc w:val="both"/>
        <w:rPr>
          <w:rFonts w:ascii="Times New Roman" w:eastAsia="Times New Roman" w:hAnsi="Times New Roman"/>
        </w:rPr>
      </w:pPr>
    </w:p>
    <w:p w:rsidR="00AC4FF0" w:rsidRDefault="00AC4FF0" w:rsidP="002A2D5C">
      <w:pPr>
        <w:spacing w:line="360" w:lineRule="auto"/>
        <w:ind w:left="720"/>
        <w:jc w:val="center"/>
        <w:rPr>
          <w:rFonts w:ascii="Times New Roman" w:eastAsia="Times New Roman" w:hAnsi="Times New Roman"/>
          <w:b/>
          <w:sz w:val="24"/>
        </w:rPr>
      </w:pPr>
      <w:r w:rsidRPr="004820D7">
        <w:rPr>
          <w:rFonts w:ascii="Times New Roman" w:eastAsia="Times New Roman" w:hAnsi="Times New Roman"/>
          <w:b/>
          <w:sz w:val="24"/>
        </w:rPr>
        <w:t>Table 7: Recovery of loan</w:t>
      </w:r>
    </w:p>
    <w:p w:rsidR="002A2D5C" w:rsidRDefault="002A2D5C" w:rsidP="002A2D5C">
      <w:pPr>
        <w:spacing w:line="360" w:lineRule="auto"/>
        <w:ind w:left="720"/>
        <w:rPr>
          <w:rFonts w:ascii="Times New Roman" w:eastAsia="Times New Roman" w:hAnsi="Times New Roman"/>
          <w:b/>
          <w:sz w:val="24"/>
        </w:rPr>
      </w:pPr>
    </w:p>
    <w:p w:rsidR="002A2D5C" w:rsidRDefault="002A2D5C" w:rsidP="002A2D5C">
      <w:pPr>
        <w:spacing w:line="360" w:lineRule="auto"/>
        <w:ind w:left="720"/>
        <w:rPr>
          <w:rFonts w:ascii="Times New Roman" w:eastAsia="Times New Roman" w:hAnsi="Times New Roman"/>
          <w:b/>
          <w:sz w:val="24"/>
        </w:rPr>
      </w:pPr>
    </w:p>
    <w:p w:rsidR="002A2D5C" w:rsidRPr="004820D7" w:rsidRDefault="002A2D5C" w:rsidP="002A2D5C">
      <w:pPr>
        <w:spacing w:line="360" w:lineRule="auto"/>
        <w:ind w:left="720"/>
        <w:rPr>
          <w:rFonts w:ascii="Times New Roman" w:eastAsia="Times New Roman" w:hAnsi="Times New Roman"/>
          <w:b/>
          <w:sz w:val="24"/>
        </w:rPr>
      </w:pPr>
    </w:p>
    <w:p w:rsidR="00AC4FF0" w:rsidRPr="004820D7" w:rsidRDefault="00AC4FF0" w:rsidP="00C01974">
      <w:pPr>
        <w:spacing w:line="360" w:lineRule="auto"/>
        <w:ind w:left="2520"/>
        <w:jc w:val="both"/>
        <w:rPr>
          <w:rFonts w:ascii="Times New Roman" w:eastAsia="Times New Roman" w:hAnsi="Times New Roman"/>
          <w:b/>
          <w:sz w:val="24"/>
        </w:rPr>
      </w:pPr>
    </w:p>
    <w:p w:rsidR="00AC4FF0" w:rsidRPr="004820D7" w:rsidRDefault="00AC4FF0" w:rsidP="00C01974">
      <w:pPr>
        <w:spacing w:line="360" w:lineRule="auto"/>
        <w:ind w:left="720"/>
        <w:jc w:val="both"/>
        <w:rPr>
          <w:rFonts w:ascii="Times New Roman" w:hAnsi="Times New Roman"/>
          <w:sz w:val="40"/>
          <w:szCs w:val="40"/>
        </w:rPr>
      </w:pPr>
      <w:r w:rsidRPr="004820D7">
        <w:rPr>
          <w:rFonts w:ascii="Times New Roman" w:hAnsi="Times New Roman"/>
          <w:noProof/>
          <w:sz w:val="40"/>
          <w:szCs w:val="40"/>
          <w:lang w:bidi="bn-BD"/>
        </w:rPr>
        <w:drawing>
          <wp:inline distT="0" distB="0" distL="0" distR="0">
            <wp:extent cx="457200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C4FF0" w:rsidRPr="004820D7" w:rsidRDefault="00AC4FF0" w:rsidP="002A2D5C">
      <w:pPr>
        <w:spacing w:line="360" w:lineRule="auto"/>
        <w:ind w:left="720"/>
        <w:jc w:val="center"/>
        <w:rPr>
          <w:rFonts w:ascii="Times New Roman" w:eastAsia="Times New Roman" w:hAnsi="Times New Roman"/>
          <w:b/>
          <w:sz w:val="24"/>
        </w:rPr>
      </w:pPr>
      <w:r w:rsidRPr="004820D7">
        <w:rPr>
          <w:rFonts w:ascii="Times New Roman" w:eastAsia="Times New Roman" w:hAnsi="Times New Roman"/>
          <w:b/>
          <w:sz w:val="24"/>
        </w:rPr>
        <w:t>Graph 4: Recovery of Loan</w:t>
      </w:r>
    </w:p>
    <w:p w:rsidR="00AC4FF0" w:rsidRPr="004820D7" w:rsidRDefault="00AC4FF0" w:rsidP="00C01974">
      <w:pPr>
        <w:spacing w:line="360" w:lineRule="auto"/>
        <w:ind w:left="720"/>
        <w:jc w:val="both"/>
        <w:rPr>
          <w:rFonts w:ascii="Times New Roman" w:eastAsia="Times New Roman" w:hAnsi="Times New Roman"/>
        </w:rPr>
      </w:pPr>
    </w:p>
    <w:p w:rsidR="00AC4FF0" w:rsidRDefault="00AC4FF0" w:rsidP="00C01974">
      <w:pPr>
        <w:spacing w:line="360" w:lineRule="auto"/>
        <w:ind w:left="840" w:right="120"/>
        <w:jc w:val="both"/>
        <w:rPr>
          <w:rFonts w:ascii="Times New Roman" w:eastAsia="Times New Roman" w:hAnsi="Times New Roman"/>
          <w:sz w:val="24"/>
        </w:rPr>
      </w:pPr>
      <w:r w:rsidRPr="004820D7">
        <w:rPr>
          <w:rFonts w:ascii="Times New Roman" w:eastAsia="Times New Roman" w:hAnsi="Times New Roman"/>
          <w:sz w:val="24"/>
        </w:rPr>
        <w:t xml:space="preserve">The recovery of loan was not satisfactory. In 2014 their total recovery loan amount was Tk. 1 core 6 lac only. After that 2015 to 2016 (up to June) their loan recovery amount was varying. In this graph we can see that in 2016 they recover amount was </w:t>
      </w:r>
      <w:proofErr w:type="spellStart"/>
      <w:r w:rsidRPr="004820D7">
        <w:rPr>
          <w:rFonts w:ascii="Times New Roman" w:eastAsia="Times New Roman" w:hAnsi="Times New Roman"/>
          <w:sz w:val="24"/>
        </w:rPr>
        <w:t>Tk</w:t>
      </w:r>
      <w:proofErr w:type="spellEnd"/>
      <w:r w:rsidRPr="004820D7">
        <w:rPr>
          <w:rFonts w:ascii="Times New Roman" w:eastAsia="Times New Roman" w:hAnsi="Times New Roman"/>
          <w:sz w:val="24"/>
        </w:rPr>
        <w:t xml:space="preserve"> 8 core 74 lac but in 2017 it was decreased the total recovery amount was Tk. 6 core 59 lac 235. 2018 it was also decreased .In 2018 (up to June) total loan recovery amount was </w:t>
      </w:r>
      <w:proofErr w:type="spellStart"/>
      <w:r w:rsidRPr="004820D7">
        <w:rPr>
          <w:rFonts w:ascii="Times New Roman" w:eastAsia="Times New Roman" w:hAnsi="Times New Roman"/>
          <w:sz w:val="24"/>
        </w:rPr>
        <w:t>Tk</w:t>
      </w:r>
      <w:proofErr w:type="spellEnd"/>
      <w:r w:rsidRPr="004820D7">
        <w:rPr>
          <w:rFonts w:ascii="Times New Roman" w:eastAsia="Times New Roman" w:hAnsi="Times New Roman"/>
          <w:sz w:val="24"/>
        </w:rPr>
        <w:t xml:space="preserve"> 3 core 73 lac 25 thousand.</w:t>
      </w:r>
    </w:p>
    <w:p w:rsidR="00AC4FF0" w:rsidRPr="004820D7" w:rsidRDefault="00AC4FF0" w:rsidP="00C01974">
      <w:pPr>
        <w:spacing w:line="360" w:lineRule="auto"/>
        <w:ind w:left="840" w:right="120"/>
        <w:jc w:val="both"/>
        <w:rPr>
          <w:rFonts w:ascii="Times New Roman" w:eastAsia="Times New Roman" w:hAnsi="Times New Roman"/>
          <w:sz w:val="24"/>
        </w:rPr>
      </w:pPr>
    </w:p>
    <w:p w:rsidR="00AC4FF0" w:rsidRPr="00475A4F" w:rsidRDefault="00AC4FF0" w:rsidP="00C01974">
      <w:pPr>
        <w:pStyle w:val="Heading2"/>
        <w:spacing w:before="0" w:line="360" w:lineRule="auto"/>
        <w:jc w:val="both"/>
        <w:rPr>
          <w:rFonts w:ascii="Times New Roman" w:eastAsia="Times New Roman" w:hAnsi="Times New Roman" w:cs="Times New Roman"/>
          <w:sz w:val="28"/>
          <w:szCs w:val="28"/>
        </w:rPr>
      </w:pPr>
      <w:bookmarkStart w:id="33" w:name="_Toc26092089"/>
      <w:r w:rsidRPr="00475A4F">
        <w:rPr>
          <w:rFonts w:ascii="Times New Roman" w:eastAsia="Times New Roman" w:hAnsi="Times New Roman" w:cs="Times New Roman"/>
          <w:sz w:val="28"/>
          <w:szCs w:val="28"/>
        </w:rPr>
        <w:t>4.11 Recovery ratio of Total Loan Disbursement at NBL Last Five Years</w:t>
      </w:r>
      <w:bookmarkEnd w:id="33"/>
      <w:r>
        <w:rPr>
          <w:rFonts w:ascii="Times New Roman" w:eastAsia="Times New Roman" w:hAnsi="Times New Roman" w:cs="Times New Roman"/>
          <w:sz w:val="28"/>
          <w:szCs w:val="28"/>
        </w:rPr>
        <w:t xml:space="preserve"> </w:t>
      </w:r>
    </w:p>
    <w:p w:rsidR="00AC4FF0" w:rsidRPr="00475A4F" w:rsidRDefault="00AC4FF0" w:rsidP="00C01974">
      <w:pPr>
        <w:spacing w:line="360" w:lineRule="auto"/>
        <w:jc w:val="both"/>
      </w:pPr>
    </w:p>
    <w:tbl>
      <w:tblPr>
        <w:tblW w:w="8780" w:type="dxa"/>
        <w:tblInd w:w="730" w:type="dxa"/>
        <w:tblLayout w:type="fixed"/>
        <w:tblCellMar>
          <w:left w:w="0" w:type="dxa"/>
          <w:right w:w="0" w:type="dxa"/>
        </w:tblCellMar>
        <w:tblLook w:val="0000"/>
      </w:tblPr>
      <w:tblGrid>
        <w:gridCol w:w="2140"/>
        <w:gridCol w:w="2280"/>
        <w:gridCol w:w="2240"/>
        <w:gridCol w:w="2120"/>
      </w:tblGrid>
      <w:tr w:rsidR="00AC4FF0" w:rsidRPr="004820D7" w:rsidTr="005C1095">
        <w:trPr>
          <w:trHeight w:val="309"/>
        </w:trPr>
        <w:tc>
          <w:tcPr>
            <w:tcW w:w="2140" w:type="dxa"/>
            <w:tcBorders>
              <w:top w:val="single" w:sz="8" w:space="0" w:color="auto"/>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right="720"/>
              <w:jc w:val="both"/>
              <w:rPr>
                <w:rFonts w:ascii="Times New Roman" w:eastAsia="Times New Roman" w:hAnsi="Times New Roman"/>
                <w:sz w:val="24"/>
              </w:rPr>
            </w:pPr>
            <w:r w:rsidRPr="004820D7">
              <w:rPr>
                <w:rFonts w:ascii="Times New Roman" w:eastAsia="Times New Roman" w:hAnsi="Times New Roman"/>
                <w:sz w:val="24"/>
              </w:rPr>
              <w:t>Year</w:t>
            </w:r>
          </w:p>
        </w:tc>
        <w:tc>
          <w:tcPr>
            <w:tcW w:w="2280" w:type="dxa"/>
            <w:tcBorders>
              <w:top w:val="single" w:sz="8" w:space="0" w:color="auto"/>
              <w:bottom w:val="single" w:sz="8" w:space="0" w:color="auto"/>
              <w:right w:val="single" w:sz="8" w:space="0" w:color="auto"/>
            </w:tcBorders>
            <w:shd w:val="clear" w:color="auto" w:fill="auto"/>
            <w:vAlign w:val="bottom"/>
          </w:tcPr>
          <w:p w:rsidR="00AC4FF0" w:rsidRPr="004820D7" w:rsidRDefault="00AC4FF0" w:rsidP="002A2D5C">
            <w:pPr>
              <w:ind w:left="120"/>
              <w:jc w:val="both"/>
              <w:rPr>
                <w:rFonts w:ascii="Times New Roman" w:eastAsia="Times New Roman" w:hAnsi="Times New Roman"/>
                <w:sz w:val="24"/>
              </w:rPr>
            </w:pPr>
            <w:r w:rsidRPr="004820D7">
              <w:rPr>
                <w:rFonts w:ascii="Times New Roman" w:eastAsia="Times New Roman" w:hAnsi="Times New Roman"/>
                <w:sz w:val="24"/>
              </w:rPr>
              <w:t>Total Disbursements</w:t>
            </w:r>
          </w:p>
        </w:tc>
        <w:tc>
          <w:tcPr>
            <w:tcW w:w="2240" w:type="dxa"/>
            <w:tcBorders>
              <w:top w:val="single" w:sz="8" w:space="0" w:color="auto"/>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Total Recovery</w:t>
            </w:r>
          </w:p>
        </w:tc>
        <w:tc>
          <w:tcPr>
            <w:tcW w:w="2120" w:type="dxa"/>
            <w:tcBorders>
              <w:top w:val="single" w:sz="8" w:space="0" w:color="auto"/>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Ratio</w:t>
            </w:r>
          </w:p>
        </w:tc>
      </w:tr>
      <w:tr w:rsidR="00AC4FF0" w:rsidRPr="004820D7" w:rsidTr="005C1095">
        <w:trPr>
          <w:trHeight w:val="272"/>
        </w:trPr>
        <w:tc>
          <w:tcPr>
            <w:tcW w:w="214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right="720"/>
              <w:jc w:val="both"/>
              <w:rPr>
                <w:rFonts w:ascii="Times New Roman" w:eastAsia="Times New Roman" w:hAnsi="Times New Roman"/>
                <w:sz w:val="24"/>
              </w:rPr>
            </w:pPr>
            <w:r w:rsidRPr="004820D7">
              <w:rPr>
                <w:rFonts w:ascii="Times New Roman" w:eastAsia="Times New Roman" w:hAnsi="Times New Roman"/>
                <w:sz w:val="24"/>
              </w:rPr>
              <w:t>2014</w:t>
            </w:r>
          </w:p>
        </w:tc>
        <w:tc>
          <w:tcPr>
            <w:tcW w:w="228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5,06,26,007</w:t>
            </w:r>
          </w:p>
        </w:tc>
        <w:tc>
          <w:tcPr>
            <w:tcW w:w="224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1,06,00,000</w:t>
            </w:r>
          </w:p>
        </w:tc>
        <w:tc>
          <w:tcPr>
            <w:tcW w:w="212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21%</w:t>
            </w:r>
          </w:p>
        </w:tc>
      </w:tr>
      <w:tr w:rsidR="00AC4FF0" w:rsidRPr="004820D7" w:rsidTr="005C1095">
        <w:trPr>
          <w:trHeight w:val="266"/>
        </w:trPr>
        <w:tc>
          <w:tcPr>
            <w:tcW w:w="214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right="720"/>
              <w:jc w:val="both"/>
              <w:rPr>
                <w:rFonts w:ascii="Times New Roman" w:eastAsia="Times New Roman" w:hAnsi="Times New Roman"/>
                <w:sz w:val="24"/>
              </w:rPr>
            </w:pPr>
            <w:r w:rsidRPr="004820D7">
              <w:rPr>
                <w:rFonts w:ascii="Times New Roman" w:eastAsia="Times New Roman" w:hAnsi="Times New Roman"/>
                <w:sz w:val="24"/>
              </w:rPr>
              <w:t>2015</w:t>
            </w:r>
          </w:p>
        </w:tc>
        <w:tc>
          <w:tcPr>
            <w:tcW w:w="228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9,33,88,119</w:t>
            </w:r>
          </w:p>
        </w:tc>
        <w:tc>
          <w:tcPr>
            <w:tcW w:w="224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4,55,00,170</w:t>
            </w:r>
          </w:p>
        </w:tc>
        <w:tc>
          <w:tcPr>
            <w:tcW w:w="212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49%</w:t>
            </w:r>
          </w:p>
        </w:tc>
      </w:tr>
      <w:tr w:rsidR="00AC4FF0" w:rsidRPr="004820D7" w:rsidTr="005C1095">
        <w:trPr>
          <w:trHeight w:val="266"/>
        </w:trPr>
        <w:tc>
          <w:tcPr>
            <w:tcW w:w="214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right="720"/>
              <w:jc w:val="both"/>
              <w:rPr>
                <w:rFonts w:ascii="Times New Roman" w:eastAsia="Times New Roman" w:hAnsi="Times New Roman"/>
                <w:sz w:val="24"/>
              </w:rPr>
            </w:pPr>
            <w:r w:rsidRPr="004820D7">
              <w:rPr>
                <w:rFonts w:ascii="Times New Roman" w:eastAsia="Times New Roman" w:hAnsi="Times New Roman"/>
                <w:sz w:val="24"/>
              </w:rPr>
              <w:t>2016</w:t>
            </w:r>
          </w:p>
        </w:tc>
        <w:tc>
          <w:tcPr>
            <w:tcW w:w="228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14,57,36,298</w:t>
            </w:r>
          </w:p>
        </w:tc>
        <w:tc>
          <w:tcPr>
            <w:tcW w:w="224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8,74,00,000</w:t>
            </w:r>
          </w:p>
        </w:tc>
        <w:tc>
          <w:tcPr>
            <w:tcW w:w="212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60%</w:t>
            </w:r>
          </w:p>
        </w:tc>
      </w:tr>
      <w:tr w:rsidR="00AC4FF0" w:rsidRPr="004820D7" w:rsidTr="005C1095">
        <w:trPr>
          <w:trHeight w:val="267"/>
        </w:trPr>
        <w:tc>
          <w:tcPr>
            <w:tcW w:w="214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right="720"/>
              <w:jc w:val="both"/>
              <w:rPr>
                <w:rFonts w:ascii="Times New Roman" w:eastAsia="Times New Roman" w:hAnsi="Times New Roman"/>
                <w:sz w:val="24"/>
              </w:rPr>
            </w:pPr>
            <w:r w:rsidRPr="004820D7">
              <w:rPr>
                <w:rFonts w:ascii="Times New Roman" w:eastAsia="Times New Roman" w:hAnsi="Times New Roman"/>
                <w:sz w:val="24"/>
              </w:rPr>
              <w:t>2017</w:t>
            </w:r>
          </w:p>
        </w:tc>
        <w:tc>
          <w:tcPr>
            <w:tcW w:w="228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23,94,42,233</w:t>
            </w:r>
          </w:p>
        </w:tc>
        <w:tc>
          <w:tcPr>
            <w:tcW w:w="224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6,59,00,235</w:t>
            </w:r>
          </w:p>
        </w:tc>
        <w:tc>
          <w:tcPr>
            <w:tcW w:w="212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28%</w:t>
            </w:r>
          </w:p>
        </w:tc>
      </w:tr>
      <w:tr w:rsidR="00AC4FF0" w:rsidRPr="004820D7" w:rsidTr="005C1095">
        <w:trPr>
          <w:trHeight w:val="266"/>
        </w:trPr>
        <w:tc>
          <w:tcPr>
            <w:tcW w:w="2140" w:type="dxa"/>
            <w:tcBorders>
              <w:left w:val="single" w:sz="8" w:space="0" w:color="auto"/>
              <w:bottom w:val="single" w:sz="8" w:space="0" w:color="auto"/>
              <w:right w:val="single" w:sz="8" w:space="0" w:color="auto"/>
            </w:tcBorders>
            <w:shd w:val="clear" w:color="auto" w:fill="auto"/>
            <w:vAlign w:val="bottom"/>
          </w:tcPr>
          <w:p w:rsidR="00AC4FF0" w:rsidRPr="004820D7" w:rsidRDefault="00AC4FF0" w:rsidP="002A2D5C">
            <w:pPr>
              <w:ind w:right="720"/>
              <w:jc w:val="both"/>
              <w:rPr>
                <w:rFonts w:ascii="Times New Roman" w:eastAsia="Times New Roman" w:hAnsi="Times New Roman"/>
                <w:sz w:val="24"/>
              </w:rPr>
            </w:pPr>
            <w:r w:rsidRPr="004820D7">
              <w:rPr>
                <w:rFonts w:ascii="Times New Roman" w:eastAsia="Times New Roman" w:hAnsi="Times New Roman"/>
                <w:sz w:val="24"/>
              </w:rPr>
              <w:t>2018</w:t>
            </w:r>
          </w:p>
        </w:tc>
        <w:tc>
          <w:tcPr>
            <w:tcW w:w="228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16,84,98,000</w:t>
            </w:r>
          </w:p>
        </w:tc>
        <w:tc>
          <w:tcPr>
            <w:tcW w:w="224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3,73,25,000</w:t>
            </w:r>
          </w:p>
        </w:tc>
        <w:tc>
          <w:tcPr>
            <w:tcW w:w="2120" w:type="dxa"/>
            <w:tcBorders>
              <w:bottom w:val="single" w:sz="8" w:space="0" w:color="auto"/>
              <w:right w:val="single" w:sz="8" w:space="0" w:color="auto"/>
            </w:tcBorders>
            <w:shd w:val="clear" w:color="auto" w:fill="auto"/>
            <w:vAlign w:val="bottom"/>
          </w:tcPr>
          <w:p w:rsidR="00AC4FF0" w:rsidRPr="004820D7" w:rsidRDefault="00AC4FF0" w:rsidP="002A2D5C">
            <w:pPr>
              <w:jc w:val="both"/>
              <w:rPr>
                <w:rFonts w:ascii="Times New Roman" w:eastAsia="Times New Roman" w:hAnsi="Times New Roman"/>
                <w:w w:val="99"/>
                <w:sz w:val="24"/>
              </w:rPr>
            </w:pPr>
            <w:r w:rsidRPr="004820D7">
              <w:rPr>
                <w:rFonts w:ascii="Times New Roman" w:eastAsia="Times New Roman" w:hAnsi="Times New Roman"/>
                <w:w w:val="99"/>
                <w:sz w:val="24"/>
              </w:rPr>
              <w:t>22%</w:t>
            </w:r>
          </w:p>
        </w:tc>
      </w:tr>
    </w:tbl>
    <w:p w:rsidR="00AC4FF0" w:rsidRPr="004820D7" w:rsidRDefault="00AC4FF0" w:rsidP="00C01974">
      <w:pPr>
        <w:spacing w:line="360" w:lineRule="auto"/>
        <w:ind w:left="720"/>
        <w:jc w:val="both"/>
        <w:rPr>
          <w:rFonts w:ascii="Times New Roman" w:eastAsia="Times New Roman" w:hAnsi="Times New Roman"/>
        </w:rPr>
      </w:pPr>
    </w:p>
    <w:p w:rsidR="00AC4FF0" w:rsidRPr="004820D7" w:rsidRDefault="00AC4FF0" w:rsidP="002A2D5C">
      <w:pPr>
        <w:spacing w:line="360" w:lineRule="auto"/>
        <w:ind w:left="720"/>
        <w:jc w:val="center"/>
        <w:rPr>
          <w:rFonts w:ascii="Times New Roman" w:eastAsia="Times New Roman" w:hAnsi="Times New Roman"/>
          <w:b/>
          <w:sz w:val="24"/>
        </w:rPr>
      </w:pPr>
      <w:r w:rsidRPr="004820D7">
        <w:rPr>
          <w:rFonts w:ascii="Times New Roman" w:eastAsia="Times New Roman" w:hAnsi="Times New Roman"/>
          <w:b/>
          <w:sz w:val="24"/>
        </w:rPr>
        <w:t>Table 8: Recovery Ratio of Loan</w:t>
      </w:r>
    </w:p>
    <w:p w:rsidR="00AC4FF0" w:rsidRPr="004820D7" w:rsidRDefault="00AC4FF0" w:rsidP="00C01974">
      <w:pPr>
        <w:spacing w:line="360" w:lineRule="auto"/>
        <w:ind w:left="720"/>
        <w:jc w:val="both"/>
        <w:rPr>
          <w:rFonts w:ascii="Times New Roman" w:hAnsi="Times New Roman"/>
          <w:sz w:val="40"/>
          <w:szCs w:val="40"/>
        </w:rPr>
      </w:pPr>
    </w:p>
    <w:p w:rsidR="00AC4FF0" w:rsidRPr="004820D7" w:rsidRDefault="00AC4FF0" w:rsidP="00C01974">
      <w:pPr>
        <w:spacing w:line="360" w:lineRule="auto"/>
        <w:ind w:left="720"/>
        <w:jc w:val="both"/>
        <w:rPr>
          <w:rFonts w:ascii="Times New Roman" w:hAnsi="Times New Roman"/>
          <w:sz w:val="40"/>
          <w:szCs w:val="40"/>
        </w:rPr>
      </w:pPr>
      <w:r w:rsidRPr="004820D7">
        <w:rPr>
          <w:rFonts w:ascii="Times New Roman" w:hAnsi="Times New Roman"/>
          <w:noProof/>
          <w:sz w:val="40"/>
          <w:szCs w:val="40"/>
          <w:lang w:bidi="bn-BD"/>
        </w:rPr>
        <w:lastRenderedPageBreak/>
        <w:drawing>
          <wp:inline distT="0" distB="0" distL="0" distR="0">
            <wp:extent cx="5162550" cy="3038475"/>
            <wp:effectExtent l="19050" t="0" r="1905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C4FF0" w:rsidRPr="004820D7" w:rsidRDefault="00B953A8" w:rsidP="00C01974">
      <w:pPr>
        <w:spacing w:line="360" w:lineRule="auto"/>
        <w:ind w:left="720" w:right="-119"/>
        <w:jc w:val="both"/>
        <w:rPr>
          <w:rFonts w:ascii="Times New Roman" w:eastAsia="Times New Roman" w:hAnsi="Times New Roman"/>
          <w:b/>
          <w:sz w:val="24"/>
        </w:rPr>
      </w:pPr>
      <w:r>
        <w:rPr>
          <w:rFonts w:ascii="Times New Roman" w:eastAsia="Times New Roman" w:hAnsi="Times New Roman"/>
          <w:b/>
          <w:sz w:val="24"/>
        </w:rPr>
        <w:t xml:space="preserve">                          </w:t>
      </w:r>
      <w:r w:rsidR="00AC4FF0" w:rsidRPr="004820D7">
        <w:rPr>
          <w:rFonts w:ascii="Times New Roman" w:eastAsia="Times New Roman" w:hAnsi="Times New Roman"/>
          <w:b/>
          <w:sz w:val="24"/>
        </w:rPr>
        <w:t>Graph 5: Recovery Ratio of Loan</w:t>
      </w:r>
    </w:p>
    <w:p w:rsidR="00AC4FF0" w:rsidRPr="004820D7" w:rsidRDefault="00AC4FF0" w:rsidP="00C01974">
      <w:pPr>
        <w:spacing w:line="360" w:lineRule="auto"/>
        <w:ind w:left="720"/>
        <w:jc w:val="both"/>
        <w:rPr>
          <w:rFonts w:ascii="Times New Roman" w:eastAsia="Times New Roman" w:hAnsi="Times New Roman"/>
        </w:rPr>
      </w:pPr>
    </w:p>
    <w:p w:rsidR="00AC4FF0" w:rsidRPr="004820D7" w:rsidRDefault="00AC4FF0"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Here we can see that loan recovery ratio was increasing trend till 2016. But it was decline in 2017. In 2014 recovery ratio was 21% but the ratio comes to 60% in 2016. In 2017 recovery ratio was decline it was 28%.</w:t>
      </w:r>
    </w:p>
    <w:p w:rsidR="00AC4FF0" w:rsidRPr="004820D7" w:rsidRDefault="00AC4FF0" w:rsidP="00C01974">
      <w:pPr>
        <w:spacing w:line="360" w:lineRule="auto"/>
        <w:ind w:left="720"/>
        <w:jc w:val="both"/>
        <w:rPr>
          <w:rFonts w:ascii="Times New Roman" w:hAnsi="Times New Roman"/>
          <w:b/>
          <w:sz w:val="40"/>
          <w:szCs w:val="40"/>
        </w:rPr>
      </w:pPr>
    </w:p>
    <w:p w:rsidR="00AC4FF0" w:rsidRPr="00B953A8" w:rsidRDefault="00AC4FF0" w:rsidP="00C01974">
      <w:pPr>
        <w:pStyle w:val="Heading2"/>
        <w:spacing w:before="0" w:line="360" w:lineRule="auto"/>
        <w:jc w:val="both"/>
        <w:rPr>
          <w:rFonts w:ascii="Times New Roman" w:hAnsi="Times New Roman" w:cs="Times New Roman"/>
          <w:b/>
          <w:sz w:val="28"/>
          <w:szCs w:val="28"/>
        </w:rPr>
      </w:pPr>
      <w:bookmarkStart w:id="34" w:name="_Toc26092090"/>
      <w:r w:rsidRPr="00B953A8">
        <w:rPr>
          <w:rFonts w:ascii="Times New Roman" w:eastAsia="Times New Roman" w:hAnsi="Times New Roman" w:cs="Times New Roman"/>
          <w:b/>
          <w:sz w:val="28"/>
          <w:szCs w:val="28"/>
        </w:rPr>
        <w:t>4.12 SWOT Analysis:</w:t>
      </w:r>
      <w:bookmarkEnd w:id="34"/>
    </w:p>
    <w:p w:rsidR="006246B6" w:rsidRPr="004820D7" w:rsidRDefault="006246B6" w:rsidP="00C01974">
      <w:pPr>
        <w:spacing w:line="360" w:lineRule="auto"/>
        <w:ind w:left="720"/>
        <w:jc w:val="both"/>
        <w:rPr>
          <w:rFonts w:ascii="Times New Roman" w:eastAsia="Times New Roman" w:hAnsi="Times New Roman"/>
          <w:sz w:val="24"/>
        </w:rPr>
      </w:pPr>
      <w:r>
        <w:rPr>
          <w:rFonts w:ascii="Times New Roman" w:eastAsia="Times New Roman" w:hAnsi="Times New Roman"/>
          <w:sz w:val="24"/>
          <w:szCs w:val="24"/>
        </w:rPr>
        <w:t xml:space="preserve">SWOT analysis can be shown the bank’s strength and competitive capabilities. </w:t>
      </w:r>
      <w:r>
        <w:rPr>
          <w:rFonts w:ascii="Times New Roman" w:eastAsia="Times New Roman" w:hAnsi="Times New Roman"/>
          <w:sz w:val="24"/>
        </w:rPr>
        <w:t>The back ground of the SWOT analysis has some basic principle that helps to gathering work  must be aimed at making a good fit among an internal  resources ability and obviously as well as external conditions. Under the rules The SWOT Analysis is as follows:</w:t>
      </w:r>
    </w:p>
    <w:p w:rsidR="006246B6" w:rsidRDefault="006246B6" w:rsidP="00C01974">
      <w:pPr>
        <w:spacing w:line="360" w:lineRule="auto"/>
        <w:ind w:left="720"/>
        <w:jc w:val="both"/>
        <w:rPr>
          <w:rFonts w:ascii="Times New Roman" w:eastAsia="Times New Roman" w:hAnsi="Times New Roman"/>
        </w:rPr>
      </w:pPr>
    </w:p>
    <w:p w:rsidR="006246B6" w:rsidRPr="004C3872" w:rsidRDefault="006246B6" w:rsidP="00C01974">
      <w:pPr>
        <w:spacing w:line="360" w:lineRule="auto"/>
        <w:ind w:left="720"/>
        <w:jc w:val="both"/>
        <w:rPr>
          <w:rFonts w:ascii="Times New Roman" w:eastAsia="Times New Roman" w:hAnsi="Times New Roman"/>
          <w:b/>
          <w:sz w:val="28"/>
          <w:szCs w:val="28"/>
        </w:rPr>
      </w:pPr>
      <w:r w:rsidRPr="004C3872">
        <w:rPr>
          <w:rFonts w:ascii="Times New Roman" w:eastAsia="Times New Roman" w:hAnsi="Times New Roman"/>
          <w:b/>
          <w:sz w:val="28"/>
          <w:szCs w:val="28"/>
        </w:rPr>
        <w:t>4.12.1 Strengths:</w:t>
      </w:r>
    </w:p>
    <w:p w:rsidR="006246B6" w:rsidRPr="00A54895" w:rsidRDefault="006246B6" w:rsidP="00C01974">
      <w:pPr>
        <w:numPr>
          <w:ilvl w:val="0"/>
          <w:numId w:val="30"/>
        </w:numPr>
        <w:tabs>
          <w:tab w:val="left" w:pos="720"/>
        </w:tabs>
        <w:spacing w:line="360" w:lineRule="auto"/>
        <w:ind w:left="1440" w:hanging="360"/>
        <w:jc w:val="both"/>
        <w:rPr>
          <w:rFonts w:ascii="Times New Roman" w:eastAsia="Arial" w:hAnsi="Times New Roman"/>
          <w:sz w:val="24"/>
        </w:rPr>
      </w:pPr>
      <w:r w:rsidRPr="004820D7">
        <w:rPr>
          <w:rFonts w:ascii="Times New Roman" w:eastAsia="Times New Roman" w:hAnsi="Times New Roman"/>
          <w:sz w:val="24"/>
        </w:rPr>
        <w:t>The banks have</w:t>
      </w:r>
      <w:r>
        <w:rPr>
          <w:rFonts w:ascii="Times New Roman" w:eastAsia="Times New Roman" w:hAnsi="Times New Roman"/>
          <w:sz w:val="24"/>
        </w:rPr>
        <w:t xml:space="preserve"> been</w:t>
      </w:r>
      <w:r w:rsidRPr="004820D7">
        <w:rPr>
          <w:rFonts w:ascii="Times New Roman" w:eastAsia="Times New Roman" w:hAnsi="Times New Roman"/>
          <w:sz w:val="24"/>
        </w:rPr>
        <w:t xml:space="preserve"> provided</w:t>
      </w:r>
      <w:r>
        <w:rPr>
          <w:rFonts w:ascii="Times New Roman" w:eastAsia="Times New Roman" w:hAnsi="Times New Roman"/>
          <w:sz w:val="24"/>
        </w:rPr>
        <w:t xml:space="preserve"> services successfully and have been </w:t>
      </w:r>
      <w:r w:rsidRPr="004820D7">
        <w:rPr>
          <w:rFonts w:ascii="Times New Roman" w:eastAsia="Times New Roman" w:hAnsi="Times New Roman"/>
          <w:sz w:val="24"/>
        </w:rPr>
        <w:t>achieved goodwill in all over the country.</w:t>
      </w:r>
    </w:p>
    <w:p w:rsidR="006246B6" w:rsidRPr="004820D7" w:rsidRDefault="006246B6" w:rsidP="00C01974">
      <w:pPr>
        <w:tabs>
          <w:tab w:val="left" w:pos="720"/>
        </w:tabs>
        <w:spacing w:line="360" w:lineRule="auto"/>
        <w:ind w:left="1440"/>
        <w:jc w:val="both"/>
        <w:rPr>
          <w:rFonts w:ascii="Times New Roman" w:eastAsia="Arial" w:hAnsi="Times New Roman"/>
          <w:sz w:val="24"/>
        </w:rPr>
      </w:pPr>
    </w:p>
    <w:p w:rsidR="006246B6" w:rsidRPr="00EC361F" w:rsidRDefault="006246B6" w:rsidP="00C01974">
      <w:pPr>
        <w:numPr>
          <w:ilvl w:val="0"/>
          <w:numId w:val="30"/>
        </w:numPr>
        <w:tabs>
          <w:tab w:val="left" w:pos="720"/>
        </w:tabs>
        <w:spacing w:line="360" w:lineRule="auto"/>
        <w:ind w:left="1440" w:hanging="360"/>
        <w:jc w:val="both"/>
        <w:rPr>
          <w:rFonts w:ascii="Times New Roman" w:eastAsia="Times New Roman" w:hAnsi="Times New Roman"/>
          <w:sz w:val="24"/>
        </w:rPr>
      </w:pPr>
      <w:r w:rsidRPr="00EC361F">
        <w:rPr>
          <w:rFonts w:ascii="Times New Roman" w:eastAsia="Times New Roman" w:hAnsi="Times New Roman"/>
          <w:sz w:val="24"/>
        </w:rPr>
        <w:t xml:space="preserve">National bank gets sponsorship from various section of Bangladesh. The company is started by the country’s most successful entrepreneurs from many companies. </w:t>
      </w:r>
      <w:r w:rsidRPr="00EC361F">
        <w:rPr>
          <w:rFonts w:ascii="Times New Roman" w:eastAsia="Times New Roman" w:hAnsi="Times New Roman"/>
          <w:sz w:val="24"/>
        </w:rPr>
        <w:lastRenderedPageBreak/>
        <w:t>In this sense there met a combination of many thoughts and skills in management of the bank. In today’s market which is very much essential for competitive market.</w:t>
      </w:r>
    </w:p>
    <w:p w:rsidR="006246B6" w:rsidRDefault="006246B6" w:rsidP="00C01974">
      <w:pPr>
        <w:pStyle w:val="ListParagraph"/>
        <w:spacing w:line="360" w:lineRule="auto"/>
        <w:jc w:val="both"/>
        <w:rPr>
          <w:rFonts w:ascii="Times New Roman" w:eastAsia="Arial" w:hAnsi="Times New Roman"/>
          <w:sz w:val="24"/>
        </w:rPr>
      </w:pPr>
    </w:p>
    <w:p w:rsidR="006246B6" w:rsidRPr="004820D7" w:rsidRDefault="006246B6" w:rsidP="00C01974">
      <w:pPr>
        <w:numPr>
          <w:ilvl w:val="0"/>
          <w:numId w:val="30"/>
        </w:numPr>
        <w:tabs>
          <w:tab w:val="left" w:pos="720"/>
        </w:tabs>
        <w:spacing w:line="360" w:lineRule="auto"/>
        <w:ind w:left="1440" w:hanging="360"/>
        <w:jc w:val="both"/>
        <w:rPr>
          <w:rFonts w:ascii="Times New Roman" w:eastAsia="Arial" w:hAnsi="Times New Roman"/>
          <w:sz w:val="24"/>
        </w:rPr>
      </w:pPr>
      <w:r>
        <w:rPr>
          <w:rFonts w:ascii="Times New Roman" w:eastAsia="Arial" w:hAnsi="Times New Roman"/>
          <w:sz w:val="24"/>
        </w:rPr>
        <w:t>A perfect management system and suitable experienced are made by the bank.</w:t>
      </w:r>
    </w:p>
    <w:p w:rsidR="006246B6" w:rsidRPr="004820D7" w:rsidRDefault="006246B6" w:rsidP="00C01974">
      <w:pPr>
        <w:spacing w:line="360" w:lineRule="auto"/>
        <w:ind w:left="720"/>
        <w:jc w:val="both"/>
        <w:rPr>
          <w:rFonts w:ascii="Times New Roman" w:eastAsia="Arial" w:hAnsi="Times New Roman"/>
          <w:sz w:val="24"/>
        </w:rPr>
      </w:pPr>
    </w:p>
    <w:p w:rsidR="006246B6" w:rsidRPr="001C0CE7" w:rsidRDefault="006246B6" w:rsidP="00C01974">
      <w:pPr>
        <w:numPr>
          <w:ilvl w:val="0"/>
          <w:numId w:val="30"/>
        </w:numPr>
        <w:tabs>
          <w:tab w:val="left" w:pos="720"/>
        </w:tabs>
        <w:spacing w:line="360" w:lineRule="auto"/>
        <w:ind w:left="1440" w:hanging="360"/>
        <w:jc w:val="both"/>
        <w:rPr>
          <w:rFonts w:ascii="Times New Roman" w:eastAsia="Arial" w:hAnsi="Times New Roman"/>
          <w:sz w:val="24"/>
        </w:rPr>
      </w:pPr>
      <w:r>
        <w:rPr>
          <w:rFonts w:ascii="Times New Roman" w:eastAsia="Arial" w:hAnsi="Times New Roman"/>
          <w:sz w:val="24"/>
        </w:rPr>
        <w:t>In Bangladesh there are so many branches of National Bank. And they operate all over the branches in very good manner. It distributes its work very properly.</w:t>
      </w:r>
    </w:p>
    <w:p w:rsidR="00E830FB" w:rsidRDefault="00E830FB" w:rsidP="00C01974">
      <w:pPr>
        <w:spacing w:line="360" w:lineRule="auto"/>
        <w:ind w:left="720"/>
        <w:jc w:val="both"/>
        <w:rPr>
          <w:rFonts w:ascii="Times New Roman" w:eastAsia="Times New Roman" w:hAnsi="Times New Roman"/>
        </w:rPr>
      </w:pPr>
    </w:p>
    <w:p w:rsidR="00AC4FF0" w:rsidRPr="004C3872" w:rsidRDefault="00AC4FF0" w:rsidP="00C01974">
      <w:pPr>
        <w:spacing w:line="360" w:lineRule="auto"/>
        <w:ind w:left="720"/>
        <w:jc w:val="both"/>
        <w:rPr>
          <w:rFonts w:ascii="Times New Roman" w:eastAsia="Times New Roman" w:hAnsi="Times New Roman"/>
          <w:b/>
          <w:sz w:val="28"/>
          <w:szCs w:val="28"/>
        </w:rPr>
      </w:pPr>
      <w:r w:rsidRPr="004C3872">
        <w:rPr>
          <w:rFonts w:ascii="Times New Roman" w:eastAsia="Times New Roman" w:hAnsi="Times New Roman"/>
          <w:b/>
          <w:sz w:val="28"/>
          <w:szCs w:val="28"/>
        </w:rPr>
        <w:t>4.12.2 Weaknesses:</w:t>
      </w:r>
    </w:p>
    <w:p w:rsidR="00144D87" w:rsidRPr="004820D7" w:rsidRDefault="00144D87" w:rsidP="00C01974">
      <w:pPr>
        <w:numPr>
          <w:ilvl w:val="0"/>
          <w:numId w:val="31"/>
        </w:numPr>
        <w:tabs>
          <w:tab w:val="left" w:pos="720"/>
        </w:tabs>
        <w:spacing w:line="360" w:lineRule="auto"/>
        <w:ind w:left="1440" w:hanging="360"/>
        <w:jc w:val="both"/>
        <w:rPr>
          <w:rFonts w:ascii="Times New Roman" w:eastAsia="Arial" w:hAnsi="Times New Roman"/>
          <w:sz w:val="24"/>
        </w:rPr>
      </w:pPr>
      <w:r>
        <w:rPr>
          <w:rFonts w:ascii="Times New Roman" w:eastAsia="Times New Roman" w:hAnsi="Times New Roman"/>
          <w:sz w:val="24"/>
        </w:rPr>
        <w:t>The bank has not any official development moment. Any kind of short advertisement or any kind of marketing activities those are not provided by the bank. And there in no bill board option to them.</w:t>
      </w:r>
    </w:p>
    <w:p w:rsidR="00144D87" w:rsidRDefault="00144D87" w:rsidP="00C01974">
      <w:pPr>
        <w:pStyle w:val="ListParagraph"/>
        <w:spacing w:line="360" w:lineRule="auto"/>
        <w:jc w:val="both"/>
        <w:rPr>
          <w:rFonts w:ascii="Times New Roman" w:eastAsia="Arial" w:hAnsi="Times New Roman"/>
          <w:sz w:val="24"/>
        </w:rPr>
      </w:pPr>
    </w:p>
    <w:p w:rsidR="00144D87" w:rsidRPr="004820D7" w:rsidRDefault="00144D87" w:rsidP="00C01974">
      <w:pPr>
        <w:numPr>
          <w:ilvl w:val="0"/>
          <w:numId w:val="31"/>
        </w:numPr>
        <w:tabs>
          <w:tab w:val="left" w:pos="720"/>
        </w:tabs>
        <w:spacing w:line="360" w:lineRule="auto"/>
        <w:ind w:left="1440" w:hanging="360"/>
        <w:jc w:val="both"/>
        <w:rPr>
          <w:rFonts w:ascii="Times New Roman" w:eastAsia="Arial" w:hAnsi="Times New Roman"/>
          <w:sz w:val="24"/>
        </w:rPr>
      </w:pPr>
      <w:r>
        <w:rPr>
          <w:rFonts w:ascii="Times New Roman" w:eastAsia="Arial" w:hAnsi="Times New Roman"/>
          <w:sz w:val="24"/>
        </w:rPr>
        <w:t>If the comparison statistic shown that the officers of National Bank get lower remuneration than other banks. Moreover the internees are not getting pay off. This is way high skilled human resources are discouraged to join here.</w:t>
      </w:r>
    </w:p>
    <w:p w:rsidR="00144D87" w:rsidRPr="004820D7" w:rsidRDefault="00144D87" w:rsidP="00C01974">
      <w:pPr>
        <w:spacing w:line="360" w:lineRule="auto"/>
        <w:ind w:left="720"/>
        <w:jc w:val="both"/>
        <w:rPr>
          <w:rFonts w:ascii="Times New Roman" w:eastAsia="Arial" w:hAnsi="Times New Roman"/>
          <w:sz w:val="24"/>
        </w:rPr>
      </w:pPr>
    </w:p>
    <w:p w:rsidR="00144D87" w:rsidRPr="004820D7" w:rsidRDefault="00144D87" w:rsidP="00C01974">
      <w:pPr>
        <w:numPr>
          <w:ilvl w:val="0"/>
          <w:numId w:val="31"/>
        </w:numPr>
        <w:tabs>
          <w:tab w:val="left" w:pos="720"/>
        </w:tabs>
        <w:spacing w:line="360" w:lineRule="auto"/>
        <w:ind w:left="1440" w:hanging="360"/>
        <w:jc w:val="both"/>
        <w:rPr>
          <w:rFonts w:ascii="Times New Roman" w:eastAsia="Arial" w:hAnsi="Times New Roman"/>
          <w:sz w:val="24"/>
        </w:rPr>
      </w:pPr>
      <w:r w:rsidRPr="004820D7">
        <w:rPr>
          <w:rFonts w:ascii="Times New Roman" w:eastAsia="Times New Roman" w:hAnsi="Times New Roman"/>
          <w:sz w:val="24"/>
        </w:rPr>
        <w:t>The decision making of the bank is too many centralized. No decision is made without the authorization of the head office.</w:t>
      </w:r>
    </w:p>
    <w:p w:rsidR="00AC4FF0" w:rsidRDefault="00AC4FF0" w:rsidP="00C01974">
      <w:pPr>
        <w:spacing w:after="200" w:line="360" w:lineRule="auto"/>
        <w:jc w:val="both"/>
        <w:rPr>
          <w:rFonts w:ascii="Times New Roman" w:hAnsi="Times New Roman"/>
          <w:sz w:val="40"/>
          <w:szCs w:val="40"/>
        </w:rPr>
      </w:pPr>
    </w:p>
    <w:p w:rsidR="00AC4FF0" w:rsidRPr="004C3872" w:rsidRDefault="00AC4FF0" w:rsidP="00C01974">
      <w:pPr>
        <w:spacing w:after="200" w:line="360" w:lineRule="auto"/>
        <w:jc w:val="both"/>
        <w:rPr>
          <w:rFonts w:ascii="Times New Roman" w:hAnsi="Times New Roman"/>
          <w:sz w:val="28"/>
          <w:szCs w:val="28"/>
        </w:rPr>
      </w:pPr>
      <w:r>
        <w:rPr>
          <w:rFonts w:ascii="Times New Roman" w:hAnsi="Times New Roman"/>
          <w:sz w:val="40"/>
          <w:szCs w:val="40"/>
        </w:rPr>
        <w:t xml:space="preserve">     </w:t>
      </w:r>
      <w:r w:rsidRPr="004C3872">
        <w:rPr>
          <w:rFonts w:ascii="Times New Roman" w:eastAsia="Times New Roman" w:hAnsi="Times New Roman"/>
          <w:b/>
          <w:sz w:val="28"/>
          <w:szCs w:val="28"/>
        </w:rPr>
        <w:t>4.12.3 Opportunities:</w:t>
      </w:r>
    </w:p>
    <w:p w:rsidR="00097753" w:rsidRPr="00A312CC" w:rsidRDefault="00097753" w:rsidP="00C01974">
      <w:pPr>
        <w:numPr>
          <w:ilvl w:val="0"/>
          <w:numId w:val="33"/>
        </w:numPr>
        <w:tabs>
          <w:tab w:val="left" w:pos="720"/>
        </w:tabs>
        <w:spacing w:line="360" w:lineRule="auto"/>
        <w:ind w:left="1440" w:hanging="360"/>
        <w:jc w:val="both"/>
        <w:rPr>
          <w:rFonts w:ascii="Times New Roman" w:eastAsia="Arial" w:hAnsi="Times New Roman"/>
          <w:sz w:val="24"/>
        </w:rPr>
      </w:pPr>
      <w:r>
        <w:rPr>
          <w:rFonts w:ascii="Times New Roman" w:eastAsia="Arial" w:hAnsi="Times New Roman"/>
          <w:sz w:val="24"/>
        </w:rPr>
        <w:t>The way National bank operates is cooperating banking system. Customs have so many opportunity of customer banking. Reposition of branding National bank can do very easily.</w:t>
      </w:r>
    </w:p>
    <w:p w:rsidR="00097753" w:rsidRPr="004820D7" w:rsidRDefault="00097753" w:rsidP="00C01974">
      <w:pPr>
        <w:spacing w:line="360" w:lineRule="auto"/>
        <w:ind w:left="720"/>
        <w:jc w:val="both"/>
        <w:rPr>
          <w:rFonts w:ascii="Times New Roman" w:eastAsia="Arial" w:hAnsi="Times New Roman"/>
          <w:sz w:val="24"/>
        </w:rPr>
      </w:pPr>
    </w:p>
    <w:p w:rsidR="00097753" w:rsidRPr="004820D7" w:rsidRDefault="00097753" w:rsidP="00C01974">
      <w:pPr>
        <w:numPr>
          <w:ilvl w:val="0"/>
          <w:numId w:val="33"/>
        </w:numPr>
        <w:tabs>
          <w:tab w:val="left" w:pos="720"/>
        </w:tabs>
        <w:spacing w:line="360" w:lineRule="auto"/>
        <w:ind w:left="1440" w:hanging="360"/>
        <w:jc w:val="both"/>
        <w:rPr>
          <w:rFonts w:ascii="Times New Roman" w:eastAsia="Arial" w:hAnsi="Times New Roman"/>
          <w:sz w:val="24"/>
        </w:rPr>
      </w:pPr>
      <w:r>
        <w:rPr>
          <w:rFonts w:ascii="Times New Roman" w:eastAsia="Times New Roman" w:hAnsi="Times New Roman"/>
          <w:sz w:val="24"/>
        </w:rPr>
        <w:t>Now days the</w:t>
      </w:r>
      <w:r w:rsidRPr="004820D7">
        <w:rPr>
          <w:rFonts w:ascii="Times New Roman" w:eastAsia="Times New Roman" w:hAnsi="Times New Roman"/>
          <w:sz w:val="24"/>
        </w:rPr>
        <w:t xml:space="preserve"> banking sector of the country is becoming modernized in </w:t>
      </w:r>
      <w:r>
        <w:rPr>
          <w:rFonts w:ascii="Times New Roman" w:eastAsia="Times New Roman" w:hAnsi="Times New Roman"/>
          <w:sz w:val="24"/>
        </w:rPr>
        <w:t xml:space="preserve">our </w:t>
      </w:r>
      <w:r w:rsidRPr="004820D7">
        <w:rPr>
          <w:rFonts w:ascii="Times New Roman" w:eastAsia="Times New Roman" w:hAnsi="Times New Roman"/>
          <w:sz w:val="24"/>
        </w:rPr>
        <w:t>country. People</w:t>
      </w:r>
      <w:r>
        <w:rPr>
          <w:rFonts w:ascii="Times New Roman" w:eastAsia="Times New Roman" w:hAnsi="Times New Roman"/>
          <w:sz w:val="24"/>
        </w:rPr>
        <w:t xml:space="preserve"> are</w:t>
      </w:r>
      <w:r w:rsidRPr="004820D7">
        <w:rPr>
          <w:rFonts w:ascii="Times New Roman" w:eastAsia="Times New Roman" w:hAnsi="Times New Roman"/>
          <w:sz w:val="24"/>
        </w:rPr>
        <w:t xml:space="preserve"> like</w:t>
      </w:r>
      <w:r>
        <w:rPr>
          <w:rFonts w:ascii="Times New Roman" w:eastAsia="Times New Roman" w:hAnsi="Times New Roman"/>
          <w:sz w:val="24"/>
        </w:rPr>
        <w:t xml:space="preserve">ly </w:t>
      </w:r>
      <w:r w:rsidRPr="004820D7">
        <w:rPr>
          <w:rFonts w:ascii="Times New Roman" w:eastAsia="Times New Roman" w:hAnsi="Times New Roman"/>
          <w:sz w:val="24"/>
        </w:rPr>
        <w:t xml:space="preserve">to </w:t>
      </w:r>
      <w:r>
        <w:rPr>
          <w:rFonts w:ascii="Times New Roman" w:eastAsia="Times New Roman" w:hAnsi="Times New Roman"/>
          <w:sz w:val="24"/>
        </w:rPr>
        <w:t xml:space="preserve">trace </w:t>
      </w:r>
      <w:r w:rsidRPr="004820D7">
        <w:rPr>
          <w:rFonts w:ascii="Times New Roman" w:eastAsia="Times New Roman" w:hAnsi="Times New Roman"/>
          <w:sz w:val="24"/>
        </w:rPr>
        <w:t xml:space="preserve">money anytime from anywhere. So ATM card </w:t>
      </w:r>
      <w:r w:rsidRPr="004820D7">
        <w:rPr>
          <w:rFonts w:ascii="Times New Roman" w:eastAsia="Times New Roman" w:hAnsi="Times New Roman"/>
          <w:sz w:val="24"/>
        </w:rPr>
        <w:lastRenderedPageBreak/>
        <w:t xml:space="preserve">is getting </w:t>
      </w:r>
      <w:r>
        <w:rPr>
          <w:rFonts w:ascii="Times New Roman" w:eastAsia="Times New Roman" w:hAnsi="Times New Roman"/>
          <w:sz w:val="24"/>
        </w:rPr>
        <w:t xml:space="preserve">more </w:t>
      </w:r>
      <w:r w:rsidRPr="004820D7">
        <w:rPr>
          <w:rFonts w:ascii="Times New Roman" w:eastAsia="Times New Roman" w:hAnsi="Times New Roman"/>
          <w:sz w:val="24"/>
        </w:rPr>
        <w:t>popularized in the country. National bank can introduce ATM system in their bank.</w:t>
      </w:r>
    </w:p>
    <w:p w:rsidR="00097753" w:rsidRDefault="00097753" w:rsidP="00C01974">
      <w:pPr>
        <w:pStyle w:val="ListParagraph"/>
        <w:spacing w:line="360" w:lineRule="auto"/>
        <w:jc w:val="both"/>
        <w:rPr>
          <w:rFonts w:ascii="Times New Roman" w:eastAsia="Arial" w:hAnsi="Times New Roman"/>
          <w:sz w:val="24"/>
        </w:rPr>
      </w:pPr>
    </w:p>
    <w:p w:rsidR="00097753" w:rsidRPr="004820D7" w:rsidRDefault="00097753" w:rsidP="00C01974">
      <w:pPr>
        <w:numPr>
          <w:ilvl w:val="0"/>
          <w:numId w:val="33"/>
        </w:numPr>
        <w:tabs>
          <w:tab w:val="left" w:pos="720"/>
        </w:tabs>
        <w:spacing w:line="360" w:lineRule="auto"/>
        <w:ind w:left="1440" w:hanging="360"/>
        <w:jc w:val="both"/>
        <w:rPr>
          <w:rFonts w:ascii="Times New Roman" w:eastAsia="Arial" w:hAnsi="Times New Roman"/>
          <w:sz w:val="24"/>
        </w:rPr>
      </w:pPr>
      <w:r>
        <w:rPr>
          <w:rFonts w:ascii="Times New Roman" w:eastAsia="Arial" w:hAnsi="Times New Roman"/>
          <w:sz w:val="24"/>
        </w:rPr>
        <w:t xml:space="preserve">People minds are changing day by day and their intention getting stronger. Everyone wants to save money. They want interest on their savings. And they can introduce more products and </w:t>
      </w:r>
      <w:r w:rsidR="004C3872">
        <w:rPr>
          <w:rFonts w:ascii="Times New Roman" w:eastAsia="Arial" w:hAnsi="Times New Roman"/>
          <w:sz w:val="24"/>
        </w:rPr>
        <w:t>sachems</w:t>
      </w:r>
      <w:r>
        <w:rPr>
          <w:rFonts w:ascii="Times New Roman" w:eastAsia="Arial" w:hAnsi="Times New Roman"/>
          <w:sz w:val="24"/>
        </w:rPr>
        <w:t>.</w:t>
      </w:r>
    </w:p>
    <w:p w:rsidR="00291403" w:rsidRDefault="00291403" w:rsidP="00C01974">
      <w:pPr>
        <w:spacing w:line="360" w:lineRule="auto"/>
        <w:jc w:val="both"/>
        <w:rPr>
          <w:rFonts w:ascii="Times New Roman" w:eastAsia="Times New Roman" w:hAnsi="Times New Roman"/>
        </w:rPr>
      </w:pPr>
    </w:p>
    <w:p w:rsidR="00291403" w:rsidRDefault="00291403" w:rsidP="00C01974">
      <w:pPr>
        <w:spacing w:line="360" w:lineRule="auto"/>
        <w:jc w:val="both"/>
        <w:rPr>
          <w:rFonts w:ascii="Times New Roman" w:eastAsia="Times New Roman" w:hAnsi="Times New Roman"/>
          <w:b/>
          <w:sz w:val="24"/>
        </w:rPr>
      </w:pPr>
      <w:r>
        <w:rPr>
          <w:rFonts w:ascii="Times New Roman" w:eastAsia="Times New Roman" w:hAnsi="Times New Roman"/>
          <w:b/>
          <w:sz w:val="24"/>
        </w:rPr>
        <w:t>4.12.4 Threats:</w:t>
      </w:r>
    </w:p>
    <w:p w:rsidR="00BB79D6" w:rsidRPr="00BB79D6" w:rsidRDefault="00BB79D6" w:rsidP="00C01974">
      <w:pPr>
        <w:numPr>
          <w:ilvl w:val="0"/>
          <w:numId w:val="62"/>
        </w:numPr>
        <w:tabs>
          <w:tab w:val="left" w:pos="720"/>
        </w:tabs>
        <w:spacing w:line="360" w:lineRule="auto"/>
        <w:jc w:val="both"/>
        <w:rPr>
          <w:rFonts w:ascii="Times New Roman" w:eastAsia="Arial" w:hAnsi="Times New Roman"/>
          <w:sz w:val="24"/>
        </w:rPr>
      </w:pPr>
      <w:r>
        <w:rPr>
          <w:rFonts w:ascii="Times New Roman" w:eastAsia="Times New Roman" w:hAnsi="Times New Roman"/>
          <w:sz w:val="24"/>
        </w:rPr>
        <w:t>There is a tendency of the people of the country to become bankrupt. Few days ago Oriental bank has a great suffering. In our country, the receivable from top 20 bankrupt companies stood 88.36 billion. This is discouraging banks to make new investment.</w:t>
      </w:r>
    </w:p>
    <w:p w:rsidR="00BB79D6" w:rsidRDefault="00BB79D6" w:rsidP="00C01974">
      <w:pPr>
        <w:tabs>
          <w:tab w:val="left" w:pos="720"/>
        </w:tabs>
        <w:spacing w:line="360" w:lineRule="auto"/>
        <w:ind w:left="720"/>
        <w:jc w:val="both"/>
        <w:rPr>
          <w:rFonts w:ascii="Times New Roman" w:eastAsia="Arial" w:hAnsi="Times New Roman"/>
          <w:sz w:val="24"/>
        </w:rPr>
      </w:pPr>
    </w:p>
    <w:p w:rsidR="00BB79D6" w:rsidRPr="00BB79D6" w:rsidRDefault="00BB79D6" w:rsidP="00C01974">
      <w:pPr>
        <w:pStyle w:val="ListParagraph"/>
        <w:numPr>
          <w:ilvl w:val="0"/>
          <w:numId w:val="62"/>
        </w:numPr>
        <w:tabs>
          <w:tab w:val="left" w:pos="720"/>
        </w:tabs>
        <w:spacing w:line="360" w:lineRule="auto"/>
        <w:jc w:val="both"/>
        <w:rPr>
          <w:rFonts w:ascii="Times New Roman" w:eastAsia="Arial" w:hAnsi="Times New Roman"/>
          <w:sz w:val="24"/>
        </w:rPr>
      </w:pPr>
      <w:r>
        <w:rPr>
          <w:rFonts w:ascii="Times New Roman" w:eastAsia="Arial" w:hAnsi="Times New Roman"/>
          <w:sz w:val="24"/>
        </w:rPr>
        <w:t xml:space="preserve">After economic reforming in Bangladesh, in here the private bank has been   </w:t>
      </w:r>
      <w:r w:rsidRPr="00BB79D6">
        <w:rPr>
          <w:rFonts w:ascii="Times New Roman" w:eastAsia="Arial" w:hAnsi="Times New Roman"/>
          <w:sz w:val="24"/>
        </w:rPr>
        <w:t>Started their operations. They offer various types of charming product and services. It is creating the completion among the banks.</w:t>
      </w:r>
    </w:p>
    <w:p w:rsidR="00BB79D6" w:rsidRDefault="00BB79D6" w:rsidP="00C01974">
      <w:pPr>
        <w:pStyle w:val="ListParagraph"/>
        <w:tabs>
          <w:tab w:val="left" w:pos="720"/>
        </w:tabs>
        <w:spacing w:line="360" w:lineRule="auto"/>
        <w:ind w:left="1440"/>
        <w:jc w:val="both"/>
        <w:rPr>
          <w:rFonts w:ascii="Times New Roman" w:eastAsia="Arial" w:hAnsi="Times New Roman"/>
          <w:sz w:val="24"/>
        </w:rPr>
      </w:pPr>
    </w:p>
    <w:p w:rsidR="00BB79D6" w:rsidRDefault="00BB79D6" w:rsidP="00C01974">
      <w:pPr>
        <w:numPr>
          <w:ilvl w:val="0"/>
          <w:numId w:val="62"/>
        </w:numPr>
        <w:tabs>
          <w:tab w:val="left" w:pos="720"/>
        </w:tabs>
        <w:spacing w:line="360" w:lineRule="auto"/>
        <w:jc w:val="both"/>
        <w:rPr>
          <w:rFonts w:ascii="Times New Roman" w:eastAsia="Arial" w:hAnsi="Times New Roman"/>
          <w:sz w:val="24"/>
        </w:rPr>
      </w:pPr>
      <w:r>
        <w:rPr>
          <w:rFonts w:ascii="Times New Roman" w:eastAsia="Times New Roman" w:hAnsi="Times New Roman"/>
          <w:sz w:val="24"/>
        </w:rPr>
        <w:t>The value of local currency is decreasing. So investment in banking is decreasing. Moreover the inflation is increasing in the country. So people want to save money but in many cases they cannot. As a result, the banks are getting less deposit.</w:t>
      </w:r>
    </w:p>
    <w:p w:rsidR="0001226E" w:rsidRDefault="0001226E" w:rsidP="00C01974">
      <w:pPr>
        <w:pStyle w:val="Heading1"/>
        <w:spacing w:before="0" w:line="360" w:lineRule="auto"/>
        <w:jc w:val="both"/>
        <w:rPr>
          <w:rFonts w:ascii="Times New Roman" w:hAnsi="Times New Roman"/>
          <w:sz w:val="24"/>
          <w:szCs w:val="24"/>
        </w:rPr>
      </w:pPr>
    </w:p>
    <w:p w:rsidR="0001226E" w:rsidRDefault="0001226E" w:rsidP="00C01974">
      <w:pPr>
        <w:pStyle w:val="Heading1"/>
        <w:spacing w:before="0" w:line="360" w:lineRule="auto"/>
        <w:jc w:val="both"/>
        <w:rPr>
          <w:rFonts w:ascii="Times New Roman" w:hAnsi="Times New Roman"/>
          <w:sz w:val="24"/>
          <w:szCs w:val="24"/>
        </w:rPr>
      </w:pPr>
    </w:p>
    <w:p w:rsidR="0001226E" w:rsidRDefault="0001226E" w:rsidP="00C01974">
      <w:pPr>
        <w:pStyle w:val="Heading1"/>
        <w:spacing w:before="0" w:line="360" w:lineRule="auto"/>
        <w:jc w:val="both"/>
        <w:rPr>
          <w:rFonts w:ascii="Times New Roman" w:hAnsi="Times New Roman"/>
          <w:sz w:val="24"/>
          <w:szCs w:val="24"/>
        </w:rPr>
      </w:pPr>
    </w:p>
    <w:p w:rsidR="0001226E" w:rsidRDefault="0001226E" w:rsidP="00C01974">
      <w:pPr>
        <w:pStyle w:val="Heading1"/>
        <w:spacing w:before="0" w:line="360" w:lineRule="auto"/>
        <w:jc w:val="both"/>
        <w:rPr>
          <w:rFonts w:ascii="Times New Roman" w:hAnsi="Times New Roman"/>
          <w:sz w:val="24"/>
          <w:szCs w:val="24"/>
        </w:rPr>
      </w:pPr>
    </w:p>
    <w:p w:rsidR="0001226E" w:rsidRDefault="0001226E" w:rsidP="00C01974">
      <w:pPr>
        <w:pStyle w:val="Heading1"/>
        <w:spacing w:before="0" w:line="360" w:lineRule="auto"/>
        <w:jc w:val="both"/>
        <w:rPr>
          <w:rFonts w:ascii="Times New Roman" w:hAnsi="Times New Roman"/>
          <w:sz w:val="24"/>
          <w:szCs w:val="24"/>
        </w:rPr>
      </w:pPr>
    </w:p>
    <w:p w:rsidR="0001226E" w:rsidRDefault="0001226E" w:rsidP="00C01974">
      <w:pPr>
        <w:pStyle w:val="Heading1"/>
        <w:spacing w:before="0" w:line="360" w:lineRule="auto"/>
        <w:jc w:val="both"/>
        <w:rPr>
          <w:rFonts w:ascii="Times New Roman" w:hAnsi="Times New Roman"/>
          <w:sz w:val="24"/>
          <w:szCs w:val="24"/>
        </w:rPr>
      </w:pPr>
    </w:p>
    <w:p w:rsidR="001C1C9A" w:rsidRPr="006547A9" w:rsidRDefault="002A2D5C" w:rsidP="002A2D5C">
      <w:pPr>
        <w:pStyle w:val="Heading1"/>
        <w:spacing w:before="0" w:line="360" w:lineRule="auto"/>
        <w:jc w:val="center"/>
        <w:rPr>
          <w:rFonts w:ascii="Times New Roman" w:eastAsia="Monotype Corsiva" w:hAnsi="Times New Roman" w:cs="Times New Roman"/>
          <w:sz w:val="28"/>
          <w:szCs w:val="28"/>
        </w:rPr>
      </w:pPr>
      <w:bookmarkStart w:id="35" w:name="_Toc26092091"/>
      <w:r w:rsidRPr="006547A9">
        <w:rPr>
          <w:rFonts w:ascii="Times New Roman" w:eastAsia="Monotype Corsiva" w:hAnsi="Times New Roman" w:cs="Times New Roman"/>
          <w:sz w:val="28"/>
          <w:szCs w:val="28"/>
        </w:rPr>
        <w:t>CHAPTER FIVE</w:t>
      </w:r>
      <w:bookmarkEnd w:id="35"/>
    </w:p>
    <w:p w:rsidR="0001226E" w:rsidRDefault="0001226E" w:rsidP="00C01974">
      <w:pPr>
        <w:pStyle w:val="Heading1"/>
        <w:spacing w:before="0" w:line="360" w:lineRule="auto"/>
        <w:jc w:val="both"/>
        <w:rPr>
          <w:rFonts w:ascii="Times New Roman" w:hAnsi="Times New Roman"/>
          <w:sz w:val="24"/>
          <w:szCs w:val="24"/>
        </w:rPr>
      </w:pPr>
    </w:p>
    <w:p w:rsidR="0001226E" w:rsidRDefault="0001226E" w:rsidP="00C01974">
      <w:pPr>
        <w:pStyle w:val="Heading1"/>
        <w:spacing w:before="0" w:line="360" w:lineRule="auto"/>
        <w:jc w:val="both"/>
        <w:rPr>
          <w:rFonts w:ascii="Times New Roman" w:hAnsi="Times New Roman"/>
          <w:sz w:val="24"/>
          <w:szCs w:val="24"/>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331D70" w:rsidRDefault="00331D70" w:rsidP="00C01974">
      <w:pPr>
        <w:pStyle w:val="Heading1"/>
        <w:spacing w:before="0" w:line="360" w:lineRule="auto"/>
        <w:jc w:val="both"/>
        <w:rPr>
          <w:rFonts w:ascii="Times New Roman" w:eastAsia="Monotype Corsiva" w:hAnsi="Times New Roman" w:cs="Times New Roman"/>
          <w:sz w:val="28"/>
          <w:szCs w:val="28"/>
        </w:rPr>
      </w:pPr>
    </w:p>
    <w:p w:rsidR="0001226E" w:rsidRPr="006547A9" w:rsidRDefault="0001226E" w:rsidP="00C01974">
      <w:pPr>
        <w:spacing w:line="360" w:lineRule="auto"/>
        <w:jc w:val="both"/>
        <w:rPr>
          <w:sz w:val="28"/>
          <w:szCs w:val="28"/>
        </w:rPr>
      </w:pPr>
    </w:p>
    <w:p w:rsidR="0001226E" w:rsidRPr="006547A9" w:rsidRDefault="0001226E" w:rsidP="00C01974">
      <w:pPr>
        <w:spacing w:line="360" w:lineRule="auto"/>
        <w:jc w:val="both"/>
        <w:rPr>
          <w:sz w:val="28"/>
          <w:szCs w:val="28"/>
        </w:rPr>
      </w:pPr>
    </w:p>
    <w:p w:rsidR="0001226E" w:rsidRDefault="0001226E" w:rsidP="00C01974">
      <w:pPr>
        <w:spacing w:line="360" w:lineRule="auto"/>
        <w:jc w:val="both"/>
      </w:pPr>
    </w:p>
    <w:p w:rsidR="0001226E" w:rsidRDefault="0001226E" w:rsidP="00C01974">
      <w:pPr>
        <w:spacing w:line="360" w:lineRule="auto"/>
        <w:jc w:val="both"/>
      </w:pPr>
    </w:p>
    <w:p w:rsidR="0001226E" w:rsidRPr="00475A4F" w:rsidRDefault="0001226E" w:rsidP="00C01974">
      <w:pPr>
        <w:spacing w:line="360" w:lineRule="auto"/>
        <w:jc w:val="both"/>
      </w:pPr>
    </w:p>
    <w:p w:rsidR="0001226E" w:rsidRDefault="0001226E" w:rsidP="00C01974">
      <w:pPr>
        <w:spacing w:line="360" w:lineRule="auto"/>
        <w:ind w:left="720"/>
        <w:jc w:val="both"/>
        <w:rPr>
          <w:rFonts w:ascii="Times New Roman" w:hAnsi="Times New Roman"/>
          <w:b/>
          <w:sz w:val="40"/>
          <w:szCs w:val="40"/>
        </w:rPr>
      </w:pPr>
    </w:p>
    <w:p w:rsidR="0001226E" w:rsidRDefault="0001226E" w:rsidP="00C01974">
      <w:pPr>
        <w:spacing w:line="360" w:lineRule="auto"/>
        <w:ind w:left="720"/>
        <w:jc w:val="both"/>
        <w:rPr>
          <w:rFonts w:ascii="Times New Roman" w:hAnsi="Times New Roman"/>
          <w:b/>
          <w:sz w:val="40"/>
          <w:szCs w:val="40"/>
        </w:rPr>
      </w:pPr>
    </w:p>
    <w:p w:rsidR="0001226E" w:rsidRPr="005024BE" w:rsidRDefault="0001226E" w:rsidP="00C01974">
      <w:pPr>
        <w:pStyle w:val="Heading2"/>
        <w:spacing w:before="0" w:line="360" w:lineRule="auto"/>
        <w:jc w:val="both"/>
        <w:rPr>
          <w:rFonts w:ascii="Times New Roman" w:eastAsia="Times New Roman" w:hAnsi="Times New Roman" w:cs="Times New Roman"/>
          <w:b/>
          <w:sz w:val="28"/>
          <w:szCs w:val="28"/>
        </w:rPr>
      </w:pPr>
      <w:bookmarkStart w:id="36" w:name="_Toc20519949"/>
      <w:bookmarkStart w:id="37" w:name="_Toc26092092"/>
      <w:r w:rsidRPr="005024BE">
        <w:rPr>
          <w:rFonts w:ascii="Times New Roman" w:eastAsia="Times New Roman" w:hAnsi="Times New Roman" w:cs="Times New Roman"/>
          <w:b/>
          <w:sz w:val="28"/>
          <w:szCs w:val="28"/>
        </w:rPr>
        <w:lastRenderedPageBreak/>
        <w:t xml:space="preserve">5.1 </w:t>
      </w:r>
      <w:r w:rsidR="005024BE" w:rsidRPr="005024BE">
        <w:rPr>
          <w:rFonts w:ascii="Times New Roman" w:eastAsia="Times New Roman" w:hAnsi="Times New Roman" w:cs="Times New Roman"/>
          <w:b/>
          <w:sz w:val="28"/>
          <w:szCs w:val="28"/>
        </w:rPr>
        <w:t>Findings of</w:t>
      </w:r>
      <w:r w:rsidRPr="005024BE">
        <w:rPr>
          <w:rFonts w:ascii="Times New Roman" w:eastAsia="Times New Roman" w:hAnsi="Times New Roman" w:cs="Times New Roman"/>
          <w:b/>
          <w:sz w:val="28"/>
          <w:szCs w:val="28"/>
        </w:rPr>
        <w:t xml:space="preserve"> the Study</w:t>
      </w:r>
      <w:bookmarkEnd w:id="36"/>
      <w:bookmarkEnd w:id="37"/>
    </w:p>
    <w:p w:rsidR="0001226E" w:rsidRPr="004820D7" w:rsidRDefault="0001226E" w:rsidP="00C01974">
      <w:pPr>
        <w:spacing w:line="360" w:lineRule="auto"/>
        <w:ind w:left="720" w:firstLine="60"/>
        <w:jc w:val="both"/>
        <w:rPr>
          <w:rFonts w:ascii="Times New Roman" w:eastAsia="Times New Roman" w:hAnsi="Times New Roman"/>
          <w:sz w:val="24"/>
        </w:rPr>
      </w:pPr>
      <w:r w:rsidRPr="004820D7">
        <w:rPr>
          <w:rFonts w:ascii="Times New Roman" w:eastAsia="Times New Roman" w:hAnsi="Times New Roman"/>
          <w:sz w:val="24"/>
        </w:rPr>
        <w:t>Based on analysis and brief descriptio</w:t>
      </w:r>
      <w:r>
        <w:rPr>
          <w:rFonts w:ascii="Times New Roman" w:eastAsia="Times New Roman" w:hAnsi="Times New Roman"/>
          <w:sz w:val="24"/>
        </w:rPr>
        <w:t>n of credit risk management system of NBL</w:t>
      </w:r>
      <w:r w:rsidRPr="004820D7">
        <w:rPr>
          <w:rFonts w:ascii="Times New Roman" w:eastAsia="Times New Roman" w:hAnsi="Times New Roman"/>
          <w:sz w:val="24"/>
        </w:rPr>
        <w:t xml:space="preserve"> following findings </w:t>
      </w:r>
      <w:r>
        <w:rPr>
          <w:rFonts w:ascii="Times New Roman" w:eastAsia="Times New Roman" w:hAnsi="Times New Roman"/>
          <w:sz w:val="24"/>
        </w:rPr>
        <w:t xml:space="preserve">are </w:t>
      </w:r>
      <w:r w:rsidRPr="004820D7">
        <w:rPr>
          <w:rFonts w:ascii="Times New Roman" w:eastAsia="Times New Roman" w:hAnsi="Times New Roman"/>
          <w:sz w:val="24"/>
        </w:rPr>
        <w:t>originated:</w:t>
      </w:r>
    </w:p>
    <w:p w:rsidR="0001226E" w:rsidRPr="004820D7" w:rsidRDefault="0001226E" w:rsidP="00C01974">
      <w:pPr>
        <w:pStyle w:val="ListParagraph"/>
        <w:numPr>
          <w:ilvl w:val="0"/>
          <w:numId w:val="42"/>
        </w:numPr>
        <w:tabs>
          <w:tab w:val="left" w:pos="400"/>
        </w:tabs>
        <w:spacing w:line="360" w:lineRule="auto"/>
        <w:ind w:left="1440" w:right="40"/>
        <w:jc w:val="both"/>
        <w:rPr>
          <w:rFonts w:ascii="Times New Roman" w:eastAsia="Times New Roman" w:hAnsi="Times New Roman"/>
          <w:sz w:val="24"/>
        </w:rPr>
      </w:pPr>
      <w:r w:rsidRPr="004820D7">
        <w:rPr>
          <w:rFonts w:ascii="Times New Roman" w:eastAsia="Times New Roman" w:hAnsi="Times New Roman"/>
          <w:sz w:val="24"/>
        </w:rPr>
        <w:t xml:space="preserve">We can see that </w:t>
      </w:r>
      <w:r>
        <w:rPr>
          <w:rFonts w:ascii="Times New Roman" w:eastAsia="Times New Roman" w:hAnsi="Times New Roman"/>
          <w:sz w:val="24"/>
        </w:rPr>
        <w:t>loan recovery ratio was</w:t>
      </w:r>
      <w:r w:rsidRPr="004820D7">
        <w:rPr>
          <w:rFonts w:ascii="Times New Roman" w:eastAsia="Times New Roman" w:hAnsi="Times New Roman"/>
          <w:sz w:val="24"/>
        </w:rPr>
        <w:t xml:space="preserve"> increasing trend </w:t>
      </w:r>
      <w:r>
        <w:rPr>
          <w:rFonts w:ascii="Times New Roman" w:eastAsia="Times New Roman" w:hAnsi="Times New Roman"/>
          <w:sz w:val="24"/>
        </w:rPr>
        <w:t>till</w:t>
      </w:r>
      <w:r w:rsidRPr="004820D7">
        <w:rPr>
          <w:rFonts w:ascii="Times New Roman" w:eastAsia="Times New Roman" w:hAnsi="Times New Roman"/>
          <w:sz w:val="24"/>
        </w:rPr>
        <w:t xml:space="preserve"> 2016.</w:t>
      </w:r>
      <w:r>
        <w:rPr>
          <w:rFonts w:ascii="Times New Roman" w:eastAsia="Times New Roman" w:hAnsi="Times New Roman"/>
          <w:sz w:val="24"/>
        </w:rPr>
        <w:t xml:space="preserve">But </w:t>
      </w:r>
      <w:r w:rsidRPr="004820D7">
        <w:rPr>
          <w:rFonts w:ascii="Times New Roman" w:eastAsia="Times New Roman" w:hAnsi="Times New Roman"/>
          <w:sz w:val="24"/>
        </w:rPr>
        <w:t xml:space="preserve"> it declined </w:t>
      </w:r>
      <w:r>
        <w:rPr>
          <w:rFonts w:ascii="Times New Roman" w:eastAsia="Times New Roman" w:hAnsi="Times New Roman"/>
          <w:sz w:val="24"/>
        </w:rPr>
        <w:t xml:space="preserve">in </w:t>
      </w:r>
      <w:r w:rsidRPr="004820D7">
        <w:rPr>
          <w:rFonts w:ascii="Times New Roman" w:eastAsia="Times New Roman" w:hAnsi="Times New Roman"/>
          <w:sz w:val="24"/>
        </w:rPr>
        <w:t xml:space="preserve">2017. </w:t>
      </w:r>
      <w:r>
        <w:rPr>
          <w:rFonts w:ascii="Times New Roman" w:eastAsia="Times New Roman" w:hAnsi="Times New Roman"/>
          <w:sz w:val="24"/>
        </w:rPr>
        <w:t xml:space="preserve">In </w:t>
      </w:r>
      <w:r w:rsidRPr="004820D7">
        <w:rPr>
          <w:rFonts w:ascii="Times New Roman" w:eastAsia="Times New Roman" w:hAnsi="Times New Roman"/>
          <w:sz w:val="24"/>
        </w:rPr>
        <w:t xml:space="preserve">2014 </w:t>
      </w:r>
      <w:r>
        <w:rPr>
          <w:rFonts w:ascii="Times New Roman" w:eastAsia="Times New Roman" w:hAnsi="Times New Roman"/>
          <w:sz w:val="24"/>
        </w:rPr>
        <w:t>recovery ratio was</w:t>
      </w:r>
      <w:r w:rsidRPr="004820D7">
        <w:rPr>
          <w:rFonts w:ascii="Times New Roman" w:eastAsia="Times New Roman" w:hAnsi="Times New Roman"/>
          <w:sz w:val="24"/>
        </w:rPr>
        <w:t xml:space="preserve"> 21% </w:t>
      </w:r>
      <w:r>
        <w:rPr>
          <w:rFonts w:ascii="Times New Roman" w:eastAsia="Times New Roman" w:hAnsi="Times New Roman"/>
          <w:sz w:val="24"/>
        </w:rPr>
        <w:t xml:space="preserve">but the ratio </w:t>
      </w:r>
      <w:r w:rsidRPr="004820D7">
        <w:rPr>
          <w:rFonts w:ascii="Times New Roman" w:eastAsia="Times New Roman" w:hAnsi="Times New Roman"/>
          <w:sz w:val="24"/>
        </w:rPr>
        <w:t>comes to 60% in 2016. In 2017 recovery ratio was decline it was 28%.</w:t>
      </w:r>
    </w:p>
    <w:p w:rsidR="0001226E" w:rsidRPr="004820D7" w:rsidRDefault="0001226E" w:rsidP="00C01974">
      <w:pPr>
        <w:pStyle w:val="ListParagraph"/>
        <w:numPr>
          <w:ilvl w:val="0"/>
          <w:numId w:val="42"/>
        </w:numPr>
        <w:tabs>
          <w:tab w:val="left" w:pos="400"/>
        </w:tabs>
        <w:spacing w:line="360" w:lineRule="auto"/>
        <w:ind w:left="1440" w:right="40"/>
        <w:jc w:val="both"/>
        <w:rPr>
          <w:rFonts w:ascii="Times New Roman" w:eastAsia="Times New Roman" w:hAnsi="Times New Roman"/>
          <w:sz w:val="24"/>
        </w:rPr>
      </w:pPr>
      <w:r w:rsidRPr="004820D7">
        <w:rPr>
          <w:rFonts w:ascii="Times New Roman" w:eastAsia="Times New Roman" w:hAnsi="Times New Roman"/>
          <w:sz w:val="24"/>
        </w:rPr>
        <w:t xml:space="preserve">In 2017 it was decreased the total recovery amount was </w:t>
      </w:r>
      <w:proofErr w:type="spellStart"/>
      <w:r w:rsidRPr="004820D7">
        <w:rPr>
          <w:rFonts w:ascii="Times New Roman" w:eastAsia="Times New Roman" w:hAnsi="Times New Roman"/>
          <w:sz w:val="24"/>
        </w:rPr>
        <w:t>Tk</w:t>
      </w:r>
      <w:proofErr w:type="spellEnd"/>
      <w:r w:rsidRPr="004820D7">
        <w:rPr>
          <w:rFonts w:ascii="Times New Roman" w:eastAsia="Times New Roman" w:hAnsi="Times New Roman"/>
          <w:sz w:val="24"/>
        </w:rPr>
        <w:t xml:space="preserve"> 6 core 59 lac 235. 2018 it was also decreased. In 2018 total loan recovery amount was </w:t>
      </w:r>
      <w:proofErr w:type="spellStart"/>
      <w:r w:rsidRPr="004820D7">
        <w:rPr>
          <w:rFonts w:ascii="Times New Roman" w:eastAsia="Times New Roman" w:hAnsi="Times New Roman"/>
          <w:sz w:val="24"/>
        </w:rPr>
        <w:t>Tk</w:t>
      </w:r>
      <w:proofErr w:type="spellEnd"/>
      <w:r w:rsidRPr="004820D7">
        <w:rPr>
          <w:rFonts w:ascii="Times New Roman" w:eastAsia="Times New Roman" w:hAnsi="Times New Roman"/>
          <w:sz w:val="24"/>
        </w:rPr>
        <w:t xml:space="preserve"> 3 core 73 lac 25 thousand.</w:t>
      </w:r>
    </w:p>
    <w:p w:rsidR="0001226E" w:rsidRPr="004820D7" w:rsidRDefault="0001226E" w:rsidP="00C01974">
      <w:pPr>
        <w:pStyle w:val="ListParagraph"/>
        <w:numPr>
          <w:ilvl w:val="0"/>
          <w:numId w:val="42"/>
        </w:numPr>
        <w:tabs>
          <w:tab w:val="left" w:pos="400"/>
        </w:tabs>
        <w:spacing w:line="360" w:lineRule="auto"/>
        <w:ind w:left="1440" w:right="40"/>
        <w:jc w:val="both"/>
        <w:rPr>
          <w:rFonts w:ascii="Times New Roman" w:eastAsia="Times New Roman" w:hAnsi="Times New Roman"/>
          <w:sz w:val="24"/>
        </w:rPr>
      </w:pPr>
      <w:r w:rsidRPr="004820D7">
        <w:rPr>
          <w:rFonts w:ascii="Times New Roman" w:eastAsia="Times New Roman" w:hAnsi="Times New Roman"/>
          <w:sz w:val="24"/>
        </w:rPr>
        <w:t>In 2014 and 2015 there have a some long- term loan. And short term loans are varying from year to year. In 2016 and 2017 mid-term loans are quite satisfactory.</w:t>
      </w:r>
    </w:p>
    <w:p w:rsidR="0001226E" w:rsidRPr="004820D7" w:rsidRDefault="0001226E" w:rsidP="00C01974">
      <w:pPr>
        <w:pStyle w:val="ListParagraph"/>
        <w:numPr>
          <w:ilvl w:val="0"/>
          <w:numId w:val="42"/>
        </w:numPr>
        <w:tabs>
          <w:tab w:val="left" w:pos="400"/>
        </w:tabs>
        <w:spacing w:line="360" w:lineRule="auto"/>
        <w:ind w:left="1440" w:right="40"/>
        <w:jc w:val="both"/>
        <w:rPr>
          <w:rFonts w:ascii="Times New Roman" w:eastAsia="Times New Roman" w:hAnsi="Times New Roman"/>
          <w:sz w:val="24"/>
        </w:rPr>
      </w:pPr>
      <w:r w:rsidRPr="004820D7">
        <w:rPr>
          <w:rFonts w:ascii="Times New Roman" w:eastAsia="Times New Roman" w:hAnsi="Times New Roman"/>
          <w:sz w:val="24"/>
        </w:rPr>
        <w:t>In 2017 their total loan and advances was not satisfactory which was approximately 23 core 94 lac and up to June 2018 their total loan and advance were approximately 16 core 84 lac.</w:t>
      </w:r>
    </w:p>
    <w:p w:rsidR="0001226E" w:rsidRPr="004820D7" w:rsidRDefault="0001226E" w:rsidP="00C01974">
      <w:pPr>
        <w:spacing w:line="360" w:lineRule="auto"/>
        <w:ind w:left="720"/>
        <w:jc w:val="both"/>
        <w:rPr>
          <w:rFonts w:ascii="Times New Roman" w:eastAsia="Times New Roman" w:hAnsi="Times New Roman"/>
          <w:sz w:val="24"/>
        </w:rPr>
      </w:pPr>
    </w:p>
    <w:p w:rsidR="0001226E" w:rsidRPr="004820D7" w:rsidRDefault="0001226E" w:rsidP="00C01974">
      <w:pPr>
        <w:pStyle w:val="ListParagraph"/>
        <w:numPr>
          <w:ilvl w:val="0"/>
          <w:numId w:val="35"/>
        </w:numPr>
        <w:tabs>
          <w:tab w:val="left" w:pos="72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t>The credit risk management system of National Bank Limited is quite commendable. Systematic and timely monitoring and appropriate documentation are tried to be maintained.</w:t>
      </w:r>
    </w:p>
    <w:p w:rsidR="0053130B" w:rsidRPr="00D56651" w:rsidRDefault="0053130B" w:rsidP="00C01974">
      <w:pPr>
        <w:pStyle w:val="ListParagraph"/>
        <w:numPr>
          <w:ilvl w:val="0"/>
          <w:numId w:val="35"/>
        </w:numPr>
        <w:tabs>
          <w:tab w:val="left" w:pos="720"/>
        </w:tabs>
        <w:spacing w:line="360" w:lineRule="auto"/>
        <w:ind w:left="1440"/>
        <w:jc w:val="both"/>
        <w:rPr>
          <w:rFonts w:ascii="Times New Roman" w:eastAsia="Arial" w:hAnsi="Times New Roman"/>
          <w:sz w:val="24"/>
        </w:rPr>
      </w:pPr>
      <w:r>
        <w:rPr>
          <w:rFonts w:ascii="Times New Roman" w:eastAsia="Arial" w:hAnsi="Times New Roman"/>
          <w:sz w:val="24"/>
        </w:rPr>
        <w:t>There are two ways that credit quality stands for; one is close follow-up and monitoring of loans. And both methods are weak here.</w:t>
      </w:r>
    </w:p>
    <w:p w:rsidR="0053130B" w:rsidRPr="007F7443" w:rsidRDefault="0053130B" w:rsidP="00C01974">
      <w:pPr>
        <w:pStyle w:val="ListParagraph"/>
        <w:spacing w:line="360" w:lineRule="auto"/>
        <w:jc w:val="both"/>
        <w:rPr>
          <w:rFonts w:ascii="Times New Roman" w:eastAsia="Arial" w:hAnsi="Times New Roman"/>
          <w:sz w:val="24"/>
        </w:rPr>
      </w:pPr>
    </w:p>
    <w:p w:rsidR="0053130B" w:rsidRDefault="0053130B" w:rsidP="00C01974">
      <w:pPr>
        <w:pStyle w:val="ListParagraph"/>
        <w:numPr>
          <w:ilvl w:val="0"/>
          <w:numId w:val="35"/>
        </w:numPr>
        <w:tabs>
          <w:tab w:val="left" w:pos="720"/>
        </w:tabs>
        <w:spacing w:line="360" w:lineRule="auto"/>
        <w:ind w:left="1440"/>
        <w:jc w:val="both"/>
        <w:rPr>
          <w:rFonts w:ascii="Times New Roman" w:eastAsia="Arial" w:hAnsi="Times New Roman"/>
          <w:sz w:val="24"/>
        </w:rPr>
      </w:pPr>
      <w:r>
        <w:rPr>
          <w:rFonts w:ascii="Times New Roman" w:eastAsia="Arial" w:hAnsi="Times New Roman"/>
          <w:sz w:val="24"/>
        </w:rPr>
        <w:t xml:space="preserve">The procedure of filling is not kept up and clean way. It is not easy to place the documents in a chronological and sequential way. Credit officials are not regularly maintained the credit policy though it is mentioned in a definite practice. </w:t>
      </w:r>
    </w:p>
    <w:p w:rsidR="0001226E" w:rsidRPr="004820D7" w:rsidRDefault="0001226E" w:rsidP="00C01974">
      <w:pPr>
        <w:pStyle w:val="ListParagraph"/>
        <w:tabs>
          <w:tab w:val="left" w:pos="720"/>
        </w:tabs>
        <w:spacing w:line="360" w:lineRule="auto"/>
        <w:ind w:left="1440"/>
        <w:jc w:val="both"/>
        <w:rPr>
          <w:rFonts w:ascii="Times New Roman" w:eastAsia="Arial" w:hAnsi="Times New Roman"/>
          <w:sz w:val="24"/>
        </w:rPr>
      </w:pPr>
    </w:p>
    <w:p w:rsidR="00F44CF5" w:rsidRPr="004820D7" w:rsidRDefault="00F44CF5" w:rsidP="00C01974">
      <w:pPr>
        <w:pStyle w:val="ListParagraph"/>
        <w:numPr>
          <w:ilvl w:val="0"/>
          <w:numId w:val="35"/>
        </w:numPr>
        <w:tabs>
          <w:tab w:val="left" w:pos="720"/>
        </w:tabs>
        <w:spacing w:line="360" w:lineRule="auto"/>
        <w:ind w:left="1440"/>
        <w:jc w:val="both"/>
        <w:rPr>
          <w:rFonts w:ascii="Times New Roman" w:eastAsia="Arial" w:hAnsi="Times New Roman"/>
          <w:sz w:val="24"/>
        </w:rPr>
      </w:pPr>
      <w:r>
        <w:rPr>
          <w:rFonts w:ascii="Times New Roman" w:eastAsia="Times New Roman" w:hAnsi="Times New Roman"/>
          <w:sz w:val="24"/>
        </w:rPr>
        <w:t>There are various types of illegal pressure from political person the banks of Bangladesh has faced. The loan is approved by the directors and management of the bank. Without any assessment and rationality the risk managers are bound to approve the loan in this case.</w:t>
      </w:r>
    </w:p>
    <w:p w:rsidR="00F44CF5" w:rsidRPr="004820D7" w:rsidRDefault="00F44CF5" w:rsidP="00C01974">
      <w:pPr>
        <w:spacing w:line="360" w:lineRule="auto"/>
        <w:ind w:left="720"/>
        <w:jc w:val="both"/>
        <w:rPr>
          <w:rFonts w:ascii="Times New Roman" w:eastAsia="Arial" w:hAnsi="Times New Roman"/>
          <w:sz w:val="24"/>
        </w:rPr>
      </w:pPr>
    </w:p>
    <w:p w:rsidR="00F44CF5" w:rsidRPr="00F151F4" w:rsidRDefault="00F44CF5" w:rsidP="00C01974">
      <w:pPr>
        <w:pStyle w:val="ListParagraph"/>
        <w:numPr>
          <w:ilvl w:val="0"/>
          <w:numId w:val="35"/>
        </w:numPr>
        <w:tabs>
          <w:tab w:val="left" w:pos="72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lastRenderedPageBreak/>
        <w:t xml:space="preserve">Credit allocation is set-up by the Head Office Credit committee. </w:t>
      </w:r>
      <w:r>
        <w:rPr>
          <w:rFonts w:ascii="Times New Roman" w:eastAsia="Times New Roman" w:hAnsi="Times New Roman"/>
          <w:sz w:val="24"/>
        </w:rPr>
        <w:t>The</w:t>
      </w:r>
      <w:r w:rsidRPr="004820D7">
        <w:rPr>
          <w:rFonts w:ascii="Times New Roman" w:eastAsia="Times New Roman" w:hAnsi="Times New Roman"/>
          <w:sz w:val="24"/>
        </w:rPr>
        <w:t xml:space="preserve"> </w:t>
      </w:r>
      <w:r>
        <w:rPr>
          <w:rFonts w:ascii="Times New Roman" w:eastAsia="Times New Roman" w:hAnsi="Times New Roman"/>
          <w:sz w:val="24"/>
        </w:rPr>
        <w:t xml:space="preserve">Head of the </w:t>
      </w:r>
      <w:r w:rsidRPr="004820D7">
        <w:rPr>
          <w:rFonts w:ascii="Times New Roman" w:eastAsia="Times New Roman" w:hAnsi="Times New Roman"/>
          <w:sz w:val="24"/>
        </w:rPr>
        <w:t>Branch can authorize credit up to.</w:t>
      </w:r>
      <w:r>
        <w:rPr>
          <w:rFonts w:ascii="Times New Roman" w:eastAsia="Times New Roman" w:hAnsi="Times New Roman"/>
          <w:sz w:val="24"/>
        </w:rPr>
        <w:t xml:space="preserve"> Tk.20 Lac.</w:t>
      </w:r>
    </w:p>
    <w:p w:rsidR="00F44CF5" w:rsidRPr="004820D7" w:rsidRDefault="00F44CF5" w:rsidP="00C01974">
      <w:pPr>
        <w:pStyle w:val="ListParagraph"/>
        <w:tabs>
          <w:tab w:val="left" w:pos="720"/>
        </w:tabs>
        <w:spacing w:line="360" w:lineRule="auto"/>
        <w:ind w:left="1440"/>
        <w:jc w:val="both"/>
        <w:rPr>
          <w:rFonts w:ascii="Times New Roman" w:eastAsia="Arial" w:hAnsi="Times New Roman"/>
          <w:sz w:val="24"/>
        </w:rPr>
      </w:pPr>
    </w:p>
    <w:p w:rsidR="00F44CF5" w:rsidRPr="004820D7" w:rsidRDefault="00F44CF5" w:rsidP="00C01974">
      <w:pPr>
        <w:pStyle w:val="ListParagraph"/>
        <w:numPr>
          <w:ilvl w:val="0"/>
          <w:numId w:val="35"/>
        </w:numPr>
        <w:tabs>
          <w:tab w:val="left" w:pos="72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t xml:space="preserve">Quality development may help the bank to </w:t>
      </w:r>
      <w:r>
        <w:rPr>
          <w:rFonts w:ascii="Times New Roman" w:eastAsia="Times New Roman" w:hAnsi="Times New Roman"/>
          <w:sz w:val="24"/>
        </w:rPr>
        <w:t xml:space="preserve">carry </w:t>
      </w:r>
      <w:r w:rsidRPr="004820D7">
        <w:rPr>
          <w:rFonts w:ascii="Times New Roman" w:eastAsia="Times New Roman" w:hAnsi="Times New Roman"/>
          <w:sz w:val="24"/>
        </w:rPr>
        <w:t>on the old customers and attract potential</w:t>
      </w:r>
      <w:r w:rsidRPr="004820D7">
        <w:rPr>
          <w:rFonts w:ascii="Times New Roman" w:eastAsia="Arial" w:hAnsi="Times New Roman"/>
          <w:sz w:val="24"/>
        </w:rPr>
        <w:t xml:space="preserve"> </w:t>
      </w:r>
      <w:r w:rsidRPr="004820D7">
        <w:rPr>
          <w:rFonts w:ascii="Times New Roman" w:eastAsia="Times New Roman" w:hAnsi="Times New Roman"/>
          <w:sz w:val="24"/>
        </w:rPr>
        <w:t>customers.</w:t>
      </w:r>
    </w:p>
    <w:p w:rsidR="0001226E" w:rsidRPr="004820D7" w:rsidRDefault="0001226E" w:rsidP="00C01974">
      <w:pPr>
        <w:spacing w:line="360" w:lineRule="auto"/>
        <w:ind w:left="720"/>
        <w:jc w:val="both"/>
        <w:rPr>
          <w:rFonts w:ascii="Times New Roman" w:hAnsi="Times New Roman"/>
          <w:b/>
          <w:sz w:val="40"/>
          <w:szCs w:val="40"/>
        </w:rPr>
      </w:pPr>
    </w:p>
    <w:p w:rsidR="0001226E" w:rsidRPr="005024BE" w:rsidRDefault="0001226E" w:rsidP="00C01974">
      <w:pPr>
        <w:pStyle w:val="Heading2"/>
        <w:spacing w:before="0" w:line="360" w:lineRule="auto"/>
        <w:jc w:val="both"/>
        <w:rPr>
          <w:rFonts w:ascii="Times New Roman" w:eastAsia="Times New Roman" w:hAnsi="Times New Roman" w:cs="Times New Roman"/>
          <w:b/>
          <w:sz w:val="28"/>
          <w:szCs w:val="28"/>
        </w:rPr>
      </w:pPr>
      <w:bookmarkStart w:id="38" w:name="_Toc20519950"/>
      <w:bookmarkStart w:id="39" w:name="_Toc26092093"/>
      <w:r w:rsidRPr="005024BE">
        <w:rPr>
          <w:rFonts w:ascii="Times New Roman" w:eastAsia="Times New Roman" w:hAnsi="Times New Roman" w:cs="Times New Roman"/>
          <w:b/>
          <w:sz w:val="28"/>
          <w:szCs w:val="28"/>
        </w:rPr>
        <w:t>5.2 Recommendations</w:t>
      </w:r>
      <w:bookmarkEnd w:id="38"/>
      <w:bookmarkEnd w:id="39"/>
    </w:p>
    <w:p w:rsidR="0001226E" w:rsidRPr="004820D7" w:rsidRDefault="0001226E" w:rsidP="00C01974">
      <w:pPr>
        <w:spacing w:line="360" w:lineRule="auto"/>
        <w:ind w:left="720"/>
        <w:jc w:val="both"/>
        <w:rPr>
          <w:rFonts w:ascii="Times New Roman" w:eastAsia="Times New Roman" w:hAnsi="Times New Roman"/>
          <w:sz w:val="24"/>
        </w:rPr>
      </w:pPr>
      <w:r w:rsidRPr="004820D7">
        <w:rPr>
          <w:rFonts w:ascii="Times New Roman" w:eastAsia="Times New Roman" w:hAnsi="Times New Roman"/>
          <w:sz w:val="24"/>
        </w:rPr>
        <w:t xml:space="preserve">National Bank Limited is a second generation private commercial bank </w:t>
      </w:r>
      <w:r>
        <w:rPr>
          <w:rFonts w:ascii="Times New Roman" w:eastAsia="Times New Roman" w:hAnsi="Times New Roman"/>
          <w:sz w:val="24"/>
        </w:rPr>
        <w:t xml:space="preserve">in the country with commendable operating </w:t>
      </w:r>
      <w:r w:rsidRPr="004820D7">
        <w:rPr>
          <w:rFonts w:ascii="Times New Roman" w:eastAsia="Times New Roman" w:hAnsi="Times New Roman"/>
          <w:sz w:val="24"/>
        </w:rPr>
        <w:t xml:space="preserve">performance. Some recommendations regarding bank’s betterment are described below. </w:t>
      </w:r>
      <w:r>
        <w:rPr>
          <w:rFonts w:ascii="Times New Roman" w:eastAsia="Times New Roman" w:hAnsi="Times New Roman"/>
          <w:sz w:val="24"/>
        </w:rPr>
        <w:t>The recommendations given below are not decisions, rather they are only suggestions to improve the performance in order to fulfill the customer satisfaction so that clients give made on the basis of findings and analysis and these are:</w:t>
      </w:r>
    </w:p>
    <w:p w:rsidR="0001226E" w:rsidRPr="004820D7" w:rsidRDefault="0001226E" w:rsidP="00C01974">
      <w:pPr>
        <w:spacing w:line="360" w:lineRule="auto"/>
        <w:ind w:left="720"/>
        <w:jc w:val="both"/>
        <w:rPr>
          <w:rFonts w:ascii="Times New Roman" w:eastAsia="Times New Roman" w:hAnsi="Times New Roman"/>
        </w:rPr>
      </w:pPr>
    </w:p>
    <w:p w:rsidR="0001226E" w:rsidRPr="008F586C" w:rsidRDefault="0001226E" w:rsidP="00C01974">
      <w:pPr>
        <w:numPr>
          <w:ilvl w:val="0"/>
          <w:numId w:val="36"/>
        </w:numPr>
        <w:tabs>
          <w:tab w:val="left" w:pos="840"/>
        </w:tabs>
        <w:spacing w:line="360" w:lineRule="auto"/>
        <w:ind w:left="1440" w:hanging="360"/>
        <w:jc w:val="both"/>
        <w:rPr>
          <w:rFonts w:ascii="Times New Roman" w:eastAsia="Arial" w:hAnsi="Times New Roman"/>
          <w:sz w:val="24"/>
        </w:rPr>
      </w:pPr>
      <w:r w:rsidRPr="004820D7">
        <w:rPr>
          <w:rFonts w:ascii="Times New Roman" w:eastAsia="Times New Roman" w:hAnsi="Times New Roman"/>
          <w:sz w:val="24"/>
        </w:rPr>
        <w:t xml:space="preserve">The bank </w:t>
      </w:r>
      <w:r>
        <w:rPr>
          <w:rFonts w:ascii="Times New Roman" w:eastAsia="Times New Roman" w:hAnsi="Times New Roman"/>
          <w:sz w:val="24"/>
        </w:rPr>
        <w:t>should adopt a credit grading system. All facilities should be assigned a risk grade. And, the borrower’s risk grade should be clearly stated on credit application.</w:t>
      </w:r>
    </w:p>
    <w:p w:rsidR="0001226E" w:rsidRPr="004820D7" w:rsidRDefault="0001226E" w:rsidP="00C01974">
      <w:pPr>
        <w:spacing w:line="360" w:lineRule="auto"/>
        <w:ind w:left="720"/>
        <w:jc w:val="both"/>
        <w:rPr>
          <w:rFonts w:ascii="Times New Roman" w:eastAsia="Arial" w:hAnsi="Times New Roman"/>
          <w:sz w:val="24"/>
        </w:rPr>
      </w:pPr>
    </w:p>
    <w:p w:rsidR="0001226E" w:rsidRPr="004820D7" w:rsidRDefault="0001226E" w:rsidP="00C01974">
      <w:pPr>
        <w:numPr>
          <w:ilvl w:val="0"/>
          <w:numId w:val="36"/>
        </w:numPr>
        <w:tabs>
          <w:tab w:val="left" w:pos="720"/>
        </w:tabs>
        <w:spacing w:line="360" w:lineRule="auto"/>
        <w:ind w:left="1440" w:hanging="360"/>
        <w:jc w:val="both"/>
        <w:rPr>
          <w:rFonts w:ascii="Times New Roman" w:eastAsia="Arial" w:hAnsi="Times New Roman"/>
          <w:sz w:val="24"/>
        </w:rPr>
      </w:pPr>
      <w:r w:rsidRPr="004820D7">
        <w:rPr>
          <w:rFonts w:ascii="Times New Roman" w:eastAsia="Times New Roman" w:hAnsi="Times New Roman"/>
          <w:sz w:val="24"/>
        </w:rPr>
        <w:t>The responsibilities of the key persons of the above function must also be clearly specified.</w:t>
      </w:r>
    </w:p>
    <w:p w:rsidR="00811CF5" w:rsidRPr="004820D7" w:rsidRDefault="00811CF5" w:rsidP="00C01974">
      <w:pPr>
        <w:tabs>
          <w:tab w:val="left" w:pos="840"/>
        </w:tabs>
        <w:spacing w:line="360" w:lineRule="auto"/>
        <w:ind w:left="1440"/>
        <w:jc w:val="both"/>
        <w:rPr>
          <w:rFonts w:ascii="Times New Roman" w:eastAsia="Arial" w:hAnsi="Times New Roman"/>
          <w:sz w:val="24"/>
        </w:rPr>
      </w:pPr>
    </w:p>
    <w:p w:rsidR="0001226E" w:rsidRPr="004820D7" w:rsidRDefault="0001226E" w:rsidP="00C01974">
      <w:pPr>
        <w:numPr>
          <w:ilvl w:val="0"/>
          <w:numId w:val="36"/>
        </w:numPr>
        <w:tabs>
          <w:tab w:val="left" w:pos="720"/>
        </w:tabs>
        <w:spacing w:line="360" w:lineRule="auto"/>
        <w:ind w:left="1440" w:hanging="360"/>
        <w:jc w:val="both"/>
        <w:rPr>
          <w:rFonts w:ascii="Times New Roman" w:eastAsia="Arial" w:hAnsi="Times New Roman"/>
          <w:sz w:val="24"/>
        </w:rPr>
      </w:pPr>
      <w:r w:rsidRPr="004820D7">
        <w:rPr>
          <w:rFonts w:ascii="Times New Roman" w:eastAsia="Times New Roman" w:hAnsi="Times New Roman"/>
          <w:sz w:val="24"/>
        </w:rPr>
        <w:t>Bank should make proper and exhaustive documentation before disbursement and to ensure proper supervision, monitoring and follow up of each credit.</w:t>
      </w:r>
    </w:p>
    <w:p w:rsidR="00811CF5" w:rsidRPr="00AA7F0F" w:rsidRDefault="00811CF5" w:rsidP="00C01974">
      <w:pPr>
        <w:tabs>
          <w:tab w:val="left" w:pos="840"/>
        </w:tabs>
        <w:spacing w:line="360" w:lineRule="auto"/>
        <w:ind w:left="1080"/>
        <w:jc w:val="both"/>
        <w:rPr>
          <w:rFonts w:ascii="Times New Roman" w:eastAsia="Arial" w:hAnsi="Times New Roman"/>
          <w:sz w:val="24"/>
        </w:rPr>
      </w:pPr>
    </w:p>
    <w:p w:rsidR="0001226E" w:rsidRPr="00F02AE2" w:rsidRDefault="0001226E" w:rsidP="00C01974">
      <w:pPr>
        <w:numPr>
          <w:ilvl w:val="0"/>
          <w:numId w:val="36"/>
        </w:numPr>
        <w:tabs>
          <w:tab w:val="left" w:pos="720"/>
        </w:tabs>
        <w:spacing w:line="360" w:lineRule="auto"/>
        <w:ind w:left="1440" w:hanging="360"/>
        <w:jc w:val="both"/>
        <w:rPr>
          <w:rFonts w:ascii="Times New Roman" w:eastAsia="Arial" w:hAnsi="Times New Roman"/>
          <w:sz w:val="24"/>
        </w:rPr>
      </w:pPr>
      <w:r w:rsidRPr="004820D7">
        <w:rPr>
          <w:rFonts w:ascii="Times New Roman" w:eastAsia="Times New Roman" w:hAnsi="Times New Roman"/>
          <w:sz w:val="24"/>
        </w:rPr>
        <w:t>The credit sanction procedure should be made quicker since competition is very hard in today's business world. People do not want to wait for three to four weeks on an average to get a loan whic</w:t>
      </w:r>
      <w:r>
        <w:rPr>
          <w:rFonts w:ascii="Times New Roman" w:eastAsia="Times New Roman" w:hAnsi="Times New Roman"/>
          <w:sz w:val="24"/>
        </w:rPr>
        <w:t xml:space="preserve">h is even protected by security. </w:t>
      </w:r>
    </w:p>
    <w:p w:rsidR="00811CF5" w:rsidRDefault="00811CF5" w:rsidP="00C01974">
      <w:pPr>
        <w:pStyle w:val="ListParagraph"/>
        <w:spacing w:line="360" w:lineRule="auto"/>
        <w:jc w:val="both"/>
        <w:rPr>
          <w:rFonts w:ascii="Times New Roman" w:eastAsia="Times New Roman" w:hAnsi="Times New Roman"/>
          <w:sz w:val="24"/>
        </w:rPr>
      </w:pPr>
    </w:p>
    <w:p w:rsidR="0001226E" w:rsidRPr="00811CF5" w:rsidRDefault="0001226E" w:rsidP="00C01974">
      <w:pPr>
        <w:numPr>
          <w:ilvl w:val="0"/>
          <w:numId w:val="36"/>
        </w:numPr>
        <w:tabs>
          <w:tab w:val="left" w:pos="720"/>
        </w:tabs>
        <w:spacing w:line="360" w:lineRule="auto"/>
        <w:ind w:left="1440" w:hanging="360"/>
        <w:jc w:val="both"/>
        <w:rPr>
          <w:rFonts w:ascii="Times New Roman" w:eastAsia="Arial" w:hAnsi="Times New Roman"/>
          <w:sz w:val="24"/>
        </w:rPr>
      </w:pPr>
      <w:r w:rsidRPr="00F02AE2">
        <w:rPr>
          <w:rFonts w:ascii="Times New Roman" w:eastAsia="Times New Roman" w:hAnsi="Times New Roman"/>
          <w:sz w:val="24"/>
        </w:rPr>
        <w:t xml:space="preserve">A banker cannot sleep well with bad debts in his portfolio. The failure of commercial banks occurs mainly due to bad loans, which occurs due to inefficient </w:t>
      </w:r>
      <w:r w:rsidRPr="00F02AE2">
        <w:rPr>
          <w:rFonts w:ascii="Times New Roman" w:eastAsia="Times New Roman" w:hAnsi="Times New Roman"/>
          <w:sz w:val="24"/>
        </w:rPr>
        <w:lastRenderedPageBreak/>
        <w:t>management of the loans and advances portfolio. Therefore any banks must be extremely cautious about its lending portfolio and credit policy. So far National Bank Limited has been able to manage its credit portfolio skillfully and kept the classified loan at very lower rate.</w:t>
      </w:r>
    </w:p>
    <w:p w:rsidR="00811CF5" w:rsidRPr="00F02AE2" w:rsidRDefault="00811CF5" w:rsidP="00C01974">
      <w:pPr>
        <w:tabs>
          <w:tab w:val="left" w:pos="720"/>
        </w:tabs>
        <w:spacing w:line="360" w:lineRule="auto"/>
        <w:ind w:left="1440"/>
        <w:jc w:val="both"/>
        <w:rPr>
          <w:rFonts w:ascii="Times New Roman" w:eastAsia="Arial" w:hAnsi="Times New Roman"/>
          <w:sz w:val="24"/>
        </w:rPr>
      </w:pPr>
    </w:p>
    <w:p w:rsidR="0001226E" w:rsidRPr="00F02AE2" w:rsidRDefault="0001226E" w:rsidP="00C01974">
      <w:pPr>
        <w:pStyle w:val="ListParagraph"/>
        <w:numPr>
          <w:ilvl w:val="0"/>
          <w:numId w:val="43"/>
        </w:numPr>
        <w:spacing w:line="360" w:lineRule="auto"/>
        <w:jc w:val="both"/>
        <w:rPr>
          <w:rFonts w:ascii="Times New Roman" w:eastAsia="Times New Roman" w:hAnsi="Times New Roman"/>
          <w:sz w:val="24"/>
        </w:rPr>
      </w:pPr>
      <w:r w:rsidRPr="00F02AE2">
        <w:rPr>
          <w:rFonts w:ascii="Times New Roman" w:eastAsia="Times New Roman" w:hAnsi="Times New Roman"/>
          <w:sz w:val="24"/>
        </w:rPr>
        <w:t>All things around us are changing at an accelerating rate. Today is not like yesterday an tomorrow will be different from today. The Credit Management system that may seem fit today but may not work tomorrow. So, by taking consideration the fast changing, dynamic global economy and the increasing pressure of globalization, liberalization, consolidation and disintermediation, it is essential that National Bank limited has a robust credit risk management policies and procedures that are sensitive to these changes.</w:t>
      </w:r>
    </w:p>
    <w:p w:rsidR="0001226E" w:rsidRPr="004820D7" w:rsidRDefault="0001226E" w:rsidP="00C01974">
      <w:pPr>
        <w:spacing w:line="360" w:lineRule="auto"/>
        <w:ind w:left="720"/>
        <w:jc w:val="both"/>
        <w:rPr>
          <w:rFonts w:ascii="Times New Roman" w:eastAsia="Times New Roman" w:hAnsi="Times New Roman"/>
        </w:rPr>
      </w:pPr>
    </w:p>
    <w:p w:rsidR="0001226E" w:rsidRPr="00F02AE2" w:rsidRDefault="0001226E" w:rsidP="00C01974">
      <w:pPr>
        <w:pStyle w:val="ListParagraph"/>
        <w:numPr>
          <w:ilvl w:val="0"/>
          <w:numId w:val="43"/>
        </w:numPr>
        <w:spacing w:line="360" w:lineRule="auto"/>
        <w:jc w:val="both"/>
        <w:rPr>
          <w:rFonts w:ascii="Times New Roman" w:eastAsia="Times New Roman" w:hAnsi="Times New Roman"/>
          <w:sz w:val="24"/>
        </w:rPr>
      </w:pPr>
      <w:r w:rsidRPr="00F02AE2">
        <w:rPr>
          <w:rFonts w:ascii="Times New Roman" w:eastAsia="Times New Roman" w:hAnsi="Times New Roman"/>
          <w:sz w:val="24"/>
        </w:rPr>
        <w:t>From the discussion in this report, it has become clear that credit risk management is a complex and ongoing process and therefore financial institutions must take a serious approach in addressing these issues. They have to be up to date in complying with all the required procedures and must employ competent people who have the ability to deal with these complex matters. Utmost importance should be given to the improvement of the networking system which is essential for modern banking environment and obviously for efficient and effective credit risk management process.</w:t>
      </w:r>
    </w:p>
    <w:p w:rsidR="00062883" w:rsidRDefault="00062883" w:rsidP="00C01974">
      <w:pPr>
        <w:spacing w:after="200" w:line="360" w:lineRule="auto"/>
        <w:jc w:val="both"/>
        <w:rPr>
          <w:rFonts w:ascii="Times New Roman" w:hAnsi="Times New Roman"/>
          <w:b/>
          <w:sz w:val="40"/>
          <w:szCs w:val="40"/>
        </w:rPr>
      </w:pPr>
    </w:p>
    <w:p w:rsidR="002A2D5C" w:rsidRDefault="002A2D5C" w:rsidP="00C01974">
      <w:pPr>
        <w:spacing w:after="200" w:line="360" w:lineRule="auto"/>
        <w:jc w:val="both"/>
        <w:rPr>
          <w:rFonts w:ascii="Times New Roman" w:hAnsi="Times New Roman"/>
          <w:b/>
          <w:sz w:val="40"/>
          <w:szCs w:val="40"/>
        </w:rPr>
      </w:pPr>
    </w:p>
    <w:p w:rsidR="002A2D5C" w:rsidRDefault="002A2D5C" w:rsidP="00C01974">
      <w:pPr>
        <w:spacing w:after="200" w:line="360" w:lineRule="auto"/>
        <w:jc w:val="both"/>
        <w:rPr>
          <w:rFonts w:ascii="Times New Roman" w:hAnsi="Times New Roman"/>
          <w:b/>
          <w:sz w:val="40"/>
          <w:szCs w:val="40"/>
        </w:rPr>
      </w:pPr>
    </w:p>
    <w:p w:rsidR="002A2D5C" w:rsidRDefault="002A2D5C" w:rsidP="00C01974">
      <w:pPr>
        <w:spacing w:after="200" w:line="360" w:lineRule="auto"/>
        <w:jc w:val="both"/>
        <w:rPr>
          <w:rFonts w:ascii="Times New Roman" w:hAnsi="Times New Roman"/>
          <w:b/>
          <w:sz w:val="40"/>
          <w:szCs w:val="40"/>
        </w:rPr>
      </w:pPr>
    </w:p>
    <w:p w:rsidR="002A2D5C" w:rsidRDefault="002A2D5C" w:rsidP="00C01974">
      <w:pPr>
        <w:spacing w:after="200" w:line="360" w:lineRule="auto"/>
        <w:jc w:val="both"/>
        <w:rPr>
          <w:rFonts w:ascii="Times New Roman" w:hAnsi="Times New Roman"/>
          <w:b/>
          <w:sz w:val="40"/>
          <w:szCs w:val="40"/>
        </w:rPr>
      </w:pPr>
    </w:p>
    <w:p w:rsidR="0001226E" w:rsidRPr="004C3872" w:rsidRDefault="00062883" w:rsidP="00C01974">
      <w:pPr>
        <w:spacing w:after="200" w:line="360" w:lineRule="auto"/>
        <w:jc w:val="both"/>
        <w:rPr>
          <w:rFonts w:ascii="Times New Roman" w:hAnsi="Times New Roman"/>
          <w:b/>
          <w:sz w:val="28"/>
          <w:szCs w:val="28"/>
        </w:rPr>
      </w:pPr>
      <w:r w:rsidRPr="004C3872">
        <w:rPr>
          <w:rFonts w:ascii="Times New Roman" w:hAnsi="Times New Roman"/>
          <w:b/>
          <w:sz w:val="28"/>
          <w:szCs w:val="28"/>
        </w:rPr>
        <w:lastRenderedPageBreak/>
        <w:t xml:space="preserve">        </w:t>
      </w:r>
      <w:r w:rsidR="0001226E" w:rsidRPr="004C3872">
        <w:rPr>
          <w:rFonts w:ascii="Times New Roman" w:eastAsia="Times New Roman" w:hAnsi="Times New Roman"/>
          <w:b/>
          <w:sz w:val="28"/>
          <w:szCs w:val="28"/>
        </w:rPr>
        <w:t>Bibliography</w:t>
      </w:r>
    </w:p>
    <w:p w:rsidR="0001226E" w:rsidRPr="004820D7" w:rsidRDefault="0001226E" w:rsidP="00C01974">
      <w:pPr>
        <w:pStyle w:val="ListParagraph"/>
        <w:numPr>
          <w:ilvl w:val="0"/>
          <w:numId w:val="38"/>
        </w:numPr>
        <w:tabs>
          <w:tab w:val="left" w:pos="64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t>Annual Report</w:t>
      </w:r>
    </w:p>
    <w:p w:rsidR="0001226E" w:rsidRPr="004820D7" w:rsidRDefault="0001226E" w:rsidP="00C01974">
      <w:pPr>
        <w:spacing w:line="360" w:lineRule="auto"/>
        <w:ind w:left="720"/>
        <w:jc w:val="both"/>
        <w:rPr>
          <w:rFonts w:ascii="Times New Roman" w:eastAsia="Arial" w:hAnsi="Times New Roman"/>
          <w:sz w:val="24"/>
        </w:rPr>
      </w:pPr>
    </w:p>
    <w:p w:rsidR="0001226E" w:rsidRPr="004820D7" w:rsidRDefault="0001226E" w:rsidP="00C01974">
      <w:pPr>
        <w:pStyle w:val="ListParagraph"/>
        <w:numPr>
          <w:ilvl w:val="0"/>
          <w:numId w:val="38"/>
        </w:numPr>
        <w:tabs>
          <w:tab w:val="left" w:pos="64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t>Credit Risk Grading Manual</w:t>
      </w:r>
    </w:p>
    <w:p w:rsidR="0001226E" w:rsidRPr="004820D7" w:rsidRDefault="0001226E" w:rsidP="00C01974">
      <w:pPr>
        <w:spacing w:line="360" w:lineRule="auto"/>
        <w:ind w:left="720"/>
        <w:jc w:val="both"/>
        <w:rPr>
          <w:rFonts w:ascii="Times New Roman" w:eastAsia="Arial" w:hAnsi="Times New Roman"/>
          <w:sz w:val="24"/>
        </w:rPr>
      </w:pPr>
    </w:p>
    <w:p w:rsidR="0001226E" w:rsidRPr="004820D7" w:rsidRDefault="0001226E" w:rsidP="00C01974">
      <w:pPr>
        <w:pStyle w:val="ListParagraph"/>
        <w:numPr>
          <w:ilvl w:val="0"/>
          <w:numId w:val="38"/>
        </w:numPr>
        <w:tabs>
          <w:tab w:val="left" w:pos="64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t>www.nblbd.com</w:t>
      </w:r>
    </w:p>
    <w:p w:rsidR="0001226E" w:rsidRPr="004820D7" w:rsidRDefault="0001226E" w:rsidP="00C01974">
      <w:pPr>
        <w:spacing w:line="360" w:lineRule="auto"/>
        <w:ind w:left="720"/>
        <w:jc w:val="both"/>
        <w:rPr>
          <w:rFonts w:ascii="Times New Roman" w:eastAsia="Arial" w:hAnsi="Times New Roman"/>
          <w:sz w:val="24"/>
        </w:rPr>
      </w:pPr>
    </w:p>
    <w:p w:rsidR="0001226E" w:rsidRPr="004820D7" w:rsidRDefault="0001226E" w:rsidP="00C01974">
      <w:pPr>
        <w:pStyle w:val="ListParagraph"/>
        <w:numPr>
          <w:ilvl w:val="0"/>
          <w:numId w:val="38"/>
        </w:numPr>
        <w:tabs>
          <w:tab w:val="left" w:pos="64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t>en.wikipedia.org/wiki/Bank</w:t>
      </w:r>
    </w:p>
    <w:p w:rsidR="0001226E" w:rsidRPr="004820D7" w:rsidRDefault="0001226E" w:rsidP="00C01974">
      <w:pPr>
        <w:spacing w:line="360" w:lineRule="auto"/>
        <w:ind w:left="720"/>
        <w:jc w:val="both"/>
        <w:rPr>
          <w:rFonts w:ascii="Times New Roman" w:eastAsia="Arial" w:hAnsi="Times New Roman"/>
          <w:sz w:val="24"/>
        </w:rPr>
      </w:pPr>
    </w:p>
    <w:p w:rsidR="0001226E" w:rsidRPr="004820D7" w:rsidRDefault="0001226E" w:rsidP="00C01974">
      <w:pPr>
        <w:pStyle w:val="ListParagraph"/>
        <w:numPr>
          <w:ilvl w:val="0"/>
          <w:numId w:val="38"/>
        </w:numPr>
        <w:tabs>
          <w:tab w:val="left" w:pos="64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t xml:space="preserve">Foundations of financial management by Stanley B. Block &amp; Geoffrey A. </w:t>
      </w:r>
      <w:proofErr w:type="spellStart"/>
      <w:r w:rsidRPr="004820D7">
        <w:rPr>
          <w:rFonts w:ascii="Times New Roman" w:eastAsia="Times New Roman" w:hAnsi="Times New Roman"/>
          <w:sz w:val="24"/>
        </w:rPr>
        <w:t>Hirt</w:t>
      </w:r>
      <w:proofErr w:type="spellEnd"/>
      <w:r w:rsidRPr="004820D7">
        <w:rPr>
          <w:rFonts w:ascii="Times New Roman" w:eastAsia="Times New Roman" w:hAnsi="Times New Roman"/>
          <w:sz w:val="24"/>
        </w:rPr>
        <w:t>.</w:t>
      </w:r>
    </w:p>
    <w:p w:rsidR="0001226E" w:rsidRPr="004820D7" w:rsidRDefault="0001226E" w:rsidP="00C01974">
      <w:pPr>
        <w:spacing w:line="360" w:lineRule="auto"/>
        <w:ind w:left="720"/>
        <w:jc w:val="both"/>
        <w:rPr>
          <w:rFonts w:ascii="Times New Roman" w:eastAsia="Arial" w:hAnsi="Times New Roman"/>
          <w:sz w:val="24"/>
        </w:rPr>
      </w:pPr>
    </w:p>
    <w:p w:rsidR="0001226E" w:rsidRPr="004820D7" w:rsidRDefault="0001226E" w:rsidP="00C01974">
      <w:pPr>
        <w:pStyle w:val="ListParagraph"/>
        <w:numPr>
          <w:ilvl w:val="0"/>
          <w:numId w:val="38"/>
        </w:numPr>
        <w:tabs>
          <w:tab w:val="left" w:pos="64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t>NBL’s retail banking service prospectus.</w:t>
      </w:r>
    </w:p>
    <w:p w:rsidR="0001226E" w:rsidRPr="004820D7" w:rsidRDefault="0001226E" w:rsidP="00C01974">
      <w:pPr>
        <w:spacing w:line="360" w:lineRule="auto"/>
        <w:ind w:left="720"/>
        <w:jc w:val="both"/>
        <w:rPr>
          <w:rFonts w:ascii="Times New Roman" w:eastAsia="Arial" w:hAnsi="Times New Roman"/>
          <w:sz w:val="24"/>
        </w:rPr>
      </w:pPr>
    </w:p>
    <w:p w:rsidR="0001226E" w:rsidRPr="004820D7" w:rsidRDefault="0001226E" w:rsidP="00C01974">
      <w:pPr>
        <w:pStyle w:val="ListParagraph"/>
        <w:numPr>
          <w:ilvl w:val="0"/>
          <w:numId w:val="38"/>
        </w:numPr>
        <w:tabs>
          <w:tab w:val="left" w:pos="64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t>Articles published on Credit Department information.</w:t>
      </w:r>
    </w:p>
    <w:p w:rsidR="0001226E" w:rsidRPr="004820D7" w:rsidRDefault="0001226E" w:rsidP="00C01974">
      <w:pPr>
        <w:spacing w:line="360" w:lineRule="auto"/>
        <w:ind w:left="720"/>
        <w:jc w:val="both"/>
        <w:rPr>
          <w:rFonts w:ascii="Times New Roman" w:eastAsia="Arial" w:hAnsi="Times New Roman"/>
          <w:sz w:val="24"/>
        </w:rPr>
      </w:pPr>
    </w:p>
    <w:p w:rsidR="0001226E" w:rsidRPr="004820D7" w:rsidRDefault="0001226E" w:rsidP="00C01974">
      <w:pPr>
        <w:pStyle w:val="ListParagraph"/>
        <w:numPr>
          <w:ilvl w:val="0"/>
          <w:numId w:val="38"/>
        </w:numPr>
        <w:tabs>
          <w:tab w:val="left" w:pos="640"/>
        </w:tabs>
        <w:spacing w:line="360" w:lineRule="auto"/>
        <w:ind w:left="1440" w:right="600"/>
        <w:jc w:val="both"/>
        <w:rPr>
          <w:rFonts w:ascii="Times New Roman" w:eastAsia="Arial" w:hAnsi="Times New Roman"/>
          <w:sz w:val="24"/>
        </w:rPr>
      </w:pPr>
      <w:r w:rsidRPr="004820D7">
        <w:rPr>
          <w:rFonts w:ascii="Times New Roman" w:eastAsia="Times New Roman" w:hAnsi="Times New Roman"/>
          <w:sz w:val="24"/>
        </w:rPr>
        <w:t>Credit Risk Measurement: New approaches to Value at Risk and other Paradigms by Anthony Saunders.</w:t>
      </w:r>
    </w:p>
    <w:p w:rsidR="0001226E" w:rsidRPr="004820D7" w:rsidRDefault="0001226E" w:rsidP="00C01974">
      <w:pPr>
        <w:pStyle w:val="ListParagraph"/>
        <w:numPr>
          <w:ilvl w:val="0"/>
          <w:numId w:val="38"/>
        </w:numPr>
        <w:tabs>
          <w:tab w:val="left" w:pos="64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t>www.bis.org/publ/bcbs54.htm</w:t>
      </w:r>
    </w:p>
    <w:p w:rsidR="0001226E" w:rsidRPr="004820D7" w:rsidRDefault="0001226E" w:rsidP="00C01974">
      <w:pPr>
        <w:spacing w:line="360" w:lineRule="auto"/>
        <w:ind w:left="720"/>
        <w:jc w:val="both"/>
        <w:rPr>
          <w:rFonts w:ascii="Times New Roman" w:eastAsia="Arial" w:hAnsi="Times New Roman"/>
          <w:sz w:val="24"/>
        </w:rPr>
      </w:pPr>
    </w:p>
    <w:p w:rsidR="0001226E" w:rsidRPr="004820D7" w:rsidRDefault="0001226E" w:rsidP="00C01974">
      <w:pPr>
        <w:pStyle w:val="ListParagraph"/>
        <w:numPr>
          <w:ilvl w:val="0"/>
          <w:numId w:val="38"/>
        </w:numPr>
        <w:tabs>
          <w:tab w:val="left" w:pos="640"/>
        </w:tabs>
        <w:spacing w:line="360" w:lineRule="auto"/>
        <w:ind w:left="1440"/>
        <w:jc w:val="both"/>
        <w:rPr>
          <w:rFonts w:ascii="Times New Roman" w:eastAsia="Arial" w:hAnsi="Times New Roman"/>
          <w:sz w:val="24"/>
        </w:rPr>
      </w:pPr>
      <w:r w:rsidRPr="004820D7">
        <w:rPr>
          <w:rFonts w:ascii="Times New Roman" w:eastAsia="Times New Roman" w:hAnsi="Times New Roman"/>
          <w:sz w:val="24"/>
        </w:rPr>
        <w:t>Credit Policy and risk management guide of National Bank Ltd.</w:t>
      </w:r>
    </w:p>
    <w:p w:rsidR="0001226E" w:rsidRPr="004820D7" w:rsidRDefault="0001226E" w:rsidP="00C01974">
      <w:pPr>
        <w:spacing w:line="360" w:lineRule="auto"/>
        <w:ind w:left="720"/>
        <w:jc w:val="both"/>
        <w:rPr>
          <w:rFonts w:ascii="Times New Roman" w:hAnsi="Times New Roman"/>
          <w:b/>
          <w:sz w:val="40"/>
          <w:szCs w:val="40"/>
        </w:rPr>
      </w:pPr>
    </w:p>
    <w:p w:rsidR="001D06A4" w:rsidRDefault="001D06A4" w:rsidP="00C01974">
      <w:pPr>
        <w:spacing w:after="200" w:line="360" w:lineRule="auto"/>
        <w:jc w:val="both"/>
        <w:rPr>
          <w:rFonts w:ascii="Times New Roman" w:eastAsia="Times New Roman" w:hAnsi="Times New Roman" w:cs="Times New Roman"/>
          <w:b/>
          <w:color w:val="365F91" w:themeColor="accent1" w:themeShade="BF"/>
          <w:sz w:val="28"/>
          <w:szCs w:val="28"/>
        </w:rPr>
      </w:pPr>
      <w:bookmarkStart w:id="40" w:name="_Toc20519952"/>
    </w:p>
    <w:p w:rsidR="001D06A4" w:rsidRDefault="001D06A4" w:rsidP="00C01974">
      <w:pPr>
        <w:spacing w:after="200" w:line="360" w:lineRule="auto"/>
        <w:jc w:val="both"/>
        <w:rPr>
          <w:rFonts w:ascii="Times New Roman" w:eastAsia="Times New Roman" w:hAnsi="Times New Roman" w:cs="Times New Roman"/>
          <w:b/>
          <w:color w:val="365F91" w:themeColor="accent1" w:themeShade="BF"/>
          <w:sz w:val="28"/>
          <w:szCs w:val="28"/>
        </w:rPr>
      </w:pPr>
    </w:p>
    <w:p w:rsidR="001D06A4" w:rsidRDefault="001D06A4" w:rsidP="00C01974">
      <w:pPr>
        <w:spacing w:after="200" w:line="360" w:lineRule="auto"/>
        <w:jc w:val="both"/>
        <w:rPr>
          <w:rFonts w:ascii="Times New Roman" w:eastAsia="Times New Roman" w:hAnsi="Times New Roman" w:cs="Times New Roman"/>
          <w:b/>
          <w:color w:val="365F91" w:themeColor="accent1" w:themeShade="BF"/>
          <w:sz w:val="28"/>
          <w:szCs w:val="28"/>
        </w:rPr>
      </w:pPr>
    </w:p>
    <w:p w:rsidR="001D06A4" w:rsidRDefault="001D06A4" w:rsidP="00C01974">
      <w:pPr>
        <w:spacing w:after="200" w:line="360" w:lineRule="auto"/>
        <w:jc w:val="both"/>
        <w:rPr>
          <w:rFonts w:ascii="Times New Roman" w:eastAsia="Times New Roman" w:hAnsi="Times New Roman" w:cs="Times New Roman"/>
          <w:b/>
          <w:color w:val="365F91" w:themeColor="accent1" w:themeShade="BF"/>
          <w:sz w:val="28"/>
          <w:szCs w:val="28"/>
        </w:rPr>
      </w:pPr>
    </w:p>
    <w:p w:rsidR="001D06A4" w:rsidRDefault="001D06A4" w:rsidP="00C01974">
      <w:pPr>
        <w:spacing w:after="200" w:line="360" w:lineRule="auto"/>
        <w:jc w:val="both"/>
        <w:rPr>
          <w:rFonts w:ascii="Times New Roman" w:eastAsia="Times New Roman" w:hAnsi="Times New Roman" w:cs="Times New Roman"/>
          <w:b/>
          <w:color w:val="365F91" w:themeColor="accent1" w:themeShade="BF"/>
          <w:sz w:val="28"/>
          <w:szCs w:val="28"/>
        </w:rPr>
      </w:pPr>
    </w:p>
    <w:p w:rsidR="001D06A4" w:rsidRDefault="001D06A4" w:rsidP="00C01974">
      <w:pPr>
        <w:spacing w:after="200" w:line="360" w:lineRule="auto"/>
        <w:jc w:val="both"/>
        <w:rPr>
          <w:rFonts w:ascii="Times New Roman" w:eastAsia="Times New Roman" w:hAnsi="Times New Roman" w:cs="Times New Roman"/>
          <w:b/>
          <w:color w:val="365F91" w:themeColor="accent1" w:themeShade="BF"/>
          <w:sz w:val="28"/>
          <w:szCs w:val="28"/>
        </w:rPr>
      </w:pPr>
    </w:p>
    <w:p w:rsidR="0001226E" w:rsidRPr="001C1C9A" w:rsidRDefault="0001226E" w:rsidP="00C01974">
      <w:pPr>
        <w:spacing w:after="200" w:line="360" w:lineRule="auto"/>
        <w:jc w:val="both"/>
        <w:rPr>
          <w:rFonts w:ascii="Times New Roman" w:hAnsi="Times New Roman"/>
          <w:b/>
          <w:color w:val="365F91" w:themeColor="accent1" w:themeShade="BF"/>
          <w:sz w:val="40"/>
          <w:szCs w:val="40"/>
        </w:rPr>
      </w:pPr>
      <w:r w:rsidRPr="001C1C9A">
        <w:rPr>
          <w:rFonts w:ascii="Times New Roman" w:eastAsia="Times New Roman" w:hAnsi="Times New Roman" w:cs="Times New Roman"/>
          <w:b/>
          <w:color w:val="365F91" w:themeColor="accent1" w:themeShade="BF"/>
          <w:sz w:val="28"/>
          <w:szCs w:val="28"/>
        </w:rPr>
        <w:t>APPENDICES</w:t>
      </w:r>
      <w:bookmarkEnd w:id="40"/>
    </w:p>
    <w:p w:rsidR="0001226E" w:rsidRPr="004820D7" w:rsidRDefault="001D06A4" w:rsidP="001D06A4">
      <w:pPr>
        <w:spacing w:line="360" w:lineRule="auto"/>
        <w:jc w:val="both"/>
        <w:rPr>
          <w:rFonts w:ascii="Times New Roman" w:eastAsia="Times New Roman" w:hAnsi="Times New Roman"/>
          <w:b/>
          <w:sz w:val="28"/>
        </w:rPr>
      </w:pPr>
      <w:r>
        <w:rPr>
          <w:rFonts w:ascii="Times New Roman" w:eastAsia="Times New Roman" w:hAnsi="Times New Roman"/>
          <w:b/>
          <w:sz w:val="28"/>
        </w:rPr>
        <w:t>Appendix-1</w:t>
      </w:r>
    </w:p>
    <w:p w:rsidR="0001226E" w:rsidRPr="004820D7" w:rsidRDefault="0001226E" w:rsidP="00C01974">
      <w:pPr>
        <w:spacing w:line="360" w:lineRule="auto"/>
        <w:ind w:left="720"/>
        <w:jc w:val="both"/>
        <w:rPr>
          <w:rFonts w:ascii="Times New Roman" w:eastAsia="Times New Roman" w:hAnsi="Times New Roman"/>
        </w:rPr>
      </w:pPr>
    </w:p>
    <w:p w:rsidR="0001226E" w:rsidRPr="004820D7" w:rsidRDefault="0001226E" w:rsidP="00C01974">
      <w:pPr>
        <w:spacing w:line="360" w:lineRule="auto"/>
        <w:ind w:left="720"/>
        <w:jc w:val="both"/>
        <w:rPr>
          <w:rFonts w:ascii="Times New Roman" w:eastAsia="Times New Roman" w:hAnsi="Times New Roman"/>
          <w:b/>
          <w:sz w:val="28"/>
        </w:rPr>
      </w:pPr>
      <w:r w:rsidRPr="004820D7">
        <w:rPr>
          <w:rFonts w:ascii="Times New Roman" w:eastAsia="Times New Roman" w:hAnsi="Times New Roman"/>
          <w:b/>
          <w:sz w:val="28"/>
        </w:rPr>
        <w:t>Printed Materials:</w:t>
      </w:r>
    </w:p>
    <w:p w:rsidR="0001226E" w:rsidRPr="004820D7" w:rsidRDefault="0001226E" w:rsidP="00C01974">
      <w:pPr>
        <w:numPr>
          <w:ilvl w:val="0"/>
          <w:numId w:val="40"/>
        </w:numPr>
        <w:tabs>
          <w:tab w:val="left" w:pos="640"/>
        </w:tabs>
        <w:spacing w:line="360" w:lineRule="auto"/>
        <w:ind w:left="1360" w:hanging="370"/>
        <w:jc w:val="both"/>
        <w:rPr>
          <w:rFonts w:ascii="Times New Roman" w:eastAsia="Arial" w:hAnsi="Times New Roman"/>
          <w:sz w:val="24"/>
        </w:rPr>
      </w:pPr>
      <w:r w:rsidRPr="004820D7">
        <w:rPr>
          <w:rFonts w:ascii="Times New Roman" w:eastAsia="Times New Roman" w:hAnsi="Times New Roman"/>
          <w:sz w:val="24"/>
        </w:rPr>
        <w:t>National Bank Ltd annual report2015-2017</w:t>
      </w:r>
    </w:p>
    <w:p w:rsidR="0001226E" w:rsidRPr="004820D7" w:rsidRDefault="0001226E" w:rsidP="00C01974">
      <w:pPr>
        <w:numPr>
          <w:ilvl w:val="0"/>
          <w:numId w:val="40"/>
        </w:numPr>
        <w:tabs>
          <w:tab w:val="left" w:pos="640"/>
        </w:tabs>
        <w:spacing w:line="360" w:lineRule="auto"/>
        <w:ind w:left="1360" w:right="100" w:hanging="370"/>
        <w:jc w:val="both"/>
        <w:rPr>
          <w:rFonts w:ascii="Times New Roman" w:eastAsia="Arial" w:hAnsi="Times New Roman"/>
          <w:sz w:val="24"/>
        </w:rPr>
      </w:pPr>
      <w:r w:rsidRPr="004820D7">
        <w:rPr>
          <w:rFonts w:ascii="Times New Roman" w:eastAsia="Times New Roman" w:hAnsi="Times New Roman"/>
          <w:sz w:val="24"/>
        </w:rPr>
        <w:t xml:space="preserve">Bangladesh Bank (1996), “Guidelines for General Banking System” </w:t>
      </w:r>
      <w:proofErr w:type="spellStart"/>
      <w:r w:rsidRPr="004820D7">
        <w:rPr>
          <w:rFonts w:ascii="Times New Roman" w:eastAsia="Times New Roman" w:hAnsi="Times New Roman"/>
          <w:sz w:val="24"/>
        </w:rPr>
        <w:t>Vol</w:t>
      </w:r>
      <w:proofErr w:type="spellEnd"/>
      <w:r w:rsidRPr="004820D7">
        <w:rPr>
          <w:rFonts w:ascii="Times New Roman" w:eastAsia="Times New Roman" w:hAnsi="Times New Roman"/>
          <w:sz w:val="24"/>
        </w:rPr>
        <w:t xml:space="preserve"> # 1 published by Bangladesh Bank, </w:t>
      </w:r>
      <w:proofErr w:type="spellStart"/>
      <w:r w:rsidRPr="004820D7">
        <w:rPr>
          <w:rFonts w:ascii="Times New Roman" w:eastAsia="Times New Roman" w:hAnsi="Times New Roman"/>
          <w:sz w:val="24"/>
        </w:rPr>
        <w:t>motijheel</w:t>
      </w:r>
      <w:proofErr w:type="spellEnd"/>
      <w:r w:rsidRPr="004820D7">
        <w:rPr>
          <w:rFonts w:ascii="Times New Roman" w:eastAsia="Times New Roman" w:hAnsi="Times New Roman"/>
          <w:sz w:val="24"/>
        </w:rPr>
        <w:t xml:space="preserve"> C/A Dhaka-1000.</w:t>
      </w:r>
    </w:p>
    <w:p w:rsidR="0001226E" w:rsidRPr="004820D7" w:rsidRDefault="0001226E" w:rsidP="00C01974">
      <w:pPr>
        <w:spacing w:line="360" w:lineRule="auto"/>
        <w:ind w:left="720"/>
        <w:jc w:val="both"/>
        <w:rPr>
          <w:rFonts w:ascii="Times New Roman" w:eastAsia="Times New Roman" w:hAnsi="Times New Roman"/>
        </w:rPr>
      </w:pPr>
    </w:p>
    <w:p w:rsidR="0001226E" w:rsidRPr="004820D7" w:rsidRDefault="0001226E" w:rsidP="00C01974">
      <w:pPr>
        <w:spacing w:line="360" w:lineRule="auto"/>
        <w:ind w:left="720"/>
        <w:jc w:val="both"/>
        <w:rPr>
          <w:rFonts w:ascii="Times New Roman" w:eastAsia="Times New Roman" w:hAnsi="Times New Roman"/>
          <w:b/>
          <w:sz w:val="28"/>
        </w:rPr>
      </w:pPr>
      <w:r w:rsidRPr="004820D7">
        <w:rPr>
          <w:rFonts w:ascii="Times New Roman" w:eastAsia="Times New Roman" w:hAnsi="Times New Roman"/>
          <w:b/>
          <w:sz w:val="28"/>
        </w:rPr>
        <w:t>Library:</w:t>
      </w:r>
    </w:p>
    <w:p w:rsidR="0001226E" w:rsidRPr="004820D7" w:rsidRDefault="0001226E" w:rsidP="00C01974">
      <w:pPr>
        <w:numPr>
          <w:ilvl w:val="0"/>
          <w:numId w:val="39"/>
        </w:numPr>
        <w:tabs>
          <w:tab w:val="left" w:pos="680"/>
        </w:tabs>
        <w:spacing w:line="360" w:lineRule="auto"/>
        <w:ind w:left="1400" w:hanging="410"/>
        <w:jc w:val="both"/>
        <w:rPr>
          <w:rFonts w:ascii="Times New Roman" w:eastAsia="Arial" w:hAnsi="Times New Roman"/>
          <w:sz w:val="24"/>
        </w:rPr>
      </w:pPr>
      <w:r w:rsidRPr="004820D7">
        <w:rPr>
          <w:rFonts w:ascii="Times New Roman" w:eastAsia="Times New Roman" w:hAnsi="Times New Roman"/>
          <w:sz w:val="24"/>
        </w:rPr>
        <w:t>Library of United International University.</w:t>
      </w:r>
    </w:p>
    <w:p w:rsidR="0001226E" w:rsidRPr="004820D7" w:rsidRDefault="0001226E" w:rsidP="00C01974">
      <w:pPr>
        <w:numPr>
          <w:ilvl w:val="0"/>
          <w:numId w:val="39"/>
        </w:numPr>
        <w:tabs>
          <w:tab w:val="left" w:pos="640"/>
        </w:tabs>
        <w:spacing w:line="360" w:lineRule="auto"/>
        <w:ind w:left="1360" w:hanging="370"/>
        <w:jc w:val="both"/>
        <w:rPr>
          <w:rFonts w:ascii="Times New Roman" w:eastAsia="Arial" w:hAnsi="Times New Roman"/>
          <w:sz w:val="24"/>
        </w:rPr>
      </w:pPr>
      <w:r w:rsidRPr="004820D7">
        <w:rPr>
          <w:rFonts w:ascii="Times New Roman" w:eastAsia="Times New Roman" w:hAnsi="Times New Roman"/>
          <w:sz w:val="24"/>
        </w:rPr>
        <w:t>Internet</w:t>
      </w:r>
    </w:p>
    <w:p w:rsidR="0001226E" w:rsidRPr="004820D7" w:rsidRDefault="0001226E" w:rsidP="00C01974">
      <w:pPr>
        <w:numPr>
          <w:ilvl w:val="0"/>
          <w:numId w:val="39"/>
        </w:numPr>
        <w:tabs>
          <w:tab w:val="left" w:pos="640"/>
        </w:tabs>
        <w:spacing w:line="360" w:lineRule="auto"/>
        <w:ind w:left="1360" w:hanging="370"/>
        <w:jc w:val="both"/>
        <w:rPr>
          <w:rFonts w:ascii="Times New Roman" w:eastAsia="Arial" w:hAnsi="Times New Roman"/>
          <w:sz w:val="24"/>
        </w:rPr>
      </w:pPr>
      <w:r w:rsidRPr="004820D7">
        <w:rPr>
          <w:rFonts w:ascii="Times New Roman" w:eastAsia="Times New Roman" w:hAnsi="Times New Roman"/>
          <w:sz w:val="24"/>
        </w:rPr>
        <w:t>www.nbl.bd.com</w:t>
      </w:r>
    </w:p>
    <w:p w:rsidR="0001226E" w:rsidRPr="004820D7" w:rsidRDefault="0001226E" w:rsidP="00C01974">
      <w:pPr>
        <w:numPr>
          <w:ilvl w:val="0"/>
          <w:numId w:val="39"/>
        </w:numPr>
        <w:tabs>
          <w:tab w:val="left" w:pos="640"/>
        </w:tabs>
        <w:spacing w:line="360" w:lineRule="auto"/>
        <w:ind w:left="1360" w:hanging="370"/>
        <w:jc w:val="both"/>
        <w:rPr>
          <w:rFonts w:ascii="Times New Roman" w:eastAsia="Arial" w:hAnsi="Times New Roman"/>
          <w:sz w:val="24"/>
        </w:rPr>
      </w:pPr>
      <w:r w:rsidRPr="004820D7">
        <w:rPr>
          <w:rFonts w:ascii="Times New Roman" w:eastAsia="Times New Roman" w:hAnsi="Times New Roman"/>
          <w:sz w:val="24"/>
        </w:rPr>
        <w:t>www.bangladeshbank.org.bd.com</w:t>
      </w:r>
    </w:p>
    <w:p w:rsidR="0001226E" w:rsidRPr="004820D7" w:rsidRDefault="0001226E" w:rsidP="00C01974">
      <w:pPr>
        <w:numPr>
          <w:ilvl w:val="0"/>
          <w:numId w:val="39"/>
        </w:numPr>
        <w:tabs>
          <w:tab w:val="left" w:pos="640"/>
        </w:tabs>
        <w:spacing w:line="360" w:lineRule="auto"/>
        <w:ind w:left="1360" w:hanging="370"/>
        <w:jc w:val="both"/>
        <w:rPr>
          <w:rFonts w:ascii="Times New Roman" w:eastAsia="Arial" w:hAnsi="Times New Roman"/>
          <w:sz w:val="24"/>
        </w:rPr>
      </w:pPr>
      <w:r w:rsidRPr="004820D7">
        <w:rPr>
          <w:rFonts w:ascii="Times New Roman" w:eastAsia="Times New Roman" w:hAnsi="Times New Roman"/>
          <w:sz w:val="24"/>
        </w:rPr>
        <w:t>www.google.com</w:t>
      </w:r>
    </w:p>
    <w:p w:rsidR="0001226E" w:rsidRPr="004820D7" w:rsidRDefault="0001226E" w:rsidP="00C01974">
      <w:pPr>
        <w:spacing w:line="360" w:lineRule="auto"/>
        <w:ind w:left="720"/>
        <w:jc w:val="both"/>
        <w:rPr>
          <w:rFonts w:ascii="Times New Roman" w:eastAsia="Times New Roman" w:hAnsi="Times New Roman"/>
        </w:rPr>
      </w:pPr>
    </w:p>
    <w:p w:rsidR="0001226E" w:rsidRPr="004820D7" w:rsidRDefault="001D06A4" w:rsidP="00C01974">
      <w:pPr>
        <w:spacing w:line="360" w:lineRule="auto"/>
        <w:jc w:val="both"/>
        <w:rPr>
          <w:rFonts w:ascii="Times New Roman" w:eastAsia="Times New Roman" w:hAnsi="Times New Roman"/>
          <w:b/>
          <w:sz w:val="28"/>
        </w:rPr>
      </w:pPr>
      <w:r>
        <w:rPr>
          <w:rFonts w:ascii="Times New Roman" w:eastAsia="Times New Roman" w:hAnsi="Times New Roman"/>
          <w:b/>
          <w:sz w:val="28"/>
        </w:rPr>
        <w:t>APPENDIX-2</w:t>
      </w:r>
    </w:p>
    <w:p w:rsidR="0001226E" w:rsidRPr="004820D7" w:rsidRDefault="0001226E" w:rsidP="00C01974">
      <w:pPr>
        <w:numPr>
          <w:ilvl w:val="0"/>
          <w:numId w:val="41"/>
        </w:numPr>
        <w:tabs>
          <w:tab w:val="left" w:pos="720"/>
        </w:tabs>
        <w:spacing w:line="360" w:lineRule="auto"/>
        <w:ind w:left="720" w:hanging="360"/>
        <w:jc w:val="both"/>
        <w:rPr>
          <w:rFonts w:ascii="Times New Roman" w:eastAsia="Arial" w:hAnsi="Times New Roman"/>
          <w:sz w:val="22"/>
        </w:rPr>
      </w:pPr>
      <w:r w:rsidRPr="004820D7">
        <w:rPr>
          <w:rFonts w:ascii="Times New Roman" w:eastAsia="Times New Roman" w:hAnsi="Times New Roman"/>
          <w:sz w:val="22"/>
        </w:rPr>
        <w:t>ANNUAL REPORT</w:t>
      </w:r>
    </w:p>
    <w:p w:rsidR="0001226E" w:rsidRPr="004820D7" w:rsidRDefault="0001226E" w:rsidP="00C01974">
      <w:pPr>
        <w:numPr>
          <w:ilvl w:val="0"/>
          <w:numId w:val="41"/>
        </w:numPr>
        <w:tabs>
          <w:tab w:val="left" w:pos="720"/>
        </w:tabs>
        <w:spacing w:line="360" w:lineRule="auto"/>
        <w:ind w:left="720" w:hanging="360"/>
        <w:jc w:val="both"/>
        <w:rPr>
          <w:rFonts w:ascii="Times New Roman" w:eastAsia="Arial" w:hAnsi="Times New Roman"/>
          <w:sz w:val="22"/>
        </w:rPr>
      </w:pPr>
      <w:r w:rsidRPr="004820D7">
        <w:rPr>
          <w:rFonts w:ascii="Times New Roman" w:eastAsia="Times New Roman" w:hAnsi="Times New Roman"/>
          <w:sz w:val="22"/>
        </w:rPr>
        <w:t>INCOME STATEMENT</w:t>
      </w:r>
    </w:p>
    <w:p w:rsidR="0001226E" w:rsidRPr="004820D7" w:rsidRDefault="0001226E" w:rsidP="00C01974">
      <w:pPr>
        <w:numPr>
          <w:ilvl w:val="0"/>
          <w:numId w:val="41"/>
        </w:numPr>
        <w:tabs>
          <w:tab w:val="left" w:pos="720"/>
        </w:tabs>
        <w:spacing w:line="360" w:lineRule="auto"/>
        <w:ind w:left="720" w:hanging="360"/>
        <w:jc w:val="both"/>
        <w:rPr>
          <w:rFonts w:ascii="Times New Roman" w:eastAsia="Arial" w:hAnsi="Times New Roman"/>
          <w:sz w:val="22"/>
        </w:rPr>
      </w:pPr>
      <w:r w:rsidRPr="004820D7">
        <w:rPr>
          <w:rFonts w:ascii="Times New Roman" w:eastAsia="Times New Roman" w:hAnsi="Times New Roman"/>
          <w:sz w:val="22"/>
        </w:rPr>
        <w:t>CASH FLOW STATEMENR</w:t>
      </w:r>
    </w:p>
    <w:p w:rsidR="008404FC" w:rsidRPr="00331E77" w:rsidRDefault="008404FC" w:rsidP="00AC4FF0">
      <w:pPr>
        <w:spacing w:after="200" w:line="360" w:lineRule="auto"/>
        <w:ind w:left="720"/>
        <w:jc w:val="both"/>
        <w:rPr>
          <w:rFonts w:ascii="Times New Roman" w:hAnsi="Times New Roman"/>
          <w:sz w:val="24"/>
          <w:szCs w:val="24"/>
        </w:rPr>
      </w:pPr>
    </w:p>
    <w:p w:rsidR="008404FC" w:rsidRPr="004820D7" w:rsidRDefault="008404FC" w:rsidP="006E3324">
      <w:pPr>
        <w:tabs>
          <w:tab w:val="left" w:pos="720"/>
        </w:tabs>
        <w:spacing w:line="360" w:lineRule="auto"/>
        <w:ind w:left="1440"/>
        <w:rPr>
          <w:rFonts w:ascii="Times New Roman" w:eastAsia="Times New Roman" w:hAnsi="Times New Roman"/>
          <w:sz w:val="24"/>
        </w:rPr>
      </w:pPr>
    </w:p>
    <w:p w:rsidR="00A72796" w:rsidRPr="00A2350A" w:rsidRDefault="00A72796" w:rsidP="00E00BB4">
      <w:pPr>
        <w:spacing w:line="360" w:lineRule="auto"/>
        <w:ind w:left="720"/>
        <w:rPr>
          <w:rFonts w:ascii="Times New Roman" w:hAnsi="Times New Roman" w:cs="Times New Roman"/>
          <w:sz w:val="24"/>
          <w:szCs w:val="24"/>
        </w:rPr>
      </w:pPr>
    </w:p>
    <w:sectPr w:rsidR="00A72796" w:rsidRPr="00A2350A" w:rsidSect="00431EA2">
      <w:footerReference w:type="default" r:id="rId2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801" w:rsidRDefault="00031801" w:rsidP="0097139C">
      <w:r>
        <w:separator/>
      </w:r>
    </w:p>
  </w:endnote>
  <w:endnote w:type="continuationSeparator" w:id="0">
    <w:p w:rsidR="00031801" w:rsidRDefault="00031801" w:rsidP="0097139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New time roman">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044194"/>
      <w:docPartObj>
        <w:docPartGallery w:val="Page Numbers (Bottom of Page)"/>
        <w:docPartUnique/>
      </w:docPartObj>
    </w:sdtPr>
    <w:sdtEndPr>
      <w:rPr>
        <w:noProof/>
      </w:rPr>
    </w:sdtEndPr>
    <w:sdtContent>
      <w:p w:rsidR="00907936" w:rsidRDefault="00907936">
        <w:pPr>
          <w:pStyle w:val="Footer"/>
          <w:jc w:val="right"/>
        </w:pPr>
      </w:p>
      <w:p w:rsidR="00907936" w:rsidRDefault="00C35145">
        <w:pPr>
          <w:pStyle w:val="Footer"/>
          <w:jc w:val="right"/>
        </w:pPr>
        <w:r>
          <w:fldChar w:fldCharType="begin"/>
        </w:r>
        <w:r w:rsidR="00907936">
          <w:instrText xml:space="preserve"> PAGE   \* MERGEFORMAT </w:instrText>
        </w:r>
        <w:r>
          <w:fldChar w:fldCharType="separate"/>
        </w:r>
        <w:r w:rsidR="0098310F">
          <w:rPr>
            <w:noProof/>
          </w:rPr>
          <w:t>1</w:t>
        </w:r>
        <w:r>
          <w:rPr>
            <w:noProof/>
          </w:rPr>
          <w:fldChar w:fldCharType="end"/>
        </w:r>
      </w:p>
    </w:sdtContent>
  </w:sdt>
  <w:p w:rsidR="00907936" w:rsidRDefault="009079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801" w:rsidRDefault="00031801" w:rsidP="0097139C">
      <w:r>
        <w:separator/>
      </w:r>
    </w:p>
  </w:footnote>
  <w:footnote w:type="continuationSeparator" w:id="0">
    <w:p w:rsidR="00031801" w:rsidRDefault="00031801" w:rsidP="009713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A"/>
    <w:multiLevelType w:val="hybridMultilevel"/>
    <w:tmpl w:val="614FD4A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D"/>
    <w:multiLevelType w:val="hybridMultilevel"/>
    <w:tmpl w:val="440BADF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3"/>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27"/>
    <w:multiLevelType w:val="hybridMultilevel"/>
    <w:tmpl w:val="580BD78E"/>
    <w:lvl w:ilvl="0" w:tplc="FFFFFFFF">
      <w:start w:val="1"/>
      <w:numFmt w:val="upperLetter"/>
      <w:lvlText w:val="%1:"/>
      <w:lvlJc w:val="left"/>
    </w:lvl>
    <w:lvl w:ilvl="1" w:tplc="FFFFFFFF">
      <w:start w:val="1"/>
      <w:numFmt w:val="bullet"/>
      <w:lvlText w:val="¾"/>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2C163EE"/>
    <w:multiLevelType w:val="hybridMultilevel"/>
    <w:tmpl w:val="F8B4BFEA"/>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6453FD2"/>
    <w:multiLevelType w:val="hybridMultilevel"/>
    <w:tmpl w:val="4DAC25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65E642C"/>
    <w:multiLevelType w:val="hybridMultilevel"/>
    <w:tmpl w:val="743A6A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D86ED3"/>
    <w:multiLevelType w:val="hybridMultilevel"/>
    <w:tmpl w:val="2578D6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5717AB"/>
    <w:multiLevelType w:val="hybridMultilevel"/>
    <w:tmpl w:val="4824F4F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D972E9"/>
    <w:multiLevelType w:val="hybridMultilevel"/>
    <w:tmpl w:val="655AAA2E"/>
    <w:lvl w:ilvl="0" w:tplc="04090009">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0">
    <w:nsid w:val="10013BBE"/>
    <w:multiLevelType w:val="hybridMultilevel"/>
    <w:tmpl w:val="5FE8DA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2E81252"/>
    <w:multiLevelType w:val="hybridMultilevel"/>
    <w:tmpl w:val="1E60CEA6"/>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156916F4"/>
    <w:multiLevelType w:val="hybridMultilevel"/>
    <w:tmpl w:val="8CD06A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CA25F0"/>
    <w:multiLevelType w:val="hybridMultilevel"/>
    <w:tmpl w:val="65A6072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9383750"/>
    <w:multiLevelType w:val="hybridMultilevel"/>
    <w:tmpl w:val="86A83D3A"/>
    <w:lvl w:ilvl="0" w:tplc="0409000B">
      <w:start w:val="1"/>
      <w:numFmt w:val="bullet"/>
      <w:lvlText w:val=""/>
      <w:lvlJc w:val="left"/>
      <w:pPr>
        <w:ind w:left="2040" w:hanging="360"/>
      </w:pPr>
      <w:rPr>
        <w:rFonts w:ascii="Wingdings" w:hAnsi="Wingdings"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5">
    <w:nsid w:val="1B360E67"/>
    <w:multiLevelType w:val="hybridMultilevel"/>
    <w:tmpl w:val="82AC8DF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544658"/>
    <w:multiLevelType w:val="hybridMultilevel"/>
    <w:tmpl w:val="D2B8813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nsid w:val="1EC77911"/>
    <w:multiLevelType w:val="hybridMultilevel"/>
    <w:tmpl w:val="9FE23520"/>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1F385B82"/>
    <w:multiLevelType w:val="hybridMultilevel"/>
    <w:tmpl w:val="876E1A0A"/>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1F7167A3"/>
    <w:multiLevelType w:val="hybridMultilevel"/>
    <w:tmpl w:val="5D38BA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1821F22"/>
    <w:multiLevelType w:val="hybridMultilevel"/>
    <w:tmpl w:val="48A41A0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2415732"/>
    <w:multiLevelType w:val="hybridMultilevel"/>
    <w:tmpl w:val="C31C7D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44220C1"/>
    <w:multiLevelType w:val="hybridMultilevel"/>
    <w:tmpl w:val="F5380F44"/>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3">
    <w:nsid w:val="2B521246"/>
    <w:multiLevelType w:val="multilevel"/>
    <w:tmpl w:val="65D2850C"/>
    <w:lvl w:ilvl="0">
      <w:start w:val="2"/>
      <w:numFmt w:val="decimal"/>
      <w:lvlText w:val="%1"/>
      <w:lvlJc w:val="left"/>
      <w:pPr>
        <w:ind w:left="435" w:hanging="435"/>
      </w:pPr>
      <w:rPr>
        <w:rFonts w:hint="default"/>
      </w:rPr>
    </w:lvl>
    <w:lvl w:ilvl="1">
      <w:start w:val="4"/>
      <w:numFmt w:val="decimal"/>
      <w:lvlText w:val="%1.%2"/>
      <w:lvlJc w:val="left"/>
      <w:pPr>
        <w:ind w:left="1005" w:hanging="43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4">
    <w:nsid w:val="2B6A3976"/>
    <w:multiLevelType w:val="hybridMultilevel"/>
    <w:tmpl w:val="6A00E18C"/>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2CC120A0"/>
    <w:multiLevelType w:val="hybridMultilevel"/>
    <w:tmpl w:val="A470D3F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396F87"/>
    <w:multiLevelType w:val="hybridMultilevel"/>
    <w:tmpl w:val="BDEE0A32"/>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2F297CDB"/>
    <w:multiLevelType w:val="hybridMultilevel"/>
    <w:tmpl w:val="7A1CFC8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2F342783"/>
    <w:multiLevelType w:val="hybridMultilevel"/>
    <w:tmpl w:val="274AC9D4"/>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31DD302D"/>
    <w:multiLevelType w:val="hybridMultilevel"/>
    <w:tmpl w:val="EAA088A0"/>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320A6D4F"/>
    <w:multiLevelType w:val="hybridMultilevel"/>
    <w:tmpl w:val="69F44106"/>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32547DDF"/>
    <w:multiLevelType w:val="hybridMultilevel"/>
    <w:tmpl w:val="48F446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7A62211"/>
    <w:multiLevelType w:val="hybridMultilevel"/>
    <w:tmpl w:val="292E41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3A9E6E29"/>
    <w:multiLevelType w:val="hybridMultilevel"/>
    <w:tmpl w:val="2E222DB6"/>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4">
    <w:nsid w:val="3C942B40"/>
    <w:multiLevelType w:val="hybridMultilevel"/>
    <w:tmpl w:val="46A0BE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3EDA636E"/>
    <w:multiLevelType w:val="hybridMultilevel"/>
    <w:tmpl w:val="5E8CA08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FF14C1B"/>
    <w:multiLevelType w:val="hybridMultilevel"/>
    <w:tmpl w:val="B45C9D6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491D37"/>
    <w:multiLevelType w:val="hybridMultilevel"/>
    <w:tmpl w:val="F77E1F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6CB28E1"/>
    <w:multiLevelType w:val="hybridMultilevel"/>
    <w:tmpl w:val="E47C11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8EA784D"/>
    <w:multiLevelType w:val="multilevel"/>
    <w:tmpl w:val="007CF5A6"/>
    <w:lvl w:ilvl="0">
      <w:start w:val="2"/>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498952EB"/>
    <w:multiLevelType w:val="hybridMultilevel"/>
    <w:tmpl w:val="982441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EC75E7B"/>
    <w:multiLevelType w:val="hybridMultilevel"/>
    <w:tmpl w:val="BA5277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04A7E81"/>
    <w:multiLevelType w:val="hybridMultilevel"/>
    <w:tmpl w:val="C06ECC4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62E5DE5"/>
    <w:multiLevelType w:val="hybridMultilevel"/>
    <w:tmpl w:val="D87E144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7B21175"/>
    <w:multiLevelType w:val="hybridMultilevel"/>
    <w:tmpl w:val="DE62E9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58DB00D7"/>
    <w:multiLevelType w:val="hybridMultilevel"/>
    <w:tmpl w:val="B2A26F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5D0D755E"/>
    <w:multiLevelType w:val="hybridMultilevel"/>
    <w:tmpl w:val="AAE0EBD4"/>
    <w:lvl w:ilvl="0" w:tplc="04090005">
      <w:start w:val="1"/>
      <w:numFmt w:val="bullet"/>
      <w:lvlText w:val=""/>
      <w:lvlJc w:val="left"/>
      <w:pPr>
        <w:ind w:left="2235" w:hanging="360"/>
      </w:pPr>
      <w:rPr>
        <w:rFonts w:ascii="Wingdings" w:hAnsi="Wingdings"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7">
    <w:nsid w:val="60487984"/>
    <w:multiLevelType w:val="hybridMultilevel"/>
    <w:tmpl w:val="ABE4FAF2"/>
    <w:lvl w:ilvl="0" w:tplc="04090009">
      <w:start w:val="1"/>
      <w:numFmt w:val="bullet"/>
      <w:lvlText w:val=""/>
      <w:lvlJc w:val="left"/>
      <w:pPr>
        <w:ind w:left="2640" w:hanging="360"/>
      </w:pPr>
      <w:rPr>
        <w:rFonts w:ascii="Wingdings" w:hAnsi="Wingdings" w:hint="default"/>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48">
    <w:nsid w:val="60AF68F8"/>
    <w:multiLevelType w:val="hybridMultilevel"/>
    <w:tmpl w:val="5B6E0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6F50FC7"/>
    <w:multiLevelType w:val="hybridMultilevel"/>
    <w:tmpl w:val="4DE6D4D0"/>
    <w:lvl w:ilvl="0" w:tplc="A8F431FE">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A4245E0"/>
    <w:multiLevelType w:val="hybridMultilevel"/>
    <w:tmpl w:val="D3ACFF6E"/>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nsid w:val="6D036584"/>
    <w:multiLevelType w:val="hybridMultilevel"/>
    <w:tmpl w:val="9342F4B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DB63D02"/>
    <w:multiLevelType w:val="hybridMultilevel"/>
    <w:tmpl w:val="8280C8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F8E6C9A"/>
    <w:multiLevelType w:val="hybridMultilevel"/>
    <w:tmpl w:val="337477EA"/>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nsid w:val="73F138CD"/>
    <w:multiLevelType w:val="hybridMultilevel"/>
    <w:tmpl w:val="C0FC180E"/>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nsid w:val="746F0F19"/>
    <w:multiLevelType w:val="hybridMultilevel"/>
    <w:tmpl w:val="C5A27676"/>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nsid w:val="765154B0"/>
    <w:multiLevelType w:val="hybridMultilevel"/>
    <w:tmpl w:val="42309B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6B2661A"/>
    <w:multiLevelType w:val="hybridMultilevel"/>
    <w:tmpl w:val="5D145B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A12541E"/>
    <w:multiLevelType w:val="hybridMultilevel"/>
    <w:tmpl w:val="B942D2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7A6D0B0B"/>
    <w:multiLevelType w:val="hybridMultilevel"/>
    <w:tmpl w:val="B77456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DBA1E0E"/>
    <w:multiLevelType w:val="hybridMultilevel"/>
    <w:tmpl w:val="5800560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30"/>
  </w:num>
  <w:num w:numId="2">
    <w:abstractNumId w:val="14"/>
  </w:num>
  <w:num w:numId="3">
    <w:abstractNumId w:val="18"/>
  </w:num>
  <w:num w:numId="4">
    <w:abstractNumId w:val="46"/>
  </w:num>
  <w:num w:numId="5">
    <w:abstractNumId w:val="40"/>
  </w:num>
  <w:num w:numId="6">
    <w:abstractNumId w:val="15"/>
  </w:num>
  <w:num w:numId="7">
    <w:abstractNumId w:val="41"/>
  </w:num>
  <w:num w:numId="8">
    <w:abstractNumId w:val="25"/>
  </w:num>
  <w:num w:numId="9">
    <w:abstractNumId w:val="36"/>
  </w:num>
  <w:num w:numId="10">
    <w:abstractNumId w:val="59"/>
  </w:num>
  <w:num w:numId="11">
    <w:abstractNumId w:val="19"/>
  </w:num>
  <w:num w:numId="12">
    <w:abstractNumId w:val="8"/>
  </w:num>
  <w:num w:numId="13">
    <w:abstractNumId w:val="52"/>
  </w:num>
  <w:num w:numId="14">
    <w:abstractNumId w:val="12"/>
  </w:num>
  <w:num w:numId="15">
    <w:abstractNumId w:val="56"/>
  </w:num>
  <w:num w:numId="16">
    <w:abstractNumId w:val="7"/>
  </w:num>
  <w:num w:numId="17">
    <w:abstractNumId w:val="9"/>
  </w:num>
  <w:num w:numId="18">
    <w:abstractNumId w:val="27"/>
  </w:num>
  <w:num w:numId="19">
    <w:abstractNumId w:val="23"/>
  </w:num>
  <w:num w:numId="20">
    <w:abstractNumId w:val="45"/>
  </w:num>
  <w:num w:numId="21">
    <w:abstractNumId w:val="17"/>
  </w:num>
  <w:num w:numId="22">
    <w:abstractNumId w:val="0"/>
  </w:num>
  <w:num w:numId="23">
    <w:abstractNumId w:val="44"/>
  </w:num>
  <w:num w:numId="24">
    <w:abstractNumId w:val="20"/>
  </w:num>
  <w:num w:numId="25">
    <w:abstractNumId w:val="1"/>
  </w:num>
  <w:num w:numId="26">
    <w:abstractNumId w:val="60"/>
  </w:num>
  <w:num w:numId="27">
    <w:abstractNumId w:val="58"/>
  </w:num>
  <w:num w:numId="28">
    <w:abstractNumId w:val="53"/>
  </w:num>
  <w:num w:numId="29">
    <w:abstractNumId w:val="11"/>
  </w:num>
  <w:num w:numId="30">
    <w:abstractNumId w:val="28"/>
  </w:num>
  <w:num w:numId="31">
    <w:abstractNumId w:val="29"/>
  </w:num>
  <w:num w:numId="32">
    <w:abstractNumId w:val="54"/>
  </w:num>
  <w:num w:numId="33">
    <w:abstractNumId w:val="4"/>
  </w:num>
  <w:num w:numId="34">
    <w:abstractNumId w:val="2"/>
  </w:num>
  <w:num w:numId="35">
    <w:abstractNumId w:val="6"/>
  </w:num>
  <w:num w:numId="36">
    <w:abstractNumId w:val="55"/>
  </w:num>
  <w:num w:numId="37">
    <w:abstractNumId w:val="3"/>
  </w:num>
  <w:num w:numId="38">
    <w:abstractNumId w:val="37"/>
  </w:num>
  <w:num w:numId="39">
    <w:abstractNumId w:val="50"/>
  </w:num>
  <w:num w:numId="40">
    <w:abstractNumId w:val="24"/>
  </w:num>
  <w:num w:numId="41">
    <w:abstractNumId w:val="26"/>
  </w:num>
  <w:num w:numId="42">
    <w:abstractNumId w:val="48"/>
  </w:num>
  <w:num w:numId="43">
    <w:abstractNumId w:val="5"/>
  </w:num>
  <w:num w:numId="44">
    <w:abstractNumId w:val="34"/>
  </w:num>
  <w:num w:numId="45">
    <w:abstractNumId w:val="22"/>
  </w:num>
  <w:num w:numId="46">
    <w:abstractNumId w:val="33"/>
  </w:num>
  <w:num w:numId="47">
    <w:abstractNumId w:val="47"/>
  </w:num>
  <w:num w:numId="48">
    <w:abstractNumId w:val="16"/>
  </w:num>
  <w:num w:numId="49">
    <w:abstractNumId w:val="10"/>
  </w:num>
  <w:num w:numId="50">
    <w:abstractNumId w:val="35"/>
  </w:num>
  <w:num w:numId="51">
    <w:abstractNumId w:val="49"/>
  </w:num>
  <w:num w:numId="52">
    <w:abstractNumId w:val="21"/>
  </w:num>
  <w:num w:numId="53">
    <w:abstractNumId w:val="57"/>
  </w:num>
  <w:num w:numId="54">
    <w:abstractNumId w:val="42"/>
  </w:num>
  <w:num w:numId="55">
    <w:abstractNumId w:val="39"/>
  </w:num>
  <w:num w:numId="56">
    <w:abstractNumId w:val="31"/>
  </w:num>
  <w:num w:numId="57">
    <w:abstractNumId w:val="38"/>
  </w:num>
  <w:num w:numId="58">
    <w:abstractNumId w:val="51"/>
  </w:num>
  <w:num w:numId="59">
    <w:abstractNumId w:val="43"/>
  </w:num>
  <w:num w:numId="60">
    <w:abstractNumId w:val="54"/>
  </w:num>
  <w:num w:numId="61">
    <w:abstractNumId w:val="13"/>
  </w:num>
  <w:num w:numId="62">
    <w:abstractNumId w:val="32"/>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7A0A83"/>
    <w:rsid w:val="000000D2"/>
    <w:rsid w:val="00011B5C"/>
    <w:rsid w:val="0001226E"/>
    <w:rsid w:val="00022BD9"/>
    <w:rsid w:val="00031801"/>
    <w:rsid w:val="00043595"/>
    <w:rsid w:val="00062883"/>
    <w:rsid w:val="000637D5"/>
    <w:rsid w:val="000667C1"/>
    <w:rsid w:val="0008030C"/>
    <w:rsid w:val="000862E3"/>
    <w:rsid w:val="00091F6E"/>
    <w:rsid w:val="00097753"/>
    <w:rsid w:val="000A7DD1"/>
    <w:rsid w:val="000B0CB3"/>
    <w:rsid w:val="000B4234"/>
    <w:rsid w:val="000C188E"/>
    <w:rsid w:val="000C1F42"/>
    <w:rsid w:val="000C5990"/>
    <w:rsid w:val="000C65DF"/>
    <w:rsid w:val="000C7491"/>
    <w:rsid w:val="000D06E3"/>
    <w:rsid w:val="000D3150"/>
    <w:rsid w:val="000D7132"/>
    <w:rsid w:val="000D7961"/>
    <w:rsid w:val="000D7B73"/>
    <w:rsid w:val="000F47A8"/>
    <w:rsid w:val="001257DD"/>
    <w:rsid w:val="00126F5E"/>
    <w:rsid w:val="00131C5E"/>
    <w:rsid w:val="00136AB2"/>
    <w:rsid w:val="00144D87"/>
    <w:rsid w:val="0014623F"/>
    <w:rsid w:val="001466A8"/>
    <w:rsid w:val="001552DA"/>
    <w:rsid w:val="00160C3E"/>
    <w:rsid w:val="0016113A"/>
    <w:rsid w:val="00166085"/>
    <w:rsid w:val="0018586E"/>
    <w:rsid w:val="00186E12"/>
    <w:rsid w:val="00190141"/>
    <w:rsid w:val="001A518F"/>
    <w:rsid w:val="001B4111"/>
    <w:rsid w:val="001C04FD"/>
    <w:rsid w:val="001C1C9A"/>
    <w:rsid w:val="001D040C"/>
    <w:rsid w:val="001D06A4"/>
    <w:rsid w:val="001D2CD6"/>
    <w:rsid w:val="001D7EDE"/>
    <w:rsid w:val="001E04FA"/>
    <w:rsid w:val="001E06AE"/>
    <w:rsid w:val="001E0B3F"/>
    <w:rsid w:val="001E15EC"/>
    <w:rsid w:val="001E28A9"/>
    <w:rsid w:val="001E4201"/>
    <w:rsid w:val="001F08F3"/>
    <w:rsid w:val="001F6683"/>
    <w:rsid w:val="001F75FA"/>
    <w:rsid w:val="0020225B"/>
    <w:rsid w:val="00202834"/>
    <w:rsid w:val="00202DC0"/>
    <w:rsid w:val="00205168"/>
    <w:rsid w:val="00212B30"/>
    <w:rsid w:val="00214AC2"/>
    <w:rsid w:val="002170A7"/>
    <w:rsid w:val="002222E5"/>
    <w:rsid w:val="00223BE1"/>
    <w:rsid w:val="002246DD"/>
    <w:rsid w:val="002248F7"/>
    <w:rsid w:val="002556AC"/>
    <w:rsid w:val="0025785A"/>
    <w:rsid w:val="002625D7"/>
    <w:rsid w:val="00265F19"/>
    <w:rsid w:val="002722AE"/>
    <w:rsid w:val="002733DE"/>
    <w:rsid w:val="00284A84"/>
    <w:rsid w:val="002859FF"/>
    <w:rsid w:val="00286319"/>
    <w:rsid w:val="00286A98"/>
    <w:rsid w:val="00286A9C"/>
    <w:rsid w:val="00291403"/>
    <w:rsid w:val="002A2D5C"/>
    <w:rsid w:val="002E251D"/>
    <w:rsid w:val="002E6340"/>
    <w:rsid w:val="002F670A"/>
    <w:rsid w:val="003000E0"/>
    <w:rsid w:val="00302FD0"/>
    <w:rsid w:val="00304F37"/>
    <w:rsid w:val="0030778B"/>
    <w:rsid w:val="0030781B"/>
    <w:rsid w:val="00320927"/>
    <w:rsid w:val="00327A34"/>
    <w:rsid w:val="00331D70"/>
    <w:rsid w:val="00331E77"/>
    <w:rsid w:val="003450F2"/>
    <w:rsid w:val="0036059E"/>
    <w:rsid w:val="00360F22"/>
    <w:rsid w:val="00366FE1"/>
    <w:rsid w:val="00370189"/>
    <w:rsid w:val="0037082C"/>
    <w:rsid w:val="00385277"/>
    <w:rsid w:val="00386DCF"/>
    <w:rsid w:val="00391DE5"/>
    <w:rsid w:val="003A2FC9"/>
    <w:rsid w:val="003A7CC1"/>
    <w:rsid w:val="003B7FD8"/>
    <w:rsid w:val="003C58F5"/>
    <w:rsid w:val="003C6E9E"/>
    <w:rsid w:val="003D0AB8"/>
    <w:rsid w:val="003D293D"/>
    <w:rsid w:val="003D318C"/>
    <w:rsid w:val="003D6697"/>
    <w:rsid w:val="003D67D3"/>
    <w:rsid w:val="003D72BD"/>
    <w:rsid w:val="003E4D45"/>
    <w:rsid w:val="003E5B67"/>
    <w:rsid w:val="003E75F2"/>
    <w:rsid w:val="00410550"/>
    <w:rsid w:val="00417F47"/>
    <w:rsid w:val="00423ACD"/>
    <w:rsid w:val="00431EA2"/>
    <w:rsid w:val="004363E0"/>
    <w:rsid w:val="004410C6"/>
    <w:rsid w:val="0044579D"/>
    <w:rsid w:val="00461F48"/>
    <w:rsid w:val="00464A18"/>
    <w:rsid w:val="0046732B"/>
    <w:rsid w:val="00471E5B"/>
    <w:rsid w:val="0047583E"/>
    <w:rsid w:val="004859AC"/>
    <w:rsid w:val="00487E65"/>
    <w:rsid w:val="004905EA"/>
    <w:rsid w:val="00490B08"/>
    <w:rsid w:val="00491C4C"/>
    <w:rsid w:val="004947A8"/>
    <w:rsid w:val="004A128E"/>
    <w:rsid w:val="004A3FCE"/>
    <w:rsid w:val="004B0328"/>
    <w:rsid w:val="004B35F4"/>
    <w:rsid w:val="004C3872"/>
    <w:rsid w:val="004D34F4"/>
    <w:rsid w:val="004D5B65"/>
    <w:rsid w:val="004E2265"/>
    <w:rsid w:val="004E342D"/>
    <w:rsid w:val="004E7D5C"/>
    <w:rsid w:val="004F5685"/>
    <w:rsid w:val="004F610E"/>
    <w:rsid w:val="005022D6"/>
    <w:rsid w:val="005024BE"/>
    <w:rsid w:val="00513D8F"/>
    <w:rsid w:val="005206F7"/>
    <w:rsid w:val="005277EE"/>
    <w:rsid w:val="0053130B"/>
    <w:rsid w:val="005429E0"/>
    <w:rsid w:val="00542F62"/>
    <w:rsid w:val="00567064"/>
    <w:rsid w:val="005739D7"/>
    <w:rsid w:val="00581901"/>
    <w:rsid w:val="005819C3"/>
    <w:rsid w:val="00582D7F"/>
    <w:rsid w:val="005877C7"/>
    <w:rsid w:val="005A63EA"/>
    <w:rsid w:val="005B426C"/>
    <w:rsid w:val="005B5509"/>
    <w:rsid w:val="005B6B30"/>
    <w:rsid w:val="005C1095"/>
    <w:rsid w:val="005C2244"/>
    <w:rsid w:val="005D0317"/>
    <w:rsid w:val="005E74C2"/>
    <w:rsid w:val="005F2FFB"/>
    <w:rsid w:val="00604FA0"/>
    <w:rsid w:val="006141BB"/>
    <w:rsid w:val="006157DA"/>
    <w:rsid w:val="00621201"/>
    <w:rsid w:val="006246B6"/>
    <w:rsid w:val="006256A5"/>
    <w:rsid w:val="00635A9B"/>
    <w:rsid w:val="00644134"/>
    <w:rsid w:val="006441FE"/>
    <w:rsid w:val="00650A29"/>
    <w:rsid w:val="00656CA7"/>
    <w:rsid w:val="00665348"/>
    <w:rsid w:val="006664A4"/>
    <w:rsid w:val="00674A07"/>
    <w:rsid w:val="00685EB9"/>
    <w:rsid w:val="00690008"/>
    <w:rsid w:val="006906B5"/>
    <w:rsid w:val="00691BE9"/>
    <w:rsid w:val="006B46F9"/>
    <w:rsid w:val="006B5372"/>
    <w:rsid w:val="006E3324"/>
    <w:rsid w:val="006E342D"/>
    <w:rsid w:val="006F7B09"/>
    <w:rsid w:val="007062FD"/>
    <w:rsid w:val="007128D8"/>
    <w:rsid w:val="00715BC3"/>
    <w:rsid w:val="007160E1"/>
    <w:rsid w:val="00733C79"/>
    <w:rsid w:val="00736418"/>
    <w:rsid w:val="007444C5"/>
    <w:rsid w:val="00752083"/>
    <w:rsid w:val="00755BB7"/>
    <w:rsid w:val="007631A7"/>
    <w:rsid w:val="00782BCD"/>
    <w:rsid w:val="00782C5E"/>
    <w:rsid w:val="0079259C"/>
    <w:rsid w:val="00792B4B"/>
    <w:rsid w:val="00796A7C"/>
    <w:rsid w:val="007A0A83"/>
    <w:rsid w:val="007A5849"/>
    <w:rsid w:val="007A66EF"/>
    <w:rsid w:val="007B3110"/>
    <w:rsid w:val="007B3959"/>
    <w:rsid w:val="007B4E51"/>
    <w:rsid w:val="007B7364"/>
    <w:rsid w:val="007C32D5"/>
    <w:rsid w:val="007C4782"/>
    <w:rsid w:val="007E08F5"/>
    <w:rsid w:val="007E42A5"/>
    <w:rsid w:val="007E43CF"/>
    <w:rsid w:val="007E7A12"/>
    <w:rsid w:val="00802D1E"/>
    <w:rsid w:val="008042C2"/>
    <w:rsid w:val="0081068E"/>
    <w:rsid w:val="00811CF5"/>
    <w:rsid w:val="00824C3A"/>
    <w:rsid w:val="00831E2F"/>
    <w:rsid w:val="0083227D"/>
    <w:rsid w:val="00833161"/>
    <w:rsid w:val="008404FC"/>
    <w:rsid w:val="00844D51"/>
    <w:rsid w:val="00846A2F"/>
    <w:rsid w:val="00851D16"/>
    <w:rsid w:val="0085228D"/>
    <w:rsid w:val="008625B4"/>
    <w:rsid w:val="008969BA"/>
    <w:rsid w:val="008D4B5D"/>
    <w:rsid w:val="008E1D51"/>
    <w:rsid w:val="008E45F0"/>
    <w:rsid w:val="008E4F91"/>
    <w:rsid w:val="008E51F1"/>
    <w:rsid w:val="008E778A"/>
    <w:rsid w:val="009066B5"/>
    <w:rsid w:val="00907936"/>
    <w:rsid w:val="00907958"/>
    <w:rsid w:val="009140FB"/>
    <w:rsid w:val="00923396"/>
    <w:rsid w:val="00933098"/>
    <w:rsid w:val="00945E23"/>
    <w:rsid w:val="00954EFF"/>
    <w:rsid w:val="0096161A"/>
    <w:rsid w:val="00962121"/>
    <w:rsid w:val="00966DAC"/>
    <w:rsid w:val="0097139C"/>
    <w:rsid w:val="00972D62"/>
    <w:rsid w:val="00973F20"/>
    <w:rsid w:val="0098072B"/>
    <w:rsid w:val="00982207"/>
    <w:rsid w:val="0098310F"/>
    <w:rsid w:val="00984CBE"/>
    <w:rsid w:val="009A61F7"/>
    <w:rsid w:val="009A7DCC"/>
    <w:rsid w:val="009B379A"/>
    <w:rsid w:val="009C44DB"/>
    <w:rsid w:val="009D080A"/>
    <w:rsid w:val="009F2807"/>
    <w:rsid w:val="009F2B14"/>
    <w:rsid w:val="009F3957"/>
    <w:rsid w:val="009F5A7D"/>
    <w:rsid w:val="009F7144"/>
    <w:rsid w:val="00A025AA"/>
    <w:rsid w:val="00A058A9"/>
    <w:rsid w:val="00A108FF"/>
    <w:rsid w:val="00A11E6E"/>
    <w:rsid w:val="00A150BC"/>
    <w:rsid w:val="00A161F0"/>
    <w:rsid w:val="00A20C71"/>
    <w:rsid w:val="00A21918"/>
    <w:rsid w:val="00A2260D"/>
    <w:rsid w:val="00A2350A"/>
    <w:rsid w:val="00A41B20"/>
    <w:rsid w:val="00A50549"/>
    <w:rsid w:val="00A54A56"/>
    <w:rsid w:val="00A63E96"/>
    <w:rsid w:val="00A659EA"/>
    <w:rsid w:val="00A66E7A"/>
    <w:rsid w:val="00A72796"/>
    <w:rsid w:val="00A80882"/>
    <w:rsid w:val="00A83D3F"/>
    <w:rsid w:val="00A84D4C"/>
    <w:rsid w:val="00A9363A"/>
    <w:rsid w:val="00A94673"/>
    <w:rsid w:val="00A94C32"/>
    <w:rsid w:val="00AA3A3C"/>
    <w:rsid w:val="00AB251F"/>
    <w:rsid w:val="00AB2752"/>
    <w:rsid w:val="00AB4224"/>
    <w:rsid w:val="00AC4FF0"/>
    <w:rsid w:val="00AC769F"/>
    <w:rsid w:val="00AD5930"/>
    <w:rsid w:val="00AD6CFF"/>
    <w:rsid w:val="00AE19DB"/>
    <w:rsid w:val="00AE473E"/>
    <w:rsid w:val="00AE6801"/>
    <w:rsid w:val="00AE6AD0"/>
    <w:rsid w:val="00AF106E"/>
    <w:rsid w:val="00AF5C04"/>
    <w:rsid w:val="00B0393B"/>
    <w:rsid w:val="00B078F2"/>
    <w:rsid w:val="00B131CD"/>
    <w:rsid w:val="00B22EEF"/>
    <w:rsid w:val="00B2535C"/>
    <w:rsid w:val="00B30874"/>
    <w:rsid w:val="00B37757"/>
    <w:rsid w:val="00B4539B"/>
    <w:rsid w:val="00B50A25"/>
    <w:rsid w:val="00B5431D"/>
    <w:rsid w:val="00B62D95"/>
    <w:rsid w:val="00B71269"/>
    <w:rsid w:val="00B75A1D"/>
    <w:rsid w:val="00B77DC4"/>
    <w:rsid w:val="00B818B5"/>
    <w:rsid w:val="00B819DB"/>
    <w:rsid w:val="00B81C13"/>
    <w:rsid w:val="00B953A8"/>
    <w:rsid w:val="00BB0D1D"/>
    <w:rsid w:val="00BB1496"/>
    <w:rsid w:val="00BB36E2"/>
    <w:rsid w:val="00BB79D6"/>
    <w:rsid w:val="00BE526B"/>
    <w:rsid w:val="00BE6176"/>
    <w:rsid w:val="00BF20CD"/>
    <w:rsid w:val="00C01974"/>
    <w:rsid w:val="00C04469"/>
    <w:rsid w:val="00C337F5"/>
    <w:rsid w:val="00C35145"/>
    <w:rsid w:val="00C409FE"/>
    <w:rsid w:val="00C42B7B"/>
    <w:rsid w:val="00C47957"/>
    <w:rsid w:val="00C5545C"/>
    <w:rsid w:val="00C56754"/>
    <w:rsid w:val="00C6407C"/>
    <w:rsid w:val="00C74AA5"/>
    <w:rsid w:val="00C82E97"/>
    <w:rsid w:val="00C8484C"/>
    <w:rsid w:val="00C873E8"/>
    <w:rsid w:val="00C97E6C"/>
    <w:rsid w:val="00CC3ED4"/>
    <w:rsid w:val="00CC497A"/>
    <w:rsid w:val="00CD3549"/>
    <w:rsid w:val="00CD354D"/>
    <w:rsid w:val="00CD7E61"/>
    <w:rsid w:val="00CE16A1"/>
    <w:rsid w:val="00CE3CE7"/>
    <w:rsid w:val="00CE7CC2"/>
    <w:rsid w:val="00CF33A6"/>
    <w:rsid w:val="00CF7E49"/>
    <w:rsid w:val="00D1017C"/>
    <w:rsid w:val="00D17971"/>
    <w:rsid w:val="00D24919"/>
    <w:rsid w:val="00D5092F"/>
    <w:rsid w:val="00D62E80"/>
    <w:rsid w:val="00D648AA"/>
    <w:rsid w:val="00D65B0E"/>
    <w:rsid w:val="00D672B9"/>
    <w:rsid w:val="00D72697"/>
    <w:rsid w:val="00D72F2E"/>
    <w:rsid w:val="00D73A1F"/>
    <w:rsid w:val="00D76AB3"/>
    <w:rsid w:val="00D77EF5"/>
    <w:rsid w:val="00D800AE"/>
    <w:rsid w:val="00D87DB7"/>
    <w:rsid w:val="00DB0002"/>
    <w:rsid w:val="00DB211D"/>
    <w:rsid w:val="00DC330C"/>
    <w:rsid w:val="00DC7A5C"/>
    <w:rsid w:val="00DD6C80"/>
    <w:rsid w:val="00DE086F"/>
    <w:rsid w:val="00E00BB4"/>
    <w:rsid w:val="00E06745"/>
    <w:rsid w:val="00E06B95"/>
    <w:rsid w:val="00E11C99"/>
    <w:rsid w:val="00E12B78"/>
    <w:rsid w:val="00E15A1B"/>
    <w:rsid w:val="00E15C87"/>
    <w:rsid w:val="00E16FFA"/>
    <w:rsid w:val="00E349FF"/>
    <w:rsid w:val="00E40AEC"/>
    <w:rsid w:val="00E416FE"/>
    <w:rsid w:val="00E467E7"/>
    <w:rsid w:val="00E5063B"/>
    <w:rsid w:val="00E60D8D"/>
    <w:rsid w:val="00E7360F"/>
    <w:rsid w:val="00E761DE"/>
    <w:rsid w:val="00E82DF1"/>
    <w:rsid w:val="00E830FB"/>
    <w:rsid w:val="00E84373"/>
    <w:rsid w:val="00E8778F"/>
    <w:rsid w:val="00E9737C"/>
    <w:rsid w:val="00EA3A05"/>
    <w:rsid w:val="00EA4A36"/>
    <w:rsid w:val="00EB64C1"/>
    <w:rsid w:val="00EC49CB"/>
    <w:rsid w:val="00ED24BB"/>
    <w:rsid w:val="00EE08F7"/>
    <w:rsid w:val="00EE252B"/>
    <w:rsid w:val="00F224B1"/>
    <w:rsid w:val="00F23FC5"/>
    <w:rsid w:val="00F44CF5"/>
    <w:rsid w:val="00F518CC"/>
    <w:rsid w:val="00F600F2"/>
    <w:rsid w:val="00F608C6"/>
    <w:rsid w:val="00F85F2C"/>
    <w:rsid w:val="00F92CA9"/>
    <w:rsid w:val="00F975CC"/>
    <w:rsid w:val="00FA3792"/>
    <w:rsid w:val="00FC05CA"/>
    <w:rsid w:val="00FC2538"/>
    <w:rsid w:val="00FE1A7C"/>
    <w:rsid w:val="00FE2E81"/>
    <w:rsid w:val="00FE4571"/>
    <w:rsid w:val="00FF11A5"/>
    <w:rsid w:val="00FF3673"/>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A83"/>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9"/>
    <w:qFormat/>
    <w:rsid w:val="007A0A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A0A8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A8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A0A83"/>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7A0A83"/>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A0A83"/>
    <w:pPr>
      <w:spacing w:line="259" w:lineRule="auto"/>
      <w:outlineLvl w:val="9"/>
    </w:pPr>
  </w:style>
  <w:style w:type="paragraph" w:styleId="Footer">
    <w:name w:val="footer"/>
    <w:basedOn w:val="Normal"/>
    <w:link w:val="FooterChar"/>
    <w:uiPriority w:val="99"/>
    <w:unhideWhenUsed/>
    <w:rsid w:val="007A0A83"/>
    <w:pPr>
      <w:tabs>
        <w:tab w:val="center" w:pos="4680"/>
        <w:tab w:val="right" w:pos="9360"/>
      </w:tabs>
    </w:pPr>
  </w:style>
  <w:style w:type="character" w:customStyle="1" w:styleId="FooterChar">
    <w:name w:val="Footer Char"/>
    <w:basedOn w:val="DefaultParagraphFont"/>
    <w:link w:val="Footer"/>
    <w:uiPriority w:val="99"/>
    <w:rsid w:val="007A0A83"/>
    <w:rPr>
      <w:rFonts w:ascii="Calibri" w:eastAsia="Calibri" w:hAnsi="Calibri" w:cs="Arial"/>
      <w:sz w:val="20"/>
      <w:szCs w:val="20"/>
    </w:rPr>
  </w:style>
  <w:style w:type="paragraph" w:styleId="TOC1">
    <w:name w:val="toc 1"/>
    <w:basedOn w:val="Normal"/>
    <w:next w:val="Normal"/>
    <w:autoRedefine/>
    <w:uiPriority w:val="39"/>
    <w:unhideWhenUsed/>
    <w:rsid w:val="007A0A83"/>
    <w:pPr>
      <w:spacing w:after="100"/>
    </w:pPr>
  </w:style>
  <w:style w:type="paragraph" w:styleId="TOC2">
    <w:name w:val="toc 2"/>
    <w:basedOn w:val="Normal"/>
    <w:next w:val="Normal"/>
    <w:autoRedefine/>
    <w:uiPriority w:val="39"/>
    <w:unhideWhenUsed/>
    <w:rsid w:val="007A0A83"/>
    <w:pPr>
      <w:spacing w:after="100"/>
      <w:ind w:left="200"/>
    </w:pPr>
  </w:style>
  <w:style w:type="character" w:styleId="Hyperlink">
    <w:name w:val="Hyperlink"/>
    <w:basedOn w:val="DefaultParagraphFont"/>
    <w:uiPriority w:val="99"/>
    <w:unhideWhenUsed/>
    <w:rsid w:val="007A0A83"/>
    <w:rPr>
      <w:color w:val="0000FF" w:themeColor="hyperlink"/>
      <w:u w:val="single"/>
    </w:rPr>
  </w:style>
  <w:style w:type="paragraph" w:styleId="ListParagraph">
    <w:name w:val="List Paragraph"/>
    <w:basedOn w:val="Normal"/>
    <w:uiPriority w:val="34"/>
    <w:qFormat/>
    <w:rsid w:val="007A0A83"/>
    <w:pPr>
      <w:ind w:left="720"/>
      <w:contextualSpacing/>
    </w:pPr>
  </w:style>
  <w:style w:type="paragraph" w:styleId="Header">
    <w:name w:val="header"/>
    <w:basedOn w:val="Normal"/>
    <w:link w:val="HeaderChar"/>
    <w:uiPriority w:val="99"/>
    <w:unhideWhenUsed/>
    <w:rsid w:val="0097139C"/>
    <w:pPr>
      <w:tabs>
        <w:tab w:val="center" w:pos="4680"/>
        <w:tab w:val="right" w:pos="9360"/>
      </w:tabs>
    </w:pPr>
  </w:style>
  <w:style w:type="character" w:customStyle="1" w:styleId="HeaderChar">
    <w:name w:val="Header Char"/>
    <w:basedOn w:val="DefaultParagraphFont"/>
    <w:link w:val="Header"/>
    <w:uiPriority w:val="99"/>
    <w:rsid w:val="0097139C"/>
    <w:rPr>
      <w:rFonts w:ascii="Calibri" w:eastAsia="Calibri" w:hAnsi="Calibri" w:cs="Arial"/>
      <w:sz w:val="20"/>
      <w:szCs w:val="20"/>
    </w:rPr>
  </w:style>
  <w:style w:type="table" w:styleId="TableGrid">
    <w:name w:val="Table Grid"/>
    <w:basedOn w:val="TableNormal"/>
    <w:uiPriority w:val="59"/>
    <w:rsid w:val="00971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7139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7139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7139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7139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97139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BalloonText">
    <w:name w:val="Balloon Text"/>
    <w:basedOn w:val="Normal"/>
    <w:link w:val="BalloonTextChar"/>
    <w:uiPriority w:val="99"/>
    <w:semiHidden/>
    <w:unhideWhenUsed/>
    <w:rsid w:val="00973F20"/>
    <w:rPr>
      <w:rFonts w:ascii="Tahoma" w:hAnsi="Tahoma" w:cs="Tahoma"/>
      <w:sz w:val="16"/>
      <w:szCs w:val="16"/>
    </w:rPr>
  </w:style>
  <w:style w:type="character" w:customStyle="1" w:styleId="BalloonTextChar">
    <w:name w:val="Balloon Text Char"/>
    <w:basedOn w:val="DefaultParagraphFont"/>
    <w:link w:val="BalloonText"/>
    <w:uiPriority w:val="99"/>
    <w:semiHidden/>
    <w:rsid w:val="00973F2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A83"/>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9"/>
    <w:qFormat/>
    <w:rsid w:val="007A0A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A0A8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A8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A0A83"/>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7A0A83"/>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A0A83"/>
    <w:pPr>
      <w:spacing w:line="259" w:lineRule="auto"/>
      <w:outlineLvl w:val="9"/>
    </w:pPr>
  </w:style>
  <w:style w:type="paragraph" w:styleId="Footer">
    <w:name w:val="footer"/>
    <w:basedOn w:val="Normal"/>
    <w:link w:val="FooterChar"/>
    <w:uiPriority w:val="99"/>
    <w:unhideWhenUsed/>
    <w:rsid w:val="007A0A83"/>
    <w:pPr>
      <w:tabs>
        <w:tab w:val="center" w:pos="4680"/>
        <w:tab w:val="right" w:pos="9360"/>
      </w:tabs>
    </w:pPr>
  </w:style>
  <w:style w:type="character" w:customStyle="1" w:styleId="FooterChar">
    <w:name w:val="Footer Char"/>
    <w:basedOn w:val="DefaultParagraphFont"/>
    <w:link w:val="Footer"/>
    <w:uiPriority w:val="99"/>
    <w:rsid w:val="007A0A83"/>
    <w:rPr>
      <w:rFonts w:ascii="Calibri" w:eastAsia="Calibri" w:hAnsi="Calibri" w:cs="Arial"/>
      <w:sz w:val="20"/>
      <w:szCs w:val="20"/>
    </w:rPr>
  </w:style>
  <w:style w:type="paragraph" w:styleId="TOC1">
    <w:name w:val="toc 1"/>
    <w:basedOn w:val="Normal"/>
    <w:next w:val="Normal"/>
    <w:autoRedefine/>
    <w:uiPriority w:val="39"/>
    <w:unhideWhenUsed/>
    <w:rsid w:val="007A0A83"/>
    <w:pPr>
      <w:spacing w:after="100"/>
    </w:pPr>
  </w:style>
  <w:style w:type="paragraph" w:styleId="TOC2">
    <w:name w:val="toc 2"/>
    <w:basedOn w:val="Normal"/>
    <w:next w:val="Normal"/>
    <w:autoRedefine/>
    <w:uiPriority w:val="39"/>
    <w:unhideWhenUsed/>
    <w:rsid w:val="007A0A83"/>
    <w:pPr>
      <w:spacing w:after="100"/>
      <w:ind w:left="200"/>
    </w:pPr>
  </w:style>
  <w:style w:type="character" w:styleId="Hyperlink">
    <w:name w:val="Hyperlink"/>
    <w:basedOn w:val="DefaultParagraphFont"/>
    <w:uiPriority w:val="99"/>
    <w:unhideWhenUsed/>
    <w:rsid w:val="007A0A83"/>
    <w:rPr>
      <w:color w:val="0000FF" w:themeColor="hyperlink"/>
      <w:u w:val="single"/>
    </w:rPr>
  </w:style>
  <w:style w:type="paragraph" w:styleId="ListParagraph">
    <w:name w:val="List Paragraph"/>
    <w:basedOn w:val="Normal"/>
    <w:uiPriority w:val="34"/>
    <w:qFormat/>
    <w:rsid w:val="007A0A83"/>
    <w:pPr>
      <w:ind w:left="720"/>
      <w:contextualSpacing/>
    </w:pPr>
  </w:style>
  <w:style w:type="paragraph" w:styleId="Header">
    <w:name w:val="header"/>
    <w:basedOn w:val="Normal"/>
    <w:link w:val="HeaderChar"/>
    <w:uiPriority w:val="99"/>
    <w:unhideWhenUsed/>
    <w:rsid w:val="0097139C"/>
    <w:pPr>
      <w:tabs>
        <w:tab w:val="center" w:pos="4680"/>
        <w:tab w:val="right" w:pos="9360"/>
      </w:tabs>
    </w:pPr>
  </w:style>
  <w:style w:type="character" w:customStyle="1" w:styleId="HeaderChar">
    <w:name w:val="Header Char"/>
    <w:basedOn w:val="DefaultParagraphFont"/>
    <w:link w:val="Header"/>
    <w:uiPriority w:val="99"/>
    <w:rsid w:val="0097139C"/>
    <w:rPr>
      <w:rFonts w:ascii="Calibri" w:eastAsia="Calibri" w:hAnsi="Calibri" w:cs="Arial"/>
      <w:sz w:val="20"/>
      <w:szCs w:val="20"/>
    </w:rPr>
  </w:style>
  <w:style w:type="table" w:styleId="TableGrid">
    <w:name w:val="Table Grid"/>
    <w:basedOn w:val="TableNormal"/>
    <w:uiPriority w:val="59"/>
    <w:rsid w:val="009713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7139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7139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7139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7139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97139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BalloonText">
    <w:name w:val="Balloon Text"/>
    <w:basedOn w:val="Normal"/>
    <w:link w:val="BalloonTextChar"/>
    <w:uiPriority w:val="99"/>
    <w:semiHidden/>
    <w:unhideWhenUsed/>
    <w:rsid w:val="00973F20"/>
    <w:rPr>
      <w:rFonts w:ascii="Tahoma" w:hAnsi="Tahoma" w:cs="Tahoma"/>
      <w:sz w:val="16"/>
      <w:szCs w:val="16"/>
    </w:rPr>
  </w:style>
  <w:style w:type="character" w:customStyle="1" w:styleId="BalloonTextChar">
    <w:name w:val="Balloon Text Char"/>
    <w:basedOn w:val="DefaultParagraphFont"/>
    <w:link w:val="BalloonText"/>
    <w:uiPriority w:val="99"/>
    <w:semiHidden/>
    <w:rsid w:val="00973F2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166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Colors" Target="diagrams/colors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Sheet1!$I$15</c:f>
              <c:strCache>
                <c:ptCount val="1"/>
                <c:pt idx="0">
                  <c:v>Profit before Tax &amp; Provision</c:v>
                </c:pt>
              </c:strCache>
            </c:strRef>
          </c:tx>
          <c:cat>
            <c:numRef>
              <c:f>Sheet1!$J$14:$N$14</c:f>
              <c:numCache>
                <c:formatCode>General</c:formatCode>
                <c:ptCount val="5"/>
                <c:pt idx="0">
                  <c:v>2014</c:v>
                </c:pt>
                <c:pt idx="1">
                  <c:v>2015</c:v>
                </c:pt>
                <c:pt idx="2">
                  <c:v>2016</c:v>
                </c:pt>
                <c:pt idx="3">
                  <c:v>2017</c:v>
                </c:pt>
                <c:pt idx="4">
                  <c:v>2018</c:v>
                </c:pt>
              </c:numCache>
            </c:numRef>
          </c:cat>
          <c:val>
            <c:numRef>
              <c:f>Sheet1!$J$15:$N$15</c:f>
              <c:numCache>
                <c:formatCode>General</c:formatCode>
                <c:ptCount val="5"/>
                <c:pt idx="0">
                  <c:v>756.18000000000052</c:v>
                </c:pt>
                <c:pt idx="1">
                  <c:v>1528.1</c:v>
                </c:pt>
                <c:pt idx="2">
                  <c:v>1729.83</c:v>
                </c:pt>
                <c:pt idx="3">
                  <c:v>3223.27</c:v>
                </c:pt>
                <c:pt idx="4">
                  <c:v>4326.78</c:v>
                </c:pt>
              </c:numCache>
            </c:numRef>
          </c:val>
          <c:extLst xmlns:c16r2="http://schemas.microsoft.com/office/drawing/2015/06/chart">
            <c:ext xmlns:c16="http://schemas.microsoft.com/office/drawing/2014/chart" uri="{C3380CC4-5D6E-409C-BE32-E72D297353CC}">
              <c16:uniqueId val="{00000000-4782-4090-857D-4A9BA7839DEA}"/>
            </c:ext>
          </c:extLst>
        </c:ser>
        <c:ser>
          <c:idx val="1"/>
          <c:order val="1"/>
          <c:tx>
            <c:strRef>
              <c:f>Sheet1!$I$16</c:f>
              <c:strCache>
                <c:ptCount val="1"/>
                <c:pt idx="0">
                  <c:v>Investment</c:v>
                </c:pt>
              </c:strCache>
            </c:strRef>
          </c:tx>
          <c:cat>
            <c:numRef>
              <c:f>Sheet1!$J$14:$N$14</c:f>
              <c:numCache>
                <c:formatCode>General</c:formatCode>
                <c:ptCount val="5"/>
                <c:pt idx="0">
                  <c:v>2014</c:v>
                </c:pt>
                <c:pt idx="1">
                  <c:v>2015</c:v>
                </c:pt>
                <c:pt idx="2">
                  <c:v>2016</c:v>
                </c:pt>
                <c:pt idx="3">
                  <c:v>2017</c:v>
                </c:pt>
                <c:pt idx="4">
                  <c:v>2018</c:v>
                </c:pt>
              </c:numCache>
            </c:numRef>
          </c:cat>
          <c:val>
            <c:numRef>
              <c:f>Sheet1!$J$16:$N$16</c:f>
              <c:numCache>
                <c:formatCode>General</c:formatCode>
                <c:ptCount val="5"/>
                <c:pt idx="0">
                  <c:v>22906.400000000001</c:v>
                </c:pt>
                <c:pt idx="1">
                  <c:v>27742.58</c:v>
                </c:pt>
                <c:pt idx="2">
                  <c:v>36134.080000000002</c:v>
                </c:pt>
                <c:pt idx="3">
                  <c:v>53582.96</c:v>
                </c:pt>
                <c:pt idx="4">
                  <c:v>77714.959999999992</c:v>
                </c:pt>
              </c:numCache>
            </c:numRef>
          </c:val>
          <c:extLst xmlns:c16r2="http://schemas.microsoft.com/office/drawing/2015/06/chart">
            <c:ext xmlns:c16="http://schemas.microsoft.com/office/drawing/2014/chart" uri="{C3380CC4-5D6E-409C-BE32-E72D297353CC}">
              <c16:uniqueId val="{00000001-4782-4090-857D-4A9BA7839DEA}"/>
            </c:ext>
          </c:extLst>
        </c:ser>
        <c:ser>
          <c:idx val="2"/>
          <c:order val="2"/>
          <c:tx>
            <c:strRef>
              <c:f>Sheet1!$I$17</c:f>
              <c:strCache>
                <c:ptCount val="1"/>
                <c:pt idx="0">
                  <c:v>Deposit</c:v>
                </c:pt>
              </c:strCache>
            </c:strRef>
          </c:tx>
          <c:cat>
            <c:numRef>
              <c:f>Sheet1!$J$14:$N$14</c:f>
              <c:numCache>
                <c:formatCode>General</c:formatCode>
                <c:ptCount val="5"/>
                <c:pt idx="0">
                  <c:v>2014</c:v>
                </c:pt>
                <c:pt idx="1">
                  <c:v>2015</c:v>
                </c:pt>
                <c:pt idx="2">
                  <c:v>2016</c:v>
                </c:pt>
                <c:pt idx="3">
                  <c:v>2017</c:v>
                </c:pt>
                <c:pt idx="4">
                  <c:v>2018</c:v>
                </c:pt>
              </c:numCache>
            </c:numRef>
          </c:cat>
          <c:val>
            <c:numRef>
              <c:f>Sheet1!$J$17:$N$17</c:f>
              <c:numCache>
                <c:formatCode>General</c:formatCode>
                <c:ptCount val="5"/>
                <c:pt idx="0">
                  <c:v>23009.1</c:v>
                </c:pt>
                <c:pt idx="1">
                  <c:v>29690.12</c:v>
                </c:pt>
                <c:pt idx="2">
                  <c:v>38355.5</c:v>
                </c:pt>
                <c:pt idx="3">
                  <c:v>53882.96</c:v>
                </c:pt>
                <c:pt idx="4">
                  <c:v>82186.98</c:v>
                </c:pt>
              </c:numCache>
            </c:numRef>
          </c:val>
          <c:extLst xmlns:c16r2="http://schemas.microsoft.com/office/drawing/2015/06/chart">
            <c:ext xmlns:c16="http://schemas.microsoft.com/office/drawing/2014/chart" uri="{C3380CC4-5D6E-409C-BE32-E72D297353CC}">
              <c16:uniqueId val="{00000002-4782-4090-857D-4A9BA7839DEA}"/>
            </c:ext>
          </c:extLst>
        </c:ser>
        <c:ser>
          <c:idx val="3"/>
          <c:order val="3"/>
          <c:tx>
            <c:strRef>
              <c:f>Sheet1!$I$18</c:f>
              <c:strCache>
                <c:ptCount val="1"/>
                <c:pt idx="0">
                  <c:v>Shareholders Equity</c:v>
                </c:pt>
              </c:strCache>
            </c:strRef>
          </c:tx>
          <c:cat>
            <c:numRef>
              <c:f>Sheet1!$J$14:$N$14</c:f>
              <c:numCache>
                <c:formatCode>General</c:formatCode>
                <c:ptCount val="5"/>
                <c:pt idx="0">
                  <c:v>2014</c:v>
                </c:pt>
                <c:pt idx="1">
                  <c:v>2015</c:v>
                </c:pt>
                <c:pt idx="2">
                  <c:v>2016</c:v>
                </c:pt>
                <c:pt idx="3">
                  <c:v>2017</c:v>
                </c:pt>
                <c:pt idx="4">
                  <c:v>2018</c:v>
                </c:pt>
              </c:numCache>
            </c:numRef>
          </c:cat>
          <c:val>
            <c:numRef>
              <c:f>Sheet1!$J$18:$N$18</c:f>
              <c:numCache>
                <c:formatCode>General</c:formatCode>
                <c:ptCount val="5"/>
                <c:pt idx="0">
                  <c:v>2037.5</c:v>
                </c:pt>
                <c:pt idx="1">
                  <c:v>2705.74</c:v>
                </c:pt>
                <c:pt idx="2">
                  <c:v>3564.73</c:v>
                </c:pt>
                <c:pt idx="3">
                  <c:v>9790.3599999999824</c:v>
                </c:pt>
                <c:pt idx="4">
                  <c:v>11989.11</c:v>
                </c:pt>
              </c:numCache>
            </c:numRef>
          </c:val>
          <c:extLst xmlns:c16r2="http://schemas.microsoft.com/office/drawing/2015/06/chart">
            <c:ext xmlns:c16="http://schemas.microsoft.com/office/drawing/2014/chart" uri="{C3380CC4-5D6E-409C-BE32-E72D297353CC}">
              <c16:uniqueId val="{00000003-4782-4090-857D-4A9BA7839DEA}"/>
            </c:ext>
          </c:extLst>
        </c:ser>
        <c:shape val="box"/>
        <c:axId val="181318400"/>
        <c:axId val="181319936"/>
        <c:axId val="0"/>
      </c:bar3DChart>
      <c:catAx>
        <c:axId val="181318400"/>
        <c:scaling>
          <c:orientation val="minMax"/>
        </c:scaling>
        <c:axPos val="b"/>
        <c:numFmt formatCode="General" sourceLinked="1"/>
        <c:tickLblPos val="nextTo"/>
        <c:crossAx val="181319936"/>
        <c:crosses val="autoZero"/>
        <c:auto val="1"/>
        <c:lblAlgn val="ctr"/>
        <c:lblOffset val="100"/>
      </c:catAx>
      <c:valAx>
        <c:axId val="181319936"/>
        <c:scaling>
          <c:orientation val="minMax"/>
        </c:scaling>
        <c:axPos val="l"/>
        <c:majorGridlines/>
        <c:numFmt formatCode="General" sourceLinked="1"/>
        <c:tickLblPos val="nextTo"/>
        <c:crossAx val="181318400"/>
        <c:crosses val="autoZero"/>
        <c:crossBetween val="between"/>
      </c:valAx>
    </c:plotArea>
    <c:legend>
      <c:legendPos val="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Lit>
              <c:formatCode>General</c:formatCode>
              <c:ptCount val="5"/>
              <c:pt idx="0">
                <c:v>2014</c:v>
              </c:pt>
              <c:pt idx="1">
                <c:v>2015</c:v>
              </c:pt>
              <c:pt idx="2">
                <c:v>2016</c:v>
              </c:pt>
              <c:pt idx="3">
                <c:v>2017</c:v>
              </c:pt>
              <c:pt idx="4">
                <c:v>2018</c:v>
              </c:pt>
            </c:numLit>
          </c:cat>
          <c:val>
            <c:numRef>
              <c:f>Sheet1!$H$50:$H$54</c:f>
              <c:numCache>
                <c:formatCode>General</c:formatCode>
                <c:ptCount val="5"/>
                <c:pt idx="0">
                  <c:v>50626007</c:v>
                </c:pt>
                <c:pt idx="1">
                  <c:v>93388119</c:v>
                </c:pt>
                <c:pt idx="2">
                  <c:v>145736298</c:v>
                </c:pt>
                <c:pt idx="3">
                  <c:v>239442233</c:v>
                </c:pt>
                <c:pt idx="4">
                  <c:v>168498000</c:v>
                </c:pt>
              </c:numCache>
            </c:numRef>
          </c:val>
          <c:extLst xmlns:c16r2="http://schemas.microsoft.com/office/drawing/2015/06/chart">
            <c:ext xmlns:c16="http://schemas.microsoft.com/office/drawing/2014/chart" uri="{C3380CC4-5D6E-409C-BE32-E72D297353CC}">
              <c16:uniqueId val="{00000000-A803-4898-8EFA-A262438FCC0D}"/>
            </c:ext>
          </c:extLst>
        </c:ser>
        <c:axId val="187881344"/>
        <c:axId val="187882880"/>
      </c:barChart>
      <c:catAx>
        <c:axId val="187881344"/>
        <c:scaling>
          <c:orientation val="minMax"/>
        </c:scaling>
        <c:axPos val="b"/>
        <c:numFmt formatCode="General" sourceLinked="1"/>
        <c:tickLblPos val="nextTo"/>
        <c:crossAx val="187882880"/>
        <c:crosses val="autoZero"/>
        <c:auto val="1"/>
        <c:lblAlgn val="ctr"/>
        <c:lblOffset val="100"/>
      </c:catAx>
      <c:valAx>
        <c:axId val="187882880"/>
        <c:scaling>
          <c:orientation val="minMax"/>
        </c:scaling>
        <c:axPos val="l"/>
        <c:majorGridlines/>
        <c:numFmt formatCode="General" sourceLinked="1"/>
        <c:tickLblPos val="nextTo"/>
        <c:crossAx val="187881344"/>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view3D>
      <c:rAngAx val="1"/>
    </c:view3D>
    <c:plotArea>
      <c:layout/>
      <c:bar3DChart>
        <c:barDir val="col"/>
        <c:grouping val="clustered"/>
        <c:ser>
          <c:idx val="0"/>
          <c:order val="0"/>
          <c:tx>
            <c:strRef>
              <c:f>Sheet1!$I$91</c:f>
              <c:strCache>
                <c:ptCount val="1"/>
                <c:pt idx="0">
                  <c:v>Short-term Loan</c:v>
                </c:pt>
              </c:strCache>
            </c:strRef>
          </c:tx>
          <c:cat>
            <c:numRef>
              <c:f>Sheet1!$H$92:$H$96</c:f>
              <c:numCache>
                <c:formatCode>General</c:formatCode>
                <c:ptCount val="5"/>
                <c:pt idx="0">
                  <c:v>2014</c:v>
                </c:pt>
                <c:pt idx="1">
                  <c:v>2015</c:v>
                </c:pt>
                <c:pt idx="2">
                  <c:v>2016</c:v>
                </c:pt>
                <c:pt idx="3">
                  <c:v>2017</c:v>
                </c:pt>
                <c:pt idx="4">
                  <c:v>2018</c:v>
                </c:pt>
              </c:numCache>
            </c:numRef>
          </c:cat>
          <c:val>
            <c:numRef>
              <c:f>Sheet1!$I$92:$I$96</c:f>
              <c:numCache>
                <c:formatCode>General</c:formatCode>
                <c:ptCount val="5"/>
                <c:pt idx="0" formatCode="#,##0">
                  <c:v>20006000</c:v>
                </c:pt>
                <c:pt idx="1">
                  <c:v>35033112</c:v>
                </c:pt>
                <c:pt idx="2">
                  <c:v>0</c:v>
                </c:pt>
                <c:pt idx="3">
                  <c:v>0</c:v>
                </c:pt>
                <c:pt idx="4">
                  <c:v>0</c:v>
                </c:pt>
              </c:numCache>
            </c:numRef>
          </c:val>
          <c:extLst xmlns:c16r2="http://schemas.microsoft.com/office/drawing/2015/06/chart">
            <c:ext xmlns:c16="http://schemas.microsoft.com/office/drawing/2014/chart" uri="{C3380CC4-5D6E-409C-BE32-E72D297353CC}">
              <c16:uniqueId val="{00000000-E843-4DA3-9F78-3B0704231239}"/>
            </c:ext>
          </c:extLst>
        </c:ser>
        <c:ser>
          <c:idx val="1"/>
          <c:order val="1"/>
          <c:tx>
            <c:strRef>
              <c:f>Sheet1!$J$91</c:f>
              <c:strCache>
                <c:ptCount val="1"/>
                <c:pt idx="0">
                  <c:v>Mid-term Loan</c:v>
                </c:pt>
              </c:strCache>
            </c:strRef>
          </c:tx>
          <c:cat>
            <c:numRef>
              <c:f>Sheet1!$H$92:$H$96</c:f>
              <c:numCache>
                <c:formatCode>General</c:formatCode>
                <c:ptCount val="5"/>
                <c:pt idx="0">
                  <c:v>2014</c:v>
                </c:pt>
                <c:pt idx="1">
                  <c:v>2015</c:v>
                </c:pt>
                <c:pt idx="2">
                  <c:v>2016</c:v>
                </c:pt>
                <c:pt idx="3">
                  <c:v>2017</c:v>
                </c:pt>
                <c:pt idx="4">
                  <c:v>2018</c:v>
                </c:pt>
              </c:numCache>
            </c:numRef>
          </c:cat>
          <c:val>
            <c:numRef>
              <c:f>Sheet1!$J$92:$J$96</c:f>
              <c:numCache>
                <c:formatCode>General</c:formatCode>
                <c:ptCount val="5"/>
                <c:pt idx="0" formatCode="#,##0">
                  <c:v>30620007</c:v>
                </c:pt>
                <c:pt idx="1">
                  <c:v>58355007</c:v>
                </c:pt>
                <c:pt idx="2">
                  <c:v>46520500</c:v>
                </c:pt>
                <c:pt idx="3">
                  <c:v>16837450</c:v>
                </c:pt>
                <c:pt idx="4">
                  <c:v>51613290</c:v>
                </c:pt>
              </c:numCache>
            </c:numRef>
          </c:val>
          <c:extLst xmlns:c16r2="http://schemas.microsoft.com/office/drawing/2015/06/chart">
            <c:ext xmlns:c16="http://schemas.microsoft.com/office/drawing/2014/chart" uri="{C3380CC4-5D6E-409C-BE32-E72D297353CC}">
              <c16:uniqueId val="{00000001-E843-4DA3-9F78-3B0704231239}"/>
            </c:ext>
          </c:extLst>
        </c:ser>
        <c:ser>
          <c:idx val="2"/>
          <c:order val="2"/>
          <c:tx>
            <c:strRef>
              <c:f>Sheet1!$K$91</c:f>
              <c:strCache>
                <c:ptCount val="1"/>
                <c:pt idx="0">
                  <c:v>Long-term Loan</c:v>
                </c:pt>
              </c:strCache>
            </c:strRef>
          </c:tx>
          <c:cat>
            <c:numRef>
              <c:f>Sheet1!$H$92:$H$96</c:f>
              <c:numCache>
                <c:formatCode>General</c:formatCode>
                <c:ptCount val="5"/>
                <c:pt idx="0">
                  <c:v>2014</c:v>
                </c:pt>
                <c:pt idx="1">
                  <c:v>2015</c:v>
                </c:pt>
                <c:pt idx="2">
                  <c:v>2016</c:v>
                </c:pt>
                <c:pt idx="3">
                  <c:v>2017</c:v>
                </c:pt>
                <c:pt idx="4">
                  <c:v>2018</c:v>
                </c:pt>
              </c:numCache>
            </c:numRef>
          </c:cat>
          <c:val>
            <c:numRef>
              <c:f>Sheet1!$K$92:$K$96</c:f>
              <c:numCache>
                <c:formatCode>General</c:formatCode>
                <c:ptCount val="5"/>
                <c:pt idx="0">
                  <c:v>59809697</c:v>
                </c:pt>
                <c:pt idx="1">
                  <c:v>49804488</c:v>
                </c:pt>
                <c:pt idx="2">
                  <c:v>77809690</c:v>
                </c:pt>
                <c:pt idx="3">
                  <c:v>198888583</c:v>
                </c:pt>
                <c:pt idx="4">
                  <c:v>104849710</c:v>
                </c:pt>
              </c:numCache>
            </c:numRef>
          </c:val>
          <c:extLst xmlns:c16r2="http://schemas.microsoft.com/office/drawing/2015/06/chart">
            <c:ext xmlns:c16="http://schemas.microsoft.com/office/drawing/2014/chart" uri="{C3380CC4-5D6E-409C-BE32-E72D297353CC}">
              <c16:uniqueId val="{00000002-E843-4DA3-9F78-3B0704231239}"/>
            </c:ext>
          </c:extLst>
        </c:ser>
        <c:shape val="box"/>
        <c:axId val="187898496"/>
        <c:axId val="187924864"/>
        <c:axId val="0"/>
      </c:bar3DChart>
      <c:catAx>
        <c:axId val="187898496"/>
        <c:scaling>
          <c:orientation val="minMax"/>
        </c:scaling>
        <c:axPos val="b"/>
        <c:numFmt formatCode="General" sourceLinked="1"/>
        <c:tickLblPos val="nextTo"/>
        <c:crossAx val="187924864"/>
        <c:crosses val="autoZero"/>
        <c:auto val="1"/>
        <c:lblAlgn val="ctr"/>
        <c:lblOffset val="100"/>
      </c:catAx>
      <c:valAx>
        <c:axId val="187924864"/>
        <c:scaling>
          <c:orientation val="minMax"/>
        </c:scaling>
        <c:axPos val="l"/>
        <c:majorGridlines/>
        <c:numFmt formatCode="#,##0" sourceLinked="1"/>
        <c:tickLblPos val="nextTo"/>
        <c:crossAx val="187898496"/>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cat>
            <c:numLit>
              <c:formatCode>General</c:formatCode>
              <c:ptCount val="5"/>
              <c:pt idx="0">
                <c:v>2014</c:v>
              </c:pt>
              <c:pt idx="1">
                <c:v>2015</c:v>
              </c:pt>
              <c:pt idx="2">
                <c:v>2016</c:v>
              </c:pt>
              <c:pt idx="3">
                <c:v>2017</c:v>
              </c:pt>
              <c:pt idx="4">
                <c:v>2018</c:v>
              </c:pt>
            </c:numLit>
          </c:cat>
          <c:val>
            <c:numRef>
              <c:f>Sheet1!$G$12:$G$16</c:f>
              <c:numCache>
                <c:formatCode>General</c:formatCode>
                <c:ptCount val="5"/>
                <c:pt idx="0">
                  <c:v>0</c:v>
                </c:pt>
                <c:pt idx="1">
                  <c:v>2015</c:v>
                </c:pt>
                <c:pt idx="2">
                  <c:v>2016</c:v>
                </c:pt>
                <c:pt idx="3">
                  <c:v>2017</c:v>
                </c:pt>
                <c:pt idx="4">
                  <c:v>2018</c:v>
                </c:pt>
              </c:numCache>
            </c:numRef>
          </c:val>
          <c:extLst xmlns:c16r2="http://schemas.microsoft.com/office/drawing/2015/06/chart">
            <c:ext xmlns:c16="http://schemas.microsoft.com/office/drawing/2014/chart" uri="{C3380CC4-5D6E-409C-BE32-E72D297353CC}">
              <c16:uniqueId val="{00000000-0079-4B96-BFFB-F44C5C24DF6F}"/>
            </c:ext>
          </c:extLst>
        </c:ser>
        <c:ser>
          <c:idx val="1"/>
          <c:order val="1"/>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Lit>
              <c:formatCode>General</c:formatCode>
              <c:ptCount val="5"/>
              <c:pt idx="0">
                <c:v>2014</c:v>
              </c:pt>
              <c:pt idx="1">
                <c:v>2015</c:v>
              </c:pt>
              <c:pt idx="2">
                <c:v>2016</c:v>
              </c:pt>
              <c:pt idx="3">
                <c:v>2017</c:v>
              </c:pt>
              <c:pt idx="4">
                <c:v>2018</c:v>
              </c:pt>
            </c:numLit>
          </c:cat>
          <c:val>
            <c:numRef>
              <c:f>Sheet1!$H$12:$H$16</c:f>
              <c:numCache>
                <c:formatCode>General</c:formatCode>
                <c:ptCount val="5"/>
                <c:pt idx="0">
                  <c:v>10600000</c:v>
                </c:pt>
                <c:pt idx="1">
                  <c:v>45500170</c:v>
                </c:pt>
                <c:pt idx="2">
                  <c:v>87400000</c:v>
                </c:pt>
                <c:pt idx="3">
                  <c:v>65900235</c:v>
                </c:pt>
                <c:pt idx="4">
                  <c:v>37325000</c:v>
                </c:pt>
              </c:numCache>
            </c:numRef>
          </c:val>
          <c:extLst xmlns:c16r2="http://schemas.microsoft.com/office/drawing/2015/06/chart">
            <c:ext xmlns:c16="http://schemas.microsoft.com/office/drawing/2014/chart" uri="{C3380CC4-5D6E-409C-BE32-E72D297353CC}">
              <c16:uniqueId val="{00000001-0079-4B96-BFFB-F44C5C24DF6F}"/>
            </c:ext>
          </c:extLst>
        </c:ser>
        <c:axId val="187942784"/>
        <c:axId val="187944320"/>
      </c:barChart>
      <c:catAx>
        <c:axId val="187942784"/>
        <c:scaling>
          <c:orientation val="minMax"/>
        </c:scaling>
        <c:axPos val="b"/>
        <c:numFmt formatCode="General" sourceLinked="1"/>
        <c:tickLblPos val="nextTo"/>
        <c:crossAx val="187944320"/>
        <c:crosses val="autoZero"/>
        <c:auto val="1"/>
        <c:lblAlgn val="ctr"/>
        <c:lblOffset val="100"/>
      </c:catAx>
      <c:valAx>
        <c:axId val="187944320"/>
        <c:scaling>
          <c:orientation val="minMax"/>
        </c:scaling>
        <c:axPos val="l"/>
        <c:majorGridlines/>
        <c:numFmt formatCode="General" sourceLinked="1"/>
        <c:tickLblPos val="nextTo"/>
        <c:crossAx val="187942784"/>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view3D>
      <c:rAngAx val="1"/>
    </c:view3D>
    <c:plotArea>
      <c:layout/>
      <c:bar3DChart>
        <c:barDir val="col"/>
        <c:grouping val="clustered"/>
        <c:ser>
          <c:idx val="0"/>
          <c:order val="0"/>
          <c:tx>
            <c:strRef>
              <c:f>Sheet1!$G$49</c:f>
              <c:strCache>
                <c:ptCount val="1"/>
                <c:pt idx="0">
                  <c:v>Total Disbursements</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Sheet1!$F$50:$F$54</c:f>
              <c:numCache>
                <c:formatCode>General</c:formatCode>
                <c:ptCount val="5"/>
                <c:pt idx="0">
                  <c:v>2014</c:v>
                </c:pt>
                <c:pt idx="1">
                  <c:v>2015</c:v>
                </c:pt>
                <c:pt idx="2">
                  <c:v>2016</c:v>
                </c:pt>
                <c:pt idx="3">
                  <c:v>2017</c:v>
                </c:pt>
                <c:pt idx="4">
                  <c:v>2018</c:v>
                </c:pt>
              </c:numCache>
            </c:numRef>
          </c:cat>
          <c:val>
            <c:numRef>
              <c:f>Sheet1!$G$50:$G$54</c:f>
              <c:numCache>
                <c:formatCode>General</c:formatCode>
                <c:ptCount val="5"/>
                <c:pt idx="0">
                  <c:v>50626007</c:v>
                </c:pt>
                <c:pt idx="1">
                  <c:v>93388119</c:v>
                </c:pt>
                <c:pt idx="2">
                  <c:v>145736298</c:v>
                </c:pt>
                <c:pt idx="3">
                  <c:v>239442233</c:v>
                </c:pt>
                <c:pt idx="4">
                  <c:v>168498000</c:v>
                </c:pt>
              </c:numCache>
            </c:numRef>
          </c:val>
          <c:extLst xmlns:c16r2="http://schemas.microsoft.com/office/drawing/2015/06/chart">
            <c:ext xmlns:c16="http://schemas.microsoft.com/office/drawing/2014/chart" uri="{C3380CC4-5D6E-409C-BE32-E72D297353CC}">
              <c16:uniqueId val="{00000000-82E1-486F-9C56-6606374CB8FB}"/>
            </c:ext>
          </c:extLst>
        </c:ser>
        <c:ser>
          <c:idx val="1"/>
          <c:order val="1"/>
          <c:tx>
            <c:strRef>
              <c:f>Sheet1!$H$49</c:f>
              <c:strCache>
                <c:ptCount val="1"/>
                <c:pt idx="0">
                  <c:v>Total Recovery</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numRef>
              <c:f>Sheet1!$F$50:$F$54</c:f>
              <c:numCache>
                <c:formatCode>General</c:formatCode>
                <c:ptCount val="5"/>
                <c:pt idx="0">
                  <c:v>2014</c:v>
                </c:pt>
                <c:pt idx="1">
                  <c:v>2015</c:v>
                </c:pt>
                <c:pt idx="2">
                  <c:v>2016</c:v>
                </c:pt>
                <c:pt idx="3">
                  <c:v>2017</c:v>
                </c:pt>
                <c:pt idx="4">
                  <c:v>2018</c:v>
                </c:pt>
              </c:numCache>
            </c:numRef>
          </c:cat>
          <c:val>
            <c:numRef>
              <c:f>Sheet1!$H$50:$H$54</c:f>
              <c:numCache>
                <c:formatCode>General</c:formatCode>
                <c:ptCount val="5"/>
                <c:pt idx="0">
                  <c:v>10600000</c:v>
                </c:pt>
                <c:pt idx="1">
                  <c:v>45500170</c:v>
                </c:pt>
                <c:pt idx="2">
                  <c:v>87400000</c:v>
                </c:pt>
                <c:pt idx="3">
                  <c:v>65900235</c:v>
                </c:pt>
                <c:pt idx="4">
                  <c:v>37325000</c:v>
                </c:pt>
              </c:numCache>
            </c:numRef>
          </c:val>
          <c:extLst xmlns:c16r2="http://schemas.microsoft.com/office/drawing/2015/06/chart">
            <c:ext xmlns:c16="http://schemas.microsoft.com/office/drawing/2014/chart" uri="{C3380CC4-5D6E-409C-BE32-E72D297353CC}">
              <c16:uniqueId val="{00000001-82E1-486F-9C56-6606374CB8FB}"/>
            </c:ext>
          </c:extLst>
        </c:ser>
        <c:shape val="cylinder"/>
        <c:axId val="188032128"/>
        <c:axId val="188033664"/>
        <c:axId val="0"/>
      </c:bar3DChart>
      <c:catAx>
        <c:axId val="188032128"/>
        <c:scaling>
          <c:orientation val="minMax"/>
        </c:scaling>
        <c:axPos val="b"/>
        <c:numFmt formatCode="General" sourceLinked="1"/>
        <c:tickLblPos val="nextTo"/>
        <c:crossAx val="188033664"/>
        <c:crosses val="autoZero"/>
        <c:auto val="1"/>
        <c:lblAlgn val="ctr"/>
        <c:lblOffset val="100"/>
      </c:catAx>
      <c:valAx>
        <c:axId val="188033664"/>
        <c:scaling>
          <c:orientation val="minMax"/>
        </c:scaling>
        <c:axPos val="l"/>
        <c:majorGridlines/>
        <c:numFmt formatCode="General" sourceLinked="1"/>
        <c:tickLblPos val="nextTo"/>
        <c:crossAx val="188032128"/>
        <c:crosses val="autoZero"/>
        <c:crossBetween val="between"/>
      </c:valAx>
    </c:plotArea>
    <c:legend>
      <c:legendPos val="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DEE710-15FE-4FE8-BC15-11FE2C185B48}" type="doc">
      <dgm:prSet loTypeId="urn:microsoft.com/office/officeart/2005/8/layout/default#1" loCatId="list" qsTypeId="urn:microsoft.com/office/officeart/2005/8/quickstyle/simple5" qsCatId="simple" csTypeId="urn:microsoft.com/office/officeart/2005/8/colors/colorful1#1" csCatId="colorful" phldr="1"/>
      <dgm:spPr/>
      <dgm:t>
        <a:bodyPr/>
        <a:lstStyle/>
        <a:p>
          <a:endParaRPr lang="en-US"/>
        </a:p>
      </dgm:t>
    </dgm:pt>
    <dgm:pt modelId="{F0C20502-4D4B-4548-82CC-360191B74166}">
      <dgm:prSet phldrT="[Text]" custT="1"/>
      <dgm:spPr/>
      <dgm:t>
        <a:bodyPr/>
        <a:lstStyle/>
        <a:p>
          <a:r>
            <a:rPr lang="en-US" sz="500">
              <a:latin typeface="+mn-lt"/>
            </a:rPr>
            <a:t>BRANCH MARKETING TEAM</a:t>
          </a:r>
        </a:p>
        <a:p>
          <a:endParaRPr lang="en-US" sz="500">
            <a:latin typeface="+mn-lt"/>
          </a:endParaRPr>
        </a:p>
        <a:p>
          <a:r>
            <a:rPr lang="en-US" sz="500">
              <a:latin typeface="+mn-lt"/>
            </a:rPr>
            <a:t>(EXECUTIVES &amp; OFFICERS)</a:t>
          </a:r>
        </a:p>
        <a:p>
          <a:endParaRPr lang="en-US" sz="500">
            <a:latin typeface="+mn-lt"/>
          </a:endParaRPr>
        </a:p>
      </dgm:t>
    </dgm:pt>
    <dgm:pt modelId="{98CF3C1D-FE8D-42CB-89CC-144D9033DB8D}" type="parTrans" cxnId="{D5136F73-D251-4294-869C-A84FB5B9E464}">
      <dgm:prSet/>
      <dgm:spPr/>
      <dgm:t>
        <a:bodyPr/>
        <a:lstStyle/>
        <a:p>
          <a:endParaRPr lang="en-US"/>
        </a:p>
      </dgm:t>
    </dgm:pt>
    <dgm:pt modelId="{03763E5F-5C93-4E51-9F2D-FD418E4DB0C8}" type="sibTrans" cxnId="{D5136F73-D251-4294-869C-A84FB5B9E464}">
      <dgm:prSet/>
      <dgm:spPr/>
      <dgm:t>
        <a:bodyPr/>
        <a:lstStyle/>
        <a:p>
          <a:endParaRPr lang="en-US"/>
        </a:p>
      </dgm:t>
    </dgm:pt>
    <dgm:pt modelId="{1FC95586-D7D4-475C-829C-D662CB58B024}">
      <dgm:prSet phldrT="[Text]" custT="1"/>
      <dgm:spPr/>
      <dgm:t>
        <a:bodyPr/>
        <a:lstStyle/>
        <a:p>
          <a:r>
            <a:rPr lang="en-US" sz="500"/>
            <a:t>HEAD OF BRANCH</a:t>
          </a:r>
        </a:p>
        <a:p>
          <a:r>
            <a:rPr lang="en-US" sz="500"/>
            <a:t>APPROVAL/DECLINE</a:t>
          </a:r>
          <a:r>
            <a:rPr lang="en-US" sz="1000"/>
            <a:t>)</a:t>
          </a:r>
        </a:p>
      </dgm:t>
    </dgm:pt>
    <dgm:pt modelId="{947F025D-10C6-41DE-BED4-21A25EC6D39F}" type="parTrans" cxnId="{5435B4AE-FA02-4F2B-B328-1B48DB48818B}">
      <dgm:prSet/>
      <dgm:spPr/>
      <dgm:t>
        <a:bodyPr/>
        <a:lstStyle/>
        <a:p>
          <a:endParaRPr lang="en-US"/>
        </a:p>
      </dgm:t>
    </dgm:pt>
    <dgm:pt modelId="{32A44CAD-A498-4B0E-A29A-533252E7A5A8}" type="sibTrans" cxnId="{5435B4AE-FA02-4F2B-B328-1B48DB48818B}">
      <dgm:prSet/>
      <dgm:spPr/>
      <dgm:t>
        <a:bodyPr/>
        <a:lstStyle/>
        <a:p>
          <a:endParaRPr lang="en-US"/>
        </a:p>
      </dgm:t>
    </dgm:pt>
    <dgm:pt modelId="{B7B98B35-2D81-48CB-98FF-B6CC64F85D06}">
      <dgm:prSet phldrT="[Text]"/>
      <dgm:spPr/>
      <dgm:t>
        <a:bodyPr/>
        <a:lstStyle/>
        <a:p>
          <a:r>
            <a:rPr lang="en-US"/>
            <a:t>BEYOND CAPACITY</a:t>
          </a:r>
        </a:p>
        <a:p>
          <a:endParaRPr lang="en-US"/>
        </a:p>
        <a:p>
          <a:r>
            <a:rPr lang="en-US"/>
            <a:t>RECOMMENDED TO</a:t>
          </a:r>
        </a:p>
      </dgm:t>
    </dgm:pt>
    <dgm:pt modelId="{4D68E029-6632-4543-8AC3-7A94B67D3934}" type="parTrans" cxnId="{02048DED-552F-4971-904B-0F0AEE546D94}">
      <dgm:prSet/>
      <dgm:spPr/>
      <dgm:t>
        <a:bodyPr/>
        <a:lstStyle/>
        <a:p>
          <a:endParaRPr lang="en-US"/>
        </a:p>
      </dgm:t>
    </dgm:pt>
    <dgm:pt modelId="{058D7F09-2B19-4D9E-B970-301DDE625AAA}" type="sibTrans" cxnId="{02048DED-552F-4971-904B-0F0AEE546D94}">
      <dgm:prSet/>
      <dgm:spPr/>
      <dgm:t>
        <a:bodyPr/>
        <a:lstStyle/>
        <a:p>
          <a:endParaRPr lang="en-US"/>
        </a:p>
      </dgm:t>
    </dgm:pt>
    <dgm:pt modelId="{C4188B73-84EE-43BB-A7D6-CC065B259AFB}">
      <dgm:prSet phldrT="[Text]"/>
      <dgm:spPr/>
      <dgm:t>
        <a:bodyPr/>
        <a:lstStyle/>
        <a:p>
          <a:r>
            <a:rPr lang="en-US"/>
            <a:t>EXECUTIVE COMMITTEE OF</a:t>
          </a:r>
        </a:p>
        <a:p>
          <a:endParaRPr lang="en-US"/>
        </a:p>
        <a:p>
          <a:r>
            <a:rPr lang="en-US"/>
            <a:t>DIRECTORS</a:t>
          </a:r>
        </a:p>
        <a:p>
          <a:endParaRPr lang="en-US"/>
        </a:p>
        <a:p>
          <a:r>
            <a:rPr lang="en-US"/>
            <a:t>(APPROVAL/DECLINE)</a:t>
          </a:r>
        </a:p>
        <a:p>
          <a:endParaRPr lang="en-US"/>
        </a:p>
      </dgm:t>
    </dgm:pt>
    <dgm:pt modelId="{03320E3C-8CDE-4881-A66E-979D0C160F1C}" type="parTrans" cxnId="{723FD07F-22FF-43EF-8F7B-530BB2D20777}">
      <dgm:prSet/>
      <dgm:spPr/>
      <dgm:t>
        <a:bodyPr/>
        <a:lstStyle/>
        <a:p>
          <a:endParaRPr lang="en-US"/>
        </a:p>
      </dgm:t>
    </dgm:pt>
    <dgm:pt modelId="{404CA564-DA11-4DFE-9594-DDDADD82501B}" type="sibTrans" cxnId="{723FD07F-22FF-43EF-8F7B-530BB2D20777}">
      <dgm:prSet/>
      <dgm:spPr/>
      <dgm:t>
        <a:bodyPr/>
        <a:lstStyle/>
        <a:p>
          <a:endParaRPr lang="en-US"/>
        </a:p>
      </dgm:t>
    </dgm:pt>
    <dgm:pt modelId="{CF382D18-8282-400D-85B4-2D0099AF84D5}">
      <dgm:prSet phldrT="[Text]" custT="1"/>
      <dgm:spPr/>
      <dgm:t>
        <a:bodyPr/>
        <a:lstStyle/>
        <a:p>
          <a:r>
            <a:rPr lang="en-US" sz="500"/>
            <a:t>MD</a:t>
          </a:r>
        </a:p>
        <a:p>
          <a:endParaRPr lang="en-US" sz="500"/>
        </a:p>
        <a:p>
          <a:r>
            <a:rPr lang="en-US" sz="500"/>
            <a:t>(APPROVAL/DECLINE</a:t>
          </a:r>
          <a:r>
            <a:rPr lang="en-US" sz="1000"/>
            <a:t>)</a:t>
          </a:r>
        </a:p>
      </dgm:t>
    </dgm:pt>
    <dgm:pt modelId="{F74C66C6-C1CB-489D-8FCF-BDA9D4E8B755}" type="parTrans" cxnId="{94AF66AC-4246-4E1B-9DD8-90EE1FA6B603}">
      <dgm:prSet/>
      <dgm:spPr/>
      <dgm:t>
        <a:bodyPr/>
        <a:lstStyle/>
        <a:p>
          <a:endParaRPr lang="en-US"/>
        </a:p>
      </dgm:t>
    </dgm:pt>
    <dgm:pt modelId="{0CC30790-D9D7-4BE7-9B45-CE5BDAD3D935}" type="sibTrans" cxnId="{94AF66AC-4246-4E1B-9DD8-90EE1FA6B603}">
      <dgm:prSet/>
      <dgm:spPr/>
      <dgm:t>
        <a:bodyPr/>
        <a:lstStyle/>
        <a:p>
          <a:endParaRPr lang="en-US"/>
        </a:p>
      </dgm:t>
    </dgm:pt>
    <dgm:pt modelId="{BF5A6CBE-078E-48CE-94CE-57C7BEF1409F}">
      <dgm:prSet phldrT="[Text]"/>
      <dgm:spPr/>
      <dgm:t>
        <a:bodyPr/>
        <a:lstStyle/>
        <a:p>
          <a:r>
            <a:rPr lang="en-US"/>
            <a:t>BEYOND CAPACITY</a:t>
          </a:r>
        </a:p>
        <a:p>
          <a:endParaRPr lang="en-US"/>
        </a:p>
        <a:p>
          <a:r>
            <a:rPr lang="en-US"/>
            <a:t>RECOMMENDED TO</a:t>
          </a:r>
        </a:p>
      </dgm:t>
    </dgm:pt>
    <dgm:pt modelId="{C5AE8BF8-1B98-472F-9138-71DB9AFCD704}" type="parTrans" cxnId="{CD793028-6FAA-4FB9-B8A8-1FF0D95312D9}">
      <dgm:prSet/>
      <dgm:spPr/>
      <dgm:t>
        <a:bodyPr/>
        <a:lstStyle/>
        <a:p>
          <a:endParaRPr lang="en-US"/>
        </a:p>
      </dgm:t>
    </dgm:pt>
    <dgm:pt modelId="{49AC839C-5DB1-4964-9E9C-DF0E37528037}" type="sibTrans" cxnId="{CD793028-6FAA-4FB9-B8A8-1FF0D95312D9}">
      <dgm:prSet/>
      <dgm:spPr/>
      <dgm:t>
        <a:bodyPr/>
        <a:lstStyle/>
        <a:p>
          <a:endParaRPr lang="en-US"/>
        </a:p>
      </dgm:t>
    </dgm:pt>
    <dgm:pt modelId="{B0BCABB9-2EA0-4FB8-92E9-3BD5A12FF21A}">
      <dgm:prSet phldrT="[Text]"/>
      <dgm:spPr/>
      <dgm:t>
        <a:bodyPr/>
        <a:lstStyle/>
        <a:p>
          <a:r>
            <a:rPr lang="en-US"/>
            <a:t>DMD</a:t>
          </a:r>
        </a:p>
        <a:p>
          <a:r>
            <a:rPr lang="en-US"/>
            <a:t>(APPROVAL/DECLINE)</a:t>
          </a:r>
        </a:p>
      </dgm:t>
    </dgm:pt>
    <dgm:pt modelId="{AF63048C-D680-4009-91EB-FC71EEE8842C}" type="parTrans" cxnId="{A10F2BB3-482E-4535-87AD-27F4B78F0C9A}">
      <dgm:prSet/>
      <dgm:spPr/>
      <dgm:t>
        <a:bodyPr/>
        <a:lstStyle/>
        <a:p>
          <a:endParaRPr lang="en-US"/>
        </a:p>
      </dgm:t>
    </dgm:pt>
    <dgm:pt modelId="{D1912F9D-C6E8-49DE-BDEE-A4DD5BB6EC80}" type="sibTrans" cxnId="{A10F2BB3-482E-4535-87AD-27F4B78F0C9A}">
      <dgm:prSet/>
      <dgm:spPr/>
      <dgm:t>
        <a:bodyPr/>
        <a:lstStyle/>
        <a:p>
          <a:endParaRPr lang="en-US"/>
        </a:p>
      </dgm:t>
    </dgm:pt>
    <dgm:pt modelId="{D17B6C6D-8842-4344-A407-F5BB96D9E817}">
      <dgm:prSet/>
      <dgm:spPr/>
      <dgm:t>
        <a:bodyPr/>
        <a:lstStyle/>
        <a:p>
          <a:r>
            <a:rPr lang="en-US"/>
            <a:t>BEYOND CAPACITY</a:t>
          </a:r>
        </a:p>
        <a:p>
          <a:r>
            <a:rPr lang="en-US"/>
            <a:t>RECOMMENDED TO</a:t>
          </a:r>
        </a:p>
      </dgm:t>
    </dgm:pt>
    <dgm:pt modelId="{A433B8AA-C44A-4916-B16F-387DADF60171}" type="parTrans" cxnId="{96B3B6B0-94A5-4173-B9E1-D50BBCC1CDB1}">
      <dgm:prSet/>
      <dgm:spPr/>
      <dgm:t>
        <a:bodyPr/>
        <a:lstStyle/>
        <a:p>
          <a:endParaRPr lang="en-US"/>
        </a:p>
      </dgm:t>
    </dgm:pt>
    <dgm:pt modelId="{C3B97F9A-7355-4955-AF9B-4CBFBAB9DEF9}" type="sibTrans" cxnId="{96B3B6B0-94A5-4173-B9E1-D50BBCC1CDB1}">
      <dgm:prSet/>
      <dgm:spPr/>
      <dgm:t>
        <a:bodyPr/>
        <a:lstStyle/>
        <a:p>
          <a:endParaRPr lang="en-US"/>
        </a:p>
      </dgm:t>
    </dgm:pt>
    <dgm:pt modelId="{F7372AA1-75D8-4007-A1A7-D54383FA9BDD}">
      <dgm:prSet/>
      <dgm:spPr/>
      <dgm:t>
        <a:bodyPr/>
        <a:lstStyle/>
        <a:p>
          <a:r>
            <a:rPr lang="en-US"/>
            <a:t>BEYOND CAPACITY</a:t>
          </a:r>
        </a:p>
        <a:p>
          <a:endParaRPr lang="en-US"/>
        </a:p>
        <a:p>
          <a:r>
            <a:rPr lang="en-US"/>
            <a:t>RECOMMENDED TO</a:t>
          </a:r>
        </a:p>
      </dgm:t>
    </dgm:pt>
    <dgm:pt modelId="{5E3BAD65-C544-4579-93EC-7EFC8059A856}" type="parTrans" cxnId="{88D02766-8CD3-4D1A-8552-397C14B95B64}">
      <dgm:prSet/>
      <dgm:spPr/>
      <dgm:t>
        <a:bodyPr/>
        <a:lstStyle/>
        <a:p>
          <a:endParaRPr lang="en-US"/>
        </a:p>
      </dgm:t>
    </dgm:pt>
    <dgm:pt modelId="{D17861ED-04D7-49F3-8A54-A8E988DE9998}" type="sibTrans" cxnId="{88D02766-8CD3-4D1A-8552-397C14B95B64}">
      <dgm:prSet/>
      <dgm:spPr/>
      <dgm:t>
        <a:bodyPr/>
        <a:lstStyle/>
        <a:p>
          <a:endParaRPr lang="en-US"/>
        </a:p>
      </dgm:t>
    </dgm:pt>
    <dgm:pt modelId="{DC01C232-7D47-4B37-83BC-E2AD481940C9}">
      <dgm:prSet/>
      <dgm:spPr/>
      <dgm:t>
        <a:bodyPr/>
        <a:lstStyle/>
        <a:p>
          <a:endParaRPr lang="en-US"/>
        </a:p>
        <a:p>
          <a:r>
            <a:rPr lang="en-US" b="1"/>
            <a:t>BOARD OF DIRECTORS</a:t>
          </a:r>
          <a:endParaRPr lang="en-US"/>
        </a:p>
        <a:p>
          <a:endParaRPr lang="en-US"/>
        </a:p>
        <a:p>
          <a:endParaRPr lang="en-US"/>
        </a:p>
        <a:p>
          <a:r>
            <a:rPr lang="en-US"/>
            <a:t>(APPROVAL/DECLINE)</a:t>
          </a:r>
        </a:p>
        <a:p>
          <a:endParaRPr lang="en-US"/>
        </a:p>
      </dgm:t>
    </dgm:pt>
    <dgm:pt modelId="{F6A2BD67-39AF-44E5-806B-F3D41E85FC68}" type="parTrans" cxnId="{3B4B8E0A-DE5B-4EA1-9950-95B507392B85}">
      <dgm:prSet/>
      <dgm:spPr/>
      <dgm:t>
        <a:bodyPr/>
        <a:lstStyle/>
        <a:p>
          <a:endParaRPr lang="en-US"/>
        </a:p>
      </dgm:t>
    </dgm:pt>
    <dgm:pt modelId="{9D0DE28F-4048-487D-A9B4-0B097AD84EB4}" type="sibTrans" cxnId="{3B4B8E0A-DE5B-4EA1-9950-95B507392B85}">
      <dgm:prSet/>
      <dgm:spPr/>
      <dgm:t>
        <a:bodyPr/>
        <a:lstStyle/>
        <a:p>
          <a:endParaRPr lang="en-US"/>
        </a:p>
      </dgm:t>
    </dgm:pt>
    <dgm:pt modelId="{399D776D-7106-41F4-8B64-3A5AF8017BDC}">
      <dgm:prSet custT="1"/>
      <dgm:spPr/>
      <dgm:t>
        <a:bodyPr/>
        <a:lstStyle/>
        <a:p>
          <a:r>
            <a:rPr lang="en-US" sz="500" b="1"/>
            <a:t>HEAD OF CREDIT</a:t>
          </a:r>
          <a:endParaRPr lang="en-US" sz="500"/>
        </a:p>
        <a:p>
          <a:endParaRPr lang="en-US" sz="500"/>
        </a:p>
        <a:p>
          <a:r>
            <a:rPr lang="en-US" sz="500"/>
            <a:t>(APPROVAL/ DECLINE</a:t>
          </a:r>
          <a:r>
            <a:rPr lang="en-US" sz="1050"/>
            <a:t>)</a:t>
          </a:r>
        </a:p>
      </dgm:t>
    </dgm:pt>
    <dgm:pt modelId="{DF6BFC2E-B706-49D0-A591-05975111AD12}" type="parTrans" cxnId="{8E513485-E166-48B1-BF9D-B29F44E02E74}">
      <dgm:prSet/>
      <dgm:spPr/>
      <dgm:t>
        <a:bodyPr/>
        <a:lstStyle/>
        <a:p>
          <a:endParaRPr lang="en-US"/>
        </a:p>
      </dgm:t>
    </dgm:pt>
    <dgm:pt modelId="{87EF2556-1A77-4EA8-A120-3ACD17992AF0}" type="sibTrans" cxnId="{8E513485-E166-48B1-BF9D-B29F44E02E74}">
      <dgm:prSet/>
      <dgm:spPr/>
      <dgm:t>
        <a:bodyPr/>
        <a:lstStyle/>
        <a:p>
          <a:endParaRPr lang="en-US"/>
        </a:p>
      </dgm:t>
    </dgm:pt>
    <dgm:pt modelId="{0989FF85-2D85-44DF-A6B2-F3A3D04F6D5D}">
      <dgm:prSet/>
      <dgm:spPr/>
      <dgm:t>
        <a:bodyPr/>
        <a:lstStyle/>
        <a:p>
          <a:r>
            <a:rPr lang="en-US" b="1"/>
            <a:t>HEAD OF</a:t>
          </a:r>
          <a:endParaRPr lang="en-US"/>
        </a:p>
        <a:p>
          <a:endParaRPr lang="en-US"/>
        </a:p>
        <a:p>
          <a:r>
            <a:rPr lang="en-US" b="1"/>
            <a:t>CORPORATE/COMMERCIAL</a:t>
          </a:r>
          <a:endParaRPr lang="en-US"/>
        </a:p>
        <a:p>
          <a:endParaRPr lang="en-US"/>
        </a:p>
        <a:p>
          <a:endParaRPr lang="en-US"/>
        </a:p>
        <a:p>
          <a:endParaRPr lang="en-US"/>
        </a:p>
        <a:p>
          <a:endParaRPr lang="en-US"/>
        </a:p>
        <a:p>
          <a:r>
            <a:rPr lang="en-US"/>
            <a:t>FORWARDED TO</a:t>
          </a:r>
        </a:p>
      </dgm:t>
    </dgm:pt>
    <dgm:pt modelId="{2C7BA26F-4C6B-4C89-84AA-EBA092A9ABEB}" type="parTrans" cxnId="{0EB0641C-FBAB-447A-9EC3-56A28F5EA11C}">
      <dgm:prSet/>
      <dgm:spPr/>
      <dgm:t>
        <a:bodyPr/>
        <a:lstStyle/>
        <a:p>
          <a:endParaRPr lang="en-US"/>
        </a:p>
      </dgm:t>
    </dgm:pt>
    <dgm:pt modelId="{8EFEFF9D-3D45-4AEA-A81B-F3AD34689C18}" type="sibTrans" cxnId="{0EB0641C-FBAB-447A-9EC3-56A28F5EA11C}">
      <dgm:prSet/>
      <dgm:spPr/>
      <dgm:t>
        <a:bodyPr/>
        <a:lstStyle/>
        <a:p>
          <a:endParaRPr lang="en-US"/>
        </a:p>
      </dgm:t>
    </dgm:pt>
    <dgm:pt modelId="{34ED0690-2234-42CB-AFFA-D195EB1E40EE}" type="pres">
      <dgm:prSet presAssocID="{82DEE710-15FE-4FE8-BC15-11FE2C185B48}" presName="diagram" presStyleCnt="0">
        <dgm:presLayoutVars>
          <dgm:dir/>
          <dgm:resizeHandles val="exact"/>
        </dgm:presLayoutVars>
      </dgm:prSet>
      <dgm:spPr/>
      <dgm:t>
        <a:bodyPr/>
        <a:lstStyle/>
        <a:p>
          <a:endParaRPr lang="en-US"/>
        </a:p>
      </dgm:t>
    </dgm:pt>
    <dgm:pt modelId="{D51E7469-B412-42BD-848B-0309E2C484A8}" type="pres">
      <dgm:prSet presAssocID="{F0C20502-4D4B-4548-82CC-360191B74166}" presName="node" presStyleLbl="node1" presStyleIdx="0" presStyleCnt="12" custLinFactNeighborX="621" custLinFactNeighborY="-1245">
        <dgm:presLayoutVars>
          <dgm:bulletEnabled val="1"/>
        </dgm:presLayoutVars>
      </dgm:prSet>
      <dgm:spPr/>
      <dgm:t>
        <a:bodyPr/>
        <a:lstStyle/>
        <a:p>
          <a:endParaRPr lang="en-US"/>
        </a:p>
      </dgm:t>
    </dgm:pt>
    <dgm:pt modelId="{4CDEE7BD-BBB0-435B-9EAE-BB5B0216CC03}" type="pres">
      <dgm:prSet presAssocID="{03763E5F-5C93-4E51-9F2D-FD418E4DB0C8}" presName="sibTrans" presStyleCnt="0"/>
      <dgm:spPr/>
    </dgm:pt>
    <dgm:pt modelId="{D27D7673-CE56-44F8-9D0F-90E897EC3D98}" type="pres">
      <dgm:prSet presAssocID="{1FC95586-D7D4-475C-829C-D662CB58B024}" presName="node" presStyleLbl="node1" presStyleIdx="1" presStyleCnt="12" custLinFactNeighborX="2988">
        <dgm:presLayoutVars>
          <dgm:bulletEnabled val="1"/>
        </dgm:presLayoutVars>
      </dgm:prSet>
      <dgm:spPr/>
      <dgm:t>
        <a:bodyPr/>
        <a:lstStyle/>
        <a:p>
          <a:endParaRPr lang="en-US"/>
        </a:p>
      </dgm:t>
    </dgm:pt>
    <dgm:pt modelId="{56ECB9C4-DA75-474F-8929-428BCB271006}" type="pres">
      <dgm:prSet presAssocID="{32A44CAD-A498-4B0E-A29A-533252E7A5A8}" presName="sibTrans" presStyleCnt="0"/>
      <dgm:spPr/>
    </dgm:pt>
    <dgm:pt modelId="{EFBF6AAE-F2A5-437D-BCAD-35DAEEC13228}" type="pres">
      <dgm:prSet presAssocID="{D17B6C6D-8842-4344-A407-F5BB96D9E817}" presName="node" presStyleLbl="node1" presStyleIdx="2" presStyleCnt="12">
        <dgm:presLayoutVars>
          <dgm:bulletEnabled val="1"/>
        </dgm:presLayoutVars>
      </dgm:prSet>
      <dgm:spPr/>
      <dgm:t>
        <a:bodyPr/>
        <a:lstStyle/>
        <a:p>
          <a:endParaRPr lang="en-US"/>
        </a:p>
      </dgm:t>
    </dgm:pt>
    <dgm:pt modelId="{3FE7D729-3DFC-41CE-BF1F-C05FD8DAC267}" type="pres">
      <dgm:prSet presAssocID="{C3B97F9A-7355-4955-AF9B-4CBFBAB9DEF9}" presName="sibTrans" presStyleCnt="0"/>
      <dgm:spPr/>
    </dgm:pt>
    <dgm:pt modelId="{BD09136D-4E45-48DF-91EC-C0524CBC37CD}" type="pres">
      <dgm:prSet presAssocID="{B0BCABB9-2EA0-4FB8-92E9-3BD5A12FF21A}" presName="node" presStyleLbl="node1" presStyleIdx="3" presStyleCnt="12">
        <dgm:presLayoutVars>
          <dgm:bulletEnabled val="1"/>
        </dgm:presLayoutVars>
      </dgm:prSet>
      <dgm:spPr/>
      <dgm:t>
        <a:bodyPr/>
        <a:lstStyle/>
        <a:p>
          <a:endParaRPr lang="en-US"/>
        </a:p>
      </dgm:t>
    </dgm:pt>
    <dgm:pt modelId="{699B04C7-DEF0-4BC8-B517-EF38AAB5D5D4}" type="pres">
      <dgm:prSet presAssocID="{D1912F9D-C6E8-49DE-BDEE-A4DD5BB6EC80}" presName="sibTrans" presStyleCnt="0"/>
      <dgm:spPr/>
    </dgm:pt>
    <dgm:pt modelId="{1F8DA221-FBF6-4CAA-A21F-47E6C59D1EF0}" type="pres">
      <dgm:prSet presAssocID="{BF5A6CBE-078E-48CE-94CE-57C7BEF1409F}" presName="node" presStyleLbl="node1" presStyleIdx="4" presStyleCnt="12">
        <dgm:presLayoutVars>
          <dgm:bulletEnabled val="1"/>
        </dgm:presLayoutVars>
      </dgm:prSet>
      <dgm:spPr/>
      <dgm:t>
        <a:bodyPr/>
        <a:lstStyle/>
        <a:p>
          <a:endParaRPr lang="en-US"/>
        </a:p>
      </dgm:t>
    </dgm:pt>
    <dgm:pt modelId="{74109AB0-8BC5-40DB-9E67-B076ED1118A0}" type="pres">
      <dgm:prSet presAssocID="{49AC839C-5DB1-4964-9E9C-DF0E37528037}" presName="sibTrans" presStyleCnt="0"/>
      <dgm:spPr/>
    </dgm:pt>
    <dgm:pt modelId="{A1D4D3FA-23BB-4B48-AF41-DAD2AE238B57}" type="pres">
      <dgm:prSet presAssocID="{CF382D18-8282-400D-85B4-2D0099AF84D5}" presName="node" presStyleLbl="node1" presStyleIdx="5" presStyleCnt="12">
        <dgm:presLayoutVars>
          <dgm:bulletEnabled val="1"/>
        </dgm:presLayoutVars>
      </dgm:prSet>
      <dgm:spPr/>
      <dgm:t>
        <a:bodyPr/>
        <a:lstStyle/>
        <a:p>
          <a:endParaRPr lang="en-US"/>
        </a:p>
      </dgm:t>
    </dgm:pt>
    <dgm:pt modelId="{17623B86-DFFC-45F9-AD83-2DC12D449C89}" type="pres">
      <dgm:prSet presAssocID="{0CC30790-D9D7-4BE7-9B45-CE5BDAD3D935}" presName="sibTrans" presStyleCnt="0"/>
      <dgm:spPr/>
    </dgm:pt>
    <dgm:pt modelId="{8D5E8501-38AB-4987-8551-CE564966BAC7}" type="pres">
      <dgm:prSet presAssocID="{B7B98B35-2D81-48CB-98FF-B6CC64F85D06}" presName="node" presStyleLbl="node1" presStyleIdx="6" presStyleCnt="12">
        <dgm:presLayoutVars>
          <dgm:bulletEnabled val="1"/>
        </dgm:presLayoutVars>
      </dgm:prSet>
      <dgm:spPr/>
      <dgm:t>
        <a:bodyPr/>
        <a:lstStyle/>
        <a:p>
          <a:endParaRPr lang="en-US"/>
        </a:p>
      </dgm:t>
    </dgm:pt>
    <dgm:pt modelId="{BECBF53F-3276-4B80-8375-9D3DB888E893}" type="pres">
      <dgm:prSet presAssocID="{058D7F09-2B19-4D9E-B970-301DDE625AAA}" presName="sibTrans" presStyleCnt="0"/>
      <dgm:spPr/>
    </dgm:pt>
    <dgm:pt modelId="{B092D8BF-520F-4864-B826-F73E4BDE4557}" type="pres">
      <dgm:prSet presAssocID="{C4188B73-84EE-43BB-A7D6-CC065B259AFB}" presName="node" presStyleLbl="node1" presStyleIdx="7" presStyleCnt="12" custScaleX="100056" custScaleY="100056">
        <dgm:presLayoutVars>
          <dgm:bulletEnabled val="1"/>
        </dgm:presLayoutVars>
      </dgm:prSet>
      <dgm:spPr/>
      <dgm:t>
        <a:bodyPr/>
        <a:lstStyle/>
        <a:p>
          <a:endParaRPr lang="en-US"/>
        </a:p>
      </dgm:t>
    </dgm:pt>
    <dgm:pt modelId="{0BF3D515-4DA7-41A9-AD25-259AF2818E8B}" type="pres">
      <dgm:prSet presAssocID="{404CA564-DA11-4DFE-9594-DDDADD82501B}" presName="sibTrans" presStyleCnt="0"/>
      <dgm:spPr/>
    </dgm:pt>
    <dgm:pt modelId="{2E3168E2-97D2-4B9A-93C5-AEA99C842E91}" type="pres">
      <dgm:prSet presAssocID="{F7372AA1-75D8-4007-A1A7-D54383FA9BDD}" presName="node" presStyleLbl="node1" presStyleIdx="8" presStyleCnt="12" custLinFactNeighborX="-8133" custLinFactNeighborY="2394">
        <dgm:presLayoutVars>
          <dgm:bulletEnabled val="1"/>
        </dgm:presLayoutVars>
      </dgm:prSet>
      <dgm:spPr/>
      <dgm:t>
        <a:bodyPr/>
        <a:lstStyle/>
        <a:p>
          <a:endParaRPr lang="en-US"/>
        </a:p>
      </dgm:t>
    </dgm:pt>
    <dgm:pt modelId="{48F89D24-8EC5-46FA-A7CC-954A8F68D9A0}" type="pres">
      <dgm:prSet presAssocID="{D17861ED-04D7-49F3-8A54-A8E988DE9998}" presName="sibTrans" presStyleCnt="0"/>
      <dgm:spPr/>
    </dgm:pt>
    <dgm:pt modelId="{108522A1-F712-401E-8934-E2E6A6F92581}" type="pres">
      <dgm:prSet presAssocID="{DC01C232-7D47-4B37-83BC-E2AD481940C9}" presName="node" presStyleLbl="node1" presStyleIdx="9" presStyleCnt="12" custLinFactNeighborX="-5767" custLinFactNeighborY="3640">
        <dgm:presLayoutVars>
          <dgm:bulletEnabled val="1"/>
        </dgm:presLayoutVars>
      </dgm:prSet>
      <dgm:spPr/>
      <dgm:t>
        <a:bodyPr/>
        <a:lstStyle/>
        <a:p>
          <a:endParaRPr lang="en-US"/>
        </a:p>
      </dgm:t>
    </dgm:pt>
    <dgm:pt modelId="{6FB27C4C-064E-4F41-9516-DC336F0DBC1E}" type="pres">
      <dgm:prSet presAssocID="{9D0DE28F-4048-487D-A9B4-0B097AD84EB4}" presName="sibTrans" presStyleCnt="0"/>
      <dgm:spPr/>
    </dgm:pt>
    <dgm:pt modelId="{2DFE8744-E215-4A7D-BF34-1EB3DAF251D6}" type="pres">
      <dgm:prSet presAssocID="{399D776D-7106-41F4-8B64-3A5AF8017BDC}" presName="node" presStyleLbl="node1" presStyleIdx="10" presStyleCnt="12" custLinFactNeighborX="-2070" custLinFactNeighborY="2616">
        <dgm:presLayoutVars>
          <dgm:bulletEnabled val="1"/>
        </dgm:presLayoutVars>
      </dgm:prSet>
      <dgm:spPr/>
      <dgm:t>
        <a:bodyPr/>
        <a:lstStyle/>
        <a:p>
          <a:endParaRPr lang="en-US"/>
        </a:p>
      </dgm:t>
    </dgm:pt>
    <dgm:pt modelId="{057B83E7-E9B0-4FA4-B7F7-B68913775E09}" type="pres">
      <dgm:prSet presAssocID="{87EF2556-1A77-4EA8-A120-3ACD17992AF0}" presName="sibTrans" presStyleCnt="0"/>
      <dgm:spPr/>
    </dgm:pt>
    <dgm:pt modelId="{91902C37-980E-415C-A5C6-43F8E7B7D28F}" type="pres">
      <dgm:prSet presAssocID="{0989FF85-2D85-44DF-A6B2-F3A3D04F6D5D}" presName="node" presStyleLbl="node1" presStyleIdx="11" presStyleCnt="12" custScaleX="97089" custScaleY="100681" custLinFactNeighborX="4758" custLinFactNeighborY="11300">
        <dgm:presLayoutVars>
          <dgm:bulletEnabled val="1"/>
        </dgm:presLayoutVars>
      </dgm:prSet>
      <dgm:spPr/>
      <dgm:t>
        <a:bodyPr/>
        <a:lstStyle/>
        <a:p>
          <a:endParaRPr lang="en-US"/>
        </a:p>
      </dgm:t>
    </dgm:pt>
  </dgm:ptLst>
  <dgm:cxnLst>
    <dgm:cxn modelId="{EED9D6E9-79BC-4F88-A154-4DE24DFB9110}" type="presOf" srcId="{82DEE710-15FE-4FE8-BC15-11FE2C185B48}" destId="{34ED0690-2234-42CB-AFFA-D195EB1E40EE}" srcOrd="0" destOrd="0" presId="urn:microsoft.com/office/officeart/2005/8/layout/default#1"/>
    <dgm:cxn modelId="{8ADDDDB3-F887-468D-A701-F52D023E4665}" type="presOf" srcId="{399D776D-7106-41F4-8B64-3A5AF8017BDC}" destId="{2DFE8744-E215-4A7D-BF34-1EB3DAF251D6}" srcOrd="0" destOrd="0" presId="urn:microsoft.com/office/officeart/2005/8/layout/default#1"/>
    <dgm:cxn modelId="{5435B4AE-FA02-4F2B-B328-1B48DB48818B}" srcId="{82DEE710-15FE-4FE8-BC15-11FE2C185B48}" destId="{1FC95586-D7D4-475C-829C-D662CB58B024}" srcOrd="1" destOrd="0" parTransId="{947F025D-10C6-41DE-BED4-21A25EC6D39F}" sibTransId="{32A44CAD-A498-4B0E-A29A-533252E7A5A8}"/>
    <dgm:cxn modelId="{A10F2BB3-482E-4535-87AD-27F4B78F0C9A}" srcId="{82DEE710-15FE-4FE8-BC15-11FE2C185B48}" destId="{B0BCABB9-2EA0-4FB8-92E9-3BD5A12FF21A}" srcOrd="3" destOrd="0" parTransId="{AF63048C-D680-4009-91EB-FC71EEE8842C}" sibTransId="{D1912F9D-C6E8-49DE-BDEE-A4DD5BB6EC80}"/>
    <dgm:cxn modelId="{DC5B8316-7033-4217-B390-C3CBF75F6615}" type="presOf" srcId="{DC01C232-7D47-4B37-83BC-E2AD481940C9}" destId="{108522A1-F712-401E-8934-E2E6A6F92581}" srcOrd="0" destOrd="0" presId="urn:microsoft.com/office/officeart/2005/8/layout/default#1"/>
    <dgm:cxn modelId="{D5136F73-D251-4294-869C-A84FB5B9E464}" srcId="{82DEE710-15FE-4FE8-BC15-11FE2C185B48}" destId="{F0C20502-4D4B-4548-82CC-360191B74166}" srcOrd="0" destOrd="0" parTransId="{98CF3C1D-FE8D-42CB-89CC-144D9033DB8D}" sibTransId="{03763E5F-5C93-4E51-9F2D-FD418E4DB0C8}"/>
    <dgm:cxn modelId="{FC7F38BC-9553-4079-81B3-5DD3F175AD82}" type="presOf" srcId="{BF5A6CBE-078E-48CE-94CE-57C7BEF1409F}" destId="{1F8DA221-FBF6-4CAA-A21F-47E6C59D1EF0}" srcOrd="0" destOrd="0" presId="urn:microsoft.com/office/officeart/2005/8/layout/default#1"/>
    <dgm:cxn modelId="{88D02766-8CD3-4D1A-8552-397C14B95B64}" srcId="{82DEE710-15FE-4FE8-BC15-11FE2C185B48}" destId="{F7372AA1-75D8-4007-A1A7-D54383FA9BDD}" srcOrd="8" destOrd="0" parTransId="{5E3BAD65-C544-4579-93EC-7EFC8059A856}" sibTransId="{D17861ED-04D7-49F3-8A54-A8E988DE9998}"/>
    <dgm:cxn modelId="{34860C39-C5E4-41E3-AE97-2A63DEE35D89}" type="presOf" srcId="{B7B98B35-2D81-48CB-98FF-B6CC64F85D06}" destId="{8D5E8501-38AB-4987-8551-CE564966BAC7}" srcOrd="0" destOrd="0" presId="urn:microsoft.com/office/officeart/2005/8/layout/default#1"/>
    <dgm:cxn modelId="{70B0AAFC-46E2-48C1-8641-1B2256A7F20E}" type="presOf" srcId="{B0BCABB9-2EA0-4FB8-92E9-3BD5A12FF21A}" destId="{BD09136D-4E45-48DF-91EC-C0524CBC37CD}" srcOrd="0" destOrd="0" presId="urn:microsoft.com/office/officeart/2005/8/layout/default#1"/>
    <dgm:cxn modelId="{7CAACE0F-200C-43B8-89B6-35B8C58294F3}" type="presOf" srcId="{F7372AA1-75D8-4007-A1A7-D54383FA9BDD}" destId="{2E3168E2-97D2-4B9A-93C5-AEA99C842E91}" srcOrd="0" destOrd="0" presId="urn:microsoft.com/office/officeart/2005/8/layout/default#1"/>
    <dgm:cxn modelId="{94AF66AC-4246-4E1B-9DD8-90EE1FA6B603}" srcId="{82DEE710-15FE-4FE8-BC15-11FE2C185B48}" destId="{CF382D18-8282-400D-85B4-2D0099AF84D5}" srcOrd="5" destOrd="0" parTransId="{F74C66C6-C1CB-489D-8FCF-BDA9D4E8B755}" sibTransId="{0CC30790-D9D7-4BE7-9B45-CE5BDAD3D935}"/>
    <dgm:cxn modelId="{1877B808-8451-4030-AFF7-28FDFF7C15A5}" type="presOf" srcId="{CF382D18-8282-400D-85B4-2D0099AF84D5}" destId="{A1D4D3FA-23BB-4B48-AF41-DAD2AE238B57}" srcOrd="0" destOrd="0" presId="urn:microsoft.com/office/officeart/2005/8/layout/default#1"/>
    <dgm:cxn modelId="{02048DED-552F-4971-904B-0F0AEE546D94}" srcId="{82DEE710-15FE-4FE8-BC15-11FE2C185B48}" destId="{B7B98B35-2D81-48CB-98FF-B6CC64F85D06}" srcOrd="6" destOrd="0" parTransId="{4D68E029-6632-4543-8AC3-7A94B67D3934}" sibTransId="{058D7F09-2B19-4D9E-B970-301DDE625AAA}"/>
    <dgm:cxn modelId="{D3F37FC2-6449-4300-8021-FF83FCEA6E56}" type="presOf" srcId="{1FC95586-D7D4-475C-829C-D662CB58B024}" destId="{D27D7673-CE56-44F8-9D0F-90E897EC3D98}" srcOrd="0" destOrd="0" presId="urn:microsoft.com/office/officeart/2005/8/layout/default#1"/>
    <dgm:cxn modelId="{CD793028-6FAA-4FB9-B8A8-1FF0D95312D9}" srcId="{82DEE710-15FE-4FE8-BC15-11FE2C185B48}" destId="{BF5A6CBE-078E-48CE-94CE-57C7BEF1409F}" srcOrd="4" destOrd="0" parTransId="{C5AE8BF8-1B98-472F-9138-71DB9AFCD704}" sibTransId="{49AC839C-5DB1-4964-9E9C-DF0E37528037}"/>
    <dgm:cxn modelId="{66A5E145-8FA4-4AFD-9FFB-F6CCDBF81720}" type="presOf" srcId="{C4188B73-84EE-43BB-A7D6-CC065B259AFB}" destId="{B092D8BF-520F-4864-B826-F73E4BDE4557}" srcOrd="0" destOrd="0" presId="urn:microsoft.com/office/officeart/2005/8/layout/default#1"/>
    <dgm:cxn modelId="{0EB0641C-FBAB-447A-9EC3-56A28F5EA11C}" srcId="{82DEE710-15FE-4FE8-BC15-11FE2C185B48}" destId="{0989FF85-2D85-44DF-A6B2-F3A3D04F6D5D}" srcOrd="11" destOrd="0" parTransId="{2C7BA26F-4C6B-4C89-84AA-EBA092A9ABEB}" sibTransId="{8EFEFF9D-3D45-4AEA-A81B-F3AD34689C18}"/>
    <dgm:cxn modelId="{96B3B6B0-94A5-4173-B9E1-D50BBCC1CDB1}" srcId="{82DEE710-15FE-4FE8-BC15-11FE2C185B48}" destId="{D17B6C6D-8842-4344-A407-F5BB96D9E817}" srcOrd="2" destOrd="0" parTransId="{A433B8AA-C44A-4916-B16F-387DADF60171}" sibTransId="{C3B97F9A-7355-4955-AF9B-4CBFBAB9DEF9}"/>
    <dgm:cxn modelId="{3B4B8E0A-DE5B-4EA1-9950-95B507392B85}" srcId="{82DEE710-15FE-4FE8-BC15-11FE2C185B48}" destId="{DC01C232-7D47-4B37-83BC-E2AD481940C9}" srcOrd="9" destOrd="0" parTransId="{F6A2BD67-39AF-44E5-806B-F3D41E85FC68}" sibTransId="{9D0DE28F-4048-487D-A9B4-0B097AD84EB4}"/>
    <dgm:cxn modelId="{597526E1-EC97-4DDA-9926-6EFB2420B371}" type="presOf" srcId="{D17B6C6D-8842-4344-A407-F5BB96D9E817}" destId="{EFBF6AAE-F2A5-437D-BCAD-35DAEEC13228}" srcOrd="0" destOrd="0" presId="urn:microsoft.com/office/officeart/2005/8/layout/default#1"/>
    <dgm:cxn modelId="{D21C9893-C45F-400C-B413-069FBD5570B5}" type="presOf" srcId="{F0C20502-4D4B-4548-82CC-360191B74166}" destId="{D51E7469-B412-42BD-848B-0309E2C484A8}" srcOrd="0" destOrd="0" presId="urn:microsoft.com/office/officeart/2005/8/layout/default#1"/>
    <dgm:cxn modelId="{8E513485-E166-48B1-BF9D-B29F44E02E74}" srcId="{82DEE710-15FE-4FE8-BC15-11FE2C185B48}" destId="{399D776D-7106-41F4-8B64-3A5AF8017BDC}" srcOrd="10" destOrd="0" parTransId="{DF6BFC2E-B706-49D0-A591-05975111AD12}" sibTransId="{87EF2556-1A77-4EA8-A120-3ACD17992AF0}"/>
    <dgm:cxn modelId="{880C54FA-C0FC-4472-8FD5-DD00CCD6B574}" type="presOf" srcId="{0989FF85-2D85-44DF-A6B2-F3A3D04F6D5D}" destId="{91902C37-980E-415C-A5C6-43F8E7B7D28F}" srcOrd="0" destOrd="0" presId="urn:microsoft.com/office/officeart/2005/8/layout/default#1"/>
    <dgm:cxn modelId="{723FD07F-22FF-43EF-8F7B-530BB2D20777}" srcId="{82DEE710-15FE-4FE8-BC15-11FE2C185B48}" destId="{C4188B73-84EE-43BB-A7D6-CC065B259AFB}" srcOrd="7" destOrd="0" parTransId="{03320E3C-8CDE-4881-A66E-979D0C160F1C}" sibTransId="{404CA564-DA11-4DFE-9594-DDDADD82501B}"/>
    <dgm:cxn modelId="{0796E937-D187-4E15-81F7-EA77EDB273CE}" type="presParOf" srcId="{34ED0690-2234-42CB-AFFA-D195EB1E40EE}" destId="{D51E7469-B412-42BD-848B-0309E2C484A8}" srcOrd="0" destOrd="0" presId="urn:microsoft.com/office/officeart/2005/8/layout/default#1"/>
    <dgm:cxn modelId="{C9F53049-FA5E-4544-904A-3912A7C4E152}" type="presParOf" srcId="{34ED0690-2234-42CB-AFFA-D195EB1E40EE}" destId="{4CDEE7BD-BBB0-435B-9EAE-BB5B0216CC03}" srcOrd="1" destOrd="0" presId="urn:microsoft.com/office/officeart/2005/8/layout/default#1"/>
    <dgm:cxn modelId="{115E54B3-25A9-4416-B948-04FE75ED1AD3}" type="presParOf" srcId="{34ED0690-2234-42CB-AFFA-D195EB1E40EE}" destId="{D27D7673-CE56-44F8-9D0F-90E897EC3D98}" srcOrd="2" destOrd="0" presId="urn:microsoft.com/office/officeart/2005/8/layout/default#1"/>
    <dgm:cxn modelId="{2AD2A5C3-79CF-4E8B-9EB0-D09CE6E7A77F}" type="presParOf" srcId="{34ED0690-2234-42CB-AFFA-D195EB1E40EE}" destId="{56ECB9C4-DA75-474F-8929-428BCB271006}" srcOrd="3" destOrd="0" presId="urn:microsoft.com/office/officeart/2005/8/layout/default#1"/>
    <dgm:cxn modelId="{C5C65CC5-06C8-4A0F-953F-889D73033FA1}" type="presParOf" srcId="{34ED0690-2234-42CB-AFFA-D195EB1E40EE}" destId="{EFBF6AAE-F2A5-437D-BCAD-35DAEEC13228}" srcOrd="4" destOrd="0" presId="urn:microsoft.com/office/officeart/2005/8/layout/default#1"/>
    <dgm:cxn modelId="{62DA73F4-9C4B-4AAB-91E2-2DBEA0A5B1B6}" type="presParOf" srcId="{34ED0690-2234-42CB-AFFA-D195EB1E40EE}" destId="{3FE7D729-3DFC-41CE-BF1F-C05FD8DAC267}" srcOrd="5" destOrd="0" presId="urn:microsoft.com/office/officeart/2005/8/layout/default#1"/>
    <dgm:cxn modelId="{E2C60668-5A47-40DB-9B2D-CD3F1AB789DF}" type="presParOf" srcId="{34ED0690-2234-42CB-AFFA-D195EB1E40EE}" destId="{BD09136D-4E45-48DF-91EC-C0524CBC37CD}" srcOrd="6" destOrd="0" presId="urn:microsoft.com/office/officeart/2005/8/layout/default#1"/>
    <dgm:cxn modelId="{81D7F51D-72C7-499D-A1CF-5A2780205CA1}" type="presParOf" srcId="{34ED0690-2234-42CB-AFFA-D195EB1E40EE}" destId="{699B04C7-DEF0-4BC8-B517-EF38AAB5D5D4}" srcOrd="7" destOrd="0" presId="urn:microsoft.com/office/officeart/2005/8/layout/default#1"/>
    <dgm:cxn modelId="{5E2655E0-75EA-4B67-B50B-0C3C40DB79F0}" type="presParOf" srcId="{34ED0690-2234-42CB-AFFA-D195EB1E40EE}" destId="{1F8DA221-FBF6-4CAA-A21F-47E6C59D1EF0}" srcOrd="8" destOrd="0" presId="urn:microsoft.com/office/officeart/2005/8/layout/default#1"/>
    <dgm:cxn modelId="{03262D3A-9883-4BCE-ACD0-D764D6591C0E}" type="presParOf" srcId="{34ED0690-2234-42CB-AFFA-D195EB1E40EE}" destId="{74109AB0-8BC5-40DB-9E67-B076ED1118A0}" srcOrd="9" destOrd="0" presId="urn:microsoft.com/office/officeart/2005/8/layout/default#1"/>
    <dgm:cxn modelId="{AFFFC6B8-1A18-49EF-A188-690BA1BCF0D8}" type="presParOf" srcId="{34ED0690-2234-42CB-AFFA-D195EB1E40EE}" destId="{A1D4D3FA-23BB-4B48-AF41-DAD2AE238B57}" srcOrd="10" destOrd="0" presId="urn:microsoft.com/office/officeart/2005/8/layout/default#1"/>
    <dgm:cxn modelId="{C2658793-DC09-44D3-873D-FFE683D32DD2}" type="presParOf" srcId="{34ED0690-2234-42CB-AFFA-D195EB1E40EE}" destId="{17623B86-DFFC-45F9-AD83-2DC12D449C89}" srcOrd="11" destOrd="0" presId="urn:microsoft.com/office/officeart/2005/8/layout/default#1"/>
    <dgm:cxn modelId="{D05EC976-F6E4-451C-9C40-10E01C8D5BDA}" type="presParOf" srcId="{34ED0690-2234-42CB-AFFA-D195EB1E40EE}" destId="{8D5E8501-38AB-4987-8551-CE564966BAC7}" srcOrd="12" destOrd="0" presId="urn:microsoft.com/office/officeart/2005/8/layout/default#1"/>
    <dgm:cxn modelId="{4CE69BDB-9CC7-41E9-B377-E25EBC7FFF5B}" type="presParOf" srcId="{34ED0690-2234-42CB-AFFA-D195EB1E40EE}" destId="{BECBF53F-3276-4B80-8375-9D3DB888E893}" srcOrd="13" destOrd="0" presId="urn:microsoft.com/office/officeart/2005/8/layout/default#1"/>
    <dgm:cxn modelId="{11183162-FFB1-438F-AD78-B7DABE6EBBED}" type="presParOf" srcId="{34ED0690-2234-42CB-AFFA-D195EB1E40EE}" destId="{B092D8BF-520F-4864-B826-F73E4BDE4557}" srcOrd="14" destOrd="0" presId="urn:microsoft.com/office/officeart/2005/8/layout/default#1"/>
    <dgm:cxn modelId="{468FB240-1363-442C-8BBE-CC6F09335F08}" type="presParOf" srcId="{34ED0690-2234-42CB-AFFA-D195EB1E40EE}" destId="{0BF3D515-4DA7-41A9-AD25-259AF2818E8B}" srcOrd="15" destOrd="0" presId="urn:microsoft.com/office/officeart/2005/8/layout/default#1"/>
    <dgm:cxn modelId="{68FC997C-23AB-4B5A-8FFA-5BC8F0063A90}" type="presParOf" srcId="{34ED0690-2234-42CB-AFFA-D195EB1E40EE}" destId="{2E3168E2-97D2-4B9A-93C5-AEA99C842E91}" srcOrd="16" destOrd="0" presId="urn:microsoft.com/office/officeart/2005/8/layout/default#1"/>
    <dgm:cxn modelId="{3C0A75AD-BE8F-4E27-9DFF-11BE4773702C}" type="presParOf" srcId="{34ED0690-2234-42CB-AFFA-D195EB1E40EE}" destId="{48F89D24-8EC5-46FA-A7CC-954A8F68D9A0}" srcOrd="17" destOrd="0" presId="urn:microsoft.com/office/officeart/2005/8/layout/default#1"/>
    <dgm:cxn modelId="{545AC4F9-67AF-44C0-A5D5-9D6168D538CD}" type="presParOf" srcId="{34ED0690-2234-42CB-AFFA-D195EB1E40EE}" destId="{108522A1-F712-401E-8934-E2E6A6F92581}" srcOrd="18" destOrd="0" presId="urn:microsoft.com/office/officeart/2005/8/layout/default#1"/>
    <dgm:cxn modelId="{5A1272A7-EC16-4992-A5D2-57EC7B003D57}" type="presParOf" srcId="{34ED0690-2234-42CB-AFFA-D195EB1E40EE}" destId="{6FB27C4C-064E-4F41-9516-DC336F0DBC1E}" srcOrd="19" destOrd="0" presId="urn:microsoft.com/office/officeart/2005/8/layout/default#1"/>
    <dgm:cxn modelId="{8A4B373C-1008-46DA-9D68-83414FBC3275}" type="presParOf" srcId="{34ED0690-2234-42CB-AFFA-D195EB1E40EE}" destId="{2DFE8744-E215-4A7D-BF34-1EB3DAF251D6}" srcOrd="20" destOrd="0" presId="urn:microsoft.com/office/officeart/2005/8/layout/default#1"/>
    <dgm:cxn modelId="{0A519784-475A-4C07-BF26-7B2F101202C7}" type="presParOf" srcId="{34ED0690-2234-42CB-AFFA-D195EB1E40EE}" destId="{057B83E7-E9B0-4FA4-B7F7-B68913775E09}" srcOrd="21" destOrd="0" presId="urn:microsoft.com/office/officeart/2005/8/layout/default#1"/>
    <dgm:cxn modelId="{D83DDD44-0C77-41DC-B2F1-B4BF49C60797}" type="presParOf" srcId="{34ED0690-2234-42CB-AFFA-D195EB1E40EE}" destId="{91902C37-980E-415C-A5C6-43F8E7B7D28F}" srcOrd="22" destOrd="0" presId="urn:microsoft.com/office/officeart/2005/8/layout/default#1"/>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51E7469-B412-42BD-848B-0309E2C484A8}">
      <dsp:nvSpPr>
        <dsp:cNvPr id="0" name=""/>
        <dsp:cNvSpPr/>
      </dsp:nvSpPr>
      <dsp:spPr>
        <a:xfrm>
          <a:off x="9774" y="231542"/>
          <a:ext cx="1308366" cy="785019"/>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latin typeface="+mn-lt"/>
            </a:rPr>
            <a:t>BRANCH MARKETING TEAM</a:t>
          </a:r>
        </a:p>
        <a:p>
          <a:pPr lvl="0" algn="ctr" defTabSz="222250">
            <a:lnSpc>
              <a:spcPct val="90000"/>
            </a:lnSpc>
            <a:spcBef>
              <a:spcPct val="0"/>
            </a:spcBef>
            <a:spcAft>
              <a:spcPct val="35000"/>
            </a:spcAft>
          </a:pPr>
          <a:endParaRPr lang="en-US" sz="500" kern="1200">
            <a:latin typeface="+mn-lt"/>
          </a:endParaRPr>
        </a:p>
        <a:p>
          <a:pPr lvl="0" algn="ctr" defTabSz="222250">
            <a:lnSpc>
              <a:spcPct val="90000"/>
            </a:lnSpc>
            <a:spcBef>
              <a:spcPct val="0"/>
            </a:spcBef>
            <a:spcAft>
              <a:spcPct val="35000"/>
            </a:spcAft>
          </a:pPr>
          <a:r>
            <a:rPr lang="en-US" sz="500" kern="1200">
              <a:latin typeface="+mn-lt"/>
            </a:rPr>
            <a:t>(EXECUTIVES &amp; OFFICERS)</a:t>
          </a:r>
        </a:p>
        <a:p>
          <a:pPr lvl="0" algn="ctr" defTabSz="222250">
            <a:lnSpc>
              <a:spcPct val="90000"/>
            </a:lnSpc>
            <a:spcBef>
              <a:spcPct val="0"/>
            </a:spcBef>
            <a:spcAft>
              <a:spcPct val="35000"/>
            </a:spcAft>
          </a:pPr>
          <a:endParaRPr lang="en-US" sz="500" kern="1200">
            <a:latin typeface="+mn-lt"/>
          </a:endParaRPr>
        </a:p>
      </dsp:txBody>
      <dsp:txXfrm>
        <a:off x="9774" y="231542"/>
        <a:ext cx="1308366" cy="785019"/>
      </dsp:txXfrm>
    </dsp:sp>
    <dsp:sp modelId="{D27D7673-CE56-44F8-9D0F-90E897EC3D98}">
      <dsp:nvSpPr>
        <dsp:cNvPr id="0" name=""/>
        <dsp:cNvSpPr/>
      </dsp:nvSpPr>
      <dsp:spPr>
        <a:xfrm>
          <a:off x="1479946" y="241315"/>
          <a:ext cx="1308366" cy="785019"/>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HEAD OF BRANCH</a:t>
          </a:r>
        </a:p>
        <a:p>
          <a:pPr lvl="0" algn="ctr" defTabSz="222250">
            <a:lnSpc>
              <a:spcPct val="90000"/>
            </a:lnSpc>
            <a:spcBef>
              <a:spcPct val="0"/>
            </a:spcBef>
            <a:spcAft>
              <a:spcPct val="35000"/>
            </a:spcAft>
          </a:pPr>
          <a:r>
            <a:rPr lang="en-US" sz="500" kern="1200"/>
            <a:t>APPROVAL/DECLINE</a:t>
          </a:r>
          <a:r>
            <a:rPr lang="en-US" sz="1000" kern="1200"/>
            <a:t>)</a:t>
          </a:r>
        </a:p>
      </dsp:txBody>
      <dsp:txXfrm>
        <a:off x="1479946" y="241315"/>
        <a:ext cx="1308366" cy="785019"/>
      </dsp:txXfrm>
    </dsp:sp>
    <dsp:sp modelId="{EFBF6AAE-F2A5-437D-BCAD-35DAEEC13228}">
      <dsp:nvSpPr>
        <dsp:cNvPr id="0" name=""/>
        <dsp:cNvSpPr/>
      </dsp:nvSpPr>
      <dsp:spPr>
        <a:xfrm>
          <a:off x="2880055" y="241315"/>
          <a:ext cx="1308366" cy="785019"/>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BEYOND CAPACITY</a:t>
          </a:r>
        </a:p>
        <a:p>
          <a:pPr lvl="0" algn="ctr" defTabSz="222250">
            <a:lnSpc>
              <a:spcPct val="90000"/>
            </a:lnSpc>
            <a:spcBef>
              <a:spcPct val="0"/>
            </a:spcBef>
            <a:spcAft>
              <a:spcPct val="35000"/>
            </a:spcAft>
          </a:pPr>
          <a:r>
            <a:rPr lang="en-US" sz="500" kern="1200"/>
            <a:t>RECOMMENDED TO</a:t>
          </a:r>
        </a:p>
      </dsp:txBody>
      <dsp:txXfrm>
        <a:off x="2880055" y="241315"/>
        <a:ext cx="1308366" cy="785019"/>
      </dsp:txXfrm>
    </dsp:sp>
    <dsp:sp modelId="{BD09136D-4E45-48DF-91EC-C0524CBC37CD}">
      <dsp:nvSpPr>
        <dsp:cNvPr id="0" name=""/>
        <dsp:cNvSpPr/>
      </dsp:nvSpPr>
      <dsp:spPr>
        <a:xfrm>
          <a:off x="4319259" y="241315"/>
          <a:ext cx="1308366" cy="785019"/>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DMD</a:t>
          </a:r>
        </a:p>
        <a:p>
          <a:pPr lvl="0" algn="ctr" defTabSz="222250">
            <a:lnSpc>
              <a:spcPct val="90000"/>
            </a:lnSpc>
            <a:spcBef>
              <a:spcPct val="0"/>
            </a:spcBef>
            <a:spcAft>
              <a:spcPct val="35000"/>
            </a:spcAft>
          </a:pPr>
          <a:r>
            <a:rPr lang="en-US" sz="500" kern="1200"/>
            <a:t>(APPROVAL/DECLINE)</a:t>
          </a:r>
        </a:p>
      </dsp:txBody>
      <dsp:txXfrm>
        <a:off x="4319259" y="241315"/>
        <a:ext cx="1308366" cy="785019"/>
      </dsp:txXfrm>
    </dsp:sp>
    <dsp:sp modelId="{1F8DA221-FBF6-4CAA-A21F-47E6C59D1EF0}">
      <dsp:nvSpPr>
        <dsp:cNvPr id="0" name=""/>
        <dsp:cNvSpPr/>
      </dsp:nvSpPr>
      <dsp:spPr>
        <a:xfrm>
          <a:off x="1282" y="1157392"/>
          <a:ext cx="1308366" cy="785019"/>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BEYOND CAPACITY</a:t>
          </a:r>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500" kern="1200"/>
            <a:t>RECOMMENDED TO</a:t>
          </a:r>
        </a:p>
      </dsp:txBody>
      <dsp:txXfrm>
        <a:off x="1282" y="1157392"/>
        <a:ext cx="1308366" cy="785019"/>
      </dsp:txXfrm>
    </dsp:sp>
    <dsp:sp modelId="{A1D4D3FA-23BB-4B48-AF41-DAD2AE238B57}">
      <dsp:nvSpPr>
        <dsp:cNvPr id="0" name=""/>
        <dsp:cNvSpPr/>
      </dsp:nvSpPr>
      <dsp:spPr>
        <a:xfrm>
          <a:off x="1440486" y="1157392"/>
          <a:ext cx="1308366" cy="785019"/>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MD</a:t>
          </a:r>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500" kern="1200"/>
            <a:t>(APPROVAL/DECLINE</a:t>
          </a:r>
          <a:r>
            <a:rPr lang="en-US" sz="1000" kern="1200"/>
            <a:t>)</a:t>
          </a:r>
        </a:p>
      </dsp:txBody>
      <dsp:txXfrm>
        <a:off x="1440486" y="1157392"/>
        <a:ext cx="1308366" cy="785019"/>
      </dsp:txXfrm>
    </dsp:sp>
    <dsp:sp modelId="{8D5E8501-38AB-4987-8551-CE564966BAC7}">
      <dsp:nvSpPr>
        <dsp:cNvPr id="0" name=""/>
        <dsp:cNvSpPr/>
      </dsp:nvSpPr>
      <dsp:spPr>
        <a:xfrm>
          <a:off x="2879689" y="1157392"/>
          <a:ext cx="1308366" cy="785019"/>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BEYOND CAPACITY</a:t>
          </a:r>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500" kern="1200"/>
            <a:t>RECOMMENDED TO</a:t>
          </a:r>
        </a:p>
      </dsp:txBody>
      <dsp:txXfrm>
        <a:off x="2879689" y="1157392"/>
        <a:ext cx="1308366" cy="785019"/>
      </dsp:txXfrm>
    </dsp:sp>
    <dsp:sp modelId="{B092D8BF-520F-4864-B826-F73E4BDE4557}">
      <dsp:nvSpPr>
        <dsp:cNvPr id="0" name=""/>
        <dsp:cNvSpPr/>
      </dsp:nvSpPr>
      <dsp:spPr>
        <a:xfrm>
          <a:off x="4318892" y="1157172"/>
          <a:ext cx="1309099" cy="785459"/>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EXECUTIVE COMMITTEE OF</a:t>
          </a:r>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500" kern="1200"/>
            <a:t>DIRECTORS</a:t>
          </a:r>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500" kern="1200"/>
            <a:t>(APPROVAL/DECLINE)</a:t>
          </a:r>
        </a:p>
        <a:p>
          <a:pPr lvl="0" algn="ctr" defTabSz="222250">
            <a:lnSpc>
              <a:spcPct val="90000"/>
            </a:lnSpc>
            <a:spcBef>
              <a:spcPct val="0"/>
            </a:spcBef>
            <a:spcAft>
              <a:spcPct val="35000"/>
            </a:spcAft>
          </a:pPr>
          <a:endParaRPr lang="en-US" sz="500" kern="1200"/>
        </a:p>
      </dsp:txBody>
      <dsp:txXfrm>
        <a:off x="4318892" y="1157172"/>
        <a:ext cx="1309099" cy="785459"/>
      </dsp:txXfrm>
    </dsp:sp>
    <dsp:sp modelId="{2E3168E2-97D2-4B9A-93C5-AEA99C842E91}">
      <dsp:nvSpPr>
        <dsp:cNvPr id="0" name=""/>
        <dsp:cNvSpPr/>
      </dsp:nvSpPr>
      <dsp:spPr>
        <a:xfrm>
          <a:off x="0" y="2094934"/>
          <a:ext cx="1308366" cy="785019"/>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BEYOND CAPACITY</a:t>
          </a:r>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500" kern="1200"/>
            <a:t>RECOMMENDED TO</a:t>
          </a:r>
        </a:p>
      </dsp:txBody>
      <dsp:txXfrm>
        <a:off x="0" y="2094934"/>
        <a:ext cx="1308366" cy="785019"/>
      </dsp:txXfrm>
    </dsp:sp>
    <dsp:sp modelId="{108522A1-F712-401E-8934-E2E6A6F92581}">
      <dsp:nvSpPr>
        <dsp:cNvPr id="0" name=""/>
        <dsp:cNvSpPr/>
      </dsp:nvSpPr>
      <dsp:spPr>
        <a:xfrm>
          <a:off x="1384442" y="2104716"/>
          <a:ext cx="1308366" cy="785019"/>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500" b="1" kern="1200"/>
            <a:t>BOARD OF DIRECTORS</a:t>
          </a: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500" kern="1200"/>
            <a:t>(APPROVAL/DECLINE)</a:t>
          </a:r>
        </a:p>
        <a:p>
          <a:pPr lvl="0" algn="ctr" defTabSz="222250">
            <a:lnSpc>
              <a:spcPct val="90000"/>
            </a:lnSpc>
            <a:spcBef>
              <a:spcPct val="0"/>
            </a:spcBef>
            <a:spcAft>
              <a:spcPct val="35000"/>
            </a:spcAft>
          </a:pPr>
          <a:endParaRPr lang="en-US" sz="500" kern="1200"/>
        </a:p>
      </dsp:txBody>
      <dsp:txXfrm>
        <a:off x="1384442" y="2104716"/>
        <a:ext cx="1308366" cy="785019"/>
      </dsp:txXfrm>
    </dsp:sp>
    <dsp:sp modelId="{2DFE8744-E215-4A7D-BF34-1EB3DAF251D6}">
      <dsp:nvSpPr>
        <dsp:cNvPr id="0" name=""/>
        <dsp:cNvSpPr/>
      </dsp:nvSpPr>
      <dsp:spPr>
        <a:xfrm>
          <a:off x="2872015" y="2096677"/>
          <a:ext cx="1308366" cy="785019"/>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t>HEAD OF CREDIT</a:t>
          </a: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500" kern="1200"/>
            <a:t>(APPROVAL/ DECLINE</a:t>
          </a:r>
          <a:r>
            <a:rPr lang="en-US" sz="1050" kern="1200"/>
            <a:t>)</a:t>
          </a:r>
        </a:p>
      </dsp:txBody>
      <dsp:txXfrm>
        <a:off x="2872015" y="2096677"/>
        <a:ext cx="1308366" cy="785019"/>
      </dsp:txXfrm>
    </dsp:sp>
    <dsp:sp modelId="{91902C37-980E-415C-A5C6-43F8E7B7D28F}">
      <dsp:nvSpPr>
        <dsp:cNvPr id="0" name=""/>
        <dsp:cNvSpPr/>
      </dsp:nvSpPr>
      <dsp:spPr>
        <a:xfrm>
          <a:off x="4358994" y="2162175"/>
          <a:ext cx="1270280" cy="790365"/>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b="1" kern="1200"/>
            <a:t>HEAD OF</a:t>
          </a: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500" b="1" kern="1200"/>
            <a:t>CORPORATE/COMMERCIAL</a:t>
          </a: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endParaRPr lang="en-US" sz="500" kern="1200"/>
        </a:p>
        <a:p>
          <a:pPr lvl="0" algn="ctr" defTabSz="222250">
            <a:lnSpc>
              <a:spcPct val="90000"/>
            </a:lnSpc>
            <a:spcBef>
              <a:spcPct val="0"/>
            </a:spcBef>
            <a:spcAft>
              <a:spcPct val="35000"/>
            </a:spcAft>
          </a:pPr>
          <a:r>
            <a:rPr lang="en-US" sz="500" kern="1200"/>
            <a:t>FORWARDED TO</a:t>
          </a:r>
        </a:p>
      </dsp:txBody>
      <dsp:txXfrm>
        <a:off x="4358994" y="2162175"/>
        <a:ext cx="1270280" cy="79036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7B0A4-6905-48F1-8A45-77A71D648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63</Pages>
  <Words>10043</Words>
  <Characters>57247</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67156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3</cp:revision>
  <dcterms:created xsi:type="dcterms:W3CDTF">2020-01-27T09:20:00Z</dcterms:created>
  <dcterms:modified xsi:type="dcterms:W3CDTF">2020-01-27T09:23:00Z</dcterms:modified>
</cp:coreProperties>
</file>