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CAA0B" w14:textId="77777777" w:rsidR="0047473B" w:rsidRDefault="00151345">
      <w:r>
        <w:rPr>
          <w:noProof/>
        </w:rPr>
        <w:drawing>
          <wp:anchor distT="0" distB="0" distL="114300" distR="114300" simplePos="0" relativeHeight="251659264" behindDoc="1" locked="0" layoutInCell="1" allowOverlap="1" wp14:anchorId="5BD6BD6B" wp14:editId="582D9334">
            <wp:simplePos x="0" y="0"/>
            <wp:positionH relativeFrom="column">
              <wp:posOffset>2097405</wp:posOffset>
            </wp:positionH>
            <wp:positionV relativeFrom="page">
              <wp:posOffset>375920</wp:posOffset>
            </wp:positionV>
            <wp:extent cx="1816735" cy="1871345"/>
            <wp:effectExtent l="0" t="0" r="0" b="0"/>
            <wp:wrapTight wrapText="bothSides">
              <wp:wrapPolygon edited="0">
                <wp:start x="3850" y="0"/>
                <wp:lineTo x="3850" y="10554"/>
                <wp:lineTo x="4983" y="14073"/>
                <wp:lineTo x="0" y="16711"/>
                <wp:lineTo x="0" y="19350"/>
                <wp:lineTo x="5436" y="21109"/>
                <wp:lineTo x="5662" y="21329"/>
                <wp:lineTo x="15855" y="21329"/>
                <wp:lineTo x="16081" y="21109"/>
                <wp:lineTo x="21290" y="19570"/>
                <wp:lineTo x="21290" y="16491"/>
                <wp:lineTo x="16308" y="14073"/>
                <wp:lineTo x="17440" y="10554"/>
                <wp:lineTo x="17440" y="0"/>
                <wp:lineTo x="3850" y="0"/>
              </wp:wrapPolygon>
            </wp:wrapTight>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816735" cy="1871345"/>
                    </a:xfrm>
                    <a:prstGeom prst="rect">
                      <a:avLst/>
                    </a:prstGeom>
                  </pic:spPr>
                </pic:pic>
              </a:graphicData>
            </a:graphic>
          </wp:anchor>
        </w:drawing>
      </w:r>
    </w:p>
    <w:p w14:paraId="67444A86" w14:textId="77777777" w:rsidR="0047473B" w:rsidRDefault="0047473B"/>
    <w:p w14:paraId="41EBF16A" w14:textId="77777777" w:rsidR="0047473B" w:rsidRDefault="0047473B"/>
    <w:p w14:paraId="13993738" w14:textId="77777777" w:rsidR="0047473B" w:rsidRDefault="0047473B"/>
    <w:p w14:paraId="77E80C4C" w14:textId="77777777" w:rsidR="0047473B" w:rsidRDefault="0047473B">
      <w:pPr>
        <w:rPr>
          <w:sz w:val="28"/>
          <w:szCs w:val="28"/>
        </w:rPr>
      </w:pPr>
    </w:p>
    <w:p w14:paraId="1C2CBF37" w14:textId="77777777" w:rsidR="0047473B" w:rsidRDefault="00151345">
      <w:pPr>
        <w:spacing w:line="360" w:lineRule="auto"/>
        <w:rPr>
          <w:sz w:val="28"/>
          <w:szCs w:val="28"/>
        </w:rPr>
      </w:pPr>
      <w:r>
        <w:rPr>
          <w:sz w:val="28"/>
          <w:szCs w:val="28"/>
        </w:rPr>
        <w:t xml:space="preserve">                                                                Project on </w:t>
      </w:r>
    </w:p>
    <w:p w14:paraId="7BB06157" w14:textId="77777777" w:rsidR="0047473B" w:rsidRDefault="00151345">
      <w:pPr>
        <w:spacing w:line="360" w:lineRule="auto"/>
        <w:rPr>
          <w:sz w:val="28"/>
          <w:szCs w:val="28"/>
        </w:rPr>
      </w:pPr>
      <w:r>
        <w:rPr>
          <w:sz w:val="28"/>
          <w:szCs w:val="28"/>
        </w:rPr>
        <w:t xml:space="preserve">            FINTEC APPLICATION OF THE LISTED BANKING INDUSTRIES IN BANGLADESH</w:t>
      </w:r>
    </w:p>
    <w:p w14:paraId="389347EF" w14:textId="77777777" w:rsidR="0047473B" w:rsidRDefault="0047473B">
      <w:pPr>
        <w:spacing w:line="360" w:lineRule="auto"/>
        <w:rPr>
          <w:sz w:val="28"/>
          <w:szCs w:val="28"/>
        </w:rPr>
      </w:pPr>
    </w:p>
    <w:p w14:paraId="053B6316" w14:textId="77777777" w:rsidR="0047473B" w:rsidRDefault="00151345">
      <w:pPr>
        <w:spacing w:line="360" w:lineRule="auto"/>
        <w:jc w:val="center"/>
        <w:rPr>
          <w:sz w:val="28"/>
          <w:szCs w:val="28"/>
        </w:rPr>
      </w:pPr>
      <w:r>
        <w:rPr>
          <w:sz w:val="28"/>
          <w:szCs w:val="28"/>
        </w:rPr>
        <w:t>Project supervisor;</w:t>
      </w:r>
    </w:p>
    <w:p w14:paraId="5254EC80" w14:textId="77777777" w:rsidR="0047473B" w:rsidRDefault="00151345">
      <w:pPr>
        <w:spacing w:line="360" w:lineRule="auto"/>
        <w:jc w:val="center"/>
        <w:rPr>
          <w:sz w:val="28"/>
          <w:szCs w:val="28"/>
        </w:rPr>
      </w:pPr>
      <w:r>
        <w:rPr>
          <w:sz w:val="28"/>
          <w:szCs w:val="28"/>
        </w:rPr>
        <w:t xml:space="preserve">Dr. </w:t>
      </w:r>
      <w:proofErr w:type="spellStart"/>
      <w:r>
        <w:rPr>
          <w:sz w:val="28"/>
          <w:szCs w:val="28"/>
        </w:rPr>
        <w:t>Mofijul</w:t>
      </w:r>
      <w:proofErr w:type="spellEnd"/>
      <w:r>
        <w:rPr>
          <w:sz w:val="28"/>
          <w:szCs w:val="28"/>
        </w:rPr>
        <w:t xml:space="preserve"> </w:t>
      </w:r>
      <w:proofErr w:type="spellStart"/>
      <w:r>
        <w:rPr>
          <w:sz w:val="28"/>
          <w:szCs w:val="28"/>
        </w:rPr>
        <w:t>Hoq</w:t>
      </w:r>
      <w:proofErr w:type="spellEnd"/>
      <w:r>
        <w:rPr>
          <w:sz w:val="28"/>
          <w:szCs w:val="28"/>
        </w:rPr>
        <w:t xml:space="preserve"> Masum, FCMA</w:t>
      </w:r>
    </w:p>
    <w:p w14:paraId="1F01DC78" w14:textId="77777777" w:rsidR="0047473B" w:rsidRDefault="00151345">
      <w:pPr>
        <w:spacing w:line="360" w:lineRule="auto"/>
        <w:jc w:val="center"/>
        <w:rPr>
          <w:sz w:val="28"/>
          <w:szCs w:val="28"/>
        </w:rPr>
      </w:pPr>
      <w:r>
        <w:rPr>
          <w:sz w:val="28"/>
          <w:szCs w:val="28"/>
        </w:rPr>
        <w:t>Associate Professor - AIS</w:t>
      </w:r>
    </w:p>
    <w:p w14:paraId="2573A5A3" w14:textId="77777777" w:rsidR="0047473B" w:rsidRDefault="00151345">
      <w:pPr>
        <w:spacing w:line="360" w:lineRule="auto"/>
        <w:jc w:val="center"/>
        <w:rPr>
          <w:sz w:val="28"/>
          <w:szCs w:val="28"/>
        </w:rPr>
      </w:pPr>
      <w:r>
        <w:rPr>
          <w:sz w:val="28"/>
          <w:szCs w:val="28"/>
        </w:rPr>
        <w:t xml:space="preserve"> School of Business &amp; Economics </w:t>
      </w:r>
    </w:p>
    <w:p w14:paraId="60A620F9" w14:textId="77777777" w:rsidR="0047473B" w:rsidRDefault="00151345">
      <w:pPr>
        <w:spacing w:line="360" w:lineRule="auto"/>
        <w:jc w:val="center"/>
        <w:rPr>
          <w:sz w:val="28"/>
          <w:szCs w:val="28"/>
        </w:rPr>
      </w:pPr>
      <w:r>
        <w:rPr>
          <w:sz w:val="28"/>
          <w:szCs w:val="28"/>
        </w:rPr>
        <w:t xml:space="preserve">United International University </w:t>
      </w:r>
    </w:p>
    <w:p w14:paraId="604BEA97" w14:textId="77777777" w:rsidR="0047473B" w:rsidRDefault="0047473B">
      <w:pPr>
        <w:spacing w:line="360" w:lineRule="auto"/>
        <w:jc w:val="center"/>
        <w:rPr>
          <w:sz w:val="28"/>
          <w:szCs w:val="28"/>
        </w:rPr>
      </w:pPr>
    </w:p>
    <w:p w14:paraId="5B737F8A" w14:textId="77777777" w:rsidR="0047473B" w:rsidRDefault="0047473B">
      <w:pPr>
        <w:spacing w:line="360" w:lineRule="auto"/>
        <w:jc w:val="center"/>
        <w:rPr>
          <w:sz w:val="28"/>
          <w:szCs w:val="28"/>
        </w:rPr>
      </w:pPr>
    </w:p>
    <w:p w14:paraId="78F0C56B" w14:textId="77777777" w:rsidR="0047473B" w:rsidRDefault="00151345">
      <w:pPr>
        <w:spacing w:line="360" w:lineRule="auto"/>
        <w:jc w:val="center"/>
        <w:rPr>
          <w:sz w:val="28"/>
          <w:szCs w:val="28"/>
        </w:rPr>
      </w:pPr>
      <w:r>
        <w:rPr>
          <w:sz w:val="28"/>
          <w:szCs w:val="28"/>
        </w:rPr>
        <w:t>Submitted by;</w:t>
      </w:r>
    </w:p>
    <w:p w14:paraId="47D2967A" w14:textId="77777777" w:rsidR="0047473B" w:rsidRDefault="00151345">
      <w:pPr>
        <w:spacing w:line="360" w:lineRule="auto"/>
        <w:jc w:val="center"/>
        <w:rPr>
          <w:sz w:val="28"/>
          <w:szCs w:val="28"/>
        </w:rPr>
      </w:pPr>
      <w:r>
        <w:rPr>
          <w:sz w:val="28"/>
          <w:szCs w:val="28"/>
        </w:rPr>
        <w:t xml:space="preserve">Shakil </w:t>
      </w:r>
      <w:proofErr w:type="spellStart"/>
      <w:r>
        <w:rPr>
          <w:sz w:val="28"/>
          <w:szCs w:val="28"/>
        </w:rPr>
        <w:t>Ahmmed</w:t>
      </w:r>
      <w:proofErr w:type="spellEnd"/>
      <w:r>
        <w:rPr>
          <w:sz w:val="28"/>
          <w:szCs w:val="28"/>
        </w:rPr>
        <w:t xml:space="preserve"> </w:t>
      </w:r>
    </w:p>
    <w:p w14:paraId="74E3A2DB" w14:textId="77777777" w:rsidR="0047473B" w:rsidRDefault="00151345">
      <w:pPr>
        <w:spacing w:line="360" w:lineRule="auto"/>
        <w:jc w:val="center"/>
        <w:rPr>
          <w:sz w:val="28"/>
          <w:szCs w:val="28"/>
        </w:rPr>
      </w:pPr>
      <w:r>
        <w:rPr>
          <w:sz w:val="28"/>
          <w:szCs w:val="28"/>
        </w:rPr>
        <w:t>ID: 111 162 121</w:t>
      </w:r>
    </w:p>
    <w:p w14:paraId="5BEB91E9" w14:textId="77777777" w:rsidR="0047473B" w:rsidRDefault="0047473B">
      <w:pPr>
        <w:spacing w:line="360" w:lineRule="auto"/>
        <w:rPr>
          <w:sz w:val="28"/>
          <w:szCs w:val="28"/>
        </w:rPr>
      </w:pPr>
    </w:p>
    <w:p w14:paraId="77497647" w14:textId="77777777" w:rsidR="0047473B" w:rsidRDefault="00151345">
      <w:pPr>
        <w:spacing w:line="360" w:lineRule="auto"/>
        <w:rPr>
          <w:sz w:val="28"/>
          <w:szCs w:val="28"/>
        </w:rPr>
        <w:sectPr w:rsidR="0047473B">
          <w:footerReference w:type="default" r:id="rId10"/>
          <w:pgSz w:w="12240" w:h="15840"/>
          <w:pgMar w:top="1440" w:right="1440" w:bottom="1440" w:left="1440" w:header="720" w:footer="720" w:gutter="0"/>
          <w:cols w:space="720"/>
          <w:docGrid w:linePitch="360"/>
        </w:sectPr>
      </w:pPr>
      <w:r>
        <w:rPr>
          <w:sz w:val="28"/>
          <w:szCs w:val="28"/>
        </w:rPr>
        <w:t xml:space="preserve">                                            Date of submission:</w:t>
      </w:r>
      <w:r>
        <w:rPr>
          <w:sz w:val="28"/>
          <w:szCs w:val="28"/>
        </w:rPr>
        <w:t xml:space="preserve"> 28</w:t>
      </w:r>
      <w:r>
        <w:rPr>
          <w:sz w:val="28"/>
          <w:szCs w:val="28"/>
        </w:rPr>
        <w:t>/</w:t>
      </w:r>
      <w:r>
        <w:rPr>
          <w:sz w:val="28"/>
          <w:szCs w:val="28"/>
        </w:rPr>
        <w:t>03</w:t>
      </w:r>
      <w:r>
        <w:rPr>
          <w:sz w:val="28"/>
          <w:szCs w:val="28"/>
        </w:rPr>
        <w:t>/202</w:t>
      </w:r>
      <w:r>
        <w:rPr>
          <w:sz w:val="28"/>
          <w:szCs w:val="28"/>
        </w:rPr>
        <w:t>6</w:t>
      </w:r>
      <w:r>
        <w:rPr>
          <w:sz w:val="28"/>
          <w:szCs w:val="28"/>
        </w:rPr>
        <w:t xml:space="preserve">       </w:t>
      </w:r>
    </w:p>
    <w:p w14:paraId="584B6B71" w14:textId="77777777" w:rsidR="0047473B" w:rsidRDefault="0047473B">
      <w:pPr>
        <w:spacing w:line="360" w:lineRule="auto"/>
        <w:rPr>
          <w:sz w:val="28"/>
          <w:szCs w:val="28"/>
        </w:rPr>
      </w:pPr>
    </w:p>
    <w:p w14:paraId="6065AC62" w14:textId="77777777" w:rsidR="0047473B" w:rsidRDefault="00151345">
      <w:pPr>
        <w:rPr>
          <w:sz w:val="24"/>
          <w:szCs w:val="24"/>
        </w:rPr>
      </w:pPr>
      <w:r>
        <w:rPr>
          <w:b/>
          <w:bCs/>
          <w:sz w:val="32"/>
          <w:szCs w:val="32"/>
        </w:rPr>
        <w:t xml:space="preserve">                                         Letter of acknowledgement</w:t>
      </w:r>
    </w:p>
    <w:p w14:paraId="37931FBE" w14:textId="77777777" w:rsidR="0047473B" w:rsidRDefault="00151345">
      <w:pPr>
        <w:spacing w:line="360" w:lineRule="auto"/>
        <w:jc w:val="both"/>
        <w:rPr>
          <w:sz w:val="24"/>
          <w:szCs w:val="24"/>
        </w:rPr>
      </w:pPr>
      <w:r>
        <w:rPr>
          <w:sz w:val="24"/>
          <w:szCs w:val="24"/>
        </w:rPr>
        <w:t>I'm profoundly thankful to the Almighty for granting me the strength and occasion to complete my design, "</w:t>
      </w:r>
      <w:r>
        <w:rPr>
          <w:sz w:val="24"/>
          <w:szCs w:val="24"/>
        </w:rPr>
        <w:t>Operation of Fintech in the Listed Banking Industry in Bangladesh."</w:t>
      </w:r>
    </w:p>
    <w:p w14:paraId="22358455" w14:textId="77777777" w:rsidR="0047473B" w:rsidRDefault="00151345">
      <w:pPr>
        <w:spacing w:line="360" w:lineRule="auto"/>
        <w:jc w:val="both"/>
        <w:rPr>
          <w:sz w:val="24"/>
          <w:szCs w:val="24"/>
        </w:rPr>
      </w:pPr>
      <w:r>
        <w:rPr>
          <w:sz w:val="24"/>
          <w:szCs w:val="24"/>
        </w:rPr>
        <w:t xml:space="preserve">I extend my deepest thankfulness to my director, Dr. </w:t>
      </w:r>
      <w:proofErr w:type="spellStart"/>
      <w:r>
        <w:rPr>
          <w:sz w:val="24"/>
          <w:szCs w:val="24"/>
        </w:rPr>
        <w:t>Mofijul</w:t>
      </w:r>
      <w:proofErr w:type="spellEnd"/>
      <w:r>
        <w:rPr>
          <w:sz w:val="24"/>
          <w:szCs w:val="24"/>
        </w:rPr>
        <w:t xml:space="preserve"> </w:t>
      </w:r>
      <w:proofErr w:type="spellStart"/>
      <w:r>
        <w:rPr>
          <w:sz w:val="24"/>
          <w:szCs w:val="24"/>
        </w:rPr>
        <w:t>Hoq</w:t>
      </w:r>
      <w:proofErr w:type="spellEnd"/>
      <w:r>
        <w:rPr>
          <w:sz w:val="24"/>
          <w:szCs w:val="24"/>
        </w:rPr>
        <w:t xml:space="preserve"> Masum, for his inestimable guidance, stimulation, and support throughout this trip. His moxie and perceptivity have been ne</w:t>
      </w:r>
      <w:r>
        <w:rPr>
          <w:sz w:val="24"/>
          <w:szCs w:val="24"/>
        </w:rPr>
        <w:t>cessary in shaping this design and have inspired me to strive for excellence.</w:t>
      </w:r>
    </w:p>
    <w:p w14:paraId="7A226F37" w14:textId="77777777" w:rsidR="0047473B" w:rsidRDefault="00151345">
      <w:pPr>
        <w:spacing w:line="360" w:lineRule="auto"/>
        <w:jc w:val="both"/>
        <w:rPr>
          <w:sz w:val="24"/>
          <w:szCs w:val="24"/>
        </w:rPr>
      </w:pPr>
      <w:r>
        <w:rPr>
          <w:sz w:val="24"/>
          <w:szCs w:val="24"/>
        </w:rPr>
        <w:t>I would also like to express my sincere thanks to the faculty members and executive staff who handed backing and access to coffers vital for my exploration. Their cooperation and</w:t>
      </w:r>
      <w:r>
        <w:rPr>
          <w:sz w:val="24"/>
          <w:szCs w:val="24"/>
        </w:rPr>
        <w:t xml:space="preserve"> stimulants have been a constant source of provocation.</w:t>
      </w:r>
    </w:p>
    <w:p w14:paraId="161195FB" w14:textId="77777777" w:rsidR="0047473B" w:rsidRDefault="00151345">
      <w:pPr>
        <w:spacing w:line="360" w:lineRule="auto"/>
        <w:jc w:val="both"/>
        <w:rPr>
          <w:sz w:val="24"/>
          <w:szCs w:val="24"/>
        </w:rPr>
      </w:pPr>
      <w:r>
        <w:rPr>
          <w:sz w:val="24"/>
          <w:szCs w:val="24"/>
        </w:rPr>
        <w:t>Likewise, I'm thankful to my family and musketeers, whose unvarying support and stimulants have been my pillars of strength throughout this shot.</w:t>
      </w:r>
    </w:p>
    <w:p w14:paraId="3BB3818B" w14:textId="77777777" w:rsidR="0047473B" w:rsidRDefault="00151345">
      <w:pPr>
        <w:spacing w:line="360" w:lineRule="auto"/>
        <w:jc w:val="both"/>
        <w:rPr>
          <w:sz w:val="24"/>
          <w:szCs w:val="24"/>
        </w:rPr>
      </w:pPr>
      <w:r>
        <w:rPr>
          <w:sz w:val="24"/>
          <w:szCs w:val="24"/>
        </w:rPr>
        <w:t>I want to express my gratitude for the valuable contri</w:t>
      </w:r>
      <w:r>
        <w:rPr>
          <w:sz w:val="24"/>
          <w:szCs w:val="24"/>
        </w:rPr>
        <w:t>butions of all individuals and organizations who provided data, insights, and perspectives that enhanced this project. Without their input, this work would not have been possible.</w:t>
      </w:r>
    </w:p>
    <w:p w14:paraId="707D96A6" w14:textId="77777777" w:rsidR="0047473B" w:rsidRDefault="00151345">
      <w:pPr>
        <w:spacing w:line="360" w:lineRule="auto"/>
        <w:jc w:val="both"/>
        <w:rPr>
          <w:sz w:val="24"/>
          <w:szCs w:val="24"/>
        </w:rPr>
      </w:pPr>
      <w:r>
        <w:rPr>
          <w:sz w:val="24"/>
          <w:szCs w:val="24"/>
        </w:rPr>
        <w:t>I appreciate every one of you for being a part of this journey.</w:t>
      </w:r>
    </w:p>
    <w:p w14:paraId="1D094063" w14:textId="77777777" w:rsidR="0047473B" w:rsidRDefault="00151345">
      <w:pPr>
        <w:spacing w:line="360" w:lineRule="auto"/>
        <w:jc w:val="both"/>
        <w:rPr>
          <w:sz w:val="24"/>
          <w:szCs w:val="24"/>
        </w:rPr>
      </w:pPr>
      <w:r>
        <w:rPr>
          <w:sz w:val="24"/>
          <w:szCs w:val="24"/>
        </w:rPr>
        <w:t>Sincerely,</w:t>
      </w:r>
    </w:p>
    <w:p w14:paraId="06F7E6F7" w14:textId="77777777" w:rsidR="0047473B" w:rsidRDefault="00151345">
      <w:pPr>
        <w:spacing w:line="360" w:lineRule="auto"/>
        <w:jc w:val="both"/>
        <w:rPr>
          <w:sz w:val="24"/>
          <w:szCs w:val="24"/>
        </w:rPr>
      </w:pPr>
      <w:r>
        <w:rPr>
          <w:sz w:val="24"/>
          <w:szCs w:val="24"/>
        </w:rPr>
        <w:t>S</w:t>
      </w:r>
      <w:r>
        <w:rPr>
          <w:sz w:val="24"/>
          <w:szCs w:val="24"/>
        </w:rPr>
        <w:t>hakil Ahmed</w:t>
      </w:r>
    </w:p>
    <w:p w14:paraId="6F6452C4" w14:textId="77777777" w:rsidR="0047473B" w:rsidRDefault="0047473B">
      <w:pPr>
        <w:spacing w:line="360" w:lineRule="auto"/>
        <w:jc w:val="both"/>
        <w:rPr>
          <w:sz w:val="32"/>
          <w:szCs w:val="32"/>
        </w:rPr>
      </w:pPr>
    </w:p>
    <w:p w14:paraId="76C81C84" w14:textId="77777777" w:rsidR="0047473B" w:rsidRDefault="0047473B">
      <w:pPr>
        <w:rPr>
          <w:sz w:val="32"/>
          <w:szCs w:val="32"/>
        </w:rPr>
      </w:pPr>
    </w:p>
    <w:p w14:paraId="75FAE2C5" w14:textId="77777777" w:rsidR="0047473B" w:rsidRDefault="0047473B">
      <w:pPr>
        <w:spacing w:line="360" w:lineRule="auto"/>
        <w:jc w:val="center"/>
        <w:rPr>
          <w:sz w:val="32"/>
          <w:szCs w:val="32"/>
        </w:rPr>
      </w:pPr>
    </w:p>
    <w:p w14:paraId="34DA9248" w14:textId="77777777" w:rsidR="0047473B" w:rsidRDefault="0047473B">
      <w:pPr>
        <w:spacing w:line="360" w:lineRule="auto"/>
        <w:jc w:val="center"/>
        <w:rPr>
          <w:sz w:val="32"/>
          <w:szCs w:val="32"/>
        </w:rPr>
      </w:pPr>
    </w:p>
    <w:p w14:paraId="402AB198" w14:textId="77777777" w:rsidR="0047473B" w:rsidRDefault="0047473B">
      <w:pPr>
        <w:rPr>
          <w:b/>
          <w:bCs/>
          <w:sz w:val="32"/>
          <w:szCs w:val="32"/>
        </w:rPr>
      </w:pPr>
    </w:p>
    <w:p w14:paraId="40EBDB1A" w14:textId="77777777" w:rsidR="0047473B" w:rsidRDefault="00151345">
      <w:pPr>
        <w:rPr>
          <w:b/>
          <w:bCs/>
          <w:sz w:val="32"/>
          <w:szCs w:val="32"/>
        </w:rPr>
      </w:pPr>
      <w:r>
        <w:rPr>
          <w:b/>
          <w:bCs/>
          <w:sz w:val="32"/>
          <w:szCs w:val="32"/>
        </w:rPr>
        <w:lastRenderedPageBreak/>
        <w:t>Letter of Transmittal</w:t>
      </w:r>
    </w:p>
    <w:p w14:paraId="334147D7" w14:textId="77777777" w:rsidR="0047473B" w:rsidRDefault="00151345">
      <w:pPr>
        <w:spacing w:line="360" w:lineRule="auto"/>
        <w:jc w:val="both"/>
        <w:rPr>
          <w:sz w:val="24"/>
          <w:szCs w:val="24"/>
        </w:rPr>
      </w:pPr>
      <w:r>
        <w:rPr>
          <w:sz w:val="24"/>
          <w:szCs w:val="24"/>
        </w:rPr>
        <w:t>Date:</w:t>
      </w:r>
      <w:r>
        <w:rPr>
          <w:sz w:val="24"/>
          <w:szCs w:val="24"/>
        </w:rPr>
        <w:t xml:space="preserve"> 28</w:t>
      </w:r>
      <w:r>
        <w:rPr>
          <w:sz w:val="24"/>
          <w:szCs w:val="24"/>
        </w:rPr>
        <w:t>/</w:t>
      </w:r>
      <w:r>
        <w:rPr>
          <w:sz w:val="24"/>
          <w:szCs w:val="24"/>
        </w:rPr>
        <w:t>03</w:t>
      </w:r>
      <w:r>
        <w:rPr>
          <w:sz w:val="24"/>
          <w:szCs w:val="24"/>
        </w:rPr>
        <w:t>/202</w:t>
      </w:r>
      <w:r>
        <w:rPr>
          <w:sz w:val="24"/>
          <w:szCs w:val="24"/>
        </w:rPr>
        <w:t>6</w:t>
      </w:r>
    </w:p>
    <w:p w14:paraId="6A6DE350" w14:textId="77777777" w:rsidR="0047473B" w:rsidRDefault="00151345">
      <w:pPr>
        <w:spacing w:line="360" w:lineRule="auto"/>
        <w:jc w:val="both"/>
        <w:rPr>
          <w:sz w:val="24"/>
          <w:szCs w:val="24"/>
        </w:rPr>
      </w:pPr>
      <w:r>
        <w:rPr>
          <w:sz w:val="24"/>
          <w:szCs w:val="24"/>
        </w:rPr>
        <w:t xml:space="preserve">Dr. </w:t>
      </w:r>
      <w:proofErr w:type="spellStart"/>
      <w:r>
        <w:rPr>
          <w:sz w:val="24"/>
          <w:szCs w:val="24"/>
        </w:rPr>
        <w:t>Mofijul</w:t>
      </w:r>
      <w:proofErr w:type="spellEnd"/>
      <w:r>
        <w:rPr>
          <w:sz w:val="24"/>
          <w:szCs w:val="24"/>
        </w:rPr>
        <w:t xml:space="preserve"> </w:t>
      </w:r>
      <w:proofErr w:type="spellStart"/>
      <w:r>
        <w:rPr>
          <w:sz w:val="24"/>
          <w:szCs w:val="24"/>
        </w:rPr>
        <w:t>Hoq</w:t>
      </w:r>
      <w:proofErr w:type="spellEnd"/>
      <w:r>
        <w:rPr>
          <w:sz w:val="24"/>
          <w:szCs w:val="24"/>
        </w:rPr>
        <w:t xml:space="preserve"> Masum, FCMA</w:t>
      </w:r>
    </w:p>
    <w:p w14:paraId="14B65699" w14:textId="77777777" w:rsidR="0047473B" w:rsidRDefault="00151345">
      <w:pPr>
        <w:spacing w:line="360" w:lineRule="auto"/>
        <w:jc w:val="both"/>
        <w:rPr>
          <w:sz w:val="24"/>
          <w:szCs w:val="24"/>
        </w:rPr>
      </w:pPr>
      <w:r>
        <w:rPr>
          <w:sz w:val="24"/>
          <w:szCs w:val="24"/>
        </w:rPr>
        <w:t xml:space="preserve">Associate Professor, School of Business &amp; Economics </w:t>
      </w:r>
    </w:p>
    <w:p w14:paraId="3224D997" w14:textId="77777777" w:rsidR="0047473B" w:rsidRDefault="00151345">
      <w:pPr>
        <w:spacing w:line="360" w:lineRule="auto"/>
        <w:jc w:val="both"/>
        <w:rPr>
          <w:sz w:val="24"/>
          <w:szCs w:val="24"/>
        </w:rPr>
      </w:pPr>
      <w:r>
        <w:rPr>
          <w:sz w:val="24"/>
          <w:szCs w:val="24"/>
        </w:rPr>
        <w:t>United International University</w:t>
      </w:r>
    </w:p>
    <w:p w14:paraId="4ABC3D90" w14:textId="77777777" w:rsidR="0047473B" w:rsidRDefault="00151345">
      <w:pPr>
        <w:spacing w:line="360" w:lineRule="auto"/>
        <w:jc w:val="both"/>
        <w:rPr>
          <w:sz w:val="24"/>
          <w:szCs w:val="24"/>
        </w:rPr>
      </w:pPr>
      <w:r>
        <w:rPr>
          <w:sz w:val="24"/>
          <w:szCs w:val="24"/>
        </w:rPr>
        <w:t xml:space="preserve">United City, </w:t>
      </w:r>
      <w:proofErr w:type="spellStart"/>
      <w:r>
        <w:rPr>
          <w:sz w:val="24"/>
          <w:szCs w:val="24"/>
        </w:rPr>
        <w:t>Madani</w:t>
      </w:r>
      <w:proofErr w:type="spellEnd"/>
      <w:r>
        <w:rPr>
          <w:sz w:val="24"/>
          <w:szCs w:val="24"/>
        </w:rPr>
        <w:t xml:space="preserve"> Avenue, Dhaka 1212</w:t>
      </w:r>
    </w:p>
    <w:p w14:paraId="329290A2" w14:textId="77777777" w:rsidR="0047473B" w:rsidRDefault="00151345">
      <w:pPr>
        <w:spacing w:line="360" w:lineRule="auto"/>
        <w:jc w:val="both"/>
        <w:rPr>
          <w:sz w:val="24"/>
          <w:szCs w:val="24"/>
        </w:rPr>
      </w:pPr>
      <w:r>
        <w:rPr>
          <w:sz w:val="24"/>
          <w:szCs w:val="24"/>
        </w:rPr>
        <w:t xml:space="preserve">Sub: Submission of Project Report on </w:t>
      </w:r>
      <w:r>
        <w:rPr>
          <w:sz w:val="24"/>
          <w:szCs w:val="24"/>
        </w:rPr>
        <w:t>"Application of Fintech in the Listed Banking Industry in Bangladesh"</w:t>
      </w:r>
    </w:p>
    <w:p w14:paraId="3BC37017" w14:textId="77777777" w:rsidR="0047473B" w:rsidRDefault="00151345">
      <w:pPr>
        <w:spacing w:line="360" w:lineRule="auto"/>
        <w:jc w:val="both"/>
        <w:rPr>
          <w:sz w:val="24"/>
          <w:szCs w:val="24"/>
        </w:rPr>
      </w:pPr>
      <w:r>
        <w:rPr>
          <w:sz w:val="24"/>
          <w:szCs w:val="24"/>
        </w:rPr>
        <w:t>Dear Dr. Masum,</w:t>
      </w:r>
    </w:p>
    <w:p w14:paraId="53B00902" w14:textId="77777777" w:rsidR="0047473B" w:rsidRDefault="00151345">
      <w:pPr>
        <w:spacing w:line="360" w:lineRule="auto"/>
        <w:jc w:val="both"/>
        <w:rPr>
          <w:sz w:val="24"/>
          <w:szCs w:val="24"/>
        </w:rPr>
      </w:pPr>
      <w:r>
        <w:rPr>
          <w:sz w:val="24"/>
          <w:szCs w:val="24"/>
        </w:rPr>
        <w:t>I am pleased to submit my project report titled "Application of Fintech in the Listed Banking Industry in Bangladesh" as part of the requirements for the completion of my</w:t>
      </w:r>
      <w:r>
        <w:rPr>
          <w:sz w:val="24"/>
          <w:szCs w:val="24"/>
        </w:rPr>
        <w:t xml:space="preserve"> academic program. The purpose of this report is to provide a detailed analysis of how financial technology is transforming the operations and efficiency of listed banks in Bangladesh. </w:t>
      </w:r>
    </w:p>
    <w:p w14:paraId="235665B9" w14:textId="77777777" w:rsidR="0047473B" w:rsidRDefault="00151345">
      <w:pPr>
        <w:spacing w:line="360" w:lineRule="auto"/>
        <w:jc w:val="both"/>
        <w:rPr>
          <w:sz w:val="24"/>
          <w:szCs w:val="24"/>
        </w:rPr>
      </w:pPr>
      <w:r>
        <w:rPr>
          <w:sz w:val="24"/>
          <w:szCs w:val="24"/>
        </w:rPr>
        <w:t>Throughout the project, I have made an effort to incorporate pertinent</w:t>
      </w:r>
      <w:r>
        <w:rPr>
          <w:sz w:val="24"/>
          <w:szCs w:val="24"/>
        </w:rPr>
        <w:t xml:space="preserve"> data, case studies, and theoretical frameworks to ensure a comprehensive review of the subject. Your invaluable guidance, constructive feedback, and encouragement have played a crucial role in completing this work, and I am extremely grateful for your sup</w:t>
      </w:r>
      <w:r>
        <w:rPr>
          <w:sz w:val="24"/>
          <w:szCs w:val="24"/>
        </w:rPr>
        <w:t>port. My sincerest hope is that this report meets your expectations and provides valuable insights into the subject matter. I am eager to receive any feedback or suggestions you may have to improve.</w:t>
      </w:r>
    </w:p>
    <w:p w14:paraId="4489356F" w14:textId="77777777" w:rsidR="0047473B" w:rsidRDefault="00151345">
      <w:pPr>
        <w:spacing w:line="360" w:lineRule="auto"/>
        <w:jc w:val="both"/>
        <w:rPr>
          <w:sz w:val="24"/>
          <w:szCs w:val="24"/>
        </w:rPr>
      </w:pPr>
      <w:r>
        <w:rPr>
          <w:sz w:val="24"/>
          <w:szCs w:val="24"/>
        </w:rPr>
        <w:t>I am grateful for the opportunity to work under your supe</w:t>
      </w:r>
      <w:r>
        <w:rPr>
          <w:sz w:val="24"/>
          <w:szCs w:val="24"/>
        </w:rPr>
        <w:t>rvision and for your ongoing mentoring throughout this project.</w:t>
      </w:r>
    </w:p>
    <w:p w14:paraId="5ED3CB40" w14:textId="77777777" w:rsidR="0047473B" w:rsidRDefault="00151345">
      <w:pPr>
        <w:spacing w:line="360" w:lineRule="auto"/>
        <w:jc w:val="both"/>
        <w:rPr>
          <w:sz w:val="24"/>
          <w:szCs w:val="24"/>
        </w:rPr>
      </w:pPr>
      <w:r>
        <w:rPr>
          <w:sz w:val="24"/>
          <w:szCs w:val="24"/>
        </w:rPr>
        <w:t>Sincerely,</w:t>
      </w:r>
    </w:p>
    <w:p w14:paraId="7E292D9D" w14:textId="77777777" w:rsidR="0047473B" w:rsidRDefault="00151345">
      <w:pPr>
        <w:spacing w:after="0" w:line="360" w:lineRule="auto"/>
        <w:jc w:val="both"/>
        <w:rPr>
          <w:sz w:val="24"/>
          <w:szCs w:val="24"/>
        </w:rPr>
      </w:pPr>
      <w:r>
        <w:rPr>
          <w:sz w:val="24"/>
          <w:szCs w:val="24"/>
        </w:rPr>
        <w:t xml:space="preserve">Shakil </w:t>
      </w:r>
      <w:proofErr w:type="spellStart"/>
      <w:r>
        <w:rPr>
          <w:sz w:val="24"/>
          <w:szCs w:val="24"/>
        </w:rPr>
        <w:t>Ahmmed</w:t>
      </w:r>
      <w:proofErr w:type="spellEnd"/>
    </w:p>
    <w:p w14:paraId="0CC7D84C" w14:textId="77777777" w:rsidR="0047473B" w:rsidRDefault="00151345">
      <w:pPr>
        <w:spacing w:after="0" w:line="360" w:lineRule="auto"/>
        <w:jc w:val="both"/>
        <w:rPr>
          <w:sz w:val="24"/>
          <w:szCs w:val="24"/>
        </w:rPr>
      </w:pPr>
      <w:r>
        <w:rPr>
          <w:sz w:val="24"/>
          <w:szCs w:val="24"/>
        </w:rPr>
        <w:t>ID: 111 162 121</w:t>
      </w:r>
    </w:p>
    <w:p w14:paraId="69C1A39D" w14:textId="77777777" w:rsidR="0047473B" w:rsidRDefault="0047473B">
      <w:pPr>
        <w:spacing w:line="360" w:lineRule="auto"/>
        <w:rPr>
          <w:sz w:val="24"/>
          <w:szCs w:val="24"/>
        </w:rPr>
      </w:pPr>
    </w:p>
    <w:p w14:paraId="44AEAD3B" w14:textId="77777777" w:rsidR="0047473B" w:rsidRDefault="00151345">
      <w:pPr>
        <w:rPr>
          <w:b/>
          <w:bCs/>
          <w:sz w:val="28"/>
          <w:szCs w:val="28"/>
        </w:rPr>
      </w:pPr>
      <w:r>
        <w:rPr>
          <w:b/>
          <w:bCs/>
          <w:sz w:val="32"/>
          <w:szCs w:val="32"/>
        </w:rPr>
        <w:lastRenderedPageBreak/>
        <w:t>Declaration</w:t>
      </w:r>
    </w:p>
    <w:p w14:paraId="7C387930" w14:textId="77777777" w:rsidR="0047473B" w:rsidRDefault="00151345">
      <w:pPr>
        <w:spacing w:line="360" w:lineRule="auto"/>
        <w:jc w:val="both"/>
        <w:rPr>
          <w:sz w:val="24"/>
          <w:szCs w:val="24"/>
        </w:rPr>
      </w:pPr>
      <w:r>
        <w:rPr>
          <w:sz w:val="24"/>
          <w:szCs w:val="24"/>
        </w:rPr>
        <w:t>Date:</w:t>
      </w:r>
      <w:r>
        <w:rPr>
          <w:sz w:val="24"/>
          <w:szCs w:val="24"/>
        </w:rPr>
        <w:t xml:space="preserve"> 28</w:t>
      </w:r>
      <w:r>
        <w:rPr>
          <w:sz w:val="24"/>
          <w:szCs w:val="24"/>
        </w:rPr>
        <w:t xml:space="preserve"> /</w:t>
      </w:r>
      <w:r>
        <w:rPr>
          <w:sz w:val="24"/>
          <w:szCs w:val="24"/>
        </w:rPr>
        <w:t>03</w:t>
      </w:r>
      <w:r>
        <w:rPr>
          <w:sz w:val="24"/>
          <w:szCs w:val="24"/>
        </w:rPr>
        <w:t>/202</w:t>
      </w:r>
      <w:r>
        <w:rPr>
          <w:sz w:val="24"/>
          <w:szCs w:val="24"/>
        </w:rPr>
        <w:t>6</w:t>
      </w:r>
    </w:p>
    <w:p w14:paraId="1D8E0E97" w14:textId="77777777" w:rsidR="0047473B" w:rsidRDefault="00151345">
      <w:pPr>
        <w:spacing w:line="360" w:lineRule="auto"/>
        <w:jc w:val="both"/>
        <w:rPr>
          <w:sz w:val="24"/>
          <w:szCs w:val="24"/>
        </w:rPr>
      </w:pPr>
      <w:r>
        <w:rPr>
          <w:sz w:val="24"/>
          <w:szCs w:val="24"/>
        </w:rPr>
        <w:t>To Whom It May Concern,</w:t>
      </w:r>
    </w:p>
    <w:p w14:paraId="6DD27CE9" w14:textId="77777777" w:rsidR="0047473B" w:rsidRDefault="00151345">
      <w:pPr>
        <w:spacing w:line="360" w:lineRule="auto"/>
        <w:jc w:val="both"/>
        <w:rPr>
          <w:sz w:val="24"/>
          <w:szCs w:val="24"/>
        </w:rPr>
      </w:pPr>
      <w:r>
        <w:rPr>
          <w:sz w:val="24"/>
          <w:szCs w:val="24"/>
        </w:rPr>
        <w:t xml:space="preserve">I am Shakil </w:t>
      </w:r>
      <w:proofErr w:type="spellStart"/>
      <w:r>
        <w:rPr>
          <w:sz w:val="24"/>
          <w:szCs w:val="24"/>
        </w:rPr>
        <w:t>Ahmmed</w:t>
      </w:r>
      <w:proofErr w:type="spellEnd"/>
      <w:r>
        <w:rPr>
          <w:sz w:val="24"/>
          <w:szCs w:val="24"/>
        </w:rPr>
        <w:t>, a student of Bachelor of Business Administration, at United International Un</w:t>
      </w:r>
      <w:r>
        <w:rPr>
          <w:sz w:val="24"/>
          <w:szCs w:val="24"/>
        </w:rPr>
        <w:t xml:space="preserve">iversity, hereby declare that the project titled "Application of Fintech in the Listed Banking Industry in Bangladesh" is an original piece of work carried out by me under the guidance of Dr. </w:t>
      </w:r>
      <w:proofErr w:type="spellStart"/>
      <w:r>
        <w:rPr>
          <w:sz w:val="24"/>
          <w:szCs w:val="24"/>
        </w:rPr>
        <w:t>Mofijul</w:t>
      </w:r>
      <w:proofErr w:type="spellEnd"/>
      <w:r>
        <w:rPr>
          <w:sz w:val="24"/>
          <w:szCs w:val="24"/>
        </w:rPr>
        <w:t xml:space="preserve"> </w:t>
      </w:r>
      <w:proofErr w:type="spellStart"/>
      <w:r>
        <w:rPr>
          <w:sz w:val="24"/>
          <w:szCs w:val="24"/>
        </w:rPr>
        <w:t>Hoq</w:t>
      </w:r>
      <w:proofErr w:type="spellEnd"/>
      <w:r>
        <w:rPr>
          <w:sz w:val="24"/>
          <w:szCs w:val="24"/>
        </w:rPr>
        <w:t xml:space="preserve"> </w:t>
      </w:r>
      <w:proofErr w:type="spellStart"/>
      <w:r>
        <w:rPr>
          <w:sz w:val="24"/>
          <w:szCs w:val="24"/>
        </w:rPr>
        <w:t>Musum</w:t>
      </w:r>
      <w:proofErr w:type="spellEnd"/>
      <w:r>
        <w:rPr>
          <w:sz w:val="24"/>
          <w:szCs w:val="24"/>
        </w:rPr>
        <w:t>.</w:t>
      </w:r>
    </w:p>
    <w:p w14:paraId="3F0EF07A" w14:textId="77777777" w:rsidR="0047473B" w:rsidRDefault="00151345">
      <w:pPr>
        <w:spacing w:line="360" w:lineRule="auto"/>
        <w:jc w:val="both"/>
        <w:rPr>
          <w:sz w:val="24"/>
          <w:szCs w:val="24"/>
        </w:rPr>
      </w:pPr>
      <w:r>
        <w:rPr>
          <w:sz w:val="24"/>
          <w:szCs w:val="24"/>
        </w:rPr>
        <w:t>To complete my academic program, I have to co</w:t>
      </w:r>
      <w:r>
        <w:rPr>
          <w:sz w:val="24"/>
          <w:szCs w:val="24"/>
        </w:rPr>
        <w:t>mplete this project as a partial requirement. I verify that the information, data, and findings contained in this project have been gathered and presented in accordance with academic and ethical standards. All references to prior research or sources have b</w:t>
      </w:r>
      <w:r>
        <w:rPr>
          <w:sz w:val="24"/>
          <w:szCs w:val="24"/>
        </w:rPr>
        <w:t>een acknowledged and cited appropriately.</w:t>
      </w:r>
    </w:p>
    <w:p w14:paraId="3B2C5FA6" w14:textId="77777777" w:rsidR="0047473B" w:rsidRDefault="00151345">
      <w:pPr>
        <w:spacing w:line="360" w:lineRule="auto"/>
        <w:jc w:val="both"/>
        <w:rPr>
          <w:sz w:val="24"/>
          <w:szCs w:val="24"/>
        </w:rPr>
      </w:pPr>
      <w:r>
        <w:rPr>
          <w:sz w:val="24"/>
          <w:szCs w:val="24"/>
        </w:rPr>
        <w:t>This project's goal is to explore the role, impact, and potential of financial technology (Fintech) in the banking sector in Bangladesh, with a specialized emphasis on listed banks. From my perspective, this resear</w:t>
      </w:r>
      <w:r>
        <w:rPr>
          <w:sz w:val="24"/>
          <w:szCs w:val="24"/>
        </w:rPr>
        <w:t>ch will offer valuable insights into the evolving financial ecosystem and the strategic adoption of technology in the banking industry.</w:t>
      </w:r>
    </w:p>
    <w:p w14:paraId="305E294A" w14:textId="77777777" w:rsidR="0047473B" w:rsidRDefault="00151345">
      <w:pPr>
        <w:spacing w:line="360" w:lineRule="auto"/>
        <w:jc w:val="both"/>
        <w:rPr>
          <w:sz w:val="24"/>
          <w:szCs w:val="24"/>
        </w:rPr>
      </w:pPr>
      <w:r>
        <w:rPr>
          <w:sz w:val="24"/>
          <w:szCs w:val="24"/>
        </w:rPr>
        <w:t>The statement I make is based on good faith and to the best of my knowledge.</w:t>
      </w:r>
    </w:p>
    <w:p w14:paraId="2762C863" w14:textId="77777777" w:rsidR="0047473B" w:rsidRDefault="00151345">
      <w:pPr>
        <w:spacing w:line="360" w:lineRule="auto"/>
        <w:jc w:val="both"/>
        <w:rPr>
          <w:sz w:val="24"/>
          <w:szCs w:val="24"/>
        </w:rPr>
      </w:pPr>
      <w:r>
        <w:rPr>
          <w:sz w:val="24"/>
          <w:szCs w:val="24"/>
        </w:rPr>
        <w:t>Sincerely,</w:t>
      </w:r>
    </w:p>
    <w:p w14:paraId="13AE42E7" w14:textId="77777777" w:rsidR="0047473B" w:rsidRDefault="00151345">
      <w:pPr>
        <w:spacing w:line="360" w:lineRule="auto"/>
        <w:jc w:val="both"/>
        <w:rPr>
          <w:sz w:val="24"/>
          <w:szCs w:val="24"/>
        </w:rPr>
      </w:pPr>
      <w:r>
        <w:rPr>
          <w:sz w:val="24"/>
          <w:szCs w:val="24"/>
        </w:rPr>
        <w:t xml:space="preserve">Shakil </w:t>
      </w:r>
      <w:proofErr w:type="spellStart"/>
      <w:r>
        <w:rPr>
          <w:sz w:val="24"/>
          <w:szCs w:val="24"/>
        </w:rPr>
        <w:t>Ahmmed</w:t>
      </w:r>
      <w:proofErr w:type="spellEnd"/>
    </w:p>
    <w:p w14:paraId="1F494F98" w14:textId="77777777" w:rsidR="0047473B" w:rsidRDefault="00151345">
      <w:pPr>
        <w:spacing w:line="360" w:lineRule="auto"/>
        <w:jc w:val="both"/>
        <w:rPr>
          <w:sz w:val="24"/>
          <w:szCs w:val="24"/>
        </w:rPr>
      </w:pPr>
      <w:r>
        <w:rPr>
          <w:sz w:val="24"/>
          <w:szCs w:val="24"/>
        </w:rPr>
        <w:t>ID: 111 162 121</w:t>
      </w:r>
    </w:p>
    <w:p w14:paraId="5A7F2C1F" w14:textId="77777777" w:rsidR="0047473B" w:rsidRDefault="0047473B">
      <w:pPr>
        <w:spacing w:line="360" w:lineRule="auto"/>
        <w:rPr>
          <w:sz w:val="24"/>
          <w:szCs w:val="24"/>
        </w:rPr>
      </w:pPr>
    </w:p>
    <w:p w14:paraId="5BCC7A0D" w14:textId="77777777" w:rsidR="0047473B" w:rsidRDefault="0047473B"/>
    <w:p w14:paraId="4E7327ED" w14:textId="77777777" w:rsidR="0047473B" w:rsidRDefault="0047473B"/>
    <w:p w14:paraId="32CF9BD2" w14:textId="77777777" w:rsidR="0047473B" w:rsidRDefault="0047473B"/>
    <w:p w14:paraId="61999044" w14:textId="77777777" w:rsidR="0047473B" w:rsidRDefault="0047473B"/>
    <w:p w14:paraId="5B407DC2" w14:textId="77777777" w:rsidR="0047473B" w:rsidRDefault="0047473B"/>
    <w:sdt>
      <w:sdtPr>
        <w:rPr>
          <w:rFonts w:asciiTheme="minorHAnsi" w:eastAsiaTheme="minorHAnsi" w:hAnsiTheme="minorHAnsi" w:cstheme="minorBidi"/>
          <w:color w:val="auto"/>
          <w:sz w:val="22"/>
          <w:szCs w:val="22"/>
        </w:rPr>
        <w:id w:val="502476982"/>
        <w:docPartObj>
          <w:docPartGallery w:val="Table of Contents"/>
          <w:docPartUnique/>
        </w:docPartObj>
      </w:sdtPr>
      <w:sdtEndPr>
        <w:rPr>
          <w:b/>
          <w:bCs/>
        </w:rPr>
      </w:sdtEndPr>
      <w:sdtContent>
        <w:p w14:paraId="54255B62" w14:textId="77777777" w:rsidR="0047473B" w:rsidRDefault="00151345">
          <w:pPr>
            <w:pStyle w:val="TOCHeading1"/>
            <w:jc w:val="both"/>
          </w:pPr>
          <w:r>
            <w:t>Table of Contents</w:t>
          </w:r>
        </w:p>
        <w:p w14:paraId="1832224D" w14:textId="67A15F06" w:rsidR="007E2106" w:rsidRDefault="00151345">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225900109" w:history="1">
            <w:r w:rsidR="007E2106" w:rsidRPr="00E45D68">
              <w:rPr>
                <w:rStyle w:val="Hyperlink"/>
                <w:noProof/>
              </w:rPr>
              <w:t>1.</w:t>
            </w:r>
            <w:r w:rsidR="007E2106">
              <w:rPr>
                <w:rFonts w:eastAsiaTheme="minorEastAsia"/>
                <w:noProof/>
              </w:rPr>
              <w:tab/>
            </w:r>
            <w:r w:rsidR="007E2106" w:rsidRPr="00E45D68">
              <w:rPr>
                <w:rStyle w:val="Hyperlink"/>
                <w:noProof/>
              </w:rPr>
              <w:t>Introduction</w:t>
            </w:r>
            <w:r w:rsidR="007E2106">
              <w:rPr>
                <w:noProof/>
                <w:webHidden/>
              </w:rPr>
              <w:tab/>
            </w:r>
            <w:r w:rsidR="007E2106">
              <w:rPr>
                <w:noProof/>
                <w:webHidden/>
              </w:rPr>
              <w:fldChar w:fldCharType="begin"/>
            </w:r>
            <w:r w:rsidR="007E2106">
              <w:rPr>
                <w:noProof/>
                <w:webHidden/>
              </w:rPr>
              <w:instrText xml:space="preserve"> PAGEREF _Toc225900109 \h </w:instrText>
            </w:r>
            <w:r w:rsidR="007E2106">
              <w:rPr>
                <w:noProof/>
                <w:webHidden/>
              </w:rPr>
            </w:r>
            <w:r w:rsidR="007E2106">
              <w:rPr>
                <w:noProof/>
                <w:webHidden/>
              </w:rPr>
              <w:fldChar w:fldCharType="separate"/>
            </w:r>
            <w:r w:rsidR="007E2106">
              <w:rPr>
                <w:noProof/>
                <w:webHidden/>
              </w:rPr>
              <w:t>6</w:t>
            </w:r>
            <w:r w:rsidR="007E2106">
              <w:rPr>
                <w:noProof/>
                <w:webHidden/>
              </w:rPr>
              <w:fldChar w:fldCharType="end"/>
            </w:r>
          </w:hyperlink>
        </w:p>
        <w:p w14:paraId="565AA8E8" w14:textId="2BACD9E6" w:rsidR="007E2106" w:rsidRDefault="007E2106">
          <w:pPr>
            <w:pStyle w:val="TOC2"/>
            <w:tabs>
              <w:tab w:val="right" w:leader="dot" w:pos="9350"/>
            </w:tabs>
            <w:rPr>
              <w:rFonts w:eastAsiaTheme="minorEastAsia"/>
              <w:noProof/>
            </w:rPr>
          </w:pPr>
          <w:hyperlink w:anchor="_Toc225900110" w:history="1">
            <w:r w:rsidRPr="00E45D68">
              <w:rPr>
                <w:rStyle w:val="Hyperlink"/>
                <w:noProof/>
              </w:rPr>
              <w:t>1.1:  Brief introduction of the concern field:</w:t>
            </w:r>
            <w:r>
              <w:rPr>
                <w:noProof/>
                <w:webHidden/>
              </w:rPr>
              <w:tab/>
            </w:r>
            <w:r>
              <w:rPr>
                <w:noProof/>
                <w:webHidden/>
              </w:rPr>
              <w:fldChar w:fldCharType="begin"/>
            </w:r>
            <w:r>
              <w:rPr>
                <w:noProof/>
                <w:webHidden/>
              </w:rPr>
              <w:instrText xml:space="preserve"> PAGEREF _Toc225900110 \h </w:instrText>
            </w:r>
            <w:r>
              <w:rPr>
                <w:noProof/>
                <w:webHidden/>
              </w:rPr>
            </w:r>
            <w:r>
              <w:rPr>
                <w:noProof/>
                <w:webHidden/>
              </w:rPr>
              <w:fldChar w:fldCharType="separate"/>
            </w:r>
            <w:r>
              <w:rPr>
                <w:noProof/>
                <w:webHidden/>
              </w:rPr>
              <w:t>6</w:t>
            </w:r>
            <w:r>
              <w:rPr>
                <w:noProof/>
                <w:webHidden/>
              </w:rPr>
              <w:fldChar w:fldCharType="end"/>
            </w:r>
          </w:hyperlink>
        </w:p>
        <w:p w14:paraId="6F0EAA50" w14:textId="414B6A51" w:rsidR="007E2106" w:rsidRDefault="007E2106">
          <w:pPr>
            <w:pStyle w:val="TOC2"/>
            <w:tabs>
              <w:tab w:val="right" w:leader="dot" w:pos="9350"/>
            </w:tabs>
            <w:rPr>
              <w:rFonts w:eastAsiaTheme="minorEastAsia"/>
              <w:noProof/>
            </w:rPr>
          </w:pPr>
          <w:hyperlink w:anchor="_Toc225900111" w:history="1">
            <w:r w:rsidRPr="00E45D68">
              <w:rPr>
                <w:rStyle w:val="Hyperlink"/>
                <w:noProof/>
              </w:rPr>
              <w:t>1.2: Background of the study:</w:t>
            </w:r>
            <w:r>
              <w:rPr>
                <w:noProof/>
                <w:webHidden/>
              </w:rPr>
              <w:tab/>
            </w:r>
            <w:r>
              <w:rPr>
                <w:noProof/>
                <w:webHidden/>
              </w:rPr>
              <w:fldChar w:fldCharType="begin"/>
            </w:r>
            <w:r>
              <w:rPr>
                <w:noProof/>
                <w:webHidden/>
              </w:rPr>
              <w:instrText xml:space="preserve"> PAGEREF _Toc225900111 \h </w:instrText>
            </w:r>
            <w:r>
              <w:rPr>
                <w:noProof/>
                <w:webHidden/>
              </w:rPr>
            </w:r>
            <w:r>
              <w:rPr>
                <w:noProof/>
                <w:webHidden/>
              </w:rPr>
              <w:fldChar w:fldCharType="separate"/>
            </w:r>
            <w:r>
              <w:rPr>
                <w:noProof/>
                <w:webHidden/>
              </w:rPr>
              <w:t>6</w:t>
            </w:r>
            <w:r>
              <w:rPr>
                <w:noProof/>
                <w:webHidden/>
              </w:rPr>
              <w:fldChar w:fldCharType="end"/>
            </w:r>
          </w:hyperlink>
        </w:p>
        <w:p w14:paraId="20A8BDB2" w14:textId="7119F5AE" w:rsidR="007E2106" w:rsidRDefault="007E2106">
          <w:pPr>
            <w:pStyle w:val="TOC2"/>
            <w:tabs>
              <w:tab w:val="right" w:leader="dot" w:pos="9350"/>
            </w:tabs>
            <w:rPr>
              <w:rFonts w:eastAsiaTheme="minorEastAsia"/>
              <w:noProof/>
            </w:rPr>
          </w:pPr>
          <w:hyperlink w:anchor="_Toc225900112" w:history="1">
            <w:r w:rsidRPr="00E45D68">
              <w:rPr>
                <w:rStyle w:val="Hyperlink"/>
                <w:noProof/>
              </w:rPr>
              <w:t>1.3: Significance of the study:</w:t>
            </w:r>
            <w:r>
              <w:rPr>
                <w:noProof/>
                <w:webHidden/>
              </w:rPr>
              <w:tab/>
            </w:r>
            <w:r>
              <w:rPr>
                <w:noProof/>
                <w:webHidden/>
              </w:rPr>
              <w:fldChar w:fldCharType="begin"/>
            </w:r>
            <w:r>
              <w:rPr>
                <w:noProof/>
                <w:webHidden/>
              </w:rPr>
              <w:instrText xml:space="preserve"> PAGEREF _Toc225900112 \h </w:instrText>
            </w:r>
            <w:r>
              <w:rPr>
                <w:noProof/>
                <w:webHidden/>
              </w:rPr>
            </w:r>
            <w:r>
              <w:rPr>
                <w:noProof/>
                <w:webHidden/>
              </w:rPr>
              <w:fldChar w:fldCharType="separate"/>
            </w:r>
            <w:r>
              <w:rPr>
                <w:noProof/>
                <w:webHidden/>
              </w:rPr>
              <w:t>7</w:t>
            </w:r>
            <w:r>
              <w:rPr>
                <w:noProof/>
                <w:webHidden/>
              </w:rPr>
              <w:fldChar w:fldCharType="end"/>
            </w:r>
          </w:hyperlink>
        </w:p>
        <w:p w14:paraId="0482083F" w14:textId="769C7FE9" w:rsidR="007E2106" w:rsidRDefault="007E2106">
          <w:pPr>
            <w:pStyle w:val="TOC1"/>
            <w:tabs>
              <w:tab w:val="left" w:pos="440"/>
              <w:tab w:val="right" w:leader="dot" w:pos="9350"/>
            </w:tabs>
            <w:rPr>
              <w:rFonts w:eastAsiaTheme="minorEastAsia"/>
              <w:noProof/>
            </w:rPr>
          </w:pPr>
          <w:hyperlink w:anchor="_Toc225900113" w:history="1">
            <w:r w:rsidRPr="00E45D68">
              <w:rPr>
                <w:rStyle w:val="Hyperlink"/>
                <w:noProof/>
              </w:rPr>
              <w:t>2.</w:t>
            </w:r>
            <w:r>
              <w:rPr>
                <w:rFonts w:eastAsiaTheme="minorEastAsia"/>
                <w:noProof/>
              </w:rPr>
              <w:tab/>
            </w:r>
            <w:r w:rsidRPr="00E45D68">
              <w:rPr>
                <w:rStyle w:val="Hyperlink"/>
                <w:noProof/>
              </w:rPr>
              <w:t>Objectives of the study</w:t>
            </w:r>
            <w:r>
              <w:rPr>
                <w:noProof/>
                <w:webHidden/>
              </w:rPr>
              <w:tab/>
            </w:r>
            <w:r>
              <w:rPr>
                <w:noProof/>
                <w:webHidden/>
              </w:rPr>
              <w:fldChar w:fldCharType="begin"/>
            </w:r>
            <w:r>
              <w:rPr>
                <w:noProof/>
                <w:webHidden/>
              </w:rPr>
              <w:instrText xml:space="preserve"> PAGEREF _Toc225900113 \h </w:instrText>
            </w:r>
            <w:r>
              <w:rPr>
                <w:noProof/>
                <w:webHidden/>
              </w:rPr>
            </w:r>
            <w:r>
              <w:rPr>
                <w:noProof/>
                <w:webHidden/>
              </w:rPr>
              <w:fldChar w:fldCharType="separate"/>
            </w:r>
            <w:r>
              <w:rPr>
                <w:noProof/>
                <w:webHidden/>
              </w:rPr>
              <w:t>8</w:t>
            </w:r>
            <w:r>
              <w:rPr>
                <w:noProof/>
                <w:webHidden/>
              </w:rPr>
              <w:fldChar w:fldCharType="end"/>
            </w:r>
          </w:hyperlink>
        </w:p>
        <w:p w14:paraId="0B82FD4E" w14:textId="43A698ED" w:rsidR="007E2106" w:rsidRDefault="007E2106">
          <w:pPr>
            <w:pStyle w:val="TOC2"/>
            <w:tabs>
              <w:tab w:val="right" w:leader="dot" w:pos="9350"/>
            </w:tabs>
            <w:rPr>
              <w:rFonts w:eastAsiaTheme="minorEastAsia"/>
              <w:noProof/>
            </w:rPr>
          </w:pPr>
          <w:hyperlink w:anchor="_Toc225900114" w:history="1">
            <w:r w:rsidRPr="00E45D68">
              <w:rPr>
                <w:rStyle w:val="Hyperlink"/>
                <w:noProof/>
              </w:rPr>
              <w:t>2.1: Broad objectives:</w:t>
            </w:r>
            <w:r>
              <w:rPr>
                <w:noProof/>
                <w:webHidden/>
              </w:rPr>
              <w:tab/>
            </w:r>
            <w:r>
              <w:rPr>
                <w:noProof/>
                <w:webHidden/>
              </w:rPr>
              <w:fldChar w:fldCharType="begin"/>
            </w:r>
            <w:r>
              <w:rPr>
                <w:noProof/>
                <w:webHidden/>
              </w:rPr>
              <w:instrText xml:space="preserve"> PAGEREF _Toc225900114 \h </w:instrText>
            </w:r>
            <w:r>
              <w:rPr>
                <w:noProof/>
                <w:webHidden/>
              </w:rPr>
            </w:r>
            <w:r>
              <w:rPr>
                <w:noProof/>
                <w:webHidden/>
              </w:rPr>
              <w:fldChar w:fldCharType="separate"/>
            </w:r>
            <w:r>
              <w:rPr>
                <w:noProof/>
                <w:webHidden/>
              </w:rPr>
              <w:t>8</w:t>
            </w:r>
            <w:r>
              <w:rPr>
                <w:noProof/>
                <w:webHidden/>
              </w:rPr>
              <w:fldChar w:fldCharType="end"/>
            </w:r>
          </w:hyperlink>
        </w:p>
        <w:p w14:paraId="3B3C5774" w14:textId="4D368833" w:rsidR="007E2106" w:rsidRDefault="007E2106">
          <w:pPr>
            <w:pStyle w:val="TOC2"/>
            <w:tabs>
              <w:tab w:val="right" w:leader="dot" w:pos="9350"/>
            </w:tabs>
            <w:rPr>
              <w:rFonts w:eastAsiaTheme="minorEastAsia"/>
              <w:noProof/>
            </w:rPr>
          </w:pPr>
          <w:hyperlink w:anchor="_Toc225900115" w:history="1">
            <w:r w:rsidRPr="00E45D68">
              <w:rPr>
                <w:rStyle w:val="Hyperlink"/>
                <w:noProof/>
              </w:rPr>
              <w:t>2.2: Specific objectives:</w:t>
            </w:r>
            <w:r>
              <w:rPr>
                <w:noProof/>
                <w:webHidden/>
              </w:rPr>
              <w:tab/>
            </w:r>
            <w:r>
              <w:rPr>
                <w:noProof/>
                <w:webHidden/>
              </w:rPr>
              <w:fldChar w:fldCharType="begin"/>
            </w:r>
            <w:r>
              <w:rPr>
                <w:noProof/>
                <w:webHidden/>
              </w:rPr>
              <w:instrText xml:space="preserve"> PAGEREF _Toc225900115 \h </w:instrText>
            </w:r>
            <w:r>
              <w:rPr>
                <w:noProof/>
                <w:webHidden/>
              </w:rPr>
            </w:r>
            <w:r>
              <w:rPr>
                <w:noProof/>
                <w:webHidden/>
              </w:rPr>
              <w:fldChar w:fldCharType="separate"/>
            </w:r>
            <w:r>
              <w:rPr>
                <w:noProof/>
                <w:webHidden/>
              </w:rPr>
              <w:t>9</w:t>
            </w:r>
            <w:r>
              <w:rPr>
                <w:noProof/>
                <w:webHidden/>
              </w:rPr>
              <w:fldChar w:fldCharType="end"/>
            </w:r>
          </w:hyperlink>
        </w:p>
        <w:p w14:paraId="14F3C6DF" w14:textId="1FB23032" w:rsidR="007E2106" w:rsidRDefault="007E2106">
          <w:pPr>
            <w:pStyle w:val="TOC1"/>
            <w:tabs>
              <w:tab w:val="left" w:pos="440"/>
              <w:tab w:val="right" w:leader="dot" w:pos="9350"/>
            </w:tabs>
            <w:rPr>
              <w:rFonts w:eastAsiaTheme="minorEastAsia"/>
              <w:noProof/>
            </w:rPr>
          </w:pPr>
          <w:hyperlink w:anchor="_Toc225900116" w:history="1">
            <w:r w:rsidRPr="00E45D68">
              <w:rPr>
                <w:rStyle w:val="Hyperlink"/>
                <w:noProof/>
              </w:rPr>
              <w:t>3.</w:t>
            </w:r>
            <w:r>
              <w:rPr>
                <w:rFonts w:eastAsiaTheme="minorEastAsia"/>
                <w:noProof/>
              </w:rPr>
              <w:tab/>
            </w:r>
            <w:r w:rsidRPr="00E45D68">
              <w:rPr>
                <w:rStyle w:val="Hyperlink"/>
                <w:noProof/>
              </w:rPr>
              <w:t>Methodology of the study</w:t>
            </w:r>
            <w:r>
              <w:rPr>
                <w:noProof/>
                <w:webHidden/>
              </w:rPr>
              <w:tab/>
            </w:r>
            <w:r>
              <w:rPr>
                <w:noProof/>
                <w:webHidden/>
              </w:rPr>
              <w:fldChar w:fldCharType="begin"/>
            </w:r>
            <w:r>
              <w:rPr>
                <w:noProof/>
                <w:webHidden/>
              </w:rPr>
              <w:instrText xml:space="preserve"> PAGEREF _Toc225900116 \h </w:instrText>
            </w:r>
            <w:r>
              <w:rPr>
                <w:noProof/>
                <w:webHidden/>
              </w:rPr>
            </w:r>
            <w:r>
              <w:rPr>
                <w:noProof/>
                <w:webHidden/>
              </w:rPr>
              <w:fldChar w:fldCharType="separate"/>
            </w:r>
            <w:r>
              <w:rPr>
                <w:noProof/>
                <w:webHidden/>
              </w:rPr>
              <w:t>9</w:t>
            </w:r>
            <w:r>
              <w:rPr>
                <w:noProof/>
                <w:webHidden/>
              </w:rPr>
              <w:fldChar w:fldCharType="end"/>
            </w:r>
          </w:hyperlink>
        </w:p>
        <w:p w14:paraId="672128A9" w14:textId="05BDC38A" w:rsidR="007E2106" w:rsidRDefault="007E2106">
          <w:pPr>
            <w:pStyle w:val="TOC2"/>
            <w:tabs>
              <w:tab w:val="left" w:pos="880"/>
              <w:tab w:val="right" w:leader="dot" w:pos="9350"/>
            </w:tabs>
            <w:rPr>
              <w:rFonts w:eastAsiaTheme="minorEastAsia"/>
              <w:noProof/>
            </w:rPr>
          </w:pPr>
          <w:hyperlink w:anchor="_Toc225900117" w:history="1">
            <w:r w:rsidRPr="00E45D68">
              <w:rPr>
                <w:rStyle w:val="Hyperlink"/>
                <w:noProof/>
              </w:rPr>
              <w:t>3.1</w:t>
            </w:r>
            <w:r>
              <w:rPr>
                <w:rFonts w:eastAsiaTheme="minorEastAsia"/>
                <w:noProof/>
              </w:rPr>
              <w:tab/>
            </w:r>
            <w:r w:rsidRPr="00E45D68">
              <w:rPr>
                <w:rStyle w:val="Hyperlink"/>
                <w:noProof/>
              </w:rPr>
              <w:t>data design:</w:t>
            </w:r>
            <w:r>
              <w:rPr>
                <w:noProof/>
                <w:webHidden/>
              </w:rPr>
              <w:tab/>
            </w:r>
            <w:r>
              <w:rPr>
                <w:noProof/>
                <w:webHidden/>
              </w:rPr>
              <w:fldChar w:fldCharType="begin"/>
            </w:r>
            <w:r>
              <w:rPr>
                <w:noProof/>
                <w:webHidden/>
              </w:rPr>
              <w:instrText xml:space="preserve"> PAGEREF _Toc225900117 \h </w:instrText>
            </w:r>
            <w:r>
              <w:rPr>
                <w:noProof/>
                <w:webHidden/>
              </w:rPr>
            </w:r>
            <w:r>
              <w:rPr>
                <w:noProof/>
                <w:webHidden/>
              </w:rPr>
              <w:fldChar w:fldCharType="separate"/>
            </w:r>
            <w:r>
              <w:rPr>
                <w:noProof/>
                <w:webHidden/>
              </w:rPr>
              <w:t>9</w:t>
            </w:r>
            <w:r>
              <w:rPr>
                <w:noProof/>
                <w:webHidden/>
              </w:rPr>
              <w:fldChar w:fldCharType="end"/>
            </w:r>
          </w:hyperlink>
        </w:p>
        <w:p w14:paraId="7E21B874" w14:textId="73583C2B" w:rsidR="007E2106" w:rsidRDefault="007E2106">
          <w:pPr>
            <w:pStyle w:val="TOC3"/>
            <w:tabs>
              <w:tab w:val="right" w:leader="dot" w:pos="9350"/>
            </w:tabs>
            <w:rPr>
              <w:rFonts w:eastAsiaTheme="minorEastAsia"/>
              <w:noProof/>
            </w:rPr>
          </w:pPr>
          <w:hyperlink w:anchor="_Toc225900118" w:history="1">
            <w:r w:rsidRPr="00E45D68">
              <w:rPr>
                <w:rStyle w:val="Hyperlink"/>
                <w:noProof/>
              </w:rPr>
              <w:t>3.1.1: secondary data:</w:t>
            </w:r>
            <w:r>
              <w:rPr>
                <w:noProof/>
                <w:webHidden/>
              </w:rPr>
              <w:tab/>
            </w:r>
            <w:r>
              <w:rPr>
                <w:noProof/>
                <w:webHidden/>
              </w:rPr>
              <w:fldChar w:fldCharType="begin"/>
            </w:r>
            <w:r>
              <w:rPr>
                <w:noProof/>
                <w:webHidden/>
              </w:rPr>
              <w:instrText xml:space="preserve"> PAGEREF _Toc225900118 \h </w:instrText>
            </w:r>
            <w:r>
              <w:rPr>
                <w:noProof/>
                <w:webHidden/>
              </w:rPr>
            </w:r>
            <w:r>
              <w:rPr>
                <w:noProof/>
                <w:webHidden/>
              </w:rPr>
              <w:fldChar w:fldCharType="separate"/>
            </w:r>
            <w:r>
              <w:rPr>
                <w:noProof/>
                <w:webHidden/>
              </w:rPr>
              <w:t>9</w:t>
            </w:r>
            <w:r>
              <w:rPr>
                <w:noProof/>
                <w:webHidden/>
              </w:rPr>
              <w:fldChar w:fldCharType="end"/>
            </w:r>
          </w:hyperlink>
        </w:p>
        <w:p w14:paraId="6EAE2AE8" w14:textId="1F18229E" w:rsidR="007E2106" w:rsidRDefault="007E2106">
          <w:pPr>
            <w:pStyle w:val="TOC2"/>
            <w:tabs>
              <w:tab w:val="right" w:leader="dot" w:pos="9350"/>
            </w:tabs>
            <w:rPr>
              <w:rFonts w:eastAsiaTheme="minorEastAsia"/>
              <w:noProof/>
            </w:rPr>
          </w:pPr>
          <w:hyperlink w:anchor="_Toc225900119" w:history="1">
            <w:r w:rsidRPr="00E45D68">
              <w:rPr>
                <w:rStyle w:val="Hyperlink"/>
                <w:noProof/>
              </w:rPr>
              <w:t>3.2 Sample design:</w:t>
            </w:r>
            <w:r>
              <w:rPr>
                <w:noProof/>
                <w:webHidden/>
              </w:rPr>
              <w:tab/>
            </w:r>
            <w:r>
              <w:rPr>
                <w:noProof/>
                <w:webHidden/>
              </w:rPr>
              <w:fldChar w:fldCharType="begin"/>
            </w:r>
            <w:r>
              <w:rPr>
                <w:noProof/>
                <w:webHidden/>
              </w:rPr>
              <w:instrText xml:space="preserve"> PAGEREF _Toc225900119 \h </w:instrText>
            </w:r>
            <w:r>
              <w:rPr>
                <w:noProof/>
                <w:webHidden/>
              </w:rPr>
            </w:r>
            <w:r>
              <w:rPr>
                <w:noProof/>
                <w:webHidden/>
              </w:rPr>
              <w:fldChar w:fldCharType="separate"/>
            </w:r>
            <w:r>
              <w:rPr>
                <w:noProof/>
                <w:webHidden/>
              </w:rPr>
              <w:t>9</w:t>
            </w:r>
            <w:r>
              <w:rPr>
                <w:noProof/>
                <w:webHidden/>
              </w:rPr>
              <w:fldChar w:fldCharType="end"/>
            </w:r>
          </w:hyperlink>
        </w:p>
        <w:p w14:paraId="2AB0EE5C" w14:textId="26DCF603" w:rsidR="007E2106" w:rsidRDefault="007E2106">
          <w:pPr>
            <w:pStyle w:val="TOC3"/>
            <w:tabs>
              <w:tab w:val="right" w:leader="dot" w:pos="9350"/>
            </w:tabs>
            <w:rPr>
              <w:rFonts w:eastAsiaTheme="minorEastAsia"/>
              <w:noProof/>
            </w:rPr>
          </w:pPr>
          <w:hyperlink w:anchor="_Toc225900120" w:history="1">
            <w:r w:rsidRPr="00E45D68">
              <w:rPr>
                <w:rStyle w:val="Hyperlink"/>
                <w:noProof/>
              </w:rPr>
              <w:t>3.2.1: Sampling techniques:</w:t>
            </w:r>
            <w:r>
              <w:rPr>
                <w:noProof/>
                <w:webHidden/>
              </w:rPr>
              <w:tab/>
            </w:r>
            <w:r>
              <w:rPr>
                <w:noProof/>
                <w:webHidden/>
              </w:rPr>
              <w:fldChar w:fldCharType="begin"/>
            </w:r>
            <w:r>
              <w:rPr>
                <w:noProof/>
                <w:webHidden/>
              </w:rPr>
              <w:instrText xml:space="preserve"> PAGEREF _Toc225900120 \h </w:instrText>
            </w:r>
            <w:r>
              <w:rPr>
                <w:noProof/>
                <w:webHidden/>
              </w:rPr>
            </w:r>
            <w:r>
              <w:rPr>
                <w:noProof/>
                <w:webHidden/>
              </w:rPr>
              <w:fldChar w:fldCharType="separate"/>
            </w:r>
            <w:r>
              <w:rPr>
                <w:noProof/>
                <w:webHidden/>
              </w:rPr>
              <w:t>9</w:t>
            </w:r>
            <w:r>
              <w:rPr>
                <w:noProof/>
                <w:webHidden/>
              </w:rPr>
              <w:fldChar w:fldCharType="end"/>
            </w:r>
          </w:hyperlink>
        </w:p>
        <w:p w14:paraId="60B4FE6F" w14:textId="747BB515" w:rsidR="007E2106" w:rsidRDefault="007E2106">
          <w:pPr>
            <w:pStyle w:val="TOC3"/>
            <w:tabs>
              <w:tab w:val="right" w:leader="dot" w:pos="9350"/>
            </w:tabs>
            <w:rPr>
              <w:rFonts w:eastAsiaTheme="minorEastAsia"/>
              <w:noProof/>
            </w:rPr>
          </w:pPr>
          <w:hyperlink w:anchor="_Toc225900121" w:history="1">
            <w:r w:rsidRPr="00E45D68">
              <w:rPr>
                <w:rStyle w:val="Hyperlink"/>
                <w:noProof/>
              </w:rPr>
              <w:t>3.2.2: Sample size:</w:t>
            </w:r>
            <w:r>
              <w:rPr>
                <w:noProof/>
                <w:webHidden/>
              </w:rPr>
              <w:tab/>
            </w:r>
            <w:r>
              <w:rPr>
                <w:noProof/>
                <w:webHidden/>
              </w:rPr>
              <w:fldChar w:fldCharType="begin"/>
            </w:r>
            <w:r>
              <w:rPr>
                <w:noProof/>
                <w:webHidden/>
              </w:rPr>
              <w:instrText xml:space="preserve"> PAGEREF _Toc225900121 \h </w:instrText>
            </w:r>
            <w:r>
              <w:rPr>
                <w:noProof/>
                <w:webHidden/>
              </w:rPr>
            </w:r>
            <w:r>
              <w:rPr>
                <w:noProof/>
                <w:webHidden/>
              </w:rPr>
              <w:fldChar w:fldCharType="separate"/>
            </w:r>
            <w:r>
              <w:rPr>
                <w:noProof/>
                <w:webHidden/>
              </w:rPr>
              <w:t>10</w:t>
            </w:r>
            <w:r>
              <w:rPr>
                <w:noProof/>
                <w:webHidden/>
              </w:rPr>
              <w:fldChar w:fldCharType="end"/>
            </w:r>
          </w:hyperlink>
        </w:p>
        <w:p w14:paraId="1A91DF50" w14:textId="25AB32E9" w:rsidR="007E2106" w:rsidRDefault="007E2106">
          <w:pPr>
            <w:pStyle w:val="TOC1"/>
            <w:tabs>
              <w:tab w:val="right" w:leader="dot" w:pos="9350"/>
            </w:tabs>
            <w:rPr>
              <w:rFonts w:eastAsiaTheme="minorEastAsia"/>
              <w:noProof/>
            </w:rPr>
          </w:pPr>
          <w:hyperlink w:anchor="_Toc225900122" w:history="1">
            <w:r w:rsidRPr="00E45D68">
              <w:rPr>
                <w:rStyle w:val="Hyperlink"/>
                <w:noProof/>
              </w:rPr>
              <w:t>4.  Literature review:</w:t>
            </w:r>
            <w:r>
              <w:rPr>
                <w:noProof/>
                <w:webHidden/>
              </w:rPr>
              <w:tab/>
            </w:r>
            <w:r>
              <w:rPr>
                <w:noProof/>
                <w:webHidden/>
              </w:rPr>
              <w:fldChar w:fldCharType="begin"/>
            </w:r>
            <w:r>
              <w:rPr>
                <w:noProof/>
                <w:webHidden/>
              </w:rPr>
              <w:instrText xml:space="preserve"> PAGEREF _Toc225900122 \h </w:instrText>
            </w:r>
            <w:r>
              <w:rPr>
                <w:noProof/>
                <w:webHidden/>
              </w:rPr>
            </w:r>
            <w:r>
              <w:rPr>
                <w:noProof/>
                <w:webHidden/>
              </w:rPr>
              <w:fldChar w:fldCharType="separate"/>
            </w:r>
            <w:r>
              <w:rPr>
                <w:noProof/>
                <w:webHidden/>
              </w:rPr>
              <w:t>10</w:t>
            </w:r>
            <w:r>
              <w:rPr>
                <w:noProof/>
                <w:webHidden/>
              </w:rPr>
              <w:fldChar w:fldCharType="end"/>
            </w:r>
          </w:hyperlink>
        </w:p>
        <w:p w14:paraId="6930C49F" w14:textId="6FD05AD9" w:rsidR="007E2106" w:rsidRDefault="007E2106">
          <w:pPr>
            <w:pStyle w:val="TOC2"/>
            <w:tabs>
              <w:tab w:val="right" w:leader="dot" w:pos="9350"/>
            </w:tabs>
            <w:rPr>
              <w:rFonts w:eastAsiaTheme="minorEastAsia"/>
              <w:noProof/>
            </w:rPr>
          </w:pPr>
          <w:hyperlink w:anchor="_Toc225900123" w:history="1">
            <w:r w:rsidRPr="00E45D68">
              <w:rPr>
                <w:rStyle w:val="Hyperlink"/>
                <w:noProof/>
              </w:rPr>
              <w:t>4.1 Theoretical Development:</w:t>
            </w:r>
            <w:r>
              <w:rPr>
                <w:noProof/>
                <w:webHidden/>
              </w:rPr>
              <w:tab/>
            </w:r>
            <w:r>
              <w:rPr>
                <w:noProof/>
                <w:webHidden/>
              </w:rPr>
              <w:fldChar w:fldCharType="begin"/>
            </w:r>
            <w:r>
              <w:rPr>
                <w:noProof/>
                <w:webHidden/>
              </w:rPr>
              <w:instrText xml:space="preserve"> PAGEREF _Toc225900123 \h </w:instrText>
            </w:r>
            <w:r>
              <w:rPr>
                <w:noProof/>
                <w:webHidden/>
              </w:rPr>
            </w:r>
            <w:r>
              <w:rPr>
                <w:noProof/>
                <w:webHidden/>
              </w:rPr>
              <w:fldChar w:fldCharType="separate"/>
            </w:r>
            <w:r>
              <w:rPr>
                <w:noProof/>
                <w:webHidden/>
              </w:rPr>
              <w:t>11</w:t>
            </w:r>
            <w:r>
              <w:rPr>
                <w:noProof/>
                <w:webHidden/>
              </w:rPr>
              <w:fldChar w:fldCharType="end"/>
            </w:r>
          </w:hyperlink>
        </w:p>
        <w:p w14:paraId="0EF3E952" w14:textId="571A472C" w:rsidR="007E2106" w:rsidRDefault="007E2106">
          <w:pPr>
            <w:pStyle w:val="TOC1"/>
            <w:tabs>
              <w:tab w:val="left" w:pos="440"/>
              <w:tab w:val="right" w:leader="dot" w:pos="9350"/>
            </w:tabs>
            <w:rPr>
              <w:rFonts w:eastAsiaTheme="minorEastAsia"/>
              <w:noProof/>
            </w:rPr>
          </w:pPr>
          <w:hyperlink w:anchor="_Toc225900124" w:history="1">
            <w:r w:rsidRPr="00E45D68">
              <w:rPr>
                <w:rStyle w:val="Hyperlink"/>
                <w:noProof/>
              </w:rPr>
              <w:t>5.</w:t>
            </w:r>
            <w:r>
              <w:rPr>
                <w:rFonts w:eastAsiaTheme="minorEastAsia"/>
                <w:noProof/>
              </w:rPr>
              <w:tab/>
            </w:r>
            <w:r w:rsidRPr="00E45D68">
              <w:rPr>
                <w:rStyle w:val="Hyperlink"/>
                <w:noProof/>
              </w:rPr>
              <w:t>Findings and analysis of the study:</w:t>
            </w:r>
            <w:r>
              <w:rPr>
                <w:noProof/>
                <w:webHidden/>
              </w:rPr>
              <w:tab/>
            </w:r>
            <w:r>
              <w:rPr>
                <w:noProof/>
                <w:webHidden/>
              </w:rPr>
              <w:fldChar w:fldCharType="begin"/>
            </w:r>
            <w:r>
              <w:rPr>
                <w:noProof/>
                <w:webHidden/>
              </w:rPr>
              <w:instrText xml:space="preserve"> PAGEREF _Toc225900124 \h </w:instrText>
            </w:r>
            <w:r>
              <w:rPr>
                <w:noProof/>
                <w:webHidden/>
              </w:rPr>
            </w:r>
            <w:r>
              <w:rPr>
                <w:noProof/>
                <w:webHidden/>
              </w:rPr>
              <w:fldChar w:fldCharType="separate"/>
            </w:r>
            <w:r>
              <w:rPr>
                <w:noProof/>
                <w:webHidden/>
              </w:rPr>
              <w:t>11</w:t>
            </w:r>
            <w:r>
              <w:rPr>
                <w:noProof/>
                <w:webHidden/>
              </w:rPr>
              <w:fldChar w:fldCharType="end"/>
            </w:r>
          </w:hyperlink>
        </w:p>
        <w:p w14:paraId="3E4AB54C" w14:textId="69F10912" w:rsidR="007E2106" w:rsidRDefault="007E2106">
          <w:pPr>
            <w:pStyle w:val="TOC2"/>
            <w:tabs>
              <w:tab w:val="right" w:leader="dot" w:pos="9350"/>
            </w:tabs>
            <w:rPr>
              <w:rFonts w:eastAsiaTheme="minorEastAsia"/>
              <w:noProof/>
            </w:rPr>
          </w:pPr>
          <w:hyperlink w:anchor="_Toc225900125" w:history="1">
            <w:r w:rsidRPr="00E45D68">
              <w:rPr>
                <w:rStyle w:val="Hyperlink"/>
                <w:noProof/>
              </w:rPr>
              <w:t>5.1: Number of ATM, CRM, Agent banking outlets (Individually):</w:t>
            </w:r>
            <w:r>
              <w:rPr>
                <w:noProof/>
                <w:webHidden/>
              </w:rPr>
              <w:tab/>
            </w:r>
            <w:r>
              <w:rPr>
                <w:noProof/>
                <w:webHidden/>
              </w:rPr>
              <w:fldChar w:fldCharType="begin"/>
            </w:r>
            <w:r>
              <w:rPr>
                <w:noProof/>
                <w:webHidden/>
              </w:rPr>
              <w:instrText xml:space="preserve"> PAGEREF _Toc225900125 \h </w:instrText>
            </w:r>
            <w:r>
              <w:rPr>
                <w:noProof/>
                <w:webHidden/>
              </w:rPr>
            </w:r>
            <w:r>
              <w:rPr>
                <w:noProof/>
                <w:webHidden/>
              </w:rPr>
              <w:fldChar w:fldCharType="separate"/>
            </w:r>
            <w:r>
              <w:rPr>
                <w:noProof/>
                <w:webHidden/>
              </w:rPr>
              <w:t>14</w:t>
            </w:r>
            <w:r>
              <w:rPr>
                <w:noProof/>
                <w:webHidden/>
              </w:rPr>
              <w:fldChar w:fldCharType="end"/>
            </w:r>
          </w:hyperlink>
        </w:p>
        <w:p w14:paraId="5319FB86" w14:textId="5BB1FA2C" w:rsidR="007E2106" w:rsidRDefault="007E2106">
          <w:pPr>
            <w:pStyle w:val="TOC2"/>
            <w:tabs>
              <w:tab w:val="right" w:leader="dot" w:pos="9350"/>
            </w:tabs>
            <w:rPr>
              <w:rFonts w:eastAsiaTheme="minorEastAsia"/>
              <w:noProof/>
            </w:rPr>
          </w:pPr>
          <w:hyperlink w:anchor="_Toc225900126" w:history="1">
            <w:r w:rsidRPr="00E45D68">
              <w:rPr>
                <w:rStyle w:val="Hyperlink"/>
                <w:noProof/>
              </w:rPr>
              <w:t>5.2:</w:t>
            </w:r>
            <w:r w:rsidRPr="00E45D68">
              <w:rPr>
                <w:rStyle w:val="Hyperlink"/>
                <w:b/>
                <w:bCs/>
                <w:noProof/>
              </w:rPr>
              <w:t xml:space="preserve"> </w:t>
            </w:r>
            <w:r w:rsidRPr="00E45D68">
              <w:rPr>
                <w:rStyle w:val="Hyperlink"/>
                <w:noProof/>
              </w:rPr>
              <w:t>Number of ATM (Combinedly year basis):</w:t>
            </w:r>
            <w:r>
              <w:rPr>
                <w:noProof/>
                <w:webHidden/>
              </w:rPr>
              <w:tab/>
            </w:r>
            <w:r>
              <w:rPr>
                <w:noProof/>
                <w:webHidden/>
              </w:rPr>
              <w:fldChar w:fldCharType="begin"/>
            </w:r>
            <w:r>
              <w:rPr>
                <w:noProof/>
                <w:webHidden/>
              </w:rPr>
              <w:instrText xml:space="preserve"> PAGEREF _Toc225900126 \h </w:instrText>
            </w:r>
            <w:r>
              <w:rPr>
                <w:noProof/>
                <w:webHidden/>
              </w:rPr>
            </w:r>
            <w:r>
              <w:rPr>
                <w:noProof/>
                <w:webHidden/>
              </w:rPr>
              <w:fldChar w:fldCharType="separate"/>
            </w:r>
            <w:r>
              <w:rPr>
                <w:noProof/>
                <w:webHidden/>
              </w:rPr>
              <w:t>35</w:t>
            </w:r>
            <w:r>
              <w:rPr>
                <w:noProof/>
                <w:webHidden/>
              </w:rPr>
              <w:fldChar w:fldCharType="end"/>
            </w:r>
          </w:hyperlink>
        </w:p>
        <w:p w14:paraId="26D3387F" w14:textId="6F3FF1D1" w:rsidR="007E2106" w:rsidRDefault="007E2106">
          <w:pPr>
            <w:pStyle w:val="TOC2"/>
            <w:tabs>
              <w:tab w:val="right" w:leader="dot" w:pos="9350"/>
            </w:tabs>
            <w:rPr>
              <w:rFonts w:eastAsiaTheme="minorEastAsia"/>
              <w:noProof/>
            </w:rPr>
          </w:pPr>
          <w:hyperlink w:anchor="_Toc225900127" w:history="1">
            <w:r w:rsidRPr="00E45D68">
              <w:rPr>
                <w:rStyle w:val="Hyperlink"/>
                <w:noProof/>
              </w:rPr>
              <w:t>5.3: Number of CRM (Combinedly year basis):</w:t>
            </w:r>
            <w:r>
              <w:rPr>
                <w:noProof/>
                <w:webHidden/>
              </w:rPr>
              <w:tab/>
            </w:r>
            <w:r>
              <w:rPr>
                <w:noProof/>
                <w:webHidden/>
              </w:rPr>
              <w:fldChar w:fldCharType="begin"/>
            </w:r>
            <w:r>
              <w:rPr>
                <w:noProof/>
                <w:webHidden/>
              </w:rPr>
              <w:instrText xml:space="preserve"> PAGEREF _Toc225900127 \h </w:instrText>
            </w:r>
            <w:r>
              <w:rPr>
                <w:noProof/>
                <w:webHidden/>
              </w:rPr>
            </w:r>
            <w:r>
              <w:rPr>
                <w:noProof/>
                <w:webHidden/>
              </w:rPr>
              <w:fldChar w:fldCharType="separate"/>
            </w:r>
            <w:r>
              <w:rPr>
                <w:noProof/>
                <w:webHidden/>
              </w:rPr>
              <w:t>40</w:t>
            </w:r>
            <w:r>
              <w:rPr>
                <w:noProof/>
                <w:webHidden/>
              </w:rPr>
              <w:fldChar w:fldCharType="end"/>
            </w:r>
          </w:hyperlink>
        </w:p>
        <w:p w14:paraId="102B1A6F" w14:textId="76C740CC" w:rsidR="007E2106" w:rsidRDefault="007E2106">
          <w:pPr>
            <w:pStyle w:val="TOC2"/>
            <w:tabs>
              <w:tab w:val="right" w:leader="dot" w:pos="9350"/>
            </w:tabs>
            <w:rPr>
              <w:rFonts w:eastAsiaTheme="minorEastAsia"/>
              <w:noProof/>
            </w:rPr>
          </w:pPr>
          <w:hyperlink w:anchor="_Toc225900128" w:history="1">
            <w:r w:rsidRPr="00E45D68">
              <w:rPr>
                <w:rStyle w:val="Hyperlink"/>
                <w:noProof/>
              </w:rPr>
              <w:t>5.4: Number of agent banking outlets (Combinedly year basis):</w:t>
            </w:r>
            <w:r>
              <w:rPr>
                <w:noProof/>
                <w:webHidden/>
              </w:rPr>
              <w:tab/>
            </w:r>
            <w:r>
              <w:rPr>
                <w:noProof/>
                <w:webHidden/>
              </w:rPr>
              <w:fldChar w:fldCharType="begin"/>
            </w:r>
            <w:r>
              <w:rPr>
                <w:noProof/>
                <w:webHidden/>
              </w:rPr>
              <w:instrText xml:space="preserve"> PAGEREF _Toc225900128 \h </w:instrText>
            </w:r>
            <w:r>
              <w:rPr>
                <w:noProof/>
                <w:webHidden/>
              </w:rPr>
            </w:r>
            <w:r>
              <w:rPr>
                <w:noProof/>
                <w:webHidden/>
              </w:rPr>
              <w:fldChar w:fldCharType="separate"/>
            </w:r>
            <w:r>
              <w:rPr>
                <w:noProof/>
                <w:webHidden/>
              </w:rPr>
              <w:t>45</w:t>
            </w:r>
            <w:r>
              <w:rPr>
                <w:noProof/>
                <w:webHidden/>
              </w:rPr>
              <w:fldChar w:fldCharType="end"/>
            </w:r>
          </w:hyperlink>
        </w:p>
        <w:p w14:paraId="60A1D3F0" w14:textId="40041E35" w:rsidR="007E2106" w:rsidRDefault="007E2106">
          <w:pPr>
            <w:pStyle w:val="TOC1"/>
            <w:tabs>
              <w:tab w:val="right" w:leader="dot" w:pos="9350"/>
            </w:tabs>
            <w:rPr>
              <w:rFonts w:eastAsiaTheme="minorEastAsia"/>
              <w:noProof/>
            </w:rPr>
          </w:pPr>
          <w:hyperlink w:anchor="_Toc225900129" w:history="1">
            <w:r w:rsidRPr="00E45D68">
              <w:rPr>
                <w:rStyle w:val="Hyperlink"/>
                <w:noProof/>
              </w:rPr>
              <w:t>Conclusion</w:t>
            </w:r>
            <w:r>
              <w:rPr>
                <w:noProof/>
                <w:webHidden/>
              </w:rPr>
              <w:tab/>
            </w:r>
            <w:r>
              <w:rPr>
                <w:noProof/>
                <w:webHidden/>
              </w:rPr>
              <w:fldChar w:fldCharType="begin"/>
            </w:r>
            <w:r>
              <w:rPr>
                <w:noProof/>
                <w:webHidden/>
              </w:rPr>
              <w:instrText xml:space="preserve"> PAGEREF _Toc225900129 \h </w:instrText>
            </w:r>
            <w:r>
              <w:rPr>
                <w:noProof/>
                <w:webHidden/>
              </w:rPr>
            </w:r>
            <w:r>
              <w:rPr>
                <w:noProof/>
                <w:webHidden/>
              </w:rPr>
              <w:fldChar w:fldCharType="separate"/>
            </w:r>
            <w:r>
              <w:rPr>
                <w:noProof/>
                <w:webHidden/>
              </w:rPr>
              <w:t>51</w:t>
            </w:r>
            <w:r>
              <w:rPr>
                <w:noProof/>
                <w:webHidden/>
              </w:rPr>
              <w:fldChar w:fldCharType="end"/>
            </w:r>
          </w:hyperlink>
        </w:p>
        <w:p w14:paraId="3B4C8032" w14:textId="7C80CD7D" w:rsidR="007E2106" w:rsidRDefault="007E2106">
          <w:pPr>
            <w:pStyle w:val="TOC1"/>
            <w:tabs>
              <w:tab w:val="right" w:leader="dot" w:pos="9350"/>
            </w:tabs>
            <w:rPr>
              <w:rFonts w:eastAsiaTheme="minorEastAsia"/>
              <w:noProof/>
            </w:rPr>
          </w:pPr>
          <w:hyperlink w:anchor="_Toc225900130" w:history="1">
            <w:r w:rsidRPr="00E45D68">
              <w:rPr>
                <w:rStyle w:val="Hyperlink"/>
                <w:noProof/>
              </w:rPr>
              <w:t>References</w:t>
            </w:r>
            <w:r>
              <w:rPr>
                <w:noProof/>
                <w:webHidden/>
              </w:rPr>
              <w:tab/>
            </w:r>
            <w:r>
              <w:rPr>
                <w:noProof/>
                <w:webHidden/>
              </w:rPr>
              <w:fldChar w:fldCharType="begin"/>
            </w:r>
            <w:r>
              <w:rPr>
                <w:noProof/>
                <w:webHidden/>
              </w:rPr>
              <w:instrText xml:space="preserve"> PAGEREF _Toc225900130 \h </w:instrText>
            </w:r>
            <w:r>
              <w:rPr>
                <w:noProof/>
                <w:webHidden/>
              </w:rPr>
            </w:r>
            <w:r>
              <w:rPr>
                <w:noProof/>
                <w:webHidden/>
              </w:rPr>
              <w:fldChar w:fldCharType="separate"/>
            </w:r>
            <w:r>
              <w:rPr>
                <w:noProof/>
                <w:webHidden/>
              </w:rPr>
              <w:t>52</w:t>
            </w:r>
            <w:r>
              <w:rPr>
                <w:noProof/>
                <w:webHidden/>
              </w:rPr>
              <w:fldChar w:fldCharType="end"/>
            </w:r>
          </w:hyperlink>
        </w:p>
        <w:p w14:paraId="00DEC81F" w14:textId="59027693" w:rsidR="007E2106" w:rsidRDefault="007E2106">
          <w:pPr>
            <w:pStyle w:val="TOC1"/>
            <w:tabs>
              <w:tab w:val="right" w:leader="dot" w:pos="9350"/>
            </w:tabs>
            <w:rPr>
              <w:rFonts w:eastAsiaTheme="minorEastAsia"/>
              <w:noProof/>
            </w:rPr>
          </w:pPr>
          <w:hyperlink w:anchor="_Toc225900131" w:history="1">
            <w:r w:rsidRPr="00E45D68">
              <w:rPr>
                <w:rStyle w:val="Hyperlink"/>
                <w:noProof/>
              </w:rPr>
              <w:t>Appendix</w:t>
            </w:r>
            <w:r>
              <w:rPr>
                <w:noProof/>
                <w:webHidden/>
              </w:rPr>
              <w:tab/>
            </w:r>
            <w:r>
              <w:rPr>
                <w:noProof/>
                <w:webHidden/>
              </w:rPr>
              <w:fldChar w:fldCharType="begin"/>
            </w:r>
            <w:r>
              <w:rPr>
                <w:noProof/>
                <w:webHidden/>
              </w:rPr>
              <w:instrText xml:space="preserve"> PAGEREF _Toc225900131 \h </w:instrText>
            </w:r>
            <w:r>
              <w:rPr>
                <w:noProof/>
                <w:webHidden/>
              </w:rPr>
            </w:r>
            <w:r>
              <w:rPr>
                <w:noProof/>
                <w:webHidden/>
              </w:rPr>
              <w:fldChar w:fldCharType="separate"/>
            </w:r>
            <w:r>
              <w:rPr>
                <w:noProof/>
                <w:webHidden/>
              </w:rPr>
              <w:t>54</w:t>
            </w:r>
            <w:r>
              <w:rPr>
                <w:noProof/>
                <w:webHidden/>
              </w:rPr>
              <w:fldChar w:fldCharType="end"/>
            </w:r>
          </w:hyperlink>
        </w:p>
        <w:p w14:paraId="4159C7AA" w14:textId="7DB00B73" w:rsidR="0047473B" w:rsidRDefault="00151345">
          <w:r>
            <w:rPr>
              <w:b/>
              <w:bCs/>
            </w:rPr>
            <w:fldChar w:fldCharType="end"/>
          </w:r>
        </w:p>
      </w:sdtContent>
    </w:sdt>
    <w:p w14:paraId="2C4DAE1C" w14:textId="77777777" w:rsidR="0047473B" w:rsidRDefault="0047473B"/>
    <w:p w14:paraId="3B1D2A7C" w14:textId="77777777" w:rsidR="0047473B" w:rsidRDefault="0047473B"/>
    <w:p w14:paraId="68F3A75E" w14:textId="77777777" w:rsidR="0047473B" w:rsidRDefault="0047473B">
      <w:pPr>
        <w:rPr>
          <w:b/>
          <w:bCs/>
          <w:sz w:val="28"/>
          <w:szCs w:val="28"/>
        </w:rPr>
      </w:pPr>
    </w:p>
    <w:p w14:paraId="6668B68F" w14:textId="77777777" w:rsidR="0047473B" w:rsidRDefault="0047473B">
      <w:pPr>
        <w:rPr>
          <w:b/>
          <w:bCs/>
          <w:sz w:val="28"/>
          <w:szCs w:val="28"/>
        </w:rPr>
      </w:pPr>
    </w:p>
    <w:p w14:paraId="5A307DFD" w14:textId="77777777" w:rsidR="0047473B" w:rsidRDefault="0047473B">
      <w:pPr>
        <w:jc w:val="both"/>
        <w:rPr>
          <w:b/>
          <w:bCs/>
          <w:sz w:val="28"/>
          <w:szCs w:val="28"/>
        </w:rPr>
      </w:pPr>
    </w:p>
    <w:p w14:paraId="115E3E49" w14:textId="77777777" w:rsidR="0047473B" w:rsidRDefault="0047473B">
      <w:pPr>
        <w:jc w:val="both"/>
        <w:rPr>
          <w:b/>
          <w:bCs/>
          <w:sz w:val="28"/>
          <w:szCs w:val="28"/>
        </w:rPr>
      </w:pPr>
    </w:p>
    <w:p w14:paraId="67883528" w14:textId="77777777" w:rsidR="0047473B" w:rsidRDefault="00151345">
      <w:pPr>
        <w:jc w:val="both"/>
        <w:rPr>
          <w:b/>
          <w:bCs/>
          <w:sz w:val="28"/>
          <w:szCs w:val="28"/>
        </w:rPr>
      </w:pPr>
      <w:r>
        <w:rPr>
          <w:b/>
          <w:bCs/>
          <w:sz w:val="28"/>
          <w:szCs w:val="28"/>
        </w:rPr>
        <w:lastRenderedPageBreak/>
        <w:t>Abstract</w:t>
      </w:r>
    </w:p>
    <w:p w14:paraId="6F6C3A09" w14:textId="77777777" w:rsidR="0047473B" w:rsidRDefault="00151345">
      <w:pPr>
        <w:spacing w:line="360" w:lineRule="auto"/>
        <w:jc w:val="both"/>
        <w:rPr>
          <w:sz w:val="24"/>
          <w:szCs w:val="24"/>
        </w:rPr>
      </w:pPr>
      <w:r>
        <w:rPr>
          <w:sz w:val="24"/>
          <w:szCs w:val="24"/>
        </w:rPr>
        <w:t>Numerous new wheels in the modern economy are responsible for the current era's prosperity. Without a doubt, one of those is financial technology. These digital financial services are the foundation of the new cashless economy (Benazir Rahman, 2021). The o</w:t>
      </w:r>
      <w:r>
        <w:rPr>
          <w:sz w:val="24"/>
          <w:szCs w:val="24"/>
        </w:rPr>
        <w:t>verall ecosystem, difficulties, and opportunities of fintech in Bangladesh's banking sector are similar to this study. Banks in particular have recently become more reliant on these high-tech services. According to the study, these technologies will benefi</w:t>
      </w:r>
      <w:r>
        <w:rPr>
          <w:sz w:val="24"/>
          <w:szCs w:val="24"/>
        </w:rPr>
        <w:t xml:space="preserve">t users as well as the expansion and service diversification of the banking industry. The study describes the characteristics of fintech that are common in Bangladesh and the obstacles that prevent the banking sector from </w:t>
      </w:r>
      <w:proofErr w:type="gramStart"/>
      <w:r>
        <w:rPr>
          <w:sz w:val="24"/>
          <w:szCs w:val="24"/>
        </w:rPr>
        <w:t>expanding..</w:t>
      </w:r>
      <w:proofErr w:type="gramEnd"/>
      <w:r>
        <w:rPr>
          <w:sz w:val="24"/>
          <w:szCs w:val="24"/>
        </w:rPr>
        <w:t xml:space="preserve"> For the study, the dat</w:t>
      </w:r>
      <w:r>
        <w:rPr>
          <w:sz w:val="24"/>
          <w:szCs w:val="24"/>
        </w:rPr>
        <w:t>a has been collected from listed banks website and annual report by using census data collection technique. The study covered sufficient bar chart comparison of ATM, CRM and agent banking individually for each bank and also there some understandable implic</w:t>
      </w:r>
      <w:r>
        <w:rPr>
          <w:sz w:val="24"/>
          <w:szCs w:val="24"/>
        </w:rPr>
        <w:t>ation of each of them. For the study, year basis combinedly bar chart of ATM, CRM and agent banking outlets also included which indicates the overall performance through each year for banks, there also some of easily understandable implication has been giv</w:t>
      </w:r>
      <w:r>
        <w:rPr>
          <w:sz w:val="24"/>
          <w:szCs w:val="24"/>
        </w:rPr>
        <w:t xml:space="preserve">en. </w:t>
      </w:r>
    </w:p>
    <w:p w14:paraId="25FB6ACD" w14:textId="77777777" w:rsidR="0047473B" w:rsidRDefault="0047473B">
      <w:pPr>
        <w:jc w:val="both"/>
        <w:rPr>
          <w:sz w:val="24"/>
          <w:szCs w:val="24"/>
        </w:rPr>
      </w:pPr>
    </w:p>
    <w:p w14:paraId="393CF3F2" w14:textId="77777777" w:rsidR="0047473B" w:rsidRDefault="00151345">
      <w:pPr>
        <w:spacing w:line="360" w:lineRule="auto"/>
        <w:jc w:val="both"/>
        <w:rPr>
          <w:sz w:val="24"/>
          <w:szCs w:val="24"/>
        </w:rPr>
      </w:pPr>
      <w:r>
        <w:rPr>
          <w:b/>
          <w:bCs/>
          <w:sz w:val="28"/>
          <w:szCs w:val="28"/>
        </w:rPr>
        <w:t>Keyword:</w:t>
      </w:r>
      <w:r>
        <w:t xml:space="preserve"> </w:t>
      </w:r>
      <w:r>
        <w:rPr>
          <w:sz w:val="24"/>
          <w:szCs w:val="24"/>
        </w:rPr>
        <w:t>Fintech, banking industry, Bangladesh, digital transformation, financial inclusion.</w:t>
      </w:r>
    </w:p>
    <w:p w14:paraId="72674A9A" w14:textId="77777777" w:rsidR="0047473B" w:rsidRDefault="0047473B">
      <w:pPr>
        <w:spacing w:line="360" w:lineRule="auto"/>
        <w:rPr>
          <w:sz w:val="24"/>
          <w:szCs w:val="24"/>
        </w:rPr>
      </w:pPr>
    </w:p>
    <w:p w14:paraId="7FA5DEEB" w14:textId="77777777" w:rsidR="0047473B" w:rsidRDefault="0047473B">
      <w:pPr>
        <w:spacing w:line="360" w:lineRule="auto"/>
        <w:rPr>
          <w:sz w:val="24"/>
          <w:szCs w:val="24"/>
        </w:rPr>
      </w:pPr>
    </w:p>
    <w:p w14:paraId="1965C9A5" w14:textId="77777777" w:rsidR="0047473B" w:rsidRDefault="0047473B"/>
    <w:p w14:paraId="70F5848C" w14:textId="77777777" w:rsidR="0047473B" w:rsidRDefault="0047473B">
      <w:pPr>
        <w:spacing w:line="360" w:lineRule="auto"/>
        <w:rPr>
          <w:sz w:val="24"/>
          <w:szCs w:val="24"/>
        </w:rPr>
      </w:pPr>
    </w:p>
    <w:p w14:paraId="15EAE540" w14:textId="77777777" w:rsidR="0047473B" w:rsidRDefault="0047473B">
      <w:pPr>
        <w:spacing w:line="360" w:lineRule="auto"/>
        <w:rPr>
          <w:sz w:val="24"/>
          <w:szCs w:val="24"/>
        </w:rPr>
      </w:pPr>
    </w:p>
    <w:p w14:paraId="6F697B6C" w14:textId="77777777" w:rsidR="0047473B" w:rsidRDefault="0047473B">
      <w:pPr>
        <w:spacing w:line="360" w:lineRule="auto"/>
        <w:rPr>
          <w:sz w:val="24"/>
          <w:szCs w:val="24"/>
        </w:rPr>
      </w:pPr>
    </w:p>
    <w:p w14:paraId="3CB0E0C3" w14:textId="77777777" w:rsidR="0047473B" w:rsidRDefault="0047473B">
      <w:pPr>
        <w:spacing w:line="360" w:lineRule="auto"/>
        <w:rPr>
          <w:sz w:val="24"/>
          <w:szCs w:val="24"/>
        </w:rPr>
      </w:pPr>
    </w:p>
    <w:p w14:paraId="68AB5C7F" w14:textId="77777777" w:rsidR="0047473B" w:rsidRDefault="0047473B">
      <w:pPr>
        <w:spacing w:line="360" w:lineRule="auto"/>
        <w:rPr>
          <w:sz w:val="24"/>
          <w:szCs w:val="24"/>
        </w:rPr>
      </w:pPr>
    </w:p>
    <w:p w14:paraId="1108752B" w14:textId="77777777" w:rsidR="0047473B" w:rsidRDefault="0047473B">
      <w:pPr>
        <w:spacing w:line="360" w:lineRule="auto"/>
        <w:rPr>
          <w:sz w:val="24"/>
          <w:szCs w:val="24"/>
        </w:rPr>
      </w:pPr>
    </w:p>
    <w:p w14:paraId="0C839DDC" w14:textId="77777777" w:rsidR="0047473B" w:rsidRDefault="0047473B">
      <w:pPr>
        <w:spacing w:line="360" w:lineRule="auto"/>
        <w:rPr>
          <w:sz w:val="24"/>
          <w:szCs w:val="24"/>
        </w:rPr>
      </w:pPr>
    </w:p>
    <w:p w14:paraId="304BACFB" w14:textId="77777777" w:rsidR="0047473B" w:rsidRDefault="00151345">
      <w:pPr>
        <w:pStyle w:val="Heading1"/>
        <w:numPr>
          <w:ilvl w:val="0"/>
          <w:numId w:val="1"/>
        </w:numPr>
      </w:pPr>
      <w:bookmarkStart w:id="0" w:name="_Toc225900109"/>
      <w:r>
        <w:t>Introduction</w:t>
      </w:r>
      <w:bookmarkEnd w:id="0"/>
    </w:p>
    <w:p w14:paraId="6237EB87" w14:textId="77777777" w:rsidR="0047473B" w:rsidRDefault="0047473B"/>
    <w:p w14:paraId="16538BC9" w14:textId="77777777" w:rsidR="0047473B" w:rsidRDefault="00151345">
      <w:pPr>
        <w:spacing w:line="360" w:lineRule="auto"/>
        <w:jc w:val="both"/>
        <w:rPr>
          <w:sz w:val="24"/>
          <w:szCs w:val="24"/>
        </w:rPr>
      </w:pPr>
      <w:bookmarkStart w:id="1" w:name="_Toc225900110"/>
      <w:r>
        <w:rPr>
          <w:rStyle w:val="Heading2Char"/>
        </w:rPr>
        <w:t>1.1:  Brief introduction of the concern field:</w:t>
      </w:r>
      <w:bookmarkEnd w:id="1"/>
      <w:r>
        <w:rPr>
          <w:rStyle w:val="Heading2Char"/>
        </w:rPr>
        <w:t xml:space="preserve"> </w:t>
      </w:r>
      <w:r>
        <w:rPr>
          <w:sz w:val="24"/>
          <w:szCs w:val="24"/>
        </w:rPr>
        <w:t xml:space="preserve">Financial technology (Fintech) has revolutionized traditional banking and </w:t>
      </w:r>
      <w:r>
        <w:rPr>
          <w:sz w:val="24"/>
          <w:szCs w:val="24"/>
        </w:rPr>
        <w:t xml:space="preserve">financial services in the global financial landscape, resulting in a paradigm shift. Digital payments, blockchain, mobile banking, and artificial intelligence are just a few of the innovations in fintech that aim to improve operational efficiency, improve </w:t>
      </w:r>
      <w:r>
        <w:rPr>
          <w:sz w:val="24"/>
          <w:szCs w:val="24"/>
        </w:rPr>
        <w:t>customer experience, and promote financial inclusion. The integration of Fintech with the banking sector is gaining momentum in Bangladesh, where it plays a crucial role in the nation's economic development. Fintech solutions are becoming more and more pop</w:t>
      </w:r>
      <w:r>
        <w:rPr>
          <w:sz w:val="24"/>
          <w:szCs w:val="24"/>
        </w:rPr>
        <w:t>ular among listed banks in the country to streamline processes, improve service delivery, and cater to a tech-savvy customer base. The increase in smartphone penetration, internet connectivity, and regulatory initiatives that promote digital finance has fu</w:t>
      </w:r>
      <w:r>
        <w:rPr>
          <w:sz w:val="24"/>
          <w:szCs w:val="24"/>
        </w:rPr>
        <w:t>rther accelerated the shift towards digitalization. Despite its promising potential, Fintech in Bangladesh's banking industry is confronted with numerous challenges, such as regulatory constraints, cybersecurity risks, and barriers to customer adoption. To</w:t>
      </w:r>
      <w:r>
        <w:rPr>
          <w:sz w:val="24"/>
          <w:szCs w:val="24"/>
        </w:rPr>
        <w:t xml:space="preserve"> sustain a sustainable Fintech ecosystem in the country, it is crucial to comprehend these dynamics. The role of fintech in transforming Bangladesh's listed banking industry is examined in this study, with emphasis on its impact, challenges, and future pro</w:t>
      </w:r>
      <w:r>
        <w:rPr>
          <w:sz w:val="24"/>
          <w:szCs w:val="24"/>
        </w:rPr>
        <w:t>spects. It aims to provide actionable insights for policymakers, financial institutions, and other stakeholders to harness the power of Fintech for a resilient and inclusive banking system.</w:t>
      </w:r>
    </w:p>
    <w:p w14:paraId="1E266D85" w14:textId="77777777" w:rsidR="0047473B" w:rsidRDefault="00151345">
      <w:pPr>
        <w:spacing w:line="360" w:lineRule="auto"/>
        <w:jc w:val="both"/>
        <w:rPr>
          <w:sz w:val="24"/>
          <w:szCs w:val="24"/>
        </w:rPr>
      </w:pPr>
      <w:bookmarkStart w:id="2" w:name="_Toc225900111"/>
      <w:r>
        <w:rPr>
          <w:rStyle w:val="Heading2Char"/>
        </w:rPr>
        <w:t>1.2: Background of the study:</w:t>
      </w:r>
      <w:bookmarkEnd w:id="2"/>
      <w:r>
        <w:rPr>
          <w:rStyle w:val="Heading2Char"/>
        </w:rPr>
        <w:t xml:space="preserve"> </w:t>
      </w:r>
      <w:r>
        <w:rPr>
          <w:sz w:val="24"/>
          <w:szCs w:val="24"/>
        </w:rPr>
        <w:t>Bangladesh's economic growth has rel</w:t>
      </w:r>
      <w:r>
        <w:rPr>
          <w:sz w:val="24"/>
          <w:szCs w:val="24"/>
        </w:rPr>
        <w:t>ied heavily on the financial sector, with the banking industry playing a crucial role in facilitating trade, investment, and financial inclusion. Due to the rapid pace of technological advancement, it is necessary to change from traditional banking practic</w:t>
      </w:r>
      <w:r>
        <w:rPr>
          <w:sz w:val="24"/>
          <w:szCs w:val="24"/>
        </w:rPr>
        <w:t xml:space="preserve">es to more innovative and customer-centric solutions. Fintech, also known as financial technology, has become a transformative force in the global banking industry, providing seamless transactions, efficient resource allocation, and enhanced accessibility </w:t>
      </w:r>
      <w:r>
        <w:rPr>
          <w:sz w:val="24"/>
          <w:szCs w:val="24"/>
        </w:rPr>
        <w:t xml:space="preserve">for customers. In the context of Bangladesh, Fintech adoption has gained traction over the past decade, supported by the increasing penetration of mobile and internet </w:t>
      </w:r>
      <w:r>
        <w:rPr>
          <w:sz w:val="24"/>
          <w:szCs w:val="24"/>
        </w:rPr>
        <w:lastRenderedPageBreak/>
        <w:t>connectivity, the proliferation of smartphones, and government initiatives aimed at digit</w:t>
      </w:r>
      <w:r>
        <w:rPr>
          <w:sz w:val="24"/>
          <w:szCs w:val="24"/>
        </w:rPr>
        <w:t>al transformation. The banking experience has already undergone a change due to the emergence of mobile financial services (MFS), online banking platforms, and digital payment systems. The listed banking sector in Bangladesh continues to face challenges in</w:t>
      </w:r>
      <w:r>
        <w:rPr>
          <w:sz w:val="24"/>
          <w:szCs w:val="24"/>
        </w:rPr>
        <w:t xml:space="preserve"> fully integrating Fintech, including regulatory compliance issues, cybersecurity threats, and customer readiness for technological adoption. Given the importance of listed banks in the country's financial ecosystem, it is critical to understand the applic</w:t>
      </w:r>
      <w:r>
        <w:rPr>
          <w:sz w:val="24"/>
          <w:szCs w:val="24"/>
        </w:rPr>
        <w:t>ation and impact of fintech. These organizations not only stimulate economic activity, but also set standards for technological adoption in the financial industry. Investigating how Fintech affects operational efficiency, service delivery, and market compe</w:t>
      </w:r>
      <w:r>
        <w:rPr>
          <w:sz w:val="24"/>
          <w:szCs w:val="24"/>
        </w:rPr>
        <w:t>titiveness might provide significant insights into the banking sector's future trajectory in Bangladesh. This study looks into the benefits and problems connected with Fintech adoption in Bangladesh's listed banking industry. The research intends to add to</w:t>
      </w:r>
      <w:r>
        <w:rPr>
          <w:sz w:val="24"/>
          <w:szCs w:val="24"/>
        </w:rPr>
        <w:t xml:space="preserve"> the larger conversation about how Fintech may be effectively used to enhance innovation, efficiency, and financial inclusion in the country by assessing current practices, legal frameworks, and customer behavior.</w:t>
      </w:r>
    </w:p>
    <w:p w14:paraId="43445671" w14:textId="77777777" w:rsidR="0047473B" w:rsidRDefault="00151345">
      <w:pPr>
        <w:spacing w:line="360" w:lineRule="auto"/>
        <w:jc w:val="both"/>
        <w:rPr>
          <w:sz w:val="24"/>
          <w:szCs w:val="24"/>
        </w:rPr>
      </w:pPr>
      <w:bookmarkStart w:id="3" w:name="_Toc225900112"/>
      <w:r>
        <w:rPr>
          <w:rStyle w:val="Heading2Char"/>
        </w:rPr>
        <w:t>1.3: Significance of the study:</w:t>
      </w:r>
      <w:bookmarkEnd w:id="3"/>
      <w:r>
        <w:rPr>
          <w:rStyle w:val="Heading2Char"/>
        </w:rPr>
        <w:t xml:space="preserve"> </w:t>
      </w:r>
      <w:r>
        <w:rPr>
          <w:sz w:val="24"/>
          <w:szCs w:val="24"/>
        </w:rPr>
        <w:t xml:space="preserve">Financial </w:t>
      </w:r>
      <w:r>
        <w:rPr>
          <w:sz w:val="24"/>
          <w:szCs w:val="24"/>
        </w:rPr>
        <w:t>technology (Fintech) is altering the global banking scene by providing innovative solutions to increase efficiency, improve consumer experiences, and broaden financial inclusion. Understanding the consequences of Fintech is especially important in Banglade</w:t>
      </w:r>
      <w:r>
        <w:rPr>
          <w:sz w:val="24"/>
          <w:szCs w:val="24"/>
        </w:rPr>
        <w:t>sh, where the banking industry drives economic growth. This study is useful for various reasons:</w:t>
      </w:r>
    </w:p>
    <w:p w14:paraId="2FB4FFB3" w14:textId="77777777" w:rsidR="0047473B" w:rsidRDefault="00151345">
      <w:pPr>
        <w:pStyle w:val="ListParagraph"/>
        <w:numPr>
          <w:ilvl w:val="0"/>
          <w:numId w:val="2"/>
        </w:numPr>
        <w:spacing w:line="360" w:lineRule="auto"/>
        <w:jc w:val="both"/>
        <w:rPr>
          <w:sz w:val="24"/>
          <w:szCs w:val="24"/>
        </w:rPr>
      </w:pPr>
      <w:r>
        <w:rPr>
          <w:sz w:val="24"/>
          <w:szCs w:val="24"/>
        </w:rPr>
        <w:t>Improving Operational Efficiency: The study focuses on how Fintech technologies can streamline operations, reduce costs, and increase overall efficiency in Ban</w:t>
      </w:r>
      <w:r>
        <w:rPr>
          <w:sz w:val="24"/>
          <w:szCs w:val="24"/>
        </w:rPr>
        <w:t>gladesh's listed banks. These insights can help banks optimize their operations and remain competitive in a continually changing financial world.</w:t>
      </w:r>
    </w:p>
    <w:p w14:paraId="4DC236EA" w14:textId="77777777" w:rsidR="0047473B" w:rsidRDefault="00151345">
      <w:pPr>
        <w:pStyle w:val="ListParagraph"/>
        <w:numPr>
          <w:ilvl w:val="0"/>
          <w:numId w:val="2"/>
        </w:numPr>
        <w:spacing w:line="360" w:lineRule="auto"/>
        <w:jc w:val="both"/>
        <w:rPr>
          <w:sz w:val="24"/>
          <w:szCs w:val="24"/>
        </w:rPr>
      </w:pPr>
      <w:r>
        <w:rPr>
          <w:sz w:val="24"/>
          <w:szCs w:val="24"/>
        </w:rPr>
        <w:t>Enhance Customer Experience: The study investigates the influence of Fintech on customer-centric financial ser</w:t>
      </w:r>
      <w:r>
        <w:rPr>
          <w:sz w:val="24"/>
          <w:szCs w:val="24"/>
        </w:rPr>
        <w:t>vices and makes actionable recommendations for increasing accessibility, convenience, and satisfaction, particularly among underprivileged and rural groups.</w:t>
      </w:r>
    </w:p>
    <w:p w14:paraId="2EC19463" w14:textId="77777777" w:rsidR="0047473B" w:rsidRDefault="00151345">
      <w:pPr>
        <w:pStyle w:val="ListParagraph"/>
        <w:numPr>
          <w:ilvl w:val="0"/>
          <w:numId w:val="2"/>
        </w:numPr>
        <w:spacing w:line="360" w:lineRule="auto"/>
        <w:jc w:val="both"/>
        <w:rPr>
          <w:sz w:val="24"/>
          <w:szCs w:val="24"/>
        </w:rPr>
      </w:pPr>
      <w:r>
        <w:rPr>
          <w:sz w:val="24"/>
          <w:szCs w:val="24"/>
        </w:rPr>
        <w:lastRenderedPageBreak/>
        <w:t>Leading Regulators and Policymakers: The findings of this study provide important insights into the</w:t>
      </w:r>
      <w:r>
        <w:rPr>
          <w:sz w:val="24"/>
          <w:szCs w:val="24"/>
        </w:rPr>
        <w:t xml:space="preserve"> regulatory obstacles and opportunities related with Fintech adoption. Policymakers can utilize these insights to create frameworks that combine innovation with stability and security in the banking industry.</w:t>
      </w:r>
    </w:p>
    <w:p w14:paraId="53666A96" w14:textId="77777777" w:rsidR="0047473B" w:rsidRDefault="00151345">
      <w:pPr>
        <w:pStyle w:val="ListParagraph"/>
        <w:numPr>
          <w:ilvl w:val="0"/>
          <w:numId w:val="2"/>
        </w:numPr>
        <w:spacing w:line="360" w:lineRule="auto"/>
        <w:jc w:val="both"/>
        <w:rPr>
          <w:sz w:val="24"/>
          <w:szCs w:val="24"/>
        </w:rPr>
      </w:pPr>
      <w:r>
        <w:rPr>
          <w:sz w:val="24"/>
          <w:szCs w:val="24"/>
        </w:rPr>
        <w:t>Promoting Inclusion in Finance: Fintech has the</w:t>
      </w:r>
      <w:r>
        <w:rPr>
          <w:sz w:val="24"/>
          <w:szCs w:val="24"/>
        </w:rPr>
        <w:t xml:space="preserve"> ability to bridge the gap between traditional financial institutions and unbanked or underbanked people. This study looks at how listed banks in Bangladesh might use Fintech to broaden their reach and promote inclusive economic growth.</w:t>
      </w:r>
    </w:p>
    <w:p w14:paraId="1B13E76B" w14:textId="77777777" w:rsidR="0047473B" w:rsidRDefault="00151345">
      <w:pPr>
        <w:pStyle w:val="ListParagraph"/>
        <w:numPr>
          <w:ilvl w:val="0"/>
          <w:numId w:val="2"/>
        </w:numPr>
        <w:spacing w:line="360" w:lineRule="auto"/>
        <w:jc w:val="both"/>
        <w:rPr>
          <w:sz w:val="24"/>
          <w:szCs w:val="24"/>
        </w:rPr>
      </w:pPr>
      <w:r>
        <w:rPr>
          <w:sz w:val="24"/>
          <w:szCs w:val="24"/>
        </w:rPr>
        <w:t xml:space="preserve">Adding to Industry </w:t>
      </w:r>
      <w:r>
        <w:rPr>
          <w:sz w:val="24"/>
          <w:szCs w:val="24"/>
        </w:rPr>
        <w:t>and Academic Knowledge: The study serves as a reference for upcoming scholarly research and industry practices by adding to the little body of literature on Fintech applications in the banking sector of Bangladesh.</w:t>
      </w:r>
    </w:p>
    <w:p w14:paraId="65A1AF10" w14:textId="77777777" w:rsidR="0047473B" w:rsidRDefault="00151345">
      <w:pPr>
        <w:spacing w:line="360" w:lineRule="auto"/>
        <w:jc w:val="both"/>
        <w:rPr>
          <w:sz w:val="24"/>
          <w:szCs w:val="24"/>
        </w:rPr>
      </w:pPr>
      <w:r>
        <w:rPr>
          <w:sz w:val="24"/>
          <w:szCs w:val="24"/>
        </w:rPr>
        <w:t>This study intends to establish a sustain</w:t>
      </w:r>
      <w:r>
        <w:rPr>
          <w:sz w:val="24"/>
          <w:szCs w:val="24"/>
        </w:rPr>
        <w:t>able, innovative, and customer-focused banking sector in Bangladesh by examining the usage of Fintech in listed banking. Its conclusions should ultimately help the country's economic development in the digital era by helping banks, regulators, legislators,</w:t>
      </w:r>
      <w:r>
        <w:rPr>
          <w:sz w:val="24"/>
          <w:szCs w:val="24"/>
        </w:rPr>
        <w:t xml:space="preserve"> and consumers alike.</w:t>
      </w:r>
    </w:p>
    <w:p w14:paraId="06C5E5B0" w14:textId="77777777" w:rsidR="0047473B" w:rsidRDefault="0047473B">
      <w:pPr>
        <w:spacing w:line="360" w:lineRule="auto"/>
        <w:jc w:val="both"/>
        <w:rPr>
          <w:sz w:val="24"/>
          <w:szCs w:val="24"/>
        </w:rPr>
      </w:pPr>
    </w:p>
    <w:p w14:paraId="7109417D" w14:textId="77777777" w:rsidR="0047473B" w:rsidRDefault="00151345">
      <w:pPr>
        <w:pStyle w:val="Heading1"/>
        <w:numPr>
          <w:ilvl w:val="0"/>
          <w:numId w:val="1"/>
        </w:numPr>
      </w:pPr>
      <w:bookmarkStart w:id="4" w:name="_Toc225900113"/>
      <w:r>
        <w:t>Objectives of the study</w:t>
      </w:r>
      <w:bookmarkEnd w:id="4"/>
    </w:p>
    <w:p w14:paraId="0B224D3A" w14:textId="77777777" w:rsidR="0047473B" w:rsidRDefault="0047473B"/>
    <w:p w14:paraId="3DF96471" w14:textId="77777777" w:rsidR="0047473B" w:rsidRDefault="00151345">
      <w:pPr>
        <w:spacing w:line="360" w:lineRule="auto"/>
        <w:jc w:val="both"/>
        <w:rPr>
          <w:sz w:val="24"/>
          <w:szCs w:val="24"/>
        </w:rPr>
      </w:pPr>
      <w:bookmarkStart w:id="5" w:name="_Toc225900114"/>
      <w:r>
        <w:rPr>
          <w:rStyle w:val="Heading2Char"/>
        </w:rPr>
        <w:t>2.1: Broad objectives:</w:t>
      </w:r>
      <w:bookmarkEnd w:id="5"/>
      <w:r>
        <w:rPr>
          <w:b/>
          <w:bCs/>
          <w:sz w:val="24"/>
          <w:szCs w:val="24"/>
        </w:rPr>
        <w:t xml:space="preserve"> </w:t>
      </w:r>
      <w:bookmarkStart w:id="6" w:name="_Hlk186569412"/>
      <w:r>
        <w:rPr>
          <w:sz w:val="24"/>
          <w:szCs w:val="24"/>
        </w:rPr>
        <w:t>The purpose of the study is to investigate how financial technology, or Fintech, is used and what effects it has on Bangladesh's listed banking sector.</w:t>
      </w:r>
      <w:r>
        <w:rPr>
          <w:b/>
          <w:bCs/>
          <w:sz w:val="24"/>
          <w:szCs w:val="24"/>
        </w:rPr>
        <w:t xml:space="preserve"> </w:t>
      </w:r>
      <w:r>
        <w:rPr>
          <w:sz w:val="24"/>
          <w:szCs w:val="24"/>
        </w:rPr>
        <w:t>Analyze the sorts of technology a</w:t>
      </w:r>
      <w:r>
        <w:rPr>
          <w:sz w:val="24"/>
          <w:szCs w:val="24"/>
        </w:rPr>
        <w:t xml:space="preserve">nd services being used, as well as the present level of Fintech adoption in Bangladesh's listed banking sector. Project aim was to cover the field of fintech adoption in the listed banking industry in Bangladesh. How many of them adopted fintech easily by </w:t>
      </w:r>
      <w:r>
        <w:rPr>
          <w:sz w:val="24"/>
          <w:szCs w:val="24"/>
        </w:rPr>
        <w:t xml:space="preserve">short time of </w:t>
      </w:r>
      <w:proofErr w:type="gramStart"/>
      <w:r>
        <w:rPr>
          <w:sz w:val="24"/>
          <w:szCs w:val="24"/>
        </w:rPr>
        <w:t>period.</w:t>
      </w:r>
      <w:proofErr w:type="gramEnd"/>
      <w:r>
        <w:rPr>
          <w:sz w:val="24"/>
          <w:szCs w:val="24"/>
        </w:rPr>
        <w:t xml:space="preserve"> What consequence faced by competitors who could not adopted earlier or yet and their shortage of performance. How much listed banks adopted fintech and how much their performance boosted. </w:t>
      </w:r>
    </w:p>
    <w:bookmarkEnd w:id="6"/>
    <w:p w14:paraId="238F09A3" w14:textId="77777777" w:rsidR="0047473B" w:rsidRDefault="0047473B">
      <w:pPr>
        <w:pStyle w:val="Heading2"/>
      </w:pPr>
    </w:p>
    <w:p w14:paraId="417169BD" w14:textId="77777777" w:rsidR="0047473B" w:rsidRDefault="00151345">
      <w:pPr>
        <w:pStyle w:val="Heading2"/>
      </w:pPr>
      <w:bookmarkStart w:id="7" w:name="_Toc225900115"/>
      <w:r>
        <w:rPr>
          <w:rStyle w:val="Heading2Char"/>
        </w:rPr>
        <w:t>2.2: Specific objectives</w:t>
      </w:r>
      <w:r>
        <w:t>:</w:t>
      </w:r>
      <w:bookmarkEnd w:id="7"/>
    </w:p>
    <w:p w14:paraId="36F241FD" w14:textId="77777777" w:rsidR="0047473B" w:rsidRDefault="00151345">
      <w:pPr>
        <w:pStyle w:val="ListParagraph"/>
        <w:numPr>
          <w:ilvl w:val="0"/>
          <w:numId w:val="3"/>
        </w:numPr>
        <w:spacing w:line="360" w:lineRule="auto"/>
        <w:jc w:val="both"/>
        <w:rPr>
          <w:sz w:val="24"/>
          <w:szCs w:val="24"/>
        </w:rPr>
      </w:pPr>
      <w:r>
        <w:rPr>
          <w:b/>
          <w:bCs/>
          <w:sz w:val="24"/>
          <w:szCs w:val="24"/>
        </w:rPr>
        <w:t>To determine the r</w:t>
      </w:r>
      <w:r>
        <w:rPr>
          <w:b/>
          <w:bCs/>
          <w:sz w:val="24"/>
          <w:szCs w:val="24"/>
        </w:rPr>
        <w:t>ange of fintech solutions used by listed banks</w:t>
      </w:r>
      <w:r>
        <w:rPr>
          <w:sz w:val="24"/>
          <w:szCs w:val="24"/>
        </w:rPr>
        <w:t>: Examine the Fintech applications used by Bangladesh's listed banks, such as mobile banking, artificial intelligence, and digital payment solutions.</w:t>
      </w:r>
    </w:p>
    <w:p w14:paraId="06DA67F2" w14:textId="77777777" w:rsidR="0047473B" w:rsidRDefault="00151345">
      <w:pPr>
        <w:pStyle w:val="ListParagraph"/>
        <w:numPr>
          <w:ilvl w:val="0"/>
          <w:numId w:val="3"/>
        </w:numPr>
        <w:spacing w:line="360" w:lineRule="auto"/>
        <w:jc w:val="both"/>
        <w:rPr>
          <w:sz w:val="24"/>
          <w:szCs w:val="24"/>
        </w:rPr>
      </w:pPr>
      <w:r>
        <w:rPr>
          <w:b/>
          <w:bCs/>
          <w:sz w:val="24"/>
          <w:szCs w:val="24"/>
        </w:rPr>
        <w:t xml:space="preserve">To Analyze Enhancements in Operational Efficiency: </w:t>
      </w:r>
      <w:bookmarkStart w:id="8" w:name="_Hlk186569524"/>
      <w:r>
        <w:rPr>
          <w:sz w:val="24"/>
          <w:szCs w:val="24"/>
        </w:rPr>
        <w:t>Learn how</w:t>
      </w:r>
      <w:r>
        <w:rPr>
          <w:sz w:val="24"/>
          <w:szCs w:val="24"/>
        </w:rPr>
        <w:t xml:space="preserve"> Fintech adoption has enhanced banking operations, such as cost savings, faster service delivery, and streamlined processes.</w:t>
      </w:r>
    </w:p>
    <w:bookmarkEnd w:id="8"/>
    <w:p w14:paraId="03D26B03" w14:textId="77777777" w:rsidR="0047473B" w:rsidRDefault="00151345">
      <w:pPr>
        <w:pStyle w:val="ListParagraph"/>
        <w:numPr>
          <w:ilvl w:val="0"/>
          <w:numId w:val="3"/>
        </w:numPr>
        <w:spacing w:line="360" w:lineRule="auto"/>
        <w:jc w:val="both"/>
        <w:rPr>
          <w:sz w:val="24"/>
          <w:szCs w:val="24"/>
        </w:rPr>
      </w:pPr>
      <w:r>
        <w:rPr>
          <w:b/>
          <w:bCs/>
          <w:sz w:val="24"/>
          <w:szCs w:val="24"/>
        </w:rPr>
        <w:t>To Evaluate the Effect on Financial Performance</w:t>
      </w:r>
      <w:r>
        <w:rPr>
          <w:sz w:val="24"/>
          <w:szCs w:val="24"/>
        </w:rPr>
        <w:t xml:space="preserve">: Determine the impact of Fintech on the profitability, competitiveness, and market </w:t>
      </w:r>
      <w:r>
        <w:rPr>
          <w:sz w:val="24"/>
          <w:szCs w:val="24"/>
        </w:rPr>
        <w:t>positioning of Bangladesh's listed banks.</w:t>
      </w:r>
    </w:p>
    <w:p w14:paraId="3A5FF921" w14:textId="77777777" w:rsidR="0047473B" w:rsidRDefault="0047473B">
      <w:pPr>
        <w:spacing w:line="360" w:lineRule="auto"/>
        <w:rPr>
          <w:sz w:val="24"/>
          <w:szCs w:val="24"/>
        </w:rPr>
      </w:pPr>
    </w:p>
    <w:p w14:paraId="0EE532D2" w14:textId="77777777" w:rsidR="0047473B" w:rsidRDefault="0047473B">
      <w:pPr>
        <w:spacing w:line="360" w:lineRule="auto"/>
        <w:rPr>
          <w:sz w:val="24"/>
          <w:szCs w:val="24"/>
        </w:rPr>
      </w:pPr>
    </w:p>
    <w:p w14:paraId="09DB4EE0" w14:textId="77777777" w:rsidR="0047473B" w:rsidRDefault="00151345">
      <w:pPr>
        <w:pStyle w:val="Heading1"/>
        <w:numPr>
          <w:ilvl w:val="0"/>
          <w:numId w:val="1"/>
        </w:numPr>
      </w:pPr>
      <w:bookmarkStart w:id="9" w:name="_Toc225900116"/>
      <w:r>
        <w:t>Methodology of the study</w:t>
      </w:r>
      <w:bookmarkEnd w:id="9"/>
    </w:p>
    <w:p w14:paraId="3D6D9DC6" w14:textId="77777777" w:rsidR="0047473B" w:rsidRDefault="00151345">
      <w:pPr>
        <w:pStyle w:val="Heading2"/>
        <w:numPr>
          <w:ilvl w:val="1"/>
          <w:numId w:val="1"/>
        </w:numPr>
      </w:pPr>
      <w:bookmarkStart w:id="10" w:name="_Toc225900117"/>
      <w:r>
        <w:t>data design:</w:t>
      </w:r>
      <w:bookmarkEnd w:id="10"/>
    </w:p>
    <w:p w14:paraId="314A89D3" w14:textId="77777777" w:rsidR="0047473B" w:rsidRDefault="0047473B"/>
    <w:p w14:paraId="139635C7" w14:textId="77777777" w:rsidR="0047473B" w:rsidRDefault="00151345">
      <w:pPr>
        <w:spacing w:line="360" w:lineRule="auto"/>
        <w:jc w:val="both"/>
        <w:rPr>
          <w:sz w:val="24"/>
          <w:szCs w:val="24"/>
        </w:rPr>
      </w:pPr>
      <w:bookmarkStart w:id="11" w:name="_Toc225900118"/>
      <w:r>
        <w:rPr>
          <w:rStyle w:val="Heading3Char"/>
        </w:rPr>
        <w:t>3.1.1: secondary data:</w:t>
      </w:r>
      <w:bookmarkEnd w:id="11"/>
      <w:r>
        <w:rPr>
          <w:sz w:val="24"/>
          <w:szCs w:val="24"/>
        </w:rPr>
        <w:t xml:space="preserve"> </w:t>
      </w:r>
      <w:bookmarkStart w:id="12" w:name="_Hlk186569621"/>
      <w:r>
        <w:rPr>
          <w:sz w:val="24"/>
          <w:szCs w:val="24"/>
        </w:rPr>
        <w:t xml:space="preserve">After selecting listed banking industry for my project research, I have found in total 36 listed banks on Dhaka stock exchange website. From each of 35 listed banks website and annual report, I gathered all of the fintech information, </w:t>
      </w:r>
      <w:bookmarkStart w:id="13" w:name="_Hlk186422444"/>
      <w:r>
        <w:rPr>
          <w:sz w:val="24"/>
          <w:szCs w:val="24"/>
        </w:rPr>
        <w:t xml:space="preserve">corporate </w:t>
      </w:r>
      <w:bookmarkStart w:id="14" w:name="_Hlk186424892"/>
      <w:r>
        <w:rPr>
          <w:sz w:val="24"/>
          <w:szCs w:val="24"/>
        </w:rPr>
        <w:t>characteris</w:t>
      </w:r>
      <w:r>
        <w:rPr>
          <w:sz w:val="24"/>
          <w:szCs w:val="24"/>
        </w:rPr>
        <w:t>tics</w:t>
      </w:r>
      <w:bookmarkEnd w:id="13"/>
      <w:bookmarkEnd w:id="14"/>
      <w:r>
        <w:rPr>
          <w:sz w:val="24"/>
          <w:szCs w:val="24"/>
        </w:rPr>
        <w:t xml:space="preserve">, corporate performance, boards attributes, ownership attributes. I could not collect data for </w:t>
      </w:r>
      <w:proofErr w:type="spellStart"/>
      <w:r>
        <w:rPr>
          <w:sz w:val="24"/>
          <w:szCs w:val="24"/>
        </w:rPr>
        <w:t>Pubali</w:t>
      </w:r>
      <w:proofErr w:type="spellEnd"/>
      <w:r>
        <w:rPr>
          <w:sz w:val="24"/>
          <w:szCs w:val="24"/>
        </w:rPr>
        <w:t xml:space="preserve"> Bank PLC, because of their annual report could not open or responsive for external users. Couple of annual reports has been missing such as National B</w:t>
      </w:r>
      <w:r>
        <w:rPr>
          <w:sz w:val="24"/>
          <w:szCs w:val="24"/>
        </w:rPr>
        <w:t>ank LTD annual report 2023 and Trust Bank PLC annual report 2021. Information of annual reports and websites made and published by bank for different kinds of stakeholders. I have collected lots of numerical data from each of listed bank websites and annua</w:t>
      </w:r>
      <w:r>
        <w:rPr>
          <w:sz w:val="24"/>
          <w:szCs w:val="24"/>
        </w:rPr>
        <w:t>l reports which can be analyze statistically.</w:t>
      </w:r>
    </w:p>
    <w:p w14:paraId="0499C9C5" w14:textId="77777777" w:rsidR="0047473B" w:rsidRDefault="00151345">
      <w:pPr>
        <w:pStyle w:val="Heading2"/>
      </w:pPr>
      <w:bookmarkStart w:id="15" w:name="_Toc225900119"/>
      <w:bookmarkEnd w:id="12"/>
      <w:r>
        <w:t>3.2 Sample design:</w:t>
      </w:r>
      <w:bookmarkEnd w:id="15"/>
    </w:p>
    <w:p w14:paraId="1ADE4011" w14:textId="77777777" w:rsidR="0047473B" w:rsidRDefault="0047473B"/>
    <w:p w14:paraId="5B4C9A2D" w14:textId="77777777" w:rsidR="0047473B" w:rsidRDefault="00151345">
      <w:pPr>
        <w:spacing w:line="360" w:lineRule="auto"/>
        <w:jc w:val="both"/>
        <w:rPr>
          <w:rFonts w:asciiTheme="majorHAnsi" w:eastAsiaTheme="majorEastAsia" w:hAnsiTheme="majorHAnsi" w:cstheme="majorBidi"/>
          <w:color w:val="1F3864" w:themeColor="accent1" w:themeShade="80"/>
          <w:sz w:val="24"/>
          <w:szCs w:val="24"/>
        </w:rPr>
      </w:pPr>
      <w:bookmarkStart w:id="16" w:name="_Toc225900120"/>
      <w:r>
        <w:rPr>
          <w:rStyle w:val="Heading3Char"/>
        </w:rPr>
        <w:t>3.2.1: Sampling techniques:</w:t>
      </w:r>
      <w:bookmarkEnd w:id="16"/>
      <w:r>
        <w:rPr>
          <w:b/>
          <w:bCs/>
          <w:sz w:val="24"/>
          <w:szCs w:val="24"/>
        </w:rPr>
        <w:t xml:space="preserve"> </w:t>
      </w:r>
      <w:bookmarkStart w:id="17" w:name="_Hlk186569668"/>
      <w:r>
        <w:rPr>
          <w:sz w:val="24"/>
          <w:szCs w:val="24"/>
        </w:rPr>
        <w:t xml:space="preserve">For data collection, I used Dhaka stock exchange websites for find out listed banks in Bangladesh. After that, I have downloaded all of the annual reports one by </w:t>
      </w:r>
      <w:r>
        <w:rPr>
          <w:sz w:val="24"/>
          <w:szCs w:val="24"/>
        </w:rPr>
        <w:lastRenderedPageBreak/>
        <w:t>one for each of listed banks and also used each of their websites which refers to the census sampling techniques. Because of I have been collecting data from each of the listed banks annual reports and websites in Bangladesh. This sampling techniques provi</w:t>
      </w:r>
      <w:r>
        <w:rPr>
          <w:sz w:val="24"/>
          <w:szCs w:val="24"/>
        </w:rPr>
        <w:t>des accuracy of my research result.</w:t>
      </w:r>
    </w:p>
    <w:p w14:paraId="24C38D8F" w14:textId="77777777" w:rsidR="0047473B" w:rsidRDefault="00151345">
      <w:pPr>
        <w:spacing w:line="360" w:lineRule="auto"/>
        <w:jc w:val="both"/>
        <w:rPr>
          <w:sz w:val="24"/>
          <w:szCs w:val="24"/>
        </w:rPr>
      </w:pPr>
      <w:bookmarkStart w:id="18" w:name="_Toc225900121"/>
      <w:bookmarkEnd w:id="17"/>
      <w:r>
        <w:rPr>
          <w:rStyle w:val="Heading3Char"/>
        </w:rPr>
        <w:t>3.2.2: Sample size:</w:t>
      </w:r>
      <w:bookmarkEnd w:id="18"/>
      <w:r>
        <w:rPr>
          <w:b/>
          <w:bCs/>
          <w:sz w:val="24"/>
          <w:szCs w:val="24"/>
        </w:rPr>
        <w:t xml:space="preserve"> </w:t>
      </w:r>
      <w:r>
        <w:rPr>
          <w:sz w:val="24"/>
          <w:szCs w:val="24"/>
        </w:rPr>
        <w:t>Since, I have collected data from 35 listed banks web site and their annual reports from 2019 to 2023. Sample size is 35. After conducting all of 35 banks fintech information, corporate characteristics, corporate performance, boards attributes, ownership a</w:t>
      </w:r>
      <w:r>
        <w:rPr>
          <w:sz w:val="24"/>
          <w:szCs w:val="24"/>
        </w:rPr>
        <w:t xml:space="preserve">ttributes, it will provide the final result of efficiency, accountability, adjustment along with the fintech technology. </w:t>
      </w:r>
    </w:p>
    <w:p w14:paraId="7D1A7F49" w14:textId="77777777" w:rsidR="0047473B" w:rsidRDefault="0047473B">
      <w:pPr>
        <w:spacing w:line="360" w:lineRule="auto"/>
        <w:rPr>
          <w:sz w:val="24"/>
          <w:szCs w:val="24"/>
        </w:rPr>
      </w:pPr>
    </w:p>
    <w:p w14:paraId="7C9219A3" w14:textId="77777777" w:rsidR="0047473B" w:rsidRDefault="0047473B">
      <w:pPr>
        <w:spacing w:line="360" w:lineRule="auto"/>
        <w:rPr>
          <w:sz w:val="24"/>
          <w:szCs w:val="24"/>
        </w:rPr>
      </w:pPr>
    </w:p>
    <w:p w14:paraId="0BEE87D1" w14:textId="77777777" w:rsidR="0047473B" w:rsidRDefault="0047473B">
      <w:pPr>
        <w:spacing w:line="360" w:lineRule="auto"/>
        <w:rPr>
          <w:sz w:val="24"/>
          <w:szCs w:val="24"/>
        </w:rPr>
      </w:pPr>
    </w:p>
    <w:p w14:paraId="58DD0B4E" w14:textId="77777777" w:rsidR="0047473B" w:rsidRDefault="00151345">
      <w:pPr>
        <w:spacing w:line="360" w:lineRule="auto"/>
        <w:jc w:val="both"/>
        <w:rPr>
          <w:i/>
          <w:iCs/>
          <w:sz w:val="24"/>
          <w:szCs w:val="24"/>
        </w:rPr>
      </w:pPr>
      <w:bookmarkStart w:id="19" w:name="_Toc225900122"/>
      <w:r>
        <w:rPr>
          <w:rStyle w:val="Heading1Char"/>
        </w:rPr>
        <w:t>4.  Literature review:</w:t>
      </w:r>
      <w:bookmarkEnd w:id="19"/>
      <w:r>
        <w:rPr>
          <w:sz w:val="24"/>
          <w:szCs w:val="24"/>
        </w:rPr>
        <w:t xml:space="preserve"> In my project, the focus is on the application of financial technology (FinTech) in the listed banking indus</w:t>
      </w:r>
      <w:r>
        <w:rPr>
          <w:sz w:val="24"/>
          <w:szCs w:val="24"/>
        </w:rPr>
        <w:t xml:space="preserve">try in Bangladesh. Since I was focusing on Bangladesh's banking sector, I looked for research articles, reports, and papers that discussed how FinTech is being applied in banks, particularly in the context of Bangladesh. After identifying 35 listed banks, </w:t>
      </w:r>
      <w:r>
        <w:rPr>
          <w:sz w:val="24"/>
          <w:szCs w:val="24"/>
        </w:rPr>
        <w:t>the next step is to review of them and extract key themes. These might include the impact of FinTech on customer experience, the role of mobile banking, digital payments and how these innovations are being adopted by banks. I have gone through all of 35 li</w:t>
      </w:r>
      <w:r>
        <w:rPr>
          <w:sz w:val="24"/>
          <w:szCs w:val="24"/>
        </w:rPr>
        <w:t xml:space="preserve">sted banks annual reports and their websites and found out each of their number of ATM, CRM, Agent banking outlets along with their other fintech information such as corporate characteristics, corporate performance, board attributes, ownership attributes. </w:t>
      </w:r>
      <w:r>
        <w:rPr>
          <w:sz w:val="24"/>
          <w:szCs w:val="24"/>
        </w:rPr>
        <w:t>When I will complete research on application of fintech in the listed company on Bangladesh, I will use relevant chart, graph, table that can be easily identifiable and useable for anyone who wants. I will using 35 listed banks relevant information on tabl</w:t>
      </w:r>
      <w:r>
        <w:rPr>
          <w:sz w:val="24"/>
          <w:szCs w:val="24"/>
        </w:rPr>
        <w:t>e, chart, graph.</w:t>
      </w:r>
    </w:p>
    <w:p w14:paraId="330799E3" w14:textId="77777777" w:rsidR="0047473B" w:rsidRDefault="00151345">
      <w:pPr>
        <w:spacing w:line="360" w:lineRule="auto"/>
        <w:jc w:val="both"/>
        <w:rPr>
          <w:sz w:val="24"/>
          <w:szCs w:val="24"/>
        </w:rPr>
      </w:pPr>
      <w:bookmarkStart w:id="20" w:name="_Toc225900123"/>
      <w:r>
        <w:rPr>
          <w:rStyle w:val="Heading2Char"/>
        </w:rPr>
        <w:lastRenderedPageBreak/>
        <w:t>4.1 Theoretical Development:</w:t>
      </w:r>
      <w:bookmarkEnd w:id="20"/>
      <w:r>
        <w:rPr>
          <w:b/>
          <w:bCs/>
          <w:sz w:val="24"/>
          <w:szCs w:val="24"/>
        </w:rPr>
        <w:t xml:space="preserve"> </w:t>
      </w:r>
      <w:r>
        <w:rPr>
          <w:sz w:val="24"/>
          <w:szCs w:val="24"/>
        </w:rPr>
        <w:t>The theoretical development in my project will involve applying relevant theories to understand how FinTech is affecting the banking sector in Bangladesh. Some key theories given below:</w:t>
      </w:r>
    </w:p>
    <w:p w14:paraId="45A7582E" w14:textId="77777777" w:rsidR="0047473B" w:rsidRDefault="00151345">
      <w:pPr>
        <w:spacing w:line="360" w:lineRule="auto"/>
        <w:jc w:val="both"/>
        <w:rPr>
          <w:sz w:val="24"/>
          <w:szCs w:val="24"/>
        </w:rPr>
      </w:pPr>
      <w:r>
        <w:rPr>
          <w:sz w:val="24"/>
          <w:szCs w:val="24"/>
        </w:rPr>
        <w:t>Technology Acceptance Mo</w:t>
      </w:r>
      <w:r>
        <w:rPr>
          <w:sz w:val="24"/>
          <w:szCs w:val="24"/>
        </w:rPr>
        <w:t>del (TAM): This model helps explain how users come to accept and use new technologies. According to TAM, perceived ease of use and perceived usefulness are key factors that influence whether consumers and businesses adopt FinTech solutions. This theory can</w:t>
      </w:r>
      <w:r>
        <w:rPr>
          <w:sz w:val="24"/>
          <w:szCs w:val="24"/>
        </w:rPr>
        <w:t xml:space="preserve"> be used to explore how Bangladesh's banking customers and employees perceive and adopt FinTech innovations.</w:t>
      </w:r>
    </w:p>
    <w:p w14:paraId="3FEEB7D3" w14:textId="77777777" w:rsidR="0047473B" w:rsidRDefault="00151345">
      <w:pPr>
        <w:spacing w:line="360" w:lineRule="auto"/>
        <w:jc w:val="both"/>
        <w:rPr>
          <w:sz w:val="24"/>
          <w:szCs w:val="24"/>
        </w:rPr>
      </w:pPr>
      <w:r>
        <w:rPr>
          <w:sz w:val="24"/>
          <w:szCs w:val="24"/>
        </w:rPr>
        <w:t>Innovation Diffusion Theory (IDT): This theory explains how innovations spread within a social system. It focuses on factors like the perceived adv</w:t>
      </w:r>
      <w:r>
        <w:rPr>
          <w:sz w:val="24"/>
          <w:szCs w:val="24"/>
        </w:rPr>
        <w:t>antages of innovation, the compatibility of the innovation with existing practices, and how easily it can be adopted. This theory could help explain why some banks in Bangladesh have adopted FinTech solutions faster than others.</w:t>
      </w:r>
    </w:p>
    <w:p w14:paraId="440EEEB2" w14:textId="77777777" w:rsidR="0047473B" w:rsidRDefault="00151345">
      <w:pPr>
        <w:spacing w:line="360" w:lineRule="auto"/>
        <w:jc w:val="both"/>
        <w:rPr>
          <w:sz w:val="24"/>
          <w:szCs w:val="24"/>
        </w:rPr>
      </w:pPr>
      <w:r>
        <w:rPr>
          <w:sz w:val="24"/>
          <w:szCs w:val="24"/>
        </w:rPr>
        <w:t xml:space="preserve">Resource-Based View (RBV): </w:t>
      </w:r>
      <w:r>
        <w:rPr>
          <w:sz w:val="24"/>
          <w:szCs w:val="24"/>
        </w:rPr>
        <w:t>The RBV theory suggests that a company’s resources (like technology, capital, and knowledge) are critical for gaining a competitive advantage. For Bangladesh’s banks, the resources they invest in FinTech could determine how well they can compete in a rapid</w:t>
      </w:r>
      <w:r>
        <w:rPr>
          <w:sz w:val="24"/>
          <w:szCs w:val="24"/>
        </w:rPr>
        <w:t>ly digitalizing financial market.</w:t>
      </w:r>
    </w:p>
    <w:p w14:paraId="0BE802BA" w14:textId="77777777" w:rsidR="0047473B" w:rsidRDefault="00151345">
      <w:pPr>
        <w:spacing w:line="360" w:lineRule="auto"/>
        <w:jc w:val="both"/>
        <w:rPr>
          <w:sz w:val="24"/>
          <w:szCs w:val="24"/>
        </w:rPr>
      </w:pPr>
      <w:r>
        <w:rPr>
          <w:sz w:val="24"/>
          <w:szCs w:val="24"/>
        </w:rPr>
        <w:t>Service-Dominant Logic (SDL): SDL focuses on how businesses, especially service-based industries like banking, can create value through collaboration and the exchange of resources. In the context of FinTech, SDL could expl</w:t>
      </w:r>
      <w:r>
        <w:rPr>
          <w:sz w:val="24"/>
          <w:szCs w:val="24"/>
        </w:rPr>
        <w:t>ain how banks use technology to enhance their service offerings, such as through better customer interactions, personalized services, and increased efficiency.</w:t>
      </w:r>
    </w:p>
    <w:p w14:paraId="5EBD47CD" w14:textId="1088A52C" w:rsidR="0047473B" w:rsidRDefault="00151345" w:rsidP="007E2106">
      <w:pPr>
        <w:pStyle w:val="Heading1"/>
        <w:numPr>
          <w:ilvl w:val="0"/>
          <w:numId w:val="5"/>
        </w:numPr>
      </w:pPr>
      <w:bookmarkStart w:id="21" w:name="_Toc225900124"/>
      <w:r>
        <w:t>Findings and analysis of the study:</w:t>
      </w:r>
      <w:bookmarkEnd w:id="21"/>
    </w:p>
    <w:p w14:paraId="1E786016" w14:textId="77777777" w:rsidR="0047473B" w:rsidRDefault="0047473B"/>
    <w:p w14:paraId="0B0AF2F4" w14:textId="77777777" w:rsidR="0047473B" w:rsidRDefault="00151345">
      <w:pPr>
        <w:spacing w:line="360" w:lineRule="auto"/>
        <w:jc w:val="both"/>
        <w:rPr>
          <w:sz w:val="24"/>
          <w:szCs w:val="24"/>
        </w:rPr>
      </w:pPr>
      <w:r>
        <w:rPr>
          <w:sz w:val="24"/>
          <w:szCs w:val="24"/>
        </w:rPr>
        <w:t>The banking sector is facing a set of challenges and opport</w:t>
      </w:r>
      <w:r>
        <w:rPr>
          <w:sz w:val="24"/>
          <w:szCs w:val="24"/>
        </w:rPr>
        <w:t>unities due to the current digital transformation. As the banks go through the complexity of this digital frontier, they face regulatory challenges, cybersecurity and protection issues, and technical issues to provide a smooth transition for their diversif</w:t>
      </w:r>
      <w:r>
        <w:rPr>
          <w:sz w:val="24"/>
          <w:szCs w:val="24"/>
        </w:rPr>
        <w:t xml:space="preserve">ied client base. On the bright side, these issues provide unique </w:t>
      </w:r>
      <w:r>
        <w:rPr>
          <w:sz w:val="24"/>
          <w:szCs w:val="24"/>
        </w:rPr>
        <w:lastRenderedPageBreak/>
        <w:t>opportunities for innovation, increased efficiency, and the development of new financial products and services</w:t>
      </w:r>
      <w:sdt>
        <w:sdtPr>
          <w:rPr>
            <w:sz w:val="24"/>
            <w:szCs w:val="24"/>
          </w:rPr>
          <w:id w:val="1267264414"/>
        </w:sdtPr>
        <w:sdtEndPr/>
        <w:sdtContent>
          <w:r>
            <w:rPr>
              <w:sz w:val="24"/>
              <w:szCs w:val="24"/>
            </w:rPr>
            <w:fldChar w:fldCharType="begin"/>
          </w:r>
          <w:r>
            <w:rPr>
              <w:sz w:val="24"/>
              <w:szCs w:val="24"/>
            </w:rPr>
            <w:instrText xml:space="preserve"> CITATION Mah24 \l 1033 </w:instrText>
          </w:r>
          <w:r>
            <w:rPr>
              <w:sz w:val="24"/>
              <w:szCs w:val="24"/>
            </w:rPr>
            <w:fldChar w:fldCharType="separate"/>
          </w:r>
          <w:r>
            <w:rPr>
              <w:sz w:val="24"/>
              <w:szCs w:val="24"/>
            </w:rPr>
            <w:t xml:space="preserve"> (Saqee, 2024)</w:t>
          </w:r>
          <w:r>
            <w:rPr>
              <w:sz w:val="24"/>
              <w:szCs w:val="24"/>
            </w:rPr>
            <w:fldChar w:fldCharType="end"/>
          </w:r>
        </w:sdtContent>
      </w:sdt>
      <w:r>
        <w:rPr>
          <w:sz w:val="24"/>
          <w:szCs w:val="24"/>
        </w:rPr>
        <w:t>.</w:t>
      </w:r>
    </w:p>
    <w:p w14:paraId="3E172EA4" w14:textId="77777777" w:rsidR="0047473B" w:rsidRDefault="00151345">
      <w:pPr>
        <w:spacing w:line="360" w:lineRule="auto"/>
        <w:jc w:val="both"/>
        <w:rPr>
          <w:sz w:val="24"/>
          <w:szCs w:val="24"/>
        </w:rPr>
      </w:pPr>
      <w:r>
        <w:rPr>
          <w:sz w:val="24"/>
          <w:szCs w:val="24"/>
        </w:rPr>
        <w:t>Automated Teller Machine (ATM): An a</w:t>
      </w:r>
      <w:r>
        <w:rPr>
          <w:sz w:val="24"/>
          <w:szCs w:val="24"/>
        </w:rPr>
        <w:t>utomated teller machine (ATM), sometimes referred to as</w:t>
      </w:r>
      <w:r>
        <w:rPr>
          <w:sz w:val="24"/>
          <w:szCs w:val="24"/>
        </w:rPr>
        <w:t xml:space="preserve"> </w:t>
      </w:r>
      <w:r>
        <w:rPr>
          <w:sz w:val="24"/>
          <w:szCs w:val="24"/>
        </w:rPr>
        <w:t>an</w:t>
      </w:r>
      <w:r>
        <w:rPr>
          <w:sz w:val="24"/>
          <w:szCs w:val="24"/>
        </w:rPr>
        <w:t xml:space="preserve"> </w:t>
      </w:r>
      <w:r>
        <w:rPr>
          <w:sz w:val="24"/>
          <w:szCs w:val="24"/>
        </w:rPr>
        <w:t xml:space="preserve">automated banking machine (ABM) or cash machine, is a computerized telecommunications device that enables customers of a financial institution to conduct financial transactions in a public setting </w:t>
      </w:r>
      <w:r>
        <w:rPr>
          <w:sz w:val="24"/>
          <w:szCs w:val="24"/>
        </w:rPr>
        <w:t>without the help of a bank teller or cashier. A plastic card—also referred to as an ATM card with a magnetic stripe or a plastic smart card with a chip—that has a unique card number and some security information, like an expiration date, is used to identif</w:t>
      </w:r>
      <w:r>
        <w:rPr>
          <w:sz w:val="24"/>
          <w:szCs w:val="24"/>
        </w:rPr>
        <w:t>y a customer in the majority of contemporary ATMs. The customer enters a personal identification number (PIN) to provide authentication. Using an ATM, customers can access their bank accounts in order to make cash withdrawals, credit card cash advances, an</w:t>
      </w:r>
      <w:r>
        <w:rPr>
          <w:sz w:val="24"/>
          <w:szCs w:val="24"/>
        </w:rPr>
        <w:t>d check their account balances as well as purchase prepaid cell phone credit</w:t>
      </w:r>
      <w:sdt>
        <w:sdtPr>
          <w:rPr>
            <w:sz w:val="24"/>
            <w:szCs w:val="24"/>
          </w:rPr>
          <w:id w:val="-1852720315"/>
        </w:sdtPr>
        <w:sdtEndPr/>
        <w:sdtContent>
          <w:r>
            <w:rPr>
              <w:sz w:val="24"/>
              <w:szCs w:val="24"/>
            </w:rPr>
            <w:fldChar w:fldCharType="begin"/>
          </w:r>
          <w:r>
            <w:rPr>
              <w:sz w:val="24"/>
              <w:szCs w:val="24"/>
            </w:rPr>
            <w:instrText xml:space="preserve"> CITATION MdM13 \l 1033 </w:instrText>
          </w:r>
          <w:r>
            <w:rPr>
              <w:sz w:val="24"/>
              <w:szCs w:val="24"/>
            </w:rPr>
            <w:fldChar w:fldCharType="separate"/>
          </w:r>
          <w:r>
            <w:rPr>
              <w:sz w:val="24"/>
              <w:szCs w:val="24"/>
            </w:rPr>
            <w:t xml:space="preserve"> (Md. Motahar Hossain, 2013)</w:t>
          </w:r>
          <w:r>
            <w:rPr>
              <w:sz w:val="24"/>
              <w:szCs w:val="24"/>
            </w:rPr>
            <w:fldChar w:fldCharType="end"/>
          </w:r>
        </w:sdtContent>
      </w:sdt>
      <w:r>
        <w:rPr>
          <w:sz w:val="24"/>
          <w:szCs w:val="24"/>
        </w:rPr>
        <w:t>. The regression analysis demonstrates a significant negative impact of ATMs on both return on equity (ROE) and return on a</w:t>
      </w:r>
      <w:r>
        <w:rPr>
          <w:sz w:val="24"/>
          <w:szCs w:val="24"/>
        </w:rPr>
        <w:t>ssets (ROA) which indicates ATMs have a significant relationship with bank profitability, supporting the hypothesis HA. The ATMs’ coefficients in Model I (Random Effects) are -0.0037 (t = -2.55, p &lt; 0.10) for ROE. These findings suggest that ATMs may not b</w:t>
      </w:r>
      <w:r>
        <w:rPr>
          <w:sz w:val="24"/>
          <w:szCs w:val="24"/>
        </w:rPr>
        <w:t xml:space="preserve">e as profitable 36 THE COST AND MANAGEMENT ISSN 1817-5090, VOLUME-52, NUMBER-04, JULY-AUGUST 2024 in the short run because of the costs involved, including installation, maintenance, and operating charges. Similar to this, Model II (Pooled OLS) shows that </w:t>
      </w:r>
      <w:r>
        <w:rPr>
          <w:sz w:val="24"/>
          <w:szCs w:val="24"/>
        </w:rPr>
        <w:t xml:space="preserve">the results of the random effect are credible with coefficients of -0.0660 (t = -4.98, p &lt; 0.10) for ROE and -0.0050 (t = -4.16, p &lt; 0.01) for ROA. Additionally, Jegede (2014) and Singh et al. (2021) discovered a negative correlation between ATM usage and </w:t>
      </w:r>
      <w:r>
        <w:rPr>
          <w:sz w:val="24"/>
          <w:szCs w:val="24"/>
        </w:rPr>
        <w:t>bank profitability. ATM deployments must be in line with long-term profitability objectives through a well-balanced investment strategy that takes potential revenue, operational expenses, and user demand into account</w:t>
      </w:r>
      <w:sdt>
        <w:sdtPr>
          <w:rPr>
            <w:sz w:val="24"/>
            <w:szCs w:val="24"/>
          </w:rPr>
          <w:id w:val="-1874378754"/>
        </w:sdtPr>
        <w:sdtEndPr/>
        <w:sdtContent>
          <w:r>
            <w:rPr>
              <w:sz w:val="24"/>
              <w:szCs w:val="24"/>
            </w:rPr>
            <w:fldChar w:fldCharType="begin"/>
          </w:r>
          <w:r>
            <w:rPr>
              <w:sz w:val="24"/>
              <w:szCs w:val="24"/>
            </w:rPr>
            <w:instrText xml:space="preserve"> CITATION MdA24 \l 1033 </w:instrText>
          </w:r>
          <w:r>
            <w:rPr>
              <w:sz w:val="24"/>
              <w:szCs w:val="24"/>
            </w:rPr>
            <w:fldChar w:fldCharType="separate"/>
          </w:r>
          <w:r>
            <w:rPr>
              <w:sz w:val="24"/>
              <w:szCs w:val="24"/>
            </w:rPr>
            <w:t xml:space="preserve"> (Md. Al-Amin, 2</w:t>
          </w:r>
          <w:r>
            <w:rPr>
              <w:sz w:val="24"/>
              <w:szCs w:val="24"/>
            </w:rPr>
            <w:t>024)</w:t>
          </w:r>
          <w:r>
            <w:rPr>
              <w:sz w:val="24"/>
              <w:szCs w:val="24"/>
            </w:rPr>
            <w:fldChar w:fldCharType="end"/>
          </w:r>
        </w:sdtContent>
      </w:sdt>
      <w:r>
        <w:rPr>
          <w:sz w:val="24"/>
          <w:szCs w:val="24"/>
        </w:rPr>
        <w:t>.</w:t>
      </w:r>
    </w:p>
    <w:p w14:paraId="1A6525AB" w14:textId="77777777" w:rsidR="0047473B" w:rsidRDefault="00151345">
      <w:pPr>
        <w:spacing w:line="360" w:lineRule="auto"/>
        <w:jc w:val="both"/>
        <w:rPr>
          <w:sz w:val="24"/>
          <w:szCs w:val="24"/>
        </w:rPr>
      </w:pPr>
      <w:r>
        <w:rPr>
          <w:sz w:val="24"/>
          <w:szCs w:val="24"/>
        </w:rPr>
        <w:t>A single cassette is used for both cash withdrawals and deposits on contemporary ATMs, formerly known as recycle ATMs but now known as cash recycling machines (CRM). A CRM is a one-stop banking solution that can assist customers with their finan</w:t>
      </w:r>
      <w:r>
        <w:rPr>
          <w:sz w:val="24"/>
          <w:szCs w:val="24"/>
        </w:rPr>
        <w:t xml:space="preserve">cial transaction activities. This includes making deposits and withdrawals without using a bank teller. By reducing the expense and error of cash processing, CRMs have enhanced cash management and assisted banks in raising their </w:t>
      </w:r>
      <w:r>
        <w:rPr>
          <w:sz w:val="24"/>
          <w:szCs w:val="24"/>
        </w:rPr>
        <w:lastRenderedPageBreak/>
        <w:t>profit margins. Additionall</w:t>
      </w:r>
      <w:r>
        <w:rPr>
          <w:sz w:val="24"/>
          <w:szCs w:val="24"/>
        </w:rPr>
        <w:t xml:space="preserve">y, banks have been able to increase customer bases, mobilize deposits, and boost profitability through lower operating costs thanks to CRM's reach into previously </w:t>
      </w:r>
      <w:r>
        <w:rPr>
          <w:sz w:val="24"/>
          <w:szCs w:val="24"/>
        </w:rPr>
        <w:t>under-served</w:t>
      </w:r>
      <w:r>
        <w:rPr>
          <w:sz w:val="24"/>
          <w:szCs w:val="24"/>
        </w:rPr>
        <w:t xml:space="preserve"> rural areas. CRM has gained popularity in Bangladesh as well as throughout the w</w:t>
      </w:r>
      <w:r>
        <w:rPr>
          <w:sz w:val="24"/>
          <w:szCs w:val="24"/>
        </w:rPr>
        <w:t>orld. The regression results show that Cash Recycling Machines (CRMs) have a significant negative influence on both return on equity (ROE) and return on assets (ROA), which supports the hypothesis HB that there is a strong association between CRMs and bank</w:t>
      </w:r>
      <w:r>
        <w:rPr>
          <w:sz w:val="24"/>
          <w:szCs w:val="24"/>
        </w:rPr>
        <w:t xml:space="preserve"> profitability. The coefficient for CRMs in Model I (Random Effects) is -0.0229 (t = -1.94, p &lt; 0.05) for ROE and -0.0018 (t = -1.73, p &lt; 0.10) for ROA. The findings of Hasan (2019) corroborate these results, which indicate that the expenditures of CRMs, i</w:t>
      </w:r>
      <w:r>
        <w:rPr>
          <w:sz w:val="24"/>
          <w:szCs w:val="24"/>
        </w:rPr>
        <w:t>ncluding installation and maintenance, may outweigh their immediate financial benefits and negatively affect profitability. The comparable conclusions are also confirmed in Model II (Pooled OLS). This suggests that although CRMs can lower cash handling exp</w:t>
      </w:r>
      <w:r>
        <w:rPr>
          <w:sz w:val="24"/>
          <w:szCs w:val="24"/>
        </w:rPr>
        <w:t>enses and improve operational efficiency, their financial impact needs to be carefully considered. Banks ought to think about making the most of their current CRMs and assess whether making more purchases of these devices would be financially prudent. It i</w:t>
      </w:r>
      <w:r>
        <w:rPr>
          <w:sz w:val="24"/>
          <w:szCs w:val="24"/>
        </w:rPr>
        <w:t>s crucial to weigh these expenses against possible operational savings to match CRM installations with overarching profitability targets</w:t>
      </w:r>
      <w:sdt>
        <w:sdtPr>
          <w:rPr>
            <w:sz w:val="24"/>
            <w:szCs w:val="24"/>
          </w:rPr>
          <w:id w:val="-728993795"/>
        </w:sdtPr>
        <w:sdtEndPr/>
        <w:sdtContent>
          <w:r>
            <w:rPr>
              <w:sz w:val="24"/>
              <w:szCs w:val="24"/>
            </w:rPr>
            <w:fldChar w:fldCharType="begin"/>
          </w:r>
          <w:r>
            <w:rPr>
              <w:sz w:val="24"/>
              <w:szCs w:val="24"/>
            </w:rPr>
            <w:instrText xml:space="preserve"> CITATION MdA24 \l 1033 </w:instrText>
          </w:r>
          <w:r>
            <w:rPr>
              <w:sz w:val="24"/>
              <w:szCs w:val="24"/>
            </w:rPr>
            <w:fldChar w:fldCharType="separate"/>
          </w:r>
          <w:r>
            <w:rPr>
              <w:sz w:val="24"/>
              <w:szCs w:val="24"/>
            </w:rPr>
            <w:t xml:space="preserve"> (Md. Al-Amin, 2024)</w:t>
          </w:r>
          <w:r>
            <w:rPr>
              <w:sz w:val="24"/>
              <w:szCs w:val="24"/>
            </w:rPr>
            <w:fldChar w:fldCharType="end"/>
          </w:r>
        </w:sdtContent>
      </w:sdt>
      <w:r>
        <w:rPr>
          <w:sz w:val="24"/>
          <w:szCs w:val="24"/>
        </w:rPr>
        <w:t>.</w:t>
      </w:r>
    </w:p>
    <w:p w14:paraId="3562CDAA" w14:textId="77777777" w:rsidR="0047473B" w:rsidRDefault="00151345">
      <w:pPr>
        <w:spacing w:line="360" w:lineRule="auto"/>
        <w:jc w:val="both"/>
        <w:rPr>
          <w:sz w:val="24"/>
          <w:szCs w:val="24"/>
        </w:rPr>
      </w:pPr>
      <w:r>
        <w:rPr>
          <w:sz w:val="24"/>
          <w:szCs w:val="24"/>
        </w:rPr>
        <w:t>Profitability is positively and statistically significantly connected</w:t>
      </w:r>
      <w:r>
        <w:rPr>
          <w:sz w:val="24"/>
          <w:szCs w:val="24"/>
        </w:rPr>
        <w:t xml:space="preserve"> with the number of deposit accounts and agent banking outlets.</w:t>
      </w:r>
      <w:r>
        <w:t xml:space="preserve"> </w:t>
      </w:r>
      <w:r>
        <w:rPr>
          <w:sz w:val="24"/>
          <w:szCs w:val="24"/>
        </w:rPr>
        <w:t>Rural residents must be integrated into the system in order to improve their economic and living circumstances, and agent banking can be very beneficial in doing so. Additionally, Bangladesh's</w:t>
      </w:r>
      <w:r>
        <w:rPr>
          <w:sz w:val="24"/>
          <w:szCs w:val="24"/>
        </w:rPr>
        <w:t xml:space="preserve"> agent banking sector had a very steady growth rate both before and after the coronavirus pandemic. According to Bangladesh Bank, agent banking is the practice of providing limited banking services to members of the underprivileged class of society by subs</w:t>
      </w:r>
      <w:r>
        <w:rPr>
          <w:sz w:val="24"/>
          <w:szCs w:val="24"/>
        </w:rPr>
        <w:t xml:space="preserve">tituting agents selected by legal agreement for tellers or cashiers. The regression analysis, which demonstrates a significant detrimental effect of agent banking on both Return on Assets (ROA) and Return on Equity (ROE), supports the hypothesis HC, which </w:t>
      </w:r>
      <w:r>
        <w:rPr>
          <w:sz w:val="24"/>
          <w:szCs w:val="24"/>
        </w:rPr>
        <w:t>proposes a significant relationship between the number of agent banking outlets and bank profitability. In Model I (Random Effects), the coefficient for agent banking is -0.0001 (t = -0.08, p &lt; 0.01) for ROA and -0.0010 (t = -0.13, p &lt; 0.01) for ROE. These</w:t>
      </w:r>
      <w:r>
        <w:rPr>
          <w:sz w:val="24"/>
          <w:szCs w:val="24"/>
        </w:rPr>
        <w:t xml:space="preserve"> findings suggest that the costs connected with expanding agent banking services may outweigh the immediate financial benefits, leading to </w:t>
      </w:r>
      <w:r>
        <w:rPr>
          <w:sz w:val="24"/>
          <w:szCs w:val="24"/>
        </w:rPr>
        <w:lastRenderedPageBreak/>
        <w:t>reduced profitability in the short term. Similarly, Model II (Pooled OLS) also confirms these findings. This emphasiz</w:t>
      </w:r>
      <w:r>
        <w:rPr>
          <w:sz w:val="24"/>
          <w:szCs w:val="24"/>
        </w:rPr>
        <w:t>es the necessity for banks to assess the financial viability of growing their agent banking networks. Although agent banking can expand financial inclusion and service reach, its impact on profitability must be carefully evaluated. Banks should focus on op</w:t>
      </w:r>
      <w:r>
        <w:rPr>
          <w:sz w:val="24"/>
          <w:szCs w:val="24"/>
        </w:rPr>
        <w:t>timizing their current agent banking processes and ensuring that potential revenue and customer engagement increases outweigh the costs of expansion.</w:t>
      </w:r>
      <w:sdt>
        <w:sdtPr>
          <w:rPr>
            <w:sz w:val="24"/>
            <w:szCs w:val="24"/>
          </w:rPr>
          <w:id w:val="503947234"/>
        </w:sdtPr>
        <w:sdtEndPr/>
        <w:sdtContent>
          <w:r>
            <w:rPr>
              <w:sz w:val="24"/>
              <w:szCs w:val="24"/>
            </w:rPr>
            <w:fldChar w:fldCharType="begin"/>
          </w:r>
          <w:r>
            <w:rPr>
              <w:sz w:val="24"/>
              <w:szCs w:val="24"/>
            </w:rPr>
            <w:instrText xml:space="preserve"> CITATION MdA24 \l 1033 </w:instrText>
          </w:r>
          <w:r>
            <w:rPr>
              <w:sz w:val="24"/>
              <w:szCs w:val="24"/>
            </w:rPr>
            <w:fldChar w:fldCharType="separate"/>
          </w:r>
          <w:r>
            <w:rPr>
              <w:sz w:val="24"/>
              <w:szCs w:val="24"/>
            </w:rPr>
            <w:t xml:space="preserve"> (Md. Al-Amin, 2024)</w:t>
          </w:r>
          <w:r>
            <w:rPr>
              <w:sz w:val="24"/>
              <w:szCs w:val="24"/>
            </w:rPr>
            <w:fldChar w:fldCharType="end"/>
          </w:r>
        </w:sdtContent>
      </w:sdt>
      <w:r>
        <w:rPr>
          <w:sz w:val="24"/>
          <w:szCs w:val="24"/>
        </w:rPr>
        <w:t>.</w:t>
      </w:r>
    </w:p>
    <w:p w14:paraId="2A78C39B" w14:textId="77777777" w:rsidR="0047473B" w:rsidRDefault="0047473B">
      <w:pPr>
        <w:spacing w:line="360" w:lineRule="auto"/>
        <w:jc w:val="both"/>
        <w:rPr>
          <w:sz w:val="24"/>
          <w:szCs w:val="24"/>
        </w:rPr>
      </w:pPr>
    </w:p>
    <w:p w14:paraId="75F4EAC5" w14:textId="77777777" w:rsidR="0047473B" w:rsidRDefault="0047473B">
      <w:pPr>
        <w:pStyle w:val="ListParagraph"/>
        <w:ind w:left="800"/>
      </w:pPr>
    </w:p>
    <w:p w14:paraId="4FDF831F" w14:textId="77777777" w:rsidR="0047473B" w:rsidRDefault="00151345">
      <w:pPr>
        <w:pStyle w:val="Heading2"/>
        <w:ind w:firstLine="440"/>
      </w:pPr>
      <w:bookmarkStart w:id="22" w:name="_Hlk186473210"/>
      <w:bookmarkStart w:id="23" w:name="_Toc225900125"/>
      <w:r>
        <w:t xml:space="preserve">5.1: Number of ATM, CRM, Agent banking outlets </w:t>
      </w:r>
      <w:r>
        <w:t>(Individually):</w:t>
      </w:r>
      <w:bookmarkEnd w:id="23"/>
      <w:r>
        <w:t xml:space="preserve"> </w:t>
      </w:r>
    </w:p>
    <w:p w14:paraId="4CB62A55" w14:textId="77777777" w:rsidR="0047473B" w:rsidRDefault="0047473B"/>
    <w:bookmarkEnd w:id="22"/>
    <w:p w14:paraId="0382D234" w14:textId="77777777" w:rsidR="0047473B" w:rsidRDefault="00151345">
      <w:pPr>
        <w:spacing w:line="360" w:lineRule="auto"/>
        <w:rPr>
          <w:sz w:val="28"/>
          <w:szCs w:val="28"/>
        </w:rPr>
      </w:pPr>
      <w:r>
        <w:rPr>
          <w:noProof/>
          <w:sz w:val="28"/>
          <w:szCs w:val="28"/>
        </w:rPr>
        <w:drawing>
          <wp:inline distT="0" distB="0" distL="0" distR="0" wp14:anchorId="67751552" wp14:editId="11BFC60E">
            <wp:extent cx="6238875" cy="2786380"/>
            <wp:effectExtent l="0" t="0" r="9525" b="0"/>
            <wp:docPr id="480373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373527"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238875" cy="2786380"/>
                    </a:xfrm>
                    <a:prstGeom prst="rect">
                      <a:avLst/>
                    </a:prstGeom>
                    <a:noFill/>
                  </pic:spPr>
                </pic:pic>
              </a:graphicData>
            </a:graphic>
          </wp:inline>
        </w:drawing>
      </w:r>
    </w:p>
    <w:p w14:paraId="4CC6C7C4" w14:textId="77777777" w:rsidR="0047473B" w:rsidRDefault="00151345">
      <w:pPr>
        <w:spacing w:line="360" w:lineRule="auto"/>
        <w:jc w:val="both"/>
        <w:rPr>
          <w:sz w:val="24"/>
          <w:szCs w:val="24"/>
        </w:rPr>
      </w:pPr>
      <w:r>
        <w:rPr>
          <w:sz w:val="24"/>
          <w:szCs w:val="24"/>
        </w:rPr>
        <w:t>As we can see, AB Bank PLC had the most ATMs and agent banking locations in 2023—257 and 197, respectively. Between 2019 and 2023, the number of ATM and agent banking locations grew annually. I was unable to locate the existence of thei</w:t>
      </w:r>
      <w:r>
        <w:rPr>
          <w:sz w:val="24"/>
          <w:szCs w:val="24"/>
        </w:rPr>
        <w:t>r CRM machine or the total cost. (ABBL, 2019–2023)</w:t>
      </w:r>
    </w:p>
    <w:p w14:paraId="00EA90DC" w14:textId="77777777" w:rsidR="0047473B" w:rsidRDefault="0047473B">
      <w:pPr>
        <w:spacing w:line="360" w:lineRule="auto"/>
        <w:rPr>
          <w:sz w:val="28"/>
          <w:szCs w:val="28"/>
        </w:rPr>
      </w:pPr>
    </w:p>
    <w:p w14:paraId="41C3F58E" w14:textId="77777777" w:rsidR="0047473B" w:rsidRDefault="0047473B">
      <w:pPr>
        <w:spacing w:line="360" w:lineRule="auto"/>
        <w:rPr>
          <w:sz w:val="28"/>
          <w:szCs w:val="28"/>
        </w:rPr>
      </w:pPr>
    </w:p>
    <w:p w14:paraId="15B013D1" w14:textId="77777777" w:rsidR="0047473B" w:rsidRDefault="00151345">
      <w:pPr>
        <w:spacing w:line="360" w:lineRule="auto"/>
        <w:rPr>
          <w:sz w:val="28"/>
          <w:szCs w:val="28"/>
        </w:rPr>
      </w:pPr>
      <w:r>
        <w:rPr>
          <w:noProof/>
          <w:sz w:val="28"/>
          <w:szCs w:val="28"/>
        </w:rPr>
        <w:lastRenderedPageBreak/>
        <w:drawing>
          <wp:inline distT="0" distB="0" distL="0" distR="0" wp14:anchorId="051DC3B5" wp14:editId="61E9A834">
            <wp:extent cx="5857875" cy="2725420"/>
            <wp:effectExtent l="0" t="0" r="9525" b="0"/>
            <wp:docPr id="10337624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62487"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857875" cy="2725420"/>
                    </a:xfrm>
                    <a:prstGeom prst="rect">
                      <a:avLst/>
                    </a:prstGeom>
                    <a:noFill/>
                  </pic:spPr>
                </pic:pic>
              </a:graphicData>
            </a:graphic>
          </wp:inline>
        </w:drawing>
      </w:r>
    </w:p>
    <w:p w14:paraId="1EF505F4" w14:textId="77777777" w:rsidR="0047473B" w:rsidRDefault="00151345">
      <w:pPr>
        <w:spacing w:line="360" w:lineRule="auto"/>
        <w:jc w:val="both"/>
        <w:rPr>
          <w:sz w:val="24"/>
          <w:szCs w:val="24"/>
        </w:rPr>
      </w:pPr>
      <w:r>
        <w:rPr>
          <w:sz w:val="24"/>
          <w:szCs w:val="24"/>
        </w:rPr>
        <w:t>I have found AL-</w:t>
      </w:r>
      <w:proofErr w:type="spellStart"/>
      <w:r>
        <w:rPr>
          <w:sz w:val="24"/>
          <w:szCs w:val="24"/>
        </w:rPr>
        <w:t>Arafah</w:t>
      </w:r>
      <w:proofErr w:type="spellEnd"/>
      <w:r>
        <w:rPr>
          <w:sz w:val="24"/>
          <w:szCs w:val="24"/>
        </w:rPr>
        <w:t xml:space="preserve"> </w:t>
      </w:r>
      <w:proofErr w:type="spellStart"/>
      <w:r>
        <w:rPr>
          <w:sz w:val="24"/>
          <w:szCs w:val="24"/>
        </w:rPr>
        <w:t>Islami</w:t>
      </w:r>
      <w:proofErr w:type="spellEnd"/>
      <w:r>
        <w:rPr>
          <w:sz w:val="24"/>
          <w:szCs w:val="24"/>
        </w:rPr>
        <w:t xml:space="preserve"> bank PLC, also an increasing trend. Their number of ATM and Agent banking outlets increased over the year from 2019 to 2023. Their highest number of ATM and Agent banking outlets was 235 and 737 respectfully in 2023. Their CRM</w:t>
      </w:r>
      <w:r>
        <w:rPr>
          <w:sz w:val="24"/>
          <w:szCs w:val="24"/>
        </w:rPr>
        <w:t xml:space="preserve"> amount was nil. </w:t>
      </w:r>
      <w:sdt>
        <w:sdtPr>
          <w:rPr>
            <w:sz w:val="24"/>
            <w:szCs w:val="24"/>
          </w:rPr>
          <w:id w:val="1983576209"/>
        </w:sdtPr>
        <w:sdtEndPr/>
        <w:sdtContent>
          <w:r>
            <w:rPr>
              <w:sz w:val="24"/>
              <w:szCs w:val="24"/>
            </w:rPr>
            <w:fldChar w:fldCharType="begin"/>
          </w:r>
          <w:r>
            <w:rPr>
              <w:sz w:val="24"/>
              <w:szCs w:val="24"/>
            </w:rPr>
            <w:instrText xml:space="preserve">CITATION Aib23 \l 1033 </w:instrText>
          </w:r>
          <w:r>
            <w:rPr>
              <w:sz w:val="24"/>
              <w:szCs w:val="24"/>
            </w:rPr>
            <w:fldChar w:fldCharType="separate"/>
          </w:r>
          <w:r>
            <w:rPr>
              <w:sz w:val="24"/>
              <w:szCs w:val="24"/>
            </w:rPr>
            <w:t>(AIBL, 2019-2023)</w:t>
          </w:r>
          <w:r>
            <w:rPr>
              <w:sz w:val="24"/>
              <w:szCs w:val="24"/>
            </w:rPr>
            <w:fldChar w:fldCharType="end"/>
          </w:r>
        </w:sdtContent>
      </w:sdt>
    </w:p>
    <w:p w14:paraId="38F230FE" w14:textId="77777777" w:rsidR="0047473B" w:rsidRDefault="0047473B">
      <w:pPr>
        <w:spacing w:line="360" w:lineRule="auto"/>
        <w:rPr>
          <w:sz w:val="28"/>
          <w:szCs w:val="28"/>
        </w:rPr>
      </w:pPr>
    </w:p>
    <w:p w14:paraId="3E4E4176" w14:textId="77777777" w:rsidR="0047473B" w:rsidRDefault="00151345">
      <w:pPr>
        <w:spacing w:line="360" w:lineRule="auto"/>
        <w:rPr>
          <w:sz w:val="28"/>
          <w:szCs w:val="28"/>
        </w:rPr>
      </w:pPr>
      <w:r>
        <w:rPr>
          <w:noProof/>
        </w:rPr>
        <w:drawing>
          <wp:inline distT="0" distB="0" distL="0" distR="0" wp14:anchorId="5BE6CE99" wp14:editId="40909927">
            <wp:extent cx="5943600" cy="2713355"/>
            <wp:effectExtent l="0" t="0" r="0" b="10795"/>
            <wp:docPr id="72542930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B3226C1" w14:textId="77777777" w:rsidR="0047473B" w:rsidRDefault="00151345">
      <w:pPr>
        <w:spacing w:line="360" w:lineRule="auto"/>
        <w:jc w:val="both"/>
        <w:rPr>
          <w:sz w:val="24"/>
          <w:szCs w:val="24"/>
        </w:rPr>
      </w:pPr>
      <w:r>
        <w:rPr>
          <w:sz w:val="24"/>
          <w:szCs w:val="24"/>
        </w:rPr>
        <w:t xml:space="preserve">In comparison to the number of ATMs and CRM machines, Bank Asia PLC has the most agent banking outlets. The number of ATMs and agent banking locations peaked in 2022. They began </w:t>
      </w:r>
      <w:r>
        <w:rPr>
          <w:sz w:val="24"/>
          <w:szCs w:val="24"/>
        </w:rPr>
        <w:lastRenderedPageBreak/>
        <w:t xml:space="preserve">introducing </w:t>
      </w:r>
      <w:r>
        <w:rPr>
          <w:sz w:val="24"/>
          <w:szCs w:val="24"/>
        </w:rPr>
        <w:t>their CRM machines in 2021, and by 2023, they had established a total of four CRM machines. (Bank Asia, 2019–2023)</w:t>
      </w:r>
    </w:p>
    <w:p w14:paraId="2E05A09E" w14:textId="77777777" w:rsidR="0047473B" w:rsidRDefault="00151345">
      <w:pPr>
        <w:spacing w:line="360" w:lineRule="auto"/>
        <w:rPr>
          <w:sz w:val="24"/>
          <w:szCs w:val="24"/>
        </w:rPr>
      </w:pPr>
      <w:r>
        <w:rPr>
          <w:noProof/>
        </w:rPr>
        <w:drawing>
          <wp:inline distT="0" distB="0" distL="0" distR="0" wp14:anchorId="06503148" wp14:editId="4D7F4EE7">
            <wp:extent cx="5715000" cy="2714625"/>
            <wp:effectExtent l="0" t="0" r="0" b="9525"/>
            <wp:docPr id="4205645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8EF9375" w14:textId="77777777" w:rsidR="0047473B" w:rsidRDefault="00151345">
      <w:pPr>
        <w:spacing w:line="360" w:lineRule="auto"/>
        <w:jc w:val="both"/>
        <w:rPr>
          <w:sz w:val="24"/>
          <w:szCs w:val="24"/>
        </w:rPr>
      </w:pPr>
      <w:proofErr w:type="spellStart"/>
      <w:r>
        <w:rPr>
          <w:sz w:val="24"/>
          <w:szCs w:val="24"/>
        </w:rPr>
        <w:t>Brack</w:t>
      </w:r>
      <w:proofErr w:type="spellEnd"/>
      <w:r>
        <w:rPr>
          <w:sz w:val="24"/>
          <w:szCs w:val="24"/>
        </w:rPr>
        <w:t xml:space="preserve"> Bank PLC has the increasing trend for the Agent banking outlets. On the other hand, their ATM was in declining trend. They started in</w:t>
      </w:r>
      <w:r>
        <w:rPr>
          <w:sz w:val="24"/>
          <w:szCs w:val="24"/>
        </w:rPr>
        <w:t xml:space="preserve">troduce their CRM machine on 2022, by the end date of 2023 they have total amount of 10 CRM machine. </w:t>
      </w:r>
      <w:sdt>
        <w:sdtPr>
          <w:rPr>
            <w:sz w:val="24"/>
            <w:szCs w:val="24"/>
          </w:rPr>
          <w:id w:val="1516806918"/>
        </w:sdtPr>
        <w:sdtEndPr/>
        <w:sdtContent>
          <w:r>
            <w:rPr>
              <w:sz w:val="24"/>
              <w:szCs w:val="24"/>
            </w:rPr>
            <w:fldChar w:fldCharType="begin"/>
          </w:r>
          <w:r>
            <w:rPr>
              <w:sz w:val="24"/>
              <w:szCs w:val="24"/>
            </w:rPr>
            <w:instrText xml:space="preserve">CITATION Bra23 \l 1033 </w:instrText>
          </w:r>
          <w:r>
            <w:rPr>
              <w:sz w:val="24"/>
              <w:szCs w:val="24"/>
            </w:rPr>
            <w:fldChar w:fldCharType="separate"/>
          </w:r>
          <w:r>
            <w:rPr>
              <w:sz w:val="24"/>
              <w:szCs w:val="24"/>
            </w:rPr>
            <w:t>(Brack Bank, 2019-2023)</w:t>
          </w:r>
          <w:r>
            <w:rPr>
              <w:sz w:val="24"/>
              <w:szCs w:val="24"/>
            </w:rPr>
            <w:fldChar w:fldCharType="end"/>
          </w:r>
        </w:sdtContent>
      </w:sdt>
    </w:p>
    <w:p w14:paraId="09F8C2FA" w14:textId="77777777" w:rsidR="0047473B" w:rsidRDefault="0047473B">
      <w:pPr>
        <w:spacing w:line="360" w:lineRule="auto"/>
        <w:rPr>
          <w:sz w:val="24"/>
          <w:szCs w:val="24"/>
        </w:rPr>
      </w:pPr>
    </w:p>
    <w:p w14:paraId="275CB1A3" w14:textId="77777777" w:rsidR="0047473B" w:rsidRDefault="00151345">
      <w:pPr>
        <w:spacing w:line="360" w:lineRule="auto"/>
        <w:rPr>
          <w:sz w:val="24"/>
          <w:szCs w:val="24"/>
        </w:rPr>
      </w:pPr>
      <w:r>
        <w:rPr>
          <w:noProof/>
        </w:rPr>
        <w:drawing>
          <wp:inline distT="0" distB="0" distL="0" distR="0" wp14:anchorId="2802D327" wp14:editId="0F6B53D7">
            <wp:extent cx="5943600" cy="2713355"/>
            <wp:effectExtent l="0" t="0" r="0" b="10795"/>
            <wp:docPr id="8596938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A177243" w14:textId="77777777" w:rsidR="0047473B" w:rsidRDefault="00151345">
      <w:pPr>
        <w:spacing w:line="360" w:lineRule="auto"/>
        <w:jc w:val="both"/>
        <w:rPr>
          <w:sz w:val="24"/>
          <w:szCs w:val="24"/>
        </w:rPr>
      </w:pPr>
      <w:r>
        <w:rPr>
          <w:sz w:val="24"/>
          <w:szCs w:val="24"/>
        </w:rPr>
        <w:lastRenderedPageBreak/>
        <w:t>Between 2019 and 2023, City Bank PLC expanded the number of agent banking locations overall, but the</w:t>
      </w:r>
      <w:r>
        <w:rPr>
          <w:sz w:val="24"/>
          <w:szCs w:val="24"/>
        </w:rPr>
        <w:t xml:space="preserve"> total number of ATMs decreased. They started offering CRM machines to their customers in 2022, and by the end of 2023, they had ten CRM machines in total. (City Bank, 2019–2023)</w:t>
      </w:r>
    </w:p>
    <w:p w14:paraId="60874915" w14:textId="77777777" w:rsidR="0047473B" w:rsidRDefault="00151345">
      <w:pPr>
        <w:spacing w:line="360" w:lineRule="auto"/>
        <w:rPr>
          <w:sz w:val="24"/>
          <w:szCs w:val="24"/>
        </w:rPr>
      </w:pPr>
      <w:r>
        <w:rPr>
          <w:noProof/>
        </w:rPr>
        <w:drawing>
          <wp:inline distT="0" distB="0" distL="0" distR="0" wp14:anchorId="237C1C53" wp14:editId="6B575EFC">
            <wp:extent cx="6238875" cy="2713355"/>
            <wp:effectExtent l="0" t="0" r="9525" b="10795"/>
            <wp:docPr id="156435084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10B952D" w14:textId="77777777" w:rsidR="0047473B" w:rsidRDefault="00151345">
      <w:pPr>
        <w:spacing w:line="360" w:lineRule="auto"/>
        <w:jc w:val="both"/>
        <w:rPr>
          <w:sz w:val="24"/>
          <w:szCs w:val="24"/>
        </w:rPr>
      </w:pPr>
      <w:r>
        <w:rPr>
          <w:sz w:val="24"/>
          <w:szCs w:val="24"/>
        </w:rPr>
        <w:t>Dhaka Bank PLC could not focus on Agents baking and establishing outlets. A</w:t>
      </w:r>
      <w:r>
        <w:rPr>
          <w:sz w:val="24"/>
          <w:szCs w:val="24"/>
        </w:rPr>
        <w:t>s a result, they have zero agent banking outlets over the year of 2019 to 2023. Their number of ATM was in increasing trend and peak amount of ATM was in 2023. They have started establish CRM machine on 2023, end of 2023 they have got total 7 CRM machine f</w:t>
      </w:r>
      <w:r>
        <w:rPr>
          <w:sz w:val="24"/>
          <w:szCs w:val="24"/>
        </w:rPr>
        <w:t xml:space="preserve">or their users. </w:t>
      </w:r>
      <w:sdt>
        <w:sdtPr>
          <w:rPr>
            <w:sz w:val="24"/>
            <w:szCs w:val="24"/>
          </w:rPr>
          <w:id w:val="-621230465"/>
        </w:sdtPr>
        <w:sdtEndPr/>
        <w:sdtContent>
          <w:r>
            <w:rPr>
              <w:sz w:val="24"/>
              <w:szCs w:val="24"/>
            </w:rPr>
            <w:fldChar w:fldCharType="begin"/>
          </w:r>
          <w:r>
            <w:rPr>
              <w:sz w:val="24"/>
              <w:szCs w:val="24"/>
            </w:rPr>
            <w:instrText xml:space="preserve">CITATION Dha23 \l 1033 </w:instrText>
          </w:r>
          <w:r>
            <w:rPr>
              <w:sz w:val="24"/>
              <w:szCs w:val="24"/>
            </w:rPr>
            <w:fldChar w:fldCharType="separate"/>
          </w:r>
          <w:r>
            <w:rPr>
              <w:sz w:val="24"/>
              <w:szCs w:val="24"/>
            </w:rPr>
            <w:t>(Dhaka Bank, 2019-2023)</w:t>
          </w:r>
          <w:r>
            <w:rPr>
              <w:sz w:val="24"/>
              <w:szCs w:val="24"/>
            </w:rPr>
            <w:fldChar w:fldCharType="end"/>
          </w:r>
        </w:sdtContent>
      </w:sdt>
    </w:p>
    <w:p w14:paraId="7466C46C" w14:textId="77777777" w:rsidR="0047473B" w:rsidRDefault="0047473B">
      <w:pPr>
        <w:spacing w:line="360" w:lineRule="auto"/>
        <w:rPr>
          <w:sz w:val="24"/>
          <w:szCs w:val="24"/>
        </w:rPr>
      </w:pPr>
    </w:p>
    <w:p w14:paraId="258A64B6" w14:textId="77777777" w:rsidR="0047473B" w:rsidRDefault="00151345">
      <w:pPr>
        <w:spacing w:line="360" w:lineRule="auto"/>
        <w:rPr>
          <w:sz w:val="24"/>
          <w:szCs w:val="24"/>
        </w:rPr>
      </w:pPr>
      <w:r>
        <w:rPr>
          <w:noProof/>
        </w:rPr>
        <w:drawing>
          <wp:inline distT="0" distB="0" distL="0" distR="0" wp14:anchorId="11E3EAA7" wp14:editId="6FADBAF1">
            <wp:extent cx="6267450" cy="2714625"/>
            <wp:effectExtent l="0" t="0" r="0" b="9525"/>
            <wp:docPr id="43006645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9466F29" w14:textId="77777777" w:rsidR="0047473B" w:rsidRDefault="00151345">
      <w:pPr>
        <w:spacing w:line="360" w:lineRule="auto"/>
        <w:jc w:val="both"/>
        <w:rPr>
          <w:sz w:val="24"/>
          <w:szCs w:val="24"/>
        </w:rPr>
      </w:pPr>
      <w:r>
        <w:rPr>
          <w:sz w:val="24"/>
          <w:szCs w:val="24"/>
        </w:rPr>
        <w:lastRenderedPageBreak/>
        <w:t>As of right now, Dutch Bangla Bank PLC has the most ATMs, agent banking locations, and CRM machines. In general, the number of ATMs, CRMs, and agent banking locations was rising.</w:t>
      </w:r>
      <w:r>
        <w:rPr>
          <w:sz w:val="24"/>
          <w:szCs w:val="24"/>
        </w:rPr>
        <w:t xml:space="preserve"> H</w:t>
      </w:r>
      <w:r>
        <w:rPr>
          <w:sz w:val="24"/>
          <w:szCs w:val="24"/>
        </w:rPr>
        <w:t>aving</w:t>
      </w:r>
      <w:r>
        <w:rPr>
          <w:sz w:val="24"/>
          <w:szCs w:val="24"/>
        </w:rPr>
        <w:t xml:space="preserve"> the greatest number of ATMs in 2022 and the greatest number of agent banking locations and CRM machines in 2023. (Dutch Bangla Bank, 2019–2023)</w:t>
      </w:r>
    </w:p>
    <w:p w14:paraId="2E2357F4" w14:textId="77777777" w:rsidR="0047473B" w:rsidRDefault="00151345">
      <w:pPr>
        <w:spacing w:line="360" w:lineRule="auto"/>
        <w:rPr>
          <w:sz w:val="24"/>
          <w:szCs w:val="24"/>
        </w:rPr>
      </w:pPr>
      <w:r>
        <w:rPr>
          <w:noProof/>
        </w:rPr>
        <w:drawing>
          <wp:inline distT="0" distB="0" distL="0" distR="0" wp14:anchorId="76E9AB2E" wp14:editId="7D58F8D2">
            <wp:extent cx="6257925" cy="2713355"/>
            <wp:effectExtent l="0" t="0" r="9525" b="10795"/>
            <wp:docPr id="10233170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CF2003D" w14:textId="77777777" w:rsidR="0047473B" w:rsidRDefault="00151345">
      <w:pPr>
        <w:spacing w:line="360" w:lineRule="auto"/>
        <w:jc w:val="both"/>
        <w:rPr>
          <w:sz w:val="24"/>
          <w:szCs w:val="24"/>
        </w:rPr>
      </w:pPr>
      <w:r>
        <w:rPr>
          <w:sz w:val="24"/>
          <w:szCs w:val="24"/>
        </w:rPr>
        <w:t>Eastern Bank PLC has the rising trend for ATM, CRM, Agent banking outlets over the year from 2019 to 2023. Th</w:t>
      </w:r>
      <w:r>
        <w:rPr>
          <w:sz w:val="24"/>
          <w:szCs w:val="24"/>
        </w:rPr>
        <w:t xml:space="preserve">ey initiate their CRM machine on 2022 and end of 2023, they had 38 CRM machine. Their highest amount of ATM and Agent banking outlets was in 2023 respectfully. </w:t>
      </w:r>
      <w:sdt>
        <w:sdtPr>
          <w:rPr>
            <w:sz w:val="24"/>
            <w:szCs w:val="24"/>
          </w:rPr>
          <w:id w:val="-64114061"/>
        </w:sdtPr>
        <w:sdtEndPr/>
        <w:sdtContent>
          <w:r>
            <w:rPr>
              <w:sz w:val="24"/>
              <w:szCs w:val="24"/>
            </w:rPr>
            <w:fldChar w:fldCharType="begin"/>
          </w:r>
          <w:r>
            <w:rPr>
              <w:sz w:val="24"/>
              <w:szCs w:val="24"/>
            </w:rPr>
            <w:instrText xml:space="preserve">CITATION Ebl23 \l 1033 </w:instrText>
          </w:r>
          <w:r>
            <w:rPr>
              <w:sz w:val="24"/>
              <w:szCs w:val="24"/>
            </w:rPr>
            <w:fldChar w:fldCharType="separate"/>
          </w:r>
          <w:r>
            <w:rPr>
              <w:sz w:val="24"/>
              <w:szCs w:val="24"/>
            </w:rPr>
            <w:t>(EBL, 2019-2023)</w:t>
          </w:r>
          <w:r>
            <w:rPr>
              <w:sz w:val="24"/>
              <w:szCs w:val="24"/>
            </w:rPr>
            <w:fldChar w:fldCharType="end"/>
          </w:r>
        </w:sdtContent>
      </w:sdt>
    </w:p>
    <w:p w14:paraId="0AFFDA69" w14:textId="77777777" w:rsidR="0047473B" w:rsidRDefault="0047473B">
      <w:pPr>
        <w:spacing w:line="360" w:lineRule="auto"/>
        <w:rPr>
          <w:sz w:val="24"/>
          <w:szCs w:val="24"/>
        </w:rPr>
      </w:pPr>
    </w:p>
    <w:p w14:paraId="146AB51B" w14:textId="77777777" w:rsidR="0047473B" w:rsidRDefault="00151345">
      <w:pPr>
        <w:spacing w:line="360" w:lineRule="auto"/>
        <w:rPr>
          <w:sz w:val="24"/>
          <w:szCs w:val="24"/>
        </w:rPr>
      </w:pPr>
      <w:r>
        <w:rPr>
          <w:noProof/>
        </w:rPr>
        <w:lastRenderedPageBreak/>
        <w:drawing>
          <wp:inline distT="0" distB="0" distL="0" distR="0" wp14:anchorId="594E8CE5" wp14:editId="358009BB">
            <wp:extent cx="5981700" cy="2713355"/>
            <wp:effectExtent l="0" t="0" r="0" b="10795"/>
            <wp:docPr id="146275138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B280CF" w14:textId="77777777" w:rsidR="0047473B" w:rsidRDefault="00151345">
      <w:pPr>
        <w:spacing w:line="360" w:lineRule="auto"/>
        <w:jc w:val="both"/>
        <w:rPr>
          <w:sz w:val="24"/>
          <w:szCs w:val="24"/>
        </w:rPr>
      </w:pPr>
      <w:r>
        <w:rPr>
          <w:sz w:val="24"/>
          <w:szCs w:val="24"/>
        </w:rPr>
        <w:t>Export Import (EXIM) Bank PLC has the elevation trend for ATM over the year from 2019 to 2023. They have got peak amount of ATM was in 2023. They had zero CRM machine. They have launched their Agent banking outlets operation in 2021, though growth was stea</w:t>
      </w:r>
      <w:r>
        <w:rPr>
          <w:sz w:val="24"/>
          <w:szCs w:val="24"/>
        </w:rPr>
        <w:t xml:space="preserve">dy. </w:t>
      </w:r>
      <w:sdt>
        <w:sdtPr>
          <w:rPr>
            <w:sz w:val="24"/>
            <w:szCs w:val="24"/>
          </w:rPr>
          <w:id w:val="-155852073"/>
        </w:sdtPr>
        <w:sdtEndPr/>
        <w:sdtContent>
          <w:r>
            <w:rPr>
              <w:sz w:val="24"/>
              <w:szCs w:val="24"/>
            </w:rPr>
            <w:fldChar w:fldCharType="begin"/>
          </w:r>
          <w:r>
            <w:rPr>
              <w:sz w:val="24"/>
              <w:szCs w:val="24"/>
            </w:rPr>
            <w:instrText xml:space="preserve">CITATION Ann23 \l 1033 </w:instrText>
          </w:r>
          <w:r>
            <w:rPr>
              <w:sz w:val="24"/>
              <w:szCs w:val="24"/>
            </w:rPr>
            <w:fldChar w:fldCharType="separate"/>
          </w:r>
          <w:r>
            <w:rPr>
              <w:sz w:val="24"/>
              <w:szCs w:val="24"/>
            </w:rPr>
            <w:t>(Exim Bank, 2019-2023)</w:t>
          </w:r>
          <w:r>
            <w:rPr>
              <w:sz w:val="24"/>
              <w:szCs w:val="24"/>
            </w:rPr>
            <w:fldChar w:fldCharType="end"/>
          </w:r>
        </w:sdtContent>
      </w:sdt>
    </w:p>
    <w:p w14:paraId="47046149" w14:textId="77777777" w:rsidR="0047473B" w:rsidRDefault="0047473B">
      <w:pPr>
        <w:spacing w:line="360" w:lineRule="auto"/>
        <w:rPr>
          <w:sz w:val="24"/>
          <w:szCs w:val="24"/>
        </w:rPr>
      </w:pPr>
    </w:p>
    <w:p w14:paraId="0E15106E" w14:textId="77777777" w:rsidR="0047473B" w:rsidRDefault="00151345">
      <w:pPr>
        <w:spacing w:line="360" w:lineRule="auto"/>
        <w:rPr>
          <w:sz w:val="24"/>
          <w:szCs w:val="24"/>
        </w:rPr>
      </w:pPr>
      <w:r>
        <w:rPr>
          <w:noProof/>
        </w:rPr>
        <w:drawing>
          <wp:inline distT="0" distB="0" distL="0" distR="0" wp14:anchorId="0C020AED" wp14:editId="4569DE38">
            <wp:extent cx="6219825" cy="2762250"/>
            <wp:effectExtent l="0" t="0" r="9525" b="0"/>
            <wp:docPr id="188640629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23F672" w14:textId="77777777" w:rsidR="0047473B" w:rsidRDefault="00151345">
      <w:pPr>
        <w:spacing w:line="360" w:lineRule="auto"/>
        <w:jc w:val="both"/>
        <w:rPr>
          <w:sz w:val="24"/>
          <w:szCs w:val="24"/>
        </w:rPr>
      </w:pPr>
      <w:r>
        <w:rPr>
          <w:sz w:val="24"/>
          <w:szCs w:val="24"/>
        </w:rPr>
        <w:t xml:space="preserve">Over the course of the year, First Security </w:t>
      </w:r>
      <w:proofErr w:type="spellStart"/>
      <w:r>
        <w:rPr>
          <w:sz w:val="24"/>
          <w:szCs w:val="24"/>
        </w:rPr>
        <w:t>Islami</w:t>
      </w:r>
      <w:proofErr w:type="spellEnd"/>
      <w:r>
        <w:rPr>
          <w:sz w:val="24"/>
          <w:szCs w:val="24"/>
        </w:rPr>
        <w:t xml:space="preserve"> Bank PLC's ATM and agent banking locations have grown significantly. In 2023, they had the greatest number of ATMs and agent banking locations—230 </w:t>
      </w:r>
      <w:r>
        <w:rPr>
          <w:sz w:val="24"/>
          <w:szCs w:val="24"/>
        </w:rPr>
        <w:t xml:space="preserve">and 105, respectively. Although the process is slow, they introduced a CRM </w:t>
      </w:r>
      <w:r>
        <w:rPr>
          <w:sz w:val="24"/>
          <w:szCs w:val="24"/>
        </w:rPr>
        <w:lastRenderedPageBreak/>
        <w:t xml:space="preserve">machine in 2022. They had 20 CRM machines in total for their users by the end of 2023. (First Security </w:t>
      </w:r>
      <w:proofErr w:type="spellStart"/>
      <w:r>
        <w:rPr>
          <w:sz w:val="24"/>
          <w:szCs w:val="24"/>
        </w:rPr>
        <w:t>Islami</w:t>
      </w:r>
      <w:proofErr w:type="spellEnd"/>
      <w:r>
        <w:rPr>
          <w:sz w:val="24"/>
          <w:szCs w:val="24"/>
        </w:rPr>
        <w:t xml:space="preserve"> Bank, 2019–2023)</w:t>
      </w:r>
    </w:p>
    <w:p w14:paraId="53B24CE1" w14:textId="77777777" w:rsidR="0047473B" w:rsidRDefault="00151345">
      <w:pPr>
        <w:spacing w:line="360" w:lineRule="auto"/>
        <w:rPr>
          <w:sz w:val="24"/>
          <w:szCs w:val="24"/>
        </w:rPr>
      </w:pPr>
      <w:r>
        <w:rPr>
          <w:noProof/>
        </w:rPr>
        <w:drawing>
          <wp:inline distT="0" distB="0" distL="0" distR="0" wp14:anchorId="097EE60F" wp14:editId="644C8D83">
            <wp:extent cx="5829300" cy="2862580"/>
            <wp:effectExtent l="0" t="0" r="0" b="13970"/>
            <wp:docPr id="93866568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A3C28EE" w14:textId="77777777" w:rsidR="0047473B" w:rsidRDefault="00151345">
      <w:pPr>
        <w:spacing w:line="360" w:lineRule="auto"/>
        <w:jc w:val="both"/>
        <w:rPr>
          <w:sz w:val="24"/>
          <w:szCs w:val="24"/>
        </w:rPr>
      </w:pPr>
      <w:r>
        <w:rPr>
          <w:sz w:val="24"/>
          <w:szCs w:val="24"/>
        </w:rPr>
        <w:t xml:space="preserve">Global </w:t>
      </w:r>
      <w:proofErr w:type="spellStart"/>
      <w:r>
        <w:rPr>
          <w:sz w:val="24"/>
          <w:szCs w:val="24"/>
        </w:rPr>
        <w:t>Islami</w:t>
      </w:r>
      <w:proofErr w:type="spellEnd"/>
      <w:r>
        <w:rPr>
          <w:sz w:val="24"/>
          <w:szCs w:val="24"/>
        </w:rPr>
        <w:t xml:space="preserve"> Bank PLC had the initiate of ATM machi</w:t>
      </w:r>
      <w:r>
        <w:rPr>
          <w:sz w:val="24"/>
          <w:szCs w:val="24"/>
        </w:rPr>
        <w:t xml:space="preserve">ne over the year from 209 to 2023. They have got nil CRM machine up to 2023. They have started Agent banking outlets operation in 2021, by the end of 2023 they had total 20 agent banking outlets. </w:t>
      </w:r>
      <w:sdt>
        <w:sdtPr>
          <w:rPr>
            <w:sz w:val="24"/>
            <w:szCs w:val="24"/>
          </w:rPr>
          <w:id w:val="1515880205"/>
        </w:sdtPr>
        <w:sdtEndPr/>
        <w:sdtContent>
          <w:r>
            <w:rPr>
              <w:sz w:val="24"/>
              <w:szCs w:val="24"/>
            </w:rPr>
            <w:fldChar w:fldCharType="begin"/>
          </w:r>
          <w:r>
            <w:rPr>
              <w:sz w:val="24"/>
              <w:szCs w:val="24"/>
            </w:rPr>
            <w:instrText xml:space="preserve">CITATION Glo23 \l 1033 </w:instrText>
          </w:r>
          <w:r>
            <w:rPr>
              <w:sz w:val="24"/>
              <w:szCs w:val="24"/>
            </w:rPr>
            <w:fldChar w:fldCharType="separate"/>
          </w:r>
          <w:r>
            <w:rPr>
              <w:sz w:val="24"/>
              <w:szCs w:val="24"/>
            </w:rPr>
            <w:t>(Global Islami Bank, 2019-2023)</w:t>
          </w:r>
          <w:r>
            <w:rPr>
              <w:sz w:val="24"/>
              <w:szCs w:val="24"/>
            </w:rPr>
            <w:fldChar w:fldCharType="end"/>
          </w:r>
        </w:sdtContent>
      </w:sdt>
    </w:p>
    <w:p w14:paraId="70FB2074" w14:textId="77777777" w:rsidR="0047473B" w:rsidRDefault="0047473B">
      <w:pPr>
        <w:spacing w:line="360" w:lineRule="auto"/>
        <w:rPr>
          <w:sz w:val="24"/>
          <w:szCs w:val="24"/>
        </w:rPr>
      </w:pPr>
    </w:p>
    <w:p w14:paraId="6D18F4DA" w14:textId="77777777" w:rsidR="0047473B" w:rsidRDefault="00151345">
      <w:pPr>
        <w:spacing w:line="360" w:lineRule="auto"/>
        <w:rPr>
          <w:sz w:val="24"/>
          <w:szCs w:val="24"/>
        </w:rPr>
      </w:pPr>
      <w:r>
        <w:rPr>
          <w:noProof/>
        </w:rPr>
        <w:drawing>
          <wp:inline distT="0" distB="0" distL="0" distR="0" wp14:anchorId="67DDC00A" wp14:editId="411D3D96">
            <wp:extent cx="5953125" cy="2862580"/>
            <wp:effectExtent l="0" t="0" r="9525" b="13970"/>
            <wp:docPr id="191265158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17652FE" w14:textId="77777777" w:rsidR="0047473B" w:rsidRDefault="00151345">
      <w:pPr>
        <w:spacing w:line="360" w:lineRule="auto"/>
        <w:jc w:val="both"/>
        <w:rPr>
          <w:sz w:val="24"/>
          <w:szCs w:val="24"/>
        </w:rPr>
      </w:pPr>
      <w:r>
        <w:rPr>
          <w:sz w:val="24"/>
          <w:szCs w:val="24"/>
        </w:rPr>
        <w:lastRenderedPageBreak/>
        <w:t xml:space="preserve">ICB Islamic Bank Limited website and annual report shows they had overall zero ATM, CRM, Agent banking outlets through the year of 2019 to 2023. </w:t>
      </w:r>
      <w:sdt>
        <w:sdtPr>
          <w:rPr>
            <w:sz w:val="24"/>
            <w:szCs w:val="24"/>
          </w:rPr>
          <w:id w:val="-311714786"/>
        </w:sdtPr>
        <w:sdtEndPr/>
        <w:sdtContent>
          <w:r>
            <w:rPr>
              <w:sz w:val="24"/>
              <w:szCs w:val="24"/>
            </w:rPr>
            <w:fldChar w:fldCharType="begin"/>
          </w:r>
          <w:r>
            <w:rPr>
              <w:sz w:val="24"/>
              <w:szCs w:val="24"/>
            </w:rPr>
            <w:instrText xml:space="preserve">CITATION Icb23 \l 1033 </w:instrText>
          </w:r>
          <w:r>
            <w:rPr>
              <w:sz w:val="24"/>
              <w:szCs w:val="24"/>
            </w:rPr>
            <w:fldChar w:fldCharType="separate"/>
          </w:r>
          <w:r>
            <w:rPr>
              <w:sz w:val="24"/>
              <w:szCs w:val="24"/>
            </w:rPr>
            <w:t>(ICB Islami Bank, 2019-2023)</w:t>
          </w:r>
          <w:r>
            <w:rPr>
              <w:sz w:val="24"/>
              <w:szCs w:val="24"/>
            </w:rPr>
            <w:fldChar w:fldCharType="end"/>
          </w:r>
        </w:sdtContent>
      </w:sdt>
    </w:p>
    <w:p w14:paraId="635AC798" w14:textId="77777777" w:rsidR="0047473B" w:rsidRDefault="00151345">
      <w:pPr>
        <w:spacing w:line="360" w:lineRule="auto"/>
        <w:rPr>
          <w:sz w:val="24"/>
          <w:szCs w:val="24"/>
        </w:rPr>
      </w:pPr>
      <w:r>
        <w:rPr>
          <w:noProof/>
        </w:rPr>
        <w:drawing>
          <wp:inline distT="0" distB="0" distL="0" distR="0" wp14:anchorId="19D08A4C" wp14:editId="7056412D">
            <wp:extent cx="6000750" cy="2870835"/>
            <wp:effectExtent l="0" t="0" r="0" b="5715"/>
            <wp:docPr id="43727340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CA7ECA9" w14:textId="77777777" w:rsidR="0047473B" w:rsidRDefault="00151345">
      <w:pPr>
        <w:spacing w:line="360" w:lineRule="auto"/>
        <w:jc w:val="both"/>
        <w:rPr>
          <w:sz w:val="24"/>
          <w:szCs w:val="24"/>
        </w:rPr>
      </w:pPr>
      <w:r>
        <w:rPr>
          <w:sz w:val="24"/>
          <w:szCs w:val="24"/>
        </w:rPr>
        <w:t>IFIC Bank PLC has the declining process of ATM. A</w:t>
      </w:r>
      <w:r>
        <w:rPr>
          <w:sz w:val="24"/>
          <w:szCs w:val="24"/>
        </w:rPr>
        <w:t xml:space="preserve">s we can see their peak amount of ATM machine was in 2019 which was 93. After that ATM machine reduce over the year and end of 2023 was 49 ATM machine. They have got nil CRM machine as well as Agent banking outlets so far 2023. </w:t>
      </w:r>
      <w:sdt>
        <w:sdtPr>
          <w:rPr>
            <w:sz w:val="24"/>
            <w:szCs w:val="24"/>
          </w:rPr>
          <w:id w:val="-1983850866"/>
        </w:sdtPr>
        <w:sdtEndPr/>
        <w:sdtContent>
          <w:r>
            <w:rPr>
              <w:sz w:val="24"/>
              <w:szCs w:val="24"/>
            </w:rPr>
            <w:fldChar w:fldCharType="begin"/>
          </w:r>
          <w:r>
            <w:rPr>
              <w:sz w:val="24"/>
              <w:szCs w:val="24"/>
            </w:rPr>
            <w:instrText xml:space="preserve">CITATION Ifi23 \l 1033 </w:instrText>
          </w:r>
          <w:r>
            <w:rPr>
              <w:sz w:val="24"/>
              <w:szCs w:val="24"/>
            </w:rPr>
            <w:fldChar w:fldCharType="separate"/>
          </w:r>
          <w:r>
            <w:rPr>
              <w:sz w:val="24"/>
              <w:szCs w:val="24"/>
            </w:rPr>
            <w:t>(IFIC</w:t>
          </w:r>
          <w:r>
            <w:rPr>
              <w:sz w:val="24"/>
              <w:szCs w:val="24"/>
            </w:rPr>
            <w:t xml:space="preserve"> Bank, 2019-2023)</w:t>
          </w:r>
          <w:r>
            <w:rPr>
              <w:sz w:val="24"/>
              <w:szCs w:val="24"/>
            </w:rPr>
            <w:fldChar w:fldCharType="end"/>
          </w:r>
        </w:sdtContent>
      </w:sdt>
    </w:p>
    <w:p w14:paraId="412ECC16" w14:textId="77777777" w:rsidR="0047473B" w:rsidRDefault="0047473B">
      <w:pPr>
        <w:spacing w:line="360" w:lineRule="auto"/>
        <w:rPr>
          <w:sz w:val="24"/>
          <w:szCs w:val="24"/>
        </w:rPr>
      </w:pPr>
    </w:p>
    <w:p w14:paraId="3B5846C7" w14:textId="77777777" w:rsidR="0047473B" w:rsidRDefault="00151345">
      <w:pPr>
        <w:spacing w:line="360" w:lineRule="auto"/>
        <w:rPr>
          <w:b/>
          <w:bCs/>
          <w:sz w:val="24"/>
          <w:szCs w:val="24"/>
        </w:rPr>
      </w:pPr>
      <w:r>
        <w:rPr>
          <w:noProof/>
        </w:rPr>
        <w:drawing>
          <wp:inline distT="0" distB="0" distL="0" distR="0" wp14:anchorId="380F44B3" wp14:editId="3CCB497D">
            <wp:extent cx="6029325" cy="2870835"/>
            <wp:effectExtent l="0" t="0" r="9525" b="5715"/>
            <wp:docPr id="72627026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4A01184" w14:textId="77777777" w:rsidR="0047473B" w:rsidRDefault="00151345">
      <w:pPr>
        <w:spacing w:line="360" w:lineRule="auto"/>
        <w:jc w:val="both"/>
        <w:rPr>
          <w:sz w:val="24"/>
          <w:szCs w:val="24"/>
        </w:rPr>
      </w:pPr>
      <w:r>
        <w:rPr>
          <w:sz w:val="24"/>
          <w:szCs w:val="24"/>
        </w:rPr>
        <w:lastRenderedPageBreak/>
        <w:t xml:space="preserve">Islamic Bank Bangladesh PLC has substantial growth on ATM, CRM and Agent banking outlets throughout the selected year of 2019 to 2023. Their highest quantity of ATM, CRM, Agent banking outlets was in 2023 respectfully 2189, 800, 2771. </w:t>
      </w:r>
      <w:sdt>
        <w:sdtPr>
          <w:rPr>
            <w:sz w:val="24"/>
            <w:szCs w:val="24"/>
          </w:rPr>
          <w:id w:val="1290868771"/>
        </w:sdtPr>
        <w:sdtEndPr/>
        <w:sdtContent>
          <w:r>
            <w:rPr>
              <w:sz w:val="24"/>
              <w:szCs w:val="24"/>
            </w:rPr>
            <w:fldChar w:fldCharType="begin"/>
          </w:r>
          <w:r>
            <w:rPr>
              <w:sz w:val="24"/>
              <w:szCs w:val="24"/>
            </w:rPr>
            <w:instrText>CITATION Isl23 \l 103</w:instrText>
          </w:r>
          <w:r>
            <w:rPr>
              <w:sz w:val="24"/>
              <w:szCs w:val="24"/>
            </w:rPr>
            <w:instrText xml:space="preserve">3 </w:instrText>
          </w:r>
          <w:r>
            <w:rPr>
              <w:sz w:val="24"/>
              <w:szCs w:val="24"/>
            </w:rPr>
            <w:fldChar w:fldCharType="separate"/>
          </w:r>
          <w:r>
            <w:rPr>
              <w:sz w:val="24"/>
              <w:szCs w:val="24"/>
            </w:rPr>
            <w:t>(Islami Bank Bangladesh, 2019-2023)</w:t>
          </w:r>
          <w:r>
            <w:rPr>
              <w:sz w:val="24"/>
              <w:szCs w:val="24"/>
            </w:rPr>
            <w:fldChar w:fldCharType="end"/>
          </w:r>
        </w:sdtContent>
      </w:sdt>
    </w:p>
    <w:p w14:paraId="4BCCCAE5" w14:textId="77777777" w:rsidR="0047473B" w:rsidRDefault="0047473B">
      <w:pPr>
        <w:spacing w:line="360" w:lineRule="auto"/>
        <w:rPr>
          <w:sz w:val="24"/>
          <w:szCs w:val="24"/>
        </w:rPr>
      </w:pPr>
    </w:p>
    <w:p w14:paraId="0A909A25" w14:textId="77777777" w:rsidR="0047473B" w:rsidRDefault="00151345">
      <w:pPr>
        <w:spacing w:line="360" w:lineRule="auto"/>
        <w:rPr>
          <w:sz w:val="24"/>
          <w:szCs w:val="24"/>
        </w:rPr>
      </w:pPr>
      <w:r>
        <w:rPr>
          <w:noProof/>
        </w:rPr>
        <w:drawing>
          <wp:inline distT="0" distB="0" distL="0" distR="0" wp14:anchorId="5DCF1EAB" wp14:editId="6DD8734A">
            <wp:extent cx="6048375" cy="2862580"/>
            <wp:effectExtent l="0" t="0" r="9525" b="13970"/>
            <wp:docPr id="117847246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87646F2" w14:textId="77777777" w:rsidR="0047473B" w:rsidRDefault="00151345">
      <w:pPr>
        <w:spacing w:line="360" w:lineRule="auto"/>
        <w:jc w:val="both"/>
        <w:rPr>
          <w:sz w:val="24"/>
          <w:szCs w:val="24"/>
        </w:rPr>
      </w:pPr>
      <w:r>
        <w:rPr>
          <w:sz w:val="24"/>
          <w:szCs w:val="24"/>
        </w:rPr>
        <w:t>Jamuna Bank PLC had steady growth on ATM machine over the year. Highest total ATM exist in 2023. They have started CRM operation on 2023 and they provide all of 2023 ATM into CRM. They also started Agent bankin</w:t>
      </w:r>
      <w:r>
        <w:rPr>
          <w:sz w:val="24"/>
          <w:szCs w:val="24"/>
        </w:rPr>
        <w:t xml:space="preserve">g outlets in 2021, by the end of 2023 they have got total 50 Agent banking outlets. </w:t>
      </w:r>
      <w:sdt>
        <w:sdtPr>
          <w:rPr>
            <w:sz w:val="24"/>
            <w:szCs w:val="24"/>
          </w:rPr>
          <w:id w:val="1648401417"/>
        </w:sdtPr>
        <w:sdtEndPr/>
        <w:sdtContent>
          <w:r>
            <w:rPr>
              <w:sz w:val="24"/>
              <w:szCs w:val="24"/>
            </w:rPr>
            <w:fldChar w:fldCharType="begin"/>
          </w:r>
          <w:r>
            <w:rPr>
              <w:sz w:val="24"/>
              <w:szCs w:val="24"/>
            </w:rPr>
            <w:instrText xml:space="preserve">CITATION Jmu23 \l 1033 </w:instrText>
          </w:r>
          <w:r>
            <w:rPr>
              <w:sz w:val="24"/>
              <w:szCs w:val="24"/>
            </w:rPr>
            <w:fldChar w:fldCharType="separate"/>
          </w:r>
          <w:r>
            <w:rPr>
              <w:sz w:val="24"/>
              <w:szCs w:val="24"/>
            </w:rPr>
            <w:t>(Jamuna Bank, 2019-2023)</w:t>
          </w:r>
          <w:r>
            <w:rPr>
              <w:sz w:val="24"/>
              <w:szCs w:val="24"/>
            </w:rPr>
            <w:fldChar w:fldCharType="end"/>
          </w:r>
        </w:sdtContent>
      </w:sdt>
    </w:p>
    <w:p w14:paraId="1C8C9306" w14:textId="77777777" w:rsidR="0047473B" w:rsidRDefault="0047473B">
      <w:pPr>
        <w:spacing w:line="360" w:lineRule="auto"/>
        <w:rPr>
          <w:sz w:val="24"/>
          <w:szCs w:val="24"/>
        </w:rPr>
      </w:pPr>
    </w:p>
    <w:p w14:paraId="57F1103D" w14:textId="77777777" w:rsidR="0047473B" w:rsidRDefault="00151345">
      <w:pPr>
        <w:spacing w:line="360" w:lineRule="auto"/>
        <w:rPr>
          <w:sz w:val="24"/>
          <w:szCs w:val="24"/>
        </w:rPr>
      </w:pPr>
      <w:r>
        <w:rPr>
          <w:noProof/>
        </w:rPr>
        <w:lastRenderedPageBreak/>
        <w:drawing>
          <wp:inline distT="0" distB="0" distL="0" distR="0" wp14:anchorId="23CBD0AD" wp14:editId="5D113AD0">
            <wp:extent cx="5724525" cy="2870835"/>
            <wp:effectExtent l="0" t="0" r="9525" b="5715"/>
            <wp:docPr id="19308205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608E3CD" w14:textId="77777777" w:rsidR="0047473B" w:rsidRDefault="00151345">
      <w:pPr>
        <w:spacing w:line="360" w:lineRule="auto"/>
        <w:jc w:val="both"/>
        <w:rPr>
          <w:sz w:val="24"/>
          <w:szCs w:val="24"/>
        </w:rPr>
      </w:pPr>
      <w:r>
        <w:rPr>
          <w:sz w:val="24"/>
          <w:szCs w:val="24"/>
        </w:rPr>
        <w:t>Mercantile Bank PLC had slow growth in ATM machine throughout the year but they had fast growth in Agent banking out</w:t>
      </w:r>
      <w:r>
        <w:rPr>
          <w:sz w:val="24"/>
          <w:szCs w:val="24"/>
        </w:rPr>
        <w:t xml:space="preserve">lets. Highest aggregate was in 2023 for both ATM and Agent banking outlets. They had zero CRM machine so far in 2023. </w:t>
      </w:r>
      <w:sdt>
        <w:sdtPr>
          <w:rPr>
            <w:sz w:val="24"/>
            <w:szCs w:val="24"/>
          </w:rPr>
          <w:id w:val="-458337063"/>
        </w:sdtPr>
        <w:sdtEndPr/>
        <w:sdtContent>
          <w:r>
            <w:rPr>
              <w:sz w:val="24"/>
              <w:szCs w:val="24"/>
            </w:rPr>
            <w:fldChar w:fldCharType="begin"/>
          </w:r>
          <w:r>
            <w:rPr>
              <w:sz w:val="24"/>
              <w:szCs w:val="24"/>
            </w:rPr>
            <w:instrText xml:space="preserve">CITATION ann231 \l 1033 </w:instrText>
          </w:r>
          <w:r>
            <w:rPr>
              <w:sz w:val="24"/>
              <w:szCs w:val="24"/>
            </w:rPr>
            <w:fldChar w:fldCharType="separate"/>
          </w:r>
          <w:r>
            <w:rPr>
              <w:sz w:val="24"/>
              <w:szCs w:val="24"/>
            </w:rPr>
            <w:t>(Mercantile Bank, 2019-2023)</w:t>
          </w:r>
          <w:r>
            <w:rPr>
              <w:sz w:val="24"/>
              <w:szCs w:val="24"/>
            </w:rPr>
            <w:fldChar w:fldCharType="end"/>
          </w:r>
        </w:sdtContent>
      </w:sdt>
    </w:p>
    <w:p w14:paraId="2E18220A" w14:textId="77777777" w:rsidR="0047473B" w:rsidRDefault="0047473B">
      <w:pPr>
        <w:spacing w:line="360" w:lineRule="auto"/>
      </w:pPr>
    </w:p>
    <w:p w14:paraId="6EDEA90E" w14:textId="77777777" w:rsidR="0047473B" w:rsidRDefault="00151345">
      <w:pPr>
        <w:spacing w:line="360" w:lineRule="auto"/>
        <w:rPr>
          <w:sz w:val="24"/>
          <w:szCs w:val="24"/>
        </w:rPr>
      </w:pPr>
      <w:r>
        <w:rPr>
          <w:noProof/>
        </w:rPr>
        <w:drawing>
          <wp:inline distT="0" distB="0" distL="0" distR="0" wp14:anchorId="790A1FB7" wp14:editId="146FADBD">
            <wp:extent cx="5924550" cy="2862580"/>
            <wp:effectExtent l="0" t="0" r="0" b="13970"/>
            <wp:docPr id="12219261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F086C9A" w14:textId="77777777" w:rsidR="0047473B" w:rsidRDefault="00151345">
      <w:pPr>
        <w:spacing w:line="360" w:lineRule="auto"/>
        <w:jc w:val="both"/>
        <w:rPr>
          <w:sz w:val="24"/>
          <w:szCs w:val="24"/>
        </w:rPr>
      </w:pPr>
      <w:r>
        <w:rPr>
          <w:sz w:val="24"/>
          <w:szCs w:val="24"/>
        </w:rPr>
        <w:t>Midland Bank PLC had steady climb on total number of ATM and Agent banking ou</w:t>
      </w:r>
      <w:r>
        <w:rPr>
          <w:sz w:val="24"/>
          <w:szCs w:val="24"/>
        </w:rPr>
        <w:t xml:space="preserve">tlets. Highest in total was in 2023 for both ATM and Agent banking outlets respectfully 65 and 131. They did not put in place CRM machine so far 2023. </w:t>
      </w:r>
      <w:sdt>
        <w:sdtPr>
          <w:rPr>
            <w:sz w:val="24"/>
            <w:szCs w:val="24"/>
          </w:rPr>
          <w:id w:val="602692312"/>
        </w:sdtPr>
        <w:sdtEndPr/>
        <w:sdtContent>
          <w:r>
            <w:rPr>
              <w:sz w:val="24"/>
              <w:szCs w:val="24"/>
            </w:rPr>
            <w:fldChar w:fldCharType="begin"/>
          </w:r>
          <w:r>
            <w:rPr>
              <w:sz w:val="24"/>
              <w:szCs w:val="24"/>
            </w:rPr>
            <w:instrText xml:space="preserve">CITATION Mid23 \l 1033 </w:instrText>
          </w:r>
          <w:r>
            <w:rPr>
              <w:sz w:val="24"/>
              <w:szCs w:val="24"/>
            </w:rPr>
            <w:fldChar w:fldCharType="separate"/>
          </w:r>
          <w:r>
            <w:rPr>
              <w:sz w:val="24"/>
              <w:szCs w:val="24"/>
            </w:rPr>
            <w:t>(Midland Bank, 2019-2023)</w:t>
          </w:r>
          <w:r>
            <w:rPr>
              <w:sz w:val="24"/>
              <w:szCs w:val="24"/>
            </w:rPr>
            <w:fldChar w:fldCharType="end"/>
          </w:r>
        </w:sdtContent>
      </w:sdt>
    </w:p>
    <w:p w14:paraId="313B4D27" w14:textId="77777777" w:rsidR="0047473B" w:rsidRDefault="0047473B">
      <w:pPr>
        <w:spacing w:line="360" w:lineRule="auto"/>
        <w:rPr>
          <w:sz w:val="24"/>
          <w:szCs w:val="24"/>
        </w:rPr>
      </w:pPr>
    </w:p>
    <w:p w14:paraId="4B0B98B9" w14:textId="77777777" w:rsidR="0047473B" w:rsidRDefault="00151345">
      <w:pPr>
        <w:spacing w:line="360" w:lineRule="auto"/>
        <w:rPr>
          <w:sz w:val="24"/>
          <w:szCs w:val="24"/>
        </w:rPr>
      </w:pPr>
      <w:r>
        <w:rPr>
          <w:noProof/>
        </w:rPr>
        <w:drawing>
          <wp:inline distT="0" distB="0" distL="0" distR="0" wp14:anchorId="1B68E1B0" wp14:editId="21A6CEFE">
            <wp:extent cx="5905500" cy="2862580"/>
            <wp:effectExtent l="0" t="0" r="0" b="13970"/>
            <wp:docPr id="7821520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6EEDCF5" w14:textId="77777777" w:rsidR="0047473B" w:rsidRDefault="00151345">
      <w:pPr>
        <w:spacing w:line="360" w:lineRule="auto"/>
        <w:jc w:val="both"/>
        <w:rPr>
          <w:sz w:val="24"/>
          <w:szCs w:val="24"/>
        </w:rPr>
      </w:pPr>
      <w:r>
        <w:rPr>
          <w:sz w:val="24"/>
          <w:szCs w:val="24"/>
        </w:rPr>
        <w:t>Mutual Trust Bank PLC had slow growth of ATM. By</w:t>
      </w:r>
      <w:r>
        <w:rPr>
          <w:sz w:val="24"/>
          <w:szCs w:val="24"/>
        </w:rPr>
        <w:t xml:space="preserve"> the end of 2023, total amount was 320. They had pretty good growth in Agent banking outlets up to 2021, after that result was declining a small portion in total. By the end of 2023 they had total 197 Agent banking outlets, in 2021 the amount was 201. They</w:t>
      </w:r>
      <w:r>
        <w:rPr>
          <w:sz w:val="24"/>
          <w:szCs w:val="24"/>
        </w:rPr>
        <w:t xml:space="preserve"> never introduce their CRM machine so far of 2023. </w:t>
      </w:r>
      <w:sdt>
        <w:sdtPr>
          <w:rPr>
            <w:sz w:val="24"/>
            <w:szCs w:val="24"/>
          </w:rPr>
          <w:id w:val="1546485107"/>
        </w:sdtPr>
        <w:sdtEndPr/>
        <w:sdtContent>
          <w:r>
            <w:rPr>
              <w:sz w:val="24"/>
              <w:szCs w:val="24"/>
            </w:rPr>
            <w:fldChar w:fldCharType="begin"/>
          </w:r>
          <w:r>
            <w:rPr>
              <w:sz w:val="24"/>
              <w:szCs w:val="24"/>
            </w:rPr>
            <w:instrText xml:space="preserve">CITATION Mut23 \l 1033 </w:instrText>
          </w:r>
          <w:r>
            <w:rPr>
              <w:sz w:val="24"/>
              <w:szCs w:val="24"/>
            </w:rPr>
            <w:fldChar w:fldCharType="separate"/>
          </w:r>
          <w:r>
            <w:rPr>
              <w:sz w:val="24"/>
              <w:szCs w:val="24"/>
            </w:rPr>
            <w:t>(MTB, 2019-2023)</w:t>
          </w:r>
          <w:r>
            <w:rPr>
              <w:sz w:val="24"/>
              <w:szCs w:val="24"/>
            </w:rPr>
            <w:fldChar w:fldCharType="end"/>
          </w:r>
        </w:sdtContent>
      </w:sdt>
    </w:p>
    <w:p w14:paraId="649F5E1F" w14:textId="77777777" w:rsidR="0047473B" w:rsidRDefault="0047473B">
      <w:pPr>
        <w:spacing w:line="360" w:lineRule="auto"/>
        <w:rPr>
          <w:sz w:val="24"/>
          <w:szCs w:val="24"/>
        </w:rPr>
      </w:pPr>
    </w:p>
    <w:p w14:paraId="50EAB12A" w14:textId="77777777" w:rsidR="0047473B" w:rsidRDefault="00151345">
      <w:pPr>
        <w:spacing w:line="360" w:lineRule="auto"/>
        <w:rPr>
          <w:sz w:val="24"/>
          <w:szCs w:val="24"/>
        </w:rPr>
      </w:pPr>
      <w:r>
        <w:rPr>
          <w:noProof/>
        </w:rPr>
        <w:drawing>
          <wp:inline distT="0" distB="0" distL="0" distR="0" wp14:anchorId="175FA6A4" wp14:editId="4B88962D">
            <wp:extent cx="5638800" cy="2870835"/>
            <wp:effectExtent l="0" t="0" r="0" b="5715"/>
            <wp:docPr id="42297997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69B734B" w14:textId="77777777" w:rsidR="0047473B" w:rsidRDefault="00151345">
      <w:pPr>
        <w:spacing w:line="360" w:lineRule="auto"/>
        <w:jc w:val="both"/>
        <w:rPr>
          <w:sz w:val="24"/>
          <w:szCs w:val="24"/>
        </w:rPr>
      </w:pPr>
      <w:r>
        <w:rPr>
          <w:sz w:val="24"/>
          <w:szCs w:val="24"/>
        </w:rPr>
        <w:lastRenderedPageBreak/>
        <w:t xml:space="preserve">National Bank LTD annual report of 2023 could not find in their official website. They did not start CRM machine and Agents banking operation till 2023. Their total ATM machine was almost same throughout the years. </w:t>
      </w:r>
      <w:sdt>
        <w:sdtPr>
          <w:rPr>
            <w:sz w:val="24"/>
            <w:szCs w:val="24"/>
          </w:rPr>
          <w:id w:val="-1034034552"/>
        </w:sdtPr>
        <w:sdtEndPr/>
        <w:sdtContent>
          <w:r>
            <w:rPr>
              <w:sz w:val="24"/>
              <w:szCs w:val="24"/>
            </w:rPr>
            <w:fldChar w:fldCharType="begin"/>
          </w:r>
          <w:r>
            <w:rPr>
              <w:sz w:val="24"/>
              <w:szCs w:val="24"/>
            </w:rPr>
            <w:instrText xml:space="preserve">CITATION ann232 \l 1033 </w:instrText>
          </w:r>
          <w:r>
            <w:rPr>
              <w:sz w:val="24"/>
              <w:szCs w:val="24"/>
            </w:rPr>
            <w:fldChar w:fldCharType="separate"/>
          </w:r>
          <w:r>
            <w:rPr>
              <w:sz w:val="24"/>
              <w:szCs w:val="24"/>
            </w:rPr>
            <w:t>(NBL, 2019-2023)</w:t>
          </w:r>
          <w:r>
            <w:rPr>
              <w:sz w:val="24"/>
              <w:szCs w:val="24"/>
            </w:rPr>
            <w:fldChar w:fldCharType="end"/>
          </w:r>
        </w:sdtContent>
      </w:sdt>
    </w:p>
    <w:p w14:paraId="24A2F8B0" w14:textId="77777777" w:rsidR="0047473B" w:rsidRDefault="0047473B">
      <w:pPr>
        <w:spacing w:line="360" w:lineRule="auto"/>
        <w:rPr>
          <w:sz w:val="24"/>
          <w:szCs w:val="24"/>
        </w:rPr>
      </w:pPr>
    </w:p>
    <w:p w14:paraId="1B2B35C2" w14:textId="77777777" w:rsidR="0047473B" w:rsidRDefault="00151345">
      <w:pPr>
        <w:spacing w:line="360" w:lineRule="auto"/>
        <w:rPr>
          <w:sz w:val="24"/>
          <w:szCs w:val="24"/>
        </w:rPr>
      </w:pPr>
      <w:r>
        <w:rPr>
          <w:noProof/>
        </w:rPr>
        <w:drawing>
          <wp:inline distT="0" distB="0" distL="0" distR="0" wp14:anchorId="51F629D1" wp14:editId="6BAF1F39">
            <wp:extent cx="5829300" cy="2875915"/>
            <wp:effectExtent l="0" t="0" r="0" b="635"/>
            <wp:docPr id="11204255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3BA0155" w14:textId="77777777" w:rsidR="0047473B" w:rsidRDefault="00151345">
      <w:pPr>
        <w:spacing w:line="360" w:lineRule="auto"/>
        <w:jc w:val="both"/>
        <w:rPr>
          <w:sz w:val="24"/>
          <w:szCs w:val="24"/>
        </w:rPr>
      </w:pPr>
      <w:r>
        <w:rPr>
          <w:sz w:val="24"/>
          <w:szCs w:val="24"/>
        </w:rPr>
        <w:t xml:space="preserve">National credit and Commerce Bank PLC had slow increase rate of ATM machine from 2019 to 2023. Peak total ATM machine was in 2022 and 2023 which was similar. They did not introduce CRM machine and started Agent banking operation so far of 2023. </w:t>
      </w:r>
      <w:sdt>
        <w:sdtPr>
          <w:rPr>
            <w:sz w:val="24"/>
            <w:szCs w:val="24"/>
          </w:rPr>
          <w:id w:val="-1152363648"/>
        </w:sdtPr>
        <w:sdtEndPr/>
        <w:sdtContent>
          <w:r>
            <w:rPr>
              <w:sz w:val="24"/>
              <w:szCs w:val="24"/>
            </w:rPr>
            <w:fldChar w:fldCharType="begin"/>
          </w:r>
          <w:r>
            <w:rPr>
              <w:sz w:val="24"/>
              <w:szCs w:val="24"/>
            </w:rPr>
            <w:instrText>CIT</w:instrText>
          </w:r>
          <w:r>
            <w:rPr>
              <w:sz w:val="24"/>
              <w:szCs w:val="24"/>
            </w:rPr>
            <w:instrText xml:space="preserve">ATION NCC23 \l 1033 </w:instrText>
          </w:r>
          <w:r>
            <w:rPr>
              <w:sz w:val="24"/>
              <w:szCs w:val="24"/>
            </w:rPr>
            <w:fldChar w:fldCharType="separate"/>
          </w:r>
          <w:r>
            <w:rPr>
              <w:sz w:val="24"/>
              <w:szCs w:val="24"/>
            </w:rPr>
            <w:t>(NCC Bank, 2019-2023)</w:t>
          </w:r>
          <w:r>
            <w:rPr>
              <w:sz w:val="24"/>
              <w:szCs w:val="24"/>
            </w:rPr>
            <w:fldChar w:fldCharType="end"/>
          </w:r>
        </w:sdtContent>
      </w:sdt>
    </w:p>
    <w:p w14:paraId="71D1FA02" w14:textId="77777777" w:rsidR="0047473B" w:rsidRDefault="00151345">
      <w:pPr>
        <w:spacing w:line="360" w:lineRule="auto"/>
        <w:rPr>
          <w:sz w:val="24"/>
          <w:szCs w:val="24"/>
        </w:rPr>
      </w:pPr>
      <w:r>
        <w:rPr>
          <w:noProof/>
        </w:rPr>
        <w:drawing>
          <wp:inline distT="0" distB="0" distL="0" distR="0" wp14:anchorId="384DC7EA" wp14:editId="1AFB3FBD">
            <wp:extent cx="6029325" cy="2867660"/>
            <wp:effectExtent l="0" t="0" r="9525" b="8890"/>
            <wp:docPr id="6089426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F7120A8" w14:textId="77777777" w:rsidR="0047473B" w:rsidRDefault="00151345">
      <w:pPr>
        <w:spacing w:line="360" w:lineRule="auto"/>
        <w:jc w:val="both"/>
        <w:rPr>
          <w:sz w:val="24"/>
          <w:szCs w:val="24"/>
        </w:rPr>
      </w:pPr>
      <w:r>
        <w:rPr>
          <w:sz w:val="24"/>
          <w:szCs w:val="24"/>
        </w:rPr>
        <w:lastRenderedPageBreak/>
        <w:t>NRB Bank PLC had almost similar of slow trend of growth in ATM and Agent banking outlets throughout the selected year of 2019 to 2023. Their highest total ATM exist was in 2023, amount of total 53 ATM. Their</w:t>
      </w:r>
      <w:r>
        <w:rPr>
          <w:sz w:val="24"/>
          <w:szCs w:val="24"/>
        </w:rPr>
        <w:t xml:space="preserve"> peak amount of Agent banking outlets was in 2020, in total 316 outlets. </w:t>
      </w:r>
      <w:sdt>
        <w:sdtPr>
          <w:rPr>
            <w:sz w:val="24"/>
            <w:szCs w:val="24"/>
          </w:rPr>
          <w:id w:val="-1361967516"/>
        </w:sdtPr>
        <w:sdtEndPr/>
        <w:sdtContent>
          <w:r>
            <w:rPr>
              <w:sz w:val="24"/>
              <w:szCs w:val="24"/>
            </w:rPr>
            <w:fldChar w:fldCharType="begin"/>
          </w:r>
          <w:r>
            <w:rPr>
              <w:sz w:val="24"/>
              <w:szCs w:val="24"/>
            </w:rPr>
            <w:instrText xml:space="preserve"> CITATION NRB23 \l 1033 </w:instrText>
          </w:r>
          <w:r>
            <w:rPr>
              <w:sz w:val="24"/>
              <w:szCs w:val="24"/>
            </w:rPr>
            <w:fldChar w:fldCharType="separate"/>
          </w:r>
          <w:r>
            <w:rPr>
              <w:sz w:val="24"/>
              <w:szCs w:val="24"/>
            </w:rPr>
            <w:t>(NRB Bank, 2019-2023)</w:t>
          </w:r>
          <w:r>
            <w:rPr>
              <w:sz w:val="24"/>
              <w:szCs w:val="24"/>
            </w:rPr>
            <w:fldChar w:fldCharType="end"/>
          </w:r>
        </w:sdtContent>
      </w:sdt>
    </w:p>
    <w:p w14:paraId="51FE7F4F" w14:textId="77777777" w:rsidR="0047473B" w:rsidRDefault="0047473B">
      <w:pPr>
        <w:spacing w:line="360" w:lineRule="auto"/>
        <w:rPr>
          <w:sz w:val="24"/>
          <w:szCs w:val="24"/>
        </w:rPr>
      </w:pPr>
    </w:p>
    <w:p w14:paraId="2B66CEF8" w14:textId="77777777" w:rsidR="0047473B" w:rsidRDefault="00151345">
      <w:pPr>
        <w:spacing w:line="360" w:lineRule="auto"/>
        <w:rPr>
          <w:sz w:val="24"/>
          <w:szCs w:val="24"/>
        </w:rPr>
      </w:pPr>
      <w:r>
        <w:rPr>
          <w:noProof/>
        </w:rPr>
        <w:drawing>
          <wp:inline distT="0" distB="0" distL="0" distR="0" wp14:anchorId="33C9066F" wp14:editId="4208A2D2">
            <wp:extent cx="6096000" cy="2867660"/>
            <wp:effectExtent l="0" t="0" r="0" b="8890"/>
            <wp:docPr id="185352614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21ECEB2" w14:textId="77777777" w:rsidR="0047473B" w:rsidRDefault="00151345">
      <w:pPr>
        <w:spacing w:line="360" w:lineRule="auto"/>
        <w:jc w:val="both"/>
        <w:rPr>
          <w:sz w:val="24"/>
          <w:szCs w:val="24"/>
        </w:rPr>
      </w:pPr>
      <w:r>
        <w:rPr>
          <w:sz w:val="24"/>
          <w:szCs w:val="24"/>
        </w:rPr>
        <w:t>NRBC Bank PLC had similar amount of ATM and CRM machine throughout each year. Growth of ATM and CRM was slow. Highest ATM and CRM</w:t>
      </w:r>
      <w:r>
        <w:rPr>
          <w:sz w:val="24"/>
          <w:szCs w:val="24"/>
        </w:rPr>
        <w:t xml:space="preserve"> shows in 2023 respectfully 81 both. They have started agent banking operation in 2022, by the end of year 2023 they got total 630 agent banking outlets. </w:t>
      </w:r>
      <w:sdt>
        <w:sdtPr>
          <w:rPr>
            <w:sz w:val="24"/>
            <w:szCs w:val="24"/>
          </w:rPr>
          <w:id w:val="-1852168744"/>
        </w:sdtPr>
        <w:sdtEndPr/>
        <w:sdtContent>
          <w:r>
            <w:rPr>
              <w:sz w:val="24"/>
              <w:szCs w:val="24"/>
            </w:rPr>
            <w:fldChar w:fldCharType="begin"/>
          </w:r>
          <w:r>
            <w:rPr>
              <w:sz w:val="24"/>
              <w:szCs w:val="24"/>
            </w:rPr>
            <w:instrText xml:space="preserve"> CITATION NRB231 \l 1033 </w:instrText>
          </w:r>
          <w:r>
            <w:rPr>
              <w:sz w:val="24"/>
              <w:szCs w:val="24"/>
            </w:rPr>
            <w:fldChar w:fldCharType="separate"/>
          </w:r>
          <w:r>
            <w:rPr>
              <w:sz w:val="24"/>
              <w:szCs w:val="24"/>
            </w:rPr>
            <w:t>(NRBC Bank, 2019-2023)</w:t>
          </w:r>
          <w:r>
            <w:rPr>
              <w:sz w:val="24"/>
              <w:szCs w:val="24"/>
            </w:rPr>
            <w:fldChar w:fldCharType="end"/>
          </w:r>
        </w:sdtContent>
      </w:sdt>
    </w:p>
    <w:p w14:paraId="12EC4AE6" w14:textId="77777777" w:rsidR="0047473B" w:rsidRDefault="0047473B">
      <w:pPr>
        <w:spacing w:line="360" w:lineRule="auto"/>
        <w:rPr>
          <w:sz w:val="24"/>
          <w:szCs w:val="24"/>
        </w:rPr>
      </w:pPr>
    </w:p>
    <w:p w14:paraId="0E0210EE" w14:textId="77777777" w:rsidR="0047473B" w:rsidRDefault="00151345">
      <w:pPr>
        <w:spacing w:line="360" w:lineRule="auto"/>
        <w:rPr>
          <w:sz w:val="24"/>
          <w:szCs w:val="24"/>
        </w:rPr>
      </w:pPr>
      <w:r>
        <w:rPr>
          <w:noProof/>
        </w:rPr>
        <w:lastRenderedPageBreak/>
        <w:drawing>
          <wp:inline distT="0" distB="0" distL="0" distR="0" wp14:anchorId="605B2B9A" wp14:editId="24A4A091">
            <wp:extent cx="5934075" cy="2867660"/>
            <wp:effectExtent l="0" t="0" r="9525" b="8890"/>
            <wp:docPr id="114370966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05036DB" w14:textId="77777777" w:rsidR="0047473B" w:rsidRDefault="00151345">
      <w:pPr>
        <w:spacing w:line="360" w:lineRule="auto"/>
        <w:jc w:val="both"/>
        <w:rPr>
          <w:sz w:val="24"/>
          <w:szCs w:val="24"/>
        </w:rPr>
      </w:pPr>
      <w:r>
        <w:rPr>
          <w:sz w:val="24"/>
          <w:szCs w:val="24"/>
        </w:rPr>
        <w:t xml:space="preserve"> One Bank PLC had slow growth on ATM increasin</w:t>
      </w:r>
      <w:r>
        <w:rPr>
          <w:sz w:val="24"/>
          <w:szCs w:val="24"/>
        </w:rPr>
        <w:t>g but they had fast growth on Agent banking outlets within the selected years. Their highest total ATM was in 20222 and 2023, amount was 172. On the other hand, their peak amount of agent banking outlets was in 2023, amount of 227. They never introduced th</w:t>
      </w:r>
      <w:r>
        <w:rPr>
          <w:sz w:val="24"/>
          <w:szCs w:val="24"/>
        </w:rPr>
        <w:t xml:space="preserve">eir CRM machine to their users so far of 2023. </w:t>
      </w:r>
      <w:sdt>
        <w:sdtPr>
          <w:rPr>
            <w:sz w:val="24"/>
            <w:szCs w:val="24"/>
          </w:rPr>
          <w:id w:val="-378780486"/>
        </w:sdtPr>
        <w:sdtEndPr/>
        <w:sdtContent>
          <w:r>
            <w:rPr>
              <w:sz w:val="24"/>
              <w:szCs w:val="24"/>
            </w:rPr>
            <w:fldChar w:fldCharType="begin"/>
          </w:r>
          <w:r>
            <w:rPr>
              <w:sz w:val="24"/>
              <w:szCs w:val="24"/>
            </w:rPr>
            <w:instrText xml:space="preserve"> CITATION One23 \l 1033 </w:instrText>
          </w:r>
          <w:r>
            <w:rPr>
              <w:sz w:val="24"/>
              <w:szCs w:val="24"/>
            </w:rPr>
            <w:fldChar w:fldCharType="separate"/>
          </w:r>
          <w:r>
            <w:rPr>
              <w:sz w:val="24"/>
              <w:szCs w:val="24"/>
            </w:rPr>
            <w:t>(One Bank, 2019-2023)</w:t>
          </w:r>
          <w:r>
            <w:rPr>
              <w:sz w:val="24"/>
              <w:szCs w:val="24"/>
            </w:rPr>
            <w:fldChar w:fldCharType="end"/>
          </w:r>
        </w:sdtContent>
      </w:sdt>
    </w:p>
    <w:p w14:paraId="20553279" w14:textId="77777777" w:rsidR="0047473B" w:rsidRDefault="0047473B">
      <w:pPr>
        <w:spacing w:line="360" w:lineRule="auto"/>
        <w:rPr>
          <w:sz w:val="24"/>
          <w:szCs w:val="24"/>
        </w:rPr>
      </w:pPr>
    </w:p>
    <w:p w14:paraId="7F7E074C" w14:textId="77777777" w:rsidR="0047473B" w:rsidRDefault="00151345">
      <w:pPr>
        <w:spacing w:line="360" w:lineRule="auto"/>
        <w:rPr>
          <w:sz w:val="24"/>
          <w:szCs w:val="24"/>
        </w:rPr>
      </w:pPr>
      <w:r>
        <w:rPr>
          <w:noProof/>
        </w:rPr>
        <w:drawing>
          <wp:inline distT="0" distB="0" distL="0" distR="0" wp14:anchorId="5AB0AA8C" wp14:editId="468BAED3">
            <wp:extent cx="5810250" cy="2875915"/>
            <wp:effectExtent l="0" t="0" r="0" b="635"/>
            <wp:docPr id="131685039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0EAF7CE" w14:textId="77777777" w:rsidR="0047473B" w:rsidRDefault="00151345">
      <w:pPr>
        <w:spacing w:line="360" w:lineRule="auto"/>
        <w:jc w:val="both"/>
        <w:rPr>
          <w:sz w:val="24"/>
          <w:szCs w:val="24"/>
        </w:rPr>
      </w:pPr>
      <w:r>
        <w:rPr>
          <w:sz w:val="24"/>
          <w:szCs w:val="24"/>
        </w:rPr>
        <w:t xml:space="preserve">The Premier Bank PLC had moderate increase rate for both ATM and Agent banking outlets throughout the year of 2019 to 2023. Highest number of ATM recorded </w:t>
      </w:r>
      <w:r>
        <w:rPr>
          <w:sz w:val="24"/>
          <w:szCs w:val="24"/>
        </w:rPr>
        <w:t xml:space="preserve">in 2023 and highest </w:t>
      </w:r>
      <w:r>
        <w:rPr>
          <w:sz w:val="24"/>
          <w:szCs w:val="24"/>
        </w:rPr>
        <w:lastRenderedPageBreak/>
        <w:t xml:space="preserve">number of agent banking outlets recorded in also 2023. They did not bring in CRM machine for their users. </w:t>
      </w:r>
      <w:sdt>
        <w:sdtPr>
          <w:rPr>
            <w:sz w:val="24"/>
            <w:szCs w:val="24"/>
          </w:rPr>
          <w:id w:val="1312288840"/>
        </w:sdtPr>
        <w:sdtEndPr/>
        <w:sdtContent>
          <w:r>
            <w:rPr>
              <w:sz w:val="24"/>
              <w:szCs w:val="24"/>
            </w:rPr>
            <w:fldChar w:fldCharType="begin"/>
          </w:r>
          <w:r>
            <w:rPr>
              <w:sz w:val="24"/>
              <w:szCs w:val="24"/>
            </w:rPr>
            <w:instrText xml:space="preserve"> CITATION The23 \l 1033 </w:instrText>
          </w:r>
          <w:r>
            <w:rPr>
              <w:sz w:val="24"/>
              <w:szCs w:val="24"/>
            </w:rPr>
            <w:fldChar w:fldCharType="separate"/>
          </w:r>
          <w:r>
            <w:rPr>
              <w:sz w:val="24"/>
              <w:szCs w:val="24"/>
            </w:rPr>
            <w:t>(The Premier Bank, 2019-2023)</w:t>
          </w:r>
          <w:r>
            <w:rPr>
              <w:sz w:val="24"/>
              <w:szCs w:val="24"/>
            </w:rPr>
            <w:fldChar w:fldCharType="end"/>
          </w:r>
        </w:sdtContent>
      </w:sdt>
    </w:p>
    <w:p w14:paraId="713163CA" w14:textId="77777777" w:rsidR="0047473B" w:rsidRDefault="0047473B">
      <w:pPr>
        <w:spacing w:line="360" w:lineRule="auto"/>
        <w:rPr>
          <w:sz w:val="24"/>
          <w:szCs w:val="24"/>
        </w:rPr>
      </w:pPr>
    </w:p>
    <w:p w14:paraId="0ECE20F1" w14:textId="77777777" w:rsidR="0047473B" w:rsidRDefault="00151345">
      <w:pPr>
        <w:spacing w:line="360" w:lineRule="auto"/>
        <w:rPr>
          <w:sz w:val="24"/>
          <w:szCs w:val="24"/>
        </w:rPr>
      </w:pPr>
      <w:r>
        <w:rPr>
          <w:noProof/>
        </w:rPr>
        <w:drawing>
          <wp:inline distT="0" distB="0" distL="0" distR="0" wp14:anchorId="77BEB90E" wp14:editId="6ACE3735">
            <wp:extent cx="5905500" cy="2867660"/>
            <wp:effectExtent l="0" t="0" r="0" b="8890"/>
            <wp:docPr id="11433216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4D2680A" w14:textId="77777777" w:rsidR="0047473B" w:rsidRDefault="00151345">
      <w:pPr>
        <w:spacing w:line="360" w:lineRule="auto"/>
        <w:jc w:val="both"/>
        <w:rPr>
          <w:sz w:val="24"/>
          <w:szCs w:val="24"/>
        </w:rPr>
      </w:pPr>
      <w:r>
        <w:rPr>
          <w:sz w:val="24"/>
          <w:szCs w:val="24"/>
        </w:rPr>
        <w:t>Prime Bank PLC had exactly same amount of ATM and CRM machine throug</w:t>
      </w:r>
      <w:r>
        <w:rPr>
          <w:sz w:val="24"/>
          <w:szCs w:val="24"/>
        </w:rPr>
        <w:t>h the selected each year of 2019 to 2023. For ATM and CRM, growth rate was decrease through selected years. Best year for ATM and CRM was 2019 and 2020. Agent banking outlets extension was pretty good manner though in 2023 was downgrade the total. Best yea</w:t>
      </w:r>
      <w:r>
        <w:rPr>
          <w:sz w:val="24"/>
          <w:szCs w:val="24"/>
        </w:rPr>
        <w:t xml:space="preserve">r for the agent banking outlets was 2022. </w:t>
      </w:r>
      <w:sdt>
        <w:sdtPr>
          <w:rPr>
            <w:sz w:val="24"/>
            <w:szCs w:val="24"/>
          </w:rPr>
          <w:id w:val="-1730600136"/>
        </w:sdtPr>
        <w:sdtEndPr/>
        <w:sdtContent>
          <w:r>
            <w:rPr>
              <w:sz w:val="24"/>
              <w:szCs w:val="24"/>
            </w:rPr>
            <w:fldChar w:fldCharType="begin"/>
          </w:r>
          <w:r>
            <w:rPr>
              <w:sz w:val="24"/>
              <w:szCs w:val="24"/>
            </w:rPr>
            <w:instrText xml:space="preserve"> CITATION Pri23 \l 1033 </w:instrText>
          </w:r>
          <w:r>
            <w:rPr>
              <w:sz w:val="24"/>
              <w:szCs w:val="24"/>
            </w:rPr>
            <w:fldChar w:fldCharType="separate"/>
          </w:r>
          <w:r>
            <w:rPr>
              <w:sz w:val="24"/>
              <w:szCs w:val="24"/>
            </w:rPr>
            <w:t>(Prime Bank, 2019-2023)</w:t>
          </w:r>
          <w:r>
            <w:rPr>
              <w:sz w:val="24"/>
              <w:szCs w:val="24"/>
            </w:rPr>
            <w:fldChar w:fldCharType="end"/>
          </w:r>
        </w:sdtContent>
      </w:sdt>
    </w:p>
    <w:p w14:paraId="66EDFABB" w14:textId="77777777" w:rsidR="0047473B" w:rsidRDefault="0047473B">
      <w:pPr>
        <w:spacing w:line="360" w:lineRule="auto"/>
        <w:rPr>
          <w:sz w:val="24"/>
          <w:szCs w:val="24"/>
        </w:rPr>
      </w:pPr>
    </w:p>
    <w:p w14:paraId="52B8D37D" w14:textId="77777777" w:rsidR="0047473B" w:rsidRDefault="00151345">
      <w:pPr>
        <w:spacing w:line="360" w:lineRule="auto"/>
        <w:rPr>
          <w:sz w:val="24"/>
          <w:szCs w:val="24"/>
        </w:rPr>
      </w:pPr>
      <w:r>
        <w:rPr>
          <w:noProof/>
        </w:rPr>
        <w:lastRenderedPageBreak/>
        <w:drawing>
          <wp:inline distT="0" distB="0" distL="0" distR="0" wp14:anchorId="0428E677" wp14:editId="301E2099">
            <wp:extent cx="5886450" cy="2875915"/>
            <wp:effectExtent l="0" t="0" r="0" b="635"/>
            <wp:docPr id="112670820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7965068" w14:textId="77777777" w:rsidR="0047473B" w:rsidRDefault="00151345">
      <w:pPr>
        <w:spacing w:line="360" w:lineRule="auto"/>
        <w:jc w:val="both"/>
        <w:rPr>
          <w:sz w:val="24"/>
          <w:szCs w:val="24"/>
        </w:rPr>
      </w:pPr>
      <w:r>
        <w:rPr>
          <w:sz w:val="24"/>
          <w:szCs w:val="24"/>
        </w:rPr>
        <w:t>Rupali Bank PLC had sustainable extension of their ATM section. Highest total was in 2023. They did not launch CRM machine and Agent banking outlets operation</w:t>
      </w:r>
      <w:r>
        <w:rPr>
          <w:sz w:val="24"/>
          <w:szCs w:val="24"/>
        </w:rPr>
        <w:t xml:space="preserve"> for their users thus far of the selected years of 2019 to 2023. </w:t>
      </w:r>
      <w:sdt>
        <w:sdtPr>
          <w:rPr>
            <w:sz w:val="24"/>
            <w:szCs w:val="24"/>
          </w:rPr>
          <w:id w:val="-1786877107"/>
        </w:sdtPr>
        <w:sdtEndPr/>
        <w:sdtContent>
          <w:r>
            <w:rPr>
              <w:sz w:val="24"/>
              <w:szCs w:val="24"/>
            </w:rPr>
            <w:fldChar w:fldCharType="begin"/>
          </w:r>
          <w:r>
            <w:rPr>
              <w:sz w:val="24"/>
              <w:szCs w:val="24"/>
            </w:rPr>
            <w:instrText xml:space="preserve"> CITATION Rup23 \l 1033 </w:instrText>
          </w:r>
          <w:r>
            <w:rPr>
              <w:sz w:val="24"/>
              <w:szCs w:val="24"/>
            </w:rPr>
            <w:fldChar w:fldCharType="separate"/>
          </w:r>
          <w:r>
            <w:rPr>
              <w:sz w:val="24"/>
              <w:szCs w:val="24"/>
            </w:rPr>
            <w:t>(Rupali Bank, 2019-2023)</w:t>
          </w:r>
          <w:r>
            <w:rPr>
              <w:sz w:val="24"/>
              <w:szCs w:val="24"/>
            </w:rPr>
            <w:fldChar w:fldCharType="end"/>
          </w:r>
        </w:sdtContent>
      </w:sdt>
    </w:p>
    <w:p w14:paraId="7C977221" w14:textId="77777777" w:rsidR="0047473B" w:rsidRDefault="0047473B">
      <w:pPr>
        <w:spacing w:line="360" w:lineRule="auto"/>
        <w:rPr>
          <w:sz w:val="24"/>
          <w:szCs w:val="24"/>
        </w:rPr>
      </w:pPr>
    </w:p>
    <w:p w14:paraId="59025FB6" w14:textId="77777777" w:rsidR="0047473B" w:rsidRDefault="00151345">
      <w:pPr>
        <w:spacing w:line="360" w:lineRule="auto"/>
        <w:rPr>
          <w:sz w:val="24"/>
          <w:szCs w:val="24"/>
        </w:rPr>
      </w:pPr>
      <w:r>
        <w:rPr>
          <w:sz w:val="24"/>
          <w:szCs w:val="24"/>
        </w:rPr>
        <w:t xml:space="preserve"> </w:t>
      </w:r>
      <w:r>
        <w:rPr>
          <w:noProof/>
        </w:rPr>
        <w:drawing>
          <wp:inline distT="0" distB="0" distL="0" distR="0" wp14:anchorId="0ED55E5C" wp14:editId="2A919B8E">
            <wp:extent cx="5810250" cy="2867660"/>
            <wp:effectExtent l="0" t="0" r="0" b="8890"/>
            <wp:docPr id="5370051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B1EAF8B" w14:textId="77777777" w:rsidR="0047473B" w:rsidRDefault="00151345">
      <w:pPr>
        <w:spacing w:line="360" w:lineRule="auto"/>
        <w:jc w:val="both"/>
        <w:rPr>
          <w:sz w:val="24"/>
          <w:szCs w:val="24"/>
        </w:rPr>
      </w:pPr>
      <w:r>
        <w:rPr>
          <w:sz w:val="24"/>
          <w:szCs w:val="24"/>
        </w:rPr>
        <w:t xml:space="preserve">SBAC Bank PLC had the smallest growth on their ATM section all around the selected years. Highest result was in the 2023. They did not start their CRM operation yet of 2023 for their users. </w:t>
      </w:r>
      <w:r>
        <w:rPr>
          <w:sz w:val="24"/>
          <w:szCs w:val="24"/>
        </w:rPr>
        <w:lastRenderedPageBreak/>
        <w:t>They started their agent banking operation in 2022 for their users</w:t>
      </w:r>
      <w:r>
        <w:rPr>
          <w:sz w:val="24"/>
          <w:szCs w:val="24"/>
        </w:rPr>
        <w:t xml:space="preserve"> and highest total agent banking outlets record in the 2023. </w:t>
      </w:r>
      <w:sdt>
        <w:sdtPr>
          <w:rPr>
            <w:sz w:val="24"/>
            <w:szCs w:val="24"/>
          </w:rPr>
          <w:id w:val="1728641751"/>
        </w:sdtPr>
        <w:sdtEndPr/>
        <w:sdtContent>
          <w:r>
            <w:rPr>
              <w:sz w:val="24"/>
              <w:szCs w:val="24"/>
            </w:rPr>
            <w:fldChar w:fldCharType="begin"/>
          </w:r>
          <w:r>
            <w:rPr>
              <w:sz w:val="24"/>
              <w:szCs w:val="24"/>
            </w:rPr>
            <w:instrText xml:space="preserve"> CITATION SBA23 \l 1033 </w:instrText>
          </w:r>
          <w:r>
            <w:rPr>
              <w:sz w:val="24"/>
              <w:szCs w:val="24"/>
            </w:rPr>
            <w:fldChar w:fldCharType="separate"/>
          </w:r>
          <w:r>
            <w:rPr>
              <w:sz w:val="24"/>
              <w:szCs w:val="24"/>
            </w:rPr>
            <w:t xml:space="preserve">(SBAC </w:t>
          </w:r>
          <w:proofErr w:type="gramStart"/>
          <w:r>
            <w:rPr>
              <w:sz w:val="24"/>
              <w:szCs w:val="24"/>
            </w:rPr>
            <w:t>Bank ,</w:t>
          </w:r>
          <w:proofErr w:type="gramEnd"/>
          <w:r>
            <w:rPr>
              <w:sz w:val="24"/>
              <w:szCs w:val="24"/>
            </w:rPr>
            <w:t xml:space="preserve"> 2019-2023)</w:t>
          </w:r>
          <w:r>
            <w:rPr>
              <w:sz w:val="24"/>
              <w:szCs w:val="24"/>
            </w:rPr>
            <w:fldChar w:fldCharType="end"/>
          </w:r>
        </w:sdtContent>
      </w:sdt>
    </w:p>
    <w:p w14:paraId="73414CF2" w14:textId="77777777" w:rsidR="0047473B" w:rsidRDefault="0047473B">
      <w:pPr>
        <w:spacing w:line="360" w:lineRule="auto"/>
        <w:jc w:val="both"/>
        <w:rPr>
          <w:sz w:val="24"/>
          <w:szCs w:val="24"/>
        </w:rPr>
      </w:pPr>
    </w:p>
    <w:p w14:paraId="2B31DDDF" w14:textId="77777777" w:rsidR="0047473B" w:rsidRDefault="00151345">
      <w:pPr>
        <w:spacing w:line="360" w:lineRule="auto"/>
        <w:rPr>
          <w:sz w:val="24"/>
          <w:szCs w:val="24"/>
        </w:rPr>
      </w:pPr>
      <w:r>
        <w:rPr>
          <w:noProof/>
        </w:rPr>
        <w:drawing>
          <wp:inline distT="0" distB="0" distL="0" distR="0" wp14:anchorId="2F096FE7" wp14:editId="1816B82D">
            <wp:extent cx="5991225" cy="2867660"/>
            <wp:effectExtent l="0" t="0" r="9525" b="8890"/>
            <wp:docPr id="112756550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3197487" w14:textId="77777777" w:rsidR="0047473B" w:rsidRDefault="00151345">
      <w:pPr>
        <w:spacing w:line="360" w:lineRule="auto"/>
        <w:jc w:val="both"/>
        <w:rPr>
          <w:sz w:val="24"/>
          <w:szCs w:val="24"/>
        </w:rPr>
      </w:pPr>
      <w:r>
        <w:rPr>
          <w:sz w:val="24"/>
          <w:szCs w:val="24"/>
        </w:rPr>
        <w:t xml:space="preserve">Shahjalal </w:t>
      </w:r>
      <w:proofErr w:type="spellStart"/>
      <w:r>
        <w:rPr>
          <w:sz w:val="24"/>
          <w:szCs w:val="24"/>
        </w:rPr>
        <w:t>Islami</w:t>
      </w:r>
      <w:proofErr w:type="spellEnd"/>
      <w:r>
        <w:rPr>
          <w:sz w:val="24"/>
          <w:szCs w:val="24"/>
        </w:rPr>
        <w:t xml:space="preserve"> Bank PLC had slow development of ATM machine thus far the selected years. Highest total recorded in 2023. They never estab</w:t>
      </w:r>
      <w:r>
        <w:rPr>
          <w:sz w:val="24"/>
          <w:szCs w:val="24"/>
        </w:rPr>
        <w:t xml:space="preserve">lished CRM machine for their users. Their agent banking outlets increased gradually over the years. Highest amount of agent banking outlets recorded in 2023. </w:t>
      </w:r>
      <w:sdt>
        <w:sdtPr>
          <w:rPr>
            <w:sz w:val="24"/>
            <w:szCs w:val="24"/>
          </w:rPr>
          <w:id w:val="-1457632681"/>
        </w:sdtPr>
        <w:sdtEndPr/>
        <w:sdtContent>
          <w:r>
            <w:rPr>
              <w:sz w:val="24"/>
              <w:szCs w:val="24"/>
            </w:rPr>
            <w:fldChar w:fldCharType="begin"/>
          </w:r>
          <w:r>
            <w:rPr>
              <w:sz w:val="24"/>
              <w:szCs w:val="24"/>
            </w:rPr>
            <w:instrText xml:space="preserve"> CITATION Sha23 \l 1033 </w:instrText>
          </w:r>
          <w:r>
            <w:rPr>
              <w:sz w:val="24"/>
              <w:szCs w:val="24"/>
            </w:rPr>
            <w:fldChar w:fldCharType="separate"/>
          </w:r>
          <w:r>
            <w:rPr>
              <w:sz w:val="24"/>
              <w:szCs w:val="24"/>
            </w:rPr>
            <w:t>(Shahjalal Islami Bank, 2019-2023)</w:t>
          </w:r>
          <w:r>
            <w:rPr>
              <w:sz w:val="24"/>
              <w:szCs w:val="24"/>
            </w:rPr>
            <w:fldChar w:fldCharType="end"/>
          </w:r>
        </w:sdtContent>
      </w:sdt>
    </w:p>
    <w:p w14:paraId="72982194" w14:textId="77777777" w:rsidR="0047473B" w:rsidRDefault="0047473B">
      <w:pPr>
        <w:spacing w:line="360" w:lineRule="auto"/>
        <w:rPr>
          <w:sz w:val="24"/>
          <w:szCs w:val="24"/>
        </w:rPr>
      </w:pPr>
    </w:p>
    <w:p w14:paraId="514D0FFE" w14:textId="77777777" w:rsidR="0047473B" w:rsidRDefault="00151345">
      <w:pPr>
        <w:spacing w:line="360" w:lineRule="auto"/>
        <w:rPr>
          <w:sz w:val="24"/>
          <w:szCs w:val="24"/>
        </w:rPr>
      </w:pPr>
      <w:r>
        <w:rPr>
          <w:sz w:val="24"/>
          <w:szCs w:val="24"/>
        </w:rPr>
        <w:lastRenderedPageBreak/>
        <w:t xml:space="preserve"> </w:t>
      </w:r>
      <w:r>
        <w:rPr>
          <w:noProof/>
        </w:rPr>
        <w:drawing>
          <wp:inline distT="0" distB="0" distL="0" distR="0" wp14:anchorId="3AA46639" wp14:editId="4FF2644F">
            <wp:extent cx="5876925" cy="2867660"/>
            <wp:effectExtent l="0" t="0" r="9525" b="8890"/>
            <wp:docPr id="181419006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46B6C67" w14:textId="77777777" w:rsidR="0047473B" w:rsidRDefault="00151345">
      <w:pPr>
        <w:spacing w:line="360" w:lineRule="auto"/>
        <w:jc w:val="both"/>
        <w:rPr>
          <w:sz w:val="24"/>
          <w:szCs w:val="24"/>
        </w:rPr>
      </w:pPr>
      <w:r>
        <w:rPr>
          <w:sz w:val="24"/>
          <w:szCs w:val="24"/>
        </w:rPr>
        <w:t xml:space="preserve">Between 2019 and 2023, </w:t>
      </w:r>
      <w:r>
        <w:rPr>
          <w:sz w:val="24"/>
          <w:szCs w:val="24"/>
        </w:rPr>
        <w:t xml:space="preserve">Social </w:t>
      </w:r>
      <w:proofErr w:type="spellStart"/>
      <w:r>
        <w:rPr>
          <w:sz w:val="24"/>
          <w:szCs w:val="24"/>
        </w:rPr>
        <w:t>Islami</w:t>
      </w:r>
      <w:proofErr w:type="spellEnd"/>
      <w:r>
        <w:rPr>
          <w:sz w:val="24"/>
          <w:szCs w:val="24"/>
        </w:rPr>
        <w:t xml:space="preserve"> Bank PLC experienced a significant increase in the number of ATM and agent banking locations. 2023 saw the highest total for ATM and agent banking locations. They never provided their users with a CRM system. (SIBL, 2019–2023)</w:t>
      </w:r>
    </w:p>
    <w:p w14:paraId="782A58D2" w14:textId="77777777" w:rsidR="0047473B" w:rsidRDefault="00151345">
      <w:pPr>
        <w:spacing w:line="360" w:lineRule="auto"/>
        <w:rPr>
          <w:sz w:val="24"/>
          <w:szCs w:val="24"/>
        </w:rPr>
      </w:pPr>
      <w:r>
        <w:rPr>
          <w:noProof/>
        </w:rPr>
        <w:drawing>
          <wp:inline distT="0" distB="0" distL="0" distR="0" wp14:anchorId="20FF0F1B" wp14:editId="73F34191">
            <wp:extent cx="5934075" cy="2875915"/>
            <wp:effectExtent l="0" t="0" r="9525" b="635"/>
            <wp:docPr id="92955929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B9E7358" w14:textId="77777777" w:rsidR="0047473B" w:rsidRDefault="00151345">
      <w:pPr>
        <w:spacing w:line="360" w:lineRule="auto"/>
        <w:jc w:val="both"/>
        <w:rPr>
          <w:sz w:val="24"/>
          <w:szCs w:val="24"/>
        </w:rPr>
      </w:pPr>
      <w:r>
        <w:rPr>
          <w:sz w:val="24"/>
          <w:szCs w:val="24"/>
        </w:rPr>
        <w:t>Southeast Ban</w:t>
      </w:r>
      <w:r>
        <w:rPr>
          <w:sz w:val="24"/>
          <w:szCs w:val="24"/>
        </w:rPr>
        <w:t xml:space="preserve">k PLC had the rapid growth rate in ATM, CRM and agent banking outlets operation through the selected years. Their highest total of ATM, CRM, Agent banking outlets founded in the 2023. </w:t>
      </w:r>
      <w:sdt>
        <w:sdtPr>
          <w:rPr>
            <w:sz w:val="24"/>
            <w:szCs w:val="24"/>
          </w:rPr>
          <w:id w:val="1939324507"/>
        </w:sdtPr>
        <w:sdtEndPr/>
        <w:sdtContent>
          <w:r>
            <w:rPr>
              <w:sz w:val="24"/>
              <w:szCs w:val="24"/>
            </w:rPr>
            <w:fldChar w:fldCharType="begin"/>
          </w:r>
          <w:r>
            <w:rPr>
              <w:sz w:val="24"/>
              <w:szCs w:val="24"/>
            </w:rPr>
            <w:instrText xml:space="preserve"> CITATION Sou23 \l 1033 </w:instrText>
          </w:r>
          <w:r>
            <w:rPr>
              <w:sz w:val="24"/>
              <w:szCs w:val="24"/>
            </w:rPr>
            <w:fldChar w:fldCharType="separate"/>
          </w:r>
          <w:r>
            <w:rPr>
              <w:sz w:val="24"/>
              <w:szCs w:val="24"/>
            </w:rPr>
            <w:t>(Southeast Bank, 2019-2023)</w:t>
          </w:r>
          <w:r>
            <w:rPr>
              <w:sz w:val="24"/>
              <w:szCs w:val="24"/>
            </w:rPr>
            <w:fldChar w:fldCharType="end"/>
          </w:r>
        </w:sdtContent>
      </w:sdt>
    </w:p>
    <w:p w14:paraId="58BB9E9B" w14:textId="77777777" w:rsidR="0047473B" w:rsidRDefault="0047473B">
      <w:pPr>
        <w:spacing w:line="360" w:lineRule="auto"/>
        <w:rPr>
          <w:sz w:val="24"/>
          <w:szCs w:val="24"/>
        </w:rPr>
      </w:pPr>
    </w:p>
    <w:p w14:paraId="30C07D85" w14:textId="77777777" w:rsidR="0047473B" w:rsidRDefault="00151345">
      <w:pPr>
        <w:spacing w:line="360" w:lineRule="auto"/>
        <w:rPr>
          <w:sz w:val="24"/>
          <w:szCs w:val="24"/>
        </w:rPr>
      </w:pPr>
      <w:r>
        <w:rPr>
          <w:sz w:val="24"/>
          <w:szCs w:val="24"/>
        </w:rPr>
        <w:lastRenderedPageBreak/>
        <w:t xml:space="preserve"> </w:t>
      </w:r>
      <w:r>
        <w:rPr>
          <w:noProof/>
        </w:rPr>
        <w:drawing>
          <wp:inline distT="0" distB="0" distL="0" distR="0" wp14:anchorId="562751CF" wp14:editId="3D7A4F09">
            <wp:extent cx="5962650" cy="2867660"/>
            <wp:effectExtent l="0" t="0" r="0" b="8890"/>
            <wp:docPr id="114133855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39C2FA8" w14:textId="77777777" w:rsidR="0047473B" w:rsidRDefault="00151345">
      <w:pPr>
        <w:spacing w:line="360" w:lineRule="auto"/>
        <w:jc w:val="both"/>
        <w:rPr>
          <w:sz w:val="24"/>
          <w:szCs w:val="24"/>
        </w:rPr>
      </w:pPr>
      <w:r>
        <w:rPr>
          <w:sz w:val="24"/>
          <w:szCs w:val="24"/>
        </w:rPr>
        <w:t>Standard Ba</w:t>
      </w:r>
      <w:r>
        <w:rPr>
          <w:sz w:val="24"/>
          <w:szCs w:val="24"/>
        </w:rPr>
        <w:t>nk PLC had slow growth rate for ATM through each year of 2019 to 2023. Peak total ATM recorded in 2023. They never launched CRM machine for the users. Their agent banking amount decrease a small portion through the years. Highest total agent banking outlet</w:t>
      </w:r>
      <w:r>
        <w:rPr>
          <w:sz w:val="24"/>
          <w:szCs w:val="24"/>
        </w:rPr>
        <w:t xml:space="preserve">s recorded in 2019. </w:t>
      </w:r>
      <w:sdt>
        <w:sdtPr>
          <w:rPr>
            <w:sz w:val="24"/>
            <w:szCs w:val="24"/>
          </w:rPr>
          <w:id w:val="-1461339118"/>
        </w:sdtPr>
        <w:sdtEndPr/>
        <w:sdtContent>
          <w:r>
            <w:rPr>
              <w:sz w:val="24"/>
              <w:szCs w:val="24"/>
            </w:rPr>
            <w:fldChar w:fldCharType="begin"/>
          </w:r>
          <w:r>
            <w:rPr>
              <w:sz w:val="24"/>
              <w:szCs w:val="24"/>
            </w:rPr>
            <w:instrText xml:space="preserve"> CITATION Sta23 \l 1033 </w:instrText>
          </w:r>
          <w:r>
            <w:rPr>
              <w:sz w:val="24"/>
              <w:szCs w:val="24"/>
            </w:rPr>
            <w:fldChar w:fldCharType="separate"/>
          </w:r>
          <w:r>
            <w:rPr>
              <w:sz w:val="24"/>
              <w:szCs w:val="24"/>
            </w:rPr>
            <w:t>(Standard Bank, 2019-2023)</w:t>
          </w:r>
          <w:r>
            <w:rPr>
              <w:sz w:val="24"/>
              <w:szCs w:val="24"/>
            </w:rPr>
            <w:fldChar w:fldCharType="end"/>
          </w:r>
        </w:sdtContent>
      </w:sdt>
    </w:p>
    <w:p w14:paraId="79DD1FC9" w14:textId="77777777" w:rsidR="0047473B" w:rsidRDefault="0047473B">
      <w:pPr>
        <w:spacing w:line="360" w:lineRule="auto"/>
        <w:jc w:val="both"/>
        <w:rPr>
          <w:sz w:val="24"/>
          <w:szCs w:val="24"/>
        </w:rPr>
      </w:pPr>
    </w:p>
    <w:p w14:paraId="33196778" w14:textId="77777777" w:rsidR="0047473B" w:rsidRDefault="00151345">
      <w:pPr>
        <w:spacing w:line="360" w:lineRule="auto"/>
        <w:rPr>
          <w:sz w:val="24"/>
          <w:szCs w:val="24"/>
        </w:rPr>
      </w:pPr>
      <w:r>
        <w:rPr>
          <w:sz w:val="24"/>
          <w:szCs w:val="24"/>
        </w:rPr>
        <w:t xml:space="preserve"> </w:t>
      </w:r>
      <w:r>
        <w:rPr>
          <w:noProof/>
        </w:rPr>
        <w:drawing>
          <wp:inline distT="0" distB="0" distL="0" distR="0" wp14:anchorId="1836E822" wp14:editId="0D742E5B">
            <wp:extent cx="5848350" cy="2875915"/>
            <wp:effectExtent l="0" t="0" r="0" b="635"/>
            <wp:docPr id="197111348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0A32D66" w14:textId="77777777" w:rsidR="0047473B" w:rsidRDefault="00151345">
      <w:pPr>
        <w:spacing w:line="360" w:lineRule="auto"/>
        <w:jc w:val="both"/>
        <w:rPr>
          <w:sz w:val="24"/>
          <w:szCs w:val="24"/>
        </w:rPr>
      </w:pPr>
      <w:r>
        <w:rPr>
          <w:sz w:val="24"/>
          <w:szCs w:val="24"/>
        </w:rPr>
        <w:lastRenderedPageBreak/>
        <w:t xml:space="preserve">I could not </w:t>
      </w:r>
      <w:proofErr w:type="gramStart"/>
      <w:r>
        <w:rPr>
          <w:sz w:val="24"/>
          <w:szCs w:val="24"/>
        </w:rPr>
        <w:t>found</w:t>
      </w:r>
      <w:proofErr w:type="gramEnd"/>
      <w:r>
        <w:rPr>
          <w:sz w:val="24"/>
          <w:szCs w:val="24"/>
        </w:rPr>
        <w:t xml:space="preserve"> Trust Bank PLC annual report of 2021. Their ATM extensions was steady and almost similar through the years. Highest total ATM recorded in the 2023. They did n</w:t>
      </w:r>
      <w:r>
        <w:rPr>
          <w:sz w:val="24"/>
          <w:szCs w:val="24"/>
        </w:rPr>
        <w:t xml:space="preserve">ot introduce CRM machine and agent banking operation for their users. </w:t>
      </w:r>
      <w:sdt>
        <w:sdtPr>
          <w:rPr>
            <w:sz w:val="24"/>
            <w:szCs w:val="24"/>
          </w:rPr>
          <w:id w:val="1968775774"/>
        </w:sdtPr>
        <w:sdtEndPr/>
        <w:sdtContent>
          <w:r>
            <w:rPr>
              <w:sz w:val="24"/>
              <w:szCs w:val="24"/>
            </w:rPr>
            <w:fldChar w:fldCharType="begin"/>
          </w:r>
          <w:r>
            <w:rPr>
              <w:sz w:val="24"/>
              <w:szCs w:val="24"/>
            </w:rPr>
            <w:instrText xml:space="preserve"> CITATION Tru23 \l 1033 </w:instrText>
          </w:r>
          <w:r>
            <w:rPr>
              <w:sz w:val="24"/>
              <w:szCs w:val="24"/>
            </w:rPr>
            <w:fldChar w:fldCharType="separate"/>
          </w:r>
          <w:r>
            <w:rPr>
              <w:sz w:val="24"/>
              <w:szCs w:val="24"/>
            </w:rPr>
            <w:t xml:space="preserve">(Trust </w:t>
          </w:r>
          <w:proofErr w:type="gramStart"/>
          <w:r>
            <w:rPr>
              <w:sz w:val="24"/>
              <w:szCs w:val="24"/>
            </w:rPr>
            <w:t>Bank ,</w:t>
          </w:r>
          <w:proofErr w:type="gramEnd"/>
          <w:r>
            <w:rPr>
              <w:sz w:val="24"/>
              <w:szCs w:val="24"/>
            </w:rPr>
            <w:t xml:space="preserve"> 2019-2023)</w:t>
          </w:r>
          <w:r>
            <w:rPr>
              <w:sz w:val="24"/>
              <w:szCs w:val="24"/>
            </w:rPr>
            <w:fldChar w:fldCharType="end"/>
          </w:r>
        </w:sdtContent>
      </w:sdt>
    </w:p>
    <w:p w14:paraId="3F1194D8" w14:textId="77777777" w:rsidR="0047473B" w:rsidRDefault="0047473B">
      <w:pPr>
        <w:spacing w:line="360" w:lineRule="auto"/>
        <w:jc w:val="both"/>
        <w:rPr>
          <w:sz w:val="24"/>
          <w:szCs w:val="24"/>
        </w:rPr>
      </w:pPr>
    </w:p>
    <w:p w14:paraId="208806CD" w14:textId="77777777" w:rsidR="0047473B" w:rsidRDefault="00151345">
      <w:pPr>
        <w:spacing w:line="360" w:lineRule="auto"/>
        <w:rPr>
          <w:sz w:val="24"/>
          <w:szCs w:val="24"/>
        </w:rPr>
      </w:pPr>
      <w:r>
        <w:rPr>
          <w:sz w:val="24"/>
          <w:szCs w:val="24"/>
        </w:rPr>
        <w:t xml:space="preserve"> </w:t>
      </w:r>
      <w:r>
        <w:rPr>
          <w:noProof/>
        </w:rPr>
        <w:drawing>
          <wp:inline distT="0" distB="0" distL="0" distR="0" wp14:anchorId="3D230FE8" wp14:editId="05260FA0">
            <wp:extent cx="5857875" cy="2875915"/>
            <wp:effectExtent l="0" t="0" r="9525" b="635"/>
            <wp:docPr id="15260987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D79A245" w14:textId="77777777" w:rsidR="0047473B" w:rsidRDefault="00151345">
      <w:pPr>
        <w:spacing w:line="360" w:lineRule="auto"/>
        <w:jc w:val="both"/>
        <w:rPr>
          <w:sz w:val="24"/>
          <w:szCs w:val="24"/>
        </w:rPr>
      </w:pPr>
      <w:r>
        <w:rPr>
          <w:sz w:val="24"/>
          <w:szCs w:val="24"/>
        </w:rPr>
        <w:t>United Commercial Bank PLC had same amount of ATM and CRM foe each year. I guess their all of the ATM machine is also CRM machin</w:t>
      </w:r>
      <w:r>
        <w:rPr>
          <w:sz w:val="24"/>
          <w:szCs w:val="24"/>
        </w:rPr>
        <w:t xml:space="preserve">e. Growth for ATM and CRM was in very good manner. Peak total ATM and CRM noted in 2023. Their agent banking outlets increasing rate was also pretty good specially in the 2022 to 2023 which was remarkable. Highest total founded in the year of 2023. </w:t>
      </w:r>
      <w:sdt>
        <w:sdtPr>
          <w:rPr>
            <w:sz w:val="24"/>
            <w:szCs w:val="24"/>
          </w:rPr>
          <w:id w:val="810904973"/>
        </w:sdtPr>
        <w:sdtEndPr/>
        <w:sdtContent>
          <w:r>
            <w:rPr>
              <w:sz w:val="24"/>
              <w:szCs w:val="24"/>
            </w:rPr>
            <w:fldChar w:fldCharType="begin"/>
          </w:r>
          <w:r>
            <w:rPr>
              <w:sz w:val="24"/>
              <w:szCs w:val="24"/>
            </w:rPr>
            <w:instrText xml:space="preserve"> CITATI</w:instrText>
          </w:r>
          <w:r>
            <w:rPr>
              <w:sz w:val="24"/>
              <w:szCs w:val="24"/>
            </w:rPr>
            <w:instrText xml:space="preserve">ON Uni23 \l 1033 </w:instrText>
          </w:r>
          <w:r>
            <w:rPr>
              <w:sz w:val="24"/>
              <w:szCs w:val="24"/>
            </w:rPr>
            <w:fldChar w:fldCharType="separate"/>
          </w:r>
          <w:r>
            <w:rPr>
              <w:sz w:val="24"/>
              <w:szCs w:val="24"/>
            </w:rPr>
            <w:t>(United Commercial Bank, 2019-2023)</w:t>
          </w:r>
          <w:r>
            <w:rPr>
              <w:sz w:val="24"/>
              <w:szCs w:val="24"/>
            </w:rPr>
            <w:fldChar w:fldCharType="end"/>
          </w:r>
        </w:sdtContent>
      </w:sdt>
    </w:p>
    <w:p w14:paraId="5E52E298" w14:textId="77777777" w:rsidR="0047473B" w:rsidRDefault="0047473B">
      <w:pPr>
        <w:spacing w:line="360" w:lineRule="auto"/>
        <w:jc w:val="both"/>
        <w:rPr>
          <w:sz w:val="24"/>
          <w:szCs w:val="24"/>
        </w:rPr>
      </w:pPr>
    </w:p>
    <w:p w14:paraId="2CCBBD88" w14:textId="77777777" w:rsidR="0047473B" w:rsidRDefault="00151345">
      <w:pPr>
        <w:spacing w:line="360" w:lineRule="auto"/>
        <w:rPr>
          <w:sz w:val="24"/>
          <w:szCs w:val="24"/>
        </w:rPr>
      </w:pPr>
      <w:r>
        <w:rPr>
          <w:sz w:val="24"/>
          <w:szCs w:val="24"/>
        </w:rPr>
        <w:lastRenderedPageBreak/>
        <w:t xml:space="preserve"> </w:t>
      </w:r>
      <w:r>
        <w:rPr>
          <w:noProof/>
        </w:rPr>
        <w:drawing>
          <wp:inline distT="0" distB="0" distL="0" distR="0" wp14:anchorId="20322686" wp14:editId="3EFC9B67">
            <wp:extent cx="5972175" cy="2875915"/>
            <wp:effectExtent l="0" t="0" r="9525" b="635"/>
            <wp:docPr id="863029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F32DBDB" w14:textId="77777777" w:rsidR="0047473B" w:rsidRDefault="00151345">
      <w:pPr>
        <w:spacing w:line="360" w:lineRule="auto"/>
        <w:jc w:val="both"/>
        <w:rPr>
          <w:sz w:val="24"/>
          <w:szCs w:val="24"/>
        </w:rPr>
      </w:pPr>
      <w:r>
        <w:rPr>
          <w:sz w:val="24"/>
          <w:szCs w:val="24"/>
        </w:rPr>
        <w:t xml:space="preserve">Union Bank PLC had slow extension rate of ATM. Highest one recorded in the 2023. They never established CRM machine and agent banking outlets for their users. </w:t>
      </w:r>
      <w:sdt>
        <w:sdtPr>
          <w:rPr>
            <w:sz w:val="24"/>
            <w:szCs w:val="24"/>
          </w:rPr>
          <w:id w:val="1444957996"/>
        </w:sdtPr>
        <w:sdtEndPr/>
        <w:sdtContent>
          <w:r>
            <w:rPr>
              <w:sz w:val="24"/>
              <w:szCs w:val="24"/>
            </w:rPr>
            <w:fldChar w:fldCharType="begin"/>
          </w:r>
          <w:r>
            <w:rPr>
              <w:sz w:val="24"/>
              <w:szCs w:val="24"/>
            </w:rPr>
            <w:instrText xml:space="preserve"> CITATION Uni231 \l 1033 </w:instrText>
          </w:r>
          <w:r>
            <w:rPr>
              <w:sz w:val="24"/>
              <w:szCs w:val="24"/>
            </w:rPr>
            <w:fldChar w:fldCharType="separate"/>
          </w:r>
          <w:r>
            <w:rPr>
              <w:sz w:val="24"/>
              <w:szCs w:val="24"/>
            </w:rPr>
            <w:t xml:space="preserve">(Union </w:t>
          </w:r>
          <w:proofErr w:type="gramStart"/>
          <w:r>
            <w:rPr>
              <w:sz w:val="24"/>
              <w:szCs w:val="24"/>
            </w:rPr>
            <w:t>Ban</w:t>
          </w:r>
          <w:r>
            <w:rPr>
              <w:sz w:val="24"/>
              <w:szCs w:val="24"/>
            </w:rPr>
            <w:t>k ,</w:t>
          </w:r>
          <w:proofErr w:type="gramEnd"/>
          <w:r>
            <w:rPr>
              <w:sz w:val="24"/>
              <w:szCs w:val="24"/>
            </w:rPr>
            <w:t xml:space="preserve"> 2019-2023)</w:t>
          </w:r>
          <w:r>
            <w:rPr>
              <w:sz w:val="24"/>
              <w:szCs w:val="24"/>
            </w:rPr>
            <w:fldChar w:fldCharType="end"/>
          </w:r>
        </w:sdtContent>
      </w:sdt>
    </w:p>
    <w:p w14:paraId="7D29250A" w14:textId="77777777" w:rsidR="0047473B" w:rsidRDefault="0047473B">
      <w:pPr>
        <w:spacing w:line="360" w:lineRule="auto"/>
        <w:rPr>
          <w:sz w:val="24"/>
          <w:szCs w:val="24"/>
        </w:rPr>
      </w:pPr>
    </w:p>
    <w:p w14:paraId="2E7EF196" w14:textId="77777777" w:rsidR="0047473B" w:rsidRDefault="00151345">
      <w:pPr>
        <w:spacing w:line="360" w:lineRule="auto"/>
        <w:rPr>
          <w:sz w:val="24"/>
          <w:szCs w:val="24"/>
        </w:rPr>
      </w:pPr>
      <w:r>
        <w:rPr>
          <w:sz w:val="24"/>
          <w:szCs w:val="24"/>
        </w:rPr>
        <w:t xml:space="preserve"> </w:t>
      </w:r>
      <w:r>
        <w:rPr>
          <w:noProof/>
        </w:rPr>
        <w:drawing>
          <wp:inline distT="0" distB="0" distL="0" distR="0" wp14:anchorId="7BE28526" wp14:editId="3C1AEEA1">
            <wp:extent cx="5753100" cy="2867660"/>
            <wp:effectExtent l="0" t="0" r="0" b="8890"/>
            <wp:docPr id="25591517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706D232" w14:textId="77777777" w:rsidR="0047473B" w:rsidRDefault="00151345">
      <w:pPr>
        <w:spacing w:line="360" w:lineRule="auto"/>
        <w:jc w:val="both"/>
        <w:rPr>
          <w:sz w:val="24"/>
          <w:szCs w:val="24"/>
        </w:rPr>
      </w:pPr>
      <w:r>
        <w:rPr>
          <w:sz w:val="24"/>
          <w:szCs w:val="24"/>
        </w:rPr>
        <w:t xml:space="preserve">Uttara Bank PLC had unhurried extension of ATM section throughout the selected years of 2019 to 2023. Highest total ATM founded in 2023. They did not introduce CRM machine and agent banking operation for their users. </w:t>
      </w:r>
      <w:sdt>
        <w:sdtPr>
          <w:rPr>
            <w:sz w:val="24"/>
            <w:szCs w:val="24"/>
          </w:rPr>
          <w:id w:val="-1955162293"/>
        </w:sdtPr>
        <w:sdtEndPr/>
        <w:sdtContent>
          <w:r>
            <w:rPr>
              <w:sz w:val="24"/>
              <w:szCs w:val="24"/>
            </w:rPr>
            <w:fldChar w:fldCharType="begin"/>
          </w:r>
          <w:r>
            <w:rPr>
              <w:sz w:val="24"/>
              <w:szCs w:val="24"/>
            </w:rPr>
            <w:instrText xml:space="preserve"> CITATION Utt23</w:instrText>
          </w:r>
          <w:r>
            <w:rPr>
              <w:sz w:val="24"/>
              <w:szCs w:val="24"/>
            </w:rPr>
            <w:instrText xml:space="preserve"> \l 1033 </w:instrText>
          </w:r>
          <w:r>
            <w:rPr>
              <w:sz w:val="24"/>
              <w:szCs w:val="24"/>
            </w:rPr>
            <w:fldChar w:fldCharType="separate"/>
          </w:r>
          <w:r>
            <w:rPr>
              <w:sz w:val="24"/>
              <w:szCs w:val="24"/>
            </w:rPr>
            <w:t>(Uttara Bank, 2019-2023)</w:t>
          </w:r>
          <w:r>
            <w:rPr>
              <w:sz w:val="24"/>
              <w:szCs w:val="24"/>
            </w:rPr>
            <w:fldChar w:fldCharType="end"/>
          </w:r>
        </w:sdtContent>
      </w:sdt>
    </w:p>
    <w:p w14:paraId="3BBAA5AD" w14:textId="77777777" w:rsidR="0047473B" w:rsidRDefault="00151345">
      <w:pPr>
        <w:pStyle w:val="Heading2"/>
      </w:pPr>
      <w:bookmarkStart w:id="24" w:name="_Toc225900126"/>
      <w:r>
        <w:lastRenderedPageBreak/>
        <w:t>5.2:</w:t>
      </w:r>
      <w:r>
        <w:rPr>
          <w:b/>
          <w:bCs/>
        </w:rPr>
        <w:t xml:space="preserve"> </w:t>
      </w:r>
      <w:r>
        <w:t>Number of ATM (Combinedly year basis):</w:t>
      </w:r>
      <w:bookmarkEnd w:id="24"/>
      <w:r>
        <w:t xml:space="preserve"> </w:t>
      </w:r>
    </w:p>
    <w:p w14:paraId="0272ABB4" w14:textId="77777777" w:rsidR="0047473B" w:rsidRDefault="0047473B"/>
    <w:p w14:paraId="0431C14E" w14:textId="77777777" w:rsidR="0047473B" w:rsidRDefault="00151345">
      <w:pPr>
        <w:spacing w:line="360" w:lineRule="auto"/>
        <w:rPr>
          <w:sz w:val="24"/>
          <w:szCs w:val="24"/>
        </w:rPr>
      </w:pPr>
      <w:r>
        <w:rPr>
          <w:noProof/>
        </w:rPr>
        <w:drawing>
          <wp:inline distT="0" distB="0" distL="0" distR="0" wp14:anchorId="704158A6" wp14:editId="15F2C10F">
            <wp:extent cx="6047740" cy="6099810"/>
            <wp:effectExtent l="0" t="6985" r="3175" b="3175"/>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6063224" cy="6115472"/>
                    </a:xfrm>
                    <a:prstGeom prst="rect">
                      <a:avLst/>
                    </a:prstGeom>
                  </pic:spPr>
                </pic:pic>
              </a:graphicData>
            </a:graphic>
          </wp:inline>
        </w:drawing>
      </w:r>
    </w:p>
    <w:p w14:paraId="03D18790" w14:textId="77777777" w:rsidR="0047473B" w:rsidRDefault="00151345">
      <w:pPr>
        <w:spacing w:line="360" w:lineRule="auto"/>
        <w:jc w:val="both"/>
        <w:rPr>
          <w:sz w:val="24"/>
          <w:szCs w:val="24"/>
        </w:rPr>
      </w:pPr>
      <w:r>
        <w:rPr>
          <w:sz w:val="24"/>
          <w:szCs w:val="24"/>
        </w:rPr>
        <w:t xml:space="preserve">In 2023, I noticed that Dutch Bangla Bank PLC had the most ATMs. In terms of the total number of ATMs, </w:t>
      </w:r>
      <w:proofErr w:type="spellStart"/>
      <w:r>
        <w:rPr>
          <w:sz w:val="24"/>
          <w:szCs w:val="24"/>
        </w:rPr>
        <w:t>Islami</w:t>
      </w:r>
      <w:proofErr w:type="spellEnd"/>
      <w:r>
        <w:rPr>
          <w:sz w:val="24"/>
          <w:szCs w:val="24"/>
        </w:rPr>
        <w:t xml:space="preserve"> Bank Bangladesh came in second. A few banks had much fewer </w:t>
      </w:r>
      <w:r>
        <w:rPr>
          <w:sz w:val="24"/>
          <w:szCs w:val="24"/>
        </w:rPr>
        <w:t xml:space="preserve">ATMs that year, </w:t>
      </w:r>
      <w:r>
        <w:rPr>
          <w:sz w:val="24"/>
          <w:szCs w:val="24"/>
        </w:rPr>
        <w:lastRenderedPageBreak/>
        <w:t>while</w:t>
      </w:r>
      <w:r>
        <w:rPr>
          <w:sz w:val="24"/>
          <w:szCs w:val="24"/>
        </w:rPr>
        <w:t xml:space="preserve"> </w:t>
      </w:r>
      <w:r>
        <w:rPr>
          <w:sz w:val="24"/>
          <w:szCs w:val="24"/>
        </w:rPr>
        <w:t>the majority of the rival banks were in a moderate</w:t>
      </w:r>
      <w:r>
        <w:rPr>
          <w:sz w:val="24"/>
          <w:szCs w:val="24"/>
        </w:rPr>
        <w:t xml:space="preserve"> </w:t>
      </w:r>
      <w:r>
        <w:rPr>
          <w:sz w:val="24"/>
          <w:szCs w:val="24"/>
        </w:rPr>
        <w:t>range.</w:t>
      </w:r>
      <w:r>
        <w:rPr>
          <w:noProof/>
        </w:rPr>
        <w:drawing>
          <wp:inline distT="0" distB="0" distL="0" distR="0" wp14:anchorId="1CE50D88" wp14:editId="1A44CCE9">
            <wp:extent cx="6066790" cy="6170930"/>
            <wp:effectExtent l="508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6088575" cy="6192900"/>
                    </a:xfrm>
                    <a:prstGeom prst="rect">
                      <a:avLst/>
                    </a:prstGeom>
                  </pic:spPr>
                </pic:pic>
              </a:graphicData>
            </a:graphic>
          </wp:inline>
        </w:drawing>
      </w:r>
    </w:p>
    <w:p w14:paraId="184A4897" w14:textId="77777777" w:rsidR="0047473B" w:rsidRDefault="00151345">
      <w:pPr>
        <w:spacing w:line="360" w:lineRule="auto"/>
        <w:jc w:val="both"/>
        <w:rPr>
          <w:sz w:val="24"/>
          <w:szCs w:val="24"/>
        </w:rPr>
      </w:pPr>
      <w:r>
        <w:rPr>
          <w:sz w:val="24"/>
          <w:szCs w:val="24"/>
        </w:rPr>
        <w:t xml:space="preserve">Additionally, Dutch Bangla Bank PLC had the most ATMs in 2022. In terms of total ATM availability, </w:t>
      </w:r>
      <w:proofErr w:type="spellStart"/>
      <w:r>
        <w:rPr>
          <w:sz w:val="24"/>
          <w:szCs w:val="24"/>
        </w:rPr>
        <w:t>Islami</w:t>
      </w:r>
      <w:proofErr w:type="spellEnd"/>
      <w:r>
        <w:rPr>
          <w:sz w:val="24"/>
          <w:szCs w:val="24"/>
        </w:rPr>
        <w:t xml:space="preserve"> Bank Bangladesh came in second. While a few banks had relatively low </w:t>
      </w:r>
      <w:r>
        <w:rPr>
          <w:sz w:val="24"/>
          <w:szCs w:val="24"/>
        </w:rPr>
        <w:t>ATM counts, the majority of competitors stayed in the middle range.</w:t>
      </w:r>
    </w:p>
    <w:p w14:paraId="74CF96A8" w14:textId="77777777" w:rsidR="0047473B" w:rsidRDefault="00151345">
      <w:pPr>
        <w:spacing w:line="360" w:lineRule="auto"/>
        <w:rPr>
          <w:sz w:val="24"/>
          <w:szCs w:val="24"/>
        </w:rPr>
      </w:pPr>
      <w:r>
        <w:rPr>
          <w:noProof/>
        </w:rPr>
        <w:lastRenderedPageBreak/>
        <w:drawing>
          <wp:inline distT="0" distB="0" distL="0" distR="0" wp14:anchorId="5C75CA74" wp14:editId="2DE4ACBE">
            <wp:extent cx="5915025" cy="5974715"/>
            <wp:effectExtent l="8255"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5916132" cy="5975836"/>
                    </a:xfrm>
                    <a:prstGeom prst="rect">
                      <a:avLst/>
                    </a:prstGeom>
                  </pic:spPr>
                </pic:pic>
              </a:graphicData>
            </a:graphic>
          </wp:inline>
        </w:drawing>
      </w:r>
    </w:p>
    <w:p w14:paraId="5AD3A11E" w14:textId="77777777" w:rsidR="0047473B" w:rsidRDefault="00151345">
      <w:pPr>
        <w:spacing w:line="360" w:lineRule="auto"/>
        <w:jc w:val="both"/>
        <w:rPr>
          <w:sz w:val="24"/>
          <w:szCs w:val="24"/>
        </w:rPr>
      </w:pPr>
      <w:r>
        <w:rPr>
          <w:sz w:val="24"/>
          <w:szCs w:val="24"/>
        </w:rPr>
        <w:t xml:space="preserve">Dutch Bangla Bank PLC had the most ATMs in 2021, according to my research, which demonstrates the bank's robust network growth and service coverage in that year. In terms of the </w:t>
      </w:r>
      <w:r>
        <w:rPr>
          <w:sz w:val="24"/>
          <w:szCs w:val="24"/>
        </w:rPr>
        <w:t xml:space="preserve">total number of ATMs, </w:t>
      </w:r>
      <w:proofErr w:type="spellStart"/>
      <w:r>
        <w:rPr>
          <w:sz w:val="24"/>
          <w:szCs w:val="24"/>
        </w:rPr>
        <w:t>Islami</w:t>
      </w:r>
      <w:proofErr w:type="spellEnd"/>
      <w:r>
        <w:rPr>
          <w:sz w:val="24"/>
          <w:szCs w:val="24"/>
        </w:rPr>
        <w:t xml:space="preserve"> Bank Bangladesh came in second and continued to have a significant market share. The majority of the rival banks were in a moderate position, meaning that the distribution of ATMs among them was average. In contrast to the top </w:t>
      </w:r>
      <w:r>
        <w:rPr>
          <w:sz w:val="24"/>
          <w:szCs w:val="24"/>
        </w:rPr>
        <w:t>banks in 2021, a few rivals received extremely low scores, indicating that their ATM network was relatively small.</w:t>
      </w:r>
    </w:p>
    <w:p w14:paraId="03D8DFEF" w14:textId="77777777" w:rsidR="0047473B" w:rsidRDefault="00151345">
      <w:pPr>
        <w:spacing w:line="360" w:lineRule="auto"/>
        <w:rPr>
          <w:sz w:val="24"/>
          <w:szCs w:val="24"/>
        </w:rPr>
      </w:pPr>
      <w:r>
        <w:rPr>
          <w:noProof/>
        </w:rPr>
        <w:lastRenderedPageBreak/>
        <w:drawing>
          <wp:inline distT="0" distB="0" distL="0" distR="0" wp14:anchorId="38C3BE61" wp14:editId="486B6269">
            <wp:extent cx="6115050" cy="5944235"/>
            <wp:effectExtent l="9207" t="0" r="9208" b="9207"/>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rot="5400000">
                      <a:off x="0" y="0"/>
                      <a:ext cx="6129961" cy="5959050"/>
                    </a:xfrm>
                    <a:prstGeom prst="rect">
                      <a:avLst/>
                    </a:prstGeom>
                  </pic:spPr>
                </pic:pic>
              </a:graphicData>
            </a:graphic>
          </wp:inline>
        </w:drawing>
      </w:r>
    </w:p>
    <w:p w14:paraId="321373BF" w14:textId="77777777" w:rsidR="0047473B" w:rsidRDefault="00151345">
      <w:pPr>
        <w:spacing w:line="360" w:lineRule="auto"/>
        <w:jc w:val="both"/>
        <w:rPr>
          <w:sz w:val="24"/>
          <w:szCs w:val="24"/>
        </w:rPr>
      </w:pPr>
      <w:r>
        <w:rPr>
          <w:sz w:val="24"/>
          <w:szCs w:val="24"/>
        </w:rPr>
        <w:t xml:space="preserve">According to my research, Dutch Bangla Bank PLC had the most ATMs in 2021, indicating the bank's strong network expansion and </w:t>
      </w:r>
      <w:r>
        <w:rPr>
          <w:sz w:val="24"/>
          <w:szCs w:val="24"/>
        </w:rPr>
        <w:t xml:space="preserve">service coverage during that year. </w:t>
      </w:r>
      <w:proofErr w:type="spellStart"/>
      <w:r>
        <w:rPr>
          <w:sz w:val="24"/>
          <w:szCs w:val="24"/>
        </w:rPr>
        <w:t>Islami</w:t>
      </w:r>
      <w:proofErr w:type="spellEnd"/>
      <w:r>
        <w:rPr>
          <w:sz w:val="24"/>
          <w:szCs w:val="24"/>
        </w:rPr>
        <w:t xml:space="preserve"> Bank Bangladesh maintained its substantial market share and ranked second in terms of the total number of ATMs. The distribution of ATMs among the competing banks was average, as most of them were in a moderate pos</w:t>
      </w:r>
      <w:r>
        <w:rPr>
          <w:sz w:val="24"/>
          <w:szCs w:val="24"/>
        </w:rPr>
        <w:t>ition. A few competitors scored incredibly low compared to the top banks in 2021, suggesting that their ATM network was comparatively small.</w:t>
      </w:r>
    </w:p>
    <w:p w14:paraId="2F4C2866" w14:textId="77777777" w:rsidR="0047473B" w:rsidRDefault="00151345">
      <w:pPr>
        <w:spacing w:line="360" w:lineRule="auto"/>
        <w:rPr>
          <w:sz w:val="24"/>
          <w:szCs w:val="24"/>
        </w:rPr>
      </w:pPr>
      <w:r>
        <w:rPr>
          <w:noProof/>
        </w:rPr>
        <w:lastRenderedPageBreak/>
        <w:drawing>
          <wp:inline distT="0" distB="0" distL="0" distR="0" wp14:anchorId="5AAB2172" wp14:editId="722F014E">
            <wp:extent cx="6038850" cy="5990590"/>
            <wp:effectExtent l="5080" t="0" r="5080" b="508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rot="5400000">
                      <a:off x="0" y="0"/>
                      <a:ext cx="6049431" cy="6001407"/>
                    </a:xfrm>
                    <a:prstGeom prst="rect">
                      <a:avLst/>
                    </a:prstGeom>
                  </pic:spPr>
                </pic:pic>
              </a:graphicData>
            </a:graphic>
          </wp:inline>
        </w:drawing>
      </w:r>
    </w:p>
    <w:p w14:paraId="17B6ABDF" w14:textId="77777777" w:rsidR="0047473B" w:rsidRDefault="00151345">
      <w:pPr>
        <w:spacing w:line="360" w:lineRule="auto"/>
        <w:jc w:val="both"/>
        <w:rPr>
          <w:sz w:val="24"/>
          <w:szCs w:val="24"/>
        </w:rPr>
      </w:pPr>
      <w:r>
        <w:rPr>
          <w:sz w:val="24"/>
          <w:szCs w:val="24"/>
        </w:rPr>
        <w:t xml:space="preserve">I discovered that Dutch Bangla Bank PLC had the most ATMs in 2019, which is indicative of its strong emphasis on </w:t>
      </w:r>
      <w:r>
        <w:rPr>
          <w:sz w:val="24"/>
          <w:szCs w:val="24"/>
        </w:rPr>
        <w:t xml:space="preserve">maintaining a broad service network and increasing banking accessibility. In terms of the total number of ATMs, </w:t>
      </w:r>
      <w:proofErr w:type="spellStart"/>
      <w:r>
        <w:rPr>
          <w:sz w:val="24"/>
          <w:szCs w:val="24"/>
        </w:rPr>
        <w:t>Islami</w:t>
      </w:r>
      <w:proofErr w:type="spellEnd"/>
      <w:r>
        <w:rPr>
          <w:sz w:val="24"/>
          <w:szCs w:val="24"/>
        </w:rPr>
        <w:t xml:space="preserve"> Bank Bangladesh came in second, indicating a strong market presence. The majority of rivals fell into the moderate range, suggesting that</w:t>
      </w:r>
      <w:r>
        <w:rPr>
          <w:sz w:val="24"/>
          <w:szCs w:val="24"/>
        </w:rPr>
        <w:t xml:space="preserve"> most banks have an average level of ATM distribution. A few rivals, however, received extremely low scores, indicating that their ATM network was relatively small in comparison to the top banks in 2019.</w:t>
      </w:r>
    </w:p>
    <w:p w14:paraId="55EC432E" w14:textId="77777777" w:rsidR="0047473B" w:rsidRDefault="00151345">
      <w:pPr>
        <w:pStyle w:val="Heading2"/>
      </w:pPr>
      <w:bookmarkStart w:id="25" w:name="_Hlk186480848"/>
      <w:bookmarkStart w:id="26" w:name="_Toc225900127"/>
      <w:r>
        <w:lastRenderedPageBreak/>
        <w:t>5.3: Number of CRM (Combinedly year basis):</w:t>
      </w:r>
      <w:bookmarkEnd w:id="26"/>
      <w:r>
        <w:t xml:space="preserve"> </w:t>
      </w:r>
    </w:p>
    <w:p w14:paraId="63DA2C40" w14:textId="77777777" w:rsidR="0047473B" w:rsidRDefault="0047473B"/>
    <w:bookmarkEnd w:id="25"/>
    <w:p w14:paraId="43E08CB5" w14:textId="77777777" w:rsidR="0047473B" w:rsidRDefault="00151345">
      <w:pPr>
        <w:spacing w:line="360" w:lineRule="auto"/>
        <w:rPr>
          <w:b/>
          <w:bCs/>
          <w:sz w:val="24"/>
          <w:szCs w:val="24"/>
        </w:rPr>
      </w:pPr>
      <w:r>
        <w:rPr>
          <w:noProof/>
        </w:rPr>
        <w:drawing>
          <wp:inline distT="0" distB="0" distL="0" distR="0" wp14:anchorId="105206F3" wp14:editId="35E14443">
            <wp:extent cx="6094730" cy="5934710"/>
            <wp:effectExtent l="3810" t="0" r="5080" b="5080"/>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rot="5400000">
                      <a:off x="0" y="0"/>
                      <a:ext cx="6137054" cy="5975859"/>
                    </a:xfrm>
                    <a:prstGeom prst="rect">
                      <a:avLst/>
                    </a:prstGeom>
                  </pic:spPr>
                </pic:pic>
              </a:graphicData>
            </a:graphic>
          </wp:inline>
        </w:drawing>
      </w:r>
    </w:p>
    <w:p w14:paraId="1882E674" w14:textId="77777777" w:rsidR="0047473B" w:rsidRDefault="00151345">
      <w:pPr>
        <w:spacing w:line="360" w:lineRule="auto"/>
        <w:jc w:val="both"/>
        <w:rPr>
          <w:sz w:val="24"/>
          <w:szCs w:val="24"/>
        </w:rPr>
      </w:pPr>
      <w:r>
        <w:rPr>
          <w:sz w:val="24"/>
          <w:szCs w:val="24"/>
        </w:rPr>
        <w:t>In 2</w:t>
      </w:r>
      <w:r>
        <w:rPr>
          <w:sz w:val="24"/>
          <w:szCs w:val="24"/>
        </w:rPr>
        <w:t xml:space="preserve">023, Dutch Bangla Bank PLC had the most CRM machines, indicating its steadfast dedication to cutting-edge banking technology and client convenience. With a sizable number of CRM machines for their clients, United Commercial Bank PLC and </w:t>
      </w:r>
      <w:proofErr w:type="spellStart"/>
      <w:r>
        <w:rPr>
          <w:sz w:val="24"/>
          <w:szCs w:val="24"/>
        </w:rPr>
        <w:t>Islami</w:t>
      </w:r>
      <w:proofErr w:type="spellEnd"/>
      <w:r>
        <w:rPr>
          <w:sz w:val="24"/>
          <w:szCs w:val="24"/>
        </w:rPr>
        <w:t xml:space="preserve"> Bank Banglad</w:t>
      </w:r>
      <w:r>
        <w:rPr>
          <w:sz w:val="24"/>
          <w:szCs w:val="24"/>
        </w:rPr>
        <w:t xml:space="preserve">esh PLC shared second place. Southeast Bank PLC and Jamuna Bank PLC were in a moderate position, suggesting a growing but not dominant CRM network. The presence of the remaining rivals was adequate, </w:t>
      </w:r>
      <w:r>
        <w:rPr>
          <w:sz w:val="24"/>
          <w:szCs w:val="24"/>
        </w:rPr>
        <w:lastRenderedPageBreak/>
        <w:t>but some banks had not yet provided CRM machines for thei</w:t>
      </w:r>
      <w:r>
        <w:rPr>
          <w:sz w:val="24"/>
          <w:szCs w:val="24"/>
        </w:rPr>
        <w:t>r customers, indicating a slower rate of technological adoption.</w:t>
      </w:r>
    </w:p>
    <w:p w14:paraId="70CFBCCA" w14:textId="77777777" w:rsidR="0047473B" w:rsidRDefault="00151345">
      <w:pPr>
        <w:spacing w:line="360" w:lineRule="auto"/>
        <w:rPr>
          <w:sz w:val="24"/>
          <w:szCs w:val="24"/>
        </w:rPr>
      </w:pPr>
      <w:r>
        <w:rPr>
          <w:noProof/>
        </w:rPr>
        <w:drawing>
          <wp:inline distT="0" distB="0" distL="0" distR="0" wp14:anchorId="1E0489B8" wp14:editId="2F242758">
            <wp:extent cx="5838825" cy="5911215"/>
            <wp:effectExtent l="1905"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rot="5400000">
                      <a:off x="0" y="0"/>
                      <a:ext cx="5839432" cy="5911830"/>
                    </a:xfrm>
                    <a:prstGeom prst="rect">
                      <a:avLst/>
                    </a:prstGeom>
                  </pic:spPr>
                </pic:pic>
              </a:graphicData>
            </a:graphic>
          </wp:inline>
        </w:drawing>
      </w:r>
    </w:p>
    <w:p w14:paraId="6C8A8A9D" w14:textId="77777777" w:rsidR="0047473B" w:rsidRDefault="00151345">
      <w:pPr>
        <w:spacing w:line="360" w:lineRule="auto"/>
        <w:jc w:val="both"/>
        <w:rPr>
          <w:sz w:val="24"/>
          <w:szCs w:val="24"/>
        </w:rPr>
      </w:pPr>
      <w:r>
        <w:rPr>
          <w:sz w:val="24"/>
          <w:szCs w:val="24"/>
        </w:rPr>
        <w:t xml:space="preserve">The top three banks with the most CRM machines in 2022 were Dutch Bangla Bank PLC, </w:t>
      </w:r>
      <w:proofErr w:type="spellStart"/>
      <w:r>
        <w:rPr>
          <w:sz w:val="24"/>
          <w:szCs w:val="24"/>
        </w:rPr>
        <w:t>Islami</w:t>
      </w:r>
      <w:proofErr w:type="spellEnd"/>
      <w:r>
        <w:rPr>
          <w:sz w:val="24"/>
          <w:szCs w:val="24"/>
        </w:rPr>
        <w:t xml:space="preserve"> Bank Bangladesh PLC, and United Commercial Bank PLC, demonstrating significant advancements in auto</w:t>
      </w:r>
      <w:r>
        <w:rPr>
          <w:sz w:val="24"/>
          <w:szCs w:val="24"/>
        </w:rPr>
        <w:t xml:space="preserve">mated banking services. In second place were Southeast Bank PLC, Prime Bank PLC, and NRBC Bank PLC, all of which kept a sizable number of CRM devices for client use. </w:t>
      </w:r>
      <w:r>
        <w:rPr>
          <w:sz w:val="24"/>
          <w:szCs w:val="24"/>
        </w:rPr>
        <w:lastRenderedPageBreak/>
        <w:t>While some banks had not yet introduced CRM machines, indicating a gap in service moderniz</w:t>
      </w:r>
      <w:r>
        <w:rPr>
          <w:sz w:val="24"/>
          <w:szCs w:val="24"/>
        </w:rPr>
        <w:t>ation, the remaining competitors showed encouraging performance in this area.</w:t>
      </w:r>
    </w:p>
    <w:p w14:paraId="19F4A558" w14:textId="77777777" w:rsidR="0047473B" w:rsidRDefault="00151345">
      <w:pPr>
        <w:spacing w:line="360" w:lineRule="auto"/>
        <w:jc w:val="both"/>
        <w:rPr>
          <w:sz w:val="24"/>
          <w:szCs w:val="24"/>
        </w:rPr>
      </w:pPr>
      <w:r>
        <w:rPr>
          <w:noProof/>
        </w:rPr>
        <w:drawing>
          <wp:inline distT="0" distB="0" distL="0" distR="0" wp14:anchorId="19062A19" wp14:editId="1C89AD5E">
            <wp:extent cx="6085205" cy="5984240"/>
            <wp:effectExtent l="0" t="6667" r="4127" b="4128"/>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rot="5400000">
                      <a:off x="0" y="0"/>
                      <a:ext cx="6126328" cy="6024402"/>
                    </a:xfrm>
                    <a:prstGeom prst="rect">
                      <a:avLst/>
                    </a:prstGeom>
                  </pic:spPr>
                </pic:pic>
              </a:graphicData>
            </a:graphic>
          </wp:inline>
        </w:drawing>
      </w:r>
      <w:r>
        <w:rPr>
          <w:sz w:val="24"/>
          <w:szCs w:val="24"/>
        </w:rPr>
        <w:t xml:space="preserve"> </w:t>
      </w:r>
    </w:p>
    <w:p w14:paraId="5977E1A1" w14:textId="77777777" w:rsidR="0047473B" w:rsidRDefault="00151345">
      <w:pPr>
        <w:spacing w:line="360" w:lineRule="auto"/>
        <w:jc w:val="both"/>
        <w:rPr>
          <w:sz w:val="24"/>
          <w:szCs w:val="24"/>
        </w:rPr>
      </w:pPr>
      <w:r>
        <w:rPr>
          <w:sz w:val="24"/>
          <w:szCs w:val="24"/>
        </w:rPr>
        <w:t xml:space="preserve">In terms of automated banking services, </w:t>
      </w:r>
      <w:proofErr w:type="spellStart"/>
      <w:r>
        <w:rPr>
          <w:sz w:val="24"/>
          <w:szCs w:val="24"/>
        </w:rPr>
        <w:t>Islami</w:t>
      </w:r>
      <w:proofErr w:type="spellEnd"/>
      <w:r>
        <w:rPr>
          <w:sz w:val="24"/>
          <w:szCs w:val="24"/>
        </w:rPr>
        <w:t xml:space="preserve"> Bank PLC and United Commercial Bank PLC had the most CRM machines as of 2021.</w:t>
      </w:r>
      <w:r>
        <w:t xml:space="preserve"> </w:t>
      </w:r>
      <w:r>
        <w:rPr>
          <w:sz w:val="24"/>
          <w:szCs w:val="24"/>
        </w:rPr>
        <w:t>Prime Bank PLC and NRBC Bank PLC ranked second, wi</w:t>
      </w:r>
      <w:r>
        <w:rPr>
          <w:sz w:val="24"/>
          <w:szCs w:val="24"/>
        </w:rPr>
        <w:t>th a strong but slightly lower number of CRM machines. Bank Asia PLC was in a promising position, indicating potential growth in CRM services. However, most of the other competitors showed</w:t>
      </w:r>
      <w:r>
        <w:rPr>
          <w:sz w:val="24"/>
          <w:szCs w:val="24"/>
        </w:rPr>
        <w:t xml:space="preserve"> </w:t>
      </w:r>
      <w:r>
        <w:rPr>
          <w:sz w:val="24"/>
          <w:szCs w:val="24"/>
        </w:rPr>
        <w:lastRenderedPageBreak/>
        <w:t>limited interest in offering CRM machines to their users, suggestin</w:t>
      </w:r>
      <w:r>
        <w:rPr>
          <w:sz w:val="24"/>
          <w:szCs w:val="24"/>
        </w:rPr>
        <w:t xml:space="preserve">g slower adoption of this technology during that </w:t>
      </w:r>
      <w:r>
        <w:rPr>
          <w:sz w:val="24"/>
          <w:szCs w:val="24"/>
        </w:rPr>
        <w:t>year.</w:t>
      </w:r>
      <w:r>
        <w:rPr>
          <w:noProof/>
        </w:rPr>
        <w:drawing>
          <wp:inline distT="0" distB="0" distL="0" distR="0" wp14:anchorId="68CCB009" wp14:editId="0F8A2EA7">
            <wp:extent cx="6056630" cy="5949950"/>
            <wp:effectExtent l="0" t="381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rot="5400000">
                      <a:off x="0" y="0"/>
                      <a:ext cx="6079819" cy="5972486"/>
                    </a:xfrm>
                    <a:prstGeom prst="rect">
                      <a:avLst/>
                    </a:prstGeom>
                  </pic:spPr>
                </pic:pic>
              </a:graphicData>
            </a:graphic>
          </wp:inline>
        </w:drawing>
      </w:r>
    </w:p>
    <w:p w14:paraId="6717D453" w14:textId="77777777" w:rsidR="0047473B" w:rsidRDefault="00151345">
      <w:pPr>
        <w:spacing w:line="360" w:lineRule="auto"/>
        <w:jc w:val="both"/>
        <w:rPr>
          <w:sz w:val="24"/>
          <w:szCs w:val="24"/>
        </w:rPr>
      </w:pPr>
      <w:proofErr w:type="spellStart"/>
      <w:r>
        <w:rPr>
          <w:sz w:val="24"/>
          <w:szCs w:val="24"/>
        </w:rPr>
        <w:t>Islami</w:t>
      </w:r>
      <w:proofErr w:type="spellEnd"/>
      <w:r>
        <w:rPr>
          <w:sz w:val="24"/>
          <w:szCs w:val="24"/>
        </w:rPr>
        <w:t xml:space="preserve"> Bank PLC had the most CRM machines in 2020, demonstrating its early adoption and emphasis on automated banking services. With a sizable number of CRM machines accessible to its customers, Unite</w:t>
      </w:r>
      <w:r>
        <w:rPr>
          <w:sz w:val="24"/>
          <w:szCs w:val="24"/>
        </w:rPr>
        <w:t xml:space="preserve">d Commercial Bank PLC took second place. With the introduction and expansion of CRM services for their clients, Prime Bank PLC, Southeast Bank PLC, and NRBC Bank </w:t>
      </w:r>
      <w:r>
        <w:rPr>
          <w:sz w:val="24"/>
          <w:szCs w:val="24"/>
        </w:rPr>
        <w:lastRenderedPageBreak/>
        <w:t>PLC were in promising positions. But at that point, the remaining rivals had not yet introduce</w:t>
      </w:r>
      <w:r>
        <w:rPr>
          <w:sz w:val="24"/>
          <w:szCs w:val="24"/>
        </w:rPr>
        <w:t>d CRM systems, suggesting a slower transition to contemporary banking technology.</w:t>
      </w:r>
    </w:p>
    <w:p w14:paraId="18395124" w14:textId="77777777" w:rsidR="0047473B" w:rsidRDefault="00151345">
      <w:pPr>
        <w:spacing w:line="360" w:lineRule="auto"/>
        <w:rPr>
          <w:sz w:val="24"/>
          <w:szCs w:val="24"/>
        </w:rPr>
      </w:pPr>
      <w:r>
        <w:rPr>
          <w:noProof/>
        </w:rPr>
        <w:drawing>
          <wp:inline distT="0" distB="0" distL="0" distR="0" wp14:anchorId="432C66ED" wp14:editId="19757D06">
            <wp:extent cx="6057900" cy="5996940"/>
            <wp:effectExtent l="0" t="762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rot="5400000">
                      <a:off x="0" y="0"/>
                      <a:ext cx="6058552" cy="5997585"/>
                    </a:xfrm>
                    <a:prstGeom prst="rect">
                      <a:avLst/>
                    </a:prstGeom>
                  </pic:spPr>
                </pic:pic>
              </a:graphicData>
            </a:graphic>
          </wp:inline>
        </w:drawing>
      </w:r>
    </w:p>
    <w:p w14:paraId="69EA9583" w14:textId="77777777" w:rsidR="0047473B" w:rsidRDefault="00151345">
      <w:pPr>
        <w:spacing w:line="360" w:lineRule="auto"/>
        <w:jc w:val="both"/>
        <w:rPr>
          <w:sz w:val="24"/>
          <w:szCs w:val="24"/>
        </w:rPr>
      </w:pPr>
      <w:r>
        <w:rPr>
          <w:sz w:val="24"/>
          <w:szCs w:val="24"/>
        </w:rPr>
        <w:t>As of 2019, United Commercial Bank PLC had the most CRM machines. With a CRM system for their customers, Prime Bank PLC secured the second spot. By offering CRM machine ser</w:t>
      </w:r>
      <w:r>
        <w:rPr>
          <w:sz w:val="24"/>
          <w:szCs w:val="24"/>
        </w:rPr>
        <w:t>vices to their customers, Southeast Bank PLC, NRBC Bank PLC, and Islamic Bank Bangladesh PLC demonstrated a promising position. The remaining rivals have not yet introduced CRM systems.</w:t>
      </w:r>
    </w:p>
    <w:p w14:paraId="6776AEB6" w14:textId="77777777" w:rsidR="0047473B" w:rsidRDefault="0047473B">
      <w:pPr>
        <w:spacing w:line="360" w:lineRule="auto"/>
        <w:rPr>
          <w:sz w:val="24"/>
          <w:szCs w:val="24"/>
        </w:rPr>
      </w:pPr>
    </w:p>
    <w:p w14:paraId="4F195A14" w14:textId="77777777" w:rsidR="0047473B" w:rsidRDefault="0047473B">
      <w:pPr>
        <w:spacing w:line="360" w:lineRule="auto"/>
        <w:rPr>
          <w:sz w:val="24"/>
          <w:szCs w:val="24"/>
        </w:rPr>
      </w:pPr>
    </w:p>
    <w:p w14:paraId="1AA18291" w14:textId="77777777" w:rsidR="0047473B" w:rsidRDefault="00151345">
      <w:pPr>
        <w:pStyle w:val="Heading2"/>
      </w:pPr>
      <w:bookmarkStart w:id="27" w:name="_Toc225900128"/>
      <w:r>
        <w:t>5.4: Number of agent banking outlets (Combinedly year basis):</w:t>
      </w:r>
      <w:bookmarkEnd w:id="27"/>
      <w:r>
        <w:t xml:space="preserve"> </w:t>
      </w:r>
    </w:p>
    <w:p w14:paraId="411AAB39" w14:textId="77777777" w:rsidR="0047473B" w:rsidRDefault="0047473B">
      <w:pPr>
        <w:spacing w:line="360" w:lineRule="auto"/>
        <w:rPr>
          <w:b/>
          <w:bCs/>
          <w:sz w:val="24"/>
          <w:szCs w:val="24"/>
        </w:rPr>
      </w:pPr>
    </w:p>
    <w:p w14:paraId="37278C8A" w14:textId="77777777" w:rsidR="0047473B" w:rsidRDefault="00151345">
      <w:pPr>
        <w:spacing w:line="360" w:lineRule="auto"/>
        <w:rPr>
          <w:b/>
          <w:bCs/>
          <w:sz w:val="24"/>
          <w:szCs w:val="24"/>
        </w:rPr>
      </w:pPr>
      <w:r>
        <w:rPr>
          <w:noProof/>
        </w:rPr>
        <w:drawing>
          <wp:inline distT="0" distB="0" distL="0" distR="0" wp14:anchorId="4B4A0A5F" wp14:editId="727CCB61">
            <wp:extent cx="5935980" cy="5917565"/>
            <wp:effectExtent l="9207" t="0" r="0" b="0"/>
            <wp:docPr id="3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rot="5400000">
                      <a:off x="0" y="0"/>
                      <a:ext cx="5950103" cy="5931357"/>
                    </a:xfrm>
                    <a:prstGeom prst="rect">
                      <a:avLst/>
                    </a:prstGeom>
                  </pic:spPr>
                </pic:pic>
              </a:graphicData>
            </a:graphic>
          </wp:inline>
        </w:drawing>
      </w:r>
    </w:p>
    <w:p w14:paraId="03475404" w14:textId="77777777" w:rsidR="0047473B" w:rsidRDefault="00151345">
      <w:pPr>
        <w:spacing w:line="360" w:lineRule="auto"/>
        <w:jc w:val="both"/>
        <w:rPr>
          <w:sz w:val="24"/>
          <w:szCs w:val="24"/>
        </w:rPr>
      </w:pPr>
      <w:r>
        <w:rPr>
          <w:sz w:val="24"/>
          <w:szCs w:val="24"/>
        </w:rPr>
        <w:t>Du</w:t>
      </w:r>
      <w:r>
        <w:rPr>
          <w:sz w:val="24"/>
          <w:szCs w:val="24"/>
        </w:rPr>
        <w:t>tch Bangla Bank PLC had the most agent banking locations in 2023, demonstrating its commitment to increasing financial inclusion and reaching clients in rural areas. In terms of the total number of agent banking outlets accessible to customers, Bank Asia P</w:t>
      </w:r>
      <w:r>
        <w:rPr>
          <w:sz w:val="24"/>
          <w:szCs w:val="24"/>
        </w:rPr>
        <w:t xml:space="preserve">LC came in second, </w:t>
      </w:r>
      <w:r>
        <w:rPr>
          <w:sz w:val="24"/>
          <w:szCs w:val="24"/>
        </w:rPr>
        <w:lastRenderedPageBreak/>
        <w:t xml:space="preserve">and </w:t>
      </w:r>
      <w:proofErr w:type="spellStart"/>
      <w:r>
        <w:rPr>
          <w:sz w:val="24"/>
          <w:szCs w:val="24"/>
        </w:rPr>
        <w:t>Islami</w:t>
      </w:r>
      <w:proofErr w:type="spellEnd"/>
      <w:r>
        <w:rPr>
          <w:sz w:val="24"/>
          <w:szCs w:val="24"/>
        </w:rPr>
        <w:t xml:space="preserve"> Bank Bangladesh PLC came in third. An average level of participation in agent banking services was indicated by the large number of competitors in the moderate range. Concurrently, a number of banks demonstrated encouraging ad</w:t>
      </w:r>
      <w:r>
        <w:rPr>
          <w:sz w:val="24"/>
          <w:szCs w:val="24"/>
        </w:rPr>
        <w:t>vancements by progressively expanding their network of agent outlets. A few rivals, however, had not yet launched agent banking services, indicating a slower rate of adoption in this field.</w:t>
      </w:r>
    </w:p>
    <w:p w14:paraId="626ED4AC" w14:textId="77777777" w:rsidR="0047473B" w:rsidRDefault="00151345">
      <w:pPr>
        <w:spacing w:line="360" w:lineRule="auto"/>
        <w:rPr>
          <w:sz w:val="24"/>
          <w:szCs w:val="24"/>
        </w:rPr>
      </w:pPr>
      <w:r>
        <w:rPr>
          <w:sz w:val="24"/>
          <w:szCs w:val="24"/>
        </w:rPr>
        <w:t xml:space="preserve"> </w:t>
      </w:r>
      <w:r>
        <w:rPr>
          <w:noProof/>
        </w:rPr>
        <w:drawing>
          <wp:inline distT="0" distB="0" distL="0" distR="0" wp14:anchorId="38934585" wp14:editId="04DECDC5">
            <wp:extent cx="5943600" cy="5841365"/>
            <wp:effectExtent l="0" t="6033" r="0" b="0"/>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rot="5400000">
                      <a:off x="0" y="0"/>
                      <a:ext cx="5945718" cy="5843765"/>
                    </a:xfrm>
                    <a:prstGeom prst="rect">
                      <a:avLst/>
                    </a:prstGeom>
                  </pic:spPr>
                </pic:pic>
              </a:graphicData>
            </a:graphic>
          </wp:inline>
        </w:drawing>
      </w:r>
    </w:p>
    <w:p w14:paraId="50E1C5AB" w14:textId="77777777" w:rsidR="0047473B" w:rsidRDefault="00151345">
      <w:pPr>
        <w:spacing w:line="360" w:lineRule="auto"/>
        <w:jc w:val="both"/>
        <w:rPr>
          <w:sz w:val="24"/>
          <w:szCs w:val="24"/>
        </w:rPr>
      </w:pPr>
      <w:r>
        <w:rPr>
          <w:sz w:val="24"/>
          <w:szCs w:val="24"/>
        </w:rPr>
        <w:t xml:space="preserve">Dutch Bangla Bank PLC demonstrated consistency in its outreach </w:t>
      </w:r>
      <w:r>
        <w:rPr>
          <w:sz w:val="24"/>
          <w:szCs w:val="24"/>
        </w:rPr>
        <w:t xml:space="preserve">strategy in 2022 by holding the top spot with the greatest number of agent banking outlets. Based on the number of agent </w:t>
      </w:r>
      <w:r>
        <w:rPr>
          <w:sz w:val="24"/>
          <w:szCs w:val="24"/>
        </w:rPr>
        <w:lastRenderedPageBreak/>
        <w:t xml:space="preserve">banking outlets, Bank Asia PLC continued to be in second place, with </w:t>
      </w:r>
      <w:proofErr w:type="spellStart"/>
      <w:r>
        <w:rPr>
          <w:sz w:val="24"/>
          <w:szCs w:val="24"/>
        </w:rPr>
        <w:t>Islami</w:t>
      </w:r>
      <w:proofErr w:type="spellEnd"/>
      <w:r>
        <w:rPr>
          <w:sz w:val="24"/>
          <w:szCs w:val="24"/>
        </w:rPr>
        <w:t xml:space="preserve"> Bank Bangladesh PLC coming in third. With an average degree</w:t>
      </w:r>
      <w:r>
        <w:rPr>
          <w:sz w:val="24"/>
          <w:szCs w:val="24"/>
        </w:rPr>
        <w:t xml:space="preserve"> of growth in agent banking services, many of the rival banks were placed in the moderate category. Additionally, because they were actively expanding their presence through agent outlets, a number of banks were in a promising position. There was little ac</w:t>
      </w:r>
      <w:r>
        <w:rPr>
          <w:sz w:val="24"/>
          <w:szCs w:val="24"/>
        </w:rPr>
        <w:t>tivity in this market, though, as some rivals had not yet introduced agent banking services that year.</w:t>
      </w:r>
    </w:p>
    <w:p w14:paraId="00691348" w14:textId="77777777" w:rsidR="0047473B" w:rsidRDefault="00151345">
      <w:pPr>
        <w:spacing w:line="360" w:lineRule="auto"/>
        <w:rPr>
          <w:sz w:val="24"/>
          <w:szCs w:val="24"/>
        </w:rPr>
      </w:pPr>
      <w:r>
        <w:rPr>
          <w:noProof/>
        </w:rPr>
        <w:drawing>
          <wp:inline distT="0" distB="0" distL="0" distR="0" wp14:anchorId="7288B8DC" wp14:editId="0228B5E7">
            <wp:extent cx="5943600" cy="6010910"/>
            <wp:effectExtent l="4445" t="0" r="4445" b="4445"/>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rot="5400000">
                      <a:off x="0" y="0"/>
                      <a:ext cx="5952022" cy="6019745"/>
                    </a:xfrm>
                    <a:prstGeom prst="rect">
                      <a:avLst/>
                    </a:prstGeom>
                  </pic:spPr>
                </pic:pic>
              </a:graphicData>
            </a:graphic>
          </wp:inline>
        </w:drawing>
      </w:r>
    </w:p>
    <w:p w14:paraId="5A1562AF" w14:textId="77777777" w:rsidR="0047473B" w:rsidRDefault="00151345">
      <w:pPr>
        <w:spacing w:line="360" w:lineRule="auto"/>
        <w:jc w:val="both"/>
        <w:rPr>
          <w:sz w:val="24"/>
          <w:szCs w:val="24"/>
        </w:rPr>
      </w:pPr>
      <w:r>
        <w:rPr>
          <w:sz w:val="24"/>
          <w:szCs w:val="24"/>
        </w:rPr>
        <w:lastRenderedPageBreak/>
        <w:t>Dutch Bangla Bank PLC had the most agent banking locations in 2021, which is indicative of its strong emphasis on increasing financial accessibility an</w:t>
      </w:r>
      <w:r>
        <w:rPr>
          <w:sz w:val="24"/>
          <w:szCs w:val="24"/>
        </w:rPr>
        <w:t xml:space="preserve">d providing services to clients in larger geographic areas. Based on the total number of agent banking locations accessible to customers, Bank Asia PLC took second place, and </w:t>
      </w:r>
      <w:proofErr w:type="spellStart"/>
      <w:r>
        <w:rPr>
          <w:sz w:val="24"/>
          <w:szCs w:val="24"/>
        </w:rPr>
        <w:t>Islami</w:t>
      </w:r>
      <w:proofErr w:type="spellEnd"/>
      <w:r>
        <w:rPr>
          <w:sz w:val="24"/>
          <w:szCs w:val="24"/>
        </w:rPr>
        <w:t xml:space="preserve"> Bank Bangladesh PLC took third. While some competitors demonstrated a prom</w:t>
      </w:r>
      <w:r>
        <w:rPr>
          <w:sz w:val="24"/>
          <w:szCs w:val="24"/>
        </w:rPr>
        <w:t>ising growth trend by progressively growing their agent networks, many others were in a moderate position, indicating average engagement in agent banking services. Slower adoption in this market is evident in the fact that some banks have not yet introduce</w:t>
      </w:r>
      <w:r>
        <w:rPr>
          <w:sz w:val="24"/>
          <w:szCs w:val="24"/>
        </w:rPr>
        <w:t>d agent banking services for their customers.</w:t>
      </w:r>
    </w:p>
    <w:p w14:paraId="0177AFE4" w14:textId="77777777" w:rsidR="0047473B" w:rsidRDefault="00151345">
      <w:pPr>
        <w:spacing w:line="360" w:lineRule="auto"/>
        <w:rPr>
          <w:sz w:val="24"/>
          <w:szCs w:val="24"/>
        </w:rPr>
      </w:pPr>
      <w:r>
        <w:rPr>
          <w:noProof/>
        </w:rPr>
        <w:drawing>
          <wp:inline distT="0" distB="0" distL="0" distR="0" wp14:anchorId="6ED71AA2" wp14:editId="4D25B024">
            <wp:extent cx="5862320" cy="5951855"/>
            <wp:effectExtent l="0" t="6668" r="0"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rot="5400000">
                      <a:off x="0" y="0"/>
                      <a:ext cx="5868285" cy="5957752"/>
                    </a:xfrm>
                    <a:prstGeom prst="rect">
                      <a:avLst/>
                    </a:prstGeom>
                  </pic:spPr>
                </pic:pic>
              </a:graphicData>
            </a:graphic>
          </wp:inline>
        </w:drawing>
      </w:r>
    </w:p>
    <w:p w14:paraId="67A3774C" w14:textId="77777777" w:rsidR="0047473B" w:rsidRDefault="00151345">
      <w:pPr>
        <w:spacing w:line="360" w:lineRule="auto"/>
        <w:jc w:val="both"/>
        <w:rPr>
          <w:sz w:val="24"/>
          <w:szCs w:val="24"/>
        </w:rPr>
      </w:pPr>
      <w:r>
        <w:rPr>
          <w:sz w:val="24"/>
          <w:szCs w:val="24"/>
        </w:rPr>
        <w:lastRenderedPageBreak/>
        <w:t>As of 2020, Bank Asia PLC had the most agent banking locations. With the most agent banking outlets for their customers as of 2023, Dutch Bangla Bank PLC came in second, and Islamic Bank Bangladesh PLC came i</w:t>
      </w:r>
      <w:r>
        <w:rPr>
          <w:sz w:val="24"/>
          <w:szCs w:val="24"/>
        </w:rPr>
        <w:t xml:space="preserve">n third. Many competitors achieved a moderate position, while many others demonstrated a promising position by operating agent banking outlets. Some of them have yet to provide their customers with agent banking services. </w:t>
      </w:r>
      <w:r>
        <w:rPr>
          <w:noProof/>
        </w:rPr>
        <w:drawing>
          <wp:inline distT="0" distB="0" distL="0" distR="0" wp14:anchorId="39E3263A" wp14:editId="5A3E4E0B">
            <wp:extent cx="5943600" cy="6039485"/>
            <wp:effectExtent l="9207" t="0" r="9208" b="9207"/>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rot="5400000">
                      <a:off x="0" y="0"/>
                      <a:ext cx="5943600" cy="6039485"/>
                    </a:xfrm>
                    <a:prstGeom prst="rect">
                      <a:avLst/>
                    </a:prstGeom>
                  </pic:spPr>
                </pic:pic>
              </a:graphicData>
            </a:graphic>
          </wp:inline>
        </w:drawing>
      </w:r>
    </w:p>
    <w:p w14:paraId="052484AB" w14:textId="77777777" w:rsidR="0047473B" w:rsidRDefault="00151345">
      <w:pPr>
        <w:spacing w:line="360" w:lineRule="auto"/>
        <w:jc w:val="both"/>
        <w:rPr>
          <w:sz w:val="24"/>
          <w:szCs w:val="24"/>
        </w:rPr>
      </w:pPr>
      <w:r>
        <w:rPr>
          <w:sz w:val="24"/>
          <w:szCs w:val="24"/>
        </w:rPr>
        <w:t>Dutch Bangla Bank PLC had the mo</w:t>
      </w:r>
      <w:r>
        <w:rPr>
          <w:sz w:val="24"/>
          <w:szCs w:val="24"/>
        </w:rPr>
        <w:t xml:space="preserve">st agent banking locations as of 2021, which is indicative of its diligent efforts to increase financial access for a larger clientele. Bank Asia PLC secured the second </w:t>
      </w:r>
      <w:r>
        <w:rPr>
          <w:sz w:val="24"/>
          <w:szCs w:val="24"/>
        </w:rPr>
        <w:lastRenderedPageBreak/>
        <w:t xml:space="preserve">position, while </w:t>
      </w:r>
      <w:proofErr w:type="spellStart"/>
      <w:r>
        <w:rPr>
          <w:sz w:val="24"/>
          <w:szCs w:val="24"/>
        </w:rPr>
        <w:t>Islami</w:t>
      </w:r>
      <w:proofErr w:type="spellEnd"/>
      <w:r>
        <w:rPr>
          <w:sz w:val="24"/>
          <w:szCs w:val="24"/>
        </w:rPr>
        <w:t xml:space="preserve"> Bank Bangladesh PLC ranked third in terms of agent banking outle</w:t>
      </w:r>
      <w:r>
        <w:rPr>
          <w:sz w:val="24"/>
          <w:szCs w:val="24"/>
        </w:rPr>
        <w:t>ts available to users. Many competitors were positioned in the moderate range, indicating average engagement in this sector, whereas several others showed a promising trend by gradually increasing their agent networks. However, some banks had not yet intro</w:t>
      </w:r>
      <w:r>
        <w:rPr>
          <w:sz w:val="24"/>
          <w:szCs w:val="24"/>
        </w:rPr>
        <w:t>duced agent banking services for their customers, demonstrating slower adoption of this service.</w:t>
      </w:r>
    </w:p>
    <w:p w14:paraId="65023BD5" w14:textId="77777777" w:rsidR="0047473B" w:rsidRDefault="0047473B"/>
    <w:p w14:paraId="21BE3E8F" w14:textId="77777777" w:rsidR="0047473B" w:rsidRDefault="0047473B"/>
    <w:p w14:paraId="1A72C82C" w14:textId="77777777" w:rsidR="0047473B" w:rsidRDefault="0047473B"/>
    <w:p w14:paraId="4075F9C1" w14:textId="77777777" w:rsidR="0047473B" w:rsidRDefault="0047473B"/>
    <w:p w14:paraId="08FB3CAE" w14:textId="77777777" w:rsidR="0047473B" w:rsidRDefault="0047473B"/>
    <w:p w14:paraId="29539157" w14:textId="77777777" w:rsidR="0047473B" w:rsidRDefault="0047473B"/>
    <w:p w14:paraId="05FB7DF1" w14:textId="77777777" w:rsidR="0047473B" w:rsidRDefault="0047473B"/>
    <w:p w14:paraId="1C1B3708" w14:textId="77777777" w:rsidR="0047473B" w:rsidRDefault="0047473B"/>
    <w:p w14:paraId="5B1AF563" w14:textId="77777777" w:rsidR="0047473B" w:rsidRDefault="0047473B"/>
    <w:p w14:paraId="3444BBBF" w14:textId="77777777" w:rsidR="0047473B" w:rsidRDefault="0047473B"/>
    <w:p w14:paraId="4BE34DA0" w14:textId="77777777" w:rsidR="0047473B" w:rsidRDefault="0047473B"/>
    <w:p w14:paraId="6A25D8A7" w14:textId="77777777" w:rsidR="0047473B" w:rsidRDefault="0047473B"/>
    <w:p w14:paraId="48F55D3A" w14:textId="77777777" w:rsidR="0047473B" w:rsidRDefault="0047473B"/>
    <w:p w14:paraId="08065CC1" w14:textId="77777777" w:rsidR="0047473B" w:rsidRDefault="0047473B"/>
    <w:p w14:paraId="7721140E" w14:textId="77777777" w:rsidR="0047473B" w:rsidRDefault="0047473B"/>
    <w:p w14:paraId="4B0B42EA" w14:textId="77777777" w:rsidR="0047473B" w:rsidRDefault="0047473B"/>
    <w:p w14:paraId="0A12DF28" w14:textId="77777777" w:rsidR="0047473B" w:rsidRDefault="0047473B"/>
    <w:p w14:paraId="1107B456" w14:textId="77777777" w:rsidR="0047473B" w:rsidRDefault="0047473B"/>
    <w:p w14:paraId="6F9E008F" w14:textId="77777777" w:rsidR="0047473B" w:rsidRDefault="0047473B"/>
    <w:p w14:paraId="1B886C6E" w14:textId="77777777" w:rsidR="0047473B" w:rsidRDefault="0047473B"/>
    <w:p w14:paraId="5BB482D0" w14:textId="77777777" w:rsidR="0047473B" w:rsidRDefault="0047473B"/>
    <w:p w14:paraId="370B5103" w14:textId="77777777" w:rsidR="0047473B" w:rsidRDefault="0047473B"/>
    <w:p w14:paraId="482FA5B3" w14:textId="77777777" w:rsidR="0047473B" w:rsidRDefault="00151345">
      <w:pPr>
        <w:pStyle w:val="Heading1"/>
      </w:pPr>
      <w:bookmarkStart w:id="28" w:name="_Toc225900129"/>
      <w:r>
        <w:lastRenderedPageBreak/>
        <w:t>Conclusion</w:t>
      </w:r>
      <w:bookmarkEnd w:id="28"/>
    </w:p>
    <w:p w14:paraId="66F4940C" w14:textId="77777777" w:rsidR="0047473B" w:rsidRDefault="0047473B"/>
    <w:p w14:paraId="4FE09043" w14:textId="77777777" w:rsidR="0047473B" w:rsidRDefault="00151345">
      <w:pPr>
        <w:spacing w:line="360" w:lineRule="auto"/>
        <w:jc w:val="both"/>
        <w:rPr>
          <w:sz w:val="24"/>
          <w:szCs w:val="24"/>
        </w:rPr>
      </w:pPr>
      <w:r>
        <w:rPr>
          <w:sz w:val="24"/>
          <w:szCs w:val="24"/>
        </w:rPr>
        <w:t xml:space="preserve">I have completed data collection process from listed banks websites and their annual reports. My aim was to identify how </w:t>
      </w:r>
      <w:r>
        <w:rPr>
          <w:sz w:val="24"/>
          <w:szCs w:val="24"/>
        </w:rPr>
        <w:t>efficiently listed bank adopt fintech and what will be the effect of their performance. From 2019 to 2023, the selected year I have gathered data which will be evident that the banking sector in Bangladesh has undergone through significant changes. Some en</w:t>
      </w:r>
      <w:r>
        <w:rPr>
          <w:sz w:val="24"/>
          <w:szCs w:val="24"/>
        </w:rPr>
        <w:t xml:space="preserve">tities easily adopt fintech and provide support for their users. They also gaining more profit through the years. Others could not gain profit by adopting fintech, because of it has some cost. Some entities did not adopt all of the fintech and some others </w:t>
      </w:r>
      <w:r>
        <w:rPr>
          <w:sz w:val="24"/>
          <w:szCs w:val="24"/>
        </w:rPr>
        <w:t>entities did not adopt at all fintech side.</w:t>
      </w:r>
    </w:p>
    <w:p w14:paraId="750B3680" w14:textId="77777777" w:rsidR="0047473B" w:rsidRDefault="00151345">
      <w:pPr>
        <w:spacing w:line="360" w:lineRule="auto"/>
        <w:jc w:val="both"/>
        <w:rPr>
          <w:sz w:val="24"/>
          <w:szCs w:val="24"/>
        </w:rPr>
      </w:pPr>
      <w:r>
        <w:rPr>
          <w:sz w:val="24"/>
          <w:szCs w:val="24"/>
        </w:rPr>
        <w:t>My project report provides overall scenario of financial performance of listed banks, from 2019 to 2023. Others can easily get an instant idea by watching my report and data set, others also can use further resea</w:t>
      </w:r>
      <w:r>
        <w:rPr>
          <w:sz w:val="24"/>
          <w:szCs w:val="24"/>
        </w:rPr>
        <w:t xml:space="preserve">rch purposes to use it. It also provides listed banks others key terms from 2019 to 2023 such as gross revenue, total assets, </w:t>
      </w:r>
      <w:proofErr w:type="spellStart"/>
      <w:r>
        <w:rPr>
          <w:sz w:val="24"/>
          <w:szCs w:val="24"/>
        </w:rPr>
        <w:t>tobin`s</w:t>
      </w:r>
      <w:proofErr w:type="spellEnd"/>
      <w:r>
        <w:rPr>
          <w:sz w:val="24"/>
          <w:szCs w:val="24"/>
        </w:rPr>
        <w:t xml:space="preserve"> q ratio, liquidity and leverage ratio, listing history, </w:t>
      </w:r>
      <w:proofErr w:type="spellStart"/>
      <w:r>
        <w:rPr>
          <w:sz w:val="24"/>
          <w:szCs w:val="24"/>
        </w:rPr>
        <w:t>Islami</w:t>
      </w:r>
      <w:proofErr w:type="spellEnd"/>
      <w:r>
        <w:rPr>
          <w:sz w:val="24"/>
          <w:szCs w:val="24"/>
        </w:rPr>
        <w:t xml:space="preserve"> banking existence, boards of attributes as well as ownershi</w:t>
      </w:r>
      <w:r>
        <w:rPr>
          <w:sz w:val="24"/>
          <w:szCs w:val="24"/>
        </w:rPr>
        <w:t xml:space="preserve">p attributes. Which can offer overall wide range of idea of listed banking industry in Bangladesh. Finally, I should say it that I have enjoyed my project work with an outstanding title of the project research.  </w:t>
      </w:r>
    </w:p>
    <w:p w14:paraId="4A36B660" w14:textId="77777777" w:rsidR="0047473B" w:rsidRDefault="0047473B">
      <w:pPr>
        <w:spacing w:line="360" w:lineRule="auto"/>
        <w:jc w:val="both"/>
        <w:rPr>
          <w:sz w:val="24"/>
          <w:szCs w:val="24"/>
        </w:rPr>
      </w:pPr>
    </w:p>
    <w:p w14:paraId="2FFF4DAE" w14:textId="77777777" w:rsidR="0047473B" w:rsidRDefault="0047473B">
      <w:pPr>
        <w:spacing w:line="360" w:lineRule="auto"/>
        <w:jc w:val="both"/>
        <w:rPr>
          <w:sz w:val="24"/>
          <w:szCs w:val="24"/>
        </w:rPr>
      </w:pPr>
    </w:p>
    <w:p w14:paraId="7053C6A7" w14:textId="77777777" w:rsidR="0047473B" w:rsidRDefault="0047473B">
      <w:pPr>
        <w:spacing w:line="360" w:lineRule="auto"/>
        <w:rPr>
          <w:sz w:val="24"/>
          <w:szCs w:val="24"/>
        </w:rPr>
      </w:pPr>
    </w:p>
    <w:p w14:paraId="58F8E895" w14:textId="77777777" w:rsidR="0047473B" w:rsidRDefault="0047473B">
      <w:pPr>
        <w:spacing w:line="360" w:lineRule="auto"/>
        <w:rPr>
          <w:sz w:val="24"/>
          <w:szCs w:val="24"/>
        </w:rPr>
      </w:pPr>
    </w:p>
    <w:p w14:paraId="5FFF75F7" w14:textId="77777777" w:rsidR="0047473B" w:rsidRDefault="00151345">
      <w:pPr>
        <w:rPr>
          <w:sz w:val="24"/>
          <w:szCs w:val="24"/>
        </w:rPr>
      </w:pPr>
      <w:r>
        <w:rPr>
          <w:sz w:val="24"/>
          <w:szCs w:val="24"/>
        </w:rPr>
        <w:br w:type="page"/>
      </w:r>
    </w:p>
    <w:p w14:paraId="665D7CC3" w14:textId="77777777" w:rsidR="0047473B" w:rsidRDefault="0047473B">
      <w:pPr>
        <w:spacing w:line="360" w:lineRule="auto"/>
        <w:jc w:val="both"/>
        <w:rPr>
          <w:sz w:val="24"/>
          <w:szCs w:val="24"/>
        </w:rPr>
      </w:pPr>
    </w:p>
    <w:bookmarkStart w:id="29" w:name="_Toc225900130" w:displacedByCustomXml="next"/>
    <w:sdt>
      <w:sdtPr>
        <w:rPr>
          <w:rFonts w:asciiTheme="minorHAnsi" w:eastAsiaTheme="minorHAnsi" w:hAnsiTheme="minorHAnsi" w:cstheme="minorBidi"/>
          <w:color w:val="auto"/>
          <w:sz w:val="22"/>
          <w:szCs w:val="22"/>
        </w:rPr>
        <w:id w:val="-252589992"/>
        <w:docPartObj>
          <w:docPartGallery w:val="AutoText"/>
        </w:docPartObj>
      </w:sdtPr>
      <w:sdtEndPr/>
      <w:sdtContent>
        <w:p w14:paraId="2B884498" w14:textId="77777777" w:rsidR="0047473B" w:rsidRDefault="00151345">
          <w:pPr>
            <w:pStyle w:val="Heading1"/>
            <w:spacing w:line="240" w:lineRule="auto"/>
            <w:jc w:val="both"/>
          </w:pPr>
          <w:r>
            <w:t>References</w:t>
          </w:r>
          <w:bookmarkEnd w:id="29"/>
        </w:p>
        <w:sdt>
          <w:sdtPr>
            <w:id w:val="-573587230"/>
          </w:sdtPr>
          <w:sdtEndPr/>
          <w:sdtContent>
            <w:p w14:paraId="25BC4972" w14:textId="77777777" w:rsidR="0047473B" w:rsidRDefault="00151345">
              <w:pPr>
                <w:pStyle w:val="Bibliography1"/>
                <w:spacing w:line="240" w:lineRule="auto"/>
                <w:ind w:left="720" w:hanging="720"/>
                <w:jc w:val="both"/>
                <w:rPr>
                  <w:sz w:val="24"/>
                  <w:szCs w:val="24"/>
                </w:rPr>
              </w:pPr>
              <w:r>
                <w:fldChar w:fldCharType="begin"/>
              </w:r>
              <w:r>
                <w:instrText xml:space="preserve"> BIBLIOGRAPHY </w:instrText>
              </w:r>
              <w:r>
                <w:fldChar w:fldCharType="separate"/>
              </w:r>
              <w:r>
                <w:t xml:space="preserve">ABBL. (2019-2023). </w:t>
              </w:r>
              <w:r>
                <w:rPr>
                  <w:i/>
                  <w:iCs/>
                </w:rPr>
                <w:t>Annual report.</w:t>
              </w:r>
              <w:r>
                <w:t xml:space="preserve"> Retrieved from www.abbl.com: https://abbl.com/investor-relations/</w:t>
              </w:r>
            </w:p>
            <w:p w14:paraId="435A662B" w14:textId="77777777" w:rsidR="0047473B" w:rsidRDefault="00151345">
              <w:pPr>
                <w:pStyle w:val="Bibliography1"/>
                <w:spacing w:line="240" w:lineRule="auto"/>
                <w:ind w:left="720" w:hanging="720"/>
                <w:jc w:val="both"/>
              </w:pPr>
              <w:r>
                <w:t xml:space="preserve">AIBL. (2019-2023). </w:t>
              </w:r>
              <w:r>
                <w:rPr>
                  <w:i/>
                  <w:iCs/>
                </w:rPr>
                <w:t>financial-statement.</w:t>
              </w:r>
              <w:r>
                <w:t xml:space="preserve"> Retrieved from www.aibl.com.bd: https://www.aibl.com.bd/</w:t>
              </w:r>
            </w:p>
            <w:p w14:paraId="7E0E4B98" w14:textId="77777777" w:rsidR="0047473B" w:rsidRDefault="00151345">
              <w:pPr>
                <w:pStyle w:val="Bibliography1"/>
                <w:spacing w:line="240" w:lineRule="auto"/>
                <w:ind w:left="720" w:hanging="720"/>
                <w:jc w:val="both"/>
              </w:pPr>
              <w:r>
                <w:t xml:space="preserve">Bank Asia. (2019-2023). </w:t>
              </w:r>
              <w:r>
                <w:rPr>
                  <w:i/>
                  <w:iCs/>
                </w:rPr>
                <w:t>annualreport.</w:t>
              </w:r>
              <w:r>
                <w:t xml:space="preserve"> Retrieved from www.bankasia-bd.com: https://www.bankasia-bd.com/</w:t>
              </w:r>
            </w:p>
            <w:p w14:paraId="05770D78" w14:textId="77777777" w:rsidR="0047473B" w:rsidRDefault="00151345">
              <w:pPr>
                <w:pStyle w:val="Bibliography1"/>
                <w:spacing w:line="240" w:lineRule="auto"/>
                <w:ind w:left="720" w:hanging="720"/>
                <w:jc w:val="both"/>
              </w:pPr>
              <w:r>
                <w:t xml:space="preserve">BankAsia. (2019- 2023). </w:t>
              </w:r>
              <w:r>
                <w:rPr>
                  <w:i/>
                  <w:iCs/>
                </w:rPr>
                <w:t>annualreport</w:t>
              </w:r>
              <w:r>
                <w:t>. Retrieved from www.bankasia-bd.com: https://www.bankasia-bd.com/</w:t>
              </w:r>
            </w:p>
            <w:p w14:paraId="434C62D3" w14:textId="77777777" w:rsidR="0047473B" w:rsidRDefault="00151345">
              <w:pPr>
                <w:pStyle w:val="Bibliography1"/>
                <w:spacing w:line="240" w:lineRule="auto"/>
                <w:ind w:left="720" w:hanging="720"/>
                <w:jc w:val="both"/>
              </w:pPr>
              <w:r>
                <w:t>Benazir Rahman, S. S. (2021). Fintech in Banglades</w:t>
              </w:r>
              <w:r>
                <w:t xml:space="preserve">h: Ecosystem, Opportunities and Challenges. </w:t>
              </w:r>
              <w:r>
                <w:rPr>
                  <w:i/>
                  <w:iCs/>
                </w:rPr>
                <w:t>International Journal of Business and Technopreneurship</w:t>
              </w:r>
              <w:r>
                <w:t>, 73-75.</w:t>
              </w:r>
            </w:p>
            <w:p w14:paraId="64781543" w14:textId="77777777" w:rsidR="0047473B" w:rsidRDefault="00151345">
              <w:pPr>
                <w:pStyle w:val="Bibliography1"/>
                <w:spacing w:line="240" w:lineRule="auto"/>
                <w:ind w:left="720" w:hanging="720"/>
                <w:jc w:val="both"/>
              </w:pPr>
              <w:r>
                <w:t xml:space="preserve">Brack Bank. (2019-2023). </w:t>
              </w:r>
              <w:r>
                <w:rPr>
                  <w:i/>
                  <w:iCs/>
                </w:rPr>
                <w:t>investor-relations.</w:t>
              </w:r>
              <w:r>
                <w:t xml:space="preserve"> Retrieved from www.bracbank.com: https://www.bracbank.com/en</w:t>
              </w:r>
            </w:p>
            <w:p w14:paraId="6DD498A8" w14:textId="77777777" w:rsidR="0047473B" w:rsidRDefault="00151345">
              <w:pPr>
                <w:pStyle w:val="Bibliography1"/>
                <w:spacing w:line="240" w:lineRule="auto"/>
                <w:ind w:left="720" w:hanging="720"/>
                <w:jc w:val="both"/>
              </w:pPr>
              <w:r>
                <w:t xml:space="preserve">City Bank. (2019-2023). </w:t>
              </w:r>
              <w:r>
                <w:rPr>
                  <w:i/>
                  <w:iCs/>
                </w:rPr>
                <w:t>annualreports.</w:t>
              </w:r>
              <w:r>
                <w:t xml:space="preserve"> Ret</w:t>
              </w:r>
              <w:r>
                <w:t>rieved from www.citybankplc.com: https://www.citybankplc.com/home</w:t>
              </w:r>
            </w:p>
            <w:p w14:paraId="0FF165C3" w14:textId="77777777" w:rsidR="0047473B" w:rsidRDefault="00151345">
              <w:pPr>
                <w:pStyle w:val="Bibliography1"/>
                <w:spacing w:line="240" w:lineRule="auto"/>
                <w:ind w:left="720" w:hanging="720"/>
                <w:jc w:val="both"/>
              </w:pPr>
              <w:r>
                <w:t xml:space="preserve">Dhaka Bank. (2019-2023). </w:t>
              </w:r>
              <w:r>
                <w:rPr>
                  <w:i/>
                  <w:iCs/>
                </w:rPr>
                <w:t>financial-statements-reports.</w:t>
              </w:r>
              <w:r>
                <w:t xml:space="preserve"> Retrieved from www.dhakabankltd.com: https://dhakabankltd.com/</w:t>
              </w:r>
            </w:p>
            <w:p w14:paraId="3AD99FB7" w14:textId="77777777" w:rsidR="0047473B" w:rsidRDefault="00151345">
              <w:pPr>
                <w:pStyle w:val="Bibliography1"/>
                <w:spacing w:line="240" w:lineRule="auto"/>
                <w:ind w:left="720" w:hanging="720"/>
                <w:jc w:val="both"/>
              </w:pPr>
              <w:r>
                <w:t xml:space="preserve">Dutch Bangla Bank. (2019-2023). </w:t>
              </w:r>
              <w:r>
                <w:rPr>
                  <w:i/>
                  <w:iCs/>
                </w:rPr>
                <w:t>investor-relations/financial-statements.</w:t>
              </w:r>
              <w:r>
                <w:t xml:space="preserve"> Retrieved from www.dutchbanglabank.com: https://www.dutchbanglabank.com/</w:t>
              </w:r>
            </w:p>
            <w:p w14:paraId="49D0F9F5" w14:textId="77777777" w:rsidR="0047473B" w:rsidRDefault="00151345">
              <w:pPr>
                <w:pStyle w:val="Bibliography1"/>
                <w:spacing w:line="240" w:lineRule="auto"/>
                <w:ind w:left="720" w:hanging="720"/>
                <w:jc w:val="both"/>
              </w:pPr>
              <w:r>
                <w:t xml:space="preserve">EBL. (2019-2023). </w:t>
              </w:r>
              <w:r>
                <w:rPr>
                  <w:i/>
                  <w:iCs/>
                </w:rPr>
                <w:t>annual-reports.</w:t>
              </w:r>
              <w:r>
                <w:t xml:space="preserve"> Retrieved from www.ebl.com.bd: https://www.ebl.com.bd/</w:t>
              </w:r>
            </w:p>
            <w:p w14:paraId="71121AF8" w14:textId="77777777" w:rsidR="0047473B" w:rsidRDefault="00151345">
              <w:pPr>
                <w:pStyle w:val="Bibliography1"/>
                <w:spacing w:line="240" w:lineRule="auto"/>
                <w:ind w:left="720" w:hanging="720"/>
                <w:jc w:val="both"/>
              </w:pPr>
              <w:r>
                <w:t xml:space="preserve">Exim Bank. (2019-2023). </w:t>
              </w:r>
              <w:r>
                <w:rPr>
                  <w:i/>
                  <w:iCs/>
                </w:rPr>
                <w:t>Annual_Reports.</w:t>
              </w:r>
              <w:r>
                <w:t xml:space="preserve"> Retrieved from www.eximbankbd.com: www.eximbankbd.com</w:t>
              </w:r>
              <w:r>
                <w:t>/</w:t>
              </w:r>
            </w:p>
            <w:p w14:paraId="5EA19CAB" w14:textId="77777777" w:rsidR="0047473B" w:rsidRDefault="00151345">
              <w:pPr>
                <w:pStyle w:val="Bibliography1"/>
                <w:spacing w:line="240" w:lineRule="auto"/>
                <w:ind w:left="720" w:hanging="720"/>
                <w:jc w:val="both"/>
              </w:pPr>
              <w:r>
                <w:t xml:space="preserve">First Security Islami Bank. (2019-2023). </w:t>
              </w:r>
              <w:r>
                <w:rPr>
                  <w:i/>
                  <w:iCs/>
                </w:rPr>
                <w:t>annual_report.</w:t>
              </w:r>
              <w:r>
                <w:t xml:space="preserve"> Retrieved from www.fsibplc.com: https://fsibplc.com/</w:t>
              </w:r>
            </w:p>
            <w:p w14:paraId="790440A2" w14:textId="77777777" w:rsidR="0047473B" w:rsidRDefault="00151345">
              <w:pPr>
                <w:pStyle w:val="Bibliography1"/>
                <w:spacing w:line="240" w:lineRule="auto"/>
                <w:ind w:left="720" w:hanging="720"/>
                <w:jc w:val="both"/>
              </w:pPr>
              <w:r>
                <w:t xml:space="preserve">Global Islami Bank. (2019-2023). </w:t>
              </w:r>
              <w:r>
                <w:rPr>
                  <w:i/>
                  <w:iCs/>
                </w:rPr>
                <w:t>annual-reports.</w:t>
              </w:r>
              <w:r>
                <w:t xml:space="preserve"> Retrieved from www.globalislamibankbd.com: https://www.globalislamibankbd.com/</w:t>
              </w:r>
            </w:p>
            <w:p w14:paraId="33307200" w14:textId="77777777" w:rsidR="0047473B" w:rsidRDefault="00151345">
              <w:pPr>
                <w:pStyle w:val="Bibliography1"/>
                <w:spacing w:line="240" w:lineRule="auto"/>
                <w:ind w:left="720" w:hanging="720"/>
                <w:jc w:val="both"/>
              </w:pPr>
              <w:r>
                <w:t xml:space="preserve">ICB Islami Bank. </w:t>
              </w:r>
              <w:r>
                <w:t xml:space="preserve">(2019-2023). </w:t>
              </w:r>
              <w:r>
                <w:rPr>
                  <w:i/>
                  <w:iCs/>
                </w:rPr>
                <w:t>financial-statement.</w:t>
              </w:r>
              <w:r>
                <w:t xml:space="preserve"> Retrieved from www.icbislamic-bd.com: https://icbislamic-bd.com/</w:t>
              </w:r>
            </w:p>
            <w:p w14:paraId="64923A3F" w14:textId="77777777" w:rsidR="0047473B" w:rsidRDefault="00151345">
              <w:pPr>
                <w:pStyle w:val="Bibliography1"/>
                <w:spacing w:line="240" w:lineRule="auto"/>
                <w:ind w:left="720" w:hanging="720"/>
                <w:jc w:val="both"/>
              </w:pPr>
              <w:r>
                <w:t xml:space="preserve">IFIC Bank. (2019-2023). </w:t>
              </w:r>
              <w:r>
                <w:rPr>
                  <w:i/>
                  <w:iCs/>
                </w:rPr>
                <w:t>annual-report.</w:t>
              </w:r>
              <w:r>
                <w:t xml:space="preserve"> Retrieved from www.ificbank.com.bd: https://www.ificbank.com.bd/</w:t>
              </w:r>
            </w:p>
            <w:p w14:paraId="58D17154" w14:textId="77777777" w:rsidR="0047473B" w:rsidRDefault="00151345">
              <w:pPr>
                <w:pStyle w:val="Bibliography1"/>
                <w:spacing w:line="240" w:lineRule="auto"/>
                <w:ind w:left="720" w:hanging="720"/>
                <w:jc w:val="both"/>
              </w:pPr>
              <w:r>
                <w:t xml:space="preserve">Islami Bank Bangladesh. (2019-2023). </w:t>
              </w:r>
              <w:r>
                <w:rPr>
                  <w:i/>
                  <w:iCs/>
                </w:rPr>
                <w:t>financial-report</w:t>
              </w:r>
              <w:r>
                <w:rPr>
                  <w:i/>
                  <w:iCs/>
                </w:rPr>
                <w:t>.</w:t>
              </w:r>
              <w:r>
                <w:t xml:space="preserve"> Retrieved from www.islamibankbd.com: https://www.islamibankbd.com/</w:t>
              </w:r>
            </w:p>
            <w:p w14:paraId="75F599AD" w14:textId="77777777" w:rsidR="0047473B" w:rsidRDefault="00151345">
              <w:pPr>
                <w:pStyle w:val="Bibliography1"/>
                <w:spacing w:line="240" w:lineRule="auto"/>
                <w:ind w:left="720" w:hanging="720"/>
                <w:jc w:val="both"/>
              </w:pPr>
              <w:r>
                <w:t xml:space="preserve">Jamuna Bank. (2019-2023). </w:t>
              </w:r>
              <w:r>
                <w:rPr>
                  <w:i/>
                  <w:iCs/>
                </w:rPr>
                <w:t>financial-highlights.</w:t>
              </w:r>
              <w:r>
                <w:t xml:space="preserve"> Retrieved from www.jamunabankbd.com: https://jamunabankbd.com/</w:t>
              </w:r>
            </w:p>
            <w:p w14:paraId="6A156CD8" w14:textId="77777777" w:rsidR="0047473B" w:rsidRDefault="00151345">
              <w:pPr>
                <w:pStyle w:val="Bibliography1"/>
                <w:spacing w:line="240" w:lineRule="auto"/>
                <w:ind w:left="720" w:hanging="720"/>
                <w:jc w:val="both"/>
              </w:pPr>
              <w:r>
                <w:t>Md. Al-Amin, S. M. (2024). FinTech Adoption and Its Impact on Bank Profitabi</w:t>
              </w:r>
              <w:r>
                <w:t xml:space="preserve">lity:. </w:t>
              </w:r>
              <w:r>
                <w:rPr>
                  <w:i/>
                  <w:iCs/>
                </w:rPr>
                <w:t>THE COST AND MANAGEMENT</w:t>
              </w:r>
              <w:r>
                <w:t>, 27-40.</w:t>
              </w:r>
            </w:p>
            <w:p w14:paraId="52FD82FE" w14:textId="77777777" w:rsidR="0047473B" w:rsidRDefault="00151345">
              <w:pPr>
                <w:pStyle w:val="Bibliography1"/>
                <w:spacing w:line="240" w:lineRule="auto"/>
                <w:ind w:left="720" w:hanging="720"/>
                <w:jc w:val="both"/>
              </w:pPr>
              <w:r>
                <w:lastRenderedPageBreak/>
                <w:t xml:space="preserve">Md. Motahar Hossain, D. I. (2013). Electronic-Banking Services: A Study on Selected Commercial Banks in Bangladesh. </w:t>
              </w:r>
              <w:r>
                <w:rPr>
                  <w:i/>
                  <w:iCs/>
                </w:rPr>
                <w:t>Asian Business Consortium</w:t>
              </w:r>
              <w:r>
                <w:t>, 53-61.</w:t>
              </w:r>
            </w:p>
            <w:p w14:paraId="62973305" w14:textId="77777777" w:rsidR="0047473B" w:rsidRDefault="00151345">
              <w:pPr>
                <w:pStyle w:val="Bibliography1"/>
                <w:spacing w:line="240" w:lineRule="auto"/>
                <w:ind w:left="720" w:hanging="720"/>
                <w:jc w:val="both"/>
              </w:pPr>
              <w:r>
                <w:t xml:space="preserve">Mercantile Bank. (2019-2023). </w:t>
              </w:r>
              <w:r>
                <w:rPr>
                  <w:i/>
                  <w:iCs/>
                </w:rPr>
                <w:t>annual_reports.</w:t>
              </w:r>
              <w:r>
                <w:t xml:space="preserve"> Retrieved from www.mb</w:t>
              </w:r>
              <w:r>
                <w:t>lbd.com: https://www.mblbd.com/</w:t>
              </w:r>
            </w:p>
            <w:p w14:paraId="5D8D4478" w14:textId="77777777" w:rsidR="0047473B" w:rsidRDefault="00151345">
              <w:pPr>
                <w:pStyle w:val="Bibliography1"/>
                <w:spacing w:line="240" w:lineRule="auto"/>
                <w:ind w:left="720" w:hanging="720"/>
                <w:jc w:val="both"/>
              </w:pPr>
              <w:r>
                <w:t xml:space="preserve">Midland Bank. (2019-2023). </w:t>
              </w:r>
              <w:r>
                <w:rPr>
                  <w:i/>
                  <w:iCs/>
                </w:rPr>
                <w:t>annual_report.</w:t>
              </w:r>
              <w:r>
                <w:t xml:space="preserve"> Retrieved from www.midlandbankbd.net: https://www.midlandbankbd.net/</w:t>
              </w:r>
            </w:p>
            <w:p w14:paraId="0F88A0E3" w14:textId="77777777" w:rsidR="0047473B" w:rsidRDefault="00151345">
              <w:pPr>
                <w:pStyle w:val="Bibliography1"/>
                <w:spacing w:line="240" w:lineRule="auto"/>
                <w:ind w:left="720" w:hanging="720"/>
                <w:jc w:val="both"/>
              </w:pPr>
              <w:r>
                <w:t xml:space="preserve">MTB. (2019-2023). </w:t>
              </w:r>
              <w:r>
                <w:rPr>
                  <w:i/>
                  <w:iCs/>
                </w:rPr>
                <w:t>annual-report.</w:t>
              </w:r>
              <w:r>
                <w:t xml:space="preserve"> Retrieved from www.mutualtrustbank.com: https://www.mutualtrustbank.com/</w:t>
              </w:r>
            </w:p>
            <w:p w14:paraId="0790F085" w14:textId="77777777" w:rsidR="0047473B" w:rsidRDefault="00151345">
              <w:pPr>
                <w:pStyle w:val="Bibliography1"/>
                <w:spacing w:line="240" w:lineRule="auto"/>
                <w:ind w:left="720" w:hanging="720"/>
                <w:jc w:val="both"/>
              </w:pPr>
              <w:r>
                <w:t xml:space="preserve">NBL. (2019-2023). </w:t>
              </w:r>
              <w:r>
                <w:rPr>
                  <w:i/>
                  <w:iCs/>
                </w:rPr>
                <w:t>annual-report.</w:t>
              </w:r>
              <w:r>
                <w:t xml:space="preserve"> Retrieved from www.nblbd.com: https://www.nblbd.com/</w:t>
              </w:r>
            </w:p>
            <w:p w14:paraId="5E67DFCD" w14:textId="77777777" w:rsidR="0047473B" w:rsidRDefault="00151345">
              <w:pPr>
                <w:pStyle w:val="Bibliography1"/>
                <w:spacing w:line="240" w:lineRule="auto"/>
                <w:ind w:left="720" w:hanging="720"/>
                <w:jc w:val="both"/>
              </w:pPr>
              <w:r>
                <w:t xml:space="preserve">NCC Bank. (2019-2023). </w:t>
              </w:r>
              <w:r>
                <w:rPr>
                  <w:i/>
                  <w:iCs/>
                </w:rPr>
                <w:t>annualReports.</w:t>
              </w:r>
              <w:r>
                <w:t xml:space="preserve"> Retrieved from www.nccbank.com.bd: https://www.nccbank.com</w:t>
              </w:r>
              <w:r>
                <w:t>.bd/</w:t>
              </w:r>
            </w:p>
            <w:p w14:paraId="5201B23C" w14:textId="77777777" w:rsidR="0047473B" w:rsidRDefault="00151345">
              <w:pPr>
                <w:pStyle w:val="Bibliography1"/>
                <w:spacing w:line="240" w:lineRule="auto"/>
                <w:ind w:left="720" w:hanging="720"/>
                <w:jc w:val="both"/>
              </w:pPr>
              <w:r>
                <w:t xml:space="preserve">NRB Bank. (2019-2023). </w:t>
              </w:r>
              <w:r>
                <w:rPr>
                  <w:i/>
                  <w:iCs/>
                </w:rPr>
                <w:t>annual-report.</w:t>
              </w:r>
              <w:r>
                <w:t xml:space="preserve"> Retrieved from www.nrbbankbd.com: https://www.nrbbankbd.com/</w:t>
              </w:r>
            </w:p>
            <w:p w14:paraId="261F7DD1" w14:textId="77777777" w:rsidR="0047473B" w:rsidRDefault="00151345">
              <w:pPr>
                <w:pStyle w:val="Bibliography1"/>
                <w:spacing w:line="240" w:lineRule="auto"/>
                <w:ind w:left="720" w:hanging="720"/>
                <w:jc w:val="both"/>
              </w:pPr>
              <w:r>
                <w:t xml:space="preserve">NRBC Bank. (2019-2023). </w:t>
              </w:r>
              <w:r>
                <w:rPr>
                  <w:i/>
                  <w:iCs/>
                </w:rPr>
                <w:t>reports.</w:t>
              </w:r>
              <w:r>
                <w:t xml:space="preserve"> Retrieved from www.nrbcommercialbank.com: https://www.nrbcommercialbank.com/</w:t>
              </w:r>
            </w:p>
            <w:p w14:paraId="212A827C" w14:textId="77777777" w:rsidR="0047473B" w:rsidRDefault="00151345">
              <w:pPr>
                <w:pStyle w:val="Bibliography1"/>
                <w:spacing w:line="240" w:lineRule="auto"/>
                <w:ind w:left="720" w:hanging="720"/>
                <w:jc w:val="both"/>
              </w:pPr>
              <w:r>
                <w:t xml:space="preserve">One Bank. (2019-2023). </w:t>
              </w:r>
              <w:r>
                <w:rPr>
                  <w:i/>
                  <w:iCs/>
                </w:rPr>
                <w:t>annual-reports.</w:t>
              </w:r>
              <w:r>
                <w:t xml:space="preserve"> Retrieved from www.onebank.com.bd: https://www.onebank.com.bd/</w:t>
              </w:r>
            </w:p>
            <w:p w14:paraId="76DC946D" w14:textId="77777777" w:rsidR="0047473B" w:rsidRDefault="00151345">
              <w:pPr>
                <w:pStyle w:val="Bibliography1"/>
                <w:spacing w:line="240" w:lineRule="auto"/>
                <w:ind w:left="720" w:hanging="720"/>
                <w:jc w:val="both"/>
              </w:pPr>
              <w:r>
                <w:t xml:space="preserve">Prime Bank. (2019-2023). </w:t>
              </w:r>
              <w:r>
                <w:rPr>
                  <w:i/>
                  <w:iCs/>
                </w:rPr>
                <w:t>annual-reports.</w:t>
              </w:r>
              <w:r>
                <w:t xml:space="preserve"> Retrieved from www.primebank.com.bd: https://www.primebank.com.bd/</w:t>
              </w:r>
            </w:p>
            <w:p w14:paraId="07372172" w14:textId="77777777" w:rsidR="0047473B" w:rsidRDefault="00151345">
              <w:pPr>
                <w:pStyle w:val="Bibliography1"/>
                <w:spacing w:line="240" w:lineRule="auto"/>
                <w:ind w:left="720" w:hanging="720"/>
                <w:jc w:val="both"/>
              </w:pPr>
              <w:r>
                <w:t xml:space="preserve">Rupali Bank. (2019-2023). </w:t>
              </w:r>
              <w:r>
                <w:rPr>
                  <w:i/>
                  <w:iCs/>
                </w:rPr>
                <w:t>notice_jquery.</w:t>
              </w:r>
              <w:r>
                <w:t xml:space="preserve"> Retrieved from www.rupalibank.com.bd: https</w:t>
              </w:r>
              <w:r>
                <w:t>://rupalibank.com.bd/</w:t>
              </w:r>
            </w:p>
            <w:p w14:paraId="690AD207" w14:textId="77777777" w:rsidR="0047473B" w:rsidRDefault="00151345">
              <w:pPr>
                <w:pStyle w:val="Bibliography1"/>
                <w:spacing w:line="240" w:lineRule="auto"/>
                <w:ind w:left="720" w:hanging="720"/>
                <w:jc w:val="both"/>
              </w:pPr>
              <w:r>
                <w:t xml:space="preserve">Saqee, M. M. (2024). </w:t>
              </w:r>
              <w:r>
                <w:rPr>
                  <w:i/>
                  <w:iCs/>
                </w:rPr>
                <w:t>Digital Transformation in the Banking Sector of Bangladesh:IBBPLC Perspective.</w:t>
              </w:r>
              <w:r>
                <w:t xml:space="preserve"> Dhaka: Brac University.</w:t>
              </w:r>
            </w:p>
            <w:p w14:paraId="5F28388C" w14:textId="77777777" w:rsidR="0047473B" w:rsidRDefault="00151345">
              <w:pPr>
                <w:pStyle w:val="Bibliography1"/>
                <w:spacing w:line="240" w:lineRule="auto"/>
                <w:ind w:left="720" w:hanging="720"/>
                <w:jc w:val="both"/>
              </w:pPr>
              <w:r>
                <w:t xml:space="preserve">SBAC Bank . (2019-2023). </w:t>
              </w:r>
              <w:r>
                <w:rPr>
                  <w:i/>
                  <w:iCs/>
                </w:rPr>
                <w:t>investors-relations.</w:t>
              </w:r>
              <w:r>
                <w:t xml:space="preserve"> Retrieved from www.sbacbank.com: https://www.sbacbank.com/</w:t>
              </w:r>
            </w:p>
            <w:p w14:paraId="250E432E" w14:textId="77777777" w:rsidR="0047473B" w:rsidRDefault="00151345">
              <w:pPr>
                <w:pStyle w:val="Bibliography1"/>
                <w:spacing w:line="240" w:lineRule="auto"/>
                <w:ind w:left="720" w:hanging="720"/>
                <w:jc w:val="both"/>
              </w:pPr>
              <w:r>
                <w:t>Shahj</w:t>
              </w:r>
              <w:r>
                <w:t xml:space="preserve">alal Islami Bank. (2019-2023). </w:t>
              </w:r>
              <w:r>
                <w:rPr>
                  <w:i/>
                  <w:iCs/>
                </w:rPr>
                <w:t>Financial_Statements.</w:t>
              </w:r>
              <w:r>
                <w:t xml:space="preserve"> Retrieved from www.sjiblbd.com: https://sjiblbd.com/</w:t>
              </w:r>
            </w:p>
            <w:p w14:paraId="2F33F9E7" w14:textId="77777777" w:rsidR="0047473B" w:rsidRDefault="00151345">
              <w:pPr>
                <w:pStyle w:val="Bibliography1"/>
                <w:spacing w:line="240" w:lineRule="auto"/>
                <w:ind w:left="720" w:hanging="720"/>
                <w:jc w:val="both"/>
              </w:pPr>
              <w:r>
                <w:t xml:space="preserve">SIBL. (2019-2023). </w:t>
              </w:r>
              <w:r>
                <w:rPr>
                  <w:i/>
                  <w:iCs/>
                </w:rPr>
                <w:t>financialreports.</w:t>
              </w:r>
              <w:r>
                <w:t xml:space="preserve"> Retrieved from www.siblbd.com: https://www.siblbd.com/</w:t>
              </w:r>
            </w:p>
            <w:p w14:paraId="7806E39D" w14:textId="77777777" w:rsidR="0047473B" w:rsidRDefault="00151345">
              <w:pPr>
                <w:pStyle w:val="Bibliography1"/>
                <w:spacing w:line="240" w:lineRule="auto"/>
                <w:ind w:left="720" w:hanging="720"/>
                <w:jc w:val="both"/>
              </w:pPr>
              <w:r>
                <w:t xml:space="preserve">Southeast Bank. (2019-2023). </w:t>
              </w:r>
              <w:r>
                <w:rPr>
                  <w:i/>
                  <w:iCs/>
                </w:rPr>
                <w:t>annual_reports.</w:t>
              </w:r>
              <w:r>
                <w:t xml:space="preserve"> Retrieved fro</w:t>
              </w:r>
              <w:r>
                <w:t>m www.southeastbank.com.bd: https://www.southeastbank.com.bd/</w:t>
              </w:r>
            </w:p>
            <w:p w14:paraId="3B56EFED" w14:textId="77777777" w:rsidR="0047473B" w:rsidRDefault="00151345">
              <w:pPr>
                <w:pStyle w:val="Bibliography1"/>
                <w:spacing w:line="240" w:lineRule="auto"/>
                <w:ind w:left="720" w:hanging="720"/>
                <w:jc w:val="both"/>
              </w:pPr>
              <w:r>
                <w:t xml:space="preserve">Standard Bank. (2019-2023). </w:t>
              </w:r>
              <w:r>
                <w:rPr>
                  <w:i/>
                  <w:iCs/>
                </w:rPr>
                <w:t>AnnualReport.</w:t>
              </w:r>
              <w:r>
                <w:t xml:space="preserve"> Retrieved from www.standardbankbd.com: https://www.standardbankbd.com/</w:t>
              </w:r>
            </w:p>
            <w:p w14:paraId="113F3489" w14:textId="77777777" w:rsidR="0047473B" w:rsidRDefault="00151345">
              <w:pPr>
                <w:pStyle w:val="Bibliography1"/>
                <w:spacing w:line="240" w:lineRule="auto"/>
                <w:ind w:left="720" w:hanging="720"/>
                <w:jc w:val="both"/>
              </w:pPr>
              <w:r>
                <w:t xml:space="preserve">The Premier Bank. (2019-2023). </w:t>
              </w:r>
              <w:r>
                <w:rPr>
                  <w:i/>
                  <w:iCs/>
                </w:rPr>
                <w:t>financial-reports.</w:t>
              </w:r>
              <w:r>
                <w:t xml:space="preserve"> Retrieved from www.premierbankl</w:t>
              </w:r>
              <w:r>
                <w:t>td.com: https://premierbankltd.com/pbl/</w:t>
              </w:r>
            </w:p>
            <w:p w14:paraId="40CF32A7" w14:textId="77777777" w:rsidR="0047473B" w:rsidRDefault="00151345">
              <w:pPr>
                <w:pStyle w:val="Bibliography1"/>
                <w:spacing w:line="240" w:lineRule="auto"/>
                <w:ind w:left="720" w:hanging="720"/>
                <w:jc w:val="both"/>
              </w:pPr>
              <w:r>
                <w:t xml:space="preserve">Trust Bank . (2019-2023). </w:t>
              </w:r>
              <w:r>
                <w:rPr>
                  <w:i/>
                  <w:iCs/>
                </w:rPr>
                <w:t>annual-reports-and-statements.</w:t>
              </w:r>
              <w:r>
                <w:t xml:space="preserve"> Retrieved from www.tblbd.com: https://www.tblbd.com/</w:t>
              </w:r>
            </w:p>
            <w:p w14:paraId="67D70410" w14:textId="77777777" w:rsidR="0047473B" w:rsidRDefault="00151345">
              <w:pPr>
                <w:pStyle w:val="Bibliography1"/>
                <w:spacing w:line="240" w:lineRule="auto"/>
                <w:ind w:left="720" w:hanging="720"/>
                <w:jc w:val="both"/>
              </w:pPr>
              <w:r>
                <w:lastRenderedPageBreak/>
                <w:t xml:space="preserve">Union Bank . (2019-2023). </w:t>
              </w:r>
              <w:r>
                <w:rPr>
                  <w:i/>
                  <w:iCs/>
                </w:rPr>
                <w:t>annual-reports.</w:t>
              </w:r>
              <w:r>
                <w:t xml:space="preserve"> Retrieved from www.unionbank.com.bd: https://www.unionbank.com.b</w:t>
              </w:r>
              <w:r>
                <w:t>d/</w:t>
              </w:r>
            </w:p>
            <w:p w14:paraId="3EC3BA05" w14:textId="77777777" w:rsidR="0047473B" w:rsidRDefault="00151345">
              <w:pPr>
                <w:pStyle w:val="Bibliography1"/>
                <w:spacing w:line="240" w:lineRule="auto"/>
                <w:ind w:left="720" w:hanging="720"/>
                <w:jc w:val="both"/>
              </w:pPr>
              <w:r>
                <w:t xml:space="preserve">United Commercial Bank. (2019-2023). </w:t>
              </w:r>
              <w:r>
                <w:rPr>
                  <w:i/>
                  <w:iCs/>
                </w:rPr>
                <w:t>investor-relations/annual-report.</w:t>
              </w:r>
              <w:r>
                <w:t xml:space="preserve"> Retrieved from www.ucb.com.bd: https://www.ucb.com.bd/</w:t>
              </w:r>
            </w:p>
            <w:p w14:paraId="75C43458" w14:textId="77777777" w:rsidR="0047473B" w:rsidRDefault="00151345">
              <w:pPr>
                <w:pStyle w:val="Bibliography1"/>
                <w:spacing w:line="240" w:lineRule="auto"/>
                <w:ind w:left="720" w:hanging="720"/>
                <w:jc w:val="both"/>
              </w:pPr>
              <w:r>
                <w:t xml:space="preserve">Uttara Bank. (2019-2023). </w:t>
              </w:r>
              <w:r>
                <w:rPr>
                  <w:i/>
                  <w:iCs/>
                </w:rPr>
                <w:t>annualreports.</w:t>
              </w:r>
              <w:r>
                <w:t xml:space="preserve"> Retrieved from www.uttarabank-bd.com: https://www.uttarabank-bd.com/</w:t>
              </w:r>
            </w:p>
            <w:p w14:paraId="03190EB5" w14:textId="77777777" w:rsidR="0047473B" w:rsidRDefault="00151345">
              <w:pPr>
                <w:spacing w:line="240" w:lineRule="auto"/>
                <w:jc w:val="both"/>
              </w:pPr>
              <w:r>
                <w:rPr>
                  <w:b/>
                  <w:bCs/>
                </w:rPr>
                <w:fldChar w:fldCharType="end"/>
              </w:r>
            </w:p>
          </w:sdtContent>
        </w:sdt>
      </w:sdtContent>
    </w:sdt>
    <w:p w14:paraId="7355D73E" w14:textId="77777777" w:rsidR="0047473B" w:rsidRDefault="0047473B"/>
    <w:p w14:paraId="3F2F6D25" w14:textId="77777777" w:rsidR="0047473B" w:rsidRDefault="0047473B">
      <w:pPr>
        <w:spacing w:line="360" w:lineRule="auto"/>
        <w:rPr>
          <w:sz w:val="24"/>
          <w:szCs w:val="24"/>
        </w:rPr>
      </w:pPr>
    </w:p>
    <w:p w14:paraId="197B0C85" w14:textId="77777777" w:rsidR="0047473B" w:rsidRDefault="00151345">
      <w:pPr>
        <w:pStyle w:val="Heading1"/>
      </w:pPr>
      <w:bookmarkStart w:id="30" w:name="_Toc225900131"/>
      <w:r>
        <w:t>Appendi</w:t>
      </w:r>
      <w:r>
        <w:t>x</w:t>
      </w:r>
      <w:bookmarkEnd w:id="30"/>
    </w:p>
    <w:p w14:paraId="209C0942" w14:textId="77777777" w:rsidR="0047473B" w:rsidRDefault="0047473B">
      <w:pPr>
        <w:spacing w:line="360" w:lineRule="auto"/>
        <w:jc w:val="both"/>
        <w:rPr>
          <w:sz w:val="24"/>
          <w:szCs w:val="24"/>
        </w:rPr>
      </w:pPr>
    </w:p>
    <w:p w14:paraId="1D1BF2A2" w14:textId="77777777" w:rsidR="0047473B" w:rsidRDefault="00151345">
      <w:pPr>
        <w:pStyle w:val="ListParagraph"/>
        <w:numPr>
          <w:ilvl w:val="0"/>
          <w:numId w:val="4"/>
        </w:numPr>
        <w:spacing w:line="360" w:lineRule="auto"/>
        <w:jc w:val="both"/>
        <w:rPr>
          <w:sz w:val="24"/>
          <w:szCs w:val="24"/>
        </w:rPr>
      </w:pPr>
      <w:r>
        <w:rPr>
          <w:sz w:val="24"/>
          <w:szCs w:val="24"/>
        </w:rPr>
        <w:t>AB Bank PLC</w:t>
      </w:r>
    </w:p>
    <w:p w14:paraId="5437F988" w14:textId="77777777" w:rsidR="0047473B" w:rsidRDefault="00151345">
      <w:pPr>
        <w:pStyle w:val="ListParagraph"/>
        <w:numPr>
          <w:ilvl w:val="0"/>
          <w:numId w:val="4"/>
        </w:numPr>
        <w:spacing w:line="360" w:lineRule="auto"/>
        <w:jc w:val="both"/>
        <w:rPr>
          <w:sz w:val="24"/>
          <w:szCs w:val="24"/>
        </w:rPr>
      </w:pPr>
      <w:r>
        <w:rPr>
          <w:sz w:val="24"/>
          <w:szCs w:val="24"/>
        </w:rPr>
        <w:t> Al-</w:t>
      </w:r>
      <w:proofErr w:type="spellStart"/>
      <w:r>
        <w:rPr>
          <w:sz w:val="24"/>
          <w:szCs w:val="24"/>
        </w:rPr>
        <w:t>Arafah</w:t>
      </w:r>
      <w:proofErr w:type="spellEnd"/>
      <w:r>
        <w:rPr>
          <w:sz w:val="24"/>
          <w:szCs w:val="24"/>
        </w:rPr>
        <w:t xml:space="preserve"> </w:t>
      </w:r>
      <w:proofErr w:type="spellStart"/>
      <w:r>
        <w:rPr>
          <w:sz w:val="24"/>
          <w:szCs w:val="24"/>
        </w:rPr>
        <w:t>Islami</w:t>
      </w:r>
      <w:proofErr w:type="spellEnd"/>
      <w:r>
        <w:rPr>
          <w:sz w:val="24"/>
          <w:szCs w:val="24"/>
        </w:rPr>
        <w:t xml:space="preserve"> Bank PLC</w:t>
      </w:r>
    </w:p>
    <w:p w14:paraId="026CB798" w14:textId="77777777" w:rsidR="0047473B" w:rsidRDefault="00151345">
      <w:pPr>
        <w:pStyle w:val="ListParagraph"/>
        <w:numPr>
          <w:ilvl w:val="0"/>
          <w:numId w:val="4"/>
        </w:numPr>
        <w:spacing w:line="360" w:lineRule="auto"/>
        <w:jc w:val="both"/>
        <w:rPr>
          <w:sz w:val="24"/>
          <w:szCs w:val="24"/>
        </w:rPr>
      </w:pPr>
      <w:r>
        <w:rPr>
          <w:sz w:val="24"/>
          <w:szCs w:val="24"/>
        </w:rPr>
        <w:t> Bank Asia PLC</w:t>
      </w:r>
    </w:p>
    <w:p w14:paraId="1FCBE5E3" w14:textId="77777777" w:rsidR="0047473B" w:rsidRDefault="00151345">
      <w:pPr>
        <w:pStyle w:val="ListParagraph"/>
        <w:numPr>
          <w:ilvl w:val="0"/>
          <w:numId w:val="4"/>
        </w:numPr>
        <w:spacing w:line="360" w:lineRule="auto"/>
        <w:jc w:val="both"/>
        <w:rPr>
          <w:sz w:val="24"/>
          <w:szCs w:val="24"/>
        </w:rPr>
      </w:pPr>
      <w:r>
        <w:rPr>
          <w:sz w:val="24"/>
          <w:szCs w:val="24"/>
        </w:rPr>
        <w:t> BRAC Bank PLC</w:t>
      </w:r>
    </w:p>
    <w:p w14:paraId="6C3EFAA0" w14:textId="77777777" w:rsidR="0047473B" w:rsidRDefault="00151345">
      <w:pPr>
        <w:pStyle w:val="ListParagraph"/>
        <w:numPr>
          <w:ilvl w:val="0"/>
          <w:numId w:val="4"/>
        </w:numPr>
        <w:spacing w:line="360" w:lineRule="auto"/>
        <w:jc w:val="both"/>
        <w:rPr>
          <w:sz w:val="24"/>
          <w:szCs w:val="24"/>
        </w:rPr>
      </w:pPr>
      <w:r>
        <w:rPr>
          <w:sz w:val="24"/>
          <w:szCs w:val="24"/>
        </w:rPr>
        <w:t>City Bank PLC</w:t>
      </w:r>
    </w:p>
    <w:p w14:paraId="4721AFB4" w14:textId="77777777" w:rsidR="0047473B" w:rsidRDefault="00151345">
      <w:pPr>
        <w:pStyle w:val="ListParagraph"/>
        <w:numPr>
          <w:ilvl w:val="0"/>
          <w:numId w:val="4"/>
        </w:numPr>
        <w:spacing w:line="360" w:lineRule="auto"/>
        <w:jc w:val="both"/>
        <w:rPr>
          <w:sz w:val="24"/>
          <w:szCs w:val="24"/>
        </w:rPr>
      </w:pPr>
      <w:r>
        <w:rPr>
          <w:sz w:val="24"/>
          <w:szCs w:val="24"/>
        </w:rPr>
        <w:t> Dhaka Bank PLC</w:t>
      </w:r>
    </w:p>
    <w:p w14:paraId="725E75AA" w14:textId="77777777" w:rsidR="0047473B" w:rsidRDefault="00151345">
      <w:pPr>
        <w:pStyle w:val="ListParagraph"/>
        <w:numPr>
          <w:ilvl w:val="0"/>
          <w:numId w:val="4"/>
        </w:numPr>
        <w:spacing w:line="360" w:lineRule="auto"/>
        <w:jc w:val="both"/>
        <w:rPr>
          <w:sz w:val="24"/>
          <w:szCs w:val="24"/>
        </w:rPr>
      </w:pPr>
      <w:r>
        <w:rPr>
          <w:sz w:val="24"/>
          <w:szCs w:val="24"/>
        </w:rPr>
        <w:t>Dutch-Bangla Bank PLC</w:t>
      </w:r>
    </w:p>
    <w:p w14:paraId="2CD4DC77" w14:textId="77777777" w:rsidR="0047473B" w:rsidRDefault="00151345">
      <w:pPr>
        <w:pStyle w:val="ListParagraph"/>
        <w:numPr>
          <w:ilvl w:val="0"/>
          <w:numId w:val="4"/>
        </w:numPr>
        <w:spacing w:line="360" w:lineRule="auto"/>
        <w:jc w:val="both"/>
        <w:rPr>
          <w:sz w:val="24"/>
          <w:szCs w:val="24"/>
        </w:rPr>
      </w:pPr>
      <w:r>
        <w:rPr>
          <w:sz w:val="24"/>
          <w:szCs w:val="24"/>
        </w:rPr>
        <w:t>Eastern Bank PLC</w:t>
      </w:r>
    </w:p>
    <w:p w14:paraId="7D1A95AC" w14:textId="77777777" w:rsidR="0047473B" w:rsidRDefault="00151345">
      <w:pPr>
        <w:pStyle w:val="ListParagraph"/>
        <w:numPr>
          <w:ilvl w:val="0"/>
          <w:numId w:val="4"/>
        </w:numPr>
        <w:spacing w:line="360" w:lineRule="auto"/>
        <w:jc w:val="both"/>
        <w:rPr>
          <w:sz w:val="24"/>
          <w:szCs w:val="24"/>
        </w:rPr>
      </w:pPr>
      <w:r>
        <w:rPr>
          <w:sz w:val="24"/>
          <w:szCs w:val="24"/>
        </w:rPr>
        <w:t>Export Import (Exim) Bank of Bangladesh PLC</w:t>
      </w:r>
    </w:p>
    <w:p w14:paraId="7FECDC85" w14:textId="77777777" w:rsidR="0047473B" w:rsidRDefault="00151345">
      <w:pPr>
        <w:pStyle w:val="ListParagraph"/>
        <w:numPr>
          <w:ilvl w:val="0"/>
          <w:numId w:val="4"/>
        </w:numPr>
        <w:spacing w:line="360" w:lineRule="auto"/>
        <w:jc w:val="both"/>
        <w:rPr>
          <w:sz w:val="24"/>
          <w:szCs w:val="24"/>
        </w:rPr>
      </w:pPr>
      <w:r>
        <w:rPr>
          <w:sz w:val="24"/>
          <w:szCs w:val="24"/>
        </w:rPr>
        <w:t xml:space="preserve">First Security </w:t>
      </w:r>
      <w:proofErr w:type="spellStart"/>
      <w:r>
        <w:rPr>
          <w:sz w:val="24"/>
          <w:szCs w:val="24"/>
        </w:rPr>
        <w:t>Islami</w:t>
      </w:r>
      <w:proofErr w:type="spellEnd"/>
      <w:r>
        <w:rPr>
          <w:sz w:val="24"/>
          <w:szCs w:val="24"/>
        </w:rPr>
        <w:t xml:space="preserve"> Bank PLC</w:t>
      </w:r>
    </w:p>
    <w:p w14:paraId="3CD4D007" w14:textId="77777777" w:rsidR="0047473B" w:rsidRDefault="00151345">
      <w:pPr>
        <w:pStyle w:val="ListParagraph"/>
        <w:numPr>
          <w:ilvl w:val="0"/>
          <w:numId w:val="4"/>
        </w:numPr>
        <w:spacing w:line="360" w:lineRule="auto"/>
        <w:jc w:val="both"/>
        <w:rPr>
          <w:sz w:val="24"/>
          <w:szCs w:val="24"/>
        </w:rPr>
      </w:pPr>
      <w:r>
        <w:rPr>
          <w:sz w:val="24"/>
          <w:szCs w:val="24"/>
        </w:rPr>
        <w:t xml:space="preserve">Global </w:t>
      </w:r>
      <w:proofErr w:type="spellStart"/>
      <w:r>
        <w:rPr>
          <w:sz w:val="24"/>
          <w:szCs w:val="24"/>
        </w:rPr>
        <w:t>Islami</w:t>
      </w:r>
      <w:proofErr w:type="spellEnd"/>
      <w:r>
        <w:rPr>
          <w:sz w:val="24"/>
          <w:szCs w:val="24"/>
        </w:rPr>
        <w:t xml:space="preserve"> Bank PLC</w:t>
      </w:r>
    </w:p>
    <w:p w14:paraId="4B3D842B" w14:textId="77777777" w:rsidR="0047473B" w:rsidRDefault="00151345">
      <w:pPr>
        <w:pStyle w:val="ListParagraph"/>
        <w:numPr>
          <w:ilvl w:val="0"/>
          <w:numId w:val="4"/>
        </w:numPr>
        <w:spacing w:line="360" w:lineRule="auto"/>
        <w:jc w:val="both"/>
        <w:rPr>
          <w:sz w:val="24"/>
          <w:szCs w:val="24"/>
        </w:rPr>
      </w:pPr>
      <w:r>
        <w:rPr>
          <w:sz w:val="24"/>
          <w:szCs w:val="24"/>
        </w:rPr>
        <w:t xml:space="preserve">ICB </w:t>
      </w:r>
      <w:r>
        <w:rPr>
          <w:sz w:val="24"/>
          <w:szCs w:val="24"/>
        </w:rPr>
        <w:t>Islamic Bank Limited</w:t>
      </w:r>
    </w:p>
    <w:p w14:paraId="1204477B" w14:textId="77777777" w:rsidR="0047473B" w:rsidRDefault="00151345">
      <w:pPr>
        <w:pStyle w:val="ListParagraph"/>
        <w:numPr>
          <w:ilvl w:val="0"/>
          <w:numId w:val="4"/>
        </w:numPr>
        <w:spacing w:line="360" w:lineRule="auto"/>
        <w:jc w:val="both"/>
        <w:rPr>
          <w:sz w:val="24"/>
          <w:szCs w:val="24"/>
        </w:rPr>
      </w:pPr>
      <w:r>
        <w:rPr>
          <w:sz w:val="24"/>
          <w:szCs w:val="24"/>
        </w:rPr>
        <w:t> IFIC Bank PLC</w:t>
      </w:r>
    </w:p>
    <w:p w14:paraId="4936F5B3" w14:textId="77777777" w:rsidR="0047473B" w:rsidRDefault="00151345">
      <w:pPr>
        <w:pStyle w:val="ListParagraph"/>
        <w:numPr>
          <w:ilvl w:val="0"/>
          <w:numId w:val="4"/>
        </w:numPr>
        <w:spacing w:line="360" w:lineRule="auto"/>
        <w:jc w:val="both"/>
        <w:rPr>
          <w:sz w:val="24"/>
          <w:szCs w:val="24"/>
        </w:rPr>
      </w:pPr>
      <w:proofErr w:type="spellStart"/>
      <w:r>
        <w:rPr>
          <w:sz w:val="24"/>
          <w:szCs w:val="24"/>
        </w:rPr>
        <w:t>Islami</w:t>
      </w:r>
      <w:proofErr w:type="spellEnd"/>
      <w:r>
        <w:rPr>
          <w:sz w:val="24"/>
          <w:szCs w:val="24"/>
        </w:rPr>
        <w:t xml:space="preserve"> Bank Bangladesh PLC</w:t>
      </w:r>
    </w:p>
    <w:p w14:paraId="5C7CC0D2" w14:textId="77777777" w:rsidR="0047473B" w:rsidRDefault="00151345">
      <w:pPr>
        <w:pStyle w:val="ListParagraph"/>
        <w:numPr>
          <w:ilvl w:val="0"/>
          <w:numId w:val="4"/>
        </w:numPr>
        <w:spacing w:line="360" w:lineRule="auto"/>
        <w:jc w:val="both"/>
        <w:rPr>
          <w:sz w:val="24"/>
          <w:szCs w:val="24"/>
        </w:rPr>
      </w:pPr>
      <w:r>
        <w:rPr>
          <w:sz w:val="24"/>
          <w:szCs w:val="24"/>
        </w:rPr>
        <w:t>Jamuna Bank PLC</w:t>
      </w:r>
    </w:p>
    <w:p w14:paraId="38FE2E9A" w14:textId="77777777" w:rsidR="0047473B" w:rsidRDefault="00151345">
      <w:pPr>
        <w:pStyle w:val="ListParagraph"/>
        <w:numPr>
          <w:ilvl w:val="0"/>
          <w:numId w:val="4"/>
        </w:numPr>
        <w:spacing w:line="360" w:lineRule="auto"/>
        <w:jc w:val="both"/>
        <w:rPr>
          <w:sz w:val="24"/>
          <w:szCs w:val="24"/>
        </w:rPr>
      </w:pPr>
      <w:r>
        <w:rPr>
          <w:sz w:val="24"/>
          <w:szCs w:val="24"/>
        </w:rPr>
        <w:t>Mercantile Bank PLC</w:t>
      </w:r>
    </w:p>
    <w:p w14:paraId="0A4E9C85" w14:textId="77777777" w:rsidR="0047473B" w:rsidRDefault="00151345">
      <w:pPr>
        <w:pStyle w:val="ListParagraph"/>
        <w:numPr>
          <w:ilvl w:val="0"/>
          <w:numId w:val="4"/>
        </w:numPr>
        <w:spacing w:line="360" w:lineRule="auto"/>
        <w:jc w:val="both"/>
        <w:rPr>
          <w:sz w:val="24"/>
          <w:szCs w:val="24"/>
        </w:rPr>
      </w:pPr>
      <w:r>
        <w:rPr>
          <w:sz w:val="24"/>
          <w:szCs w:val="24"/>
        </w:rPr>
        <w:t> Midland Bank PLC</w:t>
      </w:r>
    </w:p>
    <w:p w14:paraId="04D7543D" w14:textId="77777777" w:rsidR="0047473B" w:rsidRDefault="00151345">
      <w:pPr>
        <w:pStyle w:val="ListParagraph"/>
        <w:numPr>
          <w:ilvl w:val="0"/>
          <w:numId w:val="4"/>
        </w:numPr>
        <w:spacing w:line="360" w:lineRule="auto"/>
        <w:jc w:val="both"/>
        <w:rPr>
          <w:sz w:val="24"/>
          <w:szCs w:val="24"/>
        </w:rPr>
      </w:pPr>
      <w:r>
        <w:rPr>
          <w:sz w:val="24"/>
          <w:szCs w:val="24"/>
        </w:rPr>
        <w:t> Mutual Trust Bank PLC</w:t>
      </w:r>
    </w:p>
    <w:p w14:paraId="53C76B4C" w14:textId="77777777" w:rsidR="0047473B" w:rsidRDefault="00151345">
      <w:pPr>
        <w:pStyle w:val="ListParagraph"/>
        <w:numPr>
          <w:ilvl w:val="0"/>
          <w:numId w:val="4"/>
        </w:numPr>
        <w:spacing w:line="360" w:lineRule="auto"/>
        <w:jc w:val="both"/>
        <w:rPr>
          <w:sz w:val="24"/>
          <w:szCs w:val="24"/>
        </w:rPr>
      </w:pPr>
      <w:r>
        <w:rPr>
          <w:sz w:val="24"/>
          <w:szCs w:val="24"/>
        </w:rPr>
        <w:t> National Bank Ltd</w:t>
      </w:r>
    </w:p>
    <w:p w14:paraId="246C12DC" w14:textId="77777777" w:rsidR="0047473B" w:rsidRDefault="00151345">
      <w:pPr>
        <w:pStyle w:val="ListParagraph"/>
        <w:numPr>
          <w:ilvl w:val="0"/>
          <w:numId w:val="4"/>
        </w:numPr>
        <w:spacing w:line="360" w:lineRule="auto"/>
        <w:jc w:val="both"/>
        <w:rPr>
          <w:sz w:val="24"/>
          <w:szCs w:val="24"/>
        </w:rPr>
      </w:pPr>
      <w:r>
        <w:rPr>
          <w:sz w:val="24"/>
          <w:szCs w:val="24"/>
        </w:rPr>
        <w:lastRenderedPageBreak/>
        <w:t>National Credit and Commerce Bank PLC</w:t>
      </w:r>
    </w:p>
    <w:p w14:paraId="611C4A00" w14:textId="77777777" w:rsidR="0047473B" w:rsidRDefault="00151345">
      <w:pPr>
        <w:pStyle w:val="ListParagraph"/>
        <w:numPr>
          <w:ilvl w:val="0"/>
          <w:numId w:val="4"/>
        </w:numPr>
        <w:spacing w:line="360" w:lineRule="auto"/>
        <w:jc w:val="both"/>
        <w:rPr>
          <w:sz w:val="24"/>
          <w:szCs w:val="24"/>
        </w:rPr>
      </w:pPr>
      <w:r>
        <w:rPr>
          <w:sz w:val="24"/>
          <w:szCs w:val="24"/>
        </w:rPr>
        <w:t>NRB Bank PLC</w:t>
      </w:r>
    </w:p>
    <w:p w14:paraId="154FD82A" w14:textId="77777777" w:rsidR="0047473B" w:rsidRDefault="00151345">
      <w:pPr>
        <w:pStyle w:val="ListParagraph"/>
        <w:numPr>
          <w:ilvl w:val="0"/>
          <w:numId w:val="4"/>
        </w:numPr>
        <w:spacing w:line="360" w:lineRule="auto"/>
        <w:jc w:val="both"/>
        <w:rPr>
          <w:sz w:val="24"/>
          <w:szCs w:val="24"/>
        </w:rPr>
      </w:pPr>
      <w:r>
        <w:rPr>
          <w:sz w:val="24"/>
          <w:szCs w:val="24"/>
        </w:rPr>
        <w:t>NRBC Bank PLC</w:t>
      </w:r>
    </w:p>
    <w:p w14:paraId="332487E5" w14:textId="77777777" w:rsidR="0047473B" w:rsidRDefault="00151345">
      <w:pPr>
        <w:pStyle w:val="ListParagraph"/>
        <w:numPr>
          <w:ilvl w:val="0"/>
          <w:numId w:val="4"/>
        </w:numPr>
        <w:spacing w:line="360" w:lineRule="auto"/>
        <w:jc w:val="both"/>
        <w:rPr>
          <w:sz w:val="24"/>
          <w:szCs w:val="24"/>
        </w:rPr>
      </w:pPr>
      <w:r>
        <w:rPr>
          <w:sz w:val="24"/>
          <w:szCs w:val="24"/>
        </w:rPr>
        <w:t>One Bank PLC</w:t>
      </w:r>
    </w:p>
    <w:p w14:paraId="1B7E1E5B" w14:textId="77777777" w:rsidR="0047473B" w:rsidRDefault="00151345">
      <w:pPr>
        <w:pStyle w:val="ListParagraph"/>
        <w:numPr>
          <w:ilvl w:val="0"/>
          <w:numId w:val="4"/>
        </w:numPr>
        <w:spacing w:line="360" w:lineRule="auto"/>
        <w:jc w:val="both"/>
        <w:rPr>
          <w:sz w:val="24"/>
          <w:szCs w:val="24"/>
        </w:rPr>
      </w:pPr>
      <w:r>
        <w:rPr>
          <w:sz w:val="24"/>
          <w:szCs w:val="24"/>
        </w:rPr>
        <w:t>The Premier Bank PL</w:t>
      </w:r>
      <w:r>
        <w:rPr>
          <w:sz w:val="24"/>
          <w:szCs w:val="24"/>
        </w:rPr>
        <w:t>C</w:t>
      </w:r>
    </w:p>
    <w:p w14:paraId="505F4B72" w14:textId="77777777" w:rsidR="0047473B" w:rsidRDefault="00151345">
      <w:pPr>
        <w:pStyle w:val="ListParagraph"/>
        <w:numPr>
          <w:ilvl w:val="0"/>
          <w:numId w:val="4"/>
        </w:numPr>
        <w:spacing w:line="360" w:lineRule="auto"/>
        <w:jc w:val="both"/>
        <w:rPr>
          <w:sz w:val="24"/>
          <w:szCs w:val="24"/>
        </w:rPr>
      </w:pPr>
      <w:r>
        <w:rPr>
          <w:sz w:val="24"/>
          <w:szCs w:val="24"/>
        </w:rPr>
        <w:t>Prime Bank PLC</w:t>
      </w:r>
    </w:p>
    <w:p w14:paraId="72DE2BB4" w14:textId="77777777" w:rsidR="0047473B" w:rsidRDefault="00151345">
      <w:pPr>
        <w:pStyle w:val="ListParagraph"/>
        <w:numPr>
          <w:ilvl w:val="0"/>
          <w:numId w:val="4"/>
        </w:numPr>
        <w:spacing w:line="360" w:lineRule="auto"/>
        <w:jc w:val="both"/>
        <w:rPr>
          <w:sz w:val="24"/>
          <w:szCs w:val="24"/>
        </w:rPr>
      </w:pPr>
      <w:proofErr w:type="spellStart"/>
      <w:r>
        <w:rPr>
          <w:sz w:val="24"/>
          <w:szCs w:val="24"/>
        </w:rPr>
        <w:t>Pubali</w:t>
      </w:r>
      <w:proofErr w:type="spellEnd"/>
      <w:r>
        <w:rPr>
          <w:sz w:val="24"/>
          <w:szCs w:val="24"/>
        </w:rPr>
        <w:t xml:space="preserve"> Bank PLC</w:t>
      </w:r>
    </w:p>
    <w:p w14:paraId="503F89AE" w14:textId="77777777" w:rsidR="0047473B" w:rsidRDefault="00151345">
      <w:pPr>
        <w:pStyle w:val="ListParagraph"/>
        <w:numPr>
          <w:ilvl w:val="0"/>
          <w:numId w:val="4"/>
        </w:numPr>
        <w:spacing w:line="360" w:lineRule="auto"/>
        <w:jc w:val="both"/>
        <w:rPr>
          <w:sz w:val="24"/>
          <w:szCs w:val="24"/>
        </w:rPr>
      </w:pPr>
      <w:r>
        <w:rPr>
          <w:sz w:val="24"/>
          <w:szCs w:val="24"/>
        </w:rPr>
        <w:t>Rupali Bank PLC</w:t>
      </w:r>
    </w:p>
    <w:p w14:paraId="3091CAA1" w14:textId="77777777" w:rsidR="0047473B" w:rsidRDefault="00151345">
      <w:pPr>
        <w:pStyle w:val="ListParagraph"/>
        <w:numPr>
          <w:ilvl w:val="0"/>
          <w:numId w:val="4"/>
        </w:numPr>
        <w:spacing w:line="360" w:lineRule="auto"/>
        <w:jc w:val="both"/>
        <w:rPr>
          <w:sz w:val="24"/>
          <w:szCs w:val="24"/>
        </w:rPr>
      </w:pPr>
      <w:r>
        <w:rPr>
          <w:sz w:val="24"/>
          <w:szCs w:val="24"/>
        </w:rPr>
        <w:t> SBAC Bank PLC</w:t>
      </w:r>
    </w:p>
    <w:p w14:paraId="641743F9" w14:textId="77777777" w:rsidR="0047473B" w:rsidRDefault="00151345">
      <w:pPr>
        <w:pStyle w:val="ListParagraph"/>
        <w:numPr>
          <w:ilvl w:val="0"/>
          <w:numId w:val="4"/>
        </w:numPr>
        <w:spacing w:line="360" w:lineRule="auto"/>
        <w:jc w:val="both"/>
        <w:rPr>
          <w:sz w:val="24"/>
          <w:szCs w:val="24"/>
        </w:rPr>
      </w:pPr>
      <w:r>
        <w:rPr>
          <w:sz w:val="24"/>
          <w:szCs w:val="24"/>
        </w:rPr>
        <w:t xml:space="preserve">Shahjalal </w:t>
      </w:r>
      <w:proofErr w:type="spellStart"/>
      <w:r>
        <w:rPr>
          <w:sz w:val="24"/>
          <w:szCs w:val="24"/>
        </w:rPr>
        <w:t>Islami</w:t>
      </w:r>
      <w:proofErr w:type="spellEnd"/>
      <w:r>
        <w:rPr>
          <w:sz w:val="24"/>
          <w:szCs w:val="24"/>
        </w:rPr>
        <w:t xml:space="preserve"> Bank PLC</w:t>
      </w:r>
    </w:p>
    <w:p w14:paraId="6B979E37" w14:textId="77777777" w:rsidR="0047473B" w:rsidRDefault="00151345">
      <w:pPr>
        <w:pStyle w:val="ListParagraph"/>
        <w:numPr>
          <w:ilvl w:val="0"/>
          <w:numId w:val="4"/>
        </w:numPr>
        <w:spacing w:line="360" w:lineRule="auto"/>
        <w:jc w:val="both"/>
        <w:rPr>
          <w:sz w:val="24"/>
          <w:szCs w:val="24"/>
        </w:rPr>
      </w:pPr>
      <w:r>
        <w:rPr>
          <w:sz w:val="24"/>
          <w:szCs w:val="24"/>
        </w:rPr>
        <w:t xml:space="preserve">Social </w:t>
      </w:r>
      <w:proofErr w:type="spellStart"/>
      <w:r>
        <w:rPr>
          <w:sz w:val="24"/>
          <w:szCs w:val="24"/>
        </w:rPr>
        <w:t>Islami</w:t>
      </w:r>
      <w:proofErr w:type="spellEnd"/>
      <w:r>
        <w:rPr>
          <w:sz w:val="24"/>
          <w:szCs w:val="24"/>
        </w:rPr>
        <w:t xml:space="preserve"> Bank PLC</w:t>
      </w:r>
    </w:p>
    <w:p w14:paraId="329DA05D" w14:textId="77777777" w:rsidR="0047473B" w:rsidRDefault="00151345">
      <w:pPr>
        <w:pStyle w:val="ListParagraph"/>
        <w:numPr>
          <w:ilvl w:val="0"/>
          <w:numId w:val="4"/>
        </w:numPr>
        <w:spacing w:line="360" w:lineRule="auto"/>
        <w:jc w:val="both"/>
        <w:rPr>
          <w:sz w:val="24"/>
          <w:szCs w:val="24"/>
        </w:rPr>
      </w:pPr>
      <w:r>
        <w:rPr>
          <w:sz w:val="24"/>
          <w:szCs w:val="24"/>
        </w:rPr>
        <w:t>Southeast Bank PLC</w:t>
      </w:r>
    </w:p>
    <w:p w14:paraId="641DD757" w14:textId="77777777" w:rsidR="0047473B" w:rsidRDefault="00151345">
      <w:pPr>
        <w:pStyle w:val="ListParagraph"/>
        <w:numPr>
          <w:ilvl w:val="0"/>
          <w:numId w:val="4"/>
        </w:numPr>
        <w:spacing w:line="360" w:lineRule="auto"/>
        <w:jc w:val="both"/>
        <w:rPr>
          <w:sz w:val="24"/>
          <w:szCs w:val="24"/>
        </w:rPr>
      </w:pPr>
      <w:r>
        <w:rPr>
          <w:sz w:val="24"/>
          <w:szCs w:val="24"/>
        </w:rPr>
        <w:t>Standard Bank PLC</w:t>
      </w:r>
    </w:p>
    <w:p w14:paraId="67DB105A" w14:textId="77777777" w:rsidR="0047473B" w:rsidRDefault="00151345">
      <w:pPr>
        <w:pStyle w:val="ListParagraph"/>
        <w:numPr>
          <w:ilvl w:val="0"/>
          <w:numId w:val="4"/>
        </w:numPr>
        <w:spacing w:line="360" w:lineRule="auto"/>
        <w:jc w:val="both"/>
        <w:rPr>
          <w:sz w:val="24"/>
          <w:szCs w:val="24"/>
        </w:rPr>
      </w:pPr>
      <w:r>
        <w:rPr>
          <w:sz w:val="24"/>
          <w:szCs w:val="24"/>
        </w:rPr>
        <w:t>Trust Bank PLC</w:t>
      </w:r>
    </w:p>
    <w:p w14:paraId="5A0F2E2D" w14:textId="77777777" w:rsidR="0047473B" w:rsidRDefault="00151345">
      <w:pPr>
        <w:pStyle w:val="ListParagraph"/>
        <w:numPr>
          <w:ilvl w:val="0"/>
          <w:numId w:val="4"/>
        </w:numPr>
        <w:spacing w:line="360" w:lineRule="auto"/>
        <w:jc w:val="both"/>
        <w:rPr>
          <w:sz w:val="24"/>
          <w:szCs w:val="24"/>
        </w:rPr>
      </w:pPr>
      <w:r>
        <w:rPr>
          <w:sz w:val="24"/>
          <w:szCs w:val="24"/>
        </w:rPr>
        <w:t>United Commercial Bank PLC</w:t>
      </w:r>
    </w:p>
    <w:p w14:paraId="136B5A41" w14:textId="77777777" w:rsidR="0047473B" w:rsidRDefault="00151345">
      <w:pPr>
        <w:pStyle w:val="ListParagraph"/>
        <w:numPr>
          <w:ilvl w:val="0"/>
          <w:numId w:val="4"/>
        </w:numPr>
        <w:spacing w:line="360" w:lineRule="auto"/>
        <w:jc w:val="both"/>
        <w:rPr>
          <w:sz w:val="24"/>
          <w:szCs w:val="24"/>
        </w:rPr>
      </w:pPr>
      <w:r>
        <w:rPr>
          <w:sz w:val="24"/>
          <w:szCs w:val="24"/>
        </w:rPr>
        <w:t>Union Bank PLC</w:t>
      </w:r>
    </w:p>
    <w:p w14:paraId="1872244A" w14:textId="77777777" w:rsidR="0047473B" w:rsidRDefault="00151345">
      <w:pPr>
        <w:pStyle w:val="ListParagraph"/>
        <w:numPr>
          <w:ilvl w:val="0"/>
          <w:numId w:val="4"/>
        </w:numPr>
        <w:spacing w:line="360" w:lineRule="auto"/>
        <w:jc w:val="both"/>
        <w:rPr>
          <w:sz w:val="24"/>
          <w:szCs w:val="24"/>
        </w:rPr>
      </w:pPr>
      <w:r>
        <w:rPr>
          <w:sz w:val="24"/>
          <w:szCs w:val="24"/>
        </w:rPr>
        <w:t> Uttara Bank PLC</w:t>
      </w:r>
    </w:p>
    <w:p w14:paraId="6DE6F8F5" w14:textId="77777777" w:rsidR="0047473B" w:rsidRDefault="0047473B">
      <w:pPr>
        <w:spacing w:line="360" w:lineRule="auto"/>
        <w:jc w:val="both"/>
      </w:pPr>
    </w:p>
    <w:p w14:paraId="50E9B32F" w14:textId="77777777" w:rsidR="0047473B" w:rsidRDefault="0047473B">
      <w:pPr>
        <w:spacing w:line="360" w:lineRule="auto"/>
        <w:jc w:val="both"/>
      </w:pPr>
    </w:p>
    <w:p w14:paraId="308BE65F" w14:textId="77777777" w:rsidR="0047473B" w:rsidRDefault="0047473B">
      <w:pPr>
        <w:spacing w:line="360" w:lineRule="auto"/>
        <w:jc w:val="both"/>
      </w:pPr>
    </w:p>
    <w:p w14:paraId="02118B41" w14:textId="77777777" w:rsidR="0047473B" w:rsidRDefault="0047473B">
      <w:pPr>
        <w:spacing w:line="360" w:lineRule="auto"/>
      </w:pPr>
    </w:p>
    <w:p w14:paraId="7617EDB0" w14:textId="77777777" w:rsidR="0047473B" w:rsidRDefault="0047473B">
      <w:pPr>
        <w:spacing w:line="360" w:lineRule="auto"/>
      </w:pPr>
    </w:p>
    <w:p w14:paraId="0F06782C" w14:textId="77777777" w:rsidR="0047473B" w:rsidRDefault="0047473B">
      <w:pPr>
        <w:spacing w:line="360" w:lineRule="auto"/>
      </w:pPr>
    </w:p>
    <w:p w14:paraId="063CE483" w14:textId="77777777" w:rsidR="0047473B" w:rsidRDefault="0047473B">
      <w:pPr>
        <w:spacing w:line="360" w:lineRule="auto"/>
      </w:pPr>
    </w:p>
    <w:p w14:paraId="691735BA" w14:textId="77777777" w:rsidR="0047473B" w:rsidRDefault="0047473B">
      <w:pPr>
        <w:spacing w:line="360" w:lineRule="auto"/>
      </w:pPr>
    </w:p>
    <w:p w14:paraId="3A750CFE" w14:textId="77777777" w:rsidR="0047473B" w:rsidRDefault="0047473B">
      <w:pPr>
        <w:spacing w:line="360" w:lineRule="auto"/>
      </w:pPr>
    </w:p>
    <w:p w14:paraId="37803FBF" w14:textId="77777777" w:rsidR="0047473B" w:rsidRDefault="0047473B">
      <w:pPr>
        <w:spacing w:line="360" w:lineRule="auto"/>
      </w:pPr>
    </w:p>
    <w:p w14:paraId="4E1A4333" w14:textId="77777777" w:rsidR="0047473B" w:rsidRDefault="0047473B">
      <w:pPr>
        <w:spacing w:line="360" w:lineRule="auto"/>
      </w:pPr>
    </w:p>
    <w:p w14:paraId="6090D9EF" w14:textId="77777777" w:rsidR="0047473B" w:rsidRDefault="0047473B">
      <w:pPr>
        <w:spacing w:line="360" w:lineRule="auto"/>
      </w:pPr>
    </w:p>
    <w:p w14:paraId="3005A0EF" w14:textId="77777777" w:rsidR="0047473B" w:rsidRDefault="0047473B">
      <w:pPr>
        <w:spacing w:line="360" w:lineRule="auto"/>
        <w:rPr>
          <w:sz w:val="24"/>
          <w:szCs w:val="24"/>
        </w:rPr>
      </w:pPr>
    </w:p>
    <w:p w14:paraId="62FBB502" w14:textId="77777777" w:rsidR="0047473B" w:rsidRDefault="0047473B">
      <w:pPr>
        <w:spacing w:line="360" w:lineRule="auto"/>
      </w:pPr>
    </w:p>
    <w:p w14:paraId="6D5BF2CD" w14:textId="77777777" w:rsidR="0047473B" w:rsidRDefault="0047473B">
      <w:pPr>
        <w:spacing w:line="360" w:lineRule="auto"/>
      </w:pPr>
    </w:p>
    <w:p w14:paraId="7B7EA3F2" w14:textId="77777777" w:rsidR="0047473B" w:rsidRDefault="0047473B">
      <w:pPr>
        <w:spacing w:line="360" w:lineRule="auto"/>
      </w:pPr>
    </w:p>
    <w:p w14:paraId="44647652" w14:textId="77777777" w:rsidR="0047473B" w:rsidRDefault="0047473B">
      <w:pPr>
        <w:spacing w:line="360" w:lineRule="auto"/>
      </w:pPr>
    </w:p>
    <w:p w14:paraId="5D1C07EC" w14:textId="77777777" w:rsidR="0047473B" w:rsidRDefault="00151345">
      <w:r>
        <w:t xml:space="preserve"> </w:t>
      </w:r>
    </w:p>
    <w:p w14:paraId="1768C44D" w14:textId="77777777" w:rsidR="0047473B" w:rsidRDefault="0047473B"/>
    <w:p w14:paraId="293F701A" w14:textId="77777777" w:rsidR="0047473B" w:rsidRDefault="0047473B">
      <w:pPr>
        <w:spacing w:line="360" w:lineRule="auto"/>
        <w:jc w:val="both"/>
      </w:pPr>
    </w:p>
    <w:p w14:paraId="01BC5CC8" w14:textId="77777777" w:rsidR="0047473B" w:rsidRDefault="0047473B"/>
    <w:p w14:paraId="32401523" w14:textId="77777777" w:rsidR="0047473B" w:rsidRDefault="0047473B"/>
    <w:p w14:paraId="5F77A732" w14:textId="77777777" w:rsidR="0047473B" w:rsidRDefault="0047473B"/>
    <w:p w14:paraId="0C5624F3" w14:textId="77777777" w:rsidR="0047473B" w:rsidRDefault="0047473B"/>
    <w:p w14:paraId="5FD43473" w14:textId="77777777" w:rsidR="0047473B" w:rsidRDefault="0047473B"/>
    <w:p w14:paraId="6AED0621" w14:textId="77777777" w:rsidR="0047473B" w:rsidRDefault="0047473B"/>
    <w:p w14:paraId="2210FE7A" w14:textId="77777777" w:rsidR="0047473B" w:rsidRDefault="0047473B"/>
    <w:p w14:paraId="00FF43C0" w14:textId="77777777" w:rsidR="0047473B" w:rsidRDefault="0047473B"/>
    <w:sectPr w:rsidR="0047473B">
      <w:footerReference w:type="default" r:id="rId6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1F1BC" w14:textId="77777777" w:rsidR="00151345" w:rsidRDefault="00151345">
      <w:pPr>
        <w:spacing w:line="240" w:lineRule="auto"/>
      </w:pPr>
      <w:r>
        <w:separator/>
      </w:r>
    </w:p>
  </w:endnote>
  <w:endnote w:type="continuationSeparator" w:id="0">
    <w:p w14:paraId="6156A747" w14:textId="77777777" w:rsidR="00151345" w:rsidRDefault="001513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AdorshoLipi"/>
    <w:charset w:val="00"/>
    <w:family w:val="auto"/>
    <w:pitch w:val="default"/>
  </w:font>
  <w:font w:name="DengXian">
    <w:altName w:val="等线"/>
    <w:panose1 w:val="02010600030101010101"/>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E4583" w14:textId="77777777" w:rsidR="0047473B" w:rsidRDefault="0047473B">
    <w:pPr>
      <w:pStyle w:val="Footer"/>
      <w:jc w:val="right"/>
    </w:pPr>
  </w:p>
  <w:p w14:paraId="33DD8383" w14:textId="77777777" w:rsidR="0047473B" w:rsidRDefault="004747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8256353"/>
      <w:docPartObj>
        <w:docPartGallery w:val="AutoText"/>
      </w:docPartObj>
    </w:sdtPr>
    <w:sdtEndPr/>
    <w:sdtContent>
      <w:p w14:paraId="48CBCC40" w14:textId="77777777" w:rsidR="0047473B" w:rsidRDefault="00151345">
        <w:pPr>
          <w:pStyle w:val="Footer"/>
          <w:jc w:val="center"/>
        </w:pPr>
        <w:r>
          <w:fldChar w:fldCharType="begin"/>
        </w:r>
        <w:r>
          <w:instrText xml:space="preserve"> PAGE   \* MERGEFORMAT </w:instrText>
        </w:r>
        <w:r>
          <w:fldChar w:fldCharType="separate"/>
        </w:r>
        <w:r>
          <w:t>2</w:t>
        </w:r>
        <w:r>
          <w:fldChar w:fldCharType="end"/>
        </w:r>
      </w:p>
    </w:sdtContent>
  </w:sdt>
  <w:p w14:paraId="4D67A19E" w14:textId="77777777" w:rsidR="0047473B" w:rsidRDefault="00474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4C4E0" w14:textId="77777777" w:rsidR="00151345" w:rsidRDefault="00151345">
      <w:pPr>
        <w:spacing w:after="0"/>
      </w:pPr>
      <w:r>
        <w:separator/>
      </w:r>
    </w:p>
  </w:footnote>
  <w:footnote w:type="continuationSeparator" w:id="0">
    <w:p w14:paraId="0E38BCEE" w14:textId="77777777" w:rsidR="00151345" w:rsidRDefault="0015134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6D108E"/>
    <w:multiLevelType w:val="multilevel"/>
    <w:tmpl w:val="3B6D10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422D23"/>
    <w:multiLevelType w:val="multilevel"/>
    <w:tmpl w:val="54422D2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5344654"/>
    <w:multiLevelType w:val="hybridMultilevel"/>
    <w:tmpl w:val="9E68A992"/>
    <w:lvl w:ilvl="0" w:tplc="E3F4BA1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4311F6"/>
    <w:multiLevelType w:val="multilevel"/>
    <w:tmpl w:val="6C4311F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CD043B6"/>
    <w:multiLevelType w:val="multilevel"/>
    <w:tmpl w:val="6CD043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A3NLM0NjIxsjA1NTZS0lEKTi0uzszPAykwrAUAKVOKfCwAAAA="/>
  </w:docVars>
  <w:rsids>
    <w:rsidRoot w:val="0002155F"/>
    <w:rsid w:val="000014CD"/>
    <w:rsid w:val="00007763"/>
    <w:rsid w:val="00013A25"/>
    <w:rsid w:val="0002155F"/>
    <w:rsid w:val="0003592A"/>
    <w:rsid w:val="00060487"/>
    <w:rsid w:val="00077E3C"/>
    <w:rsid w:val="000A356F"/>
    <w:rsid w:val="000C1300"/>
    <w:rsid w:val="000C21F8"/>
    <w:rsid w:val="000E157D"/>
    <w:rsid w:val="000F2795"/>
    <w:rsid w:val="000F4D26"/>
    <w:rsid w:val="001353F3"/>
    <w:rsid w:val="00151345"/>
    <w:rsid w:val="00171FD4"/>
    <w:rsid w:val="00186F2F"/>
    <w:rsid w:val="001E1534"/>
    <w:rsid w:val="001E5A24"/>
    <w:rsid w:val="00201EDA"/>
    <w:rsid w:val="002044CF"/>
    <w:rsid w:val="002175C3"/>
    <w:rsid w:val="00223388"/>
    <w:rsid w:val="0022660E"/>
    <w:rsid w:val="00227867"/>
    <w:rsid w:val="00242FA5"/>
    <w:rsid w:val="0026211B"/>
    <w:rsid w:val="00264955"/>
    <w:rsid w:val="00274EC9"/>
    <w:rsid w:val="00284D89"/>
    <w:rsid w:val="002856DF"/>
    <w:rsid w:val="002C36D5"/>
    <w:rsid w:val="002F270A"/>
    <w:rsid w:val="00300922"/>
    <w:rsid w:val="003050A4"/>
    <w:rsid w:val="0031170F"/>
    <w:rsid w:val="00312F18"/>
    <w:rsid w:val="00321557"/>
    <w:rsid w:val="00343D47"/>
    <w:rsid w:val="003F039B"/>
    <w:rsid w:val="003F0DB9"/>
    <w:rsid w:val="0040741E"/>
    <w:rsid w:val="00417C27"/>
    <w:rsid w:val="0046179D"/>
    <w:rsid w:val="0047473B"/>
    <w:rsid w:val="004843ED"/>
    <w:rsid w:val="00485BAC"/>
    <w:rsid w:val="004C326F"/>
    <w:rsid w:val="004C3FCB"/>
    <w:rsid w:val="004F60A2"/>
    <w:rsid w:val="00524327"/>
    <w:rsid w:val="0052621B"/>
    <w:rsid w:val="00543B7E"/>
    <w:rsid w:val="00597348"/>
    <w:rsid w:val="005C7427"/>
    <w:rsid w:val="005E0ECD"/>
    <w:rsid w:val="005E1134"/>
    <w:rsid w:val="006016A8"/>
    <w:rsid w:val="00614E3A"/>
    <w:rsid w:val="00616AB3"/>
    <w:rsid w:val="00616D6A"/>
    <w:rsid w:val="00636BF8"/>
    <w:rsid w:val="00676445"/>
    <w:rsid w:val="0068267D"/>
    <w:rsid w:val="006928B6"/>
    <w:rsid w:val="00694108"/>
    <w:rsid w:val="006B628E"/>
    <w:rsid w:val="006C0E2C"/>
    <w:rsid w:val="006C5558"/>
    <w:rsid w:val="006C7AE3"/>
    <w:rsid w:val="006D1262"/>
    <w:rsid w:val="006F7479"/>
    <w:rsid w:val="0070694B"/>
    <w:rsid w:val="00720E0A"/>
    <w:rsid w:val="00737004"/>
    <w:rsid w:val="00741995"/>
    <w:rsid w:val="00761CD0"/>
    <w:rsid w:val="00764418"/>
    <w:rsid w:val="0077422B"/>
    <w:rsid w:val="00776FD8"/>
    <w:rsid w:val="007848B1"/>
    <w:rsid w:val="007A10D3"/>
    <w:rsid w:val="007E2106"/>
    <w:rsid w:val="007E7C79"/>
    <w:rsid w:val="00803DCF"/>
    <w:rsid w:val="00813B39"/>
    <w:rsid w:val="008272A1"/>
    <w:rsid w:val="00835EA7"/>
    <w:rsid w:val="00863E4F"/>
    <w:rsid w:val="008745F7"/>
    <w:rsid w:val="008B4661"/>
    <w:rsid w:val="008F1F29"/>
    <w:rsid w:val="008F39BD"/>
    <w:rsid w:val="00916806"/>
    <w:rsid w:val="00917E69"/>
    <w:rsid w:val="00951FEE"/>
    <w:rsid w:val="00972662"/>
    <w:rsid w:val="00982482"/>
    <w:rsid w:val="009A09B7"/>
    <w:rsid w:val="009F559A"/>
    <w:rsid w:val="00A15DCF"/>
    <w:rsid w:val="00A2323A"/>
    <w:rsid w:val="00A36E72"/>
    <w:rsid w:val="00A37E9E"/>
    <w:rsid w:val="00A87CB9"/>
    <w:rsid w:val="00AA128C"/>
    <w:rsid w:val="00AA5D40"/>
    <w:rsid w:val="00AD2260"/>
    <w:rsid w:val="00AE0486"/>
    <w:rsid w:val="00AE2F1D"/>
    <w:rsid w:val="00AE3B52"/>
    <w:rsid w:val="00AF0A28"/>
    <w:rsid w:val="00AF363C"/>
    <w:rsid w:val="00AF6282"/>
    <w:rsid w:val="00B002AA"/>
    <w:rsid w:val="00B370C7"/>
    <w:rsid w:val="00B55814"/>
    <w:rsid w:val="00B82F14"/>
    <w:rsid w:val="00B86953"/>
    <w:rsid w:val="00BC0D29"/>
    <w:rsid w:val="00BC54BB"/>
    <w:rsid w:val="00BE1244"/>
    <w:rsid w:val="00BE5714"/>
    <w:rsid w:val="00BE63C3"/>
    <w:rsid w:val="00C17F75"/>
    <w:rsid w:val="00C313AB"/>
    <w:rsid w:val="00C31895"/>
    <w:rsid w:val="00C33C85"/>
    <w:rsid w:val="00C50679"/>
    <w:rsid w:val="00C506DF"/>
    <w:rsid w:val="00C53FAC"/>
    <w:rsid w:val="00C64042"/>
    <w:rsid w:val="00C76B89"/>
    <w:rsid w:val="00CA7235"/>
    <w:rsid w:val="00CC4FBD"/>
    <w:rsid w:val="00CC7DAD"/>
    <w:rsid w:val="00CD02E3"/>
    <w:rsid w:val="00CD79EB"/>
    <w:rsid w:val="00CE0F35"/>
    <w:rsid w:val="00CE6B8B"/>
    <w:rsid w:val="00CF4287"/>
    <w:rsid w:val="00D009B1"/>
    <w:rsid w:val="00D14A65"/>
    <w:rsid w:val="00D17C11"/>
    <w:rsid w:val="00D45572"/>
    <w:rsid w:val="00D80335"/>
    <w:rsid w:val="00DA6946"/>
    <w:rsid w:val="00DB66A2"/>
    <w:rsid w:val="00DC0F44"/>
    <w:rsid w:val="00E022C6"/>
    <w:rsid w:val="00E14F43"/>
    <w:rsid w:val="00E33210"/>
    <w:rsid w:val="00E40BAE"/>
    <w:rsid w:val="00E546C4"/>
    <w:rsid w:val="00E57319"/>
    <w:rsid w:val="00E62B8E"/>
    <w:rsid w:val="00E92FEF"/>
    <w:rsid w:val="00EB7BA1"/>
    <w:rsid w:val="00EC4E3B"/>
    <w:rsid w:val="00F073B0"/>
    <w:rsid w:val="00F127C7"/>
    <w:rsid w:val="00F14603"/>
    <w:rsid w:val="00F408EF"/>
    <w:rsid w:val="00FC2514"/>
    <w:rsid w:val="00FD4B8F"/>
    <w:rsid w:val="00FF2E0D"/>
    <w:rsid w:val="1C3B3861"/>
    <w:rsid w:val="21E81CE6"/>
    <w:rsid w:val="41E2102D"/>
    <w:rsid w:val="4CD20D18"/>
    <w:rsid w:val="5ABA3CE7"/>
    <w:rsid w:val="651F2C77"/>
    <w:rsid w:val="6B547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ABB29D0"/>
  <w15:docId w15:val="{3B64BDF3-BD14-4380-9CDA-3CEC327E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paragraph" w:customStyle="1" w:styleId="TOCHeading1">
    <w:name w:val="TOC Heading1"/>
    <w:basedOn w:val="Heading1"/>
    <w:next w:val="Normal"/>
    <w:uiPriority w:val="39"/>
    <w:unhideWhenUsed/>
    <w:qFormat/>
    <w:pPr>
      <w:outlineLvl w:val="9"/>
    </w:pPr>
  </w:style>
  <w:style w:type="paragraph" w:customStyle="1" w:styleId="Bibliography1">
    <w:name w:val="Bibliography1"/>
    <w:basedOn w:val="Normal"/>
    <w:next w:val="Normal"/>
    <w:uiPriority w:val="37"/>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chart" Target="charts/chart27.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image" Target="media/image6.png"/><Relationship Id="rId50" Type="http://schemas.openxmlformats.org/officeDocument/2006/relationships/image" Target="media/image9.png"/><Relationship Id="rId55" Type="http://schemas.openxmlformats.org/officeDocument/2006/relationships/image" Target="media/image14.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image" Target="media/image3.png"/><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3" Type="http://schemas.openxmlformats.org/officeDocument/2006/relationships/image" Target="media/image12.png"/><Relationship Id="rId58" Type="http://schemas.openxmlformats.org/officeDocument/2006/relationships/image" Target="media/image17.png"/><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image" Target="media/image7.png"/><Relationship Id="rId56" Type="http://schemas.openxmlformats.org/officeDocument/2006/relationships/image" Target="media/image15.png"/><Relationship Id="rId8" Type="http://schemas.openxmlformats.org/officeDocument/2006/relationships/image" Target="media/image1.png"/><Relationship Id="rId51" Type="http://schemas.openxmlformats.org/officeDocument/2006/relationships/image" Target="media/image10.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image" Target="media/image5.png"/><Relationship Id="rId59" Type="http://schemas.openxmlformats.org/officeDocument/2006/relationships/image" Target="media/image18.png"/><Relationship Id="rId20" Type="http://schemas.openxmlformats.org/officeDocument/2006/relationships/chart" Target="charts/chart8.xml"/><Relationship Id="rId41" Type="http://schemas.openxmlformats.org/officeDocument/2006/relationships/chart" Target="charts/chart29.xml"/><Relationship Id="rId54" Type="http://schemas.openxmlformats.org/officeDocument/2006/relationships/image" Target="media/image13.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image" Target="media/image8.png"/><Relationship Id="rId57" Type="http://schemas.openxmlformats.org/officeDocument/2006/relationships/image" Target="media/image16.png"/><Relationship Id="rId10" Type="http://schemas.openxmlformats.org/officeDocument/2006/relationships/footer" Target="footer1.xml"/><Relationship Id="rId31" Type="http://schemas.openxmlformats.org/officeDocument/2006/relationships/chart" Target="charts/chart19.xml"/><Relationship Id="rId44" Type="http://schemas.openxmlformats.org/officeDocument/2006/relationships/chart" Target="charts/chart32.xml"/><Relationship Id="rId52" Type="http://schemas.openxmlformats.org/officeDocument/2006/relationships/image" Target="media/image11.png"/><Relationship Id="rId60"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sv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Shakil\Downloads\magi%20shakil%20final.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Shakil\Downloads\magi%20shakil%20final.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Shakil\Downloads\magi%20shakil%20final.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Shakil\Downloads\magi%20shakil%20final.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Shakil\Downloads\magi%20shakil%20final.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Shakil\Downloads\magi%20shakil%20final.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Shakil\Downloads\magi%20shakil%20final.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Shakil\Downloads\magi%20shakil%20final.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Shakil\Downloads\magi%20shakil%20final.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Shakil\Downloads\magi%20shakil%20final.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Shakil\Downloads\magi%20shakil%20final.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Shakil\Downloads\magi%20shakil%20final.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Shakil\Downloads\magi%20shakil%20final.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Shakil\Downloads\magi%20shakil%20final.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Shakil\Downloads\magi%20shakil%20final.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Shakil\Downloads\magi%20shakil%20final.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Shakil\Downloads\magi%20shakil%20final.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Shakil\Downloads\magi%20shakil%20final.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Shakil\Downloads\magi%20shakil%20final.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Shakil\Downloads\magi%20shakil%20final.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Shakil\Downloads\magi%20shakil%20final.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Shakil\Downloads\magi%20shakil%20final.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Shakil\Downloads\magi%20shakil%20final.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Shakil\Downloads\magi%20shakil%20final.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C:\Users\Shakil\Downloads\magi%20shakil%20final.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Shakil\Downloads\magi%20shakil%20final.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C:\Users\Shakil\Downloads\magi%20shakil%20final.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C:\Users\Shakil\Downloads\magi%20shakil%20final.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Users\Shakil\Downloads\magi%20shakil%20final.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file:///C:\Users\Shakil\Downloads\magi%20shakil%20final.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file:///C:\Users\Shakil\Downloads\magi%20shakil%20final.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C:\Users\Shakil\Downloads\magi%20shakil%20final.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C:\Users\Shakil\Downloads\magi%20shakil%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File'!$A$12:$B$16</c:f>
              <c:multiLvlStrCache>
                <c:ptCount val="5"/>
                <c:lvl>
                  <c:pt idx="0">
                    <c:v>2023</c:v>
                  </c:pt>
                  <c:pt idx="1">
                    <c:v>2022</c:v>
                  </c:pt>
                  <c:pt idx="2">
                    <c:v>2021</c:v>
                  </c:pt>
                  <c:pt idx="3">
                    <c:v>2020</c:v>
                  </c:pt>
                  <c:pt idx="4">
                    <c:v>2019</c:v>
                  </c:pt>
                </c:lvl>
                <c:lvl>
                  <c:pt idx="0">
                    <c:v>Bank Asia PLC</c:v>
                  </c:pt>
                </c:lvl>
              </c:multiLvlStrCache>
            </c:multiLvlStrRef>
          </c:cat>
          <c:val>
            <c:numRef>
              <c:f>'Master File'!$C$12:$C$16</c:f>
              <c:numCache>
                <c:formatCode>General</c:formatCode>
                <c:ptCount val="5"/>
                <c:pt idx="0">
                  <c:v>217</c:v>
                </c:pt>
                <c:pt idx="1">
                  <c:v>218</c:v>
                </c:pt>
                <c:pt idx="2">
                  <c:v>198</c:v>
                </c:pt>
                <c:pt idx="3">
                  <c:v>187</c:v>
                </c:pt>
                <c:pt idx="4">
                  <c:v>180</c:v>
                </c:pt>
              </c:numCache>
            </c:numRef>
          </c:val>
          <c:extLst>
            <c:ext xmlns:c16="http://schemas.microsoft.com/office/drawing/2014/chart" uri="{C3380CC4-5D6E-409C-BE32-E72D297353CC}">
              <c16:uniqueId val="{00000000-66BA-4430-B77C-9883D2503F8D}"/>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File'!$A$12:$B$16</c:f>
              <c:multiLvlStrCache>
                <c:ptCount val="5"/>
                <c:lvl>
                  <c:pt idx="0">
                    <c:v>2023</c:v>
                  </c:pt>
                  <c:pt idx="1">
                    <c:v>2022</c:v>
                  </c:pt>
                  <c:pt idx="2">
                    <c:v>2021</c:v>
                  </c:pt>
                  <c:pt idx="3">
                    <c:v>2020</c:v>
                  </c:pt>
                  <c:pt idx="4">
                    <c:v>2019</c:v>
                  </c:pt>
                </c:lvl>
                <c:lvl>
                  <c:pt idx="0">
                    <c:v>Bank Asia PLC</c:v>
                  </c:pt>
                </c:lvl>
              </c:multiLvlStrCache>
            </c:multiLvlStrRef>
          </c:cat>
          <c:val>
            <c:numRef>
              <c:f>'Master File'!$D$12:$D$16</c:f>
              <c:numCache>
                <c:formatCode>General</c:formatCode>
                <c:ptCount val="5"/>
                <c:pt idx="0">
                  <c:v>4</c:v>
                </c:pt>
                <c:pt idx="1">
                  <c:v>3</c:v>
                </c:pt>
                <c:pt idx="2">
                  <c:v>2</c:v>
                </c:pt>
                <c:pt idx="3">
                  <c:v>0</c:v>
                </c:pt>
                <c:pt idx="4">
                  <c:v>0</c:v>
                </c:pt>
              </c:numCache>
            </c:numRef>
          </c:val>
          <c:extLst>
            <c:ext xmlns:c16="http://schemas.microsoft.com/office/drawing/2014/chart" uri="{C3380CC4-5D6E-409C-BE32-E72D297353CC}">
              <c16:uniqueId val="{00000001-66BA-4430-B77C-9883D2503F8D}"/>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File'!$A$12:$B$16</c:f>
              <c:multiLvlStrCache>
                <c:ptCount val="5"/>
                <c:lvl>
                  <c:pt idx="0">
                    <c:v>2023</c:v>
                  </c:pt>
                  <c:pt idx="1">
                    <c:v>2022</c:v>
                  </c:pt>
                  <c:pt idx="2">
                    <c:v>2021</c:v>
                  </c:pt>
                  <c:pt idx="3">
                    <c:v>2020</c:v>
                  </c:pt>
                  <c:pt idx="4">
                    <c:v>2019</c:v>
                  </c:pt>
                </c:lvl>
                <c:lvl>
                  <c:pt idx="0">
                    <c:v>Bank Asia PLC</c:v>
                  </c:pt>
                </c:lvl>
              </c:multiLvlStrCache>
            </c:multiLvlStrRef>
          </c:cat>
          <c:val>
            <c:numRef>
              <c:f>'Master File'!$E$12:$E$16</c:f>
              <c:numCache>
                <c:formatCode>General</c:formatCode>
                <c:ptCount val="5"/>
                <c:pt idx="0">
                  <c:v>5051</c:v>
                </c:pt>
                <c:pt idx="1">
                  <c:v>5414</c:v>
                </c:pt>
                <c:pt idx="2">
                  <c:v>4898</c:v>
                </c:pt>
                <c:pt idx="3" formatCode="#,##0">
                  <c:v>4628</c:v>
                </c:pt>
                <c:pt idx="4" formatCode="#,##0">
                  <c:v>3525</c:v>
                </c:pt>
              </c:numCache>
            </c:numRef>
          </c:val>
          <c:extLst>
            <c:ext xmlns:c16="http://schemas.microsoft.com/office/drawing/2014/chart" uri="{C3380CC4-5D6E-409C-BE32-E72D297353CC}">
              <c16:uniqueId val="{00000002-66BA-4430-B77C-9883D2503F8D}"/>
            </c:ext>
          </c:extLst>
        </c:ser>
        <c:dLbls>
          <c:showLegendKey val="0"/>
          <c:showVal val="0"/>
          <c:showCatName val="0"/>
          <c:showSerName val="0"/>
          <c:showPercent val="0"/>
          <c:showBubbleSize val="0"/>
        </c:dLbls>
        <c:gapWidth val="219"/>
        <c:overlap val="-27"/>
        <c:axId val="2069837952"/>
        <c:axId val="2069842112"/>
      </c:barChart>
      <c:catAx>
        <c:axId val="206983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69842112"/>
        <c:crosses val="autoZero"/>
        <c:auto val="1"/>
        <c:lblAlgn val="ctr"/>
        <c:lblOffset val="100"/>
        <c:noMultiLvlLbl val="0"/>
      </c:catAx>
      <c:valAx>
        <c:axId val="2069842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6983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4a49ba21-9efc-4012-a8ad-dbd35d809ce6}"/>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File'!$A$17:$B$21</c:f>
              <c:multiLvlStrCache>
                <c:ptCount val="5"/>
                <c:lvl>
                  <c:pt idx="0">
                    <c:v>2023</c:v>
                  </c:pt>
                  <c:pt idx="1">
                    <c:v>2022</c:v>
                  </c:pt>
                  <c:pt idx="2">
                    <c:v>2021</c:v>
                  </c:pt>
                  <c:pt idx="3">
                    <c:v>2020</c:v>
                  </c:pt>
                  <c:pt idx="4">
                    <c:v>2019</c:v>
                  </c:pt>
                </c:lvl>
                <c:lvl>
                  <c:pt idx="0">
                    <c:v>Brac Bank PLC</c:v>
                  </c:pt>
                </c:lvl>
              </c:multiLvlStrCache>
            </c:multiLvlStrRef>
          </c:cat>
          <c:val>
            <c:numRef>
              <c:f>'Master File'!$C$17:$C$21</c:f>
              <c:numCache>
                <c:formatCode>General</c:formatCode>
                <c:ptCount val="5"/>
                <c:pt idx="0">
                  <c:v>329</c:v>
                </c:pt>
                <c:pt idx="1">
                  <c:v>324</c:v>
                </c:pt>
                <c:pt idx="2">
                  <c:v>373</c:v>
                </c:pt>
                <c:pt idx="3">
                  <c:v>375</c:v>
                </c:pt>
                <c:pt idx="4">
                  <c:v>425</c:v>
                </c:pt>
              </c:numCache>
            </c:numRef>
          </c:val>
          <c:extLst>
            <c:ext xmlns:c16="http://schemas.microsoft.com/office/drawing/2014/chart" uri="{C3380CC4-5D6E-409C-BE32-E72D297353CC}">
              <c16:uniqueId val="{00000000-310B-4B88-A244-9C4D35D0FEF5}"/>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File'!$A$17:$B$21</c:f>
              <c:multiLvlStrCache>
                <c:ptCount val="5"/>
                <c:lvl>
                  <c:pt idx="0">
                    <c:v>2023</c:v>
                  </c:pt>
                  <c:pt idx="1">
                    <c:v>2022</c:v>
                  </c:pt>
                  <c:pt idx="2">
                    <c:v>2021</c:v>
                  </c:pt>
                  <c:pt idx="3">
                    <c:v>2020</c:v>
                  </c:pt>
                  <c:pt idx="4">
                    <c:v>2019</c:v>
                  </c:pt>
                </c:lvl>
                <c:lvl>
                  <c:pt idx="0">
                    <c:v>Brac Bank PLC</c:v>
                  </c:pt>
                </c:lvl>
              </c:multiLvlStrCache>
            </c:multiLvlStrRef>
          </c:cat>
          <c:val>
            <c:numRef>
              <c:f>'Master File'!$D$17:$D$21</c:f>
              <c:numCache>
                <c:formatCode>General</c:formatCode>
                <c:ptCount val="5"/>
                <c:pt idx="0">
                  <c:v>10</c:v>
                </c:pt>
                <c:pt idx="1">
                  <c:v>9</c:v>
                </c:pt>
                <c:pt idx="2">
                  <c:v>0</c:v>
                </c:pt>
                <c:pt idx="3">
                  <c:v>0</c:v>
                </c:pt>
                <c:pt idx="4">
                  <c:v>0</c:v>
                </c:pt>
              </c:numCache>
            </c:numRef>
          </c:val>
          <c:extLst>
            <c:ext xmlns:c16="http://schemas.microsoft.com/office/drawing/2014/chart" uri="{C3380CC4-5D6E-409C-BE32-E72D297353CC}">
              <c16:uniqueId val="{00000001-310B-4B88-A244-9C4D35D0FEF5}"/>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File'!$A$17:$B$21</c:f>
              <c:multiLvlStrCache>
                <c:ptCount val="5"/>
                <c:lvl>
                  <c:pt idx="0">
                    <c:v>2023</c:v>
                  </c:pt>
                  <c:pt idx="1">
                    <c:v>2022</c:v>
                  </c:pt>
                  <c:pt idx="2">
                    <c:v>2021</c:v>
                  </c:pt>
                  <c:pt idx="3">
                    <c:v>2020</c:v>
                  </c:pt>
                  <c:pt idx="4">
                    <c:v>2019</c:v>
                  </c:pt>
                </c:lvl>
                <c:lvl>
                  <c:pt idx="0">
                    <c:v>Brac Bank PLC</c:v>
                  </c:pt>
                </c:lvl>
              </c:multiLvlStrCache>
            </c:multiLvlStrRef>
          </c:cat>
          <c:val>
            <c:numRef>
              <c:f>'Master File'!$E$17:$E$21</c:f>
              <c:numCache>
                <c:formatCode>General</c:formatCode>
                <c:ptCount val="5"/>
                <c:pt idx="0">
                  <c:v>1094</c:v>
                </c:pt>
                <c:pt idx="1">
                  <c:v>1000</c:v>
                </c:pt>
                <c:pt idx="2">
                  <c:v>705</c:v>
                </c:pt>
                <c:pt idx="3">
                  <c:v>481</c:v>
                </c:pt>
                <c:pt idx="4">
                  <c:v>301</c:v>
                </c:pt>
              </c:numCache>
            </c:numRef>
          </c:val>
          <c:extLst>
            <c:ext xmlns:c16="http://schemas.microsoft.com/office/drawing/2014/chart" uri="{C3380CC4-5D6E-409C-BE32-E72D297353CC}">
              <c16:uniqueId val="{00000002-310B-4B88-A244-9C4D35D0FEF5}"/>
            </c:ext>
          </c:extLst>
        </c:ser>
        <c:dLbls>
          <c:showLegendKey val="0"/>
          <c:showVal val="0"/>
          <c:showCatName val="0"/>
          <c:showSerName val="0"/>
          <c:showPercent val="0"/>
          <c:showBubbleSize val="0"/>
        </c:dLbls>
        <c:gapWidth val="219"/>
        <c:overlap val="-27"/>
        <c:axId val="290822896"/>
        <c:axId val="290827888"/>
      </c:barChart>
      <c:catAx>
        <c:axId val="29082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90827888"/>
        <c:crosses val="autoZero"/>
        <c:auto val="1"/>
        <c:lblAlgn val="ctr"/>
        <c:lblOffset val="100"/>
        <c:noMultiLvlLbl val="0"/>
      </c:catAx>
      <c:valAx>
        <c:axId val="290827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90822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830dac0-5661-4836-a3dc-7ca733cc05a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File'!$A$22:$B$26</c:f>
              <c:multiLvlStrCache>
                <c:ptCount val="5"/>
                <c:lvl>
                  <c:pt idx="0">
                    <c:v>2023</c:v>
                  </c:pt>
                  <c:pt idx="1">
                    <c:v>2022</c:v>
                  </c:pt>
                  <c:pt idx="2">
                    <c:v>2021</c:v>
                  </c:pt>
                  <c:pt idx="3">
                    <c:v>2020</c:v>
                  </c:pt>
                  <c:pt idx="4">
                    <c:v>2019</c:v>
                  </c:pt>
                </c:lvl>
                <c:lvl>
                  <c:pt idx="0">
                    <c:v>City Bank PLC</c:v>
                  </c:pt>
                </c:lvl>
              </c:multiLvlStrCache>
            </c:multiLvlStrRef>
          </c:cat>
          <c:val>
            <c:numRef>
              <c:f>'Master File'!$C$22:$C$26</c:f>
              <c:numCache>
                <c:formatCode>General</c:formatCode>
                <c:ptCount val="5"/>
                <c:pt idx="0">
                  <c:v>329</c:v>
                </c:pt>
                <c:pt idx="1">
                  <c:v>324</c:v>
                </c:pt>
                <c:pt idx="2">
                  <c:v>373</c:v>
                </c:pt>
                <c:pt idx="3">
                  <c:v>375</c:v>
                </c:pt>
                <c:pt idx="4">
                  <c:v>424</c:v>
                </c:pt>
              </c:numCache>
            </c:numRef>
          </c:val>
          <c:extLst>
            <c:ext xmlns:c16="http://schemas.microsoft.com/office/drawing/2014/chart" uri="{C3380CC4-5D6E-409C-BE32-E72D297353CC}">
              <c16:uniqueId val="{00000000-E45F-4A43-8A86-568602ADC737}"/>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File'!$A$22:$B$26</c:f>
              <c:multiLvlStrCache>
                <c:ptCount val="5"/>
                <c:lvl>
                  <c:pt idx="0">
                    <c:v>2023</c:v>
                  </c:pt>
                  <c:pt idx="1">
                    <c:v>2022</c:v>
                  </c:pt>
                  <c:pt idx="2">
                    <c:v>2021</c:v>
                  </c:pt>
                  <c:pt idx="3">
                    <c:v>2020</c:v>
                  </c:pt>
                  <c:pt idx="4">
                    <c:v>2019</c:v>
                  </c:pt>
                </c:lvl>
                <c:lvl>
                  <c:pt idx="0">
                    <c:v>City Bank PLC</c:v>
                  </c:pt>
                </c:lvl>
              </c:multiLvlStrCache>
            </c:multiLvlStrRef>
          </c:cat>
          <c:val>
            <c:numRef>
              <c:f>'Master File'!$D$22:$D$26</c:f>
              <c:numCache>
                <c:formatCode>General</c:formatCode>
                <c:ptCount val="5"/>
                <c:pt idx="0">
                  <c:v>10</c:v>
                </c:pt>
                <c:pt idx="1">
                  <c:v>9</c:v>
                </c:pt>
                <c:pt idx="2">
                  <c:v>0</c:v>
                </c:pt>
                <c:pt idx="3">
                  <c:v>0</c:v>
                </c:pt>
                <c:pt idx="4">
                  <c:v>0</c:v>
                </c:pt>
              </c:numCache>
            </c:numRef>
          </c:val>
          <c:extLst>
            <c:ext xmlns:c16="http://schemas.microsoft.com/office/drawing/2014/chart" uri="{C3380CC4-5D6E-409C-BE32-E72D297353CC}">
              <c16:uniqueId val="{00000001-E45F-4A43-8A86-568602ADC737}"/>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File'!$A$22:$B$26</c:f>
              <c:multiLvlStrCache>
                <c:ptCount val="5"/>
                <c:lvl>
                  <c:pt idx="0">
                    <c:v>2023</c:v>
                  </c:pt>
                  <c:pt idx="1">
                    <c:v>2022</c:v>
                  </c:pt>
                  <c:pt idx="2">
                    <c:v>2021</c:v>
                  </c:pt>
                  <c:pt idx="3">
                    <c:v>2020</c:v>
                  </c:pt>
                  <c:pt idx="4">
                    <c:v>2019</c:v>
                  </c:pt>
                </c:lvl>
                <c:lvl>
                  <c:pt idx="0">
                    <c:v>City Bank PLC</c:v>
                  </c:pt>
                </c:lvl>
              </c:multiLvlStrCache>
            </c:multiLvlStrRef>
          </c:cat>
          <c:val>
            <c:numRef>
              <c:f>'Master File'!$E$22:$E$26</c:f>
              <c:numCache>
                <c:formatCode>#,##0</c:formatCode>
                <c:ptCount val="5"/>
                <c:pt idx="0">
                  <c:v>1094</c:v>
                </c:pt>
                <c:pt idx="1">
                  <c:v>1000</c:v>
                </c:pt>
                <c:pt idx="2" formatCode="General">
                  <c:v>705</c:v>
                </c:pt>
                <c:pt idx="3" formatCode="General">
                  <c:v>481</c:v>
                </c:pt>
                <c:pt idx="4" formatCode="General">
                  <c:v>301</c:v>
                </c:pt>
              </c:numCache>
            </c:numRef>
          </c:val>
          <c:extLst>
            <c:ext xmlns:c16="http://schemas.microsoft.com/office/drawing/2014/chart" uri="{C3380CC4-5D6E-409C-BE32-E72D297353CC}">
              <c16:uniqueId val="{00000002-E45F-4A43-8A86-568602ADC737}"/>
            </c:ext>
          </c:extLst>
        </c:ser>
        <c:dLbls>
          <c:showLegendKey val="0"/>
          <c:showVal val="0"/>
          <c:showCatName val="0"/>
          <c:showSerName val="0"/>
          <c:showPercent val="0"/>
          <c:showBubbleSize val="0"/>
        </c:dLbls>
        <c:gapWidth val="219"/>
        <c:overlap val="-27"/>
        <c:axId val="1849243024"/>
        <c:axId val="1849245104"/>
      </c:barChart>
      <c:catAx>
        <c:axId val="184924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849245104"/>
        <c:crosses val="autoZero"/>
        <c:auto val="1"/>
        <c:lblAlgn val="ctr"/>
        <c:lblOffset val="100"/>
        <c:noMultiLvlLbl val="0"/>
      </c:catAx>
      <c:valAx>
        <c:axId val="1849245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84924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1e64ffd4-67db-4a42-9822-55cdf24f2f72}"/>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File'!$A$27:$B$31</c:f>
              <c:multiLvlStrCache>
                <c:ptCount val="5"/>
                <c:lvl>
                  <c:pt idx="0">
                    <c:v>2023</c:v>
                  </c:pt>
                  <c:pt idx="1">
                    <c:v>2022</c:v>
                  </c:pt>
                  <c:pt idx="2">
                    <c:v>2021</c:v>
                  </c:pt>
                  <c:pt idx="3">
                    <c:v>2020</c:v>
                  </c:pt>
                  <c:pt idx="4">
                    <c:v>2019</c:v>
                  </c:pt>
                </c:lvl>
                <c:lvl>
                  <c:pt idx="0">
                    <c:v>Dhaka Bank PLC</c:v>
                  </c:pt>
                </c:lvl>
              </c:multiLvlStrCache>
            </c:multiLvlStrRef>
          </c:cat>
          <c:val>
            <c:numRef>
              <c:f>'Master File'!$C$27:$C$31</c:f>
              <c:numCache>
                <c:formatCode>General</c:formatCode>
                <c:ptCount val="5"/>
                <c:pt idx="0">
                  <c:v>88</c:v>
                </c:pt>
                <c:pt idx="1">
                  <c:v>83</c:v>
                </c:pt>
                <c:pt idx="2">
                  <c:v>75</c:v>
                </c:pt>
                <c:pt idx="3">
                  <c:v>63</c:v>
                </c:pt>
                <c:pt idx="4">
                  <c:v>60</c:v>
                </c:pt>
              </c:numCache>
            </c:numRef>
          </c:val>
          <c:extLst>
            <c:ext xmlns:c16="http://schemas.microsoft.com/office/drawing/2014/chart" uri="{C3380CC4-5D6E-409C-BE32-E72D297353CC}">
              <c16:uniqueId val="{00000000-9317-4937-8E1A-0BFCBD571B8A}"/>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File'!$A$27:$B$31</c:f>
              <c:multiLvlStrCache>
                <c:ptCount val="5"/>
                <c:lvl>
                  <c:pt idx="0">
                    <c:v>2023</c:v>
                  </c:pt>
                  <c:pt idx="1">
                    <c:v>2022</c:v>
                  </c:pt>
                  <c:pt idx="2">
                    <c:v>2021</c:v>
                  </c:pt>
                  <c:pt idx="3">
                    <c:v>2020</c:v>
                  </c:pt>
                  <c:pt idx="4">
                    <c:v>2019</c:v>
                  </c:pt>
                </c:lvl>
                <c:lvl>
                  <c:pt idx="0">
                    <c:v>Dhaka Bank PLC</c:v>
                  </c:pt>
                </c:lvl>
              </c:multiLvlStrCache>
            </c:multiLvlStrRef>
          </c:cat>
          <c:val>
            <c:numRef>
              <c:f>'Master File'!$D$27:$D$31</c:f>
              <c:numCache>
                <c:formatCode>General</c:formatCode>
                <c:ptCount val="5"/>
                <c:pt idx="0">
                  <c:v>7</c:v>
                </c:pt>
                <c:pt idx="1">
                  <c:v>0</c:v>
                </c:pt>
                <c:pt idx="2">
                  <c:v>0</c:v>
                </c:pt>
                <c:pt idx="3">
                  <c:v>0</c:v>
                </c:pt>
                <c:pt idx="4">
                  <c:v>0</c:v>
                </c:pt>
              </c:numCache>
            </c:numRef>
          </c:val>
          <c:extLst>
            <c:ext xmlns:c16="http://schemas.microsoft.com/office/drawing/2014/chart" uri="{C3380CC4-5D6E-409C-BE32-E72D297353CC}">
              <c16:uniqueId val="{00000001-9317-4937-8E1A-0BFCBD571B8A}"/>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File'!$A$27:$B$31</c:f>
              <c:multiLvlStrCache>
                <c:ptCount val="5"/>
                <c:lvl>
                  <c:pt idx="0">
                    <c:v>2023</c:v>
                  </c:pt>
                  <c:pt idx="1">
                    <c:v>2022</c:v>
                  </c:pt>
                  <c:pt idx="2">
                    <c:v>2021</c:v>
                  </c:pt>
                  <c:pt idx="3">
                    <c:v>2020</c:v>
                  </c:pt>
                  <c:pt idx="4">
                    <c:v>2019</c:v>
                  </c:pt>
                </c:lvl>
                <c:lvl>
                  <c:pt idx="0">
                    <c:v>Dhaka Bank PLC</c:v>
                  </c:pt>
                </c:lvl>
              </c:multiLvlStrCache>
            </c:multiLvlStrRef>
          </c:cat>
          <c:val>
            <c:numRef>
              <c:f>'Master File'!$E$27:$E$31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9317-4937-8E1A-0BFCBD571B8A}"/>
            </c:ext>
          </c:extLst>
        </c:ser>
        <c:dLbls>
          <c:showLegendKey val="0"/>
          <c:showVal val="0"/>
          <c:showCatName val="0"/>
          <c:showSerName val="0"/>
          <c:showPercent val="0"/>
          <c:showBubbleSize val="0"/>
        </c:dLbls>
        <c:gapWidth val="219"/>
        <c:overlap val="-27"/>
        <c:axId val="1846046080"/>
        <c:axId val="1846045664"/>
      </c:barChart>
      <c:catAx>
        <c:axId val="1846046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846045664"/>
        <c:crosses val="autoZero"/>
        <c:auto val="1"/>
        <c:lblAlgn val="ctr"/>
        <c:lblOffset val="100"/>
        <c:noMultiLvlLbl val="0"/>
      </c:catAx>
      <c:valAx>
        <c:axId val="1846045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84604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37b1b457-3ff4-4f4e-a3d9-7a68b38f0a7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File'!$A$32:$B$36</c:f>
              <c:multiLvlStrCache>
                <c:ptCount val="5"/>
                <c:lvl>
                  <c:pt idx="0">
                    <c:v>2023</c:v>
                  </c:pt>
                  <c:pt idx="1">
                    <c:v>2022</c:v>
                  </c:pt>
                  <c:pt idx="2">
                    <c:v>2021</c:v>
                  </c:pt>
                  <c:pt idx="3">
                    <c:v>2020</c:v>
                  </c:pt>
                  <c:pt idx="4">
                    <c:v>2019</c:v>
                  </c:pt>
                </c:lvl>
                <c:lvl>
                  <c:pt idx="0">
                    <c:v>Dutch-Bangla Bank PLC</c:v>
                  </c:pt>
                </c:lvl>
              </c:multiLvlStrCache>
            </c:multiLvlStrRef>
          </c:cat>
          <c:val>
            <c:numRef>
              <c:f>'Master File'!$C$32:$C$36</c:f>
              <c:numCache>
                <c:formatCode>#,##0</c:formatCode>
                <c:ptCount val="5"/>
                <c:pt idx="0">
                  <c:v>4575</c:v>
                </c:pt>
                <c:pt idx="1">
                  <c:v>4934</c:v>
                </c:pt>
                <c:pt idx="2">
                  <c:v>4917</c:v>
                </c:pt>
                <c:pt idx="3">
                  <c:v>4862</c:v>
                </c:pt>
                <c:pt idx="4">
                  <c:v>4837</c:v>
                </c:pt>
              </c:numCache>
            </c:numRef>
          </c:val>
          <c:extLst>
            <c:ext xmlns:c16="http://schemas.microsoft.com/office/drawing/2014/chart" uri="{C3380CC4-5D6E-409C-BE32-E72D297353CC}">
              <c16:uniqueId val="{00000000-324E-4385-9D25-7C85CCA50130}"/>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File'!$A$32:$B$36</c:f>
              <c:multiLvlStrCache>
                <c:ptCount val="5"/>
                <c:lvl>
                  <c:pt idx="0">
                    <c:v>2023</c:v>
                  </c:pt>
                  <c:pt idx="1">
                    <c:v>2022</c:v>
                  </c:pt>
                  <c:pt idx="2">
                    <c:v>2021</c:v>
                  </c:pt>
                  <c:pt idx="3">
                    <c:v>2020</c:v>
                  </c:pt>
                  <c:pt idx="4">
                    <c:v>2019</c:v>
                  </c:pt>
                </c:lvl>
                <c:lvl>
                  <c:pt idx="0">
                    <c:v>Dutch-Bangla Bank PLC</c:v>
                  </c:pt>
                </c:lvl>
              </c:multiLvlStrCache>
            </c:multiLvlStrRef>
          </c:cat>
          <c:val>
            <c:numRef>
              <c:f>'Master File'!$D$32:$D$36</c:f>
              <c:numCache>
                <c:formatCode>General</c:formatCode>
                <c:ptCount val="5"/>
                <c:pt idx="0" formatCode="#,##0">
                  <c:v>1979</c:v>
                </c:pt>
                <c:pt idx="1">
                  <c:v>743</c:v>
                </c:pt>
                <c:pt idx="2">
                  <c:v>0</c:v>
                </c:pt>
                <c:pt idx="3">
                  <c:v>0</c:v>
                </c:pt>
                <c:pt idx="4">
                  <c:v>0</c:v>
                </c:pt>
              </c:numCache>
            </c:numRef>
          </c:val>
          <c:extLst>
            <c:ext xmlns:c16="http://schemas.microsoft.com/office/drawing/2014/chart" uri="{C3380CC4-5D6E-409C-BE32-E72D297353CC}">
              <c16:uniqueId val="{00000001-324E-4385-9D25-7C85CCA50130}"/>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File'!$A$32:$B$36</c:f>
              <c:multiLvlStrCache>
                <c:ptCount val="5"/>
                <c:lvl>
                  <c:pt idx="0">
                    <c:v>2023</c:v>
                  </c:pt>
                  <c:pt idx="1">
                    <c:v>2022</c:v>
                  </c:pt>
                  <c:pt idx="2">
                    <c:v>2021</c:v>
                  </c:pt>
                  <c:pt idx="3">
                    <c:v>2020</c:v>
                  </c:pt>
                  <c:pt idx="4">
                    <c:v>2019</c:v>
                  </c:pt>
                </c:lvl>
                <c:lvl>
                  <c:pt idx="0">
                    <c:v>Dutch-Bangla Bank PLC</c:v>
                  </c:pt>
                </c:lvl>
              </c:multiLvlStrCache>
            </c:multiLvlStrRef>
          </c:cat>
          <c:val>
            <c:numRef>
              <c:f>'Master File'!$E$32:$E$36</c:f>
              <c:numCache>
                <c:formatCode>#,##0</c:formatCode>
                <c:ptCount val="5"/>
                <c:pt idx="0">
                  <c:v>6098</c:v>
                </c:pt>
                <c:pt idx="1">
                  <c:v>6065</c:v>
                </c:pt>
                <c:pt idx="2" formatCode="General">
                  <c:v>5803</c:v>
                </c:pt>
                <c:pt idx="3">
                  <c:v>4414</c:v>
                </c:pt>
                <c:pt idx="4">
                  <c:v>3771</c:v>
                </c:pt>
              </c:numCache>
            </c:numRef>
          </c:val>
          <c:extLst>
            <c:ext xmlns:c16="http://schemas.microsoft.com/office/drawing/2014/chart" uri="{C3380CC4-5D6E-409C-BE32-E72D297353CC}">
              <c16:uniqueId val="{00000002-324E-4385-9D25-7C85CCA50130}"/>
            </c:ext>
          </c:extLst>
        </c:ser>
        <c:dLbls>
          <c:showLegendKey val="0"/>
          <c:showVal val="0"/>
          <c:showCatName val="0"/>
          <c:showSerName val="0"/>
          <c:showPercent val="0"/>
          <c:showBubbleSize val="0"/>
        </c:dLbls>
        <c:gapWidth val="219"/>
        <c:overlap val="-27"/>
        <c:axId val="381632256"/>
        <c:axId val="381633504"/>
      </c:barChart>
      <c:catAx>
        <c:axId val="38163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81633504"/>
        <c:crosses val="autoZero"/>
        <c:auto val="1"/>
        <c:lblAlgn val="ctr"/>
        <c:lblOffset val="100"/>
        <c:noMultiLvlLbl val="0"/>
      </c:catAx>
      <c:valAx>
        <c:axId val="3816335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8163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89c8dc08-6d11-4678-80d0-18025e7cd0df}"/>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File'!$A$37:$B$41</c:f>
              <c:multiLvlStrCache>
                <c:ptCount val="5"/>
                <c:lvl>
                  <c:pt idx="0">
                    <c:v>2023</c:v>
                  </c:pt>
                  <c:pt idx="1">
                    <c:v>2022</c:v>
                  </c:pt>
                  <c:pt idx="2">
                    <c:v>2021</c:v>
                  </c:pt>
                  <c:pt idx="3">
                    <c:v>2020</c:v>
                  </c:pt>
                  <c:pt idx="4">
                    <c:v>2019</c:v>
                  </c:pt>
                </c:lvl>
                <c:lvl>
                  <c:pt idx="0">
                    <c:v>Eastern Bank PLC</c:v>
                  </c:pt>
                </c:lvl>
              </c:multiLvlStrCache>
            </c:multiLvlStrRef>
          </c:cat>
          <c:val>
            <c:numRef>
              <c:f>'Master File'!$C$37:$C$41</c:f>
              <c:numCache>
                <c:formatCode>General</c:formatCode>
                <c:ptCount val="5"/>
                <c:pt idx="0">
                  <c:v>296</c:v>
                </c:pt>
                <c:pt idx="1">
                  <c:v>244</c:v>
                </c:pt>
                <c:pt idx="2">
                  <c:v>227</c:v>
                </c:pt>
                <c:pt idx="3">
                  <c:v>220</c:v>
                </c:pt>
                <c:pt idx="4">
                  <c:v>207</c:v>
                </c:pt>
              </c:numCache>
            </c:numRef>
          </c:val>
          <c:extLst>
            <c:ext xmlns:c16="http://schemas.microsoft.com/office/drawing/2014/chart" uri="{C3380CC4-5D6E-409C-BE32-E72D297353CC}">
              <c16:uniqueId val="{00000000-9C8B-4ECA-975A-8F02F6AB50D1}"/>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File'!$A$37:$B$41</c:f>
              <c:multiLvlStrCache>
                <c:ptCount val="5"/>
                <c:lvl>
                  <c:pt idx="0">
                    <c:v>2023</c:v>
                  </c:pt>
                  <c:pt idx="1">
                    <c:v>2022</c:v>
                  </c:pt>
                  <c:pt idx="2">
                    <c:v>2021</c:v>
                  </c:pt>
                  <c:pt idx="3">
                    <c:v>2020</c:v>
                  </c:pt>
                  <c:pt idx="4">
                    <c:v>2019</c:v>
                  </c:pt>
                </c:lvl>
                <c:lvl>
                  <c:pt idx="0">
                    <c:v>Eastern Bank PLC</c:v>
                  </c:pt>
                </c:lvl>
              </c:multiLvlStrCache>
            </c:multiLvlStrRef>
          </c:cat>
          <c:val>
            <c:numRef>
              <c:f>'Master File'!$D$37:$D$41</c:f>
              <c:numCache>
                <c:formatCode>General</c:formatCode>
                <c:ptCount val="5"/>
                <c:pt idx="0">
                  <c:v>38</c:v>
                </c:pt>
                <c:pt idx="1">
                  <c:v>11</c:v>
                </c:pt>
                <c:pt idx="2">
                  <c:v>0</c:v>
                </c:pt>
                <c:pt idx="3">
                  <c:v>0</c:v>
                </c:pt>
                <c:pt idx="4">
                  <c:v>0</c:v>
                </c:pt>
              </c:numCache>
            </c:numRef>
          </c:val>
          <c:extLst>
            <c:ext xmlns:c16="http://schemas.microsoft.com/office/drawing/2014/chart" uri="{C3380CC4-5D6E-409C-BE32-E72D297353CC}">
              <c16:uniqueId val="{00000001-9C8B-4ECA-975A-8F02F6AB50D1}"/>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File'!$A$37:$B$41</c:f>
              <c:multiLvlStrCache>
                <c:ptCount val="5"/>
                <c:lvl>
                  <c:pt idx="0">
                    <c:v>2023</c:v>
                  </c:pt>
                  <c:pt idx="1">
                    <c:v>2022</c:v>
                  </c:pt>
                  <c:pt idx="2">
                    <c:v>2021</c:v>
                  </c:pt>
                  <c:pt idx="3">
                    <c:v>2020</c:v>
                  </c:pt>
                  <c:pt idx="4">
                    <c:v>2019</c:v>
                  </c:pt>
                </c:lvl>
                <c:lvl>
                  <c:pt idx="0">
                    <c:v>Eastern Bank PLC</c:v>
                  </c:pt>
                </c:lvl>
              </c:multiLvlStrCache>
            </c:multiLvlStrRef>
          </c:cat>
          <c:val>
            <c:numRef>
              <c:f>'Master File'!$E$37:$E$41</c:f>
              <c:numCache>
                <c:formatCode>General</c:formatCode>
                <c:ptCount val="5"/>
                <c:pt idx="0">
                  <c:v>102</c:v>
                </c:pt>
                <c:pt idx="1">
                  <c:v>63</c:v>
                </c:pt>
                <c:pt idx="2">
                  <c:v>46</c:v>
                </c:pt>
                <c:pt idx="3">
                  <c:v>29</c:v>
                </c:pt>
                <c:pt idx="4">
                  <c:v>26</c:v>
                </c:pt>
              </c:numCache>
            </c:numRef>
          </c:val>
          <c:extLst>
            <c:ext xmlns:c16="http://schemas.microsoft.com/office/drawing/2014/chart" uri="{C3380CC4-5D6E-409C-BE32-E72D297353CC}">
              <c16:uniqueId val="{00000002-9C8B-4ECA-975A-8F02F6AB50D1}"/>
            </c:ext>
          </c:extLst>
        </c:ser>
        <c:dLbls>
          <c:showLegendKey val="0"/>
          <c:showVal val="0"/>
          <c:showCatName val="0"/>
          <c:showSerName val="0"/>
          <c:showPercent val="0"/>
          <c:showBubbleSize val="0"/>
        </c:dLbls>
        <c:gapWidth val="219"/>
        <c:overlap val="-27"/>
        <c:axId val="242901216"/>
        <c:axId val="242901632"/>
      </c:barChart>
      <c:catAx>
        <c:axId val="242901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42901632"/>
        <c:crosses val="autoZero"/>
        <c:auto val="1"/>
        <c:lblAlgn val="ctr"/>
        <c:lblOffset val="100"/>
        <c:noMultiLvlLbl val="0"/>
      </c:catAx>
      <c:valAx>
        <c:axId val="242901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42901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4e996eff-9916-47a1-85a8-9914acd05d7b}"/>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File'!$A$42:$B$46</c:f>
              <c:multiLvlStrCache>
                <c:ptCount val="5"/>
                <c:lvl>
                  <c:pt idx="0">
                    <c:v>2023</c:v>
                  </c:pt>
                  <c:pt idx="1">
                    <c:v>2022</c:v>
                  </c:pt>
                  <c:pt idx="2">
                    <c:v>2021</c:v>
                  </c:pt>
                  <c:pt idx="3">
                    <c:v>2020</c:v>
                  </c:pt>
                  <c:pt idx="4">
                    <c:v>2019</c:v>
                  </c:pt>
                </c:lvl>
                <c:lvl>
                  <c:pt idx="0">
                    <c:v> Export Import (Exim) Bank PLC</c:v>
                  </c:pt>
                </c:lvl>
              </c:multiLvlStrCache>
            </c:multiLvlStrRef>
          </c:cat>
          <c:val>
            <c:numRef>
              <c:f>'Master File'!$C$42:$C$46</c:f>
              <c:numCache>
                <c:formatCode>General</c:formatCode>
                <c:ptCount val="5"/>
                <c:pt idx="0">
                  <c:v>317</c:v>
                </c:pt>
                <c:pt idx="1">
                  <c:v>285</c:v>
                </c:pt>
                <c:pt idx="2">
                  <c:v>235</c:v>
                </c:pt>
                <c:pt idx="3">
                  <c:v>155</c:v>
                </c:pt>
                <c:pt idx="4">
                  <c:v>137</c:v>
                </c:pt>
              </c:numCache>
            </c:numRef>
          </c:val>
          <c:extLst>
            <c:ext xmlns:c16="http://schemas.microsoft.com/office/drawing/2014/chart" uri="{C3380CC4-5D6E-409C-BE32-E72D297353CC}">
              <c16:uniqueId val="{00000000-1F7B-4471-9133-7D889897D445}"/>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File'!$A$42:$B$46</c:f>
              <c:multiLvlStrCache>
                <c:ptCount val="5"/>
                <c:lvl>
                  <c:pt idx="0">
                    <c:v>2023</c:v>
                  </c:pt>
                  <c:pt idx="1">
                    <c:v>2022</c:v>
                  </c:pt>
                  <c:pt idx="2">
                    <c:v>2021</c:v>
                  </c:pt>
                  <c:pt idx="3">
                    <c:v>2020</c:v>
                  </c:pt>
                  <c:pt idx="4">
                    <c:v>2019</c:v>
                  </c:pt>
                </c:lvl>
                <c:lvl>
                  <c:pt idx="0">
                    <c:v> Export Import (Exim) Bank PLC</c:v>
                  </c:pt>
                </c:lvl>
              </c:multiLvlStrCache>
            </c:multiLvlStrRef>
          </c:cat>
          <c:val>
            <c:numRef>
              <c:f>'Master File'!$D$42:$D$46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1F7B-4471-9133-7D889897D445}"/>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File'!$A$42:$B$46</c:f>
              <c:multiLvlStrCache>
                <c:ptCount val="5"/>
                <c:lvl>
                  <c:pt idx="0">
                    <c:v>2023</c:v>
                  </c:pt>
                  <c:pt idx="1">
                    <c:v>2022</c:v>
                  </c:pt>
                  <c:pt idx="2">
                    <c:v>2021</c:v>
                  </c:pt>
                  <c:pt idx="3">
                    <c:v>2020</c:v>
                  </c:pt>
                  <c:pt idx="4">
                    <c:v>2019</c:v>
                  </c:pt>
                </c:lvl>
                <c:lvl>
                  <c:pt idx="0">
                    <c:v> Export Import (Exim) Bank PLC</c:v>
                  </c:pt>
                </c:lvl>
              </c:multiLvlStrCache>
            </c:multiLvlStrRef>
          </c:cat>
          <c:val>
            <c:numRef>
              <c:f>'Master File'!$E$42:$E$46</c:f>
              <c:numCache>
                <c:formatCode>General</c:formatCode>
                <c:ptCount val="5"/>
                <c:pt idx="0">
                  <c:v>11</c:v>
                </c:pt>
                <c:pt idx="1">
                  <c:v>12</c:v>
                </c:pt>
                <c:pt idx="2">
                  <c:v>11</c:v>
                </c:pt>
                <c:pt idx="3">
                  <c:v>0</c:v>
                </c:pt>
                <c:pt idx="4">
                  <c:v>0</c:v>
                </c:pt>
              </c:numCache>
            </c:numRef>
          </c:val>
          <c:extLst>
            <c:ext xmlns:c16="http://schemas.microsoft.com/office/drawing/2014/chart" uri="{C3380CC4-5D6E-409C-BE32-E72D297353CC}">
              <c16:uniqueId val="{00000002-1F7B-4471-9133-7D889897D445}"/>
            </c:ext>
          </c:extLst>
        </c:ser>
        <c:dLbls>
          <c:showLegendKey val="0"/>
          <c:showVal val="0"/>
          <c:showCatName val="0"/>
          <c:showSerName val="0"/>
          <c:showPercent val="0"/>
          <c:showBubbleSize val="0"/>
        </c:dLbls>
        <c:gapWidth val="219"/>
        <c:overlap val="-27"/>
        <c:axId val="2076571856"/>
        <c:axId val="2076573104"/>
      </c:barChart>
      <c:catAx>
        <c:axId val="207657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6573104"/>
        <c:crosses val="autoZero"/>
        <c:auto val="1"/>
        <c:lblAlgn val="ctr"/>
        <c:lblOffset val="100"/>
        <c:noMultiLvlLbl val="0"/>
      </c:catAx>
      <c:valAx>
        <c:axId val="2076573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6571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c2da20b-5e05-4490-9528-b6d7cf8df2bc}"/>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File'!$A$47:$B$51</c:f>
              <c:multiLvlStrCache>
                <c:ptCount val="5"/>
                <c:lvl>
                  <c:pt idx="0">
                    <c:v>2023</c:v>
                  </c:pt>
                  <c:pt idx="1">
                    <c:v>2022</c:v>
                  </c:pt>
                  <c:pt idx="2">
                    <c:v>2021</c:v>
                  </c:pt>
                  <c:pt idx="3">
                    <c:v>2020</c:v>
                  </c:pt>
                  <c:pt idx="4">
                    <c:v>2019</c:v>
                  </c:pt>
                </c:lvl>
                <c:lvl>
                  <c:pt idx="0">
                    <c:v>First Security Islami Bank PLC</c:v>
                  </c:pt>
                </c:lvl>
              </c:multiLvlStrCache>
            </c:multiLvlStrRef>
          </c:cat>
          <c:val>
            <c:numRef>
              <c:f>'Master File'!$C$47:$C$51</c:f>
              <c:numCache>
                <c:formatCode>General</c:formatCode>
                <c:ptCount val="5"/>
                <c:pt idx="0">
                  <c:v>230</c:v>
                </c:pt>
                <c:pt idx="1">
                  <c:v>215</c:v>
                </c:pt>
                <c:pt idx="2">
                  <c:v>195</c:v>
                </c:pt>
                <c:pt idx="3">
                  <c:v>165</c:v>
                </c:pt>
                <c:pt idx="4">
                  <c:v>154</c:v>
                </c:pt>
              </c:numCache>
            </c:numRef>
          </c:val>
          <c:extLst>
            <c:ext xmlns:c16="http://schemas.microsoft.com/office/drawing/2014/chart" uri="{C3380CC4-5D6E-409C-BE32-E72D297353CC}">
              <c16:uniqueId val="{00000000-E54D-41C7-B5F9-793557CEE9EF}"/>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File'!$A$47:$B$51</c:f>
              <c:multiLvlStrCache>
                <c:ptCount val="5"/>
                <c:lvl>
                  <c:pt idx="0">
                    <c:v>2023</c:v>
                  </c:pt>
                  <c:pt idx="1">
                    <c:v>2022</c:v>
                  </c:pt>
                  <c:pt idx="2">
                    <c:v>2021</c:v>
                  </c:pt>
                  <c:pt idx="3">
                    <c:v>2020</c:v>
                  </c:pt>
                  <c:pt idx="4">
                    <c:v>2019</c:v>
                  </c:pt>
                </c:lvl>
                <c:lvl>
                  <c:pt idx="0">
                    <c:v>First Security Islami Bank PLC</c:v>
                  </c:pt>
                </c:lvl>
              </c:multiLvlStrCache>
            </c:multiLvlStrRef>
          </c:cat>
          <c:val>
            <c:numRef>
              <c:f>'Master File'!$D$47:$D$51</c:f>
              <c:numCache>
                <c:formatCode>General</c:formatCode>
                <c:ptCount val="5"/>
                <c:pt idx="0">
                  <c:v>20</c:v>
                </c:pt>
                <c:pt idx="1">
                  <c:v>10</c:v>
                </c:pt>
                <c:pt idx="2">
                  <c:v>0</c:v>
                </c:pt>
                <c:pt idx="3">
                  <c:v>0</c:v>
                </c:pt>
                <c:pt idx="4">
                  <c:v>0</c:v>
                </c:pt>
              </c:numCache>
            </c:numRef>
          </c:val>
          <c:extLst>
            <c:ext xmlns:c16="http://schemas.microsoft.com/office/drawing/2014/chart" uri="{C3380CC4-5D6E-409C-BE32-E72D297353CC}">
              <c16:uniqueId val="{00000001-E54D-41C7-B5F9-793557CEE9EF}"/>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File'!$A$47:$B$51</c:f>
              <c:multiLvlStrCache>
                <c:ptCount val="5"/>
                <c:lvl>
                  <c:pt idx="0">
                    <c:v>2023</c:v>
                  </c:pt>
                  <c:pt idx="1">
                    <c:v>2022</c:v>
                  </c:pt>
                  <c:pt idx="2">
                    <c:v>2021</c:v>
                  </c:pt>
                  <c:pt idx="3">
                    <c:v>2020</c:v>
                  </c:pt>
                  <c:pt idx="4">
                    <c:v>2019</c:v>
                  </c:pt>
                </c:lvl>
                <c:lvl>
                  <c:pt idx="0">
                    <c:v>First Security Islami Bank PLC</c:v>
                  </c:pt>
                </c:lvl>
              </c:multiLvlStrCache>
            </c:multiLvlStrRef>
          </c:cat>
          <c:val>
            <c:numRef>
              <c:f>'Master File'!$E$47:$E$51</c:f>
              <c:numCache>
                <c:formatCode>General</c:formatCode>
                <c:ptCount val="5"/>
                <c:pt idx="0">
                  <c:v>105</c:v>
                </c:pt>
                <c:pt idx="1">
                  <c:v>86</c:v>
                </c:pt>
                <c:pt idx="2">
                  <c:v>70</c:v>
                </c:pt>
                <c:pt idx="3">
                  <c:v>41</c:v>
                </c:pt>
                <c:pt idx="4">
                  <c:v>36</c:v>
                </c:pt>
              </c:numCache>
            </c:numRef>
          </c:val>
          <c:extLst>
            <c:ext xmlns:c16="http://schemas.microsoft.com/office/drawing/2014/chart" uri="{C3380CC4-5D6E-409C-BE32-E72D297353CC}">
              <c16:uniqueId val="{00000002-E54D-41C7-B5F9-793557CEE9EF}"/>
            </c:ext>
          </c:extLst>
        </c:ser>
        <c:dLbls>
          <c:showLegendKey val="0"/>
          <c:showVal val="0"/>
          <c:showCatName val="0"/>
          <c:showSerName val="0"/>
          <c:showPercent val="0"/>
          <c:showBubbleSize val="0"/>
        </c:dLbls>
        <c:gapWidth val="219"/>
        <c:overlap val="-27"/>
        <c:axId val="220918944"/>
        <c:axId val="220908960"/>
      </c:barChart>
      <c:catAx>
        <c:axId val="220918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20908960"/>
        <c:crosses val="autoZero"/>
        <c:auto val="1"/>
        <c:lblAlgn val="ctr"/>
        <c:lblOffset val="100"/>
        <c:noMultiLvlLbl val="0"/>
      </c:catAx>
      <c:valAx>
        <c:axId val="22090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20918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4432d27f-acff-4478-a7c9-46ea5f2b7512}"/>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File'!$A$52:$B$56</c:f>
              <c:multiLvlStrCache>
                <c:ptCount val="5"/>
                <c:lvl>
                  <c:pt idx="0">
                    <c:v>2023</c:v>
                  </c:pt>
                  <c:pt idx="1">
                    <c:v>2022</c:v>
                  </c:pt>
                  <c:pt idx="2">
                    <c:v>2021</c:v>
                  </c:pt>
                  <c:pt idx="3">
                    <c:v>2020</c:v>
                  </c:pt>
                  <c:pt idx="4">
                    <c:v>2019</c:v>
                  </c:pt>
                </c:lvl>
                <c:lvl>
                  <c:pt idx="0">
                    <c:v>Global Islami Bank PLC</c:v>
                  </c:pt>
                </c:lvl>
              </c:multiLvlStrCache>
            </c:multiLvlStrRef>
          </c:cat>
          <c:val>
            <c:numRef>
              <c:f>'Master File'!$C$52:$C$56</c:f>
              <c:numCache>
                <c:formatCode>General</c:formatCode>
                <c:ptCount val="5"/>
                <c:pt idx="0">
                  <c:v>112</c:v>
                </c:pt>
                <c:pt idx="1">
                  <c:v>103</c:v>
                </c:pt>
                <c:pt idx="2">
                  <c:v>93</c:v>
                </c:pt>
                <c:pt idx="3">
                  <c:v>78</c:v>
                </c:pt>
                <c:pt idx="4">
                  <c:v>65</c:v>
                </c:pt>
              </c:numCache>
            </c:numRef>
          </c:val>
          <c:extLst>
            <c:ext xmlns:c16="http://schemas.microsoft.com/office/drawing/2014/chart" uri="{C3380CC4-5D6E-409C-BE32-E72D297353CC}">
              <c16:uniqueId val="{00000000-D9AC-48CD-8F42-2FD15B5481E1}"/>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File'!$A$52:$B$56</c:f>
              <c:multiLvlStrCache>
                <c:ptCount val="5"/>
                <c:lvl>
                  <c:pt idx="0">
                    <c:v>2023</c:v>
                  </c:pt>
                  <c:pt idx="1">
                    <c:v>2022</c:v>
                  </c:pt>
                  <c:pt idx="2">
                    <c:v>2021</c:v>
                  </c:pt>
                  <c:pt idx="3">
                    <c:v>2020</c:v>
                  </c:pt>
                  <c:pt idx="4">
                    <c:v>2019</c:v>
                  </c:pt>
                </c:lvl>
                <c:lvl>
                  <c:pt idx="0">
                    <c:v>Global Islami Bank PLC</c:v>
                  </c:pt>
                </c:lvl>
              </c:multiLvlStrCache>
            </c:multiLvlStrRef>
          </c:cat>
          <c:val>
            <c:numRef>
              <c:f>'Master File'!$D$52:$D$56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D9AC-48CD-8F42-2FD15B5481E1}"/>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File'!$A$52:$B$56</c:f>
              <c:multiLvlStrCache>
                <c:ptCount val="5"/>
                <c:lvl>
                  <c:pt idx="0">
                    <c:v>2023</c:v>
                  </c:pt>
                  <c:pt idx="1">
                    <c:v>2022</c:v>
                  </c:pt>
                  <c:pt idx="2">
                    <c:v>2021</c:v>
                  </c:pt>
                  <c:pt idx="3">
                    <c:v>2020</c:v>
                  </c:pt>
                  <c:pt idx="4">
                    <c:v>2019</c:v>
                  </c:pt>
                </c:lvl>
                <c:lvl>
                  <c:pt idx="0">
                    <c:v>Global Islami Bank PLC</c:v>
                  </c:pt>
                </c:lvl>
              </c:multiLvlStrCache>
            </c:multiLvlStrRef>
          </c:cat>
          <c:val>
            <c:numRef>
              <c:f>'Master File'!$E$52:$E$56</c:f>
              <c:numCache>
                <c:formatCode>General</c:formatCode>
                <c:ptCount val="5"/>
                <c:pt idx="0">
                  <c:v>20</c:v>
                </c:pt>
                <c:pt idx="1">
                  <c:v>12</c:v>
                </c:pt>
                <c:pt idx="2">
                  <c:v>2</c:v>
                </c:pt>
                <c:pt idx="3">
                  <c:v>0</c:v>
                </c:pt>
                <c:pt idx="4">
                  <c:v>0</c:v>
                </c:pt>
              </c:numCache>
            </c:numRef>
          </c:val>
          <c:extLst>
            <c:ext xmlns:c16="http://schemas.microsoft.com/office/drawing/2014/chart" uri="{C3380CC4-5D6E-409C-BE32-E72D297353CC}">
              <c16:uniqueId val="{00000002-D9AC-48CD-8F42-2FD15B5481E1}"/>
            </c:ext>
          </c:extLst>
        </c:ser>
        <c:dLbls>
          <c:showLegendKey val="0"/>
          <c:showVal val="0"/>
          <c:showCatName val="0"/>
          <c:showSerName val="0"/>
          <c:showPercent val="0"/>
          <c:showBubbleSize val="0"/>
        </c:dLbls>
        <c:gapWidth val="219"/>
        <c:overlap val="-27"/>
        <c:axId val="244383824"/>
        <c:axId val="244382576"/>
      </c:barChart>
      <c:catAx>
        <c:axId val="244383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44382576"/>
        <c:crosses val="autoZero"/>
        <c:auto val="1"/>
        <c:lblAlgn val="ctr"/>
        <c:lblOffset val="100"/>
        <c:noMultiLvlLbl val="0"/>
      </c:catAx>
      <c:valAx>
        <c:axId val="244382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4438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b27625a8-6600-4169-8569-69e116d64e66}"/>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File'!$A$57:$B$61</c:f>
              <c:multiLvlStrCache>
                <c:ptCount val="5"/>
                <c:lvl>
                  <c:pt idx="0">
                    <c:v>2023</c:v>
                  </c:pt>
                  <c:pt idx="1">
                    <c:v>2022</c:v>
                  </c:pt>
                  <c:pt idx="2">
                    <c:v>2021</c:v>
                  </c:pt>
                  <c:pt idx="3">
                    <c:v>2020</c:v>
                  </c:pt>
                  <c:pt idx="4">
                    <c:v>2019</c:v>
                  </c:pt>
                </c:lvl>
                <c:lvl>
                  <c:pt idx="0">
                    <c:v>ICB Islamic Bank Limited</c:v>
                  </c:pt>
                </c:lvl>
              </c:multiLvlStrCache>
            </c:multiLvlStrRef>
          </c:cat>
          <c:val>
            <c:numRef>
              <c:f>'Master File'!$C$57:$C$61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0-CC23-4073-9CE4-BA1269B97850}"/>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File'!$A$57:$B$61</c:f>
              <c:multiLvlStrCache>
                <c:ptCount val="5"/>
                <c:lvl>
                  <c:pt idx="0">
                    <c:v>2023</c:v>
                  </c:pt>
                  <c:pt idx="1">
                    <c:v>2022</c:v>
                  </c:pt>
                  <c:pt idx="2">
                    <c:v>2021</c:v>
                  </c:pt>
                  <c:pt idx="3">
                    <c:v>2020</c:v>
                  </c:pt>
                  <c:pt idx="4">
                    <c:v>2019</c:v>
                  </c:pt>
                </c:lvl>
                <c:lvl>
                  <c:pt idx="0">
                    <c:v>ICB Islamic Bank Limited</c:v>
                  </c:pt>
                </c:lvl>
              </c:multiLvlStrCache>
            </c:multiLvlStrRef>
          </c:cat>
          <c:val>
            <c:numRef>
              <c:f>'Master File'!$D$57:$D$61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CC23-4073-9CE4-BA1269B97850}"/>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File'!$A$57:$B$61</c:f>
              <c:multiLvlStrCache>
                <c:ptCount val="5"/>
                <c:lvl>
                  <c:pt idx="0">
                    <c:v>2023</c:v>
                  </c:pt>
                  <c:pt idx="1">
                    <c:v>2022</c:v>
                  </c:pt>
                  <c:pt idx="2">
                    <c:v>2021</c:v>
                  </c:pt>
                  <c:pt idx="3">
                    <c:v>2020</c:v>
                  </c:pt>
                  <c:pt idx="4">
                    <c:v>2019</c:v>
                  </c:pt>
                </c:lvl>
                <c:lvl>
                  <c:pt idx="0">
                    <c:v>ICB Islamic Bank Limited</c:v>
                  </c:pt>
                </c:lvl>
              </c:multiLvlStrCache>
            </c:multiLvlStrRef>
          </c:cat>
          <c:val>
            <c:numRef>
              <c:f>'Master File'!$E$57:$E$61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CC23-4073-9CE4-BA1269B97850}"/>
            </c:ext>
          </c:extLst>
        </c:ser>
        <c:dLbls>
          <c:showLegendKey val="0"/>
          <c:showVal val="0"/>
          <c:showCatName val="0"/>
          <c:showSerName val="0"/>
          <c:showPercent val="0"/>
          <c:showBubbleSize val="0"/>
        </c:dLbls>
        <c:gapWidth val="182"/>
        <c:axId val="199176080"/>
        <c:axId val="199174000"/>
      </c:barChart>
      <c:catAx>
        <c:axId val="199176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9174000"/>
        <c:crosses val="autoZero"/>
        <c:auto val="1"/>
        <c:lblAlgn val="ctr"/>
        <c:lblOffset val="100"/>
        <c:noMultiLvlLbl val="0"/>
      </c:catAx>
      <c:valAx>
        <c:axId val="199174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9176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7a28e876-5f1e-440c-a33e-18974dee92c4}"/>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File'!$A$62:$B$66</c:f>
              <c:multiLvlStrCache>
                <c:ptCount val="5"/>
                <c:lvl>
                  <c:pt idx="0">
                    <c:v>2023</c:v>
                  </c:pt>
                  <c:pt idx="1">
                    <c:v>2022</c:v>
                  </c:pt>
                  <c:pt idx="2">
                    <c:v>2021</c:v>
                  </c:pt>
                  <c:pt idx="3">
                    <c:v>2020</c:v>
                  </c:pt>
                  <c:pt idx="4">
                    <c:v>2019</c:v>
                  </c:pt>
                </c:lvl>
                <c:lvl>
                  <c:pt idx="0">
                    <c:v>IFIC Bank PLC</c:v>
                  </c:pt>
                </c:lvl>
              </c:multiLvlStrCache>
            </c:multiLvlStrRef>
          </c:cat>
          <c:val>
            <c:numRef>
              <c:f>'Master File'!$C$62:$C$66</c:f>
              <c:numCache>
                <c:formatCode>General</c:formatCode>
                <c:ptCount val="5"/>
                <c:pt idx="0">
                  <c:v>49</c:v>
                </c:pt>
                <c:pt idx="1">
                  <c:v>59</c:v>
                </c:pt>
                <c:pt idx="2">
                  <c:v>59</c:v>
                </c:pt>
                <c:pt idx="3">
                  <c:v>51</c:v>
                </c:pt>
                <c:pt idx="4">
                  <c:v>93</c:v>
                </c:pt>
              </c:numCache>
            </c:numRef>
          </c:val>
          <c:extLst>
            <c:ext xmlns:c16="http://schemas.microsoft.com/office/drawing/2014/chart" uri="{C3380CC4-5D6E-409C-BE32-E72D297353CC}">
              <c16:uniqueId val="{00000000-9918-4ABF-96E1-C0F86B331E32}"/>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File'!$A$62:$B$66</c:f>
              <c:multiLvlStrCache>
                <c:ptCount val="5"/>
                <c:lvl>
                  <c:pt idx="0">
                    <c:v>2023</c:v>
                  </c:pt>
                  <c:pt idx="1">
                    <c:v>2022</c:v>
                  </c:pt>
                  <c:pt idx="2">
                    <c:v>2021</c:v>
                  </c:pt>
                  <c:pt idx="3">
                    <c:v>2020</c:v>
                  </c:pt>
                  <c:pt idx="4">
                    <c:v>2019</c:v>
                  </c:pt>
                </c:lvl>
                <c:lvl>
                  <c:pt idx="0">
                    <c:v>IFIC Bank PLC</c:v>
                  </c:pt>
                </c:lvl>
              </c:multiLvlStrCache>
            </c:multiLvlStrRef>
          </c:cat>
          <c:val>
            <c:numRef>
              <c:f>'Master File'!$D$62:$D$66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9918-4ABF-96E1-C0F86B331E32}"/>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File'!$A$62:$B$66</c:f>
              <c:multiLvlStrCache>
                <c:ptCount val="5"/>
                <c:lvl>
                  <c:pt idx="0">
                    <c:v>2023</c:v>
                  </c:pt>
                  <c:pt idx="1">
                    <c:v>2022</c:v>
                  </c:pt>
                  <c:pt idx="2">
                    <c:v>2021</c:v>
                  </c:pt>
                  <c:pt idx="3">
                    <c:v>2020</c:v>
                  </c:pt>
                  <c:pt idx="4">
                    <c:v>2019</c:v>
                  </c:pt>
                </c:lvl>
                <c:lvl>
                  <c:pt idx="0">
                    <c:v>IFIC Bank PLC</c:v>
                  </c:pt>
                </c:lvl>
              </c:multiLvlStrCache>
            </c:multiLvlStrRef>
          </c:cat>
          <c:val>
            <c:numRef>
              <c:f>'Master File'!$E$62:$E$66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9918-4ABF-96E1-C0F86B331E32}"/>
            </c:ext>
          </c:extLst>
        </c:ser>
        <c:dLbls>
          <c:showLegendKey val="0"/>
          <c:showVal val="0"/>
          <c:showCatName val="0"/>
          <c:showSerName val="0"/>
          <c:showPercent val="0"/>
          <c:showBubbleSize val="0"/>
        </c:dLbls>
        <c:gapWidth val="219"/>
        <c:overlap val="-27"/>
        <c:axId val="421485152"/>
        <c:axId val="421494720"/>
      </c:barChart>
      <c:catAx>
        <c:axId val="42148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21494720"/>
        <c:crosses val="autoZero"/>
        <c:auto val="1"/>
        <c:lblAlgn val="ctr"/>
        <c:lblOffset val="100"/>
        <c:noMultiLvlLbl val="0"/>
      </c:catAx>
      <c:valAx>
        <c:axId val="42149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21485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73305654-986a-40a8-b359-742bf828bf12}"/>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File'!$A$67:$B$71</c:f>
              <c:multiLvlStrCache>
                <c:ptCount val="5"/>
                <c:lvl>
                  <c:pt idx="0">
                    <c:v>2023</c:v>
                  </c:pt>
                  <c:pt idx="1">
                    <c:v>2022</c:v>
                  </c:pt>
                  <c:pt idx="2">
                    <c:v>2021</c:v>
                  </c:pt>
                  <c:pt idx="3">
                    <c:v>2020</c:v>
                  </c:pt>
                  <c:pt idx="4">
                    <c:v>2019</c:v>
                  </c:pt>
                </c:lvl>
                <c:lvl>
                  <c:pt idx="0">
                    <c:v>Islami Bank Bangladesh PLC</c:v>
                  </c:pt>
                </c:lvl>
              </c:multiLvlStrCache>
            </c:multiLvlStrRef>
          </c:cat>
          <c:val>
            <c:numRef>
              <c:f>'Master File'!$C$67:$C$71</c:f>
              <c:numCache>
                <c:formatCode>#,##0</c:formatCode>
                <c:ptCount val="5"/>
                <c:pt idx="0">
                  <c:v>2189</c:v>
                </c:pt>
                <c:pt idx="1">
                  <c:v>2095</c:v>
                </c:pt>
                <c:pt idx="2">
                  <c:v>1723</c:v>
                </c:pt>
                <c:pt idx="3">
                  <c:v>1752</c:v>
                </c:pt>
                <c:pt idx="4">
                  <c:v>662</c:v>
                </c:pt>
              </c:numCache>
            </c:numRef>
          </c:val>
          <c:extLst>
            <c:ext xmlns:c16="http://schemas.microsoft.com/office/drawing/2014/chart" uri="{C3380CC4-5D6E-409C-BE32-E72D297353CC}">
              <c16:uniqueId val="{00000000-94EE-4E46-A5CA-52FEA41CCD58}"/>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File'!$A$67:$B$71</c:f>
              <c:multiLvlStrCache>
                <c:ptCount val="5"/>
                <c:lvl>
                  <c:pt idx="0">
                    <c:v>2023</c:v>
                  </c:pt>
                  <c:pt idx="1">
                    <c:v>2022</c:v>
                  </c:pt>
                  <c:pt idx="2">
                    <c:v>2021</c:v>
                  </c:pt>
                  <c:pt idx="3">
                    <c:v>2020</c:v>
                  </c:pt>
                  <c:pt idx="4">
                    <c:v>2019</c:v>
                  </c:pt>
                </c:lvl>
                <c:lvl>
                  <c:pt idx="0">
                    <c:v>Islami Bank Bangladesh PLC</c:v>
                  </c:pt>
                </c:lvl>
              </c:multiLvlStrCache>
            </c:multiLvlStrRef>
          </c:cat>
          <c:val>
            <c:numRef>
              <c:f>'Master File'!$D$67:$D$71</c:f>
              <c:numCache>
                <c:formatCode>General</c:formatCode>
                <c:ptCount val="5"/>
                <c:pt idx="0">
                  <c:v>800</c:v>
                </c:pt>
                <c:pt idx="1">
                  <c:v>770</c:v>
                </c:pt>
                <c:pt idx="2">
                  <c:v>595</c:v>
                </c:pt>
                <c:pt idx="3" formatCode="#,##0">
                  <c:v>1752</c:v>
                </c:pt>
                <c:pt idx="4">
                  <c:v>10</c:v>
                </c:pt>
              </c:numCache>
            </c:numRef>
          </c:val>
          <c:extLst>
            <c:ext xmlns:c16="http://schemas.microsoft.com/office/drawing/2014/chart" uri="{C3380CC4-5D6E-409C-BE32-E72D297353CC}">
              <c16:uniqueId val="{00000001-94EE-4E46-A5CA-52FEA41CCD58}"/>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File'!$A$67:$B$71</c:f>
              <c:multiLvlStrCache>
                <c:ptCount val="5"/>
                <c:lvl>
                  <c:pt idx="0">
                    <c:v>2023</c:v>
                  </c:pt>
                  <c:pt idx="1">
                    <c:v>2022</c:v>
                  </c:pt>
                  <c:pt idx="2">
                    <c:v>2021</c:v>
                  </c:pt>
                  <c:pt idx="3">
                    <c:v>2020</c:v>
                  </c:pt>
                  <c:pt idx="4">
                    <c:v>2019</c:v>
                  </c:pt>
                </c:lvl>
                <c:lvl>
                  <c:pt idx="0">
                    <c:v>Islami Bank Bangladesh PLC</c:v>
                  </c:pt>
                </c:lvl>
              </c:multiLvlStrCache>
            </c:multiLvlStrRef>
          </c:cat>
          <c:val>
            <c:numRef>
              <c:f>'Master File'!$E$67:$E$71</c:f>
              <c:numCache>
                <c:formatCode>#,##0</c:formatCode>
                <c:ptCount val="5"/>
                <c:pt idx="0">
                  <c:v>2771</c:v>
                </c:pt>
                <c:pt idx="1">
                  <c:v>2694</c:v>
                </c:pt>
                <c:pt idx="2">
                  <c:v>2676</c:v>
                </c:pt>
                <c:pt idx="3" formatCode="General">
                  <c:v>2273</c:v>
                </c:pt>
                <c:pt idx="4" formatCode="General">
                  <c:v>1012</c:v>
                </c:pt>
              </c:numCache>
            </c:numRef>
          </c:val>
          <c:extLst>
            <c:ext xmlns:c16="http://schemas.microsoft.com/office/drawing/2014/chart" uri="{C3380CC4-5D6E-409C-BE32-E72D297353CC}">
              <c16:uniqueId val="{00000002-94EE-4E46-A5CA-52FEA41CCD58}"/>
            </c:ext>
          </c:extLst>
        </c:ser>
        <c:dLbls>
          <c:showLegendKey val="0"/>
          <c:showVal val="0"/>
          <c:showCatName val="0"/>
          <c:showSerName val="0"/>
          <c:showPercent val="0"/>
          <c:showBubbleSize val="0"/>
        </c:dLbls>
        <c:gapWidth val="219"/>
        <c:overlap val="-27"/>
        <c:axId val="280283360"/>
        <c:axId val="280263392"/>
      </c:barChart>
      <c:catAx>
        <c:axId val="280283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63392"/>
        <c:crosses val="autoZero"/>
        <c:auto val="1"/>
        <c:lblAlgn val="ctr"/>
        <c:lblOffset val="100"/>
        <c:noMultiLvlLbl val="0"/>
      </c:catAx>
      <c:valAx>
        <c:axId val="2802633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83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1fdb419-5bf4-4a01-9c45-e361c8a0828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File'!$A$72:$B$76</c:f>
              <c:multiLvlStrCache>
                <c:ptCount val="5"/>
                <c:lvl>
                  <c:pt idx="0">
                    <c:v>2023</c:v>
                  </c:pt>
                  <c:pt idx="1">
                    <c:v>2022</c:v>
                  </c:pt>
                  <c:pt idx="2">
                    <c:v>2021</c:v>
                  </c:pt>
                  <c:pt idx="3">
                    <c:v>2020</c:v>
                  </c:pt>
                  <c:pt idx="4">
                    <c:v>2019</c:v>
                  </c:pt>
                </c:lvl>
                <c:lvl>
                  <c:pt idx="0">
                    <c:v>Jamuna Bank PLC</c:v>
                  </c:pt>
                </c:lvl>
              </c:multiLvlStrCache>
            </c:multiLvlStrRef>
          </c:cat>
          <c:val>
            <c:numRef>
              <c:f>'Master File'!$C$72:$C$76</c:f>
              <c:numCache>
                <c:formatCode>General</c:formatCode>
                <c:ptCount val="5"/>
                <c:pt idx="0">
                  <c:v>350</c:v>
                </c:pt>
                <c:pt idx="1">
                  <c:v>343</c:v>
                </c:pt>
                <c:pt idx="2">
                  <c:v>332</c:v>
                </c:pt>
                <c:pt idx="3">
                  <c:v>314</c:v>
                </c:pt>
                <c:pt idx="4">
                  <c:v>295</c:v>
                </c:pt>
              </c:numCache>
            </c:numRef>
          </c:val>
          <c:extLst>
            <c:ext xmlns:c16="http://schemas.microsoft.com/office/drawing/2014/chart" uri="{C3380CC4-5D6E-409C-BE32-E72D297353CC}">
              <c16:uniqueId val="{00000000-7AE7-411A-82FE-FFC88EDC8547}"/>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File'!$A$72:$B$76</c:f>
              <c:multiLvlStrCache>
                <c:ptCount val="5"/>
                <c:lvl>
                  <c:pt idx="0">
                    <c:v>2023</c:v>
                  </c:pt>
                  <c:pt idx="1">
                    <c:v>2022</c:v>
                  </c:pt>
                  <c:pt idx="2">
                    <c:v>2021</c:v>
                  </c:pt>
                  <c:pt idx="3">
                    <c:v>2020</c:v>
                  </c:pt>
                  <c:pt idx="4">
                    <c:v>2019</c:v>
                  </c:pt>
                </c:lvl>
                <c:lvl>
                  <c:pt idx="0">
                    <c:v>Jamuna Bank PLC</c:v>
                  </c:pt>
                </c:lvl>
              </c:multiLvlStrCache>
            </c:multiLvlStrRef>
          </c:cat>
          <c:val>
            <c:numRef>
              <c:f>'Master File'!$D$72:$D$76</c:f>
              <c:numCache>
                <c:formatCode>General</c:formatCode>
                <c:ptCount val="5"/>
                <c:pt idx="0">
                  <c:v>350</c:v>
                </c:pt>
                <c:pt idx="1">
                  <c:v>0</c:v>
                </c:pt>
                <c:pt idx="2">
                  <c:v>0</c:v>
                </c:pt>
                <c:pt idx="3">
                  <c:v>0</c:v>
                </c:pt>
                <c:pt idx="4">
                  <c:v>0</c:v>
                </c:pt>
              </c:numCache>
            </c:numRef>
          </c:val>
          <c:extLst>
            <c:ext xmlns:c16="http://schemas.microsoft.com/office/drawing/2014/chart" uri="{C3380CC4-5D6E-409C-BE32-E72D297353CC}">
              <c16:uniqueId val="{00000001-7AE7-411A-82FE-FFC88EDC8547}"/>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File'!$A$72:$B$76</c:f>
              <c:multiLvlStrCache>
                <c:ptCount val="5"/>
                <c:lvl>
                  <c:pt idx="0">
                    <c:v>2023</c:v>
                  </c:pt>
                  <c:pt idx="1">
                    <c:v>2022</c:v>
                  </c:pt>
                  <c:pt idx="2">
                    <c:v>2021</c:v>
                  </c:pt>
                  <c:pt idx="3">
                    <c:v>2020</c:v>
                  </c:pt>
                  <c:pt idx="4">
                    <c:v>2019</c:v>
                  </c:pt>
                </c:lvl>
                <c:lvl>
                  <c:pt idx="0">
                    <c:v>Jamuna Bank PLC</c:v>
                  </c:pt>
                </c:lvl>
              </c:multiLvlStrCache>
            </c:multiLvlStrRef>
          </c:cat>
          <c:val>
            <c:numRef>
              <c:f>'Master File'!$E$72:$E$76</c:f>
              <c:numCache>
                <c:formatCode>General</c:formatCode>
                <c:ptCount val="5"/>
                <c:pt idx="0">
                  <c:v>50</c:v>
                </c:pt>
                <c:pt idx="1">
                  <c:v>42</c:v>
                </c:pt>
                <c:pt idx="2">
                  <c:v>18</c:v>
                </c:pt>
                <c:pt idx="3">
                  <c:v>0</c:v>
                </c:pt>
                <c:pt idx="4">
                  <c:v>0</c:v>
                </c:pt>
              </c:numCache>
            </c:numRef>
          </c:val>
          <c:extLst>
            <c:ext xmlns:c16="http://schemas.microsoft.com/office/drawing/2014/chart" uri="{C3380CC4-5D6E-409C-BE32-E72D297353CC}">
              <c16:uniqueId val="{00000002-7AE7-411A-82FE-FFC88EDC8547}"/>
            </c:ext>
          </c:extLst>
        </c:ser>
        <c:dLbls>
          <c:showLegendKey val="0"/>
          <c:showVal val="0"/>
          <c:showCatName val="0"/>
          <c:showSerName val="0"/>
          <c:showPercent val="0"/>
          <c:showBubbleSize val="0"/>
        </c:dLbls>
        <c:gapWidth val="219"/>
        <c:overlap val="-27"/>
        <c:axId val="280285856"/>
        <c:axId val="280264224"/>
      </c:barChart>
      <c:catAx>
        <c:axId val="280285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64224"/>
        <c:crosses val="autoZero"/>
        <c:auto val="1"/>
        <c:lblAlgn val="ctr"/>
        <c:lblOffset val="100"/>
        <c:noMultiLvlLbl val="0"/>
      </c:catAx>
      <c:valAx>
        <c:axId val="280264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85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985725a-edb9-44bb-9bd7-8052929b4e72}"/>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File'!$A$77:$B$81</c:f>
              <c:multiLvlStrCache>
                <c:ptCount val="5"/>
                <c:lvl>
                  <c:pt idx="0">
                    <c:v>2023</c:v>
                  </c:pt>
                  <c:pt idx="1">
                    <c:v>2022</c:v>
                  </c:pt>
                  <c:pt idx="2">
                    <c:v>2021</c:v>
                  </c:pt>
                  <c:pt idx="3">
                    <c:v>2020</c:v>
                  </c:pt>
                  <c:pt idx="4">
                    <c:v>2019</c:v>
                  </c:pt>
                </c:lvl>
                <c:lvl>
                  <c:pt idx="0">
                    <c:v>Mercantile Bank PLC</c:v>
                  </c:pt>
                </c:lvl>
              </c:multiLvlStrCache>
            </c:multiLvlStrRef>
          </c:cat>
          <c:val>
            <c:numRef>
              <c:f>'Master File'!$C$77:$C$81</c:f>
              <c:numCache>
                <c:formatCode>General</c:formatCode>
                <c:ptCount val="5"/>
                <c:pt idx="0">
                  <c:v>196</c:v>
                </c:pt>
                <c:pt idx="1">
                  <c:v>193</c:v>
                </c:pt>
                <c:pt idx="2">
                  <c:v>188</c:v>
                </c:pt>
                <c:pt idx="3">
                  <c:v>185</c:v>
                </c:pt>
                <c:pt idx="4">
                  <c:v>181</c:v>
                </c:pt>
              </c:numCache>
            </c:numRef>
          </c:val>
          <c:extLst>
            <c:ext xmlns:c16="http://schemas.microsoft.com/office/drawing/2014/chart" uri="{C3380CC4-5D6E-409C-BE32-E72D297353CC}">
              <c16:uniqueId val="{00000000-40EB-4075-9004-373B704C641E}"/>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File'!$A$77:$B$81</c:f>
              <c:multiLvlStrCache>
                <c:ptCount val="5"/>
                <c:lvl>
                  <c:pt idx="0">
                    <c:v>2023</c:v>
                  </c:pt>
                  <c:pt idx="1">
                    <c:v>2022</c:v>
                  </c:pt>
                  <c:pt idx="2">
                    <c:v>2021</c:v>
                  </c:pt>
                  <c:pt idx="3">
                    <c:v>2020</c:v>
                  </c:pt>
                  <c:pt idx="4">
                    <c:v>2019</c:v>
                  </c:pt>
                </c:lvl>
                <c:lvl>
                  <c:pt idx="0">
                    <c:v>Mercantile Bank PLC</c:v>
                  </c:pt>
                </c:lvl>
              </c:multiLvlStrCache>
            </c:multiLvlStrRef>
          </c:cat>
          <c:val>
            <c:numRef>
              <c:f>'Master File'!$D$77:$D$81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40EB-4075-9004-373B704C641E}"/>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File'!$A$77:$B$81</c:f>
              <c:multiLvlStrCache>
                <c:ptCount val="5"/>
                <c:lvl>
                  <c:pt idx="0">
                    <c:v>2023</c:v>
                  </c:pt>
                  <c:pt idx="1">
                    <c:v>2022</c:v>
                  </c:pt>
                  <c:pt idx="2">
                    <c:v>2021</c:v>
                  </c:pt>
                  <c:pt idx="3">
                    <c:v>2020</c:v>
                  </c:pt>
                  <c:pt idx="4">
                    <c:v>2019</c:v>
                  </c:pt>
                </c:lvl>
                <c:lvl>
                  <c:pt idx="0">
                    <c:v>Mercantile Bank PLC</c:v>
                  </c:pt>
                </c:lvl>
              </c:multiLvlStrCache>
            </c:multiLvlStrRef>
          </c:cat>
          <c:val>
            <c:numRef>
              <c:f>'Master File'!$E$77:$E$81</c:f>
              <c:numCache>
                <c:formatCode>General</c:formatCode>
                <c:ptCount val="5"/>
                <c:pt idx="0">
                  <c:v>187</c:v>
                </c:pt>
                <c:pt idx="1">
                  <c:v>187</c:v>
                </c:pt>
                <c:pt idx="2">
                  <c:v>162</c:v>
                </c:pt>
                <c:pt idx="3">
                  <c:v>101</c:v>
                </c:pt>
                <c:pt idx="4">
                  <c:v>5</c:v>
                </c:pt>
              </c:numCache>
            </c:numRef>
          </c:val>
          <c:extLst>
            <c:ext xmlns:c16="http://schemas.microsoft.com/office/drawing/2014/chart" uri="{C3380CC4-5D6E-409C-BE32-E72D297353CC}">
              <c16:uniqueId val="{00000002-40EB-4075-9004-373B704C641E}"/>
            </c:ext>
          </c:extLst>
        </c:ser>
        <c:dLbls>
          <c:showLegendKey val="0"/>
          <c:showVal val="0"/>
          <c:showCatName val="0"/>
          <c:showSerName val="0"/>
          <c:showPercent val="0"/>
          <c:showBubbleSize val="0"/>
        </c:dLbls>
        <c:gapWidth val="219"/>
        <c:overlap val="-27"/>
        <c:axId val="242328960"/>
        <c:axId val="242326464"/>
      </c:barChart>
      <c:catAx>
        <c:axId val="242328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42326464"/>
        <c:crosses val="autoZero"/>
        <c:auto val="1"/>
        <c:lblAlgn val="ctr"/>
        <c:lblOffset val="100"/>
        <c:noMultiLvlLbl val="0"/>
      </c:catAx>
      <c:valAx>
        <c:axId val="242326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4232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548dc106-8dcf-4ff9-86bf-41a7823a853e}"/>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File'!$A$82:$B$86</c:f>
              <c:multiLvlStrCache>
                <c:ptCount val="5"/>
                <c:lvl>
                  <c:pt idx="0">
                    <c:v>2023</c:v>
                  </c:pt>
                  <c:pt idx="1">
                    <c:v>2022</c:v>
                  </c:pt>
                  <c:pt idx="2">
                    <c:v>2021</c:v>
                  </c:pt>
                  <c:pt idx="3">
                    <c:v>2020</c:v>
                  </c:pt>
                  <c:pt idx="4">
                    <c:v>2019</c:v>
                  </c:pt>
                </c:lvl>
                <c:lvl>
                  <c:pt idx="0">
                    <c:v>Midland Bank PLC</c:v>
                  </c:pt>
                </c:lvl>
              </c:multiLvlStrCache>
            </c:multiLvlStrRef>
          </c:cat>
          <c:val>
            <c:numRef>
              <c:f>'Master File'!$C$82:$C$86</c:f>
              <c:numCache>
                <c:formatCode>General</c:formatCode>
                <c:ptCount val="5"/>
                <c:pt idx="0">
                  <c:v>65</c:v>
                </c:pt>
                <c:pt idx="1">
                  <c:v>51</c:v>
                </c:pt>
                <c:pt idx="2">
                  <c:v>51</c:v>
                </c:pt>
                <c:pt idx="3">
                  <c:v>44</c:v>
                </c:pt>
                <c:pt idx="4">
                  <c:v>38</c:v>
                </c:pt>
              </c:numCache>
            </c:numRef>
          </c:val>
          <c:extLst>
            <c:ext xmlns:c16="http://schemas.microsoft.com/office/drawing/2014/chart" uri="{C3380CC4-5D6E-409C-BE32-E72D297353CC}">
              <c16:uniqueId val="{00000000-131A-4224-926F-C5580950889D}"/>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File'!$A$82:$B$86</c:f>
              <c:multiLvlStrCache>
                <c:ptCount val="5"/>
                <c:lvl>
                  <c:pt idx="0">
                    <c:v>2023</c:v>
                  </c:pt>
                  <c:pt idx="1">
                    <c:v>2022</c:v>
                  </c:pt>
                  <c:pt idx="2">
                    <c:v>2021</c:v>
                  </c:pt>
                  <c:pt idx="3">
                    <c:v>2020</c:v>
                  </c:pt>
                  <c:pt idx="4">
                    <c:v>2019</c:v>
                  </c:pt>
                </c:lvl>
                <c:lvl>
                  <c:pt idx="0">
                    <c:v>Midland Bank PLC</c:v>
                  </c:pt>
                </c:lvl>
              </c:multiLvlStrCache>
            </c:multiLvlStrRef>
          </c:cat>
          <c:val>
            <c:numRef>
              <c:f>'Master File'!$D$82:$D$86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131A-4224-926F-C5580950889D}"/>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File'!$A$82:$B$86</c:f>
              <c:multiLvlStrCache>
                <c:ptCount val="5"/>
                <c:lvl>
                  <c:pt idx="0">
                    <c:v>2023</c:v>
                  </c:pt>
                  <c:pt idx="1">
                    <c:v>2022</c:v>
                  </c:pt>
                  <c:pt idx="2">
                    <c:v>2021</c:v>
                  </c:pt>
                  <c:pt idx="3">
                    <c:v>2020</c:v>
                  </c:pt>
                  <c:pt idx="4">
                    <c:v>2019</c:v>
                  </c:pt>
                </c:lvl>
                <c:lvl>
                  <c:pt idx="0">
                    <c:v>Midland Bank PLC</c:v>
                  </c:pt>
                </c:lvl>
              </c:multiLvlStrCache>
            </c:multiLvlStrRef>
          </c:cat>
          <c:val>
            <c:numRef>
              <c:f>'Master File'!$E$82:$E$86</c:f>
              <c:numCache>
                <c:formatCode>General</c:formatCode>
                <c:ptCount val="5"/>
                <c:pt idx="0">
                  <c:v>131</c:v>
                </c:pt>
                <c:pt idx="1">
                  <c:v>100</c:v>
                </c:pt>
                <c:pt idx="2">
                  <c:v>100</c:v>
                </c:pt>
                <c:pt idx="3">
                  <c:v>60</c:v>
                </c:pt>
                <c:pt idx="4">
                  <c:v>46</c:v>
                </c:pt>
              </c:numCache>
            </c:numRef>
          </c:val>
          <c:extLst>
            <c:ext xmlns:c16="http://schemas.microsoft.com/office/drawing/2014/chart" uri="{C3380CC4-5D6E-409C-BE32-E72D297353CC}">
              <c16:uniqueId val="{00000002-131A-4224-926F-C5580950889D}"/>
            </c:ext>
          </c:extLst>
        </c:ser>
        <c:dLbls>
          <c:showLegendKey val="0"/>
          <c:showVal val="0"/>
          <c:showCatName val="0"/>
          <c:showSerName val="0"/>
          <c:showPercent val="0"/>
          <c:showBubbleSize val="0"/>
        </c:dLbls>
        <c:gapWidth val="219"/>
        <c:overlap val="-27"/>
        <c:axId val="1942858048"/>
        <c:axId val="1942858464"/>
      </c:barChart>
      <c:catAx>
        <c:axId val="1942858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42858464"/>
        <c:crosses val="autoZero"/>
        <c:auto val="1"/>
        <c:lblAlgn val="ctr"/>
        <c:lblOffset val="100"/>
        <c:noMultiLvlLbl val="0"/>
      </c:catAx>
      <c:valAx>
        <c:axId val="1942858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42858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19cf00dd-ea94-473d-873f-8eed50ec9eb1}"/>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File'!$A$87:$B$91</c:f>
              <c:multiLvlStrCache>
                <c:ptCount val="5"/>
                <c:lvl>
                  <c:pt idx="0">
                    <c:v>2023</c:v>
                  </c:pt>
                  <c:pt idx="1">
                    <c:v>2022</c:v>
                  </c:pt>
                  <c:pt idx="2">
                    <c:v>2021</c:v>
                  </c:pt>
                  <c:pt idx="3">
                    <c:v>2020</c:v>
                  </c:pt>
                  <c:pt idx="4">
                    <c:v>2019</c:v>
                  </c:pt>
                </c:lvl>
                <c:lvl>
                  <c:pt idx="0">
                    <c:v> Mutual Trust Bank PLC</c:v>
                  </c:pt>
                </c:lvl>
              </c:multiLvlStrCache>
            </c:multiLvlStrRef>
          </c:cat>
          <c:val>
            <c:numRef>
              <c:f>'Master File'!$C$87:$C$91</c:f>
              <c:numCache>
                <c:formatCode>General</c:formatCode>
                <c:ptCount val="5"/>
                <c:pt idx="0">
                  <c:v>320</c:v>
                </c:pt>
                <c:pt idx="1">
                  <c:v>312</c:v>
                </c:pt>
                <c:pt idx="2">
                  <c:v>310</c:v>
                </c:pt>
                <c:pt idx="3">
                  <c:v>306</c:v>
                </c:pt>
                <c:pt idx="4">
                  <c:v>302</c:v>
                </c:pt>
              </c:numCache>
            </c:numRef>
          </c:val>
          <c:extLst>
            <c:ext xmlns:c16="http://schemas.microsoft.com/office/drawing/2014/chart" uri="{C3380CC4-5D6E-409C-BE32-E72D297353CC}">
              <c16:uniqueId val="{00000000-3855-44A5-998C-A9C82DA4C58D}"/>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File'!$A$87:$B$91</c:f>
              <c:multiLvlStrCache>
                <c:ptCount val="5"/>
                <c:lvl>
                  <c:pt idx="0">
                    <c:v>2023</c:v>
                  </c:pt>
                  <c:pt idx="1">
                    <c:v>2022</c:v>
                  </c:pt>
                  <c:pt idx="2">
                    <c:v>2021</c:v>
                  </c:pt>
                  <c:pt idx="3">
                    <c:v>2020</c:v>
                  </c:pt>
                  <c:pt idx="4">
                    <c:v>2019</c:v>
                  </c:pt>
                </c:lvl>
                <c:lvl>
                  <c:pt idx="0">
                    <c:v> Mutual Trust Bank PLC</c:v>
                  </c:pt>
                </c:lvl>
              </c:multiLvlStrCache>
            </c:multiLvlStrRef>
          </c:cat>
          <c:val>
            <c:numRef>
              <c:f>'Master File'!$D$87:$D$91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3855-44A5-998C-A9C82DA4C58D}"/>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File'!$A$87:$B$91</c:f>
              <c:multiLvlStrCache>
                <c:ptCount val="5"/>
                <c:lvl>
                  <c:pt idx="0">
                    <c:v>2023</c:v>
                  </c:pt>
                  <c:pt idx="1">
                    <c:v>2022</c:v>
                  </c:pt>
                  <c:pt idx="2">
                    <c:v>2021</c:v>
                  </c:pt>
                  <c:pt idx="3">
                    <c:v>2020</c:v>
                  </c:pt>
                  <c:pt idx="4">
                    <c:v>2019</c:v>
                  </c:pt>
                </c:lvl>
                <c:lvl>
                  <c:pt idx="0">
                    <c:v> Mutual Trust Bank PLC</c:v>
                  </c:pt>
                </c:lvl>
              </c:multiLvlStrCache>
            </c:multiLvlStrRef>
          </c:cat>
          <c:val>
            <c:numRef>
              <c:f>'Master File'!$E$87:$E$91</c:f>
              <c:numCache>
                <c:formatCode>General</c:formatCode>
                <c:ptCount val="5"/>
                <c:pt idx="0">
                  <c:v>197</c:v>
                </c:pt>
                <c:pt idx="1">
                  <c:v>198</c:v>
                </c:pt>
                <c:pt idx="2">
                  <c:v>201</c:v>
                </c:pt>
                <c:pt idx="3">
                  <c:v>164</c:v>
                </c:pt>
                <c:pt idx="4">
                  <c:v>140</c:v>
                </c:pt>
              </c:numCache>
            </c:numRef>
          </c:val>
          <c:extLst>
            <c:ext xmlns:c16="http://schemas.microsoft.com/office/drawing/2014/chart" uri="{C3380CC4-5D6E-409C-BE32-E72D297353CC}">
              <c16:uniqueId val="{00000002-3855-44A5-998C-A9C82DA4C58D}"/>
            </c:ext>
          </c:extLst>
        </c:ser>
        <c:dLbls>
          <c:showLegendKey val="0"/>
          <c:showVal val="0"/>
          <c:showCatName val="0"/>
          <c:showSerName val="0"/>
          <c:showPercent val="0"/>
          <c:showBubbleSize val="0"/>
        </c:dLbls>
        <c:gapWidth val="219"/>
        <c:overlap val="-27"/>
        <c:axId val="208002464"/>
        <c:axId val="207997472"/>
      </c:barChart>
      <c:catAx>
        <c:axId val="20800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997472"/>
        <c:crosses val="autoZero"/>
        <c:auto val="1"/>
        <c:lblAlgn val="ctr"/>
        <c:lblOffset val="100"/>
        <c:noMultiLvlLbl val="0"/>
      </c:catAx>
      <c:valAx>
        <c:axId val="207997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0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ec11e29b-3f29-4e6f-9641-684e73e6d1e8}"/>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File'!$A$92:$B$96</c:f>
              <c:multiLvlStrCache>
                <c:ptCount val="5"/>
                <c:lvl>
                  <c:pt idx="0">
                    <c:v>2023</c:v>
                  </c:pt>
                  <c:pt idx="1">
                    <c:v>2022</c:v>
                  </c:pt>
                  <c:pt idx="2">
                    <c:v>2021</c:v>
                  </c:pt>
                  <c:pt idx="3">
                    <c:v>2020</c:v>
                  </c:pt>
                  <c:pt idx="4">
                    <c:v>2019</c:v>
                  </c:pt>
                </c:lvl>
                <c:lvl>
                  <c:pt idx="0">
                    <c:v>National Bank Ltd</c:v>
                  </c:pt>
                </c:lvl>
              </c:multiLvlStrCache>
            </c:multiLvlStrRef>
          </c:cat>
          <c:val>
            <c:numRef>
              <c:f>'Master File'!$C$92:$C$96</c:f>
              <c:numCache>
                <c:formatCode>General</c:formatCode>
                <c:ptCount val="5"/>
                <c:pt idx="1">
                  <c:v>47</c:v>
                </c:pt>
                <c:pt idx="2">
                  <c:v>47</c:v>
                </c:pt>
                <c:pt idx="3">
                  <c:v>47</c:v>
                </c:pt>
                <c:pt idx="4">
                  <c:v>47</c:v>
                </c:pt>
              </c:numCache>
            </c:numRef>
          </c:val>
          <c:extLst>
            <c:ext xmlns:c16="http://schemas.microsoft.com/office/drawing/2014/chart" uri="{C3380CC4-5D6E-409C-BE32-E72D297353CC}">
              <c16:uniqueId val="{00000000-1AE2-47E6-845A-F67877BF0568}"/>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File'!$A$92:$B$96</c:f>
              <c:multiLvlStrCache>
                <c:ptCount val="5"/>
                <c:lvl>
                  <c:pt idx="0">
                    <c:v>2023</c:v>
                  </c:pt>
                  <c:pt idx="1">
                    <c:v>2022</c:v>
                  </c:pt>
                  <c:pt idx="2">
                    <c:v>2021</c:v>
                  </c:pt>
                  <c:pt idx="3">
                    <c:v>2020</c:v>
                  </c:pt>
                  <c:pt idx="4">
                    <c:v>2019</c:v>
                  </c:pt>
                </c:lvl>
                <c:lvl>
                  <c:pt idx="0">
                    <c:v>National Bank Ltd</c:v>
                  </c:pt>
                </c:lvl>
              </c:multiLvlStrCache>
            </c:multiLvlStrRef>
          </c:cat>
          <c:val>
            <c:numRef>
              <c:f>'Master File'!$D$92:$D$96</c:f>
              <c:numCache>
                <c:formatCode>General</c:formatCode>
                <c:ptCount val="5"/>
                <c:pt idx="1">
                  <c:v>0</c:v>
                </c:pt>
                <c:pt idx="2">
                  <c:v>0</c:v>
                </c:pt>
                <c:pt idx="3">
                  <c:v>0</c:v>
                </c:pt>
                <c:pt idx="4">
                  <c:v>0</c:v>
                </c:pt>
              </c:numCache>
            </c:numRef>
          </c:val>
          <c:extLst>
            <c:ext xmlns:c16="http://schemas.microsoft.com/office/drawing/2014/chart" uri="{C3380CC4-5D6E-409C-BE32-E72D297353CC}">
              <c16:uniqueId val="{00000001-1AE2-47E6-845A-F67877BF0568}"/>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File'!$A$92:$B$96</c:f>
              <c:multiLvlStrCache>
                <c:ptCount val="5"/>
                <c:lvl>
                  <c:pt idx="0">
                    <c:v>2023</c:v>
                  </c:pt>
                  <c:pt idx="1">
                    <c:v>2022</c:v>
                  </c:pt>
                  <c:pt idx="2">
                    <c:v>2021</c:v>
                  </c:pt>
                  <c:pt idx="3">
                    <c:v>2020</c:v>
                  </c:pt>
                  <c:pt idx="4">
                    <c:v>2019</c:v>
                  </c:pt>
                </c:lvl>
                <c:lvl>
                  <c:pt idx="0">
                    <c:v>National Bank Ltd</c:v>
                  </c:pt>
                </c:lvl>
              </c:multiLvlStrCache>
            </c:multiLvlStrRef>
          </c:cat>
          <c:val>
            <c:numRef>
              <c:f>'Master File'!$E$92:$E$96</c:f>
              <c:numCache>
                <c:formatCode>General</c:formatCode>
                <c:ptCount val="5"/>
                <c:pt idx="1">
                  <c:v>0</c:v>
                </c:pt>
                <c:pt idx="2">
                  <c:v>0</c:v>
                </c:pt>
                <c:pt idx="3">
                  <c:v>0</c:v>
                </c:pt>
                <c:pt idx="4">
                  <c:v>0</c:v>
                </c:pt>
              </c:numCache>
            </c:numRef>
          </c:val>
          <c:extLst>
            <c:ext xmlns:c16="http://schemas.microsoft.com/office/drawing/2014/chart" uri="{C3380CC4-5D6E-409C-BE32-E72D297353CC}">
              <c16:uniqueId val="{00000002-1AE2-47E6-845A-F67877BF0568}"/>
            </c:ext>
          </c:extLst>
        </c:ser>
        <c:dLbls>
          <c:showLegendKey val="0"/>
          <c:showVal val="0"/>
          <c:showCatName val="0"/>
          <c:showSerName val="0"/>
          <c:showPercent val="0"/>
          <c:showBubbleSize val="0"/>
        </c:dLbls>
        <c:gapWidth val="219"/>
        <c:overlap val="-27"/>
        <c:axId val="207316304"/>
        <c:axId val="207314640"/>
      </c:barChart>
      <c:catAx>
        <c:axId val="20731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314640"/>
        <c:crosses val="autoZero"/>
        <c:auto val="1"/>
        <c:lblAlgn val="ctr"/>
        <c:lblOffset val="100"/>
        <c:noMultiLvlLbl val="0"/>
      </c:catAx>
      <c:valAx>
        <c:axId val="207314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31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cdbc365-fb1f-4767-a400-2dd038f14a2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AU"/>
              <a:t>National Credit and Commerce Bank PLC </a:t>
            </a:r>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numRef>
              <c:f>'Master File'!$B$97:$B$101</c:f>
              <c:numCache>
                <c:formatCode>General</c:formatCode>
                <c:ptCount val="5"/>
                <c:pt idx="0">
                  <c:v>2023</c:v>
                </c:pt>
                <c:pt idx="1">
                  <c:v>2022</c:v>
                </c:pt>
                <c:pt idx="2">
                  <c:v>2021</c:v>
                </c:pt>
                <c:pt idx="3">
                  <c:v>2020</c:v>
                </c:pt>
                <c:pt idx="4">
                  <c:v>2019</c:v>
                </c:pt>
              </c:numCache>
            </c:numRef>
          </c:cat>
          <c:val>
            <c:numRef>
              <c:f>'Master File'!$C$97:$C$101</c:f>
              <c:numCache>
                <c:formatCode>General</c:formatCode>
                <c:ptCount val="5"/>
                <c:pt idx="0">
                  <c:v>152</c:v>
                </c:pt>
                <c:pt idx="1">
                  <c:v>152</c:v>
                </c:pt>
                <c:pt idx="2">
                  <c:v>144</c:v>
                </c:pt>
                <c:pt idx="3">
                  <c:v>135</c:v>
                </c:pt>
                <c:pt idx="4">
                  <c:v>120</c:v>
                </c:pt>
              </c:numCache>
            </c:numRef>
          </c:val>
          <c:extLst>
            <c:ext xmlns:c16="http://schemas.microsoft.com/office/drawing/2014/chart" uri="{C3380CC4-5D6E-409C-BE32-E72D297353CC}">
              <c16:uniqueId val="{00000000-72BC-4956-9AC2-226A77D1B560}"/>
            </c:ext>
          </c:extLst>
        </c:ser>
        <c:ser>
          <c:idx val="1"/>
          <c:order val="1"/>
          <c:tx>
            <c:strRef>
              <c:f>'Master File'!$D$1</c:f>
              <c:strCache>
                <c:ptCount val="1"/>
                <c:pt idx="0">
                  <c:v>No. of CRM</c:v>
                </c:pt>
              </c:strCache>
            </c:strRef>
          </c:tx>
          <c:spPr>
            <a:solidFill>
              <a:schemeClr val="accent2"/>
            </a:solidFill>
            <a:ln>
              <a:noFill/>
            </a:ln>
            <a:effectLst/>
          </c:spPr>
          <c:invertIfNegative val="0"/>
          <c:cat>
            <c:numRef>
              <c:f>'Master File'!$B$97:$B$101</c:f>
              <c:numCache>
                <c:formatCode>General</c:formatCode>
                <c:ptCount val="5"/>
                <c:pt idx="0">
                  <c:v>2023</c:v>
                </c:pt>
                <c:pt idx="1">
                  <c:v>2022</c:v>
                </c:pt>
                <c:pt idx="2">
                  <c:v>2021</c:v>
                </c:pt>
                <c:pt idx="3">
                  <c:v>2020</c:v>
                </c:pt>
                <c:pt idx="4">
                  <c:v>2019</c:v>
                </c:pt>
              </c:numCache>
            </c:numRef>
          </c:cat>
          <c:val>
            <c:numRef>
              <c:f>'Master File'!$D$97:$D$101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72BC-4956-9AC2-226A77D1B560}"/>
            </c:ext>
          </c:extLst>
        </c:ser>
        <c:ser>
          <c:idx val="2"/>
          <c:order val="2"/>
          <c:tx>
            <c:strRef>
              <c:f>'Master File'!$E$1</c:f>
              <c:strCache>
                <c:ptCount val="1"/>
                <c:pt idx="0">
                  <c:v>Agent Banking (no.)</c:v>
                </c:pt>
              </c:strCache>
            </c:strRef>
          </c:tx>
          <c:spPr>
            <a:solidFill>
              <a:schemeClr val="accent3"/>
            </a:solidFill>
            <a:ln>
              <a:noFill/>
            </a:ln>
            <a:effectLst/>
          </c:spPr>
          <c:invertIfNegative val="0"/>
          <c:cat>
            <c:numRef>
              <c:f>'Master File'!$B$97:$B$101</c:f>
              <c:numCache>
                <c:formatCode>General</c:formatCode>
                <c:ptCount val="5"/>
                <c:pt idx="0">
                  <c:v>2023</c:v>
                </c:pt>
                <c:pt idx="1">
                  <c:v>2022</c:v>
                </c:pt>
                <c:pt idx="2">
                  <c:v>2021</c:v>
                </c:pt>
                <c:pt idx="3">
                  <c:v>2020</c:v>
                </c:pt>
                <c:pt idx="4">
                  <c:v>2019</c:v>
                </c:pt>
              </c:numCache>
            </c:numRef>
          </c:cat>
          <c:val>
            <c:numRef>
              <c:f>'Master File'!$E$97:$E$101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72BC-4956-9AC2-226A77D1B560}"/>
            </c:ext>
          </c:extLst>
        </c:ser>
        <c:dLbls>
          <c:showLegendKey val="0"/>
          <c:showVal val="0"/>
          <c:showCatName val="0"/>
          <c:showSerName val="0"/>
          <c:showPercent val="0"/>
          <c:showBubbleSize val="0"/>
        </c:dLbls>
        <c:gapWidth val="219"/>
        <c:overlap val="-27"/>
        <c:axId val="208007872"/>
        <c:axId val="207996224"/>
      </c:barChart>
      <c:catAx>
        <c:axId val="208007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996224"/>
        <c:crosses val="autoZero"/>
        <c:auto val="1"/>
        <c:lblAlgn val="ctr"/>
        <c:lblOffset val="100"/>
        <c:noMultiLvlLbl val="0"/>
      </c:catAx>
      <c:valAx>
        <c:axId val="207996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07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73afb9b6-1b78-4e4d-a691-a6f392d98c41}"/>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File'!$A$102:$B$106</c:f>
              <c:multiLvlStrCache>
                <c:ptCount val="5"/>
                <c:lvl>
                  <c:pt idx="0">
                    <c:v>2023</c:v>
                  </c:pt>
                  <c:pt idx="1">
                    <c:v>2022</c:v>
                  </c:pt>
                  <c:pt idx="2">
                    <c:v>2021</c:v>
                  </c:pt>
                  <c:pt idx="3">
                    <c:v>2020</c:v>
                  </c:pt>
                  <c:pt idx="4">
                    <c:v>2019</c:v>
                  </c:pt>
                </c:lvl>
                <c:lvl>
                  <c:pt idx="0">
                    <c:v>NRB Bank PLC</c:v>
                  </c:pt>
                </c:lvl>
              </c:multiLvlStrCache>
            </c:multiLvlStrRef>
          </c:cat>
          <c:val>
            <c:numRef>
              <c:f>'Master File'!$C$102:$C$106</c:f>
              <c:numCache>
                <c:formatCode>General</c:formatCode>
                <c:ptCount val="5"/>
                <c:pt idx="0">
                  <c:v>51</c:v>
                </c:pt>
                <c:pt idx="1">
                  <c:v>49</c:v>
                </c:pt>
                <c:pt idx="2">
                  <c:v>48</c:v>
                </c:pt>
                <c:pt idx="3">
                  <c:v>46</c:v>
                </c:pt>
                <c:pt idx="4">
                  <c:v>46</c:v>
                </c:pt>
              </c:numCache>
            </c:numRef>
          </c:val>
          <c:extLst>
            <c:ext xmlns:c16="http://schemas.microsoft.com/office/drawing/2014/chart" uri="{C3380CC4-5D6E-409C-BE32-E72D297353CC}">
              <c16:uniqueId val="{00000000-272A-449C-B1B3-20B92F3EDC03}"/>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File'!$A$102:$B$106</c:f>
              <c:multiLvlStrCache>
                <c:ptCount val="5"/>
                <c:lvl>
                  <c:pt idx="0">
                    <c:v>2023</c:v>
                  </c:pt>
                  <c:pt idx="1">
                    <c:v>2022</c:v>
                  </c:pt>
                  <c:pt idx="2">
                    <c:v>2021</c:v>
                  </c:pt>
                  <c:pt idx="3">
                    <c:v>2020</c:v>
                  </c:pt>
                  <c:pt idx="4">
                    <c:v>2019</c:v>
                  </c:pt>
                </c:lvl>
                <c:lvl>
                  <c:pt idx="0">
                    <c:v>NRB Bank PLC</c:v>
                  </c:pt>
                </c:lvl>
              </c:multiLvlStrCache>
            </c:multiLvlStrRef>
          </c:cat>
          <c:val>
            <c:numRef>
              <c:f>'Master File'!$D$102:$D$106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272A-449C-B1B3-20B92F3EDC03}"/>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File'!$A$102:$B$106</c:f>
              <c:multiLvlStrCache>
                <c:ptCount val="5"/>
                <c:lvl>
                  <c:pt idx="0">
                    <c:v>2023</c:v>
                  </c:pt>
                  <c:pt idx="1">
                    <c:v>2022</c:v>
                  </c:pt>
                  <c:pt idx="2">
                    <c:v>2021</c:v>
                  </c:pt>
                  <c:pt idx="3">
                    <c:v>2020</c:v>
                  </c:pt>
                  <c:pt idx="4">
                    <c:v>2019</c:v>
                  </c:pt>
                </c:lvl>
                <c:lvl>
                  <c:pt idx="0">
                    <c:v>NRB Bank PLC</c:v>
                  </c:pt>
                </c:lvl>
              </c:multiLvlStrCache>
            </c:multiLvlStrRef>
          </c:cat>
          <c:val>
            <c:numRef>
              <c:f>'Master File'!$E$102:$E$106</c:f>
              <c:numCache>
                <c:formatCode>General</c:formatCode>
                <c:ptCount val="5"/>
                <c:pt idx="0">
                  <c:v>312</c:v>
                </c:pt>
                <c:pt idx="1">
                  <c:v>308</c:v>
                </c:pt>
                <c:pt idx="2">
                  <c:v>310</c:v>
                </c:pt>
                <c:pt idx="3">
                  <c:v>316</c:v>
                </c:pt>
                <c:pt idx="4">
                  <c:v>304</c:v>
                </c:pt>
              </c:numCache>
            </c:numRef>
          </c:val>
          <c:extLst>
            <c:ext xmlns:c16="http://schemas.microsoft.com/office/drawing/2014/chart" uri="{C3380CC4-5D6E-409C-BE32-E72D297353CC}">
              <c16:uniqueId val="{00000002-272A-449C-B1B3-20B92F3EDC03}"/>
            </c:ext>
          </c:extLst>
        </c:ser>
        <c:dLbls>
          <c:showLegendKey val="0"/>
          <c:showVal val="0"/>
          <c:showCatName val="0"/>
          <c:showSerName val="0"/>
          <c:showPercent val="0"/>
          <c:showBubbleSize val="0"/>
        </c:dLbls>
        <c:gapWidth val="219"/>
        <c:overlap val="-27"/>
        <c:axId val="2072058480"/>
        <c:axId val="2072066384"/>
      </c:barChart>
      <c:catAx>
        <c:axId val="207205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2066384"/>
        <c:crosses val="autoZero"/>
        <c:auto val="1"/>
        <c:lblAlgn val="ctr"/>
        <c:lblOffset val="100"/>
        <c:noMultiLvlLbl val="0"/>
      </c:catAx>
      <c:valAx>
        <c:axId val="2072066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205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354d0966-6fbd-4343-a6a3-29f527cd2a9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File'!$A$107:$B$111</c:f>
              <c:multiLvlStrCache>
                <c:ptCount val="5"/>
                <c:lvl>
                  <c:pt idx="0">
                    <c:v>2023</c:v>
                  </c:pt>
                  <c:pt idx="1">
                    <c:v>2022</c:v>
                  </c:pt>
                  <c:pt idx="2">
                    <c:v>2021</c:v>
                  </c:pt>
                  <c:pt idx="3">
                    <c:v>2020</c:v>
                  </c:pt>
                  <c:pt idx="4">
                    <c:v>2019</c:v>
                  </c:pt>
                </c:lvl>
                <c:lvl>
                  <c:pt idx="0">
                    <c:v>NRBC Bank PLC</c:v>
                  </c:pt>
                </c:lvl>
              </c:multiLvlStrCache>
            </c:multiLvlStrRef>
          </c:cat>
          <c:val>
            <c:numRef>
              <c:f>'Master File'!$C$107:$C$111</c:f>
              <c:numCache>
                <c:formatCode>General</c:formatCode>
                <c:ptCount val="5"/>
                <c:pt idx="0">
                  <c:v>81</c:v>
                </c:pt>
                <c:pt idx="1">
                  <c:v>81</c:v>
                </c:pt>
                <c:pt idx="2">
                  <c:v>53</c:v>
                </c:pt>
                <c:pt idx="3">
                  <c:v>56</c:v>
                </c:pt>
                <c:pt idx="4">
                  <c:v>53</c:v>
                </c:pt>
              </c:numCache>
            </c:numRef>
          </c:val>
          <c:extLst>
            <c:ext xmlns:c16="http://schemas.microsoft.com/office/drawing/2014/chart" uri="{C3380CC4-5D6E-409C-BE32-E72D297353CC}">
              <c16:uniqueId val="{00000000-707D-4B53-8C1B-0E4B98DD1A7C}"/>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File'!$A$107:$B$111</c:f>
              <c:multiLvlStrCache>
                <c:ptCount val="5"/>
                <c:lvl>
                  <c:pt idx="0">
                    <c:v>2023</c:v>
                  </c:pt>
                  <c:pt idx="1">
                    <c:v>2022</c:v>
                  </c:pt>
                  <c:pt idx="2">
                    <c:v>2021</c:v>
                  </c:pt>
                  <c:pt idx="3">
                    <c:v>2020</c:v>
                  </c:pt>
                  <c:pt idx="4">
                    <c:v>2019</c:v>
                  </c:pt>
                </c:lvl>
                <c:lvl>
                  <c:pt idx="0">
                    <c:v>NRBC Bank PLC</c:v>
                  </c:pt>
                </c:lvl>
              </c:multiLvlStrCache>
            </c:multiLvlStrRef>
          </c:cat>
          <c:val>
            <c:numRef>
              <c:f>'Master File'!$D$107:$D$111</c:f>
              <c:numCache>
                <c:formatCode>General</c:formatCode>
                <c:ptCount val="5"/>
                <c:pt idx="0">
                  <c:v>81</c:v>
                </c:pt>
                <c:pt idx="1">
                  <c:v>81</c:v>
                </c:pt>
                <c:pt idx="2">
                  <c:v>53</c:v>
                </c:pt>
                <c:pt idx="3">
                  <c:v>56</c:v>
                </c:pt>
                <c:pt idx="4">
                  <c:v>53</c:v>
                </c:pt>
              </c:numCache>
            </c:numRef>
          </c:val>
          <c:extLst>
            <c:ext xmlns:c16="http://schemas.microsoft.com/office/drawing/2014/chart" uri="{C3380CC4-5D6E-409C-BE32-E72D297353CC}">
              <c16:uniqueId val="{00000001-707D-4B53-8C1B-0E4B98DD1A7C}"/>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File'!$A$107:$B$111</c:f>
              <c:multiLvlStrCache>
                <c:ptCount val="5"/>
                <c:lvl>
                  <c:pt idx="0">
                    <c:v>2023</c:v>
                  </c:pt>
                  <c:pt idx="1">
                    <c:v>2022</c:v>
                  </c:pt>
                  <c:pt idx="2">
                    <c:v>2021</c:v>
                  </c:pt>
                  <c:pt idx="3">
                    <c:v>2020</c:v>
                  </c:pt>
                  <c:pt idx="4">
                    <c:v>2019</c:v>
                  </c:pt>
                </c:lvl>
                <c:lvl>
                  <c:pt idx="0">
                    <c:v>NRBC Bank PLC</c:v>
                  </c:pt>
                </c:lvl>
              </c:multiLvlStrCache>
            </c:multiLvlStrRef>
          </c:cat>
          <c:val>
            <c:numRef>
              <c:f>'Master File'!$E$107:$E$111</c:f>
              <c:numCache>
                <c:formatCode>General</c:formatCode>
                <c:ptCount val="5"/>
                <c:pt idx="0">
                  <c:v>630</c:v>
                </c:pt>
                <c:pt idx="1">
                  <c:v>594</c:v>
                </c:pt>
                <c:pt idx="2">
                  <c:v>0</c:v>
                </c:pt>
                <c:pt idx="3">
                  <c:v>0</c:v>
                </c:pt>
                <c:pt idx="4">
                  <c:v>0</c:v>
                </c:pt>
              </c:numCache>
            </c:numRef>
          </c:val>
          <c:extLst>
            <c:ext xmlns:c16="http://schemas.microsoft.com/office/drawing/2014/chart" uri="{C3380CC4-5D6E-409C-BE32-E72D297353CC}">
              <c16:uniqueId val="{00000002-707D-4B53-8C1B-0E4B98DD1A7C}"/>
            </c:ext>
          </c:extLst>
        </c:ser>
        <c:dLbls>
          <c:showLegendKey val="0"/>
          <c:showVal val="0"/>
          <c:showCatName val="0"/>
          <c:showSerName val="0"/>
          <c:showPercent val="0"/>
          <c:showBubbleSize val="0"/>
        </c:dLbls>
        <c:gapWidth val="219"/>
        <c:overlap val="-27"/>
        <c:axId val="280283776"/>
        <c:axId val="280279200"/>
      </c:barChart>
      <c:catAx>
        <c:axId val="280283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79200"/>
        <c:crosses val="autoZero"/>
        <c:auto val="1"/>
        <c:lblAlgn val="ctr"/>
        <c:lblOffset val="100"/>
        <c:noMultiLvlLbl val="0"/>
      </c:catAx>
      <c:valAx>
        <c:axId val="280279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83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8a952430-dbcd-4eb9-8a2c-e6e8bec872e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File'!$A$112:$B$116</c:f>
              <c:multiLvlStrCache>
                <c:ptCount val="5"/>
                <c:lvl>
                  <c:pt idx="0">
                    <c:v>2023</c:v>
                  </c:pt>
                  <c:pt idx="1">
                    <c:v>2022</c:v>
                  </c:pt>
                  <c:pt idx="2">
                    <c:v>2021</c:v>
                  </c:pt>
                  <c:pt idx="3">
                    <c:v>2020</c:v>
                  </c:pt>
                  <c:pt idx="4">
                    <c:v>2019</c:v>
                  </c:pt>
                </c:lvl>
                <c:lvl>
                  <c:pt idx="0">
                    <c:v>One Bank PLC</c:v>
                  </c:pt>
                </c:lvl>
              </c:multiLvlStrCache>
            </c:multiLvlStrRef>
          </c:cat>
          <c:val>
            <c:numRef>
              <c:f>'Master File'!$C$112:$C$116</c:f>
              <c:numCache>
                <c:formatCode>General</c:formatCode>
                <c:ptCount val="5"/>
                <c:pt idx="0">
                  <c:v>172</c:v>
                </c:pt>
                <c:pt idx="1">
                  <c:v>172</c:v>
                </c:pt>
                <c:pt idx="2">
                  <c:v>154</c:v>
                </c:pt>
                <c:pt idx="3">
                  <c:v>137</c:v>
                </c:pt>
                <c:pt idx="4">
                  <c:v>118</c:v>
                </c:pt>
              </c:numCache>
            </c:numRef>
          </c:val>
          <c:extLst>
            <c:ext xmlns:c16="http://schemas.microsoft.com/office/drawing/2014/chart" uri="{C3380CC4-5D6E-409C-BE32-E72D297353CC}">
              <c16:uniqueId val="{00000000-3EEE-4107-8562-B824A9A964FE}"/>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File'!$A$112:$B$116</c:f>
              <c:multiLvlStrCache>
                <c:ptCount val="5"/>
                <c:lvl>
                  <c:pt idx="0">
                    <c:v>2023</c:v>
                  </c:pt>
                  <c:pt idx="1">
                    <c:v>2022</c:v>
                  </c:pt>
                  <c:pt idx="2">
                    <c:v>2021</c:v>
                  </c:pt>
                  <c:pt idx="3">
                    <c:v>2020</c:v>
                  </c:pt>
                  <c:pt idx="4">
                    <c:v>2019</c:v>
                  </c:pt>
                </c:lvl>
                <c:lvl>
                  <c:pt idx="0">
                    <c:v>One Bank PLC</c:v>
                  </c:pt>
                </c:lvl>
              </c:multiLvlStrCache>
            </c:multiLvlStrRef>
          </c:cat>
          <c:val>
            <c:numRef>
              <c:f>'Master File'!$D$112:$D$116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3EEE-4107-8562-B824A9A964FE}"/>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File'!$A$112:$B$116</c:f>
              <c:multiLvlStrCache>
                <c:ptCount val="5"/>
                <c:lvl>
                  <c:pt idx="0">
                    <c:v>2023</c:v>
                  </c:pt>
                  <c:pt idx="1">
                    <c:v>2022</c:v>
                  </c:pt>
                  <c:pt idx="2">
                    <c:v>2021</c:v>
                  </c:pt>
                  <c:pt idx="3">
                    <c:v>2020</c:v>
                  </c:pt>
                  <c:pt idx="4">
                    <c:v>2019</c:v>
                  </c:pt>
                </c:lvl>
                <c:lvl>
                  <c:pt idx="0">
                    <c:v>One Bank PLC</c:v>
                  </c:pt>
                </c:lvl>
              </c:multiLvlStrCache>
            </c:multiLvlStrRef>
          </c:cat>
          <c:val>
            <c:numRef>
              <c:f>'Master File'!$E$112:$E$116</c:f>
              <c:numCache>
                <c:formatCode>General</c:formatCode>
                <c:ptCount val="5"/>
                <c:pt idx="0">
                  <c:v>227</c:v>
                </c:pt>
                <c:pt idx="1">
                  <c:v>189</c:v>
                </c:pt>
                <c:pt idx="2">
                  <c:v>128</c:v>
                </c:pt>
                <c:pt idx="3">
                  <c:v>65</c:v>
                </c:pt>
                <c:pt idx="4">
                  <c:v>6</c:v>
                </c:pt>
              </c:numCache>
            </c:numRef>
          </c:val>
          <c:extLst>
            <c:ext xmlns:c16="http://schemas.microsoft.com/office/drawing/2014/chart" uri="{C3380CC4-5D6E-409C-BE32-E72D297353CC}">
              <c16:uniqueId val="{00000002-3EEE-4107-8562-B824A9A964FE}"/>
            </c:ext>
          </c:extLst>
        </c:ser>
        <c:dLbls>
          <c:showLegendKey val="0"/>
          <c:showVal val="0"/>
          <c:showCatName val="0"/>
          <c:showSerName val="0"/>
          <c:showPercent val="0"/>
          <c:showBubbleSize val="0"/>
        </c:dLbls>
        <c:gapWidth val="219"/>
        <c:overlap val="-27"/>
        <c:axId val="208014944"/>
        <c:axId val="208020352"/>
      </c:barChart>
      <c:catAx>
        <c:axId val="20801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20352"/>
        <c:crosses val="autoZero"/>
        <c:auto val="1"/>
        <c:lblAlgn val="ctr"/>
        <c:lblOffset val="100"/>
        <c:noMultiLvlLbl val="0"/>
      </c:catAx>
      <c:valAx>
        <c:axId val="208020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14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2875366a-f808-426e-ae53-ab2ba44de167}"/>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File'!$A$117:$B$121</c:f>
              <c:multiLvlStrCache>
                <c:ptCount val="5"/>
                <c:lvl>
                  <c:pt idx="0">
                    <c:v>2023</c:v>
                  </c:pt>
                  <c:pt idx="1">
                    <c:v>2022</c:v>
                  </c:pt>
                  <c:pt idx="2">
                    <c:v>2021</c:v>
                  </c:pt>
                  <c:pt idx="3">
                    <c:v>2020</c:v>
                  </c:pt>
                  <c:pt idx="4">
                    <c:v>2019</c:v>
                  </c:pt>
                </c:lvl>
                <c:lvl>
                  <c:pt idx="0">
                    <c:v> The Premier Bank PLC</c:v>
                  </c:pt>
                </c:lvl>
              </c:multiLvlStrCache>
            </c:multiLvlStrRef>
          </c:cat>
          <c:val>
            <c:numRef>
              <c:f>'Master File'!$C$117:$C$121</c:f>
              <c:numCache>
                <c:formatCode>General</c:formatCode>
                <c:ptCount val="5"/>
                <c:pt idx="0">
                  <c:v>127</c:v>
                </c:pt>
                <c:pt idx="1">
                  <c:v>122</c:v>
                </c:pt>
                <c:pt idx="2">
                  <c:v>100</c:v>
                </c:pt>
                <c:pt idx="3">
                  <c:v>80</c:v>
                </c:pt>
                <c:pt idx="4">
                  <c:v>53</c:v>
                </c:pt>
              </c:numCache>
            </c:numRef>
          </c:val>
          <c:extLst>
            <c:ext xmlns:c16="http://schemas.microsoft.com/office/drawing/2014/chart" uri="{C3380CC4-5D6E-409C-BE32-E72D297353CC}">
              <c16:uniqueId val="{00000000-3E0B-4848-85F2-0D81544D0F6B}"/>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File'!$A$117:$B$121</c:f>
              <c:multiLvlStrCache>
                <c:ptCount val="5"/>
                <c:lvl>
                  <c:pt idx="0">
                    <c:v>2023</c:v>
                  </c:pt>
                  <c:pt idx="1">
                    <c:v>2022</c:v>
                  </c:pt>
                  <c:pt idx="2">
                    <c:v>2021</c:v>
                  </c:pt>
                  <c:pt idx="3">
                    <c:v>2020</c:v>
                  </c:pt>
                  <c:pt idx="4">
                    <c:v>2019</c:v>
                  </c:pt>
                </c:lvl>
                <c:lvl>
                  <c:pt idx="0">
                    <c:v> The Premier Bank PLC</c:v>
                  </c:pt>
                </c:lvl>
              </c:multiLvlStrCache>
            </c:multiLvlStrRef>
          </c:cat>
          <c:val>
            <c:numRef>
              <c:f>'Master File'!$D$117:$D$121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3E0B-4848-85F2-0D81544D0F6B}"/>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File'!$A$117:$B$121</c:f>
              <c:multiLvlStrCache>
                <c:ptCount val="5"/>
                <c:lvl>
                  <c:pt idx="0">
                    <c:v>2023</c:v>
                  </c:pt>
                  <c:pt idx="1">
                    <c:v>2022</c:v>
                  </c:pt>
                  <c:pt idx="2">
                    <c:v>2021</c:v>
                  </c:pt>
                  <c:pt idx="3">
                    <c:v>2020</c:v>
                  </c:pt>
                  <c:pt idx="4">
                    <c:v>2019</c:v>
                  </c:pt>
                </c:lvl>
                <c:lvl>
                  <c:pt idx="0">
                    <c:v> The Premier Bank PLC</c:v>
                  </c:pt>
                </c:lvl>
              </c:multiLvlStrCache>
            </c:multiLvlStrRef>
          </c:cat>
          <c:val>
            <c:numRef>
              <c:f>'Master File'!$E$117:$E$121</c:f>
              <c:numCache>
                <c:formatCode>General</c:formatCode>
                <c:ptCount val="5"/>
                <c:pt idx="0">
                  <c:v>175</c:v>
                </c:pt>
                <c:pt idx="1">
                  <c:v>131</c:v>
                </c:pt>
                <c:pt idx="2">
                  <c:v>100</c:v>
                </c:pt>
                <c:pt idx="3">
                  <c:v>100</c:v>
                </c:pt>
                <c:pt idx="4">
                  <c:v>100</c:v>
                </c:pt>
              </c:numCache>
            </c:numRef>
          </c:val>
          <c:extLst>
            <c:ext xmlns:c16="http://schemas.microsoft.com/office/drawing/2014/chart" uri="{C3380CC4-5D6E-409C-BE32-E72D297353CC}">
              <c16:uniqueId val="{00000002-3E0B-4848-85F2-0D81544D0F6B}"/>
            </c:ext>
          </c:extLst>
        </c:ser>
        <c:dLbls>
          <c:showLegendKey val="0"/>
          <c:showVal val="0"/>
          <c:showCatName val="0"/>
          <c:showSerName val="0"/>
          <c:showPercent val="0"/>
          <c:showBubbleSize val="0"/>
        </c:dLbls>
        <c:gapWidth val="219"/>
        <c:overlap val="-27"/>
        <c:axId val="207998720"/>
        <c:axId val="208001632"/>
      </c:barChart>
      <c:catAx>
        <c:axId val="207998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01632"/>
        <c:crosses val="autoZero"/>
        <c:auto val="1"/>
        <c:lblAlgn val="ctr"/>
        <c:lblOffset val="100"/>
        <c:noMultiLvlLbl val="0"/>
      </c:catAx>
      <c:valAx>
        <c:axId val="208001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998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5444df8c-e0aa-443a-b3ba-68608d291b1c}"/>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File'!$A$122:$B$126</c:f>
              <c:multiLvlStrCache>
                <c:ptCount val="5"/>
                <c:lvl>
                  <c:pt idx="0">
                    <c:v>2023</c:v>
                  </c:pt>
                  <c:pt idx="1">
                    <c:v>2022</c:v>
                  </c:pt>
                  <c:pt idx="2">
                    <c:v>2021</c:v>
                  </c:pt>
                  <c:pt idx="3">
                    <c:v>2020</c:v>
                  </c:pt>
                  <c:pt idx="4">
                    <c:v>2019</c:v>
                  </c:pt>
                </c:lvl>
                <c:lvl>
                  <c:pt idx="0">
                    <c:v> Prime Bank PLC</c:v>
                  </c:pt>
                </c:lvl>
              </c:multiLvlStrCache>
            </c:multiLvlStrRef>
          </c:cat>
          <c:val>
            <c:numRef>
              <c:f>'Master File'!$C$122:$C$126</c:f>
              <c:numCache>
                <c:formatCode>General</c:formatCode>
                <c:ptCount val="5"/>
                <c:pt idx="0">
                  <c:v>154</c:v>
                </c:pt>
                <c:pt idx="1">
                  <c:v>151</c:v>
                </c:pt>
                <c:pt idx="2">
                  <c:v>152</c:v>
                </c:pt>
                <c:pt idx="3">
                  <c:v>160</c:v>
                </c:pt>
                <c:pt idx="4">
                  <c:v>160</c:v>
                </c:pt>
              </c:numCache>
            </c:numRef>
          </c:val>
          <c:extLst>
            <c:ext xmlns:c16="http://schemas.microsoft.com/office/drawing/2014/chart" uri="{C3380CC4-5D6E-409C-BE32-E72D297353CC}">
              <c16:uniqueId val="{00000000-47A6-4D28-8653-54A63954861E}"/>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File'!$A$122:$B$126</c:f>
              <c:multiLvlStrCache>
                <c:ptCount val="5"/>
                <c:lvl>
                  <c:pt idx="0">
                    <c:v>2023</c:v>
                  </c:pt>
                  <c:pt idx="1">
                    <c:v>2022</c:v>
                  </c:pt>
                  <c:pt idx="2">
                    <c:v>2021</c:v>
                  </c:pt>
                  <c:pt idx="3">
                    <c:v>2020</c:v>
                  </c:pt>
                  <c:pt idx="4">
                    <c:v>2019</c:v>
                  </c:pt>
                </c:lvl>
                <c:lvl>
                  <c:pt idx="0">
                    <c:v> Prime Bank PLC</c:v>
                  </c:pt>
                </c:lvl>
              </c:multiLvlStrCache>
            </c:multiLvlStrRef>
          </c:cat>
          <c:val>
            <c:numRef>
              <c:f>'Master File'!$D$122:$D$126</c:f>
              <c:numCache>
                <c:formatCode>General</c:formatCode>
                <c:ptCount val="5"/>
                <c:pt idx="0">
                  <c:v>154</c:v>
                </c:pt>
                <c:pt idx="1">
                  <c:v>151</c:v>
                </c:pt>
                <c:pt idx="2">
                  <c:v>152</c:v>
                </c:pt>
                <c:pt idx="3">
                  <c:v>160</c:v>
                </c:pt>
                <c:pt idx="4">
                  <c:v>160</c:v>
                </c:pt>
              </c:numCache>
            </c:numRef>
          </c:val>
          <c:extLst>
            <c:ext xmlns:c16="http://schemas.microsoft.com/office/drawing/2014/chart" uri="{C3380CC4-5D6E-409C-BE32-E72D297353CC}">
              <c16:uniqueId val="{00000001-47A6-4D28-8653-54A63954861E}"/>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File'!$A$122:$B$126</c:f>
              <c:multiLvlStrCache>
                <c:ptCount val="5"/>
                <c:lvl>
                  <c:pt idx="0">
                    <c:v>2023</c:v>
                  </c:pt>
                  <c:pt idx="1">
                    <c:v>2022</c:v>
                  </c:pt>
                  <c:pt idx="2">
                    <c:v>2021</c:v>
                  </c:pt>
                  <c:pt idx="3">
                    <c:v>2020</c:v>
                  </c:pt>
                  <c:pt idx="4">
                    <c:v>2019</c:v>
                  </c:pt>
                </c:lvl>
                <c:lvl>
                  <c:pt idx="0">
                    <c:v> Prime Bank PLC</c:v>
                  </c:pt>
                </c:lvl>
              </c:multiLvlStrCache>
            </c:multiLvlStrRef>
          </c:cat>
          <c:val>
            <c:numRef>
              <c:f>'Master File'!$E$122:$E$126</c:f>
              <c:numCache>
                <c:formatCode>General</c:formatCode>
                <c:ptCount val="5"/>
                <c:pt idx="0">
                  <c:v>82</c:v>
                </c:pt>
                <c:pt idx="1">
                  <c:v>123</c:v>
                </c:pt>
                <c:pt idx="2">
                  <c:v>121</c:v>
                </c:pt>
                <c:pt idx="3">
                  <c:v>22</c:v>
                </c:pt>
                <c:pt idx="4">
                  <c:v>0</c:v>
                </c:pt>
              </c:numCache>
            </c:numRef>
          </c:val>
          <c:extLst>
            <c:ext xmlns:c16="http://schemas.microsoft.com/office/drawing/2014/chart" uri="{C3380CC4-5D6E-409C-BE32-E72D297353CC}">
              <c16:uniqueId val="{00000002-47A6-4D28-8653-54A63954861E}"/>
            </c:ext>
          </c:extLst>
        </c:ser>
        <c:dLbls>
          <c:showLegendKey val="0"/>
          <c:showVal val="0"/>
          <c:showCatName val="0"/>
          <c:showSerName val="0"/>
          <c:showPercent val="0"/>
          <c:showBubbleSize val="0"/>
        </c:dLbls>
        <c:gapWidth val="219"/>
        <c:overlap val="-27"/>
        <c:axId val="203689008"/>
        <c:axId val="203698576"/>
      </c:barChart>
      <c:catAx>
        <c:axId val="203689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3698576"/>
        <c:crosses val="autoZero"/>
        <c:auto val="1"/>
        <c:lblAlgn val="ctr"/>
        <c:lblOffset val="100"/>
        <c:noMultiLvlLbl val="0"/>
      </c:catAx>
      <c:valAx>
        <c:axId val="203698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3689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e670f1dd-d82c-4738-9664-e8d03c27a41d}"/>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File'!$A$132:$B$136</c:f>
              <c:multiLvlStrCache>
                <c:ptCount val="5"/>
                <c:lvl>
                  <c:pt idx="0">
                    <c:v>2023</c:v>
                  </c:pt>
                  <c:pt idx="1">
                    <c:v>2022</c:v>
                  </c:pt>
                  <c:pt idx="2">
                    <c:v>2021</c:v>
                  </c:pt>
                  <c:pt idx="3">
                    <c:v>2020</c:v>
                  </c:pt>
                  <c:pt idx="4">
                    <c:v>2019</c:v>
                  </c:pt>
                </c:lvl>
                <c:lvl>
                  <c:pt idx="0">
                    <c:v>Rupali Bank PLC</c:v>
                  </c:pt>
                </c:lvl>
              </c:multiLvlStrCache>
            </c:multiLvlStrRef>
          </c:cat>
          <c:val>
            <c:numRef>
              <c:f>'Master File'!$C$132:$C$136</c:f>
              <c:numCache>
                <c:formatCode>General</c:formatCode>
                <c:ptCount val="5"/>
                <c:pt idx="0">
                  <c:v>63</c:v>
                </c:pt>
                <c:pt idx="1">
                  <c:v>47</c:v>
                </c:pt>
                <c:pt idx="2">
                  <c:v>17</c:v>
                </c:pt>
                <c:pt idx="3">
                  <c:v>12</c:v>
                </c:pt>
                <c:pt idx="4">
                  <c:v>12</c:v>
                </c:pt>
              </c:numCache>
            </c:numRef>
          </c:val>
          <c:extLst>
            <c:ext xmlns:c16="http://schemas.microsoft.com/office/drawing/2014/chart" uri="{C3380CC4-5D6E-409C-BE32-E72D297353CC}">
              <c16:uniqueId val="{00000000-ABD8-4975-BA74-4D32B2E21DD6}"/>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File'!$A$132:$B$136</c:f>
              <c:multiLvlStrCache>
                <c:ptCount val="5"/>
                <c:lvl>
                  <c:pt idx="0">
                    <c:v>2023</c:v>
                  </c:pt>
                  <c:pt idx="1">
                    <c:v>2022</c:v>
                  </c:pt>
                  <c:pt idx="2">
                    <c:v>2021</c:v>
                  </c:pt>
                  <c:pt idx="3">
                    <c:v>2020</c:v>
                  </c:pt>
                  <c:pt idx="4">
                    <c:v>2019</c:v>
                  </c:pt>
                </c:lvl>
                <c:lvl>
                  <c:pt idx="0">
                    <c:v>Rupali Bank PLC</c:v>
                  </c:pt>
                </c:lvl>
              </c:multiLvlStrCache>
            </c:multiLvlStrRef>
          </c:cat>
          <c:val>
            <c:numRef>
              <c:f>'Master File'!$D$132:$D$136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ABD8-4975-BA74-4D32B2E21DD6}"/>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File'!$A$132:$B$136</c:f>
              <c:multiLvlStrCache>
                <c:ptCount val="5"/>
                <c:lvl>
                  <c:pt idx="0">
                    <c:v>2023</c:v>
                  </c:pt>
                  <c:pt idx="1">
                    <c:v>2022</c:v>
                  </c:pt>
                  <c:pt idx="2">
                    <c:v>2021</c:v>
                  </c:pt>
                  <c:pt idx="3">
                    <c:v>2020</c:v>
                  </c:pt>
                  <c:pt idx="4">
                    <c:v>2019</c:v>
                  </c:pt>
                </c:lvl>
                <c:lvl>
                  <c:pt idx="0">
                    <c:v>Rupali Bank PLC</c:v>
                  </c:pt>
                </c:lvl>
              </c:multiLvlStrCache>
            </c:multiLvlStrRef>
          </c:cat>
          <c:val>
            <c:numRef>
              <c:f>'Master File'!$E$132:$E$136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ABD8-4975-BA74-4D32B2E21DD6}"/>
            </c:ext>
          </c:extLst>
        </c:ser>
        <c:dLbls>
          <c:showLegendKey val="0"/>
          <c:showVal val="0"/>
          <c:showCatName val="0"/>
          <c:showSerName val="0"/>
          <c:showPercent val="0"/>
          <c:showBubbleSize val="0"/>
        </c:dLbls>
        <c:gapWidth val="219"/>
        <c:overlap val="-27"/>
        <c:axId val="280286272"/>
        <c:axId val="280269632"/>
      </c:barChart>
      <c:catAx>
        <c:axId val="280286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69632"/>
        <c:crosses val="autoZero"/>
        <c:auto val="1"/>
        <c:lblAlgn val="ctr"/>
        <c:lblOffset val="100"/>
        <c:noMultiLvlLbl val="0"/>
      </c:catAx>
      <c:valAx>
        <c:axId val="280269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80286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a886f5c4-aa49-49fa-8ecd-7e69bc09e107}"/>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File'!$A$137:$B$141</c:f>
              <c:multiLvlStrCache>
                <c:ptCount val="5"/>
                <c:lvl>
                  <c:pt idx="0">
                    <c:v>2023</c:v>
                  </c:pt>
                  <c:pt idx="1">
                    <c:v>2022</c:v>
                  </c:pt>
                  <c:pt idx="2">
                    <c:v>2021</c:v>
                  </c:pt>
                  <c:pt idx="3">
                    <c:v>2020</c:v>
                  </c:pt>
                  <c:pt idx="4">
                    <c:v>2019</c:v>
                  </c:pt>
                </c:lvl>
                <c:lvl>
                  <c:pt idx="0">
                    <c:v>SBAC Bank PLC</c:v>
                  </c:pt>
                </c:lvl>
              </c:multiLvlStrCache>
            </c:multiLvlStrRef>
          </c:cat>
          <c:val>
            <c:numRef>
              <c:f>'Master File'!$C$137:$C$141</c:f>
              <c:numCache>
                <c:formatCode>General</c:formatCode>
                <c:ptCount val="5"/>
                <c:pt idx="0">
                  <c:v>62</c:v>
                </c:pt>
                <c:pt idx="1">
                  <c:v>55</c:v>
                </c:pt>
                <c:pt idx="2">
                  <c:v>48</c:v>
                </c:pt>
                <c:pt idx="3">
                  <c:v>38</c:v>
                </c:pt>
                <c:pt idx="4">
                  <c:v>34</c:v>
                </c:pt>
              </c:numCache>
            </c:numRef>
          </c:val>
          <c:extLst>
            <c:ext xmlns:c16="http://schemas.microsoft.com/office/drawing/2014/chart" uri="{C3380CC4-5D6E-409C-BE32-E72D297353CC}">
              <c16:uniqueId val="{00000000-8503-439F-99AE-BBCAC6B317C2}"/>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File'!$A$137:$B$141</c:f>
              <c:multiLvlStrCache>
                <c:ptCount val="5"/>
                <c:lvl>
                  <c:pt idx="0">
                    <c:v>2023</c:v>
                  </c:pt>
                  <c:pt idx="1">
                    <c:v>2022</c:v>
                  </c:pt>
                  <c:pt idx="2">
                    <c:v>2021</c:v>
                  </c:pt>
                  <c:pt idx="3">
                    <c:v>2020</c:v>
                  </c:pt>
                  <c:pt idx="4">
                    <c:v>2019</c:v>
                  </c:pt>
                </c:lvl>
                <c:lvl>
                  <c:pt idx="0">
                    <c:v>SBAC Bank PLC</c:v>
                  </c:pt>
                </c:lvl>
              </c:multiLvlStrCache>
            </c:multiLvlStrRef>
          </c:cat>
          <c:val>
            <c:numRef>
              <c:f>'Master File'!$D$137:$D$141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8503-439F-99AE-BBCAC6B317C2}"/>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File'!$A$137:$B$141</c:f>
              <c:multiLvlStrCache>
                <c:ptCount val="5"/>
                <c:lvl>
                  <c:pt idx="0">
                    <c:v>2023</c:v>
                  </c:pt>
                  <c:pt idx="1">
                    <c:v>2022</c:v>
                  </c:pt>
                  <c:pt idx="2">
                    <c:v>2021</c:v>
                  </c:pt>
                  <c:pt idx="3">
                    <c:v>2020</c:v>
                  </c:pt>
                  <c:pt idx="4">
                    <c:v>2019</c:v>
                  </c:pt>
                </c:lvl>
                <c:lvl>
                  <c:pt idx="0">
                    <c:v>SBAC Bank PLC</c:v>
                  </c:pt>
                </c:lvl>
              </c:multiLvlStrCache>
            </c:multiLvlStrRef>
          </c:cat>
          <c:val>
            <c:numRef>
              <c:f>'Master File'!$E$137:$E$141</c:f>
              <c:numCache>
                <c:formatCode>General</c:formatCode>
                <c:ptCount val="5"/>
                <c:pt idx="0">
                  <c:v>31</c:v>
                </c:pt>
                <c:pt idx="1">
                  <c:v>15</c:v>
                </c:pt>
                <c:pt idx="2">
                  <c:v>0</c:v>
                </c:pt>
                <c:pt idx="3">
                  <c:v>0</c:v>
                </c:pt>
                <c:pt idx="4">
                  <c:v>0</c:v>
                </c:pt>
              </c:numCache>
            </c:numRef>
          </c:val>
          <c:extLst>
            <c:ext xmlns:c16="http://schemas.microsoft.com/office/drawing/2014/chart" uri="{C3380CC4-5D6E-409C-BE32-E72D297353CC}">
              <c16:uniqueId val="{00000002-8503-439F-99AE-BBCAC6B317C2}"/>
            </c:ext>
          </c:extLst>
        </c:ser>
        <c:dLbls>
          <c:showLegendKey val="0"/>
          <c:showVal val="0"/>
          <c:showCatName val="0"/>
          <c:showSerName val="0"/>
          <c:showPercent val="0"/>
          <c:showBubbleSize val="0"/>
        </c:dLbls>
        <c:gapWidth val="219"/>
        <c:overlap val="-27"/>
        <c:axId val="433924560"/>
        <c:axId val="433912912"/>
      </c:barChart>
      <c:catAx>
        <c:axId val="43392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33912912"/>
        <c:crosses val="autoZero"/>
        <c:auto val="1"/>
        <c:lblAlgn val="ctr"/>
        <c:lblOffset val="100"/>
        <c:noMultiLvlLbl val="0"/>
      </c:catAx>
      <c:valAx>
        <c:axId val="43391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33924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08720040-f428-4e89-9083-6c265c993323}"/>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File'!$A$142:$B$146</c:f>
              <c:multiLvlStrCache>
                <c:ptCount val="5"/>
                <c:lvl>
                  <c:pt idx="0">
                    <c:v>2023</c:v>
                  </c:pt>
                  <c:pt idx="1">
                    <c:v>2022</c:v>
                  </c:pt>
                  <c:pt idx="2">
                    <c:v>2021</c:v>
                  </c:pt>
                  <c:pt idx="3">
                    <c:v>2020</c:v>
                  </c:pt>
                  <c:pt idx="4">
                    <c:v>2019</c:v>
                  </c:pt>
                </c:lvl>
                <c:lvl>
                  <c:pt idx="0">
                    <c:v>Shahjalal Islami Bank PLC</c:v>
                  </c:pt>
                </c:lvl>
              </c:multiLvlStrCache>
            </c:multiLvlStrRef>
          </c:cat>
          <c:val>
            <c:numRef>
              <c:f>'Master File'!$C$142:$C$146</c:f>
              <c:numCache>
                <c:formatCode>General</c:formatCode>
                <c:ptCount val="5"/>
                <c:pt idx="0">
                  <c:v>132</c:v>
                </c:pt>
                <c:pt idx="1">
                  <c:v>129</c:v>
                </c:pt>
                <c:pt idx="2">
                  <c:v>118</c:v>
                </c:pt>
                <c:pt idx="3">
                  <c:v>110</c:v>
                </c:pt>
                <c:pt idx="4">
                  <c:v>105</c:v>
                </c:pt>
              </c:numCache>
            </c:numRef>
          </c:val>
          <c:extLst>
            <c:ext xmlns:c16="http://schemas.microsoft.com/office/drawing/2014/chart" uri="{C3380CC4-5D6E-409C-BE32-E72D297353CC}">
              <c16:uniqueId val="{00000000-E344-4801-A45C-F1695266AE99}"/>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File'!$A$142:$B$146</c:f>
              <c:multiLvlStrCache>
                <c:ptCount val="5"/>
                <c:lvl>
                  <c:pt idx="0">
                    <c:v>2023</c:v>
                  </c:pt>
                  <c:pt idx="1">
                    <c:v>2022</c:v>
                  </c:pt>
                  <c:pt idx="2">
                    <c:v>2021</c:v>
                  </c:pt>
                  <c:pt idx="3">
                    <c:v>2020</c:v>
                  </c:pt>
                  <c:pt idx="4">
                    <c:v>2019</c:v>
                  </c:pt>
                </c:lvl>
                <c:lvl>
                  <c:pt idx="0">
                    <c:v>Shahjalal Islami Bank PLC</c:v>
                  </c:pt>
                </c:lvl>
              </c:multiLvlStrCache>
            </c:multiLvlStrRef>
          </c:cat>
          <c:val>
            <c:numRef>
              <c:f>'Master File'!$D$142:$D$146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E344-4801-A45C-F1695266AE99}"/>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File'!$A$142:$B$146</c:f>
              <c:multiLvlStrCache>
                <c:ptCount val="5"/>
                <c:lvl>
                  <c:pt idx="0">
                    <c:v>2023</c:v>
                  </c:pt>
                  <c:pt idx="1">
                    <c:v>2022</c:v>
                  </c:pt>
                  <c:pt idx="2">
                    <c:v>2021</c:v>
                  </c:pt>
                  <c:pt idx="3">
                    <c:v>2020</c:v>
                  </c:pt>
                  <c:pt idx="4">
                    <c:v>2019</c:v>
                  </c:pt>
                </c:lvl>
                <c:lvl>
                  <c:pt idx="0">
                    <c:v>Shahjalal Islami Bank PLC</c:v>
                  </c:pt>
                </c:lvl>
              </c:multiLvlStrCache>
            </c:multiLvlStrRef>
          </c:cat>
          <c:val>
            <c:numRef>
              <c:f>'Master File'!$E$142:$E$146</c:f>
              <c:numCache>
                <c:formatCode>General</c:formatCode>
                <c:ptCount val="5"/>
                <c:pt idx="0">
                  <c:v>119</c:v>
                </c:pt>
                <c:pt idx="1">
                  <c:v>111</c:v>
                </c:pt>
                <c:pt idx="2">
                  <c:v>100</c:v>
                </c:pt>
                <c:pt idx="3">
                  <c:v>53</c:v>
                </c:pt>
                <c:pt idx="4">
                  <c:v>15</c:v>
                </c:pt>
              </c:numCache>
            </c:numRef>
          </c:val>
          <c:extLst>
            <c:ext xmlns:c16="http://schemas.microsoft.com/office/drawing/2014/chart" uri="{C3380CC4-5D6E-409C-BE32-E72D297353CC}">
              <c16:uniqueId val="{00000002-E344-4801-A45C-F1695266AE99}"/>
            </c:ext>
          </c:extLst>
        </c:ser>
        <c:dLbls>
          <c:showLegendKey val="0"/>
          <c:showVal val="0"/>
          <c:showCatName val="0"/>
          <c:showSerName val="0"/>
          <c:showPercent val="0"/>
          <c:showBubbleSize val="0"/>
        </c:dLbls>
        <c:gapWidth val="219"/>
        <c:overlap val="-27"/>
        <c:axId val="199174416"/>
        <c:axId val="199165264"/>
      </c:barChart>
      <c:catAx>
        <c:axId val="19917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9165264"/>
        <c:crosses val="autoZero"/>
        <c:auto val="1"/>
        <c:lblAlgn val="ctr"/>
        <c:lblOffset val="100"/>
        <c:noMultiLvlLbl val="0"/>
      </c:catAx>
      <c:valAx>
        <c:axId val="199165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9917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7b3090ff-a615-43cf-9a49-686b8ceae5e4}"/>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File'!$A$147:$B$151</c:f>
              <c:multiLvlStrCache>
                <c:ptCount val="5"/>
                <c:lvl>
                  <c:pt idx="0">
                    <c:v>2023</c:v>
                  </c:pt>
                  <c:pt idx="1">
                    <c:v>2022</c:v>
                  </c:pt>
                  <c:pt idx="2">
                    <c:v>2021</c:v>
                  </c:pt>
                  <c:pt idx="3">
                    <c:v>2020</c:v>
                  </c:pt>
                  <c:pt idx="4">
                    <c:v>2019</c:v>
                  </c:pt>
                </c:lvl>
                <c:lvl>
                  <c:pt idx="0">
                    <c:v>Social Islami Bank PLC</c:v>
                  </c:pt>
                </c:lvl>
              </c:multiLvlStrCache>
            </c:multiLvlStrRef>
          </c:cat>
          <c:val>
            <c:numRef>
              <c:f>'Master File'!$C$147:$C$151</c:f>
              <c:numCache>
                <c:formatCode>General</c:formatCode>
                <c:ptCount val="5"/>
                <c:pt idx="0">
                  <c:v>216</c:v>
                </c:pt>
                <c:pt idx="1">
                  <c:v>196</c:v>
                </c:pt>
                <c:pt idx="2">
                  <c:v>166</c:v>
                </c:pt>
                <c:pt idx="3">
                  <c:v>115</c:v>
                </c:pt>
                <c:pt idx="4">
                  <c:v>108</c:v>
                </c:pt>
              </c:numCache>
            </c:numRef>
          </c:val>
          <c:extLst>
            <c:ext xmlns:c16="http://schemas.microsoft.com/office/drawing/2014/chart" uri="{C3380CC4-5D6E-409C-BE32-E72D297353CC}">
              <c16:uniqueId val="{00000000-BD7C-4016-8FFC-30147BEA1ECE}"/>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File'!$A$147:$B$151</c:f>
              <c:multiLvlStrCache>
                <c:ptCount val="5"/>
                <c:lvl>
                  <c:pt idx="0">
                    <c:v>2023</c:v>
                  </c:pt>
                  <c:pt idx="1">
                    <c:v>2022</c:v>
                  </c:pt>
                  <c:pt idx="2">
                    <c:v>2021</c:v>
                  </c:pt>
                  <c:pt idx="3">
                    <c:v>2020</c:v>
                  </c:pt>
                  <c:pt idx="4">
                    <c:v>2019</c:v>
                  </c:pt>
                </c:lvl>
                <c:lvl>
                  <c:pt idx="0">
                    <c:v>Social Islami Bank PLC</c:v>
                  </c:pt>
                </c:lvl>
              </c:multiLvlStrCache>
            </c:multiLvlStrRef>
          </c:cat>
          <c:val>
            <c:numRef>
              <c:f>'Master File'!$D$147:$D$151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BD7C-4016-8FFC-30147BEA1ECE}"/>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File'!$A$147:$B$151</c:f>
              <c:multiLvlStrCache>
                <c:ptCount val="5"/>
                <c:lvl>
                  <c:pt idx="0">
                    <c:v>2023</c:v>
                  </c:pt>
                  <c:pt idx="1">
                    <c:v>2022</c:v>
                  </c:pt>
                  <c:pt idx="2">
                    <c:v>2021</c:v>
                  </c:pt>
                  <c:pt idx="3">
                    <c:v>2020</c:v>
                  </c:pt>
                  <c:pt idx="4">
                    <c:v>2019</c:v>
                  </c:pt>
                </c:lvl>
                <c:lvl>
                  <c:pt idx="0">
                    <c:v>Social Islami Bank PLC</c:v>
                  </c:pt>
                </c:lvl>
              </c:multiLvlStrCache>
            </c:multiLvlStrRef>
          </c:cat>
          <c:val>
            <c:numRef>
              <c:f>'Master File'!$E$147:$E$151</c:f>
              <c:numCache>
                <c:formatCode>General</c:formatCode>
                <c:ptCount val="5"/>
                <c:pt idx="0">
                  <c:v>375</c:v>
                </c:pt>
                <c:pt idx="1">
                  <c:v>322</c:v>
                </c:pt>
                <c:pt idx="2">
                  <c:v>200</c:v>
                </c:pt>
                <c:pt idx="3">
                  <c:v>162</c:v>
                </c:pt>
                <c:pt idx="4">
                  <c:v>107</c:v>
                </c:pt>
              </c:numCache>
            </c:numRef>
          </c:val>
          <c:extLst>
            <c:ext xmlns:c16="http://schemas.microsoft.com/office/drawing/2014/chart" uri="{C3380CC4-5D6E-409C-BE32-E72D297353CC}">
              <c16:uniqueId val="{00000002-BD7C-4016-8FFC-30147BEA1ECE}"/>
            </c:ext>
          </c:extLst>
        </c:ser>
        <c:dLbls>
          <c:showLegendKey val="0"/>
          <c:showVal val="0"/>
          <c:showCatName val="0"/>
          <c:showSerName val="0"/>
          <c:showPercent val="0"/>
          <c:showBubbleSize val="0"/>
        </c:dLbls>
        <c:gapWidth val="219"/>
        <c:overlap val="-27"/>
        <c:axId val="345356848"/>
        <c:axId val="345356432"/>
      </c:barChart>
      <c:catAx>
        <c:axId val="34535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45356432"/>
        <c:crosses val="autoZero"/>
        <c:auto val="1"/>
        <c:lblAlgn val="ctr"/>
        <c:lblOffset val="100"/>
        <c:noMultiLvlLbl val="0"/>
      </c:catAx>
      <c:valAx>
        <c:axId val="345356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4535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2dd6dc20-dac9-4e39-ac16-d0db8a80d394}"/>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File'!$A$152:$B$156</c:f>
              <c:multiLvlStrCache>
                <c:ptCount val="5"/>
                <c:lvl>
                  <c:pt idx="0">
                    <c:v>2023</c:v>
                  </c:pt>
                  <c:pt idx="1">
                    <c:v>2022</c:v>
                  </c:pt>
                  <c:pt idx="2">
                    <c:v>2021</c:v>
                  </c:pt>
                  <c:pt idx="3">
                    <c:v>2020</c:v>
                  </c:pt>
                  <c:pt idx="4">
                    <c:v>2019</c:v>
                  </c:pt>
                </c:lvl>
                <c:lvl>
                  <c:pt idx="0">
                    <c:v>Southeast Bank PLC</c:v>
                  </c:pt>
                </c:lvl>
              </c:multiLvlStrCache>
            </c:multiLvlStrRef>
          </c:cat>
          <c:val>
            <c:numRef>
              <c:f>'Master File'!$C$152:$C$156</c:f>
              <c:numCache>
                <c:formatCode>General</c:formatCode>
                <c:ptCount val="5"/>
                <c:pt idx="0">
                  <c:v>543</c:v>
                </c:pt>
                <c:pt idx="1">
                  <c:v>528</c:v>
                </c:pt>
                <c:pt idx="2">
                  <c:v>327</c:v>
                </c:pt>
                <c:pt idx="3">
                  <c:v>277</c:v>
                </c:pt>
                <c:pt idx="4">
                  <c:v>200</c:v>
                </c:pt>
              </c:numCache>
            </c:numRef>
          </c:val>
          <c:extLst>
            <c:ext xmlns:c16="http://schemas.microsoft.com/office/drawing/2014/chart" uri="{C3380CC4-5D6E-409C-BE32-E72D297353CC}">
              <c16:uniqueId val="{00000000-BFBC-4D65-B166-05BE8C1EB66D}"/>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File'!$A$152:$B$156</c:f>
              <c:multiLvlStrCache>
                <c:ptCount val="5"/>
                <c:lvl>
                  <c:pt idx="0">
                    <c:v>2023</c:v>
                  </c:pt>
                  <c:pt idx="1">
                    <c:v>2022</c:v>
                  </c:pt>
                  <c:pt idx="2">
                    <c:v>2021</c:v>
                  </c:pt>
                  <c:pt idx="3">
                    <c:v>2020</c:v>
                  </c:pt>
                  <c:pt idx="4">
                    <c:v>2019</c:v>
                  </c:pt>
                </c:lvl>
                <c:lvl>
                  <c:pt idx="0">
                    <c:v>Southeast Bank PLC</c:v>
                  </c:pt>
                </c:lvl>
              </c:multiLvlStrCache>
            </c:multiLvlStrRef>
          </c:cat>
          <c:val>
            <c:numRef>
              <c:f>'Master File'!$D$152:$D$156</c:f>
              <c:numCache>
                <c:formatCode>General</c:formatCode>
                <c:ptCount val="5"/>
                <c:pt idx="0">
                  <c:v>448</c:v>
                </c:pt>
                <c:pt idx="1">
                  <c:v>436</c:v>
                </c:pt>
                <c:pt idx="2">
                  <c:v>0</c:v>
                </c:pt>
                <c:pt idx="3">
                  <c:v>135</c:v>
                </c:pt>
                <c:pt idx="4">
                  <c:v>52</c:v>
                </c:pt>
              </c:numCache>
            </c:numRef>
          </c:val>
          <c:extLst>
            <c:ext xmlns:c16="http://schemas.microsoft.com/office/drawing/2014/chart" uri="{C3380CC4-5D6E-409C-BE32-E72D297353CC}">
              <c16:uniqueId val="{00000001-BFBC-4D65-B166-05BE8C1EB66D}"/>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File'!$A$152:$B$156</c:f>
              <c:multiLvlStrCache>
                <c:ptCount val="5"/>
                <c:lvl>
                  <c:pt idx="0">
                    <c:v>2023</c:v>
                  </c:pt>
                  <c:pt idx="1">
                    <c:v>2022</c:v>
                  </c:pt>
                  <c:pt idx="2">
                    <c:v>2021</c:v>
                  </c:pt>
                  <c:pt idx="3">
                    <c:v>2020</c:v>
                  </c:pt>
                  <c:pt idx="4">
                    <c:v>2019</c:v>
                  </c:pt>
                </c:lvl>
                <c:lvl>
                  <c:pt idx="0">
                    <c:v>Southeast Bank PLC</c:v>
                  </c:pt>
                </c:lvl>
              </c:multiLvlStrCache>
            </c:multiLvlStrRef>
          </c:cat>
          <c:val>
            <c:numRef>
              <c:f>'Master File'!$E$152:$E$156</c:f>
              <c:numCache>
                <c:formatCode>General</c:formatCode>
                <c:ptCount val="5"/>
                <c:pt idx="0">
                  <c:v>100</c:v>
                </c:pt>
                <c:pt idx="1">
                  <c:v>62</c:v>
                </c:pt>
                <c:pt idx="2">
                  <c:v>29</c:v>
                </c:pt>
                <c:pt idx="3">
                  <c:v>0</c:v>
                </c:pt>
                <c:pt idx="4">
                  <c:v>0</c:v>
                </c:pt>
              </c:numCache>
            </c:numRef>
          </c:val>
          <c:extLst>
            <c:ext xmlns:c16="http://schemas.microsoft.com/office/drawing/2014/chart" uri="{C3380CC4-5D6E-409C-BE32-E72D297353CC}">
              <c16:uniqueId val="{00000002-BFBC-4D65-B166-05BE8C1EB66D}"/>
            </c:ext>
          </c:extLst>
        </c:ser>
        <c:dLbls>
          <c:showLegendKey val="0"/>
          <c:showVal val="0"/>
          <c:showCatName val="0"/>
          <c:showSerName val="0"/>
          <c:showPercent val="0"/>
          <c:showBubbleSize val="0"/>
        </c:dLbls>
        <c:gapWidth val="219"/>
        <c:overlap val="-27"/>
        <c:axId val="407302640"/>
        <c:axId val="407293904"/>
      </c:barChart>
      <c:catAx>
        <c:axId val="407302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07293904"/>
        <c:crosses val="autoZero"/>
        <c:auto val="1"/>
        <c:lblAlgn val="ctr"/>
        <c:lblOffset val="100"/>
        <c:noMultiLvlLbl val="0"/>
      </c:catAx>
      <c:valAx>
        <c:axId val="407293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07302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db93ba34-ca5b-4ee3-8190-8827c23f411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File'!$A$157:$B$161</c:f>
              <c:multiLvlStrCache>
                <c:ptCount val="5"/>
                <c:lvl>
                  <c:pt idx="0">
                    <c:v>2023</c:v>
                  </c:pt>
                  <c:pt idx="1">
                    <c:v>2022</c:v>
                  </c:pt>
                  <c:pt idx="2">
                    <c:v>2021</c:v>
                  </c:pt>
                  <c:pt idx="3">
                    <c:v>2020</c:v>
                  </c:pt>
                  <c:pt idx="4">
                    <c:v>2019</c:v>
                  </c:pt>
                </c:lvl>
                <c:lvl>
                  <c:pt idx="0">
                    <c:v> Standard Bank PLC</c:v>
                  </c:pt>
                </c:lvl>
              </c:multiLvlStrCache>
            </c:multiLvlStrRef>
          </c:cat>
          <c:val>
            <c:numRef>
              <c:f>'Master File'!$C$157:$C$161</c:f>
              <c:numCache>
                <c:formatCode>General</c:formatCode>
                <c:ptCount val="5"/>
                <c:pt idx="0">
                  <c:v>120</c:v>
                </c:pt>
                <c:pt idx="1">
                  <c:v>119</c:v>
                </c:pt>
                <c:pt idx="2">
                  <c:v>121</c:v>
                </c:pt>
                <c:pt idx="3">
                  <c:v>120</c:v>
                </c:pt>
                <c:pt idx="4">
                  <c:v>117</c:v>
                </c:pt>
              </c:numCache>
            </c:numRef>
          </c:val>
          <c:extLst>
            <c:ext xmlns:c16="http://schemas.microsoft.com/office/drawing/2014/chart" uri="{C3380CC4-5D6E-409C-BE32-E72D297353CC}">
              <c16:uniqueId val="{00000000-E996-4FE5-A78F-BC29CD3BE9CB}"/>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File'!$A$157:$B$161</c:f>
              <c:multiLvlStrCache>
                <c:ptCount val="5"/>
                <c:lvl>
                  <c:pt idx="0">
                    <c:v>2023</c:v>
                  </c:pt>
                  <c:pt idx="1">
                    <c:v>2022</c:v>
                  </c:pt>
                  <c:pt idx="2">
                    <c:v>2021</c:v>
                  </c:pt>
                  <c:pt idx="3">
                    <c:v>2020</c:v>
                  </c:pt>
                  <c:pt idx="4">
                    <c:v>2019</c:v>
                  </c:pt>
                </c:lvl>
                <c:lvl>
                  <c:pt idx="0">
                    <c:v> Standard Bank PLC</c:v>
                  </c:pt>
                </c:lvl>
              </c:multiLvlStrCache>
            </c:multiLvlStrRef>
          </c:cat>
          <c:val>
            <c:numRef>
              <c:f>'Master File'!$D$157:$D$161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E996-4FE5-A78F-BC29CD3BE9CB}"/>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File'!$A$157:$B$161</c:f>
              <c:multiLvlStrCache>
                <c:ptCount val="5"/>
                <c:lvl>
                  <c:pt idx="0">
                    <c:v>2023</c:v>
                  </c:pt>
                  <c:pt idx="1">
                    <c:v>2022</c:v>
                  </c:pt>
                  <c:pt idx="2">
                    <c:v>2021</c:v>
                  </c:pt>
                  <c:pt idx="3">
                    <c:v>2020</c:v>
                  </c:pt>
                  <c:pt idx="4">
                    <c:v>2019</c:v>
                  </c:pt>
                </c:lvl>
                <c:lvl>
                  <c:pt idx="0">
                    <c:v> Standard Bank PLC</c:v>
                  </c:pt>
                </c:lvl>
              </c:multiLvlStrCache>
            </c:multiLvlStrRef>
          </c:cat>
          <c:val>
            <c:numRef>
              <c:f>'Master File'!$E$157:$E$161</c:f>
              <c:numCache>
                <c:formatCode>General</c:formatCode>
                <c:ptCount val="5"/>
                <c:pt idx="0">
                  <c:v>26</c:v>
                </c:pt>
                <c:pt idx="1">
                  <c:v>24</c:v>
                </c:pt>
                <c:pt idx="2">
                  <c:v>26</c:v>
                </c:pt>
                <c:pt idx="3">
                  <c:v>26</c:v>
                </c:pt>
                <c:pt idx="4">
                  <c:v>28</c:v>
                </c:pt>
              </c:numCache>
            </c:numRef>
          </c:val>
          <c:extLst>
            <c:ext xmlns:c16="http://schemas.microsoft.com/office/drawing/2014/chart" uri="{C3380CC4-5D6E-409C-BE32-E72D297353CC}">
              <c16:uniqueId val="{00000002-E996-4FE5-A78F-BC29CD3BE9CB}"/>
            </c:ext>
          </c:extLst>
        </c:ser>
        <c:dLbls>
          <c:showLegendKey val="0"/>
          <c:showVal val="0"/>
          <c:showCatName val="0"/>
          <c:showSerName val="0"/>
          <c:showPercent val="0"/>
          <c:showBubbleSize val="0"/>
        </c:dLbls>
        <c:gapWidth val="219"/>
        <c:overlap val="-27"/>
        <c:axId val="405812816"/>
        <c:axId val="405816560"/>
      </c:barChart>
      <c:catAx>
        <c:axId val="40581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05816560"/>
        <c:crosses val="autoZero"/>
        <c:auto val="1"/>
        <c:lblAlgn val="ctr"/>
        <c:lblOffset val="100"/>
        <c:noMultiLvlLbl val="0"/>
      </c:catAx>
      <c:valAx>
        <c:axId val="40581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05812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9a4396b4-d165-47d8-9475-11563fa311c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File'!$A$162:$B$166</c:f>
              <c:multiLvlStrCache>
                <c:ptCount val="5"/>
                <c:lvl>
                  <c:pt idx="0">
                    <c:v>2023</c:v>
                  </c:pt>
                  <c:pt idx="1">
                    <c:v>2022</c:v>
                  </c:pt>
                  <c:pt idx="2">
                    <c:v>2021</c:v>
                  </c:pt>
                  <c:pt idx="3">
                    <c:v>2020</c:v>
                  </c:pt>
                  <c:pt idx="4">
                    <c:v>2019</c:v>
                  </c:pt>
                </c:lvl>
                <c:lvl>
                  <c:pt idx="0">
                    <c:v>Trust Bank PLC</c:v>
                  </c:pt>
                </c:lvl>
              </c:multiLvlStrCache>
            </c:multiLvlStrRef>
          </c:cat>
          <c:val>
            <c:numRef>
              <c:f>'Master File'!$C$162:$C$166</c:f>
              <c:numCache>
                <c:formatCode>General</c:formatCode>
                <c:ptCount val="5"/>
                <c:pt idx="0">
                  <c:v>264</c:v>
                </c:pt>
                <c:pt idx="1">
                  <c:v>254</c:v>
                </c:pt>
                <c:pt idx="3">
                  <c:v>242</c:v>
                </c:pt>
                <c:pt idx="4">
                  <c:v>232</c:v>
                </c:pt>
              </c:numCache>
            </c:numRef>
          </c:val>
          <c:extLst>
            <c:ext xmlns:c16="http://schemas.microsoft.com/office/drawing/2014/chart" uri="{C3380CC4-5D6E-409C-BE32-E72D297353CC}">
              <c16:uniqueId val="{00000000-B51E-4596-836E-5CED66AD398C}"/>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File'!$A$162:$B$166</c:f>
              <c:multiLvlStrCache>
                <c:ptCount val="5"/>
                <c:lvl>
                  <c:pt idx="0">
                    <c:v>2023</c:v>
                  </c:pt>
                  <c:pt idx="1">
                    <c:v>2022</c:v>
                  </c:pt>
                  <c:pt idx="2">
                    <c:v>2021</c:v>
                  </c:pt>
                  <c:pt idx="3">
                    <c:v>2020</c:v>
                  </c:pt>
                  <c:pt idx="4">
                    <c:v>2019</c:v>
                  </c:pt>
                </c:lvl>
                <c:lvl>
                  <c:pt idx="0">
                    <c:v>Trust Bank PLC</c:v>
                  </c:pt>
                </c:lvl>
              </c:multiLvlStrCache>
            </c:multiLvlStrRef>
          </c:cat>
          <c:val>
            <c:numRef>
              <c:f>'Master File'!$D$162:$D$166</c:f>
              <c:numCache>
                <c:formatCode>General</c:formatCode>
                <c:ptCount val="5"/>
                <c:pt idx="0">
                  <c:v>0</c:v>
                </c:pt>
                <c:pt idx="1">
                  <c:v>0</c:v>
                </c:pt>
                <c:pt idx="3">
                  <c:v>0</c:v>
                </c:pt>
                <c:pt idx="4">
                  <c:v>0</c:v>
                </c:pt>
              </c:numCache>
            </c:numRef>
          </c:val>
          <c:extLst>
            <c:ext xmlns:c16="http://schemas.microsoft.com/office/drawing/2014/chart" uri="{C3380CC4-5D6E-409C-BE32-E72D297353CC}">
              <c16:uniqueId val="{00000001-B51E-4596-836E-5CED66AD398C}"/>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File'!$A$162:$B$166</c:f>
              <c:multiLvlStrCache>
                <c:ptCount val="5"/>
                <c:lvl>
                  <c:pt idx="0">
                    <c:v>2023</c:v>
                  </c:pt>
                  <c:pt idx="1">
                    <c:v>2022</c:v>
                  </c:pt>
                  <c:pt idx="2">
                    <c:v>2021</c:v>
                  </c:pt>
                  <c:pt idx="3">
                    <c:v>2020</c:v>
                  </c:pt>
                  <c:pt idx="4">
                    <c:v>2019</c:v>
                  </c:pt>
                </c:lvl>
                <c:lvl>
                  <c:pt idx="0">
                    <c:v>Trust Bank PLC</c:v>
                  </c:pt>
                </c:lvl>
              </c:multiLvlStrCache>
            </c:multiLvlStrRef>
          </c:cat>
          <c:val>
            <c:numRef>
              <c:f>'Master File'!$E$162:$E$166</c:f>
              <c:numCache>
                <c:formatCode>General</c:formatCode>
                <c:ptCount val="5"/>
                <c:pt idx="0">
                  <c:v>0</c:v>
                </c:pt>
                <c:pt idx="1">
                  <c:v>0</c:v>
                </c:pt>
                <c:pt idx="3">
                  <c:v>0</c:v>
                </c:pt>
                <c:pt idx="4">
                  <c:v>0</c:v>
                </c:pt>
              </c:numCache>
            </c:numRef>
          </c:val>
          <c:extLst>
            <c:ext xmlns:c16="http://schemas.microsoft.com/office/drawing/2014/chart" uri="{C3380CC4-5D6E-409C-BE32-E72D297353CC}">
              <c16:uniqueId val="{00000002-B51E-4596-836E-5CED66AD398C}"/>
            </c:ext>
          </c:extLst>
        </c:ser>
        <c:dLbls>
          <c:showLegendKey val="0"/>
          <c:showVal val="0"/>
          <c:showCatName val="0"/>
          <c:showSerName val="0"/>
          <c:showPercent val="0"/>
          <c:showBubbleSize val="0"/>
        </c:dLbls>
        <c:gapWidth val="219"/>
        <c:overlap val="-27"/>
        <c:axId val="345333136"/>
        <c:axId val="345327728"/>
      </c:barChart>
      <c:catAx>
        <c:axId val="34533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45327728"/>
        <c:crosses val="autoZero"/>
        <c:auto val="1"/>
        <c:lblAlgn val="ctr"/>
        <c:lblOffset val="100"/>
        <c:noMultiLvlLbl val="0"/>
      </c:catAx>
      <c:valAx>
        <c:axId val="34532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45333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bd9f235b-f1de-4d96-95be-e24c97d8f141}"/>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File'!$A$167:$B$171</c:f>
              <c:multiLvlStrCache>
                <c:ptCount val="5"/>
                <c:lvl>
                  <c:pt idx="0">
                    <c:v>2023</c:v>
                  </c:pt>
                  <c:pt idx="1">
                    <c:v>2022</c:v>
                  </c:pt>
                  <c:pt idx="2">
                    <c:v>2021</c:v>
                  </c:pt>
                  <c:pt idx="3">
                    <c:v>2020</c:v>
                  </c:pt>
                  <c:pt idx="4">
                    <c:v>2019</c:v>
                  </c:pt>
                </c:lvl>
                <c:lvl>
                  <c:pt idx="0">
                    <c:v> United Commercial Bank PLC</c:v>
                  </c:pt>
                </c:lvl>
              </c:multiLvlStrCache>
            </c:multiLvlStrRef>
          </c:cat>
          <c:val>
            <c:numRef>
              <c:f>'Master File'!$C$167:$C$171</c:f>
              <c:numCache>
                <c:formatCode>General</c:formatCode>
                <c:ptCount val="5"/>
                <c:pt idx="0">
                  <c:v>672</c:v>
                </c:pt>
                <c:pt idx="1">
                  <c:v>663</c:v>
                </c:pt>
                <c:pt idx="2">
                  <c:v>628</c:v>
                </c:pt>
                <c:pt idx="3">
                  <c:v>556</c:v>
                </c:pt>
                <c:pt idx="4">
                  <c:v>523</c:v>
                </c:pt>
              </c:numCache>
            </c:numRef>
          </c:val>
          <c:extLst>
            <c:ext xmlns:c16="http://schemas.microsoft.com/office/drawing/2014/chart" uri="{C3380CC4-5D6E-409C-BE32-E72D297353CC}">
              <c16:uniqueId val="{00000000-FC7F-438B-AE6C-A1620D95597E}"/>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File'!$A$167:$B$171</c:f>
              <c:multiLvlStrCache>
                <c:ptCount val="5"/>
                <c:lvl>
                  <c:pt idx="0">
                    <c:v>2023</c:v>
                  </c:pt>
                  <c:pt idx="1">
                    <c:v>2022</c:v>
                  </c:pt>
                  <c:pt idx="2">
                    <c:v>2021</c:v>
                  </c:pt>
                  <c:pt idx="3">
                    <c:v>2020</c:v>
                  </c:pt>
                  <c:pt idx="4">
                    <c:v>2019</c:v>
                  </c:pt>
                </c:lvl>
                <c:lvl>
                  <c:pt idx="0">
                    <c:v> United Commercial Bank PLC</c:v>
                  </c:pt>
                </c:lvl>
              </c:multiLvlStrCache>
            </c:multiLvlStrRef>
          </c:cat>
          <c:val>
            <c:numRef>
              <c:f>'Master File'!$D$167:$D$171</c:f>
              <c:numCache>
                <c:formatCode>General</c:formatCode>
                <c:ptCount val="5"/>
                <c:pt idx="0">
                  <c:v>672</c:v>
                </c:pt>
                <c:pt idx="1">
                  <c:v>663</c:v>
                </c:pt>
                <c:pt idx="2">
                  <c:v>628</c:v>
                </c:pt>
                <c:pt idx="3">
                  <c:v>556</c:v>
                </c:pt>
                <c:pt idx="4">
                  <c:v>523</c:v>
                </c:pt>
              </c:numCache>
            </c:numRef>
          </c:val>
          <c:extLst>
            <c:ext xmlns:c16="http://schemas.microsoft.com/office/drawing/2014/chart" uri="{C3380CC4-5D6E-409C-BE32-E72D297353CC}">
              <c16:uniqueId val="{00000001-FC7F-438B-AE6C-A1620D95597E}"/>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File'!$A$167:$B$171</c:f>
              <c:multiLvlStrCache>
                <c:ptCount val="5"/>
                <c:lvl>
                  <c:pt idx="0">
                    <c:v>2023</c:v>
                  </c:pt>
                  <c:pt idx="1">
                    <c:v>2022</c:v>
                  </c:pt>
                  <c:pt idx="2">
                    <c:v>2021</c:v>
                  </c:pt>
                  <c:pt idx="3">
                    <c:v>2020</c:v>
                  </c:pt>
                  <c:pt idx="4">
                    <c:v>2019</c:v>
                  </c:pt>
                </c:lvl>
                <c:lvl>
                  <c:pt idx="0">
                    <c:v> United Commercial Bank PLC</c:v>
                  </c:pt>
                </c:lvl>
              </c:multiLvlStrCache>
            </c:multiLvlStrRef>
          </c:cat>
          <c:val>
            <c:numRef>
              <c:f>'Master File'!$E$167:$E$171</c:f>
              <c:numCache>
                <c:formatCode>General</c:formatCode>
                <c:ptCount val="5"/>
                <c:pt idx="0">
                  <c:v>850</c:v>
                </c:pt>
                <c:pt idx="1">
                  <c:v>314</c:v>
                </c:pt>
                <c:pt idx="2">
                  <c:v>177</c:v>
                </c:pt>
                <c:pt idx="3">
                  <c:v>177</c:v>
                </c:pt>
                <c:pt idx="4">
                  <c:v>123</c:v>
                </c:pt>
              </c:numCache>
            </c:numRef>
          </c:val>
          <c:extLst>
            <c:ext xmlns:c16="http://schemas.microsoft.com/office/drawing/2014/chart" uri="{C3380CC4-5D6E-409C-BE32-E72D297353CC}">
              <c16:uniqueId val="{00000002-FC7F-438B-AE6C-A1620D95597E}"/>
            </c:ext>
          </c:extLst>
        </c:ser>
        <c:dLbls>
          <c:showLegendKey val="0"/>
          <c:showVal val="0"/>
          <c:showCatName val="0"/>
          <c:showSerName val="0"/>
          <c:showPercent val="0"/>
          <c:showBubbleSize val="0"/>
        </c:dLbls>
        <c:gapWidth val="219"/>
        <c:overlap val="-27"/>
        <c:axId val="207330448"/>
        <c:axId val="207328784"/>
      </c:barChart>
      <c:catAx>
        <c:axId val="207330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328784"/>
        <c:crosses val="autoZero"/>
        <c:auto val="1"/>
        <c:lblAlgn val="ctr"/>
        <c:lblOffset val="100"/>
        <c:noMultiLvlLbl val="0"/>
      </c:catAx>
      <c:valAx>
        <c:axId val="207328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330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6b6493f3-3cb8-47ce-b146-7c6755e71335}"/>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File'!$A$172:$B$176</c:f>
              <c:multiLvlStrCache>
                <c:ptCount val="5"/>
                <c:lvl>
                  <c:pt idx="0">
                    <c:v>2023</c:v>
                  </c:pt>
                  <c:pt idx="1">
                    <c:v>2022</c:v>
                  </c:pt>
                  <c:pt idx="2">
                    <c:v>2021</c:v>
                  </c:pt>
                  <c:pt idx="3">
                    <c:v>2020</c:v>
                  </c:pt>
                  <c:pt idx="4">
                    <c:v>2019</c:v>
                  </c:pt>
                </c:lvl>
                <c:lvl>
                  <c:pt idx="0">
                    <c:v>Union Bank PLC</c:v>
                  </c:pt>
                </c:lvl>
              </c:multiLvlStrCache>
            </c:multiLvlStrRef>
          </c:cat>
          <c:val>
            <c:numRef>
              <c:f>'Master File'!$C$172:$C$176</c:f>
              <c:numCache>
                <c:formatCode>General</c:formatCode>
                <c:ptCount val="5"/>
                <c:pt idx="0">
                  <c:v>100</c:v>
                </c:pt>
                <c:pt idx="1">
                  <c:v>96</c:v>
                </c:pt>
                <c:pt idx="2">
                  <c:v>81</c:v>
                </c:pt>
                <c:pt idx="3">
                  <c:v>63</c:v>
                </c:pt>
                <c:pt idx="4">
                  <c:v>47</c:v>
                </c:pt>
              </c:numCache>
            </c:numRef>
          </c:val>
          <c:extLst>
            <c:ext xmlns:c16="http://schemas.microsoft.com/office/drawing/2014/chart" uri="{C3380CC4-5D6E-409C-BE32-E72D297353CC}">
              <c16:uniqueId val="{00000000-2C7A-4793-94BD-A0B81C3D73EF}"/>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File'!$A$172:$B$176</c:f>
              <c:multiLvlStrCache>
                <c:ptCount val="5"/>
                <c:lvl>
                  <c:pt idx="0">
                    <c:v>2023</c:v>
                  </c:pt>
                  <c:pt idx="1">
                    <c:v>2022</c:v>
                  </c:pt>
                  <c:pt idx="2">
                    <c:v>2021</c:v>
                  </c:pt>
                  <c:pt idx="3">
                    <c:v>2020</c:v>
                  </c:pt>
                  <c:pt idx="4">
                    <c:v>2019</c:v>
                  </c:pt>
                </c:lvl>
                <c:lvl>
                  <c:pt idx="0">
                    <c:v>Union Bank PLC</c:v>
                  </c:pt>
                </c:lvl>
              </c:multiLvlStrCache>
            </c:multiLvlStrRef>
          </c:cat>
          <c:val>
            <c:numRef>
              <c:f>'Master File'!$D$172:$D$176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2C7A-4793-94BD-A0B81C3D73EF}"/>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File'!$A$172:$B$176</c:f>
              <c:multiLvlStrCache>
                <c:ptCount val="5"/>
                <c:lvl>
                  <c:pt idx="0">
                    <c:v>2023</c:v>
                  </c:pt>
                  <c:pt idx="1">
                    <c:v>2022</c:v>
                  </c:pt>
                  <c:pt idx="2">
                    <c:v>2021</c:v>
                  </c:pt>
                  <c:pt idx="3">
                    <c:v>2020</c:v>
                  </c:pt>
                  <c:pt idx="4">
                    <c:v>2019</c:v>
                  </c:pt>
                </c:lvl>
                <c:lvl>
                  <c:pt idx="0">
                    <c:v>Union Bank PLC</c:v>
                  </c:pt>
                </c:lvl>
              </c:multiLvlStrCache>
            </c:multiLvlStrRef>
          </c:cat>
          <c:val>
            <c:numRef>
              <c:f>'Master File'!$E$172:$E$176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2C7A-4793-94BD-A0B81C3D73EF}"/>
            </c:ext>
          </c:extLst>
        </c:ser>
        <c:dLbls>
          <c:showLegendKey val="0"/>
          <c:showVal val="0"/>
          <c:showCatName val="0"/>
          <c:showSerName val="0"/>
          <c:showPercent val="0"/>
          <c:showBubbleSize val="0"/>
        </c:dLbls>
        <c:gapWidth val="219"/>
        <c:overlap val="-27"/>
        <c:axId val="207327952"/>
        <c:axId val="207332528"/>
      </c:barChart>
      <c:catAx>
        <c:axId val="20732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332528"/>
        <c:crosses val="autoZero"/>
        <c:auto val="1"/>
        <c:lblAlgn val="ctr"/>
        <c:lblOffset val="100"/>
        <c:noMultiLvlLbl val="0"/>
      </c:catAx>
      <c:valAx>
        <c:axId val="207332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7327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2b2d02ae-a99b-4d60-b765-cc5e56f4f287}"/>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'Master File'!$C$1</c:f>
              <c:strCache>
                <c:ptCount val="1"/>
                <c:pt idx="0">
                  <c:v>No. of ATM</c:v>
                </c:pt>
              </c:strCache>
            </c:strRef>
          </c:tx>
          <c:spPr>
            <a:solidFill>
              <a:schemeClr val="accent1"/>
            </a:solidFill>
            <a:ln>
              <a:noFill/>
            </a:ln>
            <a:effectLst/>
          </c:spPr>
          <c:invertIfNegative val="0"/>
          <c:cat>
            <c:multiLvlStrRef>
              <c:f>'Master File'!$A$177:$B$181</c:f>
              <c:multiLvlStrCache>
                <c:ptCount val="5"/>
                <c:lvl>
                  <c:pt idx="0">
                    <c:v>2023</c:v>
                  </c:pt>
                  <c:pt idx="1">
                    <c:v>2022</c:v>
                  </c:pt>
                  <c:pt idx="2">
                    <c:v>2021</c:v>
                  </c:pt>
                  <c:pt idx="3">
                    <c:v>2020</c:v>
                  </c:pt>
                  <c:pt idx="4">
                    <c:v>2019</c:v>
                  </c:pt>
                </c:lvl>
                <c:lvl>
                  <c:pt idx="0">
                    <c:v>Uttara Bank PLC</c:v>
                  </c:pt>
                </c:lvl>
              </c:multiLvlStrCache>
            </c:multiLvlStrRef>
          </c:cat>
          <c:val>
            <c:numRef>
              <c:f>'Master File'!$C$177:$C$181</c:f>
              <c:numCache>
                <c:formatCode>General</c:formatCode>
                <c:ptCount val="5"/>
                <c:pt idx="0">
                  <c:v>32</c:v>
                </c:pt>
                <c:pt idx="1">
                  <c:v>30</c:v>
                </c:pt>
                <c:pt idx="2">
                  <c:v>29</c:v>
                </c:pt>
                <c:pt idx="3">
                  <c:v>27</c:v>
                </c:pt>
                <c:pt idx="4">
                  <c:v>27</c:v>
                </c:pt>
              </c:numCache>
            </c:numRef>
          </c:val>
          <c:extLst>
            <c:ext xmlns:c16="http://schemas.microsoft.com/office/drawing/2014/chart" uri="{C3380CC4-5D6E-409C-BE32-E72D297353CC}">
              <c16:uniqueId val="{00000000-A6F6-4588-8F45-F716E7FDA240}"/>
            </c:ext>
          </c:extLst>
        </c:ser>
        <c:ser>
          <c:idx val="1"/>
          <c:order val="1"/>
          <c:tx>
            <c:strRef>
              <c:f>'Master File'!$D$1</c:f>
              <c:strCache>
                <c:ptCount val="1"/>
                <c:pt idx="0">
                  <c:v>No. of CRM</c:v>
                </c:pt>
              </c:strCache>
            </c:strRef>
          </c:tx>
          <c:spPr>
            <a:solidFill>
              <a:schemeClr val="accent2"/>
            </a:solidFill>
            <a:ln>
              <a:noFill/>
            </a:ln>
            <a:effectLst/>
          </c:spPr>
          <c:invertIfNegative val="0"/>
          <c:cat>
            <c:multiLvlStrRef>
              <c:f>'Master File'!$A$177:$B$181</c:f>
              <c:multiLvlStrCache>
                <c:ptCount val="5"/>
                <c:lvl>
                  <c:pt idx="0">
                    <c:v>2023</c:v>
                  </c:pt>
                  <c:pt idx="1">
                    <c:v>2022</c:v>
                  </c:pt>
                  <c:pt idx="2">
                    <c:v>2021</c:v>
                  </c:pt>
                  <c:pt idx="3">
                    <c:v>2020</c:v>
                  </c:pt>
                  <c:pt idx="4">
                    <c:v>2019</c:v>
                  </c:pt>
                </c:lvl>
                <c:lvl>
                  <c:pt idx="0">
                    <c:v>Uttara Bank PLC</c:v>
                  </c:pt>
                </c:lvl>
              </c:multiLvlStrCache>
            </c:multiLvlStrRef>
          </c:cat>
          <c:val>
            <c:numRef>
              <c:f>'Master File'!$D$177:$D$181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A6F6-4588-8F45-F716E7FDA240}"/>
            </c:ext>
          </c:extLst>
        </c:ser>
        <c:ser>
          <c:idx val="2"/>
          <c:order val="2"/>
          <c:tx>
            <c:strRef>
              <c:f>'Master File'!$E$1</c:f>
              <c:strCache>
                <c:ptCount val="1"/>
                <c:pt idx="0">
                  <c:v>Agent Banking (no.)</c:v>
                </c:pt>
              </c:strCache>
            </c:strRef>
          </c:tx>
          <c:spPr>
            <a:solidFill>
              <a:schemeClr val="accent3"/>
            </a:solidFill>
            <a:ln>
              <a:noFill/>
            </a:ln>
            <a:effectLst/>
          </c:spPr>
          <c:invertIfNegative val="0"/>
          <c:cat>
            <c:multiLvlStrRef>
              <c:f>'Master File'!$A$177:$B$181</c:f>
              <c:multiLvlStrCache>
                <c:ptCount val="5"/>
                <c:lvl>
                  <c:pt idx="0">
                    <c:v>2023</c:v>
                  </c:pt>
                  <c:pt idx="1">
                    <c:v>2022</c:v>
                  </c:pt>
                  <c:pt idx="2">
                    <c:v>2021</c:v>
                  </c:pt>
                  <c:pt idx="3">
                    <c:v>2020</c:v>
                  </c:pt>
                  <c:pt idx="4">
                    <c:v>2019</c:v>
                  </c:pt>
                </c:lvl>
                <c:lvl>
                  <c:pt idx="0">
                    <c:v>Uttara Bank PLC</c:v>
                  </c:pt>
                </c:lvl>
              </c:multiLvlStrCache>
            </c:multiLvlStrRef>
          </c:cat>
          <c:val>
            <c:numRef>
              <c:f>'Master File'!$E$177:$E$181</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2-A6F6-4588-8F45-F716E7FDA240}"/>
            </c:ext>
          </c:extLst>
        </c:ser>
        <c:dLbls>
          <c:showLegendKey val="0"/>
          <c:showVal val="0"/>
          <c:showCatName val="0"/>
          <c:showSerName val="0"/>
          <c:showPercent val="0"/>
          <c:showBubbleSize val="0"/>
        </c:dLbls>
        <c:gapWidth val="219"/>
        <c:overlap val="-27"/>
        <c:axId val="208012032"/>
        <c:axId val="208000384"/>
      </c:barChart>
      <c:catAx>
        <c:axId val="208012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00384"/>
        <c:crosses val="autoZero"/>
        <c:auto val="1"/>
        <c:lblAlgn val="ctr"/>
        <c:lblOffset val="100"/>
        <c:noMultiLvlLbl val="0"/>
      </c:catAx>
      <c:valAx>
        <c:axId val="20800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20801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48be8804-b834-4a6d-919b-e64532bd8fc9}"/>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Ban19</b:Tag>
    <b:SourceType>InternetSite</b:SourceType>
    <b:Guid>{8AC6F55E-595A-4F17-ACD0-3BEEC510339C}</b:Guid>
    <b:Author>
      <b:Author>
        <b:Corporate>BankAsia</b:Corporate>
      </b:Author>
    </b:Author>
    <b:Title>annualreport</b:Title>
    <b:Year>2019- 2023</b:Year>
    <b:URL>https://www.bankasia-bd.com/</b:URL>
    <b:InternetSiteTitle>www.bankasia-bd.com</b:InternetSiteTitle>
    <b:RefOrder>40</b:RefOrder>
  </b:Source>
  <b:Source>
    <b:Tag>ann232</b:Tag>
    <b:SourceType>DocumentFromInternetSite</b:SourceType>
    <b:Guid>{76BBF947-0B77-49A1-BA0B-53A8EDCC1C4C}</b:Guid>
    <b:Title>annual-report</b:Title>
    <b:InternetSiteTitle>www.nblbd.com</b:InternetSiteTitle>
    <b:Year>2019-2023</b:Year>
    <b:URL>https://www.nblbd.com/</b:URL>
    <b:Author>
      <b:Author>
        <b:Corporate>NBL</b:Corporate>
      </b:Author>
    </b:Author>
    <b:RefOrder>23</b:RefOrder>
  </b:Source>
  <b:Source>
    <b:Tag>Mut23</b:Tag>
    <b:SourceType>DocumentFromInternetSite</b:SourceType>
    <b:Guid>{BA0102F0-B4F0-4995-BA64-FBE3EF8A80C5}</b:Guid>
    <b:Author>
      <b:Author>
        <b:Corporate>MTB</b:Corporate>
      </b:Author>
    </b:Author>
    <b:Title>annual-report</b:Title>
    <b:InternetSiteTitle>www.mutualtrustbank.com</b:InternetSiteTitle>
    <b:Year>2019-2023</b:Year>
    <b:URL>https://www.mutualtrustbank.com/</b:URL>
    <b:RefOrder>22</b:RefOrder>
  </b:Source>
  <b:Source>
    <b:Tag>Isl23</b:Tag>
    <b:SourceType>DocumentFromInternetSite</b:SourceType>
    <b:Guid>{5B6DAD83-15C2-4E35-A3C9-9B99EE0FD358}</b:Guid>
    <b:Author>
      <b:Author>
        <b:Corporate>Islami Bank Bangladesh</b:Corporate>
      </b:Author>
    </b:Author>
    <b:Title>financial-report</b:Title>
    <b:InternetSiteTitle>www.islamibankbd.com</b:InternetSiteTitle>
    <b:Year>2019-2023</b:Year>
    <b:URL>https://www.islamibankbd.com/</b:URL>
    <b:RefOrder>18</b:RefOrder>
  </b:Source>
  <b:Source>
    <b:Tag>Ifi23</b:Tag>
    <b:SourceType>DocumentFromInternetSite</b:SourceType>
    <b:Guid>{FB7442F2-F435-49CD-8095-AC6EA26641D8}</b:Guid>
    <b:Author>
      <b:Author>
        <b:Corporate>IFIC Bank</b:Corporate>
      </b:Author>
    </b:Author>
    <b:Title>annual-report</b:Title>
    <b:InternetSiteTitle>www.ificbank.com.bd</b:InternetSiteTitle>
    <b:Year>2019-2023</b:Year>
    <b:URL>https://www.ificbank.com.bd/</b:URL>
    <b:RefOrder>17</b:RefOrder>
  </b:Source>
  <b:Source>
    <b:Tag>Icb23</b:Tag>
    <b:SourceType>DocumentFromInternetSite</b:SourceType>
    <b:Guid>{800C71C4-782C-4C76-A9F5-6539EF1218A8}</b:Guid>
    <b:Author>
      <b:Author>
        <b:Corporate>ICB Islami Bank</b:Corporate>
      </b:Author>
    </b:Author>
    <b:Title>financial-statement</b:Title>
    <b:InternetSiteTitle>www.icbislamic-bd.com</b:InternetSiteTitle>
    <b:Year>2019-2023</b:Year>
    <b:URL>https://icbislamic-bd.com/</b:URL>
    <b:RefOrder>16</b:RefOrder>
  </b:Source>
  <b:Source>
    <b:Tag>Glo23</b:Tag>
    <b:SourceType>DocumentFromInternetSite</b:SourceType>
    <b:Guid>{13740906-CB9D-45A6-84E9-4E87B2585BA2}</b:Guid>
    <b:Author>
      <b:Author>
        <b:Corporate>Global Islami Bank</b:Corporate>
      </b:Author>
    </b:Author>
    <b:Title>annual-reports</b:Title>
    <b:InternetSiteTitle>www.globalislamibankbd.com</b:InternetSiteTitle>
    <b:Year>2019-2023</b:Year>
    <b:URL>https://www.globalislamibankbd.com/</b:URL>
    <b:RefOrder>15</b:RefOrder>
  </b:Source>
  <b:Source>
    <b:Tag>fir23</b:Tag>
    <b:SourceType>DocumentFromInternetSite</b:SourceType>
    <b:Guid>{FD70D398-5C46-49D6-BCF7-36386E8C73E3}</b:Guid>
    <b:Author>
      <b:Author>
        <b:Corporate>First Security Islami Bank</b:Corporate>
      </b:Author>
    </b:Author>
    <b:Title>annual_report</b:Title>
    <b:InternetSiteTitle>www.fsibplc.com</b:InternetSiteTitle>
    <b:Year>2019-2023</b:Year>
    <b:URL>https://fsibplc.com/</b:URL>
    <b:RefOrder>14</b:RefOrder>
  </b:Source>
  <b:Source>
    <b:Tag>Ann23</b:Tag>
    <b:SourceType>DocumentFromInternetSite</b:SourceType>
    <b:Guid>{85CAB663-8D35-4EC5-8769-214A037050FB}</b:Guid>
    <b:Title>Annual_Reports</b:Title>
    <b:InternetSiteTitle>www.eximbankbd.com</b:InternetSiteTitle>
    <b:Year>2019-2023</b:Year>
    <b:URL>www.eximbankbd.com/</b:URL>
    <b:Author>
      <b:Author>
        <b:Corporate>Exim Bank</b:Corporate>
      </b:Author>
    </b:Author>
    <b:RefOrder>13</b:RefOrder>
  </b:Source>
  <b:Source>
    <b:Tag>Ebl23</b:Tag>
    <b:SourceType>DocumentFromInternetSite</b:SourceType>
    <b:Guid>{06F86DDC-16E0-4F91-BB29-F3A9C7CCAEE4}</b:Guid>
    <b:Author>
      <b:Author>
        <b:Corporate>EBL</b:Corporate>
      </b:Author>
    </b:Author>
    <b:Title>annual-reports</b:Title>
    <b:InternetSiteTitle>www.ebl.com.bd</b:InternetSiteTitle>
    <b:Year>2019-2023</b:Year>
    <b:URL>https://www.ebl.com.bd/</b:URL>
    <b:RefOrder>12</b:RefOrder>
  </b:Source>
  <b:Source>
    <b:Tag>Dut23</b:Tag>
    <b:SourceType>DocumentFromInternetSite</b:SourceType>
    <b:Guid>{3525E0D8-9828-41BF-A81C-DFF3F9ABF339}</b:Guid>
    <b:Author>
      <b:Author>
        <b:Corporate>Dutch Bangla Bank</b:Corporate>
      </b:Author>
    </b:Author>
    <b:Title>investor-relations/financial-statements</b:Title>
    <b:InternetSiteTitle>www.dutchbanglabank.com</b:InternetSiteTitle>
    <b:Year>2019-2023</b:Year>
    <b:URL>https://www.dutchbanglabank.com/</b:URL>
    <b:RefOrder>11</b:RefOrder>
  </b:Source>
  <b:Source>
    <b:Tag>Dha23</b:Tag>
    <b:SourceType>DocumentFromInternetSite</b:SourceType>
    <b:Guid>{CB6C5C46-7358-4DA9-B851-00850E21FE18}</b:Guid>
    <b:Author>
      <b:Author>
        <b:Corporate>Dhaka Bank</b:Corporate>
      </b:Author>
    </b:Author>
    <b:Title>financial-statements-reports</b:Title>
    <b:InternetSiteTitle>www.dhakabankltd.com</b:InternetSiteTitle>
    <b:Year>2019-2023</b:Year>
    <b:URL>https://dhakabankltd.com/</b:URL>
    <b:RefOrder>10</b:RefOrder>
  </b:Source>
  <b:Source>
    <b:Tag>Cit23</b:Tag>
    <b:SourceType>DocumentFromInternetSite</b:SourceType>
    <b:Guid>{80084159-9833-411B-968E-11EE056F600B}</b:Guid>
    <b:Author>
      <b:Author>
        <b:Corporate>City Bank</b:Corporate>
      </b:Author>
    </b:Author>
    <b:Title>annualreports</b:Title>
    <b:InternetSiteTitle>www.citybankplc.com</b:InternetSiteTitle>
    <b:Year>2019-2023</b:Year>
    <b:URL>https://www.citybankplc.com/home</b:URL>
    <b:RefOrder>9</b:RefOrder>
  </b:Source>
  <b:Source>
    <b:Tag>Bra23</b:Tag>
    <b:SourceType>DocumentFromInternetSite</b:SourceType>
    <b:Guid>{93DDFB90-C261-42F8-AB32-EC707AEA3F4F}</b:Guid>
    <b:Author>
      <b:Author>
        <b:Corporate>Brack Bank</b:Corporate>
      </b:Author>
    </b:Author>
    <b:Title>investor-relations</b:Title>
    <b:InternetSiteTitle>www.bracbank.com</b:InternetSiteTitle>
    <b:Year>2019-2023</b:Year>
    <b:URL>https://www.bracbank.com/en</b:URL>
    <b:RefOrder>8</b:RefOrder>
  </b:Source>
  <b:Source>
    <b:Tag>ann23</b:Tag>
    <b:SourceType>DocumentFromInternetSite</b:SourceType>
    <b:Guid>{4056E13D-85EC-40A4-A972-3B98D2C34B36}</b:Guid>
    <b:Title>annualreport</b:Title>
    <b:InternetSiteTitle>www.bankasia-bd.com</b:InternetSiteTitle>
    <b:Year>2019-2023</b:Year>
    <b:URL>https://www.bankasia-bd.com/</b:URL>
    <b:Author>
      <b:Author>
        <b:Corporate>Bank Asia</b:Corporate>
      </b:Author>
    </b:Author>
    <b:RefOrder>7</b:RefOrder>
  </b:Source>
  <b:Source>
    <b:Tag>Aib23</b:Tag>
    <b:SourceType>DocumentFromInternetSite</b:SourceType>
    <b:Guid>{C64F9DF6-6DDF-450A-8118-7992D93F9398}</b:Guid>
    <b:Author>
      <b:Author>
        <b:Corporate>AIBL</b:Corporate>
      </b:Author>
    </b:Author>
    <b:Title>financial-statement</b:Title>
    <b:InternetSiteTitle>www.aibl.com.bd</b:InternetSiteTitle>
    <b:Year>2019-2023</b:Year>
    <b:URL>https://www.aibl.com.bd/</b:URL>
    <b:RefOrder>6</b:RefOrder>
  </b:Source>
  <b:Source>
    <b:Tag>Abb23</b:Tag>
    <b:SourceType>DocumentFromInternetSite</b:SourceType>
    <b:Guid>{F3C81BFC-9931-4A83-8990-874BA29DA26E}</b:Guid>
    <b:Title>Annual report</b:Title>
    <b:Year>2019-2023</b:Year>
    <b:Publisher>ABBL</b:Publisher>
    <b:Author>
      <b:Author>
        <b:Corporate>ABBL</b:Corporate>
      </b:Author>
    </b:Author>
    <b:InternetSiteTitle>www.abbl.com</b:InternetSiteTitle>
    <b:URL>https://abbl.com/investor-relations/</b:URL>
    <b:RefOrder>5</b:RefOrder>
  </b:Source>
  <b:Source>
    <b:Tag>Jmu23</b:Tag>
    <b:SourceType>DocumentFromInternetSite</b:SourceType>
    <b:Guid>{6184F95F-7A2C-4117-8641-DBA71E2F5CEB}</b:Guid>
    <b:Author>
      <b:Author>
        <b:Corporate>Jamuna Bank</b:Corporate>
      </b:Author>
    </b:Author>
    <b:Title>financial-highlights</b:Title>
    <b:InternetSiteTitle>www.jamunabankbd.com</b:InternetSiteTitle>
    <b:Year>2019-2023</b:Year>
    <b:URL>https://jamunabankbd.com/</b:URL>
    <b:RefOrder>19</b:RefOrder>
  </b:Source>
  <b:Source>
    <b:Tag>ann231</b:Tag>
    <b:SourceType>DocumentFromInternetSite</b:SourceType>
    <b:Guid>{5C47AE5D-CD67-494E-8AD5-589FC60C89C1}</b:Guid>
    <b:Title>annual_reports</b:Title>
    <b:InternetSiteTitle>www.mblbd.com</b:InternetSiteTitle>
    <b:Year>2019-2023</b:Year>
    <b:URL>https://www.mblbd.com/</b:URL>
    <b:Author>
      <b:Author>
        <b:Corporate>Mercantile Bank</b:Corporate>
      </b:Author>
    </b:Author>
    <b:RefOrder>20</b:RefOrder>
  </b:Source>
  <b:Source>
    <b:Tag>Mid23</b:Tag>
    <b:SourceType>DocumentFromInternetSite</b:SourceType>
    <b:Guid>{3EAE4DE2-D4D3-4E95-887B-DBBD58AABDDA}</b:Guid>
    <b:Author>
      <b:Author>
        <b:Corporate>Midland Bank</b:Corporate>
      </b:Author>
    </b:Author>
    <b:Title>annual_report</b:Title>
    <b:InternetSiteTitle>www.midlandbankbd.net</b:InternetSiteTitle>
    <b:Year>2019-2023</b:Year>
    <b:URL>https://www.midlandbankbd.net/</b:URL>
    <b:RefOrder>21</b:RefOrder>
  </b:Source>
  <b:Source>
    <b:Tag>NCC23</b:Tag>
    <b:SourceType>DocumentFromInternetSite</b:SourceType>
    <b:Guid>{2C0A1E5F-F4BD-4D01-B81F-417B1A681505}</b:Guid>
    <b:Author>
      <b:Author>
        <b:Corporate>NCC Bank</b:Corporate>
      </b:Author>
    </b:Author>
    <b:Title>annualReports</b:Title>
    <b:InternetSiteTitle>www.nccbank.com.bd</b:InternetSiteTitle>
    <b:Year>2019-2023</b:Year>
    <b:URL>https://www.nccbank.com.bd/</b:URL>
    <b:RefOrder>24</b:RefOrder>
  </b:Source>
  <b:Source>
    <b:Tag>NRB23</b:Tag>
    <b:SourceType>DocumentFromInternetSite</b:SourceType>
    <b:Guid>{0085B8AD-CFC8-4809-8CA3-CCB4189560BE}</b:Guid>
    <b:Author>
      <b:Author>
        <b:Corporate>NRB Bank</b:Corporate>
      </b:Author>
    </b:Author>
    <b:Title>annual-report</b:Title>
    <b:InternetSiteTitle>www.nrbbankbd.com</b:InternetSiteTitle>
    <b:Year>2019-2023</b:Year>
    <b:URL>https://www.nrbbankbd.com/</b:URL>
    <b:RefOrder>25</b:RefOrder>
  </b:Source>
  <b:Source>
    <b:Tag>NRB231</b:Tag>
    <b:SourceType>DocumentFromInternetSite</b:SourceType>
    <b:Guid>{B76F2D54-043A-4E9A-A287-B10FDA6E3E2B}</b:Guid>
    <b:Author>
      <b:Author>
        <b:Corporate>NRBC Bank</b:Corporate>
      </b:Author>
    </b:Author>
    <b:Title>reports</b:Title>
    <b:InternetSiteTitle>www.nrbcommercialbank.com</b:InternetSiteTitle>
    <b:Year>2019-2023</b:Year>
    <b:URL>https://www.nrbcommercialbank.com/</b:URL>
    <b:RefOrder>26</b:RefOrder>
  </b:Source>
  <b:Source>
    <b:Tag>One23</b:Tag>
    <b:SourceType>DocumentFromInternetSite</b:SourceType>
    <b:Guid>{80660227-8412-4391-9E6F-19DF9582D051}</b:Guid>
    <b:Author>
      <b:Author>
        <b:Corporate>One Bank</b:Corporate>
      </b:Author>
    </b:Author>
    <b:Title>annual-reports</b:Title>
    <b:InternetSiteTitle>www.onebank.com.bd</b:InternetSiteTitle>
    <b:Year>2019-2023</b:Year>
    <b:URL>https://www.onebank.com.bd/</b:URL>
    <b:RefOrder>27</b:RefOrder>
  </b:Source>
  <b:Source>
    <b:Tag>The23</b:Tag>
    <b:SourceType>DocumentFromInternetSite</b:SourceType>
    <b:Guid>{E95DD600-337D-4E3E-B938-429C99804D16}</b:Guid>
    <b:Author>
      <b:Author>
        <b:Corporate>The Premier Bank</b:Corporate>
      </b:Author>
    </b:Author>
    <b:Title>financial-reports</b:Title>
    <b:InternetSiteTitle>www.premierbankltd.com</b:InternetSiteTitle>
    <b:Year>2019-2023</b:Year>
    <b:URL>https://premierbankltd.com/pbl/</b:URL>
    <b:RefOrder>28</b:RefOrder>
  </b:Source>
  <b:Source>
    <b:Tag>Pri23</b:Tag>
    <b:SourceType>DocumentFromInternetSite</b:SourceType>
    <b:Guid>{1C13B496-6B52-4C82-B112-516BD6856253}</b:Guid>
    <b:Author>
      <b:Author>
        <b:Corporate>Prime Bank</b:Corporate>
      </b:Author>
    </b:Author>
    <b:Title>annual-reports</b:Title>
    <b:InternetSiteTitle>www.primebank.com.bd</b:InternetSiteTitle>
    <b:Year>2019-2023</b:Year>
    <b:URL>https://www.primebank.com.bd/</b:URL>
    <b:RefOrder>29</b:RefOrder>
  </b:Source>
  <b:Source>
    <b:Tag>Rup23</b:Tag>
    <b:SourceType>DocumentFromInternetSite</b:SourceType>
    <b:Guid>{011F9CB7-0C93-4B56-8B1C-1A6974073025}</b:Guid>
    <b:Author>
      <b:Author>
        <b:Corporate>Rupali Bank</b:Corporate>
      </b:Author>
    </b:Author>
    <b:Title>notice_jquery</b:Title>
    <b:InternetSiteTitle>www.rupalibank.com.bd</b:InternetSiteTitle>
    <b:Year>2019-2023</b:Year>
    <b:URL>https://rupalibank.com.bd/</b:URL>
    <b:RefOrder>30</b:RefOrder>
  </b:Source>
  <b:Source>
    <b:Tag>SBA23</b:Tag>
    <b:SourceType>DocumentFromInternetSite</b:SourceType>
    <b:Guid>{A91D7E35-D9A4-41E9-9531-D21B9D495E42}</b:Guid>
    <b:Author>
      <b:Author>
        <b:Corporate>SBAC Bank </b:Corporate>
      </b:Author>
    </b:Author>
    <b:Title>investors-relations</b:Title>
    <b:InternetSiteTitle>www.sbacbank.com</b:InternetSiteTitle>
    <b:Year>2019-2023</b:Year>
    <b:URL>https://www.sbacbank.com/</b:URL>
    <b:RefOrder>31</b:RefOrder>
  </b:Source>
  <b:Source>
    <b:Tag>Sha23</b:Tag>
    <b:SourceType>DocumentFromInternetSite</b:SourceType>
    <b:Guid>{8F8265C1-5252-49CA-B87B-251306195008}</b:Guid>
    <b:Author>
      <b:Author>
        <b:Corporate>Shahjalal Islami Bank</b:Corporate>
      </b:Author>
    </b:Author>
    <b:Title>Financial_Statements</b:Title>
    <b:InternetSiteTitle>www.sjiblbd.com</b:InternetSiteTitle>
    <b:Year>2019-2023</b:Year>
    <b:URL>https://sjiblbd.com/</b:URL>
    <b:RefOrder>32</b:RefOrder>
  </b:Source>
  <b:Source>
    <b:Tag>SIB23</b:Tag>
    <b:SourceType>DocumentFromInternetSite</b:SourceType>
    <b:Guid>{D993F7E7-0636-4F21-BA2B-B53C17055BE9}</b:Guid>
    <b:Author>
      <b:Author>
        <b:Corporate>SIBL</b:Corporate>
      </b:Author>
    </b:Author>
    <b:Title>financialreports</b:Title>
    <b:InternetSiteTitle>www.siblbd.com</b:InternetSiteTitle>
    <b:Year>2019-2023</b:Year>
    <b:URL>https://www.siblbd.com/</b:URL>
    <b:RefOrder>33</b:RefOrder>
  </b:Source>
  <b:Source>
    <b:Tag>Sou23</b:Tag>
    <b:SourceType>DocumentFromInternetSite</b:SourceType>
    <b:Guid>{FE8EF308-77BC-4C6C-AF0C-064990DE7E1B}</b:Guid>
    <b:Author>
      <b:Author>
        <b:Corporate>Southeast Bank</b:Corporate>
      </b:Author>
    </b:Author>
    <b:Title>annual_reports</b:Title>
    <b:InternetSiteTitle>www.southeastbank.com.bd</b:InternetSiteTitle>
    <b:Year>2019-2023</b:Year>
    <b:URL>https://www.southeastbank.com.bd/</b:URL>
    <b:RefOrder>34</b:RefOrder>
  </b:Source>
  <b:Source>
    <b:Tag>Sta23</b:Tag>
    <b:SourceType>DocumentFromInternetSite</b:SourceType>
    <b:Guid>{38F49181-A18D-4A5C-9B0A-8CAD4B13F682}</b:Guid>
    <b:Author>
      <b:Author>
        <b:Corporate>Standard Bank</b:Corporate>
      </b:Author>
    </b:Author>
    <b:Title>AnnualReport</b:Title>
    <b:InternetSiteTitle>www.standardbankbd.com</b:InternetSiteTitle>
    <b:Year>2019-2023</b:Year>
    <b:URL>https://www.standardbankbd.com/</b:URL>
    <b:RefOrder>35</b:RefOrder>
  </b:Source>
  <b:Source>
    <b:Tag>Tru23</b:Tag>
    <b:SourceType>DocumentFromInternetSite</b:SourceType>
    <b:Guid>{D6C5B1FD-4655-4647-BB67-337AA5E315C2}</b:Guid>
    <b:Author>
      <b:Author>
        <b:Corporate>Trust Bank </b:Corporate>
      </b:Author>
    </b:Author>
    <b:Title>annual-reports-and-statements</b:Title>
    <b:InternetSiteTitle>www.tblbd.com</b:InternetSiteTitle>
    <b:Year>2019-2023</b:Year>
    <b:URL>https://www.tblbd.com/</b:URL>
    <b:RefOrder>36</b:RefOrder>
  </b:Source>
  <b:Source>
    <b:Tag>Uni23</b:Tag>
    <b:SourceType>DocumentFromInternetSite</b:SourceType>
    <b:Guid>{7F5C660B-CF7D-4115-A9A0-24CE2802929F}</b:Guid>
    <b:Author>
      <b:Author>
        <b:Corporate>United Commercial Bank</b:Corporate>
      </b:Author>
    </b:Author>
    <b:Title>investor-relations/annual-report</b:Title>
    <b:InternetSiteTitle>www.ucb.com.bd</b:InternetSiteTitle>
    <b:Year>2019-2023</b:Year>
    <b:URL>https://www.ucb.com.bd/</b:URL>
    <b:RefOrder>37</b:RefOrder>
  </b:Source>
  <b:Source>
    <b:Tag>Uni231</b:Tag>
    <b:SourceType>DocumentFromInternetSite</b:SourceType>
    <b:Guid>{70855742-2C4B-4B19-AE6E-BA2945081E15}</b:Guid>
    <b:Author>
      <b:Author>
        <b:Corporate>Union Bank </b:Corporate>
      </b:Author>
    </b:Author>
    <b:Title>annual-reports</b:Title>
    <b:InternetSiteTitle>www.unionbank.com.bd</b:InternetSiteTitle>
    <b:Year>2019-2023</b:Year>
    <b:URL>https://www.unionbank.com.bd/</b:URL>
    <b:RefOrder>38</b:RefOrder>
  </b:Source>
  <b:Source>
    <b:Tag>Utt23</b:Tag>
    <b:SourceType>DocumentFromInternetSite</b:SourceType>
    <b:Guid>{85078819-1C7B-4630-A39F-56DC3B6DDD79}</b:Guid>
    <b:Author>
      <b:Author>
        <b:Corporate>Uttara Bank</b:Corporate>
      </b:Author>
    </b:Author>
    <b:Title>annualreports</b:Title>
    <b:InternetSiteTitle>www.uttarabank-bd.com</b:InternetSiteTitle>
    <b:Year>2019-2023</b:Year>
    <b:URL>https://www.uttarabank-bd.com/</b:URL>
    <b:RefOrder>39</b:RefOrder>
  </b:Source>
  <b:Source>
    <b:Tag>Ben21</b:Tag>
    <b:SourceType>JournalArticle</b:SourceType>
    <b:Guid>{EFFA2526-C944-42C1-A837-8BDDB69A2596}</b:Guid>
    <b:Title>Fintech in Bangladesh: Ecosystem, Opportunities and Challenges</b:Title>
    <b:JournalName>International Journal of Business and Technopreneurship</b:JournalName>
    <b:Year>2021</b:Year>
    <b:Pages>73-75</b:Pages>
    <b:Author>
      <b:Author>
        <b:NameList>
          <b:Person>
            <b:Last>Benazir Rahman</b:Last>
            <b:First>Shireen</b:First>
            <b:Middle>Shakil, Oeshwik Ahmed</b:Middle>
          </b:Person>
        </b:NameList>
      </b:Author>
    </b:Author>
    <b:RefOrder>1</b:RefOrder>
  </b:Source>
  <b:Source>
    <b:Tag>Mah24</b:Tag>
    <b:SourceType>Report</b:SourceType>
    <b:Guid>{0771A7AF-3480-4694-8D9F-EBF9C614AD38}</b:Guid>
    <b:Title>Digital Transformation in the Banking Sector of Bangladesh:IBBPLC Perspective</b:Title>
    <b:Year>2024</b:Year>
    <b:Author>
      <b:Author>
        <b:NameList>
          <b:Person>
            <b:Last>Saqee</b:Last>
            <b:First>Mahlaka</b:First>
            <b:Middle>Murshed</b:Middle>
          </b:Person>
        </b:NameList>
      </b:Author>
    </b:Author>
    <b:Publisher>Brac University</b:Publisher>
    <b:City>Dhaka</b:City>
    <b:RefOrder>2</b:RefOrder>
  </b:Source>
  <b:Source>
    <b:Tag>MdM13</b:Tag>
    <b:SourceType>JournalArticle</b:SourceType>
    <b:Guid>{80B90A3B-5B62-47F0-B5F3-BD5FF380A481}</b:Guid>
    <b:Title>Electronic-Banking Services: A Study on Selected Commercial Banks in Bangladesh</b:Title>
    <b:Year>2013</b:Year>
    <b:Author>
      <b:Author>
        <b:NameList>
          <b:Person>
            <b:Last>Md. Motahar Hossain</b:Last>
            <b:First>Dilara</b:First>
            <b:Middle>Irin, Md. Shajedul Islam, Sumi Saha</b:Middle>
          </b:Person>
        </b:NameList>
      </b:Author>
    </b:Author>
    <b:JournalName>Asian Business Consortium</b:JournalName>
    <b:Pages>53-61</b:Pages>
    <b:RefOrder>3</b:RefOrder>
  </b:Source>
  <b:Source>
    <b:Tag>MdA24</b:Tag>
    <b:SourceType>JournalArticle</b:SourceType>
    <b:Guid>{38229DC0-9FC2-4654-BAB2-39658548BDC4}</b:Guid>
    <b:Author>
      <b:Author>
        <b:NameList>
          <b:Person>
            <b:Last>Md. Al-Amin</b:Last>
            <b:First>Shaikh</b:First>
            <b:Middle>Masrick Hasan, Rubel Mia</b:Middle>
          </b:Person>
        </b:NameList>
      </b:Author>
    </b:Author>
    <b:Title>FinTech Adoption and Its Impact on Bank Profitability:</b:Title>
    <b:JournalName>THE COST AND MANAGEMENT</b:JournalName>
    <b:Year>2024</b:Year>
    <b:Pages>27-40</b:Pages>
    <b:RefOrder>4</b:RefOrder>
  </b:Source>
</b:Sources>
</file>

<file path=customXml/itemProps1.xml><?xml version="1.0" encoding="utf-8"?>
<ds:datastoreItem xmlns:ds="http://schemas.openxmlformats.org/officeDocument/2006/customXml" ds:itemID="{4C9CD7DC-A258-47F6-BDE0-B37131801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57</Pages>
  <Words>7753</Words>
  <Characters>44198</Characters>
  <Application>Microsoft Office Word</Application>
  <DocSecurity>0</DocSecurity>
  <Lines>368</Lines>
  <Paragraphs>103</Paragraphs>
  <ScaleCrop>false</ScaleCrop>
  <Company/>
  <LinksUpToDate>false</LinksUpToDate>
  <CharactersWithSpaces>51848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mirazhridoy86@gmail.com</dc:creator>
  <cp:lastModifiedBy>Kalabhuna Khabo</cp:lastModifiedBy>
  <cp:revision>3</cp:revision>
  <dcterms:created xsi:type="dcterms:W3CDTF">2026-03-27T13:00:00Z</dcterms:created>
  <dcterms:modified xsi:type="dcterms:W3CDTF">2026-03-31T19:41:00Z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C164AF6DED21492C87000940E8D4745C_13</vt:lpwstr>
  </property>
</Properties>
</file>