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91517498" w:displacedByCustomXml="next"/>
    <w:sdt>
      <w:sdtPr>
        <w:id w:val="1287693434"/>
        <w:docPartObj>
          <w:docPartGallery w:val="Cover Pages"/>
          <w:docPartUnique/>
        </w:docPartObj>
      </w:sdtPr>
      <w:sdtEndPr/>
      <w:sdtContent>
        <w:p w:rsidR="00643A40" w:rsidRDefault="00643A40"/>
        <w:p w:rsidR="00643A40" w:rsidRDefault="00643A40" w:rsidP="00643A40">
          <w:pPr>
            <w:rPr>
              <w:rFonts w:asciiTheme="majorHAnsi" w:eastAsiaTheme="majorEastAsia" w:hAnsiTheme="majorHAnsi" w:cstheme="majorBidi"/>
              <w:color w:val="2E74B5" w:themeColor="accent1" w:themeShade="BF"/>
              <w:sz w:val="32"/>
              <w:szCs w:val="32"/>
            </w:rPr>
          </w:pPr>
          <w:r>
            <w:rPr>
              <w:noProof/>
            </w:rPr>
            <mc:AlternateContent>
              <mc:Choice Requires="wpg">
                <w:drawing>
                  <wp:anchor distT="0" distB="0" distL="114300" distR="114300" simplePos="0" relativeHeight="251680768" behindDoc="1" locked="0" layoutInCell="1" allowOverlap="1">
                    <wp:simplePos x="0" y="0"/>
                    <wp:positionH relativeFrom="page">
                      <wp:posOffset>139700</wp:posOffset>
                    </wp:positionH>
                    <wp:positionV relativeFrom="margin">
                      <wp:posOffset>1371600</wp:posOffset>
                    </wp:positionV>
                    <wp:extent cx="7213600" cy="7283669"/>
                    <wp:effectExtent l="0" t="0" r="6350" b="0"/>
                    <wp:wrapNone/>
                    <wp:docPr id="119" name="Group 119"/>
                    <wp:cNvGraphicFramePr/>
                    <a:graphic xmlns:a="http://schemas.openxmlformats.org/drawingml/2006/main">
                      <a:graphicData uri="http://schemas.microsoft.com/office/word/2010/wordprocessingGroup">
                        <wpg:wgp>
                          <wpg:cNvGrpSpPr/>
                          <wpg:grpSpPr>
                            <a:xfrm>
                              <a:off x="0" y="0"/>
                              <a:ext cx="7213600" cy="7283669"/>
                              <a:chOff x="-355600" y="174606"/>
                              <a:chExt cx="7213600" cy="7283776"/>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Text Box 122"/>
                            <wps:cNvSpPr txBox="1"/>
                            <wps:spPr>
                              <a:xfrm>
                                <a:off x="-355600" y="174606"/>
                                <a:ext cx="6858000" cy="61744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472B" w:rsidRDefault="00113C8E" w:rsidP="00F46754">
                                  <w:pPr>
                                    <w:pStyle w:val="NoSpacing"/>
                                    <w:pBdr>
                                      <w:bottom w:val="single" w:sz="6" w:space="4" w:color="7F7F7F" w:themeColor="text1" w:themeTint="80"/>
                                    </w:pBdr>
                                    <w:jc w:val="center"/>
                                    <w:rPr>
                                      <w:rFonts w:asciiTheme="majorHAnsi" w:eastAsiaTheme="majorEastAsia" w:hAnsiTheme="majorHAnsi" w:cstheme="majorBidi"/>
                                      <w:color w:val="595959" w:themeColor="text1" w:themeTint="A6"/>
                                      <w:sz w:val="36"/>
                                      <w:szCs w:val="36"/>
                                    </w:rPr>
                                  </w:pPr>
                                  <w:r>
                                    <w:rPr>
                                      <w:rFonts w:asciiTheme="majorHAnsi" w:eastAsiaTheme="majorEastAsia" w:hAnsiTheme="majorHAnsi" w:cstheme="majorBidi"/>
                                      <w:color w:val="595959" w:themeColor="text1" w:themeTint="A6"/>
                                      <w:sz w:val="36"/>
                                      <w:szCs w:val="36"/>
                                    </w:rPr>
                                    <w:t>Internship Report</w:t>
                                  </w:r>
                                </w:p>
                                <w:p w:rsidR="00113C8E" w:rsidRDefault="00113C8E" w:rsidP="00F46754">
                                  <w:pPr>
                                    <w:pStyle w:val="NoSpacing"/>
                                    <w:pBdr>
                                      <w:bottom w:val="single" w:sz="6" w:space="4" w:color="7F7F7F" w:themeColor="text1" w:themeTint="80"/>
                                    </w:pBdr>
                                    <w:jc w:val="center"/>
                                    <w:rPr>
                                      <w:rFonts w:asciiTheme="majorHAnsi" w:eastAsiaTheme="majorEastAsia" w:hAnsiTheme="majorHAnsi" w:cstheme="majorBidi"/>
                                      <w:color w:val="595959" w:themeColor="text1" w:themeTint="A6"/>
                                      <w:sz w:val="36"/>
                                      <w:szCs w:val="36"/>
                                    </w:rPr>
                                  </w:pPr>
                                  <w:r>
                                    <w:rPr>
                                      <w:rFonts w:asciiTheme="majorHAnsi" w:eastAsiaTheme="majorEastAsia" w:hAnsiTheme="majorHAnsi" w:cstheme="majorBidi"/>
                                      <w:color w:val="595959" w:themeColor="text1" w:themeTint="A6"/>
                                      <w:sz w:val="36"/>
                                      <w:szCs w:val="36"/>
                                    </w:rPr>
                                    <w:t xml:space="preserve">On </w:t>
                                  </w:r>
                                </w:p>
                                <w:p w:rsidR="00113C8E" w:rsidRDefault="00113C8E" w:rsidP="00F46754">
                                  <w:pPr>
                                    <w:pStyle w:val="NoSpacing"/>
                                    <w:pBdr>
                                      <w:bottom w:val="single" w:sz="6" w:space="4" w:color="7F7F7F" w:themeColor="text1" w:themeTint="80"/>
                                    </w:pBdr>
                                    <w:jc w:val="center"/>
                                    <w:rPr>
                                      <w:rFonts w:asciiTheme="majorHAnsi" w:eastAsiaTheme="majorEastAsia" w:hAnsiTheme="majorHAnsi" w:cstheme="majorBidi"/>
                                      <w:color w:val="595959" w:themeColor="text1" w:themeTint="A6"/>
                                      <w:sz w:val="36"/>
                                      <w:szCs w:val="36"/>
                                    </w:rPr>
                                  </w:pPr>
                                  <w:bookmarkStart w:id="1" w:name="_GoBack"/>
                                  <w:bookmarkEnd w:id="1"/>
                                </w:p>
                                <w:p w:rsidR="0023472B" w:rsidRPr="00643A40" w:rsidRDefault="0023472B" w:rsidP="00F46754">
                                  <w:pPr>
                                    <w:pStyle w:val="NoSpacing"/>
                                    <w:pBdr>
                                      <w:bottom w:val="single" w:sz="6" w:space="4" w:color="7F7F7F" w:themeColor="text1" w:themeTint="80"/>
                                    </w:pBdr>
                                    <w:jc w:val="center"/>
                                    <w:rPr>
                                      <w:rFonts w:asciiTheme="majorHAnsi" w:eastAsiaTheme="majorEastAsia" w:hAnsiTheme="majorHAnsi" w:cstheme="majorBidi"/>
                                      <w:color w:val="595959" w:themeColor="text1" w:themeTint="A6"/>
                                      <w:sz w:val="36"/>
                                      <w:szCs w:val="36"/>
                                    </w:rPr>
                                  </w:pPr>
                                  <w:r w:rsidRPr="00643A40">
                                    <w:rPr>
                                      <w:rFonts w:asciiTheme="majorHAnsi" w:eastAsiaTheme="majorEastAsia" w:hAnsiTheme="majorHAnsi" w:cstheme="majorBidi"/>
                                      <w:color w:val="595959" w:themeColor="text1" w:themeTint="A6"/>
                                      <w:sz w:val="36"/>
                                      <w:szCs w:val="36"/>
                                    </w:rPr>
                                    <w:t>Financial Performance Analysis on Star Delta Engineers LTD</w:t>
                                  </w:r>
                                </w:p>
                                <w:p w:rsidR="0023472B" w:rsidRDefault="0023472B" w:rsidP="00F46754">
                                  <w:pPr>
                                    <w:jc w:val="center"/>
                                    <w:rPr>
                                      <w:rFonts w:ascii="Times New Roman" w:hAnsi="Times New Roman" w:cs="Times New Roman"/>
                                      <w:sz w:val="28"/>
                                      <w:szCs w:val="36"/>
                                    </w:rPr>
                                  </w:pPr>
                                </w:p>
                                <w:p w:rsidR="0023472B" w:rsidRPr="00E41946" w:rsidRDefault="0023472B" w:rsidP="00F46754">
                                  <w:pPr>
                                    <w:jc w:val="center"/>
                                    <w:rPr>
                                      <w:rFonts w:ascii="Times New Roman" w:hAnsi="Times New Roman" w:cs="Times New Roman"/>
                                      <w:sz w:val="28"/>
                                      <w:szCs w:val="36"/>
                                    </w:rPr>
                                  </w:pPr>
                                  <w:r w:rsidRPr="00E41946">
                                    <w:rPr>
                                      <w:rFonts w:ascii="Times New Roman" w:hAnsi="Times New Roman" w:cs="Times New Roman"/>
                                      <w:sz w:val="28"/>
                                      <w:szCs w:val="36"/>
                                    </w:rPr>
                                    <w:t>Submitting to:</w:t>
                                  </w:r>
                                </w:p>
                                <w:p w:rsidR="0023472B" w:rsidRPr="00E41946" w:rsidRDefault="0023472B" w:rsidP="00F46754">
                                  <w:pPr>
                                    <w:jc w:val="center"/>
                                    <w:rPr>
                                      <w:rFonts w:ascii="Times New Roman" w:hAnsi="Times New Roman" w:cs="Times New Roman"/>
                                      <w:sz w:val="28"/>
                                      <w:szCs w:val="36"/>
                                    </w:rPr>
                                  </w:pPr>
                                  <w:r w:rsidRPr="00E41946">
                                    <w:rPr>
                                      <w:rFonts w:ascii="Times New Roman" w:hAnsi="Times New Roman" w:cs="Times New Roman"/>
                                      <w:sz w:val="28"/>
                                      <w:szCs w:val="36"/>
                                    </w:rPr>
                                    <w:t>Faculty: Muhammad Enamul Haque (Assistant Professor)</w:t>
                                  </w:r>
                                </w:p>
                                <w:p w:rsidR="0023472B" w:rsidRPr="00E41946" w:rsidRDefault="0023472B" w:rsidP="00F46754">
                                  <w:pPr>
                                    <w:jc w:val="center"/>
                                    <w:rPr>
                                      <w:rFonts w:ascii="Times New Roman" w:hAnsi="Times New Roman" w:cs="Times New Roman"/>
                                      <w:sz w:val="28"/>
                                      <w:szCs w:val="36"/>
                                    </w:rPr>
                                  </w:pPr>
                                  <w:r w:rsidRPr="00E41946">
                                    <w:rPr>
                                      <w:rFonts w:ascii="Times New Roman" w:hAnsi="Times New Roman" w:cs="Times New Roman"/>
                                      <w:sz w:val="28"/>
                                      <w:szCs w:val="36"/>
                                    </w:rPr>
                                    <w:t>Course: Internship</w:t>
                                  </w:r>
                                  <w:r>
                                    <w:rPr>
                                      <w:rFonts w:ascii="Times New Roman" w:hAnsi="Times New Roman" w:cs="Times New Roman"/>
                                      <w:sz w:val="28"/>
                                      <w:szCs w:val="36"/>
                                    </w:rPr>
                                    <w:t xml:space="preserve"> </w:t>
                                  </w:r>
                                  <w:r w:rsidRPr="00E41946">
                                    <w:rPr>
                                      <w:rFonts w:ascii="Times New Roman" w:hAnsi="Times New Roman" w:cs="Times New Roman"/>
                                      <w:sz w:val="28"/>
                                      <w:szCs w:val="36"/>
                                    </w:rPr>
                                    <w:t>(INT 4399)</w:t>
                                  </w:r>
                                </w:p>
                                <w:p w:rsidR="0023472B" w:rsidRPr="00E41946" w:rsidRDefault="0023472B" w:rsidP="00F46754">
                                  <w:pPr>
                                    <w:jc w:val="center"/>
                                    <w:rPr>
                                      <w:rFonts w:ascii="Times New Roman" w:hAnsi="Times New Roman" w:cs="Times New Roman"/>
                                      <w:sz w:val="28"/>
                                      <w:szCs w:val="36"/>
                                    </w:rPr>
                                  </w:pPr>
                                  <w:r w:rsidRPr="00E41946">
                                    <w:rPr>
                                      <w:rFonts w:ascii="Times New Roman" w:hAnsi="Times New Roman" w:cs="Times New Roman"/>
                                      <w:sz w:val="28"/>
                                      <w:szCs w:val="36"/>
                                    </w:rPr>
                                    <w:t>School of Business &amp; Economics</w:t>
                                  </w:r>
                                </w:p>
                                <w:p w:rsidR="0023472B" w:rsidRPr="00E41946" w:rsidRDefault="0023472B" w:rsidP="00F46754">
                                  <w:pPr>
                                    <w:jc w:val="center"/>
                                    <w:rPr>
                                      <w:rFonts w:ascii="Times New Roman" w:hAnsi="Times New Roman" w:cs="Times New Roman"/>
                                      <w:sz w:val="28"/>
                                      <w:szCs w:val="36"/>
                                    </w:rPr>
                                  </w:pPr>
                                </w:p>
                                <w:p w:rsidR="0023472B" w:rsidRPr="00E41946" w:rsidRDefault="0023472B" w:rsidP="00F46754">
                                  <w:pPr>
                                    <w:jc w:val="center"/>
                                    <w:rPr>
                                      <w:rFonts w:ascii="Times New Roman" w:hAnsi="Times New Roman" w:cs="Times New Roman"/>
                                      <w:sz w:val="28"/>
                                      <w:szCs w:val="36"/>
                                    </w:rPr>
                                  </w:pPr>
                                  <w:r w:rsidRPr="00E41946">
                                    <w:rPr>
                                      <w:rFonts w:ascii="Times New Roman" w:hAnsi="Times New Roman" w:cs="Times New Roman"/>
                                      <w:sz w:val="28"/>
                                      <w:szCs w:val="36"/>
                                    </w:rPr>
                                    <w:t>Submitted by:</w:t>
                                  </w:r>
                                </w:p>
                                <w:p w:rsidR="0023472B" w:rsidRPr="00E41946" w:rsidRDefault="0023472B" w:rsidP="00F46754">
                                  <w:pPr>
                                    <w:jc w:val="center"/>
                                    <w:rPr>
                                      <w:rFonts w:ascii="Times New Roman" w:hAnsi="Times New Roman" w:cs="Times New Roman"/>
                                      <w:sz w:val="28"/>
                                      <w:szCs w:val="36"/>
                                    </w:rPr>
                                  </w:pPr>
                                  <w:r w:rsidRPr="00E41946">
                                    <w:rPr>
                                      <w:rFonts w:ascii="Times New Roman" w:hAnsi="Times New Roman" w:cs="Times New Roman"/>
                                      <w:sz w:val="28"/>
                                      <w:szCs w:val="36"/>
                                    </w:rPr>
                                    <w:t>Ashrafee Amir Hossain</w:t>
                                  </w:r>
                                </w:p>
                                <w:p w:rsidR="0023472B" w:rsidRDefault="0023472B" w:rsidP="00F46754">
                                  <w:pPr>
                                    <w:jc w:val="center"/>
                                    <w:rPr>
                                      <w:rFonts w:ascii="Times New Roman" w:hAnsi="Times New Roman" w:cs="Times New Roman"/>
                                      <w:sz w:val="28"/>
                                      <w:szCs w:val="36"/>
                                    </w:rPr>
                                  </w:pPr>
                                  <w:r w:rsidRPr="00E41946">
                                    <w:rPr>
                                      <w:rFonts w:ascii="Times New Roman" w:hAnsi="Times New Roman" w:cs="Times New Roman"/>
                                      <w:sz w:val="28"/>
                                      <w:szCs w:val="36"/>
                                    </w:rPr>
                                    <w:t>ID – 111 142 049</w:t>
                                  </w:r>
                                </w:p>
                                <w:p w:rsidR="0023472B" w:rsidRPr="00E41946" w:rsidRDefault="0023472B" w:rsidP="00F46754">
                                  <w:pPr>
                                    <w:jc w:val="center"/>
                                    <w:rPr>
                                      <w:rFonts w:ascii="Times New Roman" w:hAnsi="Times New Roman" w:cs="Times New Roman"/>
                                      <w:sz w:val="28"/>
                                      <w:szCs w:val="36"/>
                                    </w:rPr>
                                  </w:pPr>
                                  <w:r>
                                    <w:rPr>
                                      <w:rFonts w:ascii="Times New Roman" w:hAnsi="Times New Roman" w:cs="Times New Roman"/>
                                      <w:sz w:val="28"/>
                                      <w:szCs w:val="36"/>
                                    </w:rPr>
                                    <w:t>Submission Date: 5/25/2019</w:t>
                                  </w:r>
                                </w:p>
                                <w:p w:rsidR="0023472B" w:rsidRDefault="0023472B">
                                  <w:pPr>
                                    <w:pStyle w:val="NoSpacing"/>
                                    <w:spacing w:before="240"/>
                                    <w:rPr>
                                      <w:caps/>
                                      <w:color w:val="44546A" w:themeColor="text2"/>
                                      <w:sz w:val="36"/>
                                      <w:szCs w:val="36"/>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19" o:spid="_x0000_s1026" style="position:absolute;margin-left:11pt;margin-top:108pt;width:568pt;height:573.5pt;z-index:-251635712;mso-position-horizontal-relative:page;mso-position-vertical-relative:margin" coordorigin="-3556,1746" coordsize="72136,72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">
                    <v:rect id="Rectangle 120" o:spid="_x0000_s1027" style="position:absolute;top:73152;width:68580;height:1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peUcYA&#10;AADcAAAADwAAAGRycy9kb3ducmV2LnhtbESPQWvCQBCF7wX/wzJCb3WjQiupq4gglCKFRj30NmTH&#10;bDQ7G7LbGPvrO4dCbzO8N+99s1wPvlE9dbEObGA6yUARl8HWXBk4HnZPC1AxIVtsApOBO0VYr0YP&#10;S8xtuPEn9UWqlIRwzNGAS6nNtY6lI49xElpi0c6h85hk7SptO7xJuG/0LMuetceapcFhS1tH5bX4&#10;9gbeLy/zwvWb/mf+QScXTvuv3TYa8zgeNq+gEg3p3/x3/WYFfyb48ox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peUcYAAADcAAAADwAAAAAAAAAAAAAAAACYAgAAZHJz&#10;L2Rvd25yZXYueG1sUEsFBgAAAAAEAAQA9QAAAIsDAAAAAA==&#10;" fillcolor="#5b9bd5 [3204]" stroked="f" strokeweight="1pt"/>
                    <v:shapetype id="_x0000_t202" coordsize="21600,21600" o:spt="202" path="m,l,21600r21600,l21600,xe">
                      <v:stroke joinstyle="miter"/>
                      <v:path gradientshapeok="t" o:connecttype="rect"/>
                    </v:shapetype>
                    <v:shape id="Text Box 122" o:spid="_x0000_s1028" type="#_x0000_t202" style="position:absolute;left:-3556;top:1746;width:68580;height:617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b5cIA&#10;AADcAAAADwAAAGRycy9kb3ducmV2LnhtbERPTWvCQBC9F/oflil4q5uGIiW6iohCoV40oh7H7JgN&#10;ZmdDdjVpf70rFLzN433OZNbbWtyo9ZVjBR/DBARx4XTFpYJdvnr/AuEDssbaMSn4JQ+z6evLBDPt&#10;Ot7QbRtKEUPYZ6jAhNBkUvrCkEU/dA1x5M6utRgibEupW+xiuK1lmiQjabHi2GCwoYWh4rK9WgWr&#10;Q3/i/O9nZ47L5Wd3PRW8z9dKDd76+RhEoD48xf/ubx3npyk8nokX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6hvlwgAAANwAAAAPAAAAAAAAAAAAAAAAAJgCAABkcnMvZG93&#10;bnJldi54bWxQSwUGAAAAAAQABAD1AAAAhwMAAAAA&#10;" filled="f" stroked="f" strokeweight=".5pt">
                      <v:textbox inset="36pt,36pt,36pt,36pt">
                        <w:txbxContent>
                          <w:p w:rsidR="0023472B" w:rsidRDefault="00113C8E" w:rsidP="00F46754">
                            <w:pPr>
                              <w:pStyle w:val="NoSpacing"/>
                              <w:pBdr>
                                <w:bottom w:val="single" w:sz="6" w:space="4" w:color="7F7F7F" w:themeColor="text1" w:themeTint="80"/>
                              </w:pBdr>
                              <w:jc w:val="center"/>
                              <w:rPr>
                                <w:rFonts w:asciiTheme="majorHAnsi" w:eastAsiaTheme="majorEastAsia" w:hAnsiTheme="majorHAnsi" w:cstheme="majorBidi"/>
                                <w:color w:val="595959" w:themeColor="text1" w:themeTint="A6"/>
                                <w:sz w:val="36"/>
                                <w:szCs w:val="36"/>
                              </w:rPr>
                            </w:pPr>
                            <w:r>
                              <w:rPr>
                                <w:rFonts w:asciiTheme="majorHAnsi" w:eastAsiaTheme="majorEastAsia" w:hAnsiTheme="majorHAnsi" w:cstheme="majorBidi"/>
                                <w:color w:val="595959" w:themeColor="text1" w:themeTint="A6"/>
                                <w:sz w:val="36"/>
                                <w:szCs w:val="36"/>
                              </w:rPr>
                              <w:t>Internship Report</w:t>
                            </w:r>
                          </w:p>
                          <w:p w:rsidR="00113C8E" w:rsidRDefault="00113C8E" w:rsidP="00F46754">
                            <w:pPr>
                              <w:pStyle w:val="NoSpacing"/>
                              <w:pBdr>
                                <w:bottom w:val="single" w:sz="6" w:space="4" w:color="7F7F7F" w:themeColor="text1" w:themeTint="80"/>
                              </w:pBdr>
                              <w:jc w:val="center"/>
                              <w:rPr>
                                <w:rFonts w:asciiTheme="majorHAnsi" w:eastAsiaTheme="majorEastAsia" w:hAnsiTheme="majorHAnsi" w:cstheme="majorBidi"/>
                                <w:color w:val="595959" w:themeColor="text1" w:themeTint="A6"/>
                                <w:sz w:val="36"/>
                                <w:szCs w:val="36"/>
                              </w:rPr>
                            </w:pPr>
                            <w:r>
                              <w:rPr>
                                <w:rFonts w:asciiTheme="majorHAnsi" w:eastAsiaTheme="majorEastAsia" w:hAnsiTheme="majorHAnsi" w:cstheme="majorBidi"/>
                                <w:color w:val="595959" w:themeColor="text1" w:themeTint="A6"/>
                                <w:sz w:val="36"/>
                                <w:szCs w:val="36"/>
                              </w:rPr>
                              <w:t xml:space="preserve">On </w:t>
                            </w:r>
                          </w:p>
                          <w:p w:rsidR="00113C8E" w:rsidRDefault="00113C8E" w:rsidP="00F46754">
                            <w:pPr>
                              <w:pStyle w:val="NoSpacing"/>
                              <w:pBdr>
                                <w:bottom w:val="single" w:sz="6" w:space="4" w:color="7F7F7F" w:themeColor="text1" w:themeTint="80"/>
                              </w:pBdr>
                              <w:jc w:val="center"/>
                              <w:rPr>
                                <w:rFonts w:asciiTheme="majorHAnsi" w:eastAsiaTheme="majorEastAsia" w:hAnsiTheme="majorHAnsi" w:cstheme="majorBidi"/>
                                <w:color w:val="595959" w:themeColor="text1" w:themeTint="A6"/>
                                <w:sz w:val="36"/>
                                <w:szCs w:val="36"/>
                              </w:rPr>
                            </w:pPr>
                            <w:bookmarkStart w:id="2" w:name="_GoBack"/>
                            <w:bookmarkEnd w:id="2"/>
                          </w:p>
                          <w:p w:rsidR="0023472B" w:rsidRPr="00643A40" w:rsidRDefault="0023472B" w:rsidP="00F46754">
                            <w:pPr>
                              <w:pStyle w:val="NoSpacing"/>
                              <w:pBdr>
                                <w:bottom w:val="single" w:sz="6" w:space="4" w:color="7F7F7F" w:themeColor="text1" w:themeTint="80"/>
                              </w:pBdr>
                              <w:jc w:val="center"/>
                              <w:rPr>
                                <w:rFonts w:asciiTheme="majorHAnsi" w:eastAsiaTheme="majorEastAsia" w:hAnsiTheme="majorHAnsi" w:cstheme="majorBidi"/>
                                <w:color w:val="595959" w:themeColor="text1" w:themeTint="A6"/>
                                <w:sz w:val="36"/>
                                <w:szCs w:val="36"/>
                              </w:rPr>
                            </w:pPr>
                            <w:r w:rsidRPr="00643A40">
                              <w:rPr>
                                <w:rFonts w:asciiTheme="majorHAnsi" w:eastAsiaTheme="majorEastAsia" w:hAnsiTheme="majorHAnsi" w:cstheme="majorBidi"/>
                                <w:color w:val="595959" w:themeColor="text1" w:themeTint="A6"/>
                                <w:sz w:val="36"/>
                                <w:szCs w:val="36"/>
                              </w:rPr>
                              <w:t>Financial Performance Analysis on Star Delta Engineers LTD</w:t>
                            </w:r>
                          </w:p>
                          <w:p w:rsidR="0023472B" w:rsidRDefault="0023472B" w:rsidP="00F46754">
                            <w:pPr>
                              <w:jc w:val="center"/>
                              <w:rPr>
                                <w:rFonts w:ascii="Times New Roman" w:hAnsi="Times New Roman" w:cs="Times New Roman"/>
                                <w:sz w:val="28"/>
                                <w:szCs w:val="36"/>
                              </w:rPr>
                            </w:pPr>
                          </w:p>
                          <w:p w:rsidR="0023472B" w:rsidRPr="00E41946" w:rsidRDefault="0023472B" w:rsidP="00F46754">
                            <w:pPr>
                              <w:jc w:val="center"/>
                              <w:rPr>
                                <w:rFonts w:ascii="Times New Roman" w:hAnsi="Times New Roman" w:cs="Times New Roman"/>
                                <w:sz w:val="28"/>
                                <w:szCs w:val="36"/>
                              </w:rPr>
                            </w:pPr>
                            <w:r w:rsidRPr="00E41946">
                              <w:rPr>
                                <w:rFonts w:ascii="Times New Roman" w:hAnsi="Times New Roman" w:cs="Times New Roman"/>
                                <w:sz w:val="28"/>
                                <w:szCs w:val="36"/>
                              </w:rPr>
                              <w:t>Submitting to:</w:t>
                            </w:r>
                          </w:p>
                          <w:p w:rsidR="0023472B" w:rsidRPr="00E41946" w:rsidRDefault="0023472B" w:rsidP="00F46754">
                            <w:pPr>
                              <w:jc w:val="center"/>
                              <w:rPr>
                                <w:rFonts w:ascii="Times New Roman" w:hAnsi="Times New Roman" w:cs="Times New Roman"/>
                                <w:sz w:val="28"/>
                                <w:szCs w:val="36"/>
                              </w:rPr>
                            </w:pPr>
                            <w:r w:rsidRPr="00E41946">
                              <w:rPr>
                                <w:rFonts w:ascii="Times New Roman" w:hAnsi="Times New Roman" w:cs="Times New Roman"/>
                                <w:sz w:val="28"/>
                                <w:szCs w:val="36"/>
                              </w:rPr>
                              <w:t>Faculty: Muhammad Enamul Haque (Assistant Professor)</w:t>
                            </w:r>
                          </w:p>
                          <w:p w:rsidR="0023472B" w:rsidRPr="00E41946" w:rsidRDefault="0023472B" w:rsidP="00F46754">
                            <w:pPr>
                              <w:jc w:val="center"/>
                              <w:rPr>
                                <w:rFonts w:ascii="Times New Roman" w:hAnsi="Times New Roman" w:cs="Times New Roman"/>
                                <w:sz w:val="28"/>
                                <w:szCs w:val="36"/>
                              </w:rPr>
                            </w:pPr>
                            <w:r w:rsidRPr="00E41946">
                              <w:rPr>
                                <w:rFonts w:ascii="Times New Roman" w:hAnsi="Times New Roman" w:cs="Times New Roman"/>
                                <w:sz w:val="28"/>
                                <w:szCs w:val="36"/>
                              </w:rPr>
                              <w:t>Course: Internship</w:t>
                            </w:r>
                            <w:r>
                              <w:rPr>
                                <w:rFonts w:ascii="Times New Roman" w:hAnsi="Times New Roman" w:cs="Times New Roman"/>
                                <w:sz w:val="28"/>
                                <w:szCs w:val="36"/>
                              </w:rPr>
                              <w:t xml:space="preserve"> </w:t>
                            </w:r>
                            <w:r w:rsidRPr="00E41946">
                              <w:rPr>
                                <w:rFonts w:ascii="Times New Roman" w:hAnsi="Times New Roman" w:cs="Times New Roman"/>
                                <w:sz w:val="28"/>
                                <w:szCs w:val="36"/>
                              </w:rPr>
                              <w:t>(INT 4399)</w:t>
                            </w:r>
                          </w:p>
                          <w:p w:rsidR="0023472B" w:rsidRPr="00E41946" w:rsidRDefault="0023472B" w:rsidP="00F46754">
                            <w:pPr>
                              <w:jc w:val="center"/>
                              <w:rPr>
                                <w:rFonts w:ascii="Times New Roman" w:hAnsi="Times New Roman" w:cs="Times New Roman"/>
                                <w:sz w:val="28"/>
                                <w:szCs w:val="36"/>
                              </w:rPr>
                            </w:pPr>
                            <w:r w:rsidRPr="00E41946">
                              <w:rPr>
                                <w:rFonts w:ascii="Times New Roman" w:hAnsi="Times New Roman" w:cs="Times New Roman"/>
                                <w:sz w:val="28"/>
                                <w:szCs w:val="36"/>
                              </w:rPr>
                              <w:t>School of Business &amp; Economics</w:t>
                            </w:r>
                          </w:p>
                          <w:p w:rsidR="0023472B" w:rsidRPr="00E41946" w:rsidRDefault="0023472B" w:rsidP="00F46754">
                            <w:pPr>
                              <w:jc w:val="center"/>
                              <w:rPr>
                                <w:rFonts w:ascii="Times New Roman" w:hAnsi="Times New Roman" w:cs="Times New Roman"/>
                                <w:sz w:val="28"/>
                                <w:szCs w:val="36"/>
                              </w:rPr>
                            </w:pPr>
                          </w:p>
                          <w:p w:rsidR="0023472B" w:rsidRPr="00E41946" w:rsidRDefault="0023472B" w:rsidP="00F46754">
                            <w:pPr>
                              <w:jc w:val="center"/>
                              <w:rPr>
                                <w:rFonts w:ascii="Times New Roman" w:hAnsi="Times New Roman" w:cs="Times New Roman"/>
                                <w:sz w:val="28"/>
                                <w:szCs w:val="36"/>
                              </w:rPr>
                            </w:pPr>
                            <w:r w:rsidRPr="00E41946">
                              <w:rPr>
                                <w:rFonts w:ascii="Times New Roman" w:hAnsi="Times New Roman" w:cs="Times New Roman"/>
                                <w:sz w:val="28"/>
                                <w:szCs w:val="36"/>
                              </w:rPr>
                              <w:t>Submitted by:</w:t>
                            </w:r>
                          </w:p>
                          <w:p w:rsidR="0023472B" w:rsidRPr="00E41946" w:rsidRDefault="0023472B" w:rsidP="00F46754">
                            <w:pPr>
                              <w:jc w:val="center"/>
                              <w:rPr>
                                <w:rFonts w:ascii="Times New Roman" w:hAnsi="Times New Roman" w:cs="Times New Roman"/>
                                <w:sz w:val="28"/>
                                <w:szCs w:val="36"/>
                              </w:rPr>
                            </w:pPr>
                            <w:r w:rsidRPr="00E41946">
                              <w:rPr>
                                <w:rFonts w:ascii="Times New Roman" w:hAnsi="Times New Roman" w:cs="Times New Roman"/>
                                <w:sz w:val="28"/>
                                <w:szCs w:val="36"/>
                              </w:rPr>
                              <w:t>Ashrafee Amir Hossain</w:t>
                            </w:r>
                          </w:p>
                          <w:p w:rsidR="0023472B" w:rsidRDefault="0023472B" w:rsidP="00F46754">
                            <w:pPr>
                              <w:jc w:val="center"/>
                              <w:rPr>
                                <w:rFonts w:ascii="Times New Roman" w:hAnsi="Times New Roman" w:cs="Times New Roman"/>
                                <w:sz w:val="28"/>
                                <w:szCs w:val="36"/>
                              </w:rPr>
                            </w:pPr>
                            <w:r w:rsidRPr="00E41946">
                              <w:rPr>
                                <w:rFonts w:ascii="Times New Roman" w:hAnsi="Times New Roman" w:cs="Times New Roman"/>
                                <w:sz w:val="28"/>
                                <w:szCs w:val="36"/>
                              </w:rPr>
                              <w:t>ID – 111 142 049</w:t>
                            </w:r>
                          </w:p>
                          <w:p w:rsidR="0023472B" w:rsidRPr="00E41946" w:rsidRDefault="0023472B" w:rsidP="00F46754">
                            <w:pPr>
                              <w:jc w:val="center"/>
                              <w:rPr>
                                <w:rFonts w:ascii="Times New Roman" w:hAnsi="Times New Roman" w:cs="Times New Roman"/>
                                <w:sz w:val="28"/>
                                <w:szCs w:val="36"/>
                              </w:rPr>
                            </w:pPr>
                            <w:r>
                              <w:rPr>
                                <w:rFonts w:ascii="Times New Roman" w:hAnsi="Times New Roman" w:cs="Times New Roman"/>
                                <w:sz w:val="28"/>
                                <w:szCs w:val="36"/>
                              </w:rPr>
                              <w:t>Submission Date: 5/25/2019</w:t>
                            </w:r>
                          </w:p>
                          <w:p w:rsidR="0023472B" w:rsidRDefault="0023472B">
                            <w:pPr>
                              <w:pStyle w:val="NoSpacing"/>
                              <w:spacing w:before="240"/>
                              <w:rPr>
                                <w:caps/>
                                <w:color w:val="44546A" w:themeColor="text2"/>
                                <w:sz w:val="36"/>
                                <w:szCs w:val="36"/>
                              </w:rPr>
                            </w:pPr>
                          </w:p>
                        </w:txbxContent>
                      </v:textbox>
                    </v:shape>
                    <w10:wrap anchorx="page" anchory="margin"/>
                  </v:group>
                </w:pict>
              </mc:Fallback>
            </mc:AlternateContent>
          </w:r>
          <w:r>
            <w:br w:type="page"/>
          </w:r>
        </w:p>
      </w:sdtContent>
    </w:sdt>
    <w:p w:rsidR="002D07B0" w:rsidRDefault="002D07B0" w:rsidP="001B22CE">
      <w:pPr>
        <w:pStyle w:val="Heading1"/>
        <w:jc w:val="both"/>
      </w:pPr>
      <w:r>
        <w:lastRenderedPageBreak/>
        <w:t>Letter of Authorization</w:t>
      </w:r>
      <w:bookmarkEnd w:id="0"/>
    </w:p>
    <w:p w:rsidR="002D07B0" w:rsidRDefault="002D07B0" w:rsidP="001B22CE">
      <w:pPr>
        <w:spacing w:line="276" w:lineRule="auto"/>
        <w:jc w:val="both"/>
        <w:rPr>
          <w:rFonts w:ascii="Times New Roman" w:eastAsia="Times New Roman" w:hAnsi="Times New Roman" w:cs="Times New Roman"/>
          <w:color w:val="000000"/>
          <w:sz w:val="24"/>
          <w:szCs w:val="24"/>
        </w:rPr>
      </w:pPr>
    </w:p>
    <w:p w:rsidR="002D07B0" w:rsidRPr="00192C7B" w:rsidRDefault="002D07B0" w:rsidP="001B22CE">
      <w:pPr>
        <w:spacing w:line="276" w:lineRule="auto"/>
        <w:jc w:val="both"/>
        <w:rPr>
          <w:rFonts w:ascii="Times New Roman" w:hAnsi="Times New Roman" w:cs="Times New Roman"/>
          <w:sz w:val="24"/>
          <w:szCs w:val="32"/>
        </w:rPr>
      </w:pPr>
      <w:r w:rsidRPr="00192C7B">
        <w:rPr>
          <w:rFonts w:ascii="Times New Roman" w:eastAsia="Times New Roman" w:hAnsi="Times New Roman" w:cs="Times New Roman"/>
          <w:color w:val="000000"/>
          <w:sz w:val="24"/>
          <w:szCs w:val="24"/>
        </w:rPr>
        <w:t>Dear Reader,</w:t>
      </w:r>
    </w:p>
    <w:p w:rsidR="002D07B0" w:rsidRPr="00192C7B" w:rsidRDefault="002D07B0" w:rsidP="001B22CE">
      <w:pPr>
        <w:shd w:val="clear" w:color="auto" w:fill="FFFFFF"/>
        <w:spacing w:after="0" w:line="276" w:lineRule="auto"/>
        <w:jc w:val="both"/>
        <w:rPr>
          <w:rFonts w:ascii="Times New Roman" w:eastAsia="Times New Roman" w:hAnsi="Times New Roman" w:cs="Times New Roman"/>
          <w:color w:val="000000"/>
          <w:sz w:val="24"/>
          <w:szCs w:val="24"/>
        </w:rPr>
      </w:pPr>
      <w:r w:rsidRPr="00192C7B">
        <w:rPr>
          <w:rFonts w:ascii="Times New Roman" w:eastAsia="Times New Roman" w:hAnsi="Times New Roman" w:cs="Times New Roman"/>
          <w:color w:val="000000"/>
          <w:spacing w:val="15"/>
          <w:sz w:val="24"/>
          <w:szCs w:val="24"/>
        </w:rPr>
        <w:t>The report prepared on “</w:t>
      </w:r>
      <w:r>
        <w:rPr>
          <w:rFonts w:ascii="Times New Roman" w:eastAsia="Times New Roman" w:hAnsi="Times New Roman" w:cs="Times New Roman"/>
          <w:color w:val="000000"/>
          <w:spacing w:val="15"/>
          <w:sz w:val="24"/>
          <w:szCs w:val="24"/>
        </w:rPr>
        <w:t>Financial analysis o</w:t>
      </w:r>
      <w:r w:rsidR="00CC48C6">
        <w:rPr>
          <w:rFonts w:ascii="Times New Roman" w:eastAsia="Times New Roman" w:hAnsi="Times New Roman" w:cs="Times New Roman"/>
          <w:color w:val="000000"/>
          <w:spacing w:val="15"/>
          <w:sz w:val="24"/>
          <w:szCs w:val="24"/>
        </w:rPr>
        <w:t>n</w:t>
      </w:r>
      <w:r>
        <w:rPr>
          <w:rFonts w:ascii="Times New Roman" w:eastAsia="Times New Roman" w:hAnsi="Times New Roman" w:cs="Times New Roman"/>
          <w:color w:val="000000"/>
          <w:spacing w:val="15"/>
          <w:sz w:val="24"/>
          <w:szCs w:val="24"/>
        </w:rPr>
        <w:t xml:space="preserve"> Star Delta Engineers LTD</w:t>
      </w:r>
      <w:r w:rsidRPr="00192C7B">
        <w:rPr>
          <w:rFonts w:ascii="Times New Roman" w:eastAsia="Times New Roman" w:hAnsi="Times New Roman" w:cs="Times New Roman"/>
          <w:color w:val="000000"/>
          <w:spacing w:val="15"/>
          <w:sz w:val="24"/>
          <w:szCs w:val="24"/>
        </w:rPr>
        <w:t xml:space="preserve">” was authorized by </w:t>
      </w:r>
      <w:r>
        <w:rPr>
          <w:rFonts w:ascii="Times New Roman" w:eastAsia="Times New Roman" w:hAnsi="Times New Roman" w:cs="Times New Roman"/>
          <w:color w:val="000000"/>
          <w:spacing w:val="15"/>
          <w:sz w:val="24"/>
          <w:szCs w:val="24"/>
        </w:rPr>
        <w:t>Assistant Professor Muhammad Enamul Haque</w:t>
      </w:r>
      <w:r w:rsidRPr="00192C7B">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5"/>
          <w:sz w:val="24"/>
          <w:szCs w:val="24"/>
        </w:rPr>
        <w:t xml:space="preserve">for internship report </w:t>
      </w:r>
      <w:r>
        <w:rPr>
          <w:rFonts w:ascii="Times New Roman" w:eastAsia="Times New Roman" w:hAnsi="Times New Roman" w:cs="Times New Roman"/>
          <w:color w:val="000000"/>
          <w:sz w:val="24"/>
          <w:szCs w:val="24"/>
        </w:rPr>
        <w:t>on 27</w:t>
      </w:r>
      <w:r w:rsidRPr="002D07B0">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February 2019</w:t>
      </w:r>
      <w:r w:rsidRPr="00192C7B">
        <w:rPr>
          <w:rFonts w:ascii="Times New Roman" w:eastAsia="Times New Roman" w:hAnsi="Times New Roman" w:cs="Times New Roman"/>
          <w:color w:val="000000"/>
          <w:sz w:val="24"/>
          <w:szCs w:val="24"/>
        </w:rPr>
        <w:t>.</w:t>
      </w:r>
    </w:p>
    <w:p w:rsidR="002D07B0" w:rsidRPr="00192C7B" w:rsidRDefault="002D07B0" w:rsidP="001B22CE">
      <w:pPr>
        <w:shd w:val="clear" w:color="auto" w:fill="FFFFFF"/>
        <w:spacing w:after="0" w:line="276" w:lineRule="auto"/>
        <w:jc w:val="both"/>
        <w:rPr>
          <w:rFonts w:ascii="Times New Roman" w:eastAsia="Times New Roman" w:hAnsi="Times New Roman" w:cs="Times New Roman"/>
          <w:color w:val="000000"/>
          <w:sz w:val="24"/>
          <w:szCs w:val="24"/>
        </w:rPr>
      </w:pPr>
    </w:p>
    <w:p w:rsidR="002D07B0" w:rsidRPr="00192C7B" w:rsidRDefault="002D07B0" w:rsidP="001B22CE">
      <w:pPr>
        <w:shd w:val="clear" w:color="auto" w:fill="FFFFFF"/>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report uses ratio analysis and yearly progress analysis to see how the company “Star Delta Engineers LTD” is doing.</w:t>
      </w:r>
    </w:p>
    <w:p w:rsidR="002D07B0" w:rsidRPr="00192C7B" w:rsidRDefault="002D07B0" w:rsidP="001B22CE">
      <w:pPr>
        <w:shd w:val="clear" w:color="auto" w:fill="FFFFFF"/>
        <w:spacing w:after="0" w:line="276" w:lineRule="auto"/>
        <w:jc w:val="both"/>
        <w:rPr>
          <w:rFonts w:ascii="Times New Roman" w:eastAsia="Times New Roman" w:hAnsi="Times New Roman" w:cs="Times New Roman"/>
          <w:color w:val="000000"/>
          <w:sz w:val="24"/>
          <w:szCs w:val="24"/>
        </w:rPr>
      </w:pPr>
    </w:p>
    <w:p w:rsidR="002D07B0" w:rsidRDefault="002D07B0" w:rsidP="001B22CE">
      <w:pPr>
        <w:shd w:val="clear" w:color="auto" w:fill="FFFFFF"/>
        <w:spacing w:after="0" w:line="276" w:lineRule="auto"/>
        <w:jc w:val="both"/>
        <w:rPr>
          <w:rFonts w:ascii="Times New Roman" w:eastAsia="Times New Roman" w:hAnsi="Times New Roman" w:cs="Times New Roman"/>
          <w:color w:val="000000"/>
          <w:sz w:val="24"/>
          <w:szCs w:val="24"/>
        </w:rPr>
      </w:pPr>
      <w:r w:rsidRPr="00192C7B">
        <w:rPr>
          <w:rFonts w:ascii="Times New Roman" w:eastAsia="Times New Roman" w:hAnsi="Times New Roman" w:cs="Times New Roman"/>
          <w:color w:val="000000"/>
          <w:sz w:val="24"/>
          <w:szCs w:val="24"/>
        </w:rPr>
        <w:t>Sincerely,</w:t>
      </w:r>
    </w:p>
    <w:p w:rsidR="002D07B0" w:rsidRPr="00470BCF" w:rsidRDefault="002D07B0" w:rsidP="001B22CE">
      <w:pPr>
        <w:shd w:val="clear" w:color="auto" w:fill="FFFFFF"/>
        <w:spacing w:after="0"/>
        <w:jc w:val="both"/>
        <w:rPr>
          <w:rFonts w:ascii="Times New Roman" w:hAnsi="Times New Roman" w:cs="Times New Roman"/>
          <w:sz w:val="24"/>
          <w:szCs w:val="24"/>
        </w:rPr>
      </w:pPr>
    </w:p>
    <w:p w:rsidR="002D07B0" w:rsidRPr="00470BCF" w:rsidRDefault="002D07B0" w:rsidP="001B22CE">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Ashrafee Amir Hossain</w:t>
      </w:r>
    </w:p>
    <w:p w:rsidR="002D07B0" w:rsidRPr="00D81CFB" w:rsidRDefault="002D07B0" w:rsidP="001B22CE">
      <w:pPr>
        <w:shd w:val="clear" w:color="auto" w:fill="FFFFFF"/>
        <w:spacing w:after="0"/>
        <w:jc w:val="both"/>
        <w:rPr>
          <w:rFonts w:ascii="Times New Roman" w:hAnsi="Times New Roman" w:cs="Times New Roman"/>
          <w:sz w:val="24"/>
          <w:szCs w:val="24"/>
        </w:rPr>
      </w:pPr>
    </w:p>
    <w:p w:rsidR="002D07B0" w:rsidRPr="00470BCF" w:rsidRDefault="002D07B0" w:rsidP="001B22CE">
      <w:pPr>
        <w:shd w:val="clear" w:color="auto" w:fill="FFFFFF"/>
        <w:spacing w:after="0"/>
        <w:jc w:val="both"/>
        <w:rPr>
          <w:rFonts w:ascii="Times New Roman" w:hAnsi="Times New Roman" w:cs="Times New Roman"/>
          <w:sz w:val="24"/>
          <w:szCs w:val="24"/>
        </w:rPr>
      </w:pPr>
      <w:r w:rsidRPr="00D81CFB">
        <w:rPr>
          <w:rFonts w:ascii="Times New Roman" w:hAnsi="Times New Roman" w:cs="Times New Roman"/>
          <w:sz w:val="24"/>
          <w:szCs w:val="24"/>
        </w:rPr>
        <w:t xml:space="preserve">ID: </w:t>
      </w:r>
      <w:r>
        <w:rPr>
          <w:rFonts w:ascii="Times New Roman" w:hAnsi="Times New Roman" w:cs="Times New Roman"/>
          <w:sz w:val="24"/>
          <w:szCs w:val="24"/>
        </w:rPr>
        <w:t xml:space="preserve">111 142 049 </w:t>
      </w:r>
    </w:p>
    <w:p w:rsidR="0028787D" w:rsidRDefault="0028787D" w:rsidP="001B22CE">
      <w:pPr>
        <w:jc w:val="both"/>
        <w:rPr>
          <w:sz w:val="24"/>
          <w:szCs w:val="24"/>
        </w:rPr>
      </w:pPr>
    </w:p>
    <w:p w:rsidR="00D23F04" w:rsidRDefault="00D23F04" w:rsidP="001B22CE">
      <w:pPr>
        <w:jc w:val="both"/>
        <w:rPr>
          <w:sz w:val="24"/>
          <w:szCs w:val="24"/>
        </w:rPr>
      </w:pPr>
    </w:p>
    <w:p w:rsidR="00D23F04" w:rsidRDefault="00D23F04" w:rsidP="001B22CE">
      <w:pPr>
        <w:jc w:val="both"/>
        <w:rPr>
          <w:sz w:val="24"/>
          <w:szCs w:val="24"/>
        </w:rPr>
      </w:pPr>
    </w:p>
    <w:p w:rsidR="00D23F04" w:rsidRDefault="00D23F04" w:rsidP="001B22CE">
      <w:pPr>
        <w:jc w:val="both"/>
        <w:rPr>
          <w:sz w:val="24"/>
          <w:szCs w:val="24"/>
        </w:rPr>
      </w:pPr>
    </w:p>
    <w:p w:rsidR="00D23F04" w:rsidRDefault="00D23F04" w:rsidP="001B22CE">
      <w:pPr>
        <w:jc w:val="both"/>
        <w:rPr>
          <w:sz w:val="24"/>
          <w:szCs w:val="24"/>
        </w:rPr>
      </w:pPr>
    </w:p>
    <w:p w:rsidR="00D23F04" w:rsidRDefault="00D23F04" w:rsidP="001B22CE">
      <w:pPr>
        <w:jc w:val="both"/>
        <w:rPr>
          <w:sz w:val="24"/>
          <w:szCs w:val="24"/>
        </w:rPr>
      </w:pPr>
    </w:p>
    <w:p w:rsidR="00643A40" w:rsidRDefault="00643A40" w:rsidP="001B22CE">
      <w:pPr>
        <w:jc w:val="both"/>
        <w:rPr>
          <w:sz w:val="24"/>
          <w:szCs w:val="24"/>
        </w:rPr>
      </w:pPr>
    </w:p>
    <w:p w:rsidR="00643A40" w:rsidRDefault="00643A40" w:rsidP="001B22CE">
      <w:pPr>
        <w:jc w:val="both"/>
        <w:rPr>
          <w:sz w:val="24"/>
          <w:szCs w:val="24"/>
        </w:rPr>
      </w:pPr>
    </w:p>
    <w:p w:rsidR="00643A40" w:rsidRDefault="00643A40" w:rsidP="001B22CE">
      <w:pPr>
        <w:jc w:val="both"/>
        <w:rPr>
          <w:sz w:val="24"/>
          <w:szCs w:val="24"/>
        </w:rPr>
      </w:pPr>
    </w:p>
    <w:p w:rsidR="00643A40" w:rsidRDefault="00643A40" w:rsidP="001B22CE">
      <w:pPr>
        <w:jc w:val="both"/>
        <w:rPr>
          <w:sz w:val="24"/>
          <w:szCs w:val="24"/>
        </w:rPr>
      </w:pPr>
    </w:p>
    <w:p w:rsidR="00643A40" w:rsidRDefault="00643A40" w:rsidP="001B22CE">
      <w:pPr>
        <w:jc w:val="both"/>
        <w:rPr>
          <w:sz w:val="24"/>
          <w:szCs w:val="24"/>
        </w:rPr>
      </w:pPr>
    </w:p>
    <w:p w:rsidR="00643A40" w:rsidRDefault="00643A40" w:rsidP="001B22CE">
      <w:pPr>
        <w:jc w:val="both"/>
        <w:rPr>
          <w:sz w:val="24"/>
          <w:szCs w:val="24"/>
        </w:rPr>
      </w:pPr>
    </w:p>
    <w:p w:rsidR="00643A40" w:rsidRDefault="00643A40" w:rsidP="001B22CE">
      <w:pPr>
        <w:jc w:val="both"/>
        <w:rPr>
          <w:sz w:val="24"/>
          <w:szCs w:val="24"/>
        </w:rPr>
      </w:pPr>
    </w:p>
    <w:p w:rsidR="00643A40" w:rsidRDefault="00643A40" w:rsidP="001B22CE">
      <w:pPr>
        <w:jc w:val="both"/>
        <w:rPr>
          <w:sz w:val="24"/>
          <w:szCs w:val="24"/>
        </w:rPr>
      </w:pPr>
    </w:p>
    <w:p w:rsidR="00643A40" w:rsidRDefault="00643A40" w:rsidP="001B22CE">
      <w:pPr>
        <w:jc w:val="both"/>
        <w:rPr>
          <w:sz w:val="24"/>
          <w:szCs w:val="24"/>
        </w:rPr>
      </w:pPr>
    </w:p>
    <w:p w:rsidR="00A46772" w:rsidRDefault="00A46772" w:rsidP="001B22CE">
      <w:pPr>
        <w:pStyle w:val="Heading1"/>
        <w:jc w:val="both"/>
        <w:rPr>
          <w:rFonts w:asciiTheme="minorHAnsi" w:eastAsiaTheme="minorHAnsi" w:hAnsiTheme="minorHAnsi" w:cstheme="minorBidi"/>
          <w:color w:val="auto"/>
          <w:sz w:val="24"/>
          <w:szCs w:val="24"/>
        </w:rPr>
      </w:pPr>
      <w:bookmarkStart w:id="3" w:name="_Toc491517499"/>
    </w:p>
    <w:p w:rsidR="00643A40" w:rsidRDefault="00643A40" w:rsidP="00643A40"/>
    <w:p w:rsidR="00643A40" w:rsidRPr="00643A40" w:rsidRDefault="00643A40" w:rsidP="00643A40"/>
    <w:p w:rsidR="00D23F04" w:rsidRDefault="00D23F04" w:rsidP="001B22CE">
      <w:pPr>
        <w:pStyle w:val="Heading1"/>
        <w:jc w:val="both"/>
        <w:rPr>
          <w:rFonts w:eastAsia="Times New Roman"/>
        </w:rPr>
      </w:pPr>
      <w:r>
        <w:rPr>
          <w:rFonts w:eastAsia="Times New Roman"/>
        </w:rPr>
        <w:lastRenderedPageBreak/>
        <w:t>Acknowledgement</w:t>
      </w:r>
      <w:bookmarkEnd w:id="3"/>
    </w:p>
    <w:p w:rsidR="00D23F04" w:rsidRDefault="00D23F04" w:rsidP="001B22CE">
      <w:pPr>
        <w:shd w:val="clear" w:color="auto" w:fill="FFFFFF"/>
        <w:spacing w:after="0" w:line="276" w:lineRule="auto"/>
        <w:jc w:val="both"/>
        <w:rPr>
          <w:rFonts w:ascii="Times New Roman" w:eastAsia="Times New Roman" w:hAnsi="Times New Roman" w:cs="Times New Roman"/>
          <w:color w:val="000000"/>
          <w:sz w:val="24"/>
          <w:szCs w:val="24"/>
        </w:rPr>
      </w:pPr>
    </w:p>
    <w:p w:rsidR="00D23F04" w:rsidRPr="00B209BD" w:rsidRDefault="00D23F04" w:rsidP="001B22CE">
      <w:pPr>
        <w:jc w:val="both"/>
        <w:rPr>
          <w:rFonts w:ascii="Times New Roman" w:hAnsi="Times New Roman" w:cs="Times New Roman"/>
          <w:sz w:val="24"/>
          <w:szCs w:val="24"/>
        </w:rPr>
      </w:pPr>
      <w:r>
        <w:rPr>
          <w:rFonts w:ascii="Times New Roman" w:hAnsi="Times New Roman" w:cs="Times New Roman"/>
          <w:sz w:val="24"/>
          <w:szCs w:val="24"/>
        </w:rPr>
        <w:t>A report</w:t>
      </w:r>
      <w:r w:rsidRPr="00B209BD">
        <w:rPr>
          <w:rFonts w:ascii="Times New Roman" w:hAnsi="Times New Roman" w:cs="Times New Roman"/>
          <w:sz w:val="24"/>
          <w:szCs w:val="24"/>
        </w:rPr>
        <w:t xml:space="preserve"> of this nature is often the product of the time, effort, and dedication of a large number of people, many of whom always remain in the background. Many indivi</w:t>
      </w:r>
      <w:r>
        <w:rPr>
          <w:rFonts w:ascii="Times New Roman" w:hAnsi="Times New Roman" w:cs="Times New Roman"/>
          <w:sz w:val="24"/>
          <w:szCs w:val="24"/>
        </w:rPr>
        <w:t>duals have helped me</w:t>
      </w:r>
      <w:r w:rsidRPr="00B209BD">
        <w:rPr>
          <w:rFonts w:ascii="Times New Roman" w:hAnsi="Times New Roman" w:cs="Times New Roman"/>
          <w:sz w:val="24"/>
          <w:szCs w:val="24"/>
        </w:rPr>
        <w:t xml:space="preserve"> by making valuable comments throughout the development of this </w:t>
      </w:r>
      <w:r>
        <w:rPr>
          <w:rFonts w:ascii="Times New Roman" w:hAnsi="Times New Roman" w:cs="Times New Roman"/>
          <w:sz w:val="24"/>
          <w:szCs w:val="24"/>
        </w:rPr>
        <w:t>report</w:t>
      </w:r>
      <w:r w:rsidRPr="00B209BD">
        <w:rPr>
          <w:rFonts w:ascii="Times New Roman" w:hAnsi="Times New Roman" w:cs="Times New Roman"/>
          <w:sz w:val="24"/>
          <w:szCs w:val="24"/>
        </w:rPr>
        <w:t xml:space="preserve">. First of all </w:t>
      </w:r>
      <w:r>
        <w:rPr>
          <w:rFonts w:ascii="Times New Roman" w:hAnsi="Times New Roman" w:cs="Times New Roman"/>
          <w:sz w:val="24"/>
          <w:szCs w:val="24"/>
        </w:rPr>
        <w:t>we</w:t>
      </w:r>
      <w:r w:rsidRPr="00B209BD">
        <w:rPr>
          <w:rFonts w:ascii="Times New Roman" w:hAnsi="Times New Roman" w:cs="Times New Roman"/>
          <w:sz w:val="24"/>
          <w:szCs w:val="24"/>
        </w:rPr>
        <w:t xml:space="preserve"> want to thank The Almighty Allah. Then </w:t>
      </w:r>
      <w:r>
        <w:rPr>
          <w:rFonts w:ascii="Times New Roman" w:hAnsi="Times New Roman" w:cs="Times New Roman"/>
          <w:sz w:val="24"/>
          <w:szCs w:val="24"/>
        </w:rPr>
        <w:t>we</w:t>
      </w:r>
      <w:r w:rsidRPr="00B209BD">
        <w:rPr>
          <w:rFonts w:ascii="Times New Roman" w:hAnsi="Times New Roman" w:cs="Times New Roman"/>
          <w:sz w:val="24"/>
          <w:szCs w:val="24"/>
        </w:rPr>
        <w:t xml:space="preserve"> wo</w:t>
      </w:r>
      <w:r>
        <w:rPr>
          <w:rFonts w:ascii="Times New Roman" w:hAnsi="Times New Roman" w:cs="Times New Roman"/>
          <w:sz w:val="24"/>
          <w:szCs w:val="24"/>
        </w:rPr>
        <w:t>uld like to begin by thanking the</w:t>
      </w:r>
      <w:r w:rsidRPr="00B209BD">
        <w:rPr>
          <w:rFonts w:ascii="Times New Roman" w:hAnsi="Times New Roman" w:cs="Times New Roman"/>
          <w:sz w:val="24"/>
          <w:szCs w:val="24"/>
        </w:rPr>
        <w:t xml:space="preserve"> tireless course </w:t>
      </w:r>
      <w:r>
        <w:rPr>
          <w:rFonts w:ascii="Times New Roman" w:hAnsi="Times New Roman" w:cs="Times New Roman"/>
          <w:sz w:val="24"/>
          <w:szCs w:val="24"/>
        </w:rPr>
        <w:t xml:space="preserve">instructor, </w:t>
      </w:r>
      <w:r>
        <w:rPr>
          <w:rFonts w:ascii="Times New Roman" w:eastAsia="Times New Roman" w:hAnsi="Times New Roman" w:cs="Times New Roman"/>
          <w:color w:val="000000"/>
          <w:spacing w:val="15"/>
          <w:sz w:val="24"/>
          <w:szCs w:val="24"/>
        </w:rPr>
        <w:t>Assistant Professor Muhammad Enamul Haque</w:t>
      </w:r>
      <w:r w:rsidRPr="00B209BD">
        <w:rPr>
          <w:rFonts w:ascii="Times New Roman" w:hAnsi="Times New Roman" w:cs="Times New Roman"/>
          <w:sz w:val="24"/>
          <w:szCs w:val="24"/>
        </w:rPr>
        <w:t xml:space="preserve"> Sir</w:t>
      </w:r>
      <w:r>
        <w:rPr>
          <w:rFonts w:ascii="Times New Roman" w:hAnsi="Times New Roman" w:cs="Times New Roman"/>
          <w:sz w:val="24"/>
          <w:szCs w:val="24"/>
        </w:rPr>
        <w:t xml:space="preserve"> who has shown me</w:t>
      </w:r>
      <w:r w:rsidRPr="00B209BD">
        <w:rPr>
          <w:rFonts w:ascii="Times New Roman" w:hAnsi="Times New Roman" w:cs="Times New Roman"/>
          <w:sz w:val="24"/>
          <w:szCs w:val="24"/>
        </w:rPr>
        <w:t xml:space="preserve"> the track</w:t>
      </w:r>
      <w:r>
        <w:rPr>
          <w:rFonts w:ascii="Times New Roman" w:hAnsi="Times New Roman" w:cs="Times New Roman"/>
          <w:sz w:val="24"/>
          <w:szCs w:val="24"/>
        </w:rPr>
        <w:t xml:space="preserve"> to write this report well.</w:t>
      </w:r>
    </w:p>
    <w:p w:rsidR="00D23F04" w:rsidRDefault="00D23F04" w:rsidP="001B22CE">
      <w:pPr>
        <w:jc w:val="both"/>
        <w:rPr>
          <w:rFonts w:ascii="Times New Roman" w:hAnsi="Times New Roman" w:cs="Times New Roman"/>
          <w:sz w:val="24"/>
          <w:szCs w:val="24"/>
        </w:rPr>
      </w:pPr>
      <w:r w:rsidRPr="00B209BD">
        <w:rPr>
          <w:rFonts w:ascii="Times New Roman" w:hAnsi="Times New Roman" w:cs="Times New Roman"/>
          <w:sz w:val="24"/>
          <w:szCs w:val="24"/>
        </w:rPr>
        <w:t xml:space="preserve">This </w:t>
      </w:r>
      <w:r>
        <w:rPr>
          <w:rFonts w:ascii="Times New Roman" w:hAnsi="Times New Roman" w:cs="Times New Roman"/>
          <w:sz w:val="24"/>
          <w:szCs w:val="24"/>
        </w:rPr>
        <w:t>report</w:t>
      </w:r>
      <w:r w:rsidRPr="00B209BD">
        <w:rPr>
          <w:rFonts w:ascii="Times New Roman" w:hAnsi="Times New Roman" w:cs="Times New Roman"/>
          <w:sz w:val="24"/>
          <w:szCs w:val="24"/>
        </w:rPr>
        <w:t xml:space="preserve"> would have never seen the day of light without the sustained co-operative behaviors of the </w:t>
      </w:r>
      <w:r w:rsidR="00A46772">
        <w:rPr>
          <w:rFonts w:ascii="Times New Roman" w:hAnsi="Times New Roman" w:cs="Times New Roman"/>
          <w:sz w:val="24"/>
          <w:szCs w:val="24"/>
        </w:rPr>
        <w:t xml:space="preserve">employees of </w:t>
      </w:r>
      <w:r w:rsidR="009662DB">
        <w:rPr>
          <w:rFonts w:ascii="Times New Roman" w:hAnsi="Times New Roman" w:cs="Times New Roman"/>
          <w:sz w:val="24"/>
          <w:szCs w:val="24"/>
        </w:rPr>
        <w:t>S</w:t>
      </w:r>
      <w:r w:rsidR="00A46772">
        <w:rPr>
          <w:rFonts w:ascii="Times New Roman" w:hAnsi="Times New Roman" w:cs="Times New Roman"/>
          <w:sz w:val="24"/>
          <w:szCs w:val="24"/>
        </w:rPr>
        <w:t xml:space="preserve">tar </w:t>
      </w:r>
      <w:r w:rsidR="009662DB">
        <w:rPr>
          <w:rFonts w:ascii="Times New Roman" w:hAnsi="Times New Roman" w:cs="Times New Roman"/>
          <w:sz w:val="24"/>
          <w:szCs w:val="24"/>
        </w:rPr>
        <w:t>D</w:t>
      </w:r>
      <w:r w:rsidR="00A46772">
        <w:rPr>
          <w:rFonts w:ascii="Times New Roman" w:hAnsi="Times New Roman" w:cs="Times New Roman"/>
          <w:sz w:val="24"/>
          <w:szCs w:val="24"/>
        </w:rPr>
        <w:t xml:space="preserve">elta </w:t>
      </w:r>
      <w:r w:rsidR="009662DB">
        <w:rPr>
          <w:rFonts w:ascii="Times New Roman" w:hAnsi="Times New Roman" w:cs="Times New Roman"/>
          <w:sz w:val="24"/>
          <w:szCs w:val="24"/>
        </w:rPr>
        <w:t>E</w:t>
      </w:r>
      <w:r w:rsidR="00A46772">
        <w:rPr>
          <w:rFonts w:ascii="Times New Roman" w:hAnsi="Times New Roman" w:cs="Times New Roman"/>
          <w:sz w:val="24"/>
          <w:szCs w:val="24"/>
        </w:rPr>
        <w:t>ngineers ltd</w:t>
      </w:r>
      <w:r>
        <w:rPr>
          <w:rFonts w:ascii="Times New Roman" w:hAnsi="Times New Roman" w:cs="Times New Roman"/>
          <w:sz w:val="24"/>
          <w:szCs w:val="24"/>
        </w:rPr>
        <w:t xml:space="preserve"> </w:t>
      </w:r>
      <w:r w:rsidRPr="00B209BD">
        <w:rPr>
          <w:rFonts w:ascii="Times New Roman" w:hAnsi="Times New Roman" w:cs="Times New Roman"/>
          <w:sz w:val="24"/>
          <w:szCs w:val="24"/>
        </w:rPr>
        <w:t xml:space="preserve">that has </w:t>
      </w:r>
      <w:r>
        <w:rPr>
          <w:rFonts w:ascii="Times New Roman" w:hAnsi="Times New Roman" w:cs="Times New Roman"/>
          <w:sz w:val="24"/>
          <w:szCs w:val="24"/>
        </w:rPr>
        <w:t xml:space="preserve">helped </w:t>
      </w:r>
      <w:r w:rsidR="00A46772">
        <w:rPr>
          <w:rFonts w:ascii="Times New Roman" w:hAnsi="Times New Roman" w:cs="Times New Roman"/>
          <w:sz w:val="24"/>
          <w:szCs w:val="24"/>
        </w:rPr>
        <w:t>me</w:t>
      </w:r>
      <w:r w:rsidRPr="00B209BD">
        <w:rPr>
          <w:rFonts w:ascii="Times New Roman" w:hAnsi="Times New Roman" w:cs="Times New Roman"/>
          <w:sz w:val="24"/>
          <w:szCs w:val="24"/>
        </w:rPr>
        <w:t xml:space="preserve"> to collect the information </w:t>
      </w:r>
      <w:r w:rsidR="00A46772">
        <w:rPr>
          <w:rFonts w:ascii="Times New Roman" w:hAnsi="Times New Roman" w:cs="Times New Roman"/>
          <w:sz w:val="24"/>
          <w:szCs w:val="24"/>
        </w:rPr>
        <w:t>which were</w:t>
      </w:r>
      <w:r w:rsidRPr="00B209BD">
        <w:rPr>
          <w:rFonts w:ascii="Times New Roman" w:hAnsi="Times New Roman" w:cs="Times New Roman"/>
          <w:sz w:val="24"/>
          <w:szCs w:val="24"/>
        </w:rPr>
        <w:t xml:space="preserve"> needed</w:t>
      </w:r>
      <w:r w:rsidR="00A46772">
        <w:rPr>
          <w:rFonts w:ascii="Times New Roman" w:hAnsi="Times New Roman" w:cs="Times New Roman"/>
          <w:sz w:val="24"/>
          <w:szCs w:val="24"/>
        </w:rPr>
        <w:t xml:space="preserve"> for the completion of the report</w:t>
      </w:r>
      <w:r w:rsidRPr="00B209BD">
        <w:rPr>
          <w:rFonts w:ascii="Times New Roman" w:hAnsi="Times New Roman" w:cs="Times New Roman"/>
          <w:sz w:val="24"/>
          <w:szCs w:val="24"/>
        </w:rPr>
        <w:t xml:space="preserve">. </w:t>
      </w: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jc w:val="both"/>
        <w:rPr>
          <w:rFonts w:ascii="Times New Roman" w:hAnsi="Times New Roman" w:cs="Times New Roman"/>
          <w:sz w:val="24"/>
          <w:szCs w:val="24"/>
        </w:rPr>
      </w:pPr>
    </w:p>
    <w:p w:rsidR="007677AA" w:rsidRDefault="007677AA" w:rsidP="001B22CE">
      <w:pPr>
        <w:pStyle w:val="Heading1"/>
        <w:jc w:val="both"/>
      </w:pPr>
      <w:bookmarkStart w:id="4" w:name="_Toc491517500"/>
      <w:r>
        <w:lastRenderedPageBreak/>
        <w:t>Letter of Transmittal</w:t>
      </w:r>
      <w:bookmarkEnd w:id="4"/>
    </w:p>
    <w:p w:rsidR="007677AA" w:rsidRDefault="007677AA" w:rsidP="001B22CE">
      <w:pPr>
        <w:jc w:val="both"/>
      </w:pPr>
    </w:p>
    <w:p w:rsidR="007677AA" w:rsidRDefault="007677AA" w:rsidP="001B22CE">
      <w:pPr>
        <w:spacing w:line="240" w:lineRule="auto"/>
        <w:jc w:val="both"/>
        <w:rPr>
          <w:rFonts w:ascii="Times New Roman" w:hAnsi="Times New Roman" w:cs="Times New Roman"/>
        </w:rPr>
      </w:pPr>
      <w:r>
        <w:rPr>
          <w:rFonts w:ascii="Times New Roman" w:hAnsi="Times New Roman" w:cs="Times New Roman"/>
        </w:rPr>
        <w:t>April 20</w:t>
      </w:r>
      <w:r w:rsidRPr="007677AA">
        <w:rPr>
          <w:rFonts w:ascii="Times New Roman" w:hAnsi="Times New Roman" w:cs="Times New Roman"/>
          <w:vertAlign w:val="superscript"/>
        </w:rPr>
        <w:t>th</w:t>
      </w:r>
      <w:r>
        <w:rPr>
          <w:rFonts w:ascii="Times New Roman" w:hAnsi="Times New Roman" w:cs="Times New Roman"/>
        </w:rPr>
        <w:t>, 2019</w:t>
      </w:r>
    </w:p>
    <w:p w:rsidR="007677AA" w:rsidRDefault="007677AA" w:rsidP="001B22CE">
      <w:pPr>
        <w:spacing w:line="240" w:lineRule="auto"/>
        <w:jc w:val="both"/>
        <w:rPr>
          <w:rFonts w:ascii="Times New Roman" w:eastAsia="Times New Roman" w:hAnsi="Times New Roman" w:cs="Times New Roman"/>
          <w:color w:val="000000"/>
          <w:spacing w:val="15"/>
          <w:sz w:val="24"/>
          <w:szCs w:val="24"/>
        </w:rPr>
      </w:pPr>
    </w:p>
    <w:p w:rsidR="007677AA" w:rsidRDefault="007677AA" w:rsidP="001B22CE">
      <w:pPr>
        <w:spacing w:line="240" w:lineRule="auto"/>
        <w:jc w:val="both"/>
        <w:rPr>
          <w:rFonts w:ascii="Times New Roman" w:hAnsi="Times New Roman" w:cs="Times New Roman"/>
        </w:rPr>
      </w:pPr>
      <w:r>
        <w:rPr>
          <w:rFonts w:ascii="Times New Roman" w:eastAsia="Times New Roman" w:hAnsi="Times New Roman" w:cs="Times New Roman"/>
          <w:color w:val="000000"/>
          <w:spacing w:val="15"/>
          <w:sz w:val="24"/>
          <w:szCs w:val="24"/>
        </w:rPr>
        <w:t>Muhammad Enamul Haque</w:t>
      </w:r>
    </w:p>
    <w:p w:rsidR="007677AA" w:rsidRPr="00CC6161" w:rsidRDefault="007677AA" w:rsidP="001B22CE">
      <w:pPr>
        <w:spacing w:line="240" w:lineRule="auto"/>
        <w:jc w:val="both"/>
        <w:rPr>
          <w:rFonts w:ascii="Times New Roman" w:hAnsi="Times New Roman" w:cs="Times New Roman"/>
        </w:rPr>
      </w:pPr>
      <w:r>
        <w:rPr>
          <w:rFonts w:ascii="Times New Roman" w:hAnsi="Times New Roman" w:cs="Times New Roman"/>
        </w:rPr>
        <w:t>Asst. Professor</w:t>
      </w:r>
    </w:p>
    <w:p w:rsidR="007677AA" w:rsidRPr="00CC6161" w:rsidRDefault="007677AA" w:rsidP="001B22CE">
      <w:pPr>
        <w:spacing w:line="240" w:lineRule="auto"/>
        <w:jc w:val="both"/>
        <w:rPr>
          <w:rFonts w:ascii="Times New Roman" w:hAnsi="Times New Roman" w:cs="Times New Roman"/>
        </w:rPr>
      </w:pPr>
      <w:r w:rsidRPr="00CC6161">
        <w:rPr>
          <w:rFonts w:ascii="Times New Roman" w:hAnsi="Times New Roman" w:cs="Times New Roman"/>
        </w:rPr>
        <w:t>United International University</w:t>
      </w:r>
    </w:p>
    <w:p w:rsidR="007677AA" w:rsidRPr="00CC6161" w:rsidRDefault="007677AA" w:rsidP="001B22CE">
      <w:pPr>
        <w:spacing w:line="240" w:lineRule="auto"/>
        <w:jc w:val="both"/>
        <w:rPr>
          <w:rFonts w:ascii="Times New Roman" w:hAnsi="Times New Roman" w:cs="Times New Roman"/>
        </w:rPr>
      </w:pPr>
    </w:p>
    <w:p w:rsidR="007677AA" w:rsidRDefault="007677AA" w:rsidP="001B22CE">
      <w:pPr>
        <w:spacing w:line="240" w:lineRule="auto"/>
        <w:jc w:val="both"/>
        <w:rPr>
          <w:rFonts w:ascii="Times New Roman" w:hAnsi="Times New Roman" w:cs="Times New Roman"/>
        </w:rPr>
      </w:pPr>
      <w:r>
        <w:rPr>
          <w:rFonts w:ascii="Times New Roman" w:hAnsi="Times New Roman" w:cs="Times New Roman"/>
        </w:rPr>
        <w:t>Subject: Submission of report.</w:t>
      </w:r>
    </w:p>
    <w:p w:rsidR="007677AA" w:rsidRDefault="007677AA" w:rsidP="001B22CE">
      <w:pPr>
        <w:spacing w:line="240" w:lineRule="auto"/>
        <w:jc w:val="both"/>
        <w:rPr>
          <w:rFonts w:ascii="Times New Roman" w:hAnsi="Times New Roman" w:cs="Times New Roman"/>
        </w:rPr>
      </w:pPr>
    </w:p>
    <w:p w:rsidR="007677AA" w:rsidRPr="00CC6161" w:rsidRDefault="007677AA" w:rsidP="001B22CE">
      <w:pPr>
        <w:spacing w:line="240" w:lineRule="auto"/>
        <w:jc w:val="both"/>
        <w:rPr>
          <w:rFonts w:ascii="Times New Roman" w:hAnsi="Times New Roman" w:cs="Times New Roman"/>
        </w:rPr>
      </w:pPr>
      <w:r w:rsidRPr="00CC6161">
        <w:rPr>
          <w:rFonts w:ascii="Times New Roman" w:hAnsi="Times New Roman" w:cs="Times New Roman"/>
        </w:rPr>
        <w:t>Dear Sir,</w:t>
      </w:r>
    </w:p>
    <w:p w:rsidR="007677AA" w:rsidRPr="00CC6161" w:rsidRDefault="007677AA" w:rsidP="001B22CE">
      <w:pPr>
        <w:spacing w:line="240" w:lineRule="auto"/>
        <w:jc w:val="both"/>
        <w:rPr>
          <w:rFonts w:ascii="Times New Roman" w:hAnsi="Times New Roman" w:cs="Times New Roman"/>
        </w:rPr>
      </w:pPr>
      <w:r>
        <w:rPr>
          <w:rFonts w:ascii="Times New Roman" w:hAnsi="Times New Roman" w:cs="Times New Roman"/>
        </w:rPr>
        <w:t>I am</w:t>
      </w:r>
      <w:r w:rsidRPr="00CC6161">
        <w:rPr>
          <w:rFonts w:ascii="Times New Roman" w:hAnsi="Times New Roman" w:cs="Times New Roman"/>
        </w:rPr>
        <w:t xml:space="preserve"> gratifi</w:t>
      </w:r>
      <w:r>
        <w:rPr>
          <w:rFonts w:ascii="Times New Roman" w:hAnsi="Times New Roman" w:cs="Times New Roman"/>
        </w:rPr>
        <w:t>ed to enclose you the copy of my</w:t>
      </w:r>
      <w:r w:rsidRPr="00CC6161">
        <w:rPr>
          <w:rFonts w:ascii="Times New Roman" w:hAnsi="Times New Roman" w:cs="Times New Roman"/>
        </w:rPr>
        <w:t xml:space="preserve"> report on “</w:t>
      </w:r>
      <w:r>
        <w:rPr>
          <w:rFonts w:ascii="Times New Roman" w:eastAsia="Times New Roman" w:hAnsi="Times New Roman" w:cs="Times New Roman"/>
          <w:color w:val="000000"/>
          <w:spacing w:val="15"/>
          <w:sz w:val="24"/>
          <w:szCs w:val="24"/>
        </w:rPr>
        <w:t>Financial analysis of Star Delta Engineers LTD</w:t>
      </w:r>
      <w:r>
        <w:rPr>
          <w:rFonts w:ascii="Times New Roman" w:hAnsi="Times New Roman" w:cs="Times New Roman"/>
        </w:rPr>
        <w:t xml:space="preserve">” </w:t>
      </w:r>
      <w:r w:rsidRPr="00CC6161">
        <w:rPr>
          <w:rFonts w:ascii="Times New Roman" w:hAnsi="Times New Roman" w:cs="Times New Roman"/>
        </w:rPr>
        <w:t xml:space="preserve">which </w:t>
      </w:r>
      <w:r>
        <w:rPr>
          <w:rFonts w:ascii="Times New Roman" w:hAnsi="Times New Roman" w:cs="Times New Roman"/>
        </w:rPr>
        <w:t>I</w:t>
      </w:r>
      <w:r w:rsidRPr="00CC6161">
        <w:rPr>
          <w:rFonts w:ascii="Times New Roman" w:hAnsi="Times New Roman" w:cs="Times New Roman"/>
        </w:rPr>
        <w:t xml:space="preserve"> have prepared under your guidance as a part of our academic purpose and now </w:t>
      </w:r>
      <w:r>
        <w:rPr>
          <w:rFonts w:ascii="Times New Roman" w:hAnsi="Times New Roman" w:cs="Times New Roman"/>
        </w:rPr>
        <w:t>I</w:t>
      </w:r>
      <w:r w:rsidRPr="00CC6161">
        <w:rPr>
          <w:rFonts w:ascii="Times New Roman" w:hAnsi="Times New Roman" w:cs="Times New Roman"/>
        </w:rPr>
        <w:t xml:space="preserve"> want to submit it to you.</w:t>
      </w:r>
    </w:p>
    <w:p w:rsidR="007677AA" w:rsidRPr="00CC6161" w:rsidRDefault="007677AA" w:rsidP="001B22CE">
      <w:pPr>
        <w:spacing w:line="240" w:lineRule="auto"/>
        <w:jc w:val="both"/>
        <w:rPr>
          <w:rFonts w:ascii="Times New Roman" w:hAnsi="Times New Roman" w:cs="Times New Roman"/>
        </w:rPr>
      </w:pPr>
      <w:r w:rsidRPr="00CC6161">
        <w:rPr>
          <w:rFonts w:ascii="Times New Roman" w:hAnsi="Times New Roman" w:cs="Times New Roman"/>
        </w:rPr>
        <w:t xml:space="preserve">Within the limited period of time; </w:t>
      </w:r>
      <w:r>
        <w:rPr>
          <w:rFonts w:ascii="Times New Roman" w:hAnsi="Times New Roman" w:cs="Times New Roman"/>
        </w:rPr>
        <w:t>I</w:t>
      </w:r>
      <w:r w:rsidRPr="00CC6161">
        <w:rPr>
          <w:rFonts w:ascii="Times New Roman" w:hAnsi="Times New Roman" w:cs="Times New Roman"/>
        </w:rPr>
        <w:t xml:space="preserve"> have tried </w:t>
      </w:r>
      <w:r>
        <w:rPr>
          <w:rFonts w:ascii="Times New Roman" w:hAnsi="Times New Roman" w:cs="Times New Roman"/>
        </w:rPr>
        <w:t>my best to write a report</w:t>
      </w:r>
      <w:r w:rsidRPr="00CC6161">
        <w:rPr>
          <w:rFonts w:ascii="Times New Roman" w:hAnsi="Times New Roman" w:cs="Times New Roman"/>
        </w:rPr>
        <w:t xml:space="preserve"> on this issue on the b</w:t>
      </w:r>
      <w:r>
        <w:rPr>
          <w:rFonts w:ascii="Times New Roman" w:hAnsi="Times New Roman" w:cs="Times New Roman"/>
        </w:rPr>
        <w:t>asis of internet, journals and the data collected from the company during my internship, w</w:t>
      </w:r>
      <w:r w:rsidRPr="00CC6161">
        <w:rPr>
          <w:rFonts w:ascii="Times New Roman" w:hAnsi="Times New Roman" w:cs="Times New Roman"/>
        </w:rPr>
        <w:t>hich ha</w:t>
      </w:r>
      <w:r>
        <w:rPr>
          <w:rFonts w:ascii="Times New Roman" w:hAnsi="Times New Roman" w:cs="Times New Roman"/>
        </w:rPr>
        <w:t>s</w:t>
      </w:r>
      <w:r w:rsidRPr="00CC6161">
        <w:rPr>
          <w:rFonts w:ascii="Times New Roman" w:hAnsi="Times New Roman" w:cs="Times New Roman"/>
        </w:rPr>
        <w:t xml:space="preserve"> made </w:t>
      </w:r>
      <w:r>
        <w:rPr>
          <w:rFonts w:ascii="Times New Roman" w:hAnsi="Times New Roman" w:cs="Times New Roman"/>
        </w:rPr>
        <w:t>me</w:t>
      </w:r>
      <w:r w:rsidRPr="00CC6161">
        <w:rPr>
          <w:rFonts w:ascii="Times New Roman" w:hAnsi="Times New Roman" w:cs="Times New Roman"/>
        </w:rPr>
        <w:t xml:space="preserve"> aware of this practice in real life situation. Thus </w:t>
      </w:r>
      <w:r>
        <w:rPr>
          <w:rFonts w:ascii="Times New Roman" w:hAnsi="Times New Roman" w:cs="Times New Roman"/>
        </w:rPr>
        <w:t>I</w:t>
      </w:r>
      <w:r w:rsidRPr="00CC6161">
        <w:rPr>
          <w:rFonts w:ascii="Times New Roman" w:hAnsi="Times New Roman" w:cs="Times New Roman"/>
        </w:rPr>
        <w:t xml:space="preserve"> honestly admire you for giving </w:t>
      </w:r>
      <w:r>
        <w:rPr>
          <w:rFonts w:ascii="Times New Roman" w:hAnsi="Times New Roman" w:cs="Times New Roman"/>
        </w:rPr>
        <w:t>me</w:t>
      </w:r>
      <w:r w:rsidRPr="00CC6161">
        <w:rPr>
          <w:rFonts w:ascii="Times New Roman" w:hAnsi="Times New Roman" w:cs="Times New Roman"/>
        </w:rPr>
        <w:t xml:space="preserve"> the opportunity to work on this issue and for allowing </w:t>
      </w:r>
      <w:r>
        <w:rPr>
          <w:rFonts w:ascii="Times New Roman" w:hAnsi="Times New Roman" w:cs="Times New Roman"/>
        </w:rPr>
        <w:t>me</w:t>
      </w:r>
      <w:r w:rsidRPr="00CC6161">
        <w:rPr>
          <w:rFonts w:ascii="Times New Roman" w:hAnsi="Times New Roman" w:cs="Times New Roman"/>
        </w:rPr>
        <w:t xml:space="preserve"> to explore this field for the sake of profound knowledge.</w:t>
      </w:r>
    </w:p>
    <w:p w:rsidR="007677AA" w:rsidRDefault="007677AA" w:rsidP="001B22CE">
      <w:pPr>
        <w:spacing w:line="240" w:lineRule="auto"/>
        <w:jc w:val="both"/>
        <w:rPr>
          <w:rFonts w:ascii="Times New Roman" w:hAnsi="Times New Roman" w:cs="Times New Roman"/>
        </w:rPr>
      </w:pPr>
      <w:r>
        <w:rPr>
          <w:rFonts w:ascii="Times New Roman" w:hAnsi="Times New Roman" w:cs="Times New Roman"/>
        </w:rPr>
        <w:t>I</w:t>
      </w:r>
      <w:r w:rsidRPr="00CC6161">
        <w:rPr>
          <w:rFonts w:ascii="Times New Roman" w:hAnsi="Times New Roman" w:cs="Times New Roman"/>
        </w:rPr>
        <w:t xml:space="preserve"> would be highly obliged if you kindly accept </w:t>
      </w:r>
      <w:r>
        <w:rPr>
          <w:rFonts w:ascii="Times New Roman" w:hAnsi="Times New Roman" w:cs="Times New Roman"/>
        </w:rPr>
        <w:t>my</w:t>
      </w:r>
      <w:r w:rsidRPr="00CC6161">
        <w:rPr>
          <w:rFonts w:ascii="Times New Roman" w:hAnsi="Times New Roman" w:cs="Times New Roman"/>
        </w:rPr>
        <w:t xml:space="preserve"> report on this purpose.</w:t>
      </w:r>
    </w:p>
    <w:p w:rsidR="007677AA" w:rsidRPr="00CC6161" w:rsidRDefault="007677AA" w:rsidP="001B22CE">
      <w:pPr>
        <w:spacing w:line="240" w:lineRule="auto"/>
        <w:jc w:val="both"/>
        <w:rPr>
          <w:rFonts w:ascii="Times New Roman" w:hAnsi="Times New Roman" w:cs="Times New Roman"/>
        </w:rPr>
      </w:pPr>
    </w:p>
    <w:p w:rsidR="007677AA" w:rsidRDefault="007677AA" w:rsidP="001B22CE">
      <w:pPr>
        <w:spacing w:line="240" w:lineRule="auto"/>
        <w:jc w:val="both"/>
        <w:rPr>
          <w:rFonts w:ascii="Times New Roman" w:hAnsi="Times New Roman" w:cs="Times New Roman"/>
        </w:rPr>
      </w:pPr>
      <w:r>
        <w:rPr>
          <w:rFonts w:ascii="Times New Roman" w:hAnsi="Times New Roman" w:cs="Times New Roman"/>
        </w:rPr>
        <w:t>Yours Obediently</w:t>
      </w:r>
      <w:r w:rsidRPr="00CC6161">
        <w:rPr>
          <w:rFonts w:ascii="Times New Roman" w:hAnsi="Times New Roman" w:cs="Times New Roman"/>
        </w:rPr>
        <w:t>,</w:t>
      </w:r>
    </w:p>
    <w:p w:rsidR="007677AA" w:rsidRDefault="007677AA" w:rsidP="001B22CE">
      <w:pPr>
        <w:spacing w:line="240" w:lineRule="auto"/>
        <w:jc w:val="both"/>
        <w:rPr>
          <w:rFonts w:ascii="Times New Roman" w:hAnsi="Times New Roman" w:cs="Times New Roman"/>
        </w:rPr>
      </w:pPr>
    </w:p>
    <w:p w:rsidR="007677AA" w:rsidRPr="00CC6161" w:rsidRDefault="007677AA" w:rsidP="001B22CE">
      <w:pPr>
        <w:spacing w:before="240" w:line="240" w:lineRule="auto"/>
        <w:jc w:val="both"/>
        <w:rPr>
          <w:rFonts w:ascii="Times New Roman" w:hAnsi="Times New Roman" w:cs="Times New Roman"/>
        </w:rPr>
      </w:pPr>
      <w:r>
        <w:rPr>
          <w:rFonts w:ascii="Times New Roman" w:hAnsi="Times New Roman" w:cs="Times New Roman"/>
        </w:rPr>
        <w:t>Ashrafee Amir Hossain</w:t>
      </w:r>
    </w:p>
    <w:p w:rsidR="007677AA" w:rsidRDefault="007677AA" w:rsidP="001B22CE">
      <w:pPr>
        <w:spacing w:before="240" w:line="240" w:lineRule="auto"/>
        <w:jc w:val="both"/>
        <w:rPr>
          <w:rFonts w:ascii="Times New Roman" w:hAnsi="Times New Roman" w:cs="Times New Roman"/>
        </w:rPr>
      </w:pPr>
      <w:r w:rsidRPr="00CC6161">
        <w:rPr>
          <w:rFonts w:ascii="Times New Roman" w:hAnsi="Times New Roman" w:cs="Times New Roman"/>
        </w:rPr>
        <w:t xml:space="preserve">ID No.      : 111 142 </w:t>
      </w:r>
      <w:r>
        <w:rPr>
          <w:rFonts w:ascii="Times New Roman" w:hAnsi="Times New Roman" w:cs="Times New Roman"/>
        </w:rPr>
        <w:t>049</w:t>
      </w:r>
    </w:p>
    <w:p w:rsidR="007677AA" w:rsidRDefault="007677AA" w:rsidP="001B22CE">
      <w:pPr>
        <w:spacing w:before="240" w:line="240" w:lineRule="auto"/>
        <w:jc w:val="both"/>
        <w:rPr>
          <w:rFonts w:ascii="Times New Roman" w:hAnsi="Times New Roman" w:cs="Times New Roman"/>
        </w:rPr>
      </w:pPr>
      <w:r>
        <w:rPr>
          <w:rFonts w:ascii="Times New Roman" w:hAnsi="Times New Roman" w:cs="Times New Roman"/>
        </w:rPr>
        <w:t>Course: Internship (INT 4399)</w:t>
      </w:r>
    </w:p>
    <w:p w:rsidR="007677AA" w:rsidRDefault="007677AA" w:rsidP="001B22CE">
      <w:pPr>
        <w:jc w:val="both"/>
        <w:rPr>
          <w:rFonts w:ascii="Times New Roman" w:hAnsi="Times New Roman" w:cs="Times New Roman"/>
          <w:sz w:val="24"/>
          <w:szCs w:val="24"/>
        </w:rPr>
      </w:pPr>
    </w:p>
    <w:p w:rsidR="00B01EB8" w:rsidRDefault="00B01EB8" w:rsidP="001B22CE">
      <w:pPr>
        <w:jc w:val="both"/>
        <w:rPr>
          <w:rFonts w:ascii="Times New Roman" w:hAnsi="Times New Roman" w:cs="Times New Roman"/>
          <w:sz w:val="24"/>
          <w:szCs w:val="24"/>
        </w:rPr>
      </w:pPr>
    </w:p>
    <w:p w:rsidR="00B01EB8" w:rsidRDefault="00B01EB8" w:rsidP="001B22CE">
      <w:pPr>
        <w:jc w:val="both"/>
        <w:rPr>
          <w:rFonts w:ascii="Times New Roman" w:hAnsi="Times New Roman" w:cs="Times New Roman"/>
          <w:sz w:val="24"/>
          <w:szCs w:val="24"/>
        </w:rPr>
      </w:pPr>
    </w:p>
    <w:p w:rsidR="00B01EB8" w:rsidRDefault="00B01EB8" w:rsidP="001B22CE">
      <w:pPr>
        <w:jc w:val="both"/>
        <w:rPr>
          <w:rFonts w:ascii="Times New Roman" w:hAnsi="Times New Roman" w:cs="Times New Roman"/>
          <w:sz w:val="24"/>
          <w:szCs w:val="24"/>
        </w:rPr>
      </w:pPr>
    </w:p>
    <w:p w:rsidR="00B01EB8" w:rsidRDefault="00B01EB8" w:rsidP="001B22CE">
      <w:pPr>
        <w:jc w:val="both"/>
        <w:rPr>
          <w:rFonts w:ascii="Times New Roman" w:hAnsi="Times New Roman" w:cs="Times New Roman"/>
          <w:sz w:val="24"/>
          <w:szCs w:val="24"/>
        </w:rPr>
      </w:pPr>
    </w:p>
    <w:p w:rsidR="00B01EB8" w:rsidRDefault="00B01EB8" w:rsidP="001B22CE">
      <w:pPr>
        <w:jc w:val="both"/>
        <w:rPr>
          <w:rFonts w:ascii="Times New Roman" w:hAnsi="Times New Roman" w:cs="Times New Roman"/>
          <w:sz w:val="24"/>
          <w:szCs w:val="24"/>
        </w:rPr>
      </w:pPr>
    </w:p>
    <w:p w:rsidR="00B01EB8" w:rsidRDefault="00B01EB8" w:rsidP="001B22CE">
      <w:pPr>
        <w:jc w:val="both"/>
        <w:rPr>
          <w:rFonts w:ascii="Times New Roman" w:hAnsi="Times New Roman" w:cs="Times New Roman"/>
          <w:sz w:val="24"/>
          <w:szCs w:val="24"/>
        </w:rPr>
      </w:pPr>
    </w:p>
    <w:p w:rsidR="00B01EB8" w:rsidRDefault="00B01EB8" w:rsidP="001B22CE">
      <w:pPr>
        <w:jc w:val="both"/>
        <w:rPr>
          <w:rFonts w:ascii="Times New Roman" w:hAnsi="Times New Roman" w:cs="Times New Roman"/>
          <w:sz w:val="24"/>
          <w:szCs w:val="24"/>
        </w:rPr>
      </w:pPr>
    </w:p>
    <w:p w:rsidR="00B01EB8" w:rsidRDefault="00B01EB8" w:rsidP="001B22CE">
      <w:pPr>
        <w:jc w:val="both"/>
        <w:rPr>
          <w:rFonts w:ascii="Times New Roman" w:hAnsi="Times New Roman" w:cs="Times New Roman"/>
          <w:sz w:val="24"/>
          <w:szCs w:val="24"/>
        </w:rPr>
      </w:pPr>
    </w:p>
    <w:p w:rsidR="00B01EB8" w:rsidRDefault="00B01EB8" w:rsidP="001B22CE">
      <w:pPr>
        <w:pStyle w:val="Heading1"/>
        <w:jc w:val="both"/>
        <w:rPr>
          <w:rFonts w:ascii="Times New Roman" w:hAnsi="Times New Roman" w:cs="Times New Roman"/>
          <w:sz w:val="48"/>
          <w:szCs w:val="48"/>
        </w:rPr>
      </w:pPr>
      <w:bookmarkStart w:id="5" w:name="_Toc491517501"/>
    </w:p>
    <w:p w:rsidR="00B01EB8" w:rsidRPr="009644C6" w:rsidRDefault="00B01EB8" w:rsidP="001B22CE">
      <w:pPr>
        <w:pStyle w:val="Heading1"/>
        <w:jc w:val="both"/>
        <w:rPr>
          <w:rFonts w:ascii="Times New Roman" w:hAnsi="Times New Roman" w:cs="Times New Roman"/>
          <w:sz w:val="48"/>
          <w:szCs w:val="48"/>
        </w:rPr>
      </w:pPr>
      <w:r w:rsidRPr="009644C6">
        <w:rPr>
          <w:rFonts w:ascii="Times New Roman" w:hAnsi="Times New Roman" w:cs="Times New Roman"/>
          <w:sz w:val="48"/>
          <w:szCs w:val="48"/>
        </w:rPr>
        <w:t>Executive Summary</w:t>
      </w:r>
      <w:bookmarkEnd w:id="5"/>
    </w:p>
    <w:p w:rsidR="00B01EB8" w:rsidRDefault="00B01EB8" w:rsidP="001B22CE">
      <w:pPr>
        <w:jc w:val="both"/>
      </w:pPr>
    </w:p>
    <w:p w:rsidR="00B823DE" w:rsidRDefault="00B823DE" w:rsidP="00B823DE">
      <w:pPr>
        <w:spacing w:line="360" w:lineRule="auto"/>
        <w:jc w:val="both"/>
        <w:rPr>
          <w:rFonts w:ascii="Times New Roman" w:hAnsi="Times New Roman" w:cs="Times New Roman"/>
          <w:sz w:val="24"/>
          <w:szCs w:val="24"/>
        </w:rPr>
      </w:pPr>
      <w:r w:rsidRPr="009662DB">
        <w:rPr>
          <w:rFonts w:ascii="Times New Roman" w:hAnsi="Times New Roman" w:cs="Times New Roman"/>
          <w:sz w:val="24"/>
          <w:szCs w:val="24"/>
        </w:rPr>
        <w:t>SDEL is where I have been working during my intern period for the last three mont</w:t>
      </w:r>
      <w:r>
        <w:rPr>
          <w:rFonts w:ascii="Times New Roman" w:hAnsi="Times New Roman" w:cs="Times New Roman"/>
          <w:sz w:val="24"/>
          <w:szCs w:val="24"/>
        </w:rPr>
        <w:t>hs. During these</w:t>
      </w:r>
      <w:r w:rsidRPr="009662DB">
        <w:rPr>
          <w:rFonts w:ascii="Times New Roman" w:hAnsi="Times New Roman" w:cs="Times New Roman"/>
          <w:sz w:val="24"/>
          <w:szCs w:val="24"/>
        </w:rPr>
        <w:t xml:space="preserve"> three months internship program with SDEL </w:t>
      </w:r>
      <w:r>
        <w:rPr>
          <w:rFonts w:ascii="Times New Roman" w:hAnsi="Times New Roman" w:cs="Times New Roman"/>
          <w:sz w:val="24"/>
          <w:szCs w:val="24"/>
        </w:rPr>
        <w:t>it has</w:t>
      </w:r>
      <w:r w:rsidRPr="009662DB">
        <w:rPr>
          <w:rFonts w:ascii="Times New Roman" w:hAnsi="Times New Roman" w:cs="Times New Roman"/>
          <w:sz w:val="24"/>
          <w:szCs w:val="24"/>
        </w:rPr>
        <w:t xml:space="preserve"> help</w:t>
      </w:r>
      <w:r>
        <w:rPr>
          <w:rFonts w:ascii="Times New Roman" w:hAnsi="Times New Roman" w:cs="Times New Roman"/>
          <w:sz w:val="24"/>
          <w:szCs w:val="24"/>
        </w:rPr>
        <w:t>ed</w:t>
      </w:r>
      <w:r w:rsidRPr="009662DB">
        <w:rPr>
          <w:rFonts w:ascii="Times New Roman" w:hAnsi="Times New Roman" w:cs="Times New Roman"/>
          <w:sz w:val="24"/>
          <w:szCs w:val="24"/>
        </w:rPr>
        <w:t xml:space="preserve"> me a lot to </w:t>
      </w:r>
      <w:r>
        <w:rPr>
          <w:rFonts w:ascii="Times New Roman" w:hAnsi="Times New Roman" w:cs="Times New Roman"/>
          <w:sz w:val="24"/>
          <w:szCs w:val="24"/>
        </w:rPr>
        <w:t xml:space="preserve">prepare for </w:t>
      </w:r>
      <w:r w:rsidRPr="009662DB">
        <w:rPr>
          <w:rFonts w:ascii="Times New Roman" w:hAnsi="Times New Roman" w:cs="Times New Roman"/>
          <w:sz w:val="24"/>
          <w:szCs w:val="24"/>
        </w:rPr>
        <w:t>future corporate culture. SDEL has been working on its construction business with incredible achievement and</w:t>
      </w:r>
      <w:r>
        <w:rPr>
          <w:rFonts w:ascii="Times New Roman" w:hAnsi="Times New Roman" w:cs="Times New Roman"/>
          <w:sz w:val="24"/>
          <w:szCs w:val="24"/>
        </w:rPr>
        <w:t xml:space="preserve"> they</w:t>
      </w:r>
      <w:r w:rsidRPr="009662DB">
        <w:rPr>
          <w:rFonts w:ascii="Times New Roman" w:hAnsi="Times New Roman" w:cs="Times New Roman"/>
          <w:sz w:val="24"/>
          <w:szCs w:val="24"/>
        </w:rPr>
        <w:t xml:space="preserve"> possesses the </w:t>
      </w:r>
      <w:r w:rsidR="0026669F">
        <w:rPr>
          <w:rFonts w:ascii="Times New Roman" w:hAnsi="Times New Roman" w:cs="Times New Roman"/>
          <w:sz w:val="24"/>
          <w:szCs w:val="24"/>
        </w:rPr>
        <w:t>ability</w:t>
      </w:r>
      <w:r w:rsidRPr="009662DB">
        <w:rPr>
          <w:rFonts w:ascii="Times New Roman" w:hAnsi="Times New Roman" w:cs="Times New Roman"/>
          <w:sz w:val="24"/>
          <w:szCs w:val="24"/>
        </w:rPr>
        <w:t xml:space="preserve"> to make huge contribution to the economy of Bangladesh </w:t>
      </w:r>
      <w:r>
        <w:rPr>
          <w:rFonts w:ascii="Times New Roman" w:hAnsi="Times New Roman" w:cs="Times New Roman"/>
          <w:sz w:val="24"/>
          <w:szCs w:val="24"/>
        </w:rPr>
        <w:t>through their expertise and rising success</w:t>
      </w:r>
      <w:r w:rsidR="0026669F">
        <w:rPr>
          <w:rFonts w:ascii="Times New Roman" w:hAnsi="Times New Roman" w:cs="Times New Roman"/>
          <w:sz w:val="24"/>
          <w:szCs w:val="24"/>
        </w:rPr>
        <w:t xml:space="preserve"> in the near future</w:t>
      </w:r>
      <w:r>
        <w:rPr>
          <w:rFonts w:ascii="Times New Roman" w:hAnsi="Times New Roman" w:cs="Times New Roman"/>
          <w:sz w:val="24"/>
          <w:szCs w:val="24"/>
        </w:rPr>
        <w:t>. It was my honor that SDEL became the entry</w:t>
      </w:r>
      <w:r w:rsidR="0026669F">
        <w:rPr>
          <w:rFonts w:ascii="Times New Roman" w:hAnsi="Times New Roman" w:cs="Times New Roman"/>
          <w:sz w:val="24"/>
          <w:szCs w:val="24"/>
        </w:rPr>
        <w:t xml:space="preserve"> point </w:t>
      </w:r>
      <w:r>
        <w:rPr>
          <w:rFonts w:ascii="Times New Roman" w:hAnsi="Times New Roman" w:cs="Times New Roman"/>
          <w:sz w:val="24"/>
          <w:szCs w:val="24"/>
        </w:rPr>
        <w:t>to my profession life, as an intern it was my pleasure to learn and work in SDEL</w:t>
      </w:r>
      <w:r w:rsidRPr="009662DB">
        <w:rPr>
          <w:rFonts w:ascii="Times New Roman" w:hAnsi="Times New Roman" w:cs="Times New Roman"/>
          <w:sz w:val="24"/>
          <w:szCs w:val="24"/>
        </w:rPr>
        <w:t>.</w:t>
      </w:r>
    </w:p>
    <w:p w:rsidR="00B01EB8" w:rsidRDefault="00B01EB8" w:rsidP="001B22CE">
      <w:pPr>
        <w:spacing w:line="360" w:lineRule="auto"/>
        <w:jc w:val="both"/>
        <w:rPr>
          <w:rFonts w:ascii="Times New Roman" w:hAnsi="Times New Roman" w:cs="Times New Roman"/>
          <w:sz w:val="24"/>
          <w:szCs w:val="24"/>
        </w:rPr>
      </w:pPr>
      <w:r w:rsidRPr="00B01EB8">
        <w:rPr>
          <w:rFonts w:ascii="Times New Roman" w:hAnsi="Times New Roman" w:cs="Times New Roman"/>
          <w:sz w:val="24"/>
          <w:szCs w:val="24"/>
        </w:rPr>
        <w:t xml:space="preserve">This report is </w:t>
      </w:r>
      <w:r>
        <w:rPr>
          <w:rFonts w:ascii="Times New Roman" w:hAnsi="Times New Roman" w:cs="Times New Roman"/>
          <w:sz w:val="24"/>
          <w:szCs w:val="24"/>
        </w:rPr>
        <w:t>on a construction company called star delta engineers</w:t>
      </w:r>
      <w:r w:rsidRPr="00B01EB8">
        <w:rPr>
          <w:rFonts w:ascii="Times New Roman" w:hAnsi="Times New Roman" w:cs="Times New Roman"/>
          <w:sz w:val="24"/>
          <w:szCs w:val="24"/>
        </w:rPr>
        <w:t xml:space="preserve"> </w:t>
      </w:r>
      <w:r>
        <w:rPr>
          <w:rFonts w:ascii="Times New Roman" w:hAnsi="Times New Roman" w:cs="Times New Roman"/>
          <w:sz w:val="24"/>
          <w:szCs w:val="24"/>
        </w:rPr>
        <w:t>l</w:t>
      </w:r>
      <w:r w:rsidRPr="00B01EB8">
        <w:rPr>
          <w:rFonts w:ascii="Times New Roman" w:hAnsi="Times New Roman" w:cs="Times New Roman"/>
          <w:sz w:val="24"/>
          <w:szCs w:val="24"/>
        </w:rPr>
        <w:t>imited an</w:t>
      </w:r>
      <w:r>
        <w:rPr>
          <w:rFonts w:ascii="Times New Roman" w:hAnsi="Times New Roman" w:cs="Times New Roman"/>
          <w:sz w:val="24"/>
          <w:szCs w:val="24"/>
        </w:rPr>
        <w:t>d its performance indication using financial techniques</w:t>
      </w:r>
      <w:r w:rsidRPr="00B01EB8">
        <w:rPr>
          <w:rFonts w:ascii="Times New Roman" w:hAnsi="Times New Roman" w:cs="Times New Roman"/>
          <w:sz w:val="24"/>
          <w:szCs w:val="24"/>
        </w:rPr>
        <w:t>.</w:t>
      </w:r>
      <w:r>
        <w:rPr>
          <w:rFonts w:ascii="Times New Roman" w:hAnsi="Times New Roman" w:cs="Times New Roman"/>
          <w:sz w:val="24"/>
          <w:szCs w:val="24"/>
        </w:rPr>
        <w:t xml:space="preserve"> The financial techniques used in the report are ratio analysis based on the five dimension</w:t>
      </w:r>
      <w:r w:rsidR="00E80AD9">
        <w:rPr>
          <w:rFonts w:ascii="Times New Roman" w:hAnsi="Times New Roman" w:cs="Times New Roman"/>
          <w:sz w:val="24"/>
          <w:szCs w:val="24"/>
        </w:rPr>
        <w:t>s</w:t>
      </w:r>
      <w:r>
        <w:rPr>
          <w:rFonts w:ascii="Times New Roman" w:hAnsi="Times New Roman" w:cs="Times New Roman"/>
          <w:sz w:val="24"/>
          <w:szCs w:val="24"/>
        </w:rPr>
        <w:t xml:space="preserve"> and yearly progress</w:t>
      </w:r>
      <w:r w:rsidR="00E80AD9">
        <w:rPr>
          <w:rFonts w:ascii="Times New Roman" w:hAnsi="Times New Roman" w:cs="Times New Roman"/>
          <w:sz w:val="24"/>
          <w:szCs w:val="24"/>
        </w:rPr>
        <w:t xml:space="preserve"> of the company</w:t>
      </w:r>
      <w:r>
        <w:rPr>
          <w:rFonts w:ascii="Times New Roman" w:hAnsi="Times New Roman" w:cs="Times New Roman"/>
          <w:sz w:val="24"/>
          <w:szCs w:val="24"/>
        </w:rPr>
        <w:t>.</w:t>
      </w:r>
      <w:r w:rsidRPr="00B01EB8">
        <w:rPr>
          <w:rFonts w:ascii="Times New Roman" w:hAnsi="Times New Roman" w:cs="Times New Roman"/>
          <w:sz w:val="24"/>
          <w:szCs w:val="24"/>
        </w:rPr>
        <w:t xml:space="preserve"> </w:t>
      </w:r>
      <w:r>
        <w:rPr>
          <w:rFonts w:ascii="Times New Roman" w:hAnsi="Times New Roman" w:cs="Times New Roman"/>
          <w:sz w:val="24"/>
          <w:szCs w:val="24"/>
        </w:rPr>
        <w:t>In this report I used</w:t>
      </w:r>
      <w:r w:rsidR="00E80AD9">
        <w:rPr>
          <w:rFonts w:ascii="Times New Roman" w:hAnsi="Times New Roman" w:cs="Times New Roman"/>
          <w:sz w:val="24"/>
          <w:szCs w:val="24"/>
        </w:rPr>
        <w:t xml:space="preserve"> the</w:t>
      </w:r>
      <w:r w:rsidRPr="00B01EB8">
        <w:rPr>
          <w:rFonts w:ascii="Times New Roman" w:hAnsi="Times New Roman" w:cs="Times New Roman"/>
          <w:sz w:val="24"/>
          <w:szCs w:val="24"/>
        </w:rPr>
        <w:t xml:space="preserve"> recent </w:t>
      </w:r>
      <w:r>
        <w:rPr>
          <w:rFonts w:ascii="Times New Roman" w:hAnsi="Times New Roman" w:cs="Times New Roman"/>
          <w:sz w:val="24"/>
          <w:szCs w:val="24"/>
        </w:rPr>
        <w:t>three</w:t>
      </w:r>
      <w:r w:rsidRPr="00B01EB8">
        <w:rPr>
          <w:rFonts w:ascii="Times New Roman" w:hAnsi="Times New Roman" w:cs="Times New Roman"/>
          <w:sz w:val="24"/>
          <w:szCs w:val="24"/>
        </w:rPr>
        <w:t xml:space="preserve"> years financial dat</w:t>
      </w:r>
      <w:r w:rsidR="00E80AD9">
        <w:rPr>
          <w:rFonts w:ascii="Times New Roman" w:hAnsi="Times New Roman" w:cs="Times New Roman"/>
          <w:sz w:val="24"/>
          <w:szCs w:val="24"/>
        </w:rPr>
        <w:t>a to know the</w:t>
      </w:r>
      <w:r>
        <w:rPr>
          <w:rFonts w:ascii="Times New Roman" w:hAnsi="Times New Roman" w:cs="Times New Roman"/>
          <w:sz w:val="24"/>
          <w:szCs w:val="24"/>
        </w:rPr>
        <w:t xml:space="preserve"> performance</w:t>
      </w:r>
      <w:r w:rsidR="00E80AD9">
        <w:rPr>
          <w:rFonts w:ascii="Times New Roman" w:hAnsi="Times New Roman" w:cs="Times New Roman"/>
          <w:sz w:val="24"/>
          <w:szCs w:val="24"/>
        </w:rPr>
        <w:t xml:space="preserve"> of the company</w:t>
      </w:r>
      <w:r>
        <w:rPr>
          <w:rFonts w:ascii="Times New Roman" w:hAnsi="Times New Roman" w:cs="Times New Roman"/>
          <w:sz w:val="24"/>
          <w:szCs w:val="24"/>
        </w:rPr>
        <w:t>. The report will tell you if they are utilizing their resources ef</w:t>
      </w:r>
      <w:r w:rsidR="00C86FAE">
        <w:rPr>
          <w:rFonts w:ascii="Times New Roman" w:hAnsi="Times New Roman" w:cs="Times New Roman"/>
          <w:sz w:val="24"/>
          <w:szCs w:val="24"/>
        </w:rPr>
        <w:t xml:space="preserve">ficiently, increasing profitability, </w:t>
      </w:r>
      <w:r w:rsidR="009662DB">
        <w:rPr>
          <w:rFonts w:ascii="Times New Roman" w:hAnsi="Times New Roman" w:cs="Times New Roman"/>
          <w:sz w:val="24"/>
          <w:szCs w:val="24"/>
        </w:rPr>
        <w:t>and liquidity</w:t>
      </w:r>
      <w:r w:rsidR="00C86FAE">
        <w:rPr>
          <w:rFonts w:ascii="Times New Roman" w:hAnsi="Times New Roman" w:cs="Times New Roman"/>
          <w:sz w:val="24"/>
          <w:szCs w:val="24"/>
        </w:rPr>
        <w:t xml:space="preserve"> of the company using ration analysis.</w:t>
      </w:r>
    </w:p>
    <w:p w:rsidR="00B01EB8" w:rsidRDefault="00B823DE" w:rsidP="001B22CE">
      <w:pPr>
        <w:spacing w:line="360" w:lineRule="auto"/>
        <w:jc w:val="both"/>
        <w:rPr>
          <w:rFonts w:ascii="Times New Roman" w:hAnsi="Times New Roman" w:cs="Times New Roman"/>
          <w:sz w:val="24"/>
          <w:szCs w:val="24"/>
        </w:rPr>
      </w:pPr>
      <w:r>
        <w:rPr>
          <w:rFonts w:ascii="Times New Roman" w:hAnsi="Times New Roman" w:cs="Times New Roman"/>
          <w:sz w:val="24"/>
          <w:szCs w:val="24"/>
        </w:rPr>
        <w:t>In the report we you will see that the company has excellent liquidity whic</w:t>
      </w:r>
      <w:r w:rsidR="00EB1C01">
        <w:rPr>
          <w:rFonts w:ascii="Times New Roman" w:hAnsi="Times New Roman" w:cs="Times New Roman"/>
          <w:sz w:val="24"/>
          <w:szCs w:val="24"/>
        </w:rPr>
        <w:t xml:space="preserve">h is due to its excessive cash and </w:t>
      </w:r>
      <w:r>
        <w:rPr>
          <w:rFonts w:ascii="Times New Roman" w:hAnsi="Times New Roman" w:cs="Times New Roman"/>
          <w:sz w:val="24"/>
          <w:szCs w:val="24"/>
        </w:rPr>
        <w:t>it has great solvency as it tends to avoid credit both long and short but took a long term loan due to undertaking some big projects. The company has great efficiency in completing its work and utilizing the resources it contains which can be seen using asset utilization ratios. The company was successfully able to increase sales and decrease expense at the same time due to which it has great profitability ratios</w:t>
      </w:r>
      <w:r w:rsidR="00EB1C01">
        <w:rPr>
          <w:rFonts w:ascii="Times New Roman" w:hAnsi="Times New Roman" w:cs="Times New Roman"/>
          <w:sz w:val="24"/>
          <w:szCs w:val="24"/>
        </w:rPr>
        <w:t>.</w:t>
      </w:r>
    </w:p>
    <w:p w:rsidR="00B01EB8" w:rsidRDefault="00B01EB8" w:rsidP="001B22CE">
      <w:pPr>
        <w:spacing w:line="360" w:lineRule="auto"/>
        <w:jc w:val="both"/>
        <w:rPr>
          <w:rFonts w:ascii="Times New Roman" w:hAnsi="Times New Roman" w:cs="Times New Roman"/>
          <w:sz w:val="24"/>
          <w:szCs w:val="24"/>
        </w:rPr>
      </w:pPr>
    </w:p>
    <w:p w:rsidR="00B01EB8" w:rsidRDefault="00B01EB8" w:rsidP="001B22CE">
      <w:pPr>
        <w:spacing w:line="360" w:lineRule="auto"/>
        <w:jc w:val="both"/>
        <w:rPr>
          <w:rFonts w:ascii="Times New Roman" w:hAnsi="Times New Roman" w:cs="Times New Roman"/>
          <w:sz w:val="24"/>
          <w:szCs w:val="24"/>
        </w:rPr>
      </w:pPr>
    </w:p>
    <w:p w:rsidR="00B01EB8" w:rsidRDefault="00B01EB8" w:rsidP="001B22CE">
      <w:pPr>
        <w:spacing w:line="360" w:lineRule="auto"/>
        <w:jc w:val="both"/>
        <w:rPr>
          <w:rFonts w:ascii="Times New Roman" w:hAnsi="Times New Roman" w:cs="Times New Roman"/>
          <w:sz w:val="24"/>
          <w:szCs w:val="24"/>
        </w:rPr>
      </w:pPr>
    </w:p>
    <w:p w:rsidR="00B01EB8" w:rsidRDefault="00B01EB8" w:rsidP="001B22CE">
      <w:pPr>
        <w:spacing w:line="360" w:lineRule="auto"/>
        <w:jc w:val="both"/>
        <w:rPr>
          <w:rFonts w:ascii="Times New Roman" w:hAnsi="Times New Roman" w:cs="Times New Roman"/>
          <w:sz w:val="24"/>
          <w:szCs w:val="24"/>
        </w:rPr>
      </w:pPr>
    </w:p>
    <w:p w:rsidR="00B01EB8" w:rsidRDefault="00B01EB8" w:rsidP="001B22CE">
      <w:pPr>
        <w:spacing w:line="360" w:lineRule="auto"/>
        <w:jc w:val="both"/>
        <w:rPr>
          <w:rFonts w:ascii="Times New Roman" w:hAnsi="Times New Roman" w:cs="Times New Roman"/>
          <w:sz w:val="24"/>
          <w:szCs w:val="24"/>
        </w:rPr>
      </w:pPr>
    </w:p>
    <w:p w:rsidR="00B01EB8" w:rsidRDefault="00B01EB8" w:rsidP="001B22CE">
      <w:pPr>
        <w:spacing w:line="360" w:lineRule="auto"/>
        <w:jc w:val="both"/>
        <w:rPr>
          <w:rFonts w:ascii="Times New Roman" w:hAnsi="Times New Roman" w:cs="Times New Roman"/>
          <w:sz w:val="24"/>
          <w:szCs w:val="24"/>
        </w:rPr>
      </w:pPr>
    </w:p>
    <w:p w:rsidR="00B01EB8" w:rsidRDefault="00B01EB8" w:rsidP="001B22CE">
      <w:pPr>
        <w:spacing w:line="360" w:lineRule="auto"/>
        <w:jc w:val="both"/>
        <w:rPr>
          <w:rFonts w:ascii="Times New Roman" w:hAnsi="Times New Roman" w:cs="Times New Roman"/>
          <w:sz w:val="24"/>
          <w:szCs w:val="24"/>
        </w:rPr>
      </w:pPr>
    </w:p>
    <w:p w:rsidR="00B01EB8" w:rsidRDefault="00B01EB8" w:rsidP="001B22CE">
      <w:pPr>
        <w:spacing w:line="360" w:lineRule="auto"/>
        <w:jc w:val="both"/>
        <w:rPr>
          <w:rFonts w:ascii="Times New Roman" w:hAnsi="Times New Roman" w:cs="Times New Roman"/>
          <w:sz w:val="24"/>
          <w:szCs w:val="24"/>
        </w:rPr>
      </w:pPr>
    </w:p>
    <w:p w:rsidR="00B01EB8" w:rsidRDefault="00B01EB8" w:rsidP="001B22CE">
      <w:pPr>
        <w:spacing w:line="360" w:lineRule="auto"/>
        <w:jc w:val="both"/>
        <w:rPr>
          <w:rFonts w:ascii="Times New Roman" w:hAnsi="Times New Roman" w:cs="Times New Roman"/>
          <w:sz w:val="24"/>
          <w:szCs w:val="24"/>
        </w:rPr>
      </w:pPr>
    </w:p>
    <w:p w:rsidR="00EB0C7C" w:rsidRDefault="00EB0C7C" w:rsidP="001B22CE">
      <w:pPr>
        <w:spacing w:line="360" w:lineRule="auto"/>
        <w:jc w:val="both"/>
        <w:rPr>
          <w:rFonts w:ascii="Times New Roman" w:hAnsi="Times New Roman" w:cs="Times New Roman"/>
          <w:sz w:val="24"/>
          <w:szCs w:val="24"/>
        </w:rPr>
      </w:pPr>
    </w:p>
    <w:p w:rsidR="00EB0C7C" w:rsidRDefault="00EB0C7C" w:rsidP="001B22CE">
      <w:pPr>
        <w:spacing w:line="360" w:lineRule="auto"/>
        <w:jc w:val="both"/>
        <w:rPr>
          <w:rFonts w:ascii="Times New Roman" w:hAnsi="Times New Roman" w:cs="Times New Roman"/>
          <w:sz w:val="24"/>
          <w:szCs w:val="24"/>
        </w:rPr>
      </w:pPr>
    </w:p>
    <w:p w:rsidR="00B01EB8" w:rsidRDefault="00B01EB8"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r w:rsidRPr="00EB0C7C">
        <w:rPr>
          <w:rFonts w:ascii="Times New Roman" w:hAnsi="Times New Roman" w:cs="Times New Roman"/>
          <w:noProof/>
          <w:sz w:val="24"/>
          <w:szCs w:val="24"/>
        </w:rPr>
        <mc:AlternateContent>
          <mc:Choice Requires="wps">
            <w:drawing>
              <wp:anchor distT="45720" distB="45720" distL="114300" distR="114300" simplePos="0" relativeHeight="251684864" behindDoc="1" locked="0" layoutInCell="1" allowOverlap="1">
                <wp:simplePos x="0" y="0"/>
                <wp:positionH relativeFrom="margin">
                  <wp:align>center</wp:align>
                </wp:positionH>
                <wp:positionV relativeFrom="paragraph">
                  <wp:posOffset>233680</wp:posOffset>
                </wp:positionV>
                <wp:extent cx="4406900" cy="1828800"/>
                <wp:effectExtent l="0" t="0" r="12700" b="19050"/>
                <wp:wrapTight wrapText="bothSides">
                  <wp:wrapPolygon edited="0">
                    <wp:start x="0" y="0"/>
                    <wp:lineTo x="0" y="21600"/>
                    <wp:lineTo x="21569" y="21600"/>
                    <wp:lineTo x="21569"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0" cy="1828800"/>
                        </a:xfrm>
                        <a:prstGeom prst="rect">
                          <a:avLst/>
                        </a:prstGeom>
                        <a:solidFill>
                          <a:srgbClr val="FFFFFF"/>
                        </a:solidFill>
                        <a:ln w="9525">
                          <a:solidFill>
                            <a:schemeClr val="bg1"/>
                          </a:solidFill>
                          <a:miter lim="800000"/>
                          <a:headEnd/>
                          <a:tailEnd/>
                        </a:ln>
                      </wps:spPr>
                      <wps:txbx>
                        <w:txbxContent>
                          <w:p w:rsidR="0023472B" w:rsidRPr="00EB0C7C" w:rsidRDefault="0023472B" w:rsidP="00EB0C7C">
                            <w:pPr>
                              <w:pStyle w:val="Heading2"/>
                              <w:jc w:val="center"/>
                              <w:rPr>
                                <w:sz w:val="96"/>
                                <w:szCs w:val="96"/>
                              </w:rPr>
                            </w:pPr>
                            <w:r w:rsidRPr="00EB0C7C">
                              <w:rPr>
                                <w:sz w:val="96"/>
                                <w:szCs w:val="96"/>
                              </w:rPr>
                              <w:t>Chapter 1</w:t>
                            </w:r>
                          </w:p>
                          <w:p w:rsidR="0023472B" w:rsidRPr="00EB0C7C" w:rsidRDefault="0023472B" w:rsidP="00EB0C7C">
                            <w:pPr>
                              <w:pStyle w:val="Heading2"/>
                              <w:jc w:val="center"/>
                              <w:rPr>
                                <w:sz w:val="96"/>
                                <w:szCs w:val="96"/>
                              </w:rPr>
                            </w:pPr>
                            <w:r w:rsidRPr="00EB0C7C">
                              <w:rPr>
                                <w:sz w:val="96"/>
                                <w:szCs w:val="96"/>
                              </w:rPr>
                              <w:t>Introductions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 o:spid="_x0000_s1029" type="#_x0000_t202" style="position:absolute;margin-left:0;margin-top:18.4pt;width:347pt;height:2in;z-index:-2516316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" strokecolor="white [3212]">
                <v:textbox>
                  <w:txbxContent>
                    <w:p w:rsidR="0023472B" w:rsidRPr="00EB0C7C" w:rsidRDefault="0023472B" w:rsidP="00EB0C7C">
                      <w:pPr>
                        <w:pStyle w:val="Heading2"/>
                        <w:jc w:val="center"/>
                        <w:rPr>
                          <w:sz w:val="96"/>
                          <w:szCs w:val="96"/>
                        </w:rPr>
                      </w:pPr>
                      <w:r w:rsidRPr="00EB0C7C">
                        <w:rPr>
                          <w:sz w:val="96"/>
                          <w:szCs w:val="96"/>
                        </w:rPr>
                        <w:t>Chapter 1</w:t>
                      </w:r>
                    </w:p>
                    <w:p w:rsidR="0023472B" w:rsidRPr="00EB0C7C" w:rsidRDefault="0023472B" w:rsidP="00EB0C7C">
                      <w:pPr>
                        <w:pStyle w:val="Heading2"/>
                        <w:jc w:val="center"/>
                        <w:rPr>
                          <w:sz w:val="96"/>
                          <w:szCs w:val="96"/>
                        </w:rPr>
                      </w:pPr>
                      <w:r w:rsidRPr="00EB0C7C">
                        <w:rPr>
                          <w:sz w:val="96"/>
                          <w:szCs w:val="96"/>
                        </w:rPr>
                        <w:t>Introductions</w:t>
                      </w:r>
                    </w:p>
                  </w:txbxContent>
                </v:textbox>
                <w10:wrap type="tight" anchorx="margin"/>
              </v:shape>
            </w:pict>
          </mc:Fallback>
        </mc:AlternateContent>
      </w: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EB0C7C" w:rsidRDefault="00EB0C7C" w:rsidP="00EB0C7C">
      <w:pPr>
        <w:rPr>
          <w:rFonts w:ascii="Times New Roman" w:hAnsi="Times New Roman" w:cs="Times New Roman"/>
          <w:sz w:val="24"/>
          <w:szCs w:val="24"/>
        </w:rPr>
      </w:pPr>
    </w:p>
    <w:p w:rsidR="00B01EB8" w:rsidRPr="00333CF4" w:rsidRDefault="00B01EB8" w:rsidP="001B22CE">
      <w:pPr>
        <w:pStyle w:val="ListParagraph"/>
        <w:numPr>
          <w:ilvl w:val="1"/>
          <w:numId w:val="2"/>
        </w:numPr>
        <w:spacing w:line="360" w:lineRule="auto"/>
        <w:jc w:val="both"/>
        <w:rPr>
          <w:rFonts w:ascii="Times New Roman" w:hAnsi="Times New Roman" w:cs="Times New Roman"/>
          <w:b/>
          <w:bCs/>
          <w:i/>
          <w:iCs/>
          <w:color w:val="5B9BD5" w:themeColor="accent1"/>
          <w:sz w:val="32"/>
          <w:szCs w:val="32"/>
        </w:rPr>
      </w:pPr>
      <w:r w:rsidRPr="00333CF4">
        <w:rPr>
          <w:rFonts w:ascii="Times New Roman" w:hAnsi="Times New Roman" w:cs="Times New Roman"/>
          <w:b/>
          <w:bCs/>
          <w:i/>
          <w:iCs/>
          <w:color w:val="5B9BD5" w:themeColor="accent1"/>
          <w:sz w:val="32"/>
          <w:szCs w:val="32"/>
        </w:rPr>
        <w:t>Introduction</w:t>
      </w:r>
    </w:p>
    <w:p w:rsidR="007602A3" w:rsidRPr="007602A3" w:rsidRDefault="007602A3" w:rsidP="001B22CE">
      <w:pPr>
        <w:spacing w:line="360" w:lineRule="auto"/>
        <w:jc w:val="both"/>
        <w:rPr>
          <w:rFonts w:ascii="Times New Roman" w:hAnsi="Times New Roman" w:cs="Times New Roman"/>
          <w:b/>
          <w:bCs/>
          <w:i/>
          <w:iCs/>
          <w:sz w:val="32"/>
          <w:szCs w:val="32"/>
        </w:rPr>
      </w:pPr>
    </w:p>
    <w:p w:rsidR="00E80AD9" w:rsidRDefault="00751ABD" w:rsidP="001B22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Star Delta Engineer limited (SDEL) is an engineering and construction company which has been operating over three decades and has engaged in different construction work such as construction of factory building, warehouse, electrical substation, WTP plant, roads and highway, culvert etc. SDEL was incorporated as a private limited company under the Companies act 1994. SDEL is now one of the renowned construction companies in Bangladesh having considerable number experienced and dedicated Engineers, Management professionals, consultant, sufficient construction equipment, machineries and laboratories equipment. SDEL has successfully executed many projects of different agencies financed by DEPZ, BEPZA, Ministry of Health and family welfare, Avery Dimension Bangladesh LTD, Ministry of Education, Goldtex Ltd, Hop </w:t>
      </w:r>
      <w:proofErr w:type="spellStart"/>
      <w:r>
        <w:rPr>
          <w:rFonts w:ascii="Times New Roman" w:hAnsi="Times New Roman" w:cs="Times New Roman"/>
          <w:sz w:val="24"/>
          <w:szCs w:val="24"/>
        </w:rPr>
        <w:t>Yick</w:t>
      </w:r>
      <w:proofErr w:type="spellEnd"/>
      <w:r>
        <w:rPr>
          <w:rFonts w:ascii="Times New Roman" w:hAnsi="Times New Roman" w:cs="Times New Roman"/>
          <w:sz w:val="24"/>
          <w:szCs w:val="24"/>
        </w:rPr>
        <w:t xml:space="preserve"> Bangladesh Ltd, </w:t>
      </w:r>
      <w:proofErr w:type="spellStart"/>
      <w:r>
        <w:rPr>
          <w:rFonts w:ascii="Times New Roman" w:hAnsi="Times New Roman" w:cs="Times New Roman"/>
          <w:sz w:val="24"/>
          <w:szCs w:val="24"/>
        </w:rPr>
        <w:t>TigerCo</w:t>
      </w:r>
      <w:proofErr w:type="spellEnd"/>
      <w:r>
        <w:rPr>
          <w:rFonts w:ascii="Times New Roman" w:hAnsi="Times New Roman" w:cs="Times New Roman"/>
          <w:sz w:val="24"/>
          <w:szCs w:val="24"/>
        </w:rPr>
        <w:t xml:space="preserve"> Ltd, etc. The corporate office of the company is located at </w:t>
      </w:r>
      <w:proofErr w:type="spellStart"/>
      <w:r>
        <w:rPr>
          <w:rFonts w:ascii="Times New Roman" w:hAnsi="Times New Roman" w:cs="Times New Roman"/>
          <w:sz w:val="24"/>
          <w:szCs w:val="24"/>
        </w:rPr>
        <w:t>Adamjee</w:t>
      </w:r>
      <w:proofErr w:type="spellEnd"/>
      <w:r>
        <w:rPr>
          <w:rFonts w:ascii="Times New Roman" w:hAnsi="Times New Roman" w:cs="Times New Roman"/>
          <w:sz w:val="24"/>
          <w:szCs w:val="24"/>
        </w:rPr>
        <w:t xml:space="preserve"> court (2</w:t>
      </w:r>
      <w:r w:rsidRPr="00751ABD">
        <w:rPr>
          <w:rFonts w:ascii="Times New Roman" w:hAnsi="Times New Roman" w:cs="Times New Roman"/>
          <w:sz w:val="24"/>
          <w:szCs w:val="24"/>
          <w:vertAlign w:val="superscript"/>
        </w:rPr>
        <w:t>nd</w:t>
      </w:r>
      <w:r>
        <w:rPr>
          <w:rFonts w:ascii="Times New Roman" w:hAnsi="Times New Roman" w:cs="Times New Roman"/>
          <w:sz w:val="24"/>
          <w:szCs w:val="24"/>
        </w:rPr>
        <w:t xml:space="preserve"> floor) 115-120, </w:t>
      </w:r>
      <w:proofErr w:type="spellStart"/>
      <w:r>
        <w:rPr>
          <w:rFonts w:ascii="Times New Roman" w:hAnsi="Times New Roman" w:cs="Times New Roman"/>
          <w:sz w:val="24"/>
          <w:szCs w:val="24"/>
        </w:rPr>
        <w:t>Motijheel</w:t>
      </w:r>
      <w:proofErr w:type="spellEnd"/>
      <w:r>
        <w:rPr>
          <w:rFonts w:ascii="Times New Roman" w:hAnsi="Times New Roman" w:cs="Times New Roman"/>
          <w:sz w:val="24"/>
          <w:szCs w:val="24"/>
        </w:rPr>
        <w:t xml:space="preserve"> C/A Dhaka.</w:t>
      </w:r>
    </w:p>
    <w:p w:rsidR="00E80AD9" w:rsidRDefault="007602A3" w:rsidP="001B22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report has been prepared on the basis of audited account of financial year 2014-2015, financial year 2015-2016 and financial year 2016-2017 prepared by the firm - </w:t>
      </w:r>
      <w:proofErr w:type="spellStart"/>
      <w:r>
        <w:rPr>
          <w:rFonts w:ascii="Times New Roman" w:hAnsi="Times New Roman" w:cs="Times New Roman"/>
          <w:sz w:val="24"/>
          <w:szCs w:val="24"/>
        </w:rPr>
        <w:t>Rahman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Mustafiz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Haq</w:t>
      </w:r>
      <w:proofErr w:type="spellEnd"/>
      <w:r>
        <w:rPr>
          <w:rFonts w:ascii="Times New Roman" w:hAnsi="Times New Roman" w:cs="Times New Roman"/>
          <w:sz w:val="24"/>
          <w:szCs w:val="24"/>
        </w:rPr>
        <w:t xml:space="preserve"> &amp; CO. (Chartered Accountants).</w:t>
      </w:r>
    </w:p>
    <w:p w:rsidR="00EB5B73" w:rsidRDefault="00EB5B73" w:rsidP="001B22CE">
      <w:pPr>
        <w:spacing w:line="360" w:lineRule="auto"/>
        <w:jc w:val="both"/>
        <w:rPr>
          <w:rFonts w:ascii="Times New Roman" w:hAnsi="Times New Roman" w:cs="Times New Roman"/>
          <w:sz w:val="24"/>
          <w:szCs w:val="24"/>
        </w:rPr>
      </w:pPr>
    </w:p>
    <w:p w:rsidR="00E80AD9" w:rsidRPr="00333CF4" w:rsidRDefault="00E80AD9" w:rsidP="001B22CE">
      <w:pPr>
        <w:pStyle w:val="ListParagraph"/>
        <w:numPr>
          <w:ilvl w:val="1"/>
          <w:numId w:val="2"/>
        </w:numPr>
        <w:spacing w:line="360" w:lineRule="auto"/>
        <w:jc w:val="both"/>
        <w:rPr>
          <w:rFonts w:ascii="Times New Roman" w:hAnsi="Times New Roman" w:cs="Times New Roman"/>
          <w:b/>
          <w:bCs/>
          <w:i/>
          <w:iCs/>
          <w:color w:val="5B9BD5" w:themeColor="accent1"/>
          <w:sz w:val="32"/>
          <w:szCs w:val="32"/>
        </w:rPr>
      </w:pPr>
      <w:r w:rsidRPr="00333CF4">
        <w:rPr>
          <w:rFonts w:ascii="Times New Roman" w:hAnsi="Times New Roman" w:cs="Times New Roman"/>
          <w:b/>
          <w:bCs/>
          <w:i/>
          <w:iCs/>
          <w:color w:val="5B9BD5" w:themeColor="accent1"/>
          <w:sz w:val="32"/>
          <w:szCs w:val="32"/>
        </w:rPr>
        <w:t>Origin of the report</w:t>
      </w:r>
    </w:p>
    <w:p w:rsidR="00E80AD9" w:rsidRDefault="00E80AD9" w:rsidP="001B22CE">
      <w:pPr>
        <w:spacing w:line="360" w:lineRule="auto"/>
        <w:jc w:val="both"/>
        <w:rPr>
          <w:rFonts w:ascii="Times New Roman" w:hAnsi="Times New Roman" w:cs="Times New Roman"/>
          <w:sz w:val="24"/>
          <w:szCs w:val="24"/>
        </w:rPr>
      </w:pPr>
      <w:r w:rsidRPr="00E80AD9">
        <w:rPr>
          <w:rFonts w:ascii="Times New Roman" w:hAnsi="Times New Roman" w:cs="Times New Roman"/>
          <w:sz w:val="24"/>
          <w:szCs w:val="24"/>
        </w:rPr>
        <w:t xml:space="preserve">As a mandatory part of </w:t>
      </w:r>
      <w:r>
        <w:rPr>
          <w:rFonts w:ascii="Times New Roman" w:hAnsi="Times New Roman" w:cs="Times New Roman"/>
          <w:sz w:val="24"/>
          <w:szCs w:val="24"/>
        </w:rPr>
        <w:t>my</w:t>
      </w:r>
      <w:r w:rsidRPr="00E80AD9">
        <w:rPr>
          <w:rFonts w:ascii="Times New Roman" w:hAnsi="Times New Roman" w:cs="Times New Roman"/>
          <w:sz w:val="24"/>
          <w:szCs w:val="24"/>
        </w:rPr>
        <w:t xml:space="preserve"> academic purpose, </w:t>
      </w:r>
      <w:r>
        <w:rPr>
          <w:rFonts w:ascii="Times New Roman" w:hAnsi="Times New Roman" w:cs="Times New Roman"/>
          <w:sz w:val="24"/>
          <w:szCs w:val="24"/>
        </w:rPr>
        <w:t>I</w:t>
      </w:r>
      <w:r w:rsidRPr="00E80AD9">
        <w:rPr>
          <w:rFonts w:ascii="Times New Roman" w:hAnsi="Times New Roman" w:cs="Times New Roman"/>
          <w:sz w:val="24"/>
          <w:szCs w:val="24"/>
        </w:rPr>
        <w:t xml:space="preserve"> took the opportunity to conduct this report about the “</w:t>
      </w:r>
      <w:r>
        <w:rPr>
          <w:rFonts w:ascii="Times New Roman" w:eastAsia="Times New Roman" w:hAnsi="Times New Roman" w:cs="Times New Roman"/>
          <w:color w:val="000000"/>
          <w:spacing w:val="15"/>
          <w:sz w:val="24"/>
          <w:szCs w:val="24"/>
        </w:rPr>
        <w:t>Financial analysis of Star Delta Engineers LTD</w:t>
      </w:r>
      <w:r>
        <w:rPr>
          <w:rFonts w:ascii="Times New Roman" w:hAnsi="Times New Roman" w:cs="Times New Roman"/>
          <w:sz w:val="24"/>
          <w:szCs w:val="24"/>
        </w:rPr>
        <w:t xml:space="preserve">” </w:t>
      </w:r>
      <w:r w:rsidRPr="00E80AD9">
        <w:rPr>
          <w:rFonts w:ascii="Times New Roman" w:hAnsi="Times New Roman" w:cs="Times New Roman"/>
          <w:sz w:val="24"/>
          <w:szCs w:val="24"/>
        </w:rPr>
        <w:t xml:space="preserve">with the help of </w:t>
      </w:r>
      <w:r>
        <w:rPr>
          <w:rFonts w:ascii="Times New Roman" w:hAnsi="Times New Roman" w:cs="Times New Roman"/>
          <w:sz w:val="24"/>
          <w:szCs w:val="24"/>
        </w:rPr>
        <w:t>my</w:t>
      </w:r>
      <w:r w:rsidRPr="00E80AD9">
        <w:rPr>
          <w:rFonts w:ascii="Times New Roman" w:hAnsi="Times New Roman" w:cs="Times New Roman"/>
          <w:sz w:val="24"/>
          <w:szCs w:val="24"/>
        </w:rPr>
        <w:t xml:space="preserve"> </w:t>
      </w:r>
      <w:r>
        <w:rPr>
          <w:rFonts w:ascii="Times New Roman" w:hAnsi="Times New Roman" w:cs="Times New Roman"/>
          <w:sz w:val="24"/>
          <w:szCs w:val="24"/>
        </w:rPr>
        <w:t>Internship overseer Muhammad Enamul Haque (Assistant</w:t>
      </w:r>
      <w:r w:rsidRPr="00E80AD9">
        <w:rPr>
          <w:rFonts w:ascii="Times New Roman" w:hAnsi="Times New Roman" w:cs="Times New Roman"/>
          <w:sz w:val="24"/>
          <w:szCs w:val="24"/>
        </w:rPr>
        <w:t xml:space="preserve"> </w:t>
      </w:r>
      <w:r>
        <w:rPr>
          <w:rFonts w:ascii="Times New Roman" w:hAnsi="Times New Roman" w:cs="Times New Roman"/>
          <w:sz w:val="24"/>
          <w:szCs w:val="24"/>
        </w:rPr>
        <w:t>P</w:t>
      </w:r>
      <w:r w:rsidRPr="00E80AD9">
        <w:rPr>
          <w:rFonts w:ascii="Times New Roman" w:hAnsi="Times New Roman" w:cs="Times New Roman"/>
          <w:sz w:val="24"/>
          <w:szCs w:val="24"/>
        </w:rPr>
        <w:t>rofessor of United International University</w:t>
      </w:r>
      <w:r>
        <w:rPr>
          <w:rFonts w:ascii="Times New Roman" w:hAnsi="Times New Roman" w:cs="Times New Roman"/>
          <w:sz w:val="24"/>
          <w:szCs w:val="24"/>
        </w:rPr>
        <w:t>). H</w:t>
      </w:r>
      <w:r w:rsidRPr="00E80AD9">
        <w:rPr>
          <w:rFonts w:ascii="Times New Roman" w:hAnsi="Times New Roman" w:cs="Times New Roman"/>
          <w:sz w:val="24"/>
          <w:szCs w:val="24"/>
        </w:rPr>
        <w:t xml:space="preserve">e also approved the topic and allowed </w:t>
      </w:r>
      <w:r>
        <w:rPr>
          <w:rFonts w:ascii="Times New Roman" w:hAnsi="Times New Roman" w:cs="Times New Roman"/>
          <w:sz w:val="24"/>
          <w:szCs w:val="24"/>
        </w:rPr>
        <w:t>me</w:t>
      </w:r>
      <w:r w:rsidRPr="00E80AD9">
        <w:rPr>
          <w:rFonts w:ascii="Times New Roman" w:hAnsi="Times New Roman" w:cs="Times New Roman"/>
          <w:sz w:val="24"/>
          <w:szCs w:val="24"/>
        </w:rPr>
        <w:t xml:space="preserve"> to prepare the report as part of </w:t>
      </w:r>
      <w:r>
        <w:rPr>
          <w:rFonts w:ascii="Times New Roman" w:hAnsi="Times New Roman" w:cs="Times New Roman"/>
          <w:sz w:val="24"/>
          <w:szCs w:val="24"/>
        </w:rPr>
        <w:t>my</w:t>
      </w:r>
      <w:r w:rsidRPr="00E80AD9">
        <w:rPr>
          <w:rFonts w:ascii="Times New Roman" w:hAnsi="Times New Roman" w:cs="Times New Roman"/>
          <w:sz w:val="24"/>
          <w:szCs w:val="24"/>
        </w:rPr>
        <w:t xml:space="preserve"> academic </w:t>
      </w:r>
      <w:r>
        <w:rPr>
          <w:rFonts w:ascii="Times New Roman" w:hAnsi="Times New Roman" w:cs="Times New Roman"/>
          <w:sz w:val="24"/>
          <w:szCs w:val="24"/>
        </w:rPr>
        <w:t>requirement</w:t>
      </w:r>
      <w:r w:rsidRPr="00E80AD9">
        <w:rPr>
          <w:rFonts w:ascii="Times New Roman" w:hAnsi="Times New Roman" w:cs="Times New Roman"/>
          <w:sz w:val="24"/>
          <w:szCs w:val="24"/>
        </w:rPr>
        <w:t xml:space="preserve"> as well as gave </w:t>
      </w:r>
      <w:r>
        <w:rPr>
          <w:rFonts w:ascii="Times New Roman" w:hAnsi="Times New Roman" w:cs="Times New Roman"/>
          <w:sz w:val="24"/>
          <w:szCs w:val="24"/>
        </w:rPr>
        <w:t>me the</w:t>
      </w:r>
      <w:r w:rsidRPr="00E80AD9">
        <w:rPr>
          <w:rFonts w:ascii="Times New Roman" w:hAnsi="Times New Roman" w:cs="Times New Roman"/>
          <w:sz w:val="24"/>
          <w:szCs w:val="24"/>
        </w:rPr>
        <w:t xml:space="preserve"> appropriate guidelines </w:t>
      </w:r>
      <w:r>
        <w:rPr>
          <w:rFonts w:ascii="Times New Roman" w:hAnsi="Times New Roman" w:cs="Times New Roman"/>
          <w:sz w:val="24"/>
          <w:szCs w:val="24"/>
        </w:rPr>
        <w:t xml:space="preserve">from </w:t>
      </w:r>
      <w:r w:rsidRPr="00E80AD9">
        <w:rPr>
          <w:rFonts w:ascii="Times New Roman" w:hAnsi="Times New Roman" w:cs="Times New Roman"/>
          <w:sz w:val="24"/>
          <w:szCs w:val="24"/>
        </w:rPr>
        <w:t>time to time.</w:t>
      </w:r>
    </w:p>
    <w:p w:rsidR="0038707C" w:rsidRDefault="0038707C" w:rsidP="001B22CE">
      <w:pPr>
        <w:spacing w:line="360" w:lineRule="auto"/>
        <w:jc w:val="both"/>
        <w:rPr>
          <w:rFonts w:ascii="Times New Roman" w:hAnsi="Times New Roman" w:cs="Times New Roman"/>
          <w:sz w:val="24"/>
          <w:szCs w:val="24"/>
        </w:rPr>
      </w:pPr>
    </w:p>
    <w:p w:rsidR="0038707C" w:rsidRPr="00333CF4" w:rsidRDefault="0038707C" w:rsidP="001B22CE">
      <w:pPr>
        <w:pStyle w:val="ListParagraph"/>
        <w:numPr>
          <w:ilvl w:val="1"/>
          <w:numId w:val="2"/>
        </w:numPr>
        <w:spacing w:line="360" w:lineRule="auto"/>
        <w:jc w:val="both"/>
        <w:rPr>
          <w:rFonts w:ascii="Times New Roman" w:hAnsi="Times New Roman" w:cs="Times New Roman"/>
          <w:b/>
          <w:bCs/>
          <w:i/>
          <w:iCs/>
          <w:color w:val="5B9BD5" w:themeColor="accent1"/>
          <w:sz w:val="32"/>
          <w:szCs w:val="32"/>
        </w:rPr>
      </w:pPr>
      <w:r w:rsidRPr="00333CF4">
        <w:rPr>
          <w:rFonts w:ascii="Times New Roman" w:hAnsi="Times New Roman" w:cs="Times New Roman"/>
          <w:b/>
          <w:bCs/>
          <w:i/>
          <w:iCs/>
          <w:color w:val="5B9BD5" w:themeColor="accent1"/>
          <w:sz w:val="32"/>
          <w:szCs w:val="32"/>
        </w:rPr>
        <w:lastRenderedPageBreak/>
        <w:t>Purpose of the report</w:t>
      </w:r>
    </w:p>
    <w:p w:rsidR="0038707C" w:rsidRDefault="0038707C" w:rsidP="001B22CE">
      <w:pPr>
        <w:spacing w:line="360" w:lineRule="auto"/>
        <w:jc w:val="both"/>
        <w:rPr>
          <w:rFonts w:ascii="Times New Roman" w:hAnsi="Times New Roman" w:cs="Times New Roman"/>
          <w:sz w:val="24"/>
          <w:szCs w:val="24"/>
        </w:rPr>
      </w:pPr>
      <w:r w:rsidRPr="0038707C">
        <w:rPr>
          <w:rFonts w:ascii="Times New Roman" w:hAnsi="Times New Roman" w:cs="Times New Roman"/>
          <w:sz w:val="24"/>
          <w:szCs w:val="24"/>
        </w:rPr>
        <w:t>The purpose of the report is to make a bridge between theory and practi</w:t>
      </w:r>
      <w:r>
        <w:rPr>
          <w:rFonts w:ascii="Times New Roman" w:hAnsi="Times New Roman" w:cs="Times New Roman"/>
          <w:sz w:val="24"/>
          <w:szCs w:val="24"/>
        </w:rPr>
        <w:t>ce. By preparing this report, I have</w:t>
      </w:r>
      <w:r w:rsidRPr="0038707C">
        <w:rPr>
          <w:rFonts w:ascii="Times New Roman" w:hAnsi="Times New Roman" w:cs="Times New Roman"/>
          <w:sz w:val="24"/>
          <w:szCs w:val="24"/>
        </w:rPr>
        <w:t xml:space="preserve"> grow</w:t>
      </w:r>
      <w:r>
        <w:rPr>
          <w:rFonts w:ascii="Times New Roman" w:hAnsi="Times New Roman" w:cs="Times New Roman"/>
          <w:sz w:val="24"/>
          <w:szCs w:val="24"/>
        </w:rPr>
        <w:t>n</w:t>
      </w:r>
      <w:r w:rsidRPr="0038707C">
        <w:rPr>
          <w:rFonts w:ascii="Times New Roman" w:hAnsi="Times New Roman" w:cs="Times New Roman"/>
          <w:sz w:val="24"/>
          <w:szCs w:val="24"/>
        </w:rPr>
        <w:t xml:space="preserve"> professionally; experience the real corporate working environment as well as scope and complexity. Moreover, it is a path way for </w:t>
      </w:r>
      <w:r>
        <w:rPr>
          <w:rFonts w:ascii="Times New Roman" w:hAnsi="Times New Roman" w:cs="Times New Roman"/>
          <w:sz w:val="24"/>
          <w:szCs w:val="24"/>
        </w:rPr>
        <w:t>me</w:t>
      </w:r>
      <w:r w:rsidRPr="0038707C">
        <w:rPr>
          <w:rFonts w:ascii="Times New Roman" w:hAnsi="Times New Roman" w:cs="Times New Roman"/>
          <w:sz w:val="24"/>
          <w:szCs w:val="24"/>
        </w:rPr>
        <w:t xml:space="preserve"> to practice professionalism before entering the job</w:t>
      </w:r>
      <w:r>
        <w:rPr>
          <w:rFonts w:ascii="Times New Roman" w:hAnsi="Times New Roman" w:cs="Times New Roman"/>
          <w:sz w:val="24"/>
          <w:szCs w:val="24"/>
        </w:rPr>
        <w:t xml:space="preserve"> market</w:t>
      </w:r>
      <w:r w:rsidRPr="0038707C">
        <w:rPr>
          <w:rFonts w:ascii="Times New Roman" w:hAnsi="Times New Roman" w:cs="Times New Roman"/>
          <w:sz w:val="24"/>
          <w:szCs w:val="24"/>
        </w:rPr>
        <w:t>. It</w:t>
      </w:r>
      <w:r>
        <w:rPr>
          <w:rFonts w:ascii="Times New Roman" w:hAnsi="Times New Roman" w:cs="Times New Roman"/>
          <w:sz w:val="24"/>
          <w:szCs w:val="24"/>
        </w:rPr>
        <w:t xml:space="preserve"> has me</w:t>
      </w:r>
      <w:r w:rsidRPr="0038707C">
        <w:rPr>
          <w:rFonts w:ascii="Times New Roman" w:hAnsi="Times New Roman" w:cs="Times New Roman"/>
          <w:sz w:val="24"/>
          <w:szCs w:val="24"/>
        </w:rPr>
        <w:t xml:space="preserve"> to build </w:t>
      </w:r>
      <w:r>
        <w:rPr>
          <w:rFonts w:ascii="Times New Roman" w:hAnsi="Times New Roman" w:cs="Times New Roman"/>
          <w:sz w:val="24"/>
          <w:szCs w:val="24"/>
        </w:rPr>
        <w:t>my</w:t>
      </w:r>
      <w:r w:rsidRPr="0038707C">
        <w:rPr>
          <w:rFonts w:ascii="Times New Roman" w:hAnsi="Times New Roman" w:cs="Times New Roman"/>
          <w:sz w:val="24"/>
          <w:szCs w:val="24"/>
        </w:rPr>
        <w:t xml:space="preserve"> self-confidence and interpersonal skills which is important for job market.</w:t>
      </w:r>
    </w:p>
    <w:p w:rsidR="00EB5B73" w:rsidRDefault="00EB5B73" w:rsidP="001B22CE">
      <w:pPr>
        <w:spacing w:line="360" w:lineRule="auto"/>
        <w:jc w:val="both"/>
        <w:rPr>
          <w:rFonts w:ascii="Times New Roman" w:hAnsi="Times New Roman" w:cs="Times New Roman"/>
          <w:sz w:val="24"/>
          <w:szCs w:val="24"/>
        </w:rPr>
      </w:pPr>
    </w:p>
    <w:p w:rsidR="00EB5B73" w:rsidRPr="00333CF4" w:rsidRDefault="00EB5B73" w:rsidP="001B22CE">
      <w:pPr>
        <w:pStyle w:val="ListParagraph"/>
        <w:numPr>
          <w:ilvl w:val="1"/>
          <w:numId w:val="2"/>
        </w:numPr>
        <w:spacing w:line="360" w:lineRule="auto"/>
        <w:jc w:val="both"/>
        <w:rPr>
          <w:rFonts w:ascii="Times New Roman" w:hAnsi="Times New Roman" w:cs="Times New Roman"/>
          <w:b/>
          <w:bCs/>
          <w:i/>
          <w:iCs/>
          <w:color w:val="5B9BD5" w:themeColor="accent1"/>
          <w:sz w:val="32"/>
          <w:szCs w:val="32"/>
        </w:rPr>
      </w:pPr>
      <w:r w:rsidRPr="00333CF4">
        <w:rPr>
          <w:rFonts w:ascii="Times New Roman" w:hAnsi="Times New Roman" w:cs="Times New Roman"/>
          <w:b/>
          <w:bCs/>
          <w:i/>
          <w:iCs/>
          <w:color w:val="5B9BD5" w:themeColor="accent1"/>
          <w:sz w:val="32"/>
          <w:szCs w:val="32"/>
        </w:rPr>
        <w:t>Objectives of the report</w:t>
      </w:r>
    </w:p>
    <w:p w:rsidR="00EB5B73" w:rsidRDefault="00EB5B73" w:rsidP="001B22CE">
      <w:pPr>
        <w:spacing w:line="360" w:lineRule="auto"/>
        <w:jc w:val="both"/>
        <w:rPr>
          <w:rFonts w:ascii="Times New Roman" w:hAnsi="Times New Roman" w:cs="Times New Roman"/>
          <w:sz w:val="24"/>
          <w:szCs w:val="24"/>
        </w:rPr>
      </w:pPr>
      <w:r w:rsidRPr="00EB5B73">
        <w:rPr>
          <w:rFonts w:ascii="Times New Roman" w:hAnsi="Times New Roman" w:cs="Times New Roman"/>
          <w:sz w:val="24"/>
          <w:szCs w:val="24"/>
        </w:rPr>
        <w:t xml:space="preserve">To explore the various features of </w:t>
      </w:r>
      <w:r>
        <w:rPr>
          <w:rFonts w:ascii="Times New Roman" w:hAnsi="Times New Roman" w:cs="Times New Roman"/>
          <w:sz w:val="24"/>
          <w:szCs w:val="24"/>
        </w:rPr>
        <w:t>Star Delta Engineers Limited (SDEL)</w:t>
      </w:r>
      <w:r w:rsidRPr="00EB5B73">
        <w:rPr>
          <w:rFonts w:ascii="Times New Roman" w:hAnsi="Times New Roman" w:cs="Times New Roman"/>
          <w:sz w:val="24"/>
          <w:szCs w:val="24"/>
        </w:rPr>
        <w:t xml:space="preserve"> and analyze the performance of </w:t>
      </w:r>
      <w:r>
        <w:rPr>
          <w:rFonts w:ascii="Times New Roman" w:hAnsi="Times New Roman" w:cs="Times New Roman"/>
          <w:sz w:val="24"/>
          <w:szCs w:val="24"/>
        </w:rPr>
        <w:t>Star Delta Engineers Limited using financial techniques that I learned during my university life.</w:t>
      </w:r>
    </w:p>
    <w:p w:rsidR="00EB5B73" w:rsidRDefault="00EB5B73" w:rsidP="001B22CE">
      <w:pPr>
        <w:spacing w:line="360" w:lineRule="auto"/>
        <w:jc w:val="both"/>
        <w:rPr>
          <w:rFonts w:ascii="Times New Roman" w:hAnsi="Times New Roman" w:cs="Times New Roman"/>
          <w:sz w:val="24"/>
          <w:szCs w:val="24"/>
        </w:rPr>
      </w:pPr>
    </w:p>
    <w:p w:rsidR="00EB5B73" w:rsidRPr="00333CF4" w:rsidRDefault="00EB5B73" w:rsidP="001B22CE">
      <w:pPr>
        <w:pStyle w:val="ListParagraph"/>
        <w:numPr>
          <w:ilvl w:val="1"/>
          <w:numId w:val="2"/>
        </w:numPr>
        <w:spacing w:line="360" w:lineRule="auto"/>
        <w:jc w:val="both"/>
        <w:rPr>
          <w:rFonts w:ascii="Times New Roman" w:hAnsi="Times New Roman" w:cs="Times New Roman"/>
          <w:b/>
          <w:bCs/>
          <w:i/>
          <w:iCs/>
          <w:color w:val="5B9BD5" w:themeColor="accent1"/>
          <w:sz w:val="32"/>
          <w:szCs w:val="32"/>
        </w:rPr>
      </w:pPr>
      <w:r w:rsidRPr="00333CF4">
        <w:rPr>
          <w:rFonts w:ascii="Times New Roman" w:hAnsi="Times New Roman" w:cs="Times New Roman"/>
          <w:b/>
          <w:bCs/>
          <w:i/>
          <w:iCs/>
          <w:color w:val="5B9BD5" w:themeColor="accent1"/>
          <w:sz w:val="32"/>
          <w:szCs w:val="32"/>
        </w:rPr>
        <w:t>Methodology</w:t>
      </w:r>
    </w:p>
    <w:p w:rsidR="00EB5B73" w:rsidRDefault="00635749" w:rsidP="001B22CE">
      <w:pPr>
        <w:spacing w:line="360" w:lineRule="auto"/>
        <w:jc w:val="both"/>
        <w:rPr>
          <w:rFonts w:ascii="Times New Roman" w:hAnsi="Times New Roman" w:cs="Times New Roman"/>
          <w:sz w:val="24"/>
          <w:szCs w:val="24"/>
        </w:rPr>
      </w:pPr>
      <w:r w:rsidRPr="00635749">
        <w:rPr>
          <w:rFonts w:ascii="Times New Roman" w:hAnsi="Times New Roman" w:cs="Times New Roman"/>
          <w:sz w:val="24"/>
          <w:szCs w:val="24"/>
        </w:rPr>
        <w:t xml:space="preserve">The methodology is the general research strategy that </w:t>
      </w:r>
      <w:r>
        <w:rPr>
          <w:rFonts w:ascii="Times New Roman" w:hAnsi="Times New Roman" w:cs="Times New Roman"/>
          <w:sz w:val="24"/>
          <w:szCs w:val="24"/>
        </w:rPr>
        <w:t xml:space="preserve">shows the way that the research is to be done </w:t>
      </w:r>
      <w:r w:rsidRPr="00635749">
        <w:rPr>
          <w:rFonts w:ascii="Times New Roman" w:hAnsi="Times New Roman" w:cs="Times New Roman"/>
          <w:sz w:val="24"/>
          <w:szCs w:val="24"/>
        </w:rPr>
        <w:t xml:space="preserve">and, among other things, identifies the methods to be used in it. </w:t>
      </w:r>
      <w:r w:rsidR="00EB5B73" w:rsidRPr="00EB5B73">
        <w:rPr>
          <w:rFonts w:ascii="Times New Roman" w:hAnsi="Times New Roman" w:cs="Times New Roman"/>
          <w:sz w:val="24"/>
          <w:szCs w:val="24"/>
        </w:rPr>
        <w:t xml:space="preserve">Methodology is the procedure of collecting information and data from sources to carry out the report. </w:t>
      </w:r>
      <w:r>
        <w:rPr>
          <w:rFonts w:ascii="Times New Roman" w:hAnsi="Times New Roman" w:cs="Times New Roman"/>
          <w:sz w:val="24"/>
          <w:szCs w:val="24"/>
        </w:rPr>
        <w:t xml:space="preserve">The </w:t>
      </w:r>
      <w:r w:rsidR="00EB5B73" w:rsidRPr="00EB5B73">
        <w:rPr>
          <w:rFonts w:ascii="Times New Roman" w:hAnsi="Times New Roman" w:cs="Times New Roman"/>
          <w:sz w:val="24"/>
          <w:szCs w:val="24"/>
        </w:rPr>
        <w:t xml:space="preserve">Report has been made </w:t>
      </w:r>
      <w:r w:rsidR="00EB5B73">
        <w:rPr>
          <w:rFonts w:ascii="Times New Roman" w:hAnsi="Times New Roman" w:cs="Times New Roman"/>
          <w:sz w:val="24"/>
          <w:szCs w:val="24"/>
        </w:rPr>
        <w:t>from</w:t>
      </w:r>
      <w:r w:rsidR="00EB5B73" w:rsidRPr="00EB5B73">
        <w:rPr>
          <w:rFonts w:ascii="Times New Roman" w:hAnsi="Times New Roman" w:cs="Times New Roman"/>
          <w:sz w:val="24"/>
          <w:szCs w:val="24"/>
        </w:rPr>
        <w:t xml:space="preserve"> </w:t>
      </w:r>
      <w:r>
        <w:rPr>
          <w:rFonts w:ascii="Times New Roman" w:hAnsi="Times New Roman" w:cs="Times New Roman"/>
          <w:sz w:val="24"/>
          <w:szCs w:val="24"/>
        </w:rPr>
        <w:t>Secondary</w:t>
      </w:r>
      <w:r w:rsidR="00EB5B73">
        <w:rPr>
          <w:rFonts w:ascii="Times New Roman" w:hAnsi="Times New Roman" w:cs="Times New Roman"/>
          <w:sz w:val="24"/>
          <w:szCs w:val="24"/>
        </w:rPr>
        <w:t xml:space="preserve"> sources- documents collected from the company and information procured from employees working at the company.</w:t>
      </w:r>
      <w:r>
        <w:rPr>
          <w:rFonts w:ascii="Times New Roman" w:hAnsi="Times New Roman" w:cs="Times New Roman"/>
          <w:sz w:val="24"/>
          <w:szCs w:val="24"/>
        </w:rPr>
        <w:t xml:space="preserve"> The method used in this report to analyze the company is financial ratios.</w:t>
      </w:r>
    </w:p>
    <w:p w:rsidR="00EB5B73" w:rsidRDefault="00EB5B73" w:rsidP="001B22CE">
      <w:pPr>
        <w:spacing w:line="360" w:lineRule="auto"/>
        <w:jc w:val="both"/>
        <w:rPr>
          <w:rFonts w:ascii="Times New Roman" w:hAnsi="Times New Roman" w:cs="Times New Roman"/>
          <w:sz w:val="24"/>
          <w:szCs w:val="24"/>
        </w:rPr>
      </w:pPr>
    </w:p>
    <w:p w:rsidR="00EB5B73" w:rsidRPr="00333CF4" w:rsidRDefault="00EB5B73" w:rsidP="001B22CE">
      <w:pPr>
        <w:pStyle w:val="ListParagraph"/>
        <w:numPr>
          <w:ilvl w:val="1"/>
          <w:numId w:val="2"/>
        </w:numPr>
        <w:spacing w:line="360" w:lineRule="auto"/>
        <w:jc w:val="both"/>
        <w:rPr>
          <w:rFonts w:ascii="Times New Roman" w:hAnsi="Times New Roman" w:cs="Times New Roman"/>
          <w:b/>
          <w:bCs/>
          <w:i/>
          <w:iCs/>
          <w:color w:val="5B9BD5" w:themeColor="accent1"/>
          <w:sz w:val="32"/>
          <w:szCs w:val="32"/>
        </w:rPr>
      </w:pPr>
      <w:r w:rsidRPr="00333CF4">
        <w:rPr>
          <w:rFonts w:ascii="Times New Roman" w:hAnsi="Times New Roman" w:cs="Times New Roman"/>
          <w:b/>
          <w:bCs/>
          <w:i/>
          <w:iCs/>
          <w:color w:val="5B9BD5" w:themeColor="accent1"/>
          <w:sz w:val="32"/>
          <w:szCs w:val="32"/>
        </w:rPr>
        <w:t>Limitations</w:t>
      </w:r>
    </w:p>
    <w:p w:rsidR="00EB5B73" w:rsidRPr="00EB5B73" w:rsidRDefault="00EB5B73" w:rsidP="001B22CE">
      <w:pPr>
        <w:spacing w:line="360" w:lineRule="auto"/>
        <w:jc w:val="both"/>
        <w:rPr>
          <w:rFonts w:ascii="Times New Roman" w:hAnsi="Times New Roman" w:cs="Times New Roman"/>
          <w:sz w:val="24"/>
          <w:szCs w:val="24"/>
        </w:rPr>
      </w:pPr>
      <w:r w:rsidRPr="00EB5B73">
        <w:rPr>
          <w:rFonts w:ascii="Times New Roman" w:hAnsi="Times New Roman" w:cs="Times New Roman"/>
          <w:sz w:val="24"/>
          <w:szCs w:val="24"/>
        </w:rPr>
        <w:t xml:space="preserve">While </w:t>
      </w:r>
      <w:r>
        <w:rPr>
          <w:rFonts w:ascii="Times New Roman" w:hAnsi="Times New Roman" w:cs="Times New Roman"/>
          <w:sz w:val="24"/>
          <w:szCs w:val="24"/>
        </w:rPr>
        <w:t>I</w:t>
      </w:r>
      <w:r w:rsidRPr="00EB5B73">
        <w:rPr>
          <w:rFonts w:ascii="Times New Roman" w:hAnsi="Times New Roman" w:cs="Times New Roman"/>
          <w:sz w:val="24"/>
          <w:szCs w:val="24"/>
        </w:rPr>
        <w:t xml:space="preserve"> tried to make this report a flawless one, some conciliation had to be made due to some limitations and obligations. </w:t>
      </w:r>
      <w:r>
        <w:rPr>
          <w:rFonts w:ascii="Times New Roman" w:hAnsi="Times New Roman" w:cs="Times New Roman"/>
          <w:sz w:val="24"/>
          <w:szCs w:val="24"/>
        </w:rPr>
        <w:t xml:space="preserve">Such </w:t>
      </w:r>
      <w:r w:rsidRPr="00EB5B73">
        <w:rPr>
          <w:rFonts w:ascii="Times New Roman" w:hAnsi="Times New Roman" w:cs="Times New Roman"/>
          <w:sz w:val="24"/>
          <w:szCs w:val="24"/>
        </w:rPr>
        <w:t>As</w:t>
      </w:r>
      <w:r>
        <w:rPr>
          <w:rFonts w:ascii="Times New Roman" w:hAnsi="Times New Roman" w:cs="Times New Roman"/>
          <w:sz w:val="24"/>
          <w:szCs w:val="24"/>
        </w:rPr>
        <w:t>-</w:t>
      </w:r>
    </w:p>
    <w:p w:rsidR="00EB5B73" w:rsidRPr="00EB5B73" w:rsidRDefault="00EB5B73" w:rsidP="001B22CE">
      <w:pPr>
        <w:spacing w:line="360" w:lineRule="auto"/>
        <w:jc w:val="both"/>
        <w:rPr>
          <w:rFonts w:ascii="Times New Roman" w:hAnsi="Times New Roman" w:cs="Times New Roman"/>
          <w:sz w:val="24"/>
          <w:szCs w:val="24"/>
        </w:rPr>
      </w:pPr>
      <w:r w:rsidRPr="00EB5B73">
        <w:rPr>
          <w:rFonts w:ascii="Times New Roman" w:hAnsi="Times New Roman" w:cs="Times New Roman"/>
          <w:sz w:val="24"/>
          <w:szCs w:val="24"/>
        </w:rPr>
        <w:t>•</w:t>
      </w:r>
      <w:r w:rsidRPr="00EB5B73">
        <w:rPr>
          <w:rFonts w:ascii="Times New Roman" w:hAnsi="Times New Roman" w:cs="Times New Roman"/>
          <w:sz w:val="24"/>
          <w:szCs w:val="24"/>
        </w:rPr>
        <w:tab/>
        <w:t>Shortage of time</w:t>
      </w:r>
    </w:p>
    <w:p w:rsidR="00EB5B73" w:rsidRPr="00EB5B73" w:rsidRDefault="00EB5B73" w:rsidP="001B22CE">
      <w:pPr>
        <w:spacing w:line="360" w:lineRule="auto"/>
        <w:jc w:val="both"/>
        <w:rPr>
          <w:rFonts w:ascii="Times New Roman" w:hAnsi="Times New Roman" w:cs="Times New Roman"/>
          <w:sz w:val="24"/>
          <w:szCs w:val="24"/>
        </w:rPr>
      </w:pPr>
      <w:r w:rsidRPr="00EB5B73">
        <w:rPr>
          <w:rFonts w:ascii="Times New Roman" w:hAnsi="Times New Roman" w:cs="Times New Roman"/>
          <w:sz w:val="24"/>
          <w:szCs w:val="24"/>
        </w:rPr>
        <w:t>•</w:t>
      </w:r>
      <w:r w:rsidRPr="00EB5B73">
        <w:rPr>
          <w:rFonts w:ascii="Times New Roman" w:hAnsi="Times New Roman" w:cs="Times New Roman"/>
          <w:sz w:val="24"/>
          <w:szCs w:val="24"/>
        </w:rPr>
        <w:tab/>
        <w:t>Insufficient Information.</w:t>
      </w:r>
    </w:p>
    <w:p w:rsidR="00EB5B73" w:rsidRDefault="00EB5B73" w:rsidP="001B22CE">
      <w:pPr>
        <w:spacing w:line="360" w:lineRule="auto"/>
        <w:jc w:val="both"/>
        <w:rPr>
          <w:rFonts w:ascii="Times New Roman" w:hAnsi="Times New Roman" w:cs="Times New Roman"/>
          <w:sz w:val="24"/>
          <w:szCs w:val="24"/>
        </w:rPr>
      </w:pPr>
      <w:r w:rsidRPr="00EB5B73">
        <w:rPr>
          <w:rFonts w:ascii="Times New Roman" w:hAnsi="Times New Roman" w:cs="Times New Roman"/>
          <w:sz w:val="24"/>
          <w:szCs w:val="24"/>
        </w:rPr>
        <w:t>•</w:t>
      </w:r>
      <w:r w:rsidRPr="00EB5B73">
        <w:rPr>
          <w:rFonts w:ascii="Times New Roman" w:hAnsi="Times New Roman" w:cs="Times New Roman"/>
          <w:sz w:val="24"/>
          <w:szCs w:val="24"/>
        </w:rPr>
        <w:tab/>
        <w:t>Lack of secondary information</w:t>
      </w:r>
    </w:p>
    <w:p w:rsidR="0015584C" w:rsidRDefault="0015584C" w:rsidP="001B22CE">
      <w:pPr>
        <w:spacing w:line="360" w:lineRule="auto"/>
        <w:jc w:val="both"/>
        <w:rPr>
          <w:rFonts w:ascii="Times New Roman" w:hAnsi="Times New Roman" w:cs="Times New Roman"/>
          <w:sz w:val="24"/>
          <w:szCs w:val="24"/>
        </w:rPr>
      </w:pPr>
    </w:p>
    <w:p w:rsidR="0015584C" w:rsidRDefault="0015584C" w:rsidP="001B22CE">
      <w:pPr>
        <w:spacing w:line="360" w:lineRule="auto"/>
        <w:jc w:val="both"/>
        <w:rPr>
          <w:rFonts w:ascii="Times New Roman" w:hAnsi="Times New Roman" w:cs="Times New Roman"/>
          <w:sz w:val="24"/>
          <w:szCs w:val="24"/>
        </w:rPr>
      </w:pPr>
    </w:p>
    <w:p w:rsidR="0015584C" w:rsidRDefault="0015584C" w:rsidP="001B22CE">
      <w:pPr>
        <w:spacing w:line="360" w:lineRule="auto"/>
        <w:jc w:val="both"/>
        <w:rPr>
          <w:rFonts w:ascii="Times New Roman" w:hAnsi="Times New Roman" w:cs="Times New Roman"/>
          <w:sz w:val="24"/>
          <w:szCs w:val="24"/>
        </w:rPr>
      </w:pPr>
    </w:p>
    <w:p w:rsidR="0015584C" w:rsidRDefault="0015584C" w:rsidP="001B22CE">
      <w:pPr>
        <w:spacing w:line="360" w:lineRule="auto"/>
        <w:jc w:val="both"/>
        <w:rPr>
          <w:rFonts w:ascii="Times New Roman" w:hAnsi="Times New Roman" w:cs="Times New Roman"/>
          <w:sz w:val="24"/>
          <w:szCs w:val="24"/>
        </w:rPr>
      </w:pPr>
    </w:p>
    <w:p w:rsidR="0015584C" w:rsidRDefault="0015584C" w:rsidP="001B22CE">
      <w:pPr>
        <w:spacing w:line="360" w:lineRule="auto"/>
        <w:jc w:val="both"/>
        <w:rPr>
          <w:rFonts w:ascii="Times New Roman" w:hAnsi="Times New Roman" w:cs="Times New Roman"/>
          <w:sz w:val="24"/>
          <w:szCs w:val="24"/>
        </w:rPr>
      </w:pPr>
    </w:p>
    <w:p w:rsidR="0015584C" w:rsidRDefault="0015584C" w:rsidP="001B22CE">
      <w:pPr>
        <w:spacing w:line="360" w:lineRule="auto"/>
        <w:jc w:val="both"/>
        <w:rPr>
          <w:rFonts w:ascii="Times New Roman" w:hAnsi="Times New Roman" w:cs="Times New Roman"/>
          <w:sz w:val="24"/>
          <w:szCs w:val="24"/>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77002C" w:rsidP="001B22CE">
      <w:pPr>
        <w:spacing w:line="360" w:lineRule="auto"/>
        <w:jc w:val="both"/>
        <w:rPr>
          <w:rFonts w:ascii="Times New Roman" w:hAnsi="Times New Roman" w:cs="Times New Roman"/>
          <w:color w:val="5B9BD5" w:themeColor="accent1"/>
          <w:sz w:val="32"/>
          <w:szCs w:val="32"/>
        </w:rPr>
      </w:pPr>
      <w:r w:rsidRPr="00EB0C7C">
        <w:rPr>
          <w:rFonts w:ascii="Times New Roman" w:hAnsi="Times New Roman" w:cs="Times New Roman"/>
          <w:noProof/>
          <w:sz w:val="24"/>
          <w:szCs w:val="24"/>
        </w:rPr>
        <mc:AlternateContent>
          <mc:Choice Requires="wps">
            <w:drawing>
              <wp:anchor distT="45720" distB="45720" distL="114300" distR="114300" simplePos="0" relativeHeight="251686912" behindDoc="1" locked="0" layoutInCell="1" allowOverlap="1" wp14:anchorId="17ACBC3F" wp14:editId="58BE85DE">
                <wp:simplePos x="0" y="0"/>
                <wp:positionH relativeFrom="margin">
                  <wp:align>right</wp:align>
                </wp:positionH>
                <wp:positionV relativeFrom="paragraph">
                  <wp:posOffset>622300</wp:posOffset>
                </wp:positionV>
                <wp:extent cx="5702300" cy="1625600"/>
                <wp:effectExtent l="0" t="0" r="12700" b="12700"/>
                <wp:wrapTight wrapText="bothSides">
                  <wp:wrapPolygon edited="0">
                    <wp:start x="0" y="0"/>
                    <wp:lineTo x="0" y="21516"/>
                    <wp:lineTo x="21576" y="21516"/>
                    <wp:lineTo x="21576" y="0"/>
                    <wp:lineTo x="0" y="0"/>
                  </wp:wrapPolygon>
                </wp:wrapTight>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1625600"/>
                        </a:xfrm>
                        <a:prstGeom prst="rect">
                          <a:avLst/>
                        </a:prstGeom>
                        <a:solidFill>
                          <a:srgbClr val="FFFFFF"/>
                        </a:solidFill>
                        <a:ln w="9525">
                          <a:solidFill>
                            <a:schemeClr val="bg1"/>
                          </a:solidFill>
                          <a:miter lim="800000"/>
                          <a:headEnd/>
                          <a:tailEnd/>
                        </a:ln>
                      </wps:spPr>
                      <wps:txbx>
                        <w:txbxContent>
                          <w:p w:rsidR="0023472B" w:rsidRPr="00EB0C7C" w:rsidRDefault="0023472B" w:rsidP="00EB0C7C">
                            <w:pPr>
                              <w:pStyle w:val="Heading2"/>
                              <w:jc w:val="center"/>
                              <w:rPr>
                                <w:sz w:val="96"/>
                                <w:szCs w:val="96"/>
                              </w:rPr>
                            </w:pPr>
                            <w:r w:rsidRPr="00EB0C7C">
                              <w:rPr>
                                <w:sz w:val="96"/>
                                <w:szCs w:val="96"/>
                              </w:rPr>
                              <w:t xml:space="preserve">Chapter </w:t>
                            </w:r>
                            <w:r>
                              <w:rPr>
                                <w:sz w:val="96"/>
                                <w:szCs w:val="96"/>
                              </w:rPr>
                              <w:t>2</w:t>
                            </w:r>
                          </w:p>
                          <w:p w:rsidR="0023472B" w:rsidRPr="00EB0C7C" w:rsidRDefault="0023472B" w:rsidP="00EB0C7C">
                            <w:pPr>
                              <w:pStyle w:val="Heading2"/>
                              <w:jc w:val="center"/>
                              <w:rPr>
                                <w:sz w:val="96"/>
                                <w:szCs w:val="96"/>
                              </w:rPr>
                            </w:pPr>
                            <w:r>
                              <w:rPr>
                                <w:sz w:val="96"/>
                                <w:szCs w:val="96"/>
                              </w:rPr>
                              <w:t>Company Overview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7ACBC3F" id="_x0000_s1030" type="#_x0000_t202" style="position:absolute;left:0;text-align:left;margin-left:397.8pt;margin-top:49pt;width:449pt;height:128pt;z-index:-2516295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" strokecolor="white [3212]">
                <v:textbox>
                  <w:txbxContent>
                    <w:p w:rsidR="0023472B" w:rsidRPr="00EB0C7C" w:rsidRDefault="0023472B" w:rsidP="00EB0C7C">
                      <w:pPr>
                        <w:pStyle w:val="Heading2"/>
                        <w:jc w:val="center"/>
                        <w:rPr>
                          <w:sz w:val="96"/>
                          <w:szCs w:val="96"/>
                        </w:rPr>
                      </w:pPr>
                      <w:r w:rsidRPr="00EB0C7C">
                        <w:rPr>
                          <w:sz w:val="96"/>
                          <w:szCs w:val="96"/>
                        </w:rPr>
                        <w:t xml:space="preserve">Chapter </w:t>
                      </w:r>
                      <w:r>
                        <w:rPr>
                          <w:sz w:val="96"/>
                          <w:szCs w:val="96"/>
                        </w:rPr>
                        <w:t>2</w:t>
                      </w:r>
                    </w:p>
                    <w:p w:rsidR="0023472B" w:rsidRPr="00EB0C7C" w:rsidRDefault="0023472B" w:rsidP="00EB0C7C">
                      <w:pPr>
                        <w:pStyle w:val="Heading2"/>
                        <w:jc w:val="center"/>
                        <w:rPr>
                          <w:sz w:val="96"/>
                          <w:szCs w:val="96"/>
                        </w:rPr>
                      </w:pPr>
                      <w:r>
                        <w:rPr>
                          <w:sz w:val="96"/>
                          <w:szCs w:val="96"/>
                        </w:rPr>
                        <w:t>Company Overview</w:t>
                      </w:r>
                    </w:p>
                  </w:txbxContent>
                </v:textbox>
                <w10:wrap type="tight" anchorx="margin"/>
              </v:shape>
            </w:pict>
          </mc:Fallback>
        </mc:AlternateContent>
      </w: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r>
        <w:rPr>
          <w:rFonts w:ascii="Times New Roman" w:hAnsi="Times New Roman" w:cs="Times New Roman"/>
          <w:color w:val="5B9BD5" w:themeColor="accent1"/>
          <w:sz w:val="32"/>
          <w:szCs w:val="32"/>
        </w:rPr>
        <w:t>2.1 Company Overview</w:t>
      </w:r>
    </w:p>
    <w:p w:rsidR="00DE4893" w:rsidRDefault="00DE4893" w:rsidP="00914454">
      <w:pPr>
        <w:jc w:val="both"/>
        <w:rPr>
          <w:rFonts w:ascii="Times New Roman" w:hAnsi="Times New Roman" w:cs="Times New Roman"/>
          <w:sz w:val="24"/>
          <w:szCs w:val="24"/>
        </w:rPr>
      </w:pPr>
    </w:p>
    <w:p w:rsidR="00914454" w:rsidRDefault="003F01F3" w:rsidP="00914454">
      <w:pPr>
        <w:jc w:val="both"/>
        <w:rPr>
          <w:rFonts w:ascii="Times New Roman" w:hAnsi="Times New Roman" w:cs="Times New Roman"/>
          <w:sz w:val="24"/>
          <w:szCs w:val="24"/>
        </w:rPr>
      </w:pPr>
      <w:r>
        <w:rPr>
          <w:rFonts w:ascii="Times New Roman" w:hAnsi="Times New Roman" w:cs="Times New Roman"/>
          <w:sz w:val="24"/>
          <w:szCs w:val="24"/>
        </w:rPr>
        <w:t>Star Delta Engineers Limited (SDEL) is an engineering and construction company that has been operating for the last three decades and engaged in different construction work such as construction of factory building, warehouses, electrical sub-station, WTP plant, roads and highway, culvert etc. SDEL was incorporated as a private limited company under the Companies Act 1994 with authorized capital of Taka 10 Million and paid u</w:t>
      </w:r>
      <w:r w:rsidR="00914454">
        <w:rPr>
          <w:rFonts w:ascii="Times New Roman" w:hAnsi="Times New Roman" w:cs="Times New Roman"/>
          <w:sz w:val="24"/>
          <w:szCs w:val="24"/>
        </w:rPr>
        <w:t>p capital of Taka 0.16 million.</w:t>
      </w:r>
    </w:p>
    <w:p w:rsidR="00914454" w:rsidRDefault="003F01F3" w:rsidP="00914454">
      <w:pPr>
        <w:jc w:val="both"/>
        <w:rPr>
          <w:rFonts w:ascii="Times New Roman" w:hAnsi="Times New Roman" w:cs="Times New Roman"/>
          <w:sz w:val="24"/>
          <w:szCs w:val="24"/>
        </w:rPr>
      </w:pPr>
      <w:r>
        <w:rPr>
          <w:rFonts w:ascii="Times New Roman" w:hAnsi="Times New Roman" w:cs="Times New Roman"/>
          <w:sz w:val="24"/>
          <w:szCs w:val="24"/>
        </w:rPr>
        <w:t>SDEL is now one of the renowned construction companies in Bangladesh having considerable number of experienced and dedicated Engineers, Management professional, consultant, sufficient construction equipment, machineries and laboratories equipment. SDEL has successfully executed many projects of different agencies financed by DEPZ, BEPZA, Ministry of health and family welfare, Avery Dennison Bangladesh L</w:t>
      </w:r>
      <w:r w:rsidR="00914454">
        <w:rPr>
          <w:rFonts w:ascii="Times New Roman" w:hAnsi="Times New Roman" w:cs="Times New Roman"/>
          <w:sz w:val="24"/>
          <w:szCs w:val="24"/>
        </w:rPr>
        <w:t>td, Ministry of Education, Goldt</w:t>
      </w:r>
      <w:r>
        <w:rPr>
          <w:rFonts w:ascii="Times New Roman" w:hAnsi="Times New Roman" w:cs="Times New Roman"/>
          <w:sz w:val="24"/>
          <w:szCs w:val="24"/>
        </w:rPr>
        <w:t>ex Ltd</w:t>
      </w:r>
      <w:r w:rsidR="00914454">
        <w:rPr>
          <w:rFonts w:ascii="Times New Roman" w:hAnsi="Times New Roman" w:cs="Times New Roman"/>
          <w:sz w:val="24"/>
          <w:szCs w:val="24"/>
        </w:rPr>
        <w:t>, Hop Yick Bangladesh Ltd, Tiger Co Ltd etc</w:t>
      </w:r>
      <w:proofErr w:type="gramStart"/>
      <w:r w:rsidR="00914454">
        <w:rPr>
          <w:rFonts w:ascii="Times New Roman" w:hAnsi="Times New Roman" w:cs="Times New Roman"/>
          <w:sz w:val="24"/>
          <w:szCs w:val="24"/>
        </w:rPr>
        <w:t>. ,</w:t>
      </w:r>
      <w:proofErr w:type="gramEnd"/>
      <w:r w:rsidR="00914454">
        <w:rPr>
          <w:rFonts w:ascii="Times New Roman" w:hAnsi="Times New Roman" w:cs="Times New Roman"/>
          <w:sz w:val="24"/>
          <w:szCs w:val="24"/>
        </w:rPr>
        <w:t xml:space="preserve"> which have been supervised by international and reputed consultants. </w:t>
      </w:r>
    </w:p>
    <w:p w:rsidR="00EB0C7C" w:rsidRPr="00EB0C7C" w:rsidRDefault="00914454" w:rsidP="00914454">
      <w:pPr>
        <w:jc w:val="both"/>
        <w:rPr>
          <w:rFonts w:ascii="Times New Roman" w:hAnsi="Times New Roman" w:cs="Times New Roman"/>
          <w:sz w:val="24"/>
          <w:szCs w:val="24"/>
        </w:rPr>
      </w:pPr>
      <w:r>
        <w:rPr>
          <w:rFonts w:ascii="Times New Roman" w:hAnsi="Times New Roman" w:cs="Times New Roman"/>
          <w:sz w:val="24"/>
          <w:szCs w:val="24"/>
        </w:rPr>
        <w:t xml:space="preserve">SDEL is owned by Engr. </w:t>
      </w:r>
      <w:proofErr w:type="spellStart"/>
      <w:r>
        <w:rPr>
          <w:rFonts w:ascii="Times New Roman" w:hAnsi="Times New Roman" w:cs="Times New Roman"/>
          <w:sz w:val="24"/>
          <w:szCs w:val="24"/>
        </w:rPr>
        <w:t>Munir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Uddin</w:t>
      </w:r>
      <w:proofErr w:type="spellEnd"/>
      <w:r>
        <w:rPr>
          <w:rFonts w:ascii="Times New Roman" w:hAnsi="Times New Roman" w:cs="Times New Roman"/>
          <w:sz w:val="24"/>
          <w:szCs w:val="24"/>
        </w:rPr>
        <w:t xml:space="preserve"> Ahmed is the managing director of the company who holds 50% of the total outstanding shares and Engr. Ashrafee Sohrab Hossain is the chairman of the company, holding remaining 50% of the total outstanding share. The corporate office of the company is located at </w:t>
      </w:r>
      <w:proofErr w:type="spellStart"/>
      <w:r>
        <w:rPr>
          <w:rFonts w:ascii="Times New Roman" w:hAnsi="Times New Roman" w:cs="Times New Roman"/>
          <w:sz w:val="24"/>
          <w:szCs w:val="24"/>
        </w:rPr>
        <w:t>Adamjee</w:t>
      </w:r>
      <w:proofErr w:type="spellEnd"/>
      <w:r>
        <w:rPr>
          <w:rFonts w:ascii="Times New Roman" w:hAnsi="Times New Roman" w:cs="Times New Roman"/>
          <w:sz w:val="24"/>
          <w:szCs w:val="24"/>
        </w:rPr>
        <w:t xml:space="preserve"> Court (2</w:t>
      </w:r>
      <w:r w:rsidRPr="00914454">
        <w:rPr>
          <w:rFonts w:ascii="Times New Roman" w:hAnsi="Times New Roman" w:cs="Times New Roman"/>
          <w:sz w:val="24"/>
          <w:szCs w:val="24"/>
          <w:vertAlign w:val="superscript"/>
        </w:rPr>
        <w:t>nd</w:t>
      </w:r>
      <w:r>
        <w:rPr>
          <w:rFonts w:ascii="Times New Roman" w:hAnsi="Times New Roman" w:cs="Times New Roman"/>
          <w:sz w:val="24"/>
          <w:szCs w:val="24"/>
        </w:rPr>
        <w:t xml:space="preserve"> floor) 115-120, </w:t>
      </w:r>
      <w:proofErr w:type="spellStart"/>
      <w:r>
        <w:rPr>
          <w:rFonts w:ascii="Times New Roman" w:hAnsi="Times New Roman" w:cs="Times New Roman"/>
          <w:sz w:val="24"/>
          <w:szCs w:val="24"/>
        </w:rPr>
        <w:t>Motijheel</w:t>
      </w:r>
      <w:proofErr w:type="spellEnd"/>
      <w:r>
        <w:rPr>
          <w:rFonts w:ascii="Times New Roman" w:hAnsi="Times New Roman" w:cs="Times New Roman"/>
          <w:sz w:val="24"/>
          <w:szCs w:val="24"/>
        </w:rPr>
        <w:t xml:space="preserve"> C/A, Dhaka.</w:t>
      </w: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EB0C7C" w:rsidRDefault="00EB0C7C"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r w:rsidRPr="00EB0C7C">
        <w:rPr>
          <w:rFonts w:ascii="Times New Roman" w:hAnsi="Times New Roman" w:cs="Times New Roman"/>
          <w:noProof/>
          <w:sz w:val="24"/>
          <w:szCs w:val="24"/>
        </w:rPr>
        <mc:AlternateContent>
          <mc:Choice Requires="wps">
            <w:drawing>
              <wp:anchor distT="45720" distB="45720" distL="114300" distR="114300" simplePos="0" relativeHeight="251688960" behindDoc="1" locked="0" layoutInCell="1" allowOverlap="1" wp14:anchorId="2AF6B22B" wp14:editId="551DEF04">
                <wp:simplePos x="0" y="0"/>
                <wp:positionH relativeFrom="margin">
                  <wp:align>left</wp:align>
                </wp:positionH>
                <wp:positionV relativeFrom="paragraph">
                  <wp:posOffset>438785</wp:posOffset>
                </wp:positionV>
                <wp:extent cx="5702300" cy="1625600"/>
                <wp:effectExtent l="0" t="0" r="12700" b="12700"/>
                <wp:wrapTight wrapText="bothSides">
                  <wp:wrapPolygon edited="0">
                    <wp:start x="0" y="0"/>
                    <wp:lineTo x="0" y="21516"/>
                    <wp:lineTo x="21576" y="21516"/>
                    <wp:lineTo x="21576" y="0"/>
                    <wp:lineTo x="0" y="0"/>
                  </wp:wrapPolygon>
                </wp:wrapTight>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1625600"/>
                        </a:xfrm>
                        <a:prstGeom prst="rect">
                          <a:avLst/>
                        </a:prstGeom>
                        <a:solidFill>
                          <a:srgbClr val="FFFFFF"/>
                        </a:solidFill>
                        <a:ln w="9525">
                          <a:solidFill>
                            <a:schemeClr val="bg1"/>
                          </a:solidFill>
                          <a:miter lim="800000"/>
                          <a:headEnd/>
                          <a:tailEnd/>
                        </a:ln>
                      </wps:spPr>
                      <wps:txbx>
                        <w:txbxContent>
                          <w:p w:rsidR="0023472B" w:rsidRPr="00EB0C7C" w:rsidRDefault="0023472B" w:rsidP="00DE4893">
                            <w:pPr>
                              <w:pStyle w:val="Heading2"/>
                              <w:jc w:val="center"/>
                              <w:rPr>
                                <w:sz w:val="96"/>
                                <w:szCs w:val="96"/>
                              </w:rPr>
                            </w:pPr>
                            <w:r w:rsidRPr="00EB0C7C">
                              <w:rPr>
                                <w:sz w:val="96"/>
                                <w:szCs w:val="96"/>
                              </w:rPr>
                              <w:t xml:space="preserve">Chapter </w:t>
                            </w:r>
                            <w:r>
                              <w:rPr>
                                <w:sz w:val="96"/>
                                <w:szCs w:val="96"/>
                              </w:rPr>
                              <w:t>3</w:t>
                            </w:r>
                          </w:p>
                          <w:p w:rsidR="0023472B" w:rsidRPr="00EB0C7C" w:rsidRDefault="0023472B" w:rsidP="00DE4893">
                            <w:pPr>
                              <w:pStyle w:val="Heading2"/>
                              <w:jc w:val="center"/>
                              <w:rPr>
                                <w:sz w:val="96"/>
                                <w:szCs w:val="96"/>
                              </w:rPr>
                            </w:pPr>
                            <w:r>
                              <w:rPr>
                                <w:sz w:val="96"/>
                                <w:szCs w:val="96"/>
                              </w:rPr>
                              <w:t>Financial Ratios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AF6B22B" id="_x0000_s1031" type="#_x0000_t202" style="position:absolute;left:0;text-align:left;margin-left:0;margin-top:34.55pt;width:449pt;height:128pt;z-index:-2516275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" strokecolor="white [3212]">
                <v:textbox>
                  <w:txbxContent>
                    <w:p w:rsidR="0023472B" w:rsidRPr="00EB0C7C" w:rsidRDefault="0023472B" w:rsidP="00DE4893">
                      <w:pPr>
                        <w:pStyle w:val="Heading2"/>
                        <w:jc w:val="center"/>
                        <w:rPr>
                          <w:sz w:val="96"/>
                          <w:szCs w:val="96"/>
                        </w:rPr>
                      </w:pPr>
                      <w:r w:rsidRPr="00EB0C7C">
                        <w:rPr>
                          <w:sz w:val="96"/>
                          <w:szCs w:val="96"/>
                        </w:rPr>
                        <w:t xml:space="preserve">Chapter </w:t>
                      </w:r>
                      <w:r>
                        <w:rPr>
                          <w:sz w:val="96"/>
                          <w:szCs w:val="96"/>
                        </w:rPr>
                        <w:t>3</w:t>
                      </w:r>
                    </w:p>
                    <w:p w:rsidR="0023472B" w:rsidRPr="00EB0C7C" w:rsidRDefault="0023472B" w:rsidP="00DE4893">
                      <w:pPr>
                        <w:pStyle w:val="Heading2"/>
                        <w:jc w:val="center"/>
                        <w:rPr>
                          <w:sz w:val="96"/>
                          <w:szCs w:val="96"/>
                        </w:rPr>
                      </w:pPr>
                      <w:r>
                        <w:rPr>
                          <w:sz w:val="96"/>
                          <w:szCs w:val="96"/>
                        </w:rPr>
                        <w:t>Financial Ratios</w:t>
                      </w:r>
                    </w:p>
                  </w:txbxContent>
                </v:textbox>
                <w10:wrap type="tight" anchorx="margin"/>
              </v:shape>
            </w:pict>
          </mc:Fallback>
        </mc:AlternateContent>
      </w: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DE4893" w:rsidRDefault="00DE4893" w:rsidP="001B22CE">
      <w:pPr>
        <w:spacing w:line="360" w:lineRule="auto"/>
        <w:jc w:val="both"/>
        <w:rPr>
          <w:rFonts w:ascii="Times New Roman" w:hAnsi="Times New Roman" w:cs="Times New Roman"/>
          <w:color w:val="5B9BD5" w:themeColor="accent1"/>
          <w:sz w:val="32"/>
          <w:szCs w:val="32"/>
        </w:rPr>
      </w:pPr>
    </w:p>
    <w:p w:rsidR="0015584C" w:rsidRPr="00333CF4" w:rsidRDefault="00011A9C" w:rsidP="001B22CE">
      <w:pPr>
        <w:spacing w:line="360" w:lineRule="auto"/>
        <w:jc w:val="both"/>
        <w:rPr>
          <w:rFonts w:ascii="Times New Roman" w:hAnsi="Times New Roman" w:cs="Times New Roman"/>
          <w:color w:val="5B9BD5" w:themeColor="accent1"/>
          <w:sz w:val="32"/>
          <w:szCs w:val="32"/>
        </w:rPr>
      </w:pPr>
      <w:r>
        <w:rPr>
          <w:rFonts w:ascii="Times New Roman" w:hAnsi="Times New Roman" w:cs="Times New Roman"/>
          <w:color w:val="5B9BD5" w:themeColor="accent1"/>
          <w:sz w:val="32"/>
          <w:szCs w:val="32"/>
        </w:rPr>
        <w:t>3</w:t>
      </w:r>
      <w:r w:rsidR="0015584C" w:rsidRPr="00333CF4">
        <w:rPr>
          <w:rFonts w:ascii="Times New Roman" w:hAnsi="Times New Roman" w:cs="Times New Roman"/>
          <w:color w:val="5B9BD5" w:themeColor="accent1"/>
          <w:sz w:val="32"/>
          <w:szCs w:val="32"/>
        </w:rPr>
        <w:t>.1</w:t>
      </w:r>
      <w:r w:rsidR="0015584C" w:rsidRPr="00333CF4">
        <w:rPr>
          <w:rFonts w:ascii="Times New Roman" w:hAnsi="Times New Roman" w:cs="Times New Roman"/>
          <w:color w:val="5B9BD5" w:themeColor="accent1"/>
          <w:sz w:val="32"/>
          <w:szCs w:val="32"/>
        </w:rPr>
        <w:tab/>
        <w:t>Ratio Analysis</w:t>
      </w:r>
    </w:p>
    <w:p w:rsidR="0015584C" w:rsidRDefault="0015584C" w:rsidP="001B22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technique that I will </w:t>
      </w:r>
      <w:r w:rsidR="00550CAB">
        <w:rPr>
          <w:rFonts w:ascii="Times New Roman" w:hAnsi="Times New Roman" w:cs="Times New Roman"/>
          <w:sz w:val="24"/>
          <w:szCs w:val="24"/>
        </w:rPr>
        <w:t>be using</w:t>
      </w:r>
      <w:r>
        <w:rPr>
          <w:rFonts w:ascii="Times New Roman" w:hAnsi="Times New Roman" w:cs="Times New Roman"/>
          <w:sz w:val="24"/>
          <w:szCs w:val="24"/>
        </w:rPr>
        <w:t xml:space="preserve"> in analyzing the company will be ratio analysis. </w:t>
      </w:r>
      <w:r w:rsidRPr="0015584C">
        <w:rPr>
          <w:rFonts w:ascii="Times New Roman" w:hAnsi="Times New Roman" w:cs="Times New Roman"/>
          <w:sz w:val="24"/>
          <w:szCs w:val="24"/>
        </w:rPr>
        <w:t xml:space="preserve">Ratio Analysis is a form of Financial Statement Analysis that is used to obtain a quick indication of a firm's financial performance in several key areas. </w:t>
      </w:r>
      <w:r>
        <w:rPr>
          <w:rFonts w:ascii="Times New Roman" w:hAnsi="Times New Roman" w:cs="Times New Roman"/>
          <w:sz w:val="24"/>
          <w:szCs w:val="24"/>
        </w:rPr>
        <w:t xml:space="preserve">There are five dimension to ratio analysis that I used in my report – Liquidity measurement ratios, Profitability ratios, Solvency ratios, </w:t>
      </w:r>
      <w:r w:rsidRPr="0015584C">
        <w:rPr>
          <w:rFonts w:ascii="Times New Roman" w:hAnsi="Times New Roman" w:cs="Times New Roman"/>
          <w:sz w:val="24"/>
          <w:szCs w:val="24"/>
        </w:rPr>
        <w:t>Asset management ratios/Efficiency ratios</w:t>
      </w:r>
      <w:r>
        <w:rPr>
          <w:rFonts w:ascii="Times New Roman" w:hAnsi="Times New Roman" w:cs="Times New Roman"/>
          <w:sz w:val="24"/>
          <w:szCs w:val="24"/>
        </w:rPr>
        <w:t xml:space="preserve"> and market ratios. </w:t>
      </w:r>
      <w:r w:rsidRPr="0015584C">
        <w:rPr>
          <w:rFonts w:ascii="Times New Roman" w:hAnsi="Times New Roman" w:cs="Times New Roman"/>
          <w:sz w:val="24"/>
          <w:szCs w:val="24"/>
        </w:rPr>
        <w:t>Using these five dimensions</w:t>
      </w:r>
      <w:r>
        <w:rPr>
          <w:rFonts w:ascii="Times New Roman" w:hAnsi="Times New Roman" w:cs="Times New Roman"/>
          <w:sz w:val="24"/>
          <w:szCs w:val="24"/>
        </w:rPr>
        <w:t xml:space="preserve"> of ratio analysis</w:t>
      </w:r>
      <w:r w:rsidRPr="0015584C">
        <w:rPr>
          <w:rFonts w:ascii="Times New Roman" w:hAnsi="Times New Roman" w:cs="Times New Roman"/>
          <w:sz w:val="24"/>
          <w:szCs w:val="24"/>
        </w:rPr>
        <w:t xml:space="preserve"> I will </w:t>
      </w:r>
      <w:r>
        <w:rPr>
          <w:rFonts w:ascii="Times New Roman" w:hAnsi="Times New Roman" w:cs="Times New Roman"/>
          <w:sz w:val="24"/>
          <w:szCs w:val="24"/>
        </w:rPr>
        <w:t>analyze the company</w:t>
      </w:r>
      <w:r w:rsidRPr="0015584C">
        <w:rPr>
          <w:rFonts w:ascii="Times New Roman" w:hAnsi="Times New Roman" w:cs="Times New Roman"/>
          <w:sz w:val="24"/>
          <w:szCs w:val="24"/>
        </w:rPr>
        <w:t xml:space="preserve"> “Star Delta Engineers LTD.”</w:t>
      </w:r>
    </w:p>
    <w:p w:rsidR="0015584C" w:rsidRDefault="0015584C" w:rsidP="001B22CE">
      <w:pPr>
        <w:spacing w:line="360" w:lineRule="auto"/>
        <w:jc w:val="both"/>
        <w:rPr>
          <w:rFonts w:ascii="Times New Roman" w:hAnsi="Times New Roman" w:cs="Times New Roman"/>
          <w:sz w:val="24"/>
          <w:szCs w:val="24"/>
        </w:rPr>
      </w:pPr>
    </w:p>
    <w:p w:rsidR="0015584C" w:rsidRPr="00333CF4" w:rsidRDefault="00011A9C" w:rsidP="001B22CE">
      <w:pPr>
        <w:spacing w:line="360" w:lineRule="auto"/>
        <w:jc w:val="both"/>
        <w:rPr>
          <w:rFonts w:ascii="Times New Roman" w:hAnsi="Times New Roman" w:cs="Times New Roman"/>
          <w:color w:val="5B9BD5" w:themeColor="accent1"/>
          <w:sz w:val="32"/>
          <w:szCs w:val="32"/>
        </w:rPr>
      </w:pPr>
      <w:r>
        <w:rPr>
          <w:rFonts w:ascii="Times New Roman" w:hAnsi="Times New Roman" w:cs="Times New Roman"/>
          <w:color w:val="5B9BD5" w:themeColor="accent1"/>
          <w:sz w:val="32"/>
          <w:szCs w:val="32"/>
        </w:rPr>
        <w:t>3</w:t>
      </w:r>
      <w:r w:rsidR="0015584C" w:rsidRPr="00333CF4">
        <w:rPr>
          <w:rFonts w:ascii="Times New Roman" w:hAnsi="Times New Roman" w:cs="Times New Roman"/>
          <w:color w:val="5B9BD5" w:themeColor="accent1"/>
          <w:sz w:val="32"/>
          <w:szCs w:val="32"/>
        </w:rPr>
        <w:t>.2</w:t>
      </w:r>
      <w:r w:rsidR="0015584C" w:rsidRPr="00333CF4">
        <w:rPr>
          <w:rFonts w:ascii="Times New Roman" w:hAnsi="Times New Roman" w:cs="Times New Roman"/>
          <w:color w:val="5B9BD5" w:themeColor="accent1"/>
          <w:sz w:val="32"/>
          <w:szCs w:val="32"/>
        </w:rPr>
        <w:tab/>
        <w:t>Liquidity ratios</w:t>
      </w:r>
    </w:p>
    <w:p w:rsidR="0015584C" w:rsidRDefault="0015584C" w:rsidP="001B22CE">
      <w:pPr>
        <w:spacing w:line="360" w:lineRule="auto"/>
        <w:jc w:val="both"/>
        <w:rPr>
          <w:rFonts w:ascii="Times New Roman" w:hAnsi="Times New Roman" w:cs="Times New Roman"/>
          <w:sz w:val="24"/>
          <w:szCs w:val="24"/>
        </w:rPr>
      </w:pPr>
      <w:r w:rsidRPr="0015584C">
        <w:rPr>
          <w:rFonts w:ascii="Times New Roman" w:hAnsi="Times New Roman" w:cs="Times New Roman"/>
          <w:sz w:val="24"/>
          <w:szCs w:val="24"/>
        </w:rPr>
        <w:t>Liquidity ratios helps to understand the</w:t>
      </w:r>
      <w:r>
        <w:rPr>
          <w:rFonts w:ascii="Times New Roman" w:hAnsi="Times New Roman" w:cs="Times New Roman"/>
          <w:sz w:val="24"/>
          <w:szCs w:val="24"/>
        </w:rPr>
        <w:t xml:space="preserve"> company’s short term debts and its ability to pay back short term debts. It is</w:t>
      </w:r>
      <w:r w:rsidRPr="0015584C">
        <w:rPr>
          <w:rFonts w:ascii="Times New Roman" w:hAnsi="Times New Roman" w:cs="Times New Roman"/>
          <w:sz w:val="24"/>
          <w:szCs w:val="24"/>
        </w:rPr>
        <w:t xml:space="preserve"> ratio between the liquid assets and the liabilities of a bank or other institution.</w:t>
      </w:r>
      <w:r>
        <w:rPr>
          <w:rFonts w:ascii="Times New Roman" w:hAnsi="Times New Roman" w:cs="Times New Roman"/>
          <w:sz w:val="24"/>
          <w:szCs w:val="24"/>
        </w:rPr>
        <w:t xml:space="preserve"> The following ratios will help to understand the liquidity position of the company</w:t>
      </w:r>
    </w:p>
    <w:p w:rsidR="0015584C" w:rsidRDefault="0015584C" w:rsidP="001B22CE">
      <w:pPr>
        <w:spacing w:line="360" w:lineRule="auto"/>
        <w:jc w:val="both"/>
        <w:rPr>
          <w:rFonts w:ascii="Times New Roman" w:hAnsi="Times New Roman" w:cs="Times New Roman"/>
          <w:sz w:val="24"/>
          <w:szCs w:val="24"/>
        </w:rPr>
      </w:pPr>
    </w:p>
    <w:p w:rsidR="004D09EC" w:rsidRDefault="0015584C" w:rsidP="001B22CE">
      <w:pPr>
        <w:pStyle w:val="ListParagraph"/>
        <w:numPr>
          <w:ilvl w:val="0"/>
          <w:numId w:val="5"/>
        </w:numPr>
        <w:spacing w:line="360" w:lineRule="auto"/>
        <w:jc w:val="both"/>
        <w:rPr>
          <w:rFonts w:ascii="Times New Roman" w:hAnsi="Times New Roman" w:cs="Times New Roman"/>
          <w:sz w:val="24"/>
          <w:szCs w:val="24"/>
        </w:rPr>
      </w:pPr>
      <w:r w:rsidRPr="004D09EC">
        <w:rPr>
          <w:rFonts w:ascii="Times New Roman" w:hAnsi="Times New Roman" w:cs="Times New Roman"/>
          <w:sz w:val="24"/>
          <w:szCs w:val="24"/>
        </w:rPr>
        <w:t>Current ratio</w:t>
      </w:r>
      <w:r w:rsidR="00337202">
        <w:rPr>
          <w:rFonts w:ascii="Times New Roman" w:hAnsi="Times New Roman" w:cs="Times New Roman"/>
          <w:sz w:val="24"/>
          <w:szCs w:val="24"/>
        </w:rPr>
        <w:t>: Current assets / Current liabilities</w:t>
      </w:r>
    </w:p>
    <w:tbl>
      <w:tblPr>
        <w:tblW w:w="8840" w:type="dxa"/>
        <w:tblLook w:val="04A0" w:firstRow="1" w:lastRow="0" w:firstColumn="1" w:lastColumn="0" w:noHBand="0" w:noVBand="1"/>
      </w:tblPr>
      <w:tblGrid>
        <w:gridCol w:w="3398"/>
        <w:gridCol w:w="2721"/>
        <w:gridCol w:w="2721"/>
      </w:tblGrid>
      <w:tr w:rsidR="004D09EC" w:rsidRPr="004D09EC" w:rsidTr="004D09EC">
        <w:trPr>
          <w:trHeight w:val="269"/>
        </w:trPr>
        <w:tc>
          <w:tcPr>
            <w:tcW w:w="33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09EC" w:rsidRPr="004D09EC" w:rsidRDefault="004D09EC"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2721" w:type="dxa"/>
            <w:tcBorders>
              <w:top w:val="single" w:sz="4" w:space="0" w:color="auto"/>
              <w:left w:val="nil"/>
              <w:bottom w:val="single" w:sz="4" w:space="0" w:color="auto"/>
              <w:right w:val="single" w:sz="4" w:space="0" w:color="auto"/>
            </w:tcBorders>
            <w:shd w:val="clear" w:color="auto" w:fill="auto"/>
            <w:noWrap/>
            <w:vAlign w:val="bottom"/>
          </w:tcPr>
          <w:p w:rsidR="004D09EC" w:rsidRPr="004D09EC" w:rsidRDefault="004D09EC"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2721" w:type="dxa"/>
            <w:tcBorders>
              <w:top w:val="single" w:sz="4" w:space="0" w:color="auto"/>
              <w:left w:val="nil"/>
              <w:bottom w:val="single" w:sz="4" w:space="0" w:color="auto"/>
              <w:right w:val="single" w:sz="4" w:space="0" w:color="auto"/>
            </w:tcBorders>
            <w:shd w:val="clear" w:color="auto" w:fill="auto"/>
            <w:noWrap/>
            <w:vAlign w:val="bottom"/>
          </w:tcPr>
          <w:p w:rsidR="004D09EC" w:rsidRPr="004D09EC" w:rsidRDefault="004D09EC"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4D09EC" w:rsidRPr="004D09EC" w:rsidTr="004D09EC">
        <w:trPr>
          <w:trHeight w:val="269"/>
        </w:trPr>
        <w:tc>
          <w:tcPr>
            <w:tcW w:w="3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09EC" w:rsidRPr="004D09EC" w:rsidRDefault="004D09EC" w:rsidP="001B22CE">
            <w:pPr>
              <w:spacing w:after="0" w:line="240" w:lineRule="auto"/>
              <w:jc w:val="both"/>
              <w:rPr>
                <w:rFonts w:ascii="Times New Roman" w:eastAsia="Times New Roman" w:hAnsi="Times New Roman" w:cs="Times New Roman"/>
                <w:color w:val="000000"/>
                <w:lang w:bidi="bn-IN"/>
              </w:rPr>
            </w:pPr>
            <w:r w:rsidRPr="004D09EC">
              <w:rPr>
                <w:rFonts w:ascii="Times New Roman" w:eastAsia="Times New Roman" w:hAnsi="Times New Roman" w:cs="Times New Roman"/>
                <w:color w:val="000000"/>
                <w:lang w:bidi="bn-IN"/>
              </w:rPr>
              <w:t>126.1</w:t>
            </w:r>
            <w:r w:rsidR="005D2FD8">
              <w:rPr>
                <w:rFonts w:ascii="Times New Roman" w:eastAsia="Times New Roman" w:hAnsi="Times New Roman" w:cs="Times New Roman"/>
                <w:color w:val="000000"/>
                <w:lang w:bidi="bn-IN"/>
              </w:rPr>
              <w:t>2</w:t>
            </w:r>
          </w:p>
        </w:tc>
        <w:tc>
          <w:tcPr>
            <w:tcW w:w="2721" w:type="dxa"/>
            <w:tcBorders>
              <w:top w:val="single" w:sz="4" w:space="0" w:color="auto"/>
              <w:left w:val="nil"/>
              <w:bottom w:val="single" w:sz="4" w:space="0" w:color="auto"/>
              <w:right w:val="single" w:sz="4" w:space="0" w:color="auto"/>
            </w:tcBorders>
            <w:shd w:val="clear" w:color="auto" w:fill="auto"/>
            <w:noWrap/>
            <w:vAlign w:val="bottom"/>
            <w:hideMark/>
          </w:tcPr>
          <w:p w:rsidR="004D09EC" w:rsidRPr="004D09EC" w:rsidRDefault="004D09EC" w:rsidP="001B22CE">
            <w:pPr>
              <w:spacing w:after="0" w:line="240" w:lineRule="auto"/>
              <w:jc w:val="both"/>
              <w:rPr>
                <w:rFonts w:ascii="Times New Roman" w:eastAsia="Times New Roman" w:hAnsi="Times New Roman" w:cs="Times New Roman"/>
                <w:color w:val="000000"/>
                <w:lang w:bidi="bn-IN"/>
              </w:rPr>
            </w:pPr>
            <w:r w:rsidRPr="004D09EC">
              <w:rPr>
                <w:rFonts w:ascii="Times New Roman" w:eastAsia="Times New Roman" w:hAnsi="Times New Roman" w:cs="Times New Roman"/>
                <w:color w:val="000000"/>
                <w:lang w:bidi="bn-IN"/>
              </w:rPr>
              <w:t>103.4</w:t>
            </w:r>
            <w:r w:rsidR="005D2FD8">
              <w:rPr>
                <w:rFonts w:ascii="Times New Roman" w:eastAsia="Times New Roman" w:hAnsi="Times New Roman" w:cs="Times New Roman"/>
                <w:color w:val="000000"/>
                <w:lang w:bidi="bn-IN"/>
              </w:rPr>
              <w:t>9</w:t>
            </w:r>
          </w:p>
        </w:tc>
        <w:tc>
          <w:tcPr>
            <w:tcW w:w="2721" w:type="dxa"/>
            <w:tcBorders>
              <w:top w:val="single" w:sz="4" w:space="0" w:color="auto"/>
              <w:left w:val="nil"/>
              <w:bottom w:val="single" w:sz="4" w:space="0" w:color="auto"/>
              <w:right w:val="single" w:sz="4" w:space="0" w:color="auto"/>
            </w:tcBorders>
            <w:shd w:val="clear" w:color="auto" w:fill="auto"/>
            <w:noWrap/>
            <w:vAlign w:val="bottom"/>
            <w:hideMark/>
          </w:tcPr>
          <w:p w:rsidR="004D09EC" w:rsidRPr="004D09EC" w:rsidRDefault="004D09EC" w:rsidP="001B22CE">
            <w:pPr>
              <w:spacing w:after="0" w:line="240" w:lineRule="auto"/>
              <w:jc w:val="both"/>
              <w:rPr>
                <w:rFonts w:ascii="Times New Roman" w:eastAsia="Times New Roman" w:hAnsi="Times New Roman" w:cs="Times New Roman"/>
                <w:color w:val="000000"/>
                <w:lang w:bidi="bn-IN"/>
              </w:rPr>
            </w:pPr>
            <w:r w:rsidRPr="004D09EC">
              <w:rPr>
                <w:rFonts w:ascii="Times New Roman" w:eastAsia="Times New Roman" w:hAnsi="Times New Roman" w:cs="Times New Roman"/>
                <w:color w:val="000000"/>
                <w:lang w:bidi="bn-IN"/>
              </w:rPr>
              <w:t>144.9</w:t>
            </w:r>
            <w:r w:rsidR="005D2FD8">
              <w:rPr>
                <w:rFonts w:ascii="Times New Roman" w:eastAsia="Times New Roman" w:hAnsi="Times New Roman" w:cs="Times New Roman"/>
                <w:color w:val="000000"/>
                <w:lang w:bidi="bn-IN"/>
              </w:rPr>
              <w:t>7</w:t>
            </w:r>
          </w:p>
        </w:tc>
      </w:tr>
    </w:tbl>
    <w:p w:rsidR="004D09EC" w:rsidRDefault="004D09EC" w:rsidP="001B22CE">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margin">
              <wp:align>center</wp:align>
            </wp:positionH>
            <wp:positionV relativeFrom="paragraph">
              <wp:posOffset>248285</wp:posOffset>
            </wp:positionV>
            <wp:extent cx="5486400" cy="3200400"/>
            <wp:effectExtent l="0" t="0" r="0" b="0"/>
            <wp:wrapTight wrapText="bothSides">
              <wp:wrapPolygon edited="0">
                <wp:start x="0" y="0"/>
                <wp:lineTo x="0" y="21471"/>
                <wp:lineTo x="21525" y="21471"/>
                <wp:lineTo x="21525"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4D09EC" w:rsidRPr="004D09EC" w:rsidRDefault="004D09EC" w:rsidP="001B22CE">
      <w:pPr>
        <w:jc w:val="both"/>
        <w:rPr>
          <w:rFonts w:ascii="Times New Roman" w:hAnsi="Times New Roman" w:cs="Times New Roman"/>
          <w:sz w:val="24"/>
          <w:szCs w:val="24"/>
        </w:rPr>
      </w:pPr>
    </w:p>
    <w:p w:rsidR="004D09EC" w:rsidRDefault="004D09EC" w:rsidP="001B22CE">
      <w:pPr>
        <w:jc w:val="both"/>
        <w:rPr>
          <w:rFonts w:ascii="Times New Roman" w:hAnsi="Times New Roman" w:cs="Times New Roman"/>
          <w:sz w:val="24"/>
          <w:szCs w:val="24"/>
        </w:rPr>
      </w:pPr>
    </w:p>
    <w:p w:rsidR="004D09EC" w:rsidRDefault="004D09EC"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4D09EC" w:rsidRDefault="004D09EC" w:rsidP="001B22CE">
      <w:pPr>
        <w:jc w:val="both"/>
        <w:rPr>
          <w:rFonts w:ascii="Times New Roman" w:hAnsi="Times New Roman" w:cs="Times New Roman"/>
          <w:sz w:val="24"/>
          <w:szCs w:val="24"/>
        </w:rPr>
      </w:pPr>
      <w:r w:rsidRPr="004D09EC">
        <w:rPr>
          <w:rFonts w:ascii="Times New Roman" w:hAnsi="Times New Roman" w:cs="Times New Roman"/>
          <w:sz w:val="24"/>
          <w:szCs w:val="24"/>
        </w:rPr>
        <w:t xml:space="preserve">The current ratio is a liquidity ratio </w:t>
      </w:r>
      <w:r w:rsidR="0023472B">
        <w:rPr>
          <w:rFonts w:ascii="Times New Roman" w:hAnsi="Times New Roman" w:cs="Times New Roman"/>
          <w:sz w:val="24"/>
          <w:szCs w:val="24"/>
        </w:rPr>
        <w:t>that helps us to understand</w:t>
      </w:r>
      <w:r w:rsidRPr="004D09EC">
        <w:rPr>
          <w:rFonts w:ascii="Times New Roman" w:hAnsi="Times New Roman" w:cs="Times New Roman"/>
          <w:sz w:val="24"/>
          <w:szCs w:val="24"/>
        </w:rPr>
        <w:t xml:space="preserve"> whether or not a firm has enough resources to meet its short-term obligations. It compares a firm's current assets to its current liabilities</w:t>
      </w:r>
      <w:r>
        <w:rPr>
          <w:rFonts w:ascii="Times New Roman" w:hAnsi="Times New Roman" w:cs="Times New Roman"/>
          <w:sz w:val="24"/>
          <w:szCs w:val="24"/>
        </w:rPr>
        <w:t xml:space="preserve">. In most </w:t>
      </w:r>
      <w:proofErr w:type="spellStart"/>
      <w:r>
        <w:rPr>
          <w:rFonts w:ascii="Times New Roman" w:hAnsi="Times New Roman" w:cs="Times New Roman"/>
          <w:sz w:val="24"/>
          <w:szCs w:val="24"/>
        </w:rPr>
        <w:t>s</w:t>
      </w:r>
      <w:r w:rsidR="0023472B">
        <w:rPr>
          <w:rFonts w:ascii="Times New Roman" w:hAnsi="Times New Roman" w:cs="Times New Roman"/>
          <w:sz w:val="24"/>
          <w:szCs w:val="24"/>
        </w:rPr>
        <w:t>cenerios</w:t>
      </w:r>
      <w:proofErr w:type="spellEnd"/>
      <w:r>
        <w:rPr>
          <w:rFonts w:ascii="Times New Roman" w:hAnsi="Times New Roman" w:cs="Times New Roman"/>
          <w:sz w:val="24"/>
          <w:szCs w:val="24"/>
        </w:rPr>
        <w:t xml:space="preserve"> a current ratio value of 2 is considered good and it means the company can pay back its debts but in this company the value is above 100 which really high. The reason is this company tries its best to have any creditors or liabilities. When you look at the financial statement you will see that the company has very little liabilities which will never put the company at risk.</w:t>
      </w:r>
      <w:r w:rsidR="003D243C">
        <w:rPr>
          <w:rFonts w:ascii="Times New Roman" w:hAnsi="Times New Roman" w:cs="Times New Roman"/>
          <w:sz w:val="24"/>
          <w:szCs w:val="24"/>
        </w:rPr>
        <w:t xml:space="preserve"> The company is in the business of construction due to which it needs supplies which should create creditors but they pay their supplier immediately as they tend to avoid liability and sometimes their clients provide the supplies and take the payment from the money the clients were supposed to pay which also helps to avoid liability.</w:t>
      </w:r>
    </w:p>
    <w:p w:rsidR="00337202" w:rsidRDefault="00337202" w:rsidP="001B22CE">
      <w:pPr>
        <w:jc w:val="both"/>
        <w:rPr>
          <w:rFonts w:ascii="Times New Roman" w:hAnsi="Times New Roman" w:cs="Times New Roman"/>
          <w:sz w:val="24"/>
          <w:szCs w:val="24"/>
        </w:rPr>
      </w:pPr>
    </w:p>
    <w:p w:rsidR="00337202" w:rsidRDefault="00337202" w:rsidP="001B22CE">
      <w:pPr>
        <w:pStyle w:val="ListParagraph"/>
        <w:numPr>
          <w:ilvl w:val="0"/>
          <w:numId w:val="5"/>
        </w:numPr>
        <w:jc w:val="both"/>
        <w:rPr>
          <w:rFonts w:ascii="Times New Roman" w:hAnsi="Times New Roman" w:cs="Times New Roman"/>
          <w:sz w:val="24"/>
          <w:szCs w:val="24"/>
        </w:rPr>
      </w:pPr>
      <w:r w:rsidRPr="00337202">
        <w:rPr>
          <w:rFonts w:ascii="Times New Roman" w:hAnsi="Times New Roman" w:cs="Times New Roman"/>
          <w:sz w:val="24"/>
          <w:szCs w:val="24"/>
        </w:rPr>
        <w:t>Acid test ratio</w:t>
      </w:r>
      <w:r>
        <w:rPr>
          <w:rFonts w:ascii="Times New Roman" w:hAnsi="Times New Roman" w:cs="Times New Roman"/>
          <w:sz w:val="24"/>
          <w:szCs w:val="24"/>
        </w:rPr>
        <w:t>: Current assets-Inventories/Current liabilities</w:t>
      </w:r>
    </w:p>
    <w:tbl>
      <w:tblPr>
        <w:tblW w:w="8970" w:type="dxa"/>
        <w:tblInd w:w="-5" w:type="dxa"/>
        <w:tblLook w:val="04A0" w:firstRow="1" w:lastRow="0" w:firstColumn="1" w:lastColumn="0" w:noHBand="0" w:noVBand="1"/>
      </w:tblPr>
      <w:tblGrid>
        <w:gridCol w:w="3448"/>
        <w:gridCol w:w="2761"/>
        <w:gridCol w:w="2761"/>
      </w:tblGrid>
      <w:tr w:rsidR="00337202" w:rsidRPr="00337202" w:rsidTr="00337202">
        <w:trPr>
          <w:trHeight w:val="269"/>
        </w:trPr>
        <w:tc>
          <w:tcPr>
            <w:tcW w:w="34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7202" w:rsidRPr="00337202" w:rsidRDefault="00337202"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2761" w:type="dxa"/>
            <w:tcBorders>
              <w:top w:val="single" w:sz="4" w:space="0" w:color="auto"/>
              <w:left w:val="nil"/>
              <w:bottom w:val="single" w:sz="4" w:space="0" w:color="auto"/>
              <w:right w:val="single" w:sz="4" w:space="0" w:color="auto"/>
            </w:tcBorders>
            <w:shd w:val="clear" w:color="auto" w:fill="auto"/>
            <w:noWrap/>
            <w:vAlign w:val="bottom"/>
          </w:tcPr>
          <w:p w:rsidR="00337202" w:rsidRPr="00337202" w:rsidRDefault="00337202"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2761" w:type="dxa"/>
            <w:tcBorders>
              <w:top w:val="single" w:sz="4" w:space="0" w:color="auto"/>
              <w:left w:val="nil"/>
              <w:bottom w:val="single" w:sz="4" w:space="0" w:color="auto"/>
              <w:right w:val="single" w:sz="4" w:space="0" w:color="auto"/>
            </w:tcBorders>
            <w:shd w:val="clear" w:color="auto" w:fill="auto"/>
            <w:noWrap/>
            <w:vAlign w:val="bottom"/>
          </w:tcPr>
          <w:p w:rsidR="00337202" w:rsidRPr="00337202" w:rsidRDefault="00337202"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337202" w:rsidRPr="00337202" w:rsidTr="00337202">
        <w:trPr>
          <w:trHeight w:val="269"/>
        </w:trPr>
        <w:tc>
          <w:tcPr>
            <w:tcW w:w="34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7202" w:rsidRPr="00337202" w:rsidRDefault="00337202" w:rsidP="001B22CE">
            <w:pPr>
              <w:spacing w:after="0" w:line="240" w:lineRule="auto"/>
              <w:jc w:val="both"/>
              <w:rPr>
                <w:rFonts w:ascii="Times New Roman" w:eastAsia="Times New Roman" w:hAnsi="Times New Roman" w:cs="Times New Roman"/>
                <w:color w:val="000000"/>
                <w:lang w:bidi="bn-IN"/>
              </w:rPr>
            </w:pPr>
            <w:r w:rsidRPr="00337202">
              <w:rPr>
                <w:rFonts w:ascii="Times New Roman" w:eastAsia="Times New Roman" w:hAnsi="Times New Roman" w:cs="Times New Roman"/>
                <w:color w:val="000000"/>
                <w:lang w:bidi="bn-IN"/>
              </w:rPr>
              <w:t>77.605052</w:t>
            </w:r>
          </w:p>
        </w:tc>
        <w:tc>
          <w:tcPr>
            <w:tcW w:w="2761" w:type="dxa"/>
            <w:tcBorders>
              <w:top w:val="single" w:sz="4" w:space="0" w:color="auto"/>
              <w:left w:val="nil"/>
              <w:bottom w:val="single" w:sz="4" w:space="0" w:color="auto"/>
              <w:right w:val="single" w:sz="4" w:space="0" w:color="auto"/>
            </w:tcBorders>
            <w:shd w:val="clear" w:color="auto" w:fill="auto"/>
            <w:noWrap/>
            <w:vAlign w:val="bottom"/>
            <w:hideMark/>
          </w:tcPr>
          <w:p w:rsidR="00337202" w:rsidRPr="00337202" w:rsidRDefault="00337202" w:rsidP="001B22CE">
            <w:pPr>
              <w:spacing w:after="0" w:line="240" w:lineRule="auto"/>
              <w:jc w:val="both"/>
              <w:rPr>
                <w:rFonts w:ascii="Times New Roman" w:eastAsia="Times New Roman" w:hAnsi="Times New Roman" w:cs="Times New Roman"/>
                <w:color w:val="000000"/>
                <w:lang w:bidi="bn-IN"/>
              </w:rPr>
            </w:pPr>
            <w:r w:rsidRPr="00337202">
              <w:rPr>
                <w:rFonts w:ascii="Times New Roman" w:eastAsia="Times New Roman" w:hAnsi="Times New Roman" w:cs="Times New Roman"/>
                <w:color w:val="000000"/>
                <w:lang w:bidi="bn-IN"/>
              </w:rPr>
              <w:t>63.32024</w:t>
            </w:r>
          </w:p>
        </w:tc>
        <w:tc>
          <w:tcPr>
            <w:tcW w:w="2761" w:type="dxa"/>
            <w:tcBorders>
              <w:top w:val="single" w:sz="4" w:space="0" w:color="auto"/>
              <w:left w:val="nil"/>
              <w:bottom w:val="single" w:sz="4" w:space="0" w:color="auto"/>
              <w:right w:val="single" w:sz="4" w:space="0" w:color="auto"/>
            </w:tcBorders>
            <w:shd w:val="clear" w:color="auto" w:fill="auto"/>
            <w:noWrap/>
            <w:vAlign w:val="bottom"/>
            <w:hideMark/>
          </w:tcPr>
          <w:p w:rsidR="00337202" w:rsidRPr="00337202" w:rsidRDefault="00337202" w:rsidP="001B22CE">
            <w:pPr>
              <w:spacing w:after="0" w:line="240" w:lineRule="auto"/>
              <w:jc w:val="both"/>
              <w:rPr>
                <w:rFonts w:ascii="Times New Roman" w:eastAsia="Times New Roman" w:hAnsi="Times New Roman" w:cs="Times New Roman"/>
                <w:color w:val="000000"/>
                <w:lang w:bidi="bn-IN"/>
              </w:rPr>
            </w:pPr>
            <w:r w:rsidRPr="00337202">
              <w:rPr>
                <w:rFonts w:ascii="Times New Roman" w:eastAsia="Times New Roman" w:hAnsi="Times New Roman" w:cs="Times New Roman"/>
                <w:color w:val="000000"/>
                <w:lang w:bidi="bn-IN"/>
              </w:rPr>
              <w:t>104.3194</w:t>
            </w:r>
          </w:p>
        </w:tc>
      </w:tr>
    </w:tbl>
    <w:p w:rsidR="00337202" w:rsidRPr="00337202" w:rsidRDefault="00337202" w:rsidP="001B22CE">
      <w:pPr>
        <w:ind w:left="360"/>
        <w:jc w:val="both"/>
        <w:rPr>
          <w:rFonts w:ascii="Times New Roman" w:hAnsi="Times New Roman" w:cs="Times New Roman"/>
          <w:sz w:val="24"/>
          <w:szCs w:val="24"/>
        </w:rPr>
      </w:pPr>
    </w:p>
    <w:p w:rsidR="004D09EC" w:rsidRPr="004D09EC" w:rsidRDefault="005D2FD8" w:rsidP="001B22C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D2FD8" w:rsidRDefault="005D2FD8"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5D2FD8" w:rsidRDefault="005D2FD8" w:rsidP="001B22CE">
      <w:pPr>
        <w:jc w:val="both"/>
        <w:rPr>
          <w:rFonts w:ascii="Times New Roman" w:hAnsi="Times New Roman" w:cs="Times New Roman"/>
          <w:sz w:val="24"/>
          <w:szCs w:val="24"/>
        </w:rPr>
      </w:pPr>
      <w:r w:rsidRPr="005D2FD8">
        <w:rPr>
          <w:rFonts w:ascii="Times New Roman" w:hAnsi="Times New Roman" w:cs="Times New Roman"/>
          <w:sz w:val="24"/>
          <w:szCs w:val="24"/>
        </w:rPr>
        <w:t>The acid-test ratio</w:t>
      </w:r>
      <w:r w:rsidR="00A14CF6">
        <w:rPr>
          <w:rFonts w:ascii="Times New Roman" w:hAnsi="Times New Roman" w:cs="Times New Roman"/>
          <w:sz w:val="24"/>
          <w:szCs w:val="24"/>
        </w:rPr>
        <w:t xml:space="preserve"> will help us understand if the firm has enough short term assets to meet its short term liabilities. </w:t>
      </w:r>
      <w:r w:rsidRPr="005D2FD8">
        <w:rPr>
          <w:rFonts w:ascii="Times New Roman" w:hAnsi="Times New Roman" w:cs="Times New Roman"/>
          <w:sz w:val="24"/>
          <w:szCs w:val="24"/>
        </w:rPr>
        <w:t>This metric is more useful in certain situations than the current ratio</w:t>
      </w:r>
      <w:r>
        <w:rPr>
          <w:rFonts w:ascii="Times New Roman" w:hAnsi="Times New Roman" w:cs="Times New Roman"/>
          <w:sz w:val="24"/>
          <w:szCs w:val="24"/>
        </w:rPr>
        <w:t xml:space="preserve"> </w:t>
      </w:r>
      <w:r w:rsidRPr="005D2FD8">
        <w:rPr>
          <w:rFonts w:ascii="Times New Roman" w:hAnsi="Times New Roman" w:cs="Times New Roman"/>
          <w:sz w:val="24"/>
          <w:szCs w:val="24"/>
        </w:rPr>
        <w:t xml:space="preserve">since it ignores assets such as inventory, which </w:t>
      </w:r>
      <w:r w:rsidR="00A14CF6">
        <w:rPr>
          <w:rFonts w:ascii="Times New Roman" w:hAnsi="Times New Roman" w:cs="Times New Roman"/>
          <w:sz w:val="24"/>
          <w:szCs w:val="24"/>
        </w:rPr>
        <w:t>can</w:t>
      </w:r>
      <w:r w:rsidRPr="005D2FD8">
        <w:rPr>
          <w:rFonts w:ascii="Times New Roman" w:hAnsi="Times New Roman" w:cs="Times New Roman"/>
          <w:sz w:val="24"/>
          <w:szCs w:val="24"/>
        </w:rPr>
        <w:t xml:space="preserve"> be difficult to quickly liquidate.</w:t>
      </w:r>
    </w:p>
    <w:p w:rsidR="004D09EC" w:rsidRDefault="00B17170" w:rsidP="001B22CE">
      <w:pPr>
        <w:jc w:val="both"/>
        <w:rPr>
          <w:rFonts w:ascii="Times New Roman" w:hAnsi="Times New Roman" w:cs="Times New Roman"/>
          <w:sz w:val="24"/>
          <w:szCs w:val="24"/>
        </w:rPr>
      </w:pPr>
      <w:r>
        <w:rPr>
          <w:rFonts w:ascii="Times New Roman" w:hAnsi="Times New Roman" w:cs="Times New Roman"/>
          <w:sz w:val="24"/>
          <w:szCs w:val="24"/>
        </w:rPr>
        <w:t xml:space="preserve">The graph indicates </w:t>
      </w:r>
      <w:r w:rsidRPr="00B17170">
        <w:rPr>
          <w:rFonts w:ascii="Times New Roman" w:hAnsi="Times New Roman" w:cs="Times New Roman"/>
          <w:sz w:val="24"/>
          <w:szCs w:val="24"/>
        </w:rPr>
        <w:t xml:space="preserve">that </w:t>
      </w:r>
      <w:r>
        <w:rPr>
          <w:rFonts w:ascii="Times New Roman" w:hAnsi="Times New Roman" w:cs="Times New Roman"/>
          <w:sz w:val="24"/>
          <w:szCs w:val="24"/>
        </w:rPr>
        <w:t>the company</w:t>
      </w:r>
      <w:r w:rsidRPr="00B17170">
        <w:rPr>
          <w:rFonts w:ascii="Times New Roman" w:hAnsi="Times New Roman" w:cs="Times New Roman"/>
          <w:sz w:val="24"/>
          <w:szCs w:val="24"/>
        </w:rPr>
        <w:t xml:space="preserve"> has more quick assets than immediate liabilities.</w:t>
      </w:r>
      <w:r>
        <w:rPr>
          <w:rFonts w:ascii="Times New Roman" w:hAnsi="Times New Roman" w:cs="Times New Roman"/>
          <w:sz w:val="24"/>
          <w:szCs w:val="24"/>
        </w:rPr>
        <w:t xml:space="preserve"> The value is high due to the reason that the company tends to avoid liabilities such as creditors or </w:t>
      </w:r>
      <w:r>
        <w:rPr>
          <w:rFonts w:ascii="Times New Roman" w:hAnsi="Times New Roman" w:cs="Times New Roman"/>
          <w:sz w:val="24"/>
          <w:szCs w:val="24"/>
        </w:rPr>
        <w:lastRenderedPageBreak/>
        <w:t>loans. The company had a rise in liabilities in 2016 due to the business being slow but it quick recovered and payed back the debts it owed which resulted in an increase in the acid test ratio.</w:t>
      </w:r>
    </w:p>
    <w:p w:rsidR="00B17170" w:rsidRDefault="00B17170" w:rsidP="001B22CE">
      <w:pPr>
        <w:jc w:val="both"/>
        <w:rPr>
          <w:rFonts w:ascii="Times New Roman" w:hAnsi="Times New Roman" w:cs="Times New Roman"/>
          <w:sz w:val="24"/>
          <w:szCs w:val="24"/>
        </w:rPr>
      </w:pPr>
    </w:p>
    <w:p w:rsidR="00B17170" w:rsidRDefault="00B17170" w:rsidP="001B22CE">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Cash ratio: Cash+ Cash equivalents/ current liabilities</w:t>
      </w:r>
    </w:p>
    <w:tbl>
      <w:tblPr>
        <w:tblW w:w="9054" w:type="dxa"/>
        <w:tblInd w:w="-5" w:type="dxa"/>
        <w:tblLook w:val="04A0" w:firstRow="1" w:lastRow="0" w:firstColumn="1" w:lastColumn="0" w:noHBand="0" w:noVBand="1"/>
      </w:tblPr>
      <w:tblGrid>
        <w:gridCol w:w="3048"/>
        <w:gridCol w:w="3003"/>
        <w:gridCol w:w="3003"/>
      </w:tblGrid>
      <w:tr w:rsidR="00B17170" w:rsidRPr="00B17170" w:rsidTr="00B17170">
        <w:trPr>
          <w:trHeight w:val="269"/>
        </w:trPr>
        <w:tc>
          <w:tcPr>
            <w:tcW w:w="30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7170" w:rsidRPr="00B17170" w:rsidRDefault="00B17170"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003" w:type="dxa"/>
            <w:tcBorders>
              <w:top w:val="single" w:sz="4" w:space="0" w:color="auto"/>
              <w:left w:val="nil"/>
              <w:bottom w:val="single" w:sz="4" w:space="0" w:color="auto"/>
              <w:right w:val="single" w:sz="4" w:space="0" w:color="auto"/>
            </w:tcBorders>
            <w:shd w:val="clear" w:color="auto" w:fill="auto"/>
            <w:noWrap/>
            <w:vAlign w:val="bottom"/>
          </w:tcPr>
          <w:p w:rsidR="00B17170" w:rsidRPr="00B17170" w:rsidRDefault="00B17170"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003" w:type="dxa"/>
            <w:tcBorders>
              <w:top w:val="single" w:sz="4" w:space="0" w:color="auto"/>
              <w:left w:val="nil"/>
              <w:bottom w:val="single" w:sz="4" w:space="0" w:color="auto"/>
              <w:right w:val="single" w:sz="4" w:space="0" w:color="auto"/>
            </w:tcBorders>
            <w:shd w:val="clear" w:color="auto" w:fill="auto"/>
            <w:noWrap/>
            <w:vAlign w:val="bottom"/>
          </w:tcPr>
          <w:p w:rsidR="00B17170" w:rsidRPr="00B17170" w:rsidRDefault="00B17170"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B17170" w:rsidRPr="00B17170" w:rsidTr="00B17170">
        <w:trPr>
          <w:trHeight w:val="269"/>
        </w:trPr>
        <w:tc>
          <w:tcPr>
            <w:tcW w:w="3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7170" w:rsidRPr="00B17170" w:rsidRDefault="00B17170" w:rsidP="001B22CE">
            <w:pPr>
              <w:spacing w:after="0" w:line="240" w:lineRule="auto"/>
              <w:jc w:val="both"/>
              <w:rPr>
                <w:rFonts w:ascii="Times New Roman" w:eastAsia="Times New Roman" w:hAnsi="Times New Roman" w:cs="Times New Roman"/>
                <w:color w:val="000000"/>
                <w:lang w:bidi="bn-IN"/>
              </w:rPr>
            </w:pPr>
            <w:r w:rsidRPr="00B17170">
              <w:rPr>
                <w:rFonts w:ascii="Times New Roman" w:eastAsia="Times New Roman" w:hAnsi="Times New Roman" w:cs="Times New Roman"/>
                <w:color w:val="000000"/>
                <w:lang w:bidi="bn-IN"/>
              </w:rPr>
              <w:t>77.38</w:t>
            </w:r>
          </w:p>
        </w:tc>
        <w:tc>
          <w:tcPr>
            <w:tcW w:w="3003" w:type="dxa"/>
            <w:tcBorders>
              <w:top w:val="single" w:sz="4" w:space="0" w:color="auto"/>
              <w:left w:val="nil"/>
              <w:bottom w:val="single" w:sz="4" w:space="0" w:color="auto"/>
              <w:right w:val="single" w:sz="4" w:space="0" w:color="auto"/>
            </w:tcBorders>
            <w:shd w:val="clear" w:color="auto" w:fill="auto"/>
            <w:noWrap/>
            <w:vAlign w:val="bottom"/>
            <w:hideMark/>
          </w:tcPr>
          <w:p w:rsidR="00B17170" w:rsidRPr="00B17170" w:rsidRDefault="00B17170" w:rsidP="001B22CE">
            <w:pPr>
              <w:spacing w:after="0" w:line="240" w:lineRule="auto"/>
              <w:jc w:val="both"/>
              <w:rPr>
                <w:rFonts w:ascii="Times New Roman" w:eastAsia="Times New Roman" w:hAnsi="Times New Roman" w:cs="Times New Roman"/>
                <w:color w:val="000000"/>
                <w:lang w:bidi="bn-IN"/>
              </w:rPr>
            </w:pPr>
            <w:r w:rsidRPr="00B17170">
              <w:rPr>
                <w:rFonts w:ascii="Times New Roman" w:eastAsia="Times New Roman" w:hAnsi="Times New Roman" w:cs="Times New Roman"/>
                <w:color w:val="000000"/>
                <w:lang w:bidi="bn-IN"/>
              </w:rPr>
              <w:t>61.20</w:t>
            </w:r>
          </w:p>
        </w:tc>
        <w:tc>
          <w:tcPr>
            <w:tcW w:w="3003" w:type="dxa"/>
            <w:tcBorders>
              <w:top w:val="single" w:sz="4" w:space="0" w:color="auto"/>
              <w:left w:val="nil"/>
              <w:bottom w:val="single" w:sz="4" w:space="0" w:color="auto"/>
              <w:right w:val="single" w:sz="4" w:space="0" w:color="auto"/>
            </w:tcBorders>
            <w:shd w:val="clear" w:color="auto" w:fill="auto"/>
            <w:noWrap/>
            <w:vAlign w:val="bottom"/>
            <w:hideMark/>
          </w:tcPr>
          <w:p w:rsidR="00B17170" w:rsidRPr="00B17170" w:rsidRDefault="00B17170" w:rsidP="001B22CE">
            <w:pPr>
              <w:spacing w:after="0" w:line="240" w:lineRule="auto"/>
              <w:jc w:val="both"/>
              <w:rPr>
                <w:rFonts w:ascii="Times New Roman" w:eastAsia="Times New Roman" w:hAnsi="Times New Roman" w:cs="Times New Roman"/>
                <w:color w:val="000000"/>
                <w:lang w:bidi="bn-IN"/>
              </w:rPr>
            </w:pPr>
            <w:r w:rsidRPr="00B17170">
              <w:rPr>
                <w:rFonts w:ascii="Times New Roman" w:eastAsia="Times New Roman" w:hAnsi="Times New Roman" w:cs="Times New Roman"/>
                <w:color w:val="000000"/>
                <w:lang w:bidi="bn-IN"/>
              </w:rPr>
              <w:t>85.50</w:t>
            </w:r>
          </w:p>
        </w:tc>
      </w:tr>
    </w:tbl>
    <w:p w:rsidR="00B17170" w:rsidRDefault="00B17170" w:rsidP="001B22CE">
      <w:pPr>
        <w:ind w:left="36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margin">
              <wp:align>center</wp:align>
            </wp:positionH>
            <wp:positionV relativeFrom="paragraph">
              <wp:posOffset>283210</wp:posOffset>
            </wp:positionV>
            <wp:extent cx="5486400" cy="3200400"/>
            <wp:effectExtent l="0" t="0" r="0" b="0"/>
            <wp:wrapTight wrapText="bothSides">
              <wp:wrapPolygon edited="0">
                <wp:start x="0" y="0"/>
                <wp:lineTo x="0" y="21471"/>
                <wp:lineTo x="21525" y="21471"/>
                <wp:lineTo x="21525"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B17170" w:rsidRDefault="00B17170"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B17170" w:rsidRDefault="00B17170" w:rsidP="001B22CE">
      <w:pPr>
        <w:tabs>
          <w:tab w:val="left" w:pos="900"/>
        </w:tabs>
        <w:jc w:val="both"/>
        <w:rPr>
          <w:rFonts w:ascii="Times New Roman" w:hAnsi="Times New Roman" w:cs="Times New Roman"/>
          <w:sz w:val="24"/>
          <w:szCs w:val="24"/>
        </w:rPr>
      </w:pPr>
      <w:r>
        <w:rPr>
          <w:rFonts w:ascii="Times New Roman" w:hAnsi="Times New Roman" w:cs="Times New Roman"/>
          <w:sz w:val="24"/>
          <w:szCs w:val="24"/>
        </w:rPr>
        <w:t xml:space="preserve">Cash ratio is </w:t>
      </w:r>
      <w:r w:rsidRPr="00B17170">
        <w:rPr>
          <w:rFonts w:ascii="Times New Roman" w:hAnsi="Times New Roman" w:cs="Times New Roman"/>
          <w:sz w:val="24"/>
          <w:szCs w:val="24"/>
        </w:rPr>
        <w:t>the ratio of the liquid assets of a company to its current liabilities</w:t>
      </w:r>
      <w:r>
        <w:rPr>
          <w:rFonts w:ascii="Times New Roman" w:hAnsi="Times New Roman" w:cs="Times New Roman"/>
          <w:sz w:val="24"/>
          <w:szCs w:val="24"/>
        </w:rPr>
        <w:t xml:space="preserve">. It measures the company’s ability to pay back debts </w:t>
      </w:r>
      <w:r w:rsidR="005374D9">
        <w:rPr>
          <w:rFonts w:ascii="Times New Roman" w:hAnsi="Times New Roman" w:cs="Times New Roman"/>
          <w:sz w:val="24"/>
          <w:szCs w:val="24"/>
        </w:rPr>
        <w:t xml:space="preserve">with </w:t>
      </w:r>
      <w:r w:rsidR="005374D9" w:rsidRPr="005374D9">
        <w:rPr>
          <w:rFonts w:ascii="Times New Roman" w:hAnsi="Times New Roman" w:cs="Times New Roman"/>
          <w:sz w:val="24"/>
          <w:szCs w:val="24"/>
        </w:rPr>
        <w:t>readily-liquidated cash resources.</w:t>
      </w:r>
    </w:p>
    <w:p w:rsidR="005374D9" w:rsidRDefault="005374D9" w:rsidP="001B22CE">
      <w:pPr>
        <w:tabs>
          <w:tab w:val="left" w:pos="900"/>
        </w:tabs>
        <w:jc w:val="both"/>
        <w:rPr>
          <w:rFonts w:ascii="Times New Roman" w:hAnsi="Times New Roman" w:cs="Times New Roman"/>
          <w:sz w:val="24"/>
          <w:szCs w:val="24"/>
        </w:rPr>
      </w:pPr>
      <w:r>
        <w:rPr>
          <w:rFonts w:ascii="Times New Roman" w:hAnsi="Times New Roman" w:cs="Times New Roman"/>
          <w:sz w:val="24"/>
          <w:szCs w:val="24"/>
        </w:rPr>
        <w:t xml:space="preserve">As we can see the value of the cash ratio is very high which means that the company will not face any type of crisis regarding liabilities or finance. It also </w:t>
      </w:r>
      <w:r w:rsidRPr="005374D9">
        <w:rPr>
          <w:rFonts w:ascii="Times New Roman" w:hAnsi="Times New Roman" w:cs="Times New Roman"/>
          <w:sz w:val="24"/>
          <w:szCs w:val="24"/>
        </w:rPr>
        <w:t>indicate</w:t>
      </w:r>
      <w:r>
        <w:rPr>
          <w:rFonts w:ascii="Times New Roman" w:hAnsi="Times New Roman" w:cs="Times New Roman"/>
          <w:sz w:val="24"/>
          <w:szCs w:val="24"/>
        </w:rPr>
        <w:t>s</w:t>
      </w:r>
      <w:r w:rsidRPr="005374D9">
        <w:rPr>
          <w:rFonts w:ascii="Times New Roman" w:hAnsi="Times New Roman" w:cs="Times New Roman"/>
          <w:sz w:val="24"/>
          <w:szCs w:val="24"/>
        </w:rPr>
        <w:t xml:space="preserve"> that </w:t>
      </w:r>
      <w:r>
        <w:rPr>
          <w:rFonts w:ascii="Times New Roman" w:hAnsi="Times New Roman" w:cs="Times New Roman"/>
          <w:sz w:val="24"/>
          <w:szCs w:val="24"/>
        </w:rPr>
        <w:t>the</w:t>
      </w:r>
      <w:r w:rsidRPr="005374D9">
        <w:rPr>
          <w:rFonts w:ascii="Times New Roman" w:hAnsi="Times New Roman" w:cs="Times New Roman"/>
          <w:sz w:val="24"/>
          <w:szCs w:val="24"/>
        </w:rPr>
        <w:t xml:space="preserve"> company is not using its capital for its best use, since it could be invested in profitable projects instead of </w:t>
      </w:r>
      <w:r>
        <w:rPr>
          <w:rFonts w:ascii="Times New Roman" w:hAnsi="Times New Roman" w:cs="Times New Roman"/>
          <w:sz w:val="24"/>
          <w:szCs w:val="24"/>
        </w:rPr>
        <w:t>staying</w:t>
      </w:r>
      <w:r w:rsidRPr="005374D9">
        <w:rPr>
          <w:rFonts w:ascii="Times New Roman" w:hAnsi="Times New Roman" w:cs="Times New Roman"/>
          <w:sz w:val="24"/>
          <w:szCs w:val="24"/>
        </w:rPr>
        <w:t xml:space="preserve"> in the company's bank account.</w:t>
      </w:r>
    </w:p>
    <w:p w:rsidR="00011A9C" w:rsidRDefault="00011A9C" w:rsidP="001B22CE">
      <w:pPr>
        <w:tabs>
          <w:tab w:val="left" w:pos="900"/>
        </w:tabs>
        <w:jc w:val="both"/>
        <w:rPr>
          <w:rFonts w:ascii="Times New Roman" w:hAnsi="Times New Roman" w:cs="Times New Roman"/>
          <w:sz w:val="24"/>
          <w:szCs w:val="24"/>
        </w:rPr>
      </w:pPr>
    </w:p>
    <w:p w:rsidR="00D12430" w:rsidRDefault="00D12430" w:rsidP="001B22CE">
      <w:pPr>
        <w:pStyle w:val="ListParagraph"/>
        <w:numPr>
          <w:ilvl w:val="0"/>
          <w:numId w:val="5"/>
        </w:numPr>
        <w:tabs>
          <w:tab w:val="left" w:pos="900"/>
        </w:tabs>
        <w:jc w:val="both"/>
        <w:rPr>
          <w:rFonts w:ascii="Times New Roman" w:hAnsi="Times New Roman" w:cs="Times New Roman"/>
          <w:sz w:val="24"/>
          <w:szCs w:val="24"/>
        </w:rPr>
      </w:pPr>
      <w:r>
        <w:rPr>
          <w:rFonts w:ascii="Times New Roman" w:hAnsi="Times New Roman" w:cs="Times New Roman"/>
          <w:sz w:val="24"/>
          <w:szCs w:val="24"/>
        </w:rPr>
        <w:t>Operating cash flow ratio: operating cash flow/current liabilities</w:t>
      </w:r>
    </w:p>
    <w:tbl>
      <w:tblPr>
        <w:tblW w:w="9895" w:type="dxa"/>
        <w:tblInd w:w="-5" w:type="dxa"/>
        <w:tblLook w:val="04A0" w:firstRow="1" w:lastRow="0" w:firstColumn="1" w:lastColumn="0" w:noHBand="0" w:noVBand="1"/>
      </w:tblPr>
      <w:tblGrid>
        <w:gridCol w:w="3331"/>
        <w:gridCol w:w="3282"/>
        <w:gridCol w:w="3282"/>
      </w:tblGrid>
      <w:tr w:rsidR="00D12430" w:rsidRPr="00D12430" w:rsidTr="00D12430">
        <w:trPr>
          <w:trHeight w:val="269"/>
        </w:trPr>
        <w:tc>
          <w:tcPr>
            <w:tcW w:w="33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2430" w:rsidRPr="00D12430" w:rsidRDefault="00D12430"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282" w:type="dxa"/>
            <w:tcBorders>
              <w:top w:val="single" w:sz="4" w:space="0" w:color="auto"/>
              <w:left w:val="nil"/>
              <w:bottom w:val="single" w:sz="4" w:space="0" w:color="auto"/>
              <w:right w:val="single" w:sz="4" w:space="0" w:color="auto"/>
            </w:tcBorders>
            <w:shd w:val="clear" w:color="auto" w:fill="auto"/>
            <w:noWrap/>
            <w:vAlign w:val="bottom"/>
          </w:tcPr>
          <w:p w:rsidR="00D12430" w:rsidRPr="00D12430" w:rsidRDefault="00D12430"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282" w:type="dxa"/>
            <w:tcBorders>
              <w:top w:val="single" w:sz="4" w:space="0" w:color="auto"/>
              <w:left w:val="nil"/>
              <w:bottom w:val="single" w:sz="4" w:space="0" w:color="auto"/>
              <w:right w:val="single" w:sz="4" w:space="0" w:color="auto"/>
            </w:tcBorders>
            <w:shd w:val="clear" w:color="auto" w:fill="auto"/>
            <w:noWrap/>
            <w:vAlign w:val="bottom"/>
          </w:tcPr>
          <w:p w:rsidR="00D12430" w:rsidRPr="00D12430" w:rsidRDefault="00D12430"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D12430" w:rsidRPr="00D12430" w:rsidTr="00D12430">
        <w:trPr>
          <w:trHeight w:val="269"/>
        </w:trPr>
        <w:tc>
          <w:tcPr>
            <w:tcW w:w="33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2430" w:rsidRPr="00D12430" w:rsidRDefault="00D12430" w:rsidP="001B22CE">
            <w:pPr>
              <w:spacing w:after="0" w:line="240" w:lineRule="auto"/>
              <w:jc w:val="both"/>
              <w:rPr>
                <w:rFonts w:ascii="Times New Roman" w:eastAsia="Times New Roman" w:hAnsi="Times New Roman" w:cs="Times New Roman"/>
                <w:color w:val="000000"/>
                <w:lang w:bidi="bn-IN"/>
              </w:rPr>
            </w:pPr>
            <w:r w:rsidRPr="00D12430">
              <w:rPr>
                <w:rFonts w:ascii="Times New Roman" w:eastAsia="Times New Roman" w:hAnsi="Times New Roman" w:cs="Times New Roman"/>
                <w:color w:val="000000"/>
                <w:lang w:bidi="bn-IN"/>
              </w:rPr>
              <w:t>16.88</w:t>
            </w:r>
          </w:p>
        </w:tc>
        <w:tc>
          <w:tcPr>
            <w:tcW w:w="3282" w:type="dxa"/>
            <w:tcBorders>
              <w:top w:val="single" w:sz="4" w:space="0" w:color="auto"/>
              <w:left w:val="nil"/>
              <w:bottom w:val="single" w:sz="4" w:space="0" w:color="auto"/>
              <w:right w:val="single" w:sz="4" w:space="0" w:color="auto"/>
            </w:tcBorders>
            <w:shd w:val="clear" w:color="auto" w:fill="auto"/>
            <w:noWrap/>
            <w:vAlign w:val="bottom"/>
            <w:hideMark/>
          </w:tcPr>
          <w:p w:rsidR="00D12430" w:rsidRPr="00D12430" w:rsidRDefault="00D12430" w:rsidP="001B22CE">
            <w:pPr>
              <w:spacing w:after="0" w:line="240" w:lineRule="auto"/>
              <w:jc w:val="both"/>
              <w:rPr>
                <w:rFonts w:ascii="Times New Roman" w:eastAsia="Times New Roman" w:hAnsi="Times New Roman" w:cs="Times New Roman"/>
                <w:color w:val="000000"/>
                <w:lang w:bidi="bn-IN"/>
              </w:rPr>
            </w:pPr>
            <w:r w:rsidRPr="00D12430">
              <w:rPr>
                <w:rFonts w:ascii="Times New Roman" w:eastAsia="Times New Roman" w:hAnsi="Times New Roman" w:cs="Times New Roman"/>
                <w:color w:val="000000"/>
                <w:lang w:bidi="bn-IN"/>
              </w:rPr>
              <w:t>11.42</w:t>
            </w:r>
          </w:p>
        </w:tc>
        <w:tc>
          <w:tcPr>
            <w:tcW w:w="3282" w:type="dxa"/>
            <w:tcBorders>
              <w:top w:val="single" w:sz="4" w:space="0" w:color="auto"/>
              <w:left w:val="nil"/>
              <w:bottom w:val="single" w:sz="4" w:space="0" w:color="auto"/>
              <w:right w:val="single" w:sz="4" w:space="0" w:color="auto"/>
            </w:tcBorders>
            <w:shd w:val="clear" w:color="auto" w:fill="auto"/>
            <w:noWrap/>
            <w:vAlign w:val="bottom"/>
            <w:hideMark/>
          </w:tcPr>
          <w:p w:rsidR="00D12430" w:rsidRPr="00D12430" w:rsidRDefault="00D12430" w:rsidP="001B22CE">
            <w:pPr>
              <w:spacing w:after="0" w:line="240" w:lineRule="auto"/>
              <w:jc w:val="both"/>
              <w:rPr>
                <w:rFonts w:ascii="Times New Roman" w:eastAsia="Times New Roman" w:hAnsi="Times New Roman" w:cs="Times New Roman"/>
                <w:color w:val="000000"/>
                <w:lang w:bidi="bn-IN"/>
              </w:rPr>
            </w:pPr>
            <w:r w:rsidRPr="00D12430">
              <w:rPr>
                <w:rFonts w:ascii="Times New Roman" w:eastAsia="Times New Roman" w:hAnsi="Times New Roman" w:cs="Times New Roman"/>
                <w:color w:val="000000"/>
                <w:lang w:bidi="bn-IN"/>
              </w:rPr>
              <w:t>52.64</w:t>
            </w:r>
          </w:p>
        </w:tc>
      </w:tr>
    </w:tbl>
    <w:p w:rsidR="00B17170" w:rsidRDefault="00B17170" w:rsidP="001B22CE">
      <w:pPr>
        <w:tabs>
          <w:tab w:val="left" w:pos="900"/>
        </w:tabs>
        <w:jc w:val="both"/>
        <w:rPr>
          <w:rFonts w:ascii="Times New Roman" w:hAnsi="Times New Roman" w:cs="Times New Roman"/>
          <w:sz w:val="24"/>
          <w:szCs w:val="24"/>
        </w:rPr>
      </w:pPr>
    </w:p>
    <w:p w:rsidR="00D12430" w:rsidRPr="00B17170" w:rsidRDefault="00D12430" w:rsidP="001B22CE">
      <w:pPr>
        <w:tabs>
          <w:tab w:val="left" w:pos="900"/>
        </w:tabs>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12430" w:rsidRDefault="00D12430"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D12430" w:rsidRDefault="00D12430" w:rsidP="001B22CE">
      <w:pPr>
        <w:jc w:val="both"/>
        <w:rPr>
          <w:rFonts w:ascii="Times New Roman" w:hAnsi="Times New Roman" w:cs="Times New Roman"/>
          <w:sz w:val="24"/>
          <w:szCs w:val="24"/>
        </w:rPr>
      </w:pPr>
      <w:r w:rsidRPr="00D12430">
        <w:rPr>
          <w:rFonts w:ascii="Times New Roman" w:hAnsi="Times New Roman" w:cs="Times New Roman"/>
          <w:sz w:val="24"/>
          <w:szCs w:val="24"/>
        </w:rPr>
        <w:t>The operating cash flow ratio is a measure of how well current liabilities are covered by cash flows from operations.</w:t>
      </w:r>
    </w:p>
    <w:p w:rsidR="00D12430" w:rsidRDefault="00D12430" w:rsidP="001B22CE">
      <w:pPr>
        <w:jc w:val="both"/>
        <w:rPr>
          <w:rFonts w:ascii="Times New Roman" w:hAnsi="Times New Roman" w:cs="Times New Roman"/>
          <w:sz w:val="24"/>
          <w:szCs w:val="24"/>
        </w:rPr>
      </w:pPr>
      <w:r>
        <w:rPr>
          <w:rFonts w:ascii="Times New Roman" w:hAnsi="Times New Roman" w:cs="Times New Roman"/>
          <w:sz w:val="24"/>
          <w:szCs w:val="24"/>
        </w:rPr>
        <w:t>As the ratio is high it i</w:t>
      </w:r>
      <w:r w:rsidRPr="00D12430">
        <w:rPr>
          <w:rFonts w:ascii="Times New Roman" w:hAnsi="Times New Roman" w:cs="Times New Roman"/>
          <w:sz w:val="24"/>
          <w:szCs w:val="24"/>
        </w:rPr>
        <w:t xml:space="preserve">ndicates that </w:t>
      </w:r>
      <w:r>
        <w:rPr>
          <w:rFonts w:ascii="Times New Roman" w:hAnsi="Times New Roman" w:cs="Times New Roman"/>
          <w:sz w:val="24"/>
          <w:szCs w:val="24"/>
        </w:rPr>
        <w:t>the</w:t>
      </w:r>
      <w:r w:rsidRPr="00D12430">
        <w:rPr>
          <w:rFonts w:ascii="Times New Roman" w:hAnsi="Times New Roman" w:cs="Times New Roman"/>
          <w:sz w:val="24"/>
          <w:szCs w:val="24"/>
        </w:rPr>
        <w:t xml:space="preserve"> company has generated more cash in a period than what's needed to pay off </w:t>
      </w:r>
      <w:r>
        <w:rPr>
          <w:rFonts w:ascii="Times New Roman" w:hAnsi="Times New Roman" w:cs="Times New Roman"/>
          <w:sz w:val="24"/>
          <w:szCs w:val="24"/>
        </w:rPr>
        <w:t xml:space="preserve">its </w:t>
      </w:r>
      <w:r w:rsidRPr="00D12430">
        <w:rPr>
          <w:rFonts w:ascii="Times New Roman" w:hAnsi="Times New Roman" w:cs="Times New Roman"/>
          <w:sz w:val="24"/>
          <w:szCs w:val="24"/>
        </w:rPr>
        <w:t>current liabilities.</w:t>
      </w:r>
      <w:r>
        <w:rPr>
          <w:rFonts w:ascii="Times New Roman" w:hAnsi="Times New Roman" w:cs="Times New Roman"/>
          <w:sz w:val="24"/>
          <w:szCs w:val="24"/>
        </w:rPr>
        <w:t xml:space="preserve"> From the graph we can also see that the company has a great increase in 2017 which is mainly due to the fact that star delta has </w:t>
      </w:r>
      <w:r w:rsidR="00D17BA4">
        <w:rPr>
          <w:rFonts w:ascii="Times New Roman" w:hAnsi="Times New Roman" w:cs="Times New Roman"/>
          <w:sz w:val="24"/>
          <w:szCs w:val="24"/>
        </w:rPr>
        <w:t xml:space="preserve">landed three projects which has a net worth of 5576.5 lac BDT. The three projects helped them increase their cash flow in 2017 by a lot. </w:t>
      </w:r>
    </w:p>
    <w:p w:rsidR="00B214B1" w:rsidRDefault="00B214B1" w:rsidP="001B22CE">
      <w:pPr>
        <w:jc w:val="both"/>
        <w:rPr>
          <w:rFonts w:ascii="Times New Roman" w:hAnsi="Times New Roman" w:cs="Times New Roman"/>
          <w:sz w:val="24"/>
          <w:szCs w:val="24"/>
        </w:rPr>
      </w:pPr>
    </w:p>
    <w:p w:rsidR="00B214B1" w:rsidRPr="00333CF4" w:rsidRDefault="00802CBD" w:rsidP="001B22CE">
      <w:pPr>
        <w:jc w:val="both"/>
        <w:rPr>
          <w:rFonts w:ascii="Times New Roman" w:hAnsi="Times New Roman" w:cs="Times New Roman"/>
          <w:color w:val="5B9BD5" w:themeColor="accent1"/>
          <w:sz w:val="32"/>
          <w:szCs w:val="32"/>
        </w:rPr>
      </w:pPr>
      <w:r>
        <w:rPr>
          <w:rFonts w:ascii="Times New Roman" w:hAnsi="Times New Roman" w:cs="Times New Roman"/>
          <w:color w:val="5B9BD5" w:themeColor="accent1"/>
          <w:sz w:val="32"/>
          <w:szCs w:val="32"/>
        </w:rPr>
        <w:t>3</w:t>
      </w:r>
      <w:r w:rsidR="00B214B1" w:rsidRPr="00333CF4">
        <w:rPr>
          <w:rFonts w:ascii="Times New Roman" w:hAnsi="Times New Roman" w:cs="Times New Roman"/>
          <w:color w:val="5B9BD5" w:themeColor="accent1"/>
          <w:sz w:val="32"/>
          <w:szCs w:val="32"/>
        </w:rPr>
        <w:t>.3</w:t>
      </w:r>
      <w:r w:rsidR="00B214B1" w:rsidRPr="00333CF4">
        <w:rPr>
          <w:rFonts w:ascii="Times New Roman" w:hAnsi="Times New Roman" w:cs="Times New Roman"/>
          <w:color w:val="5B9BD5" w:themeColor="accent1"/>
          <w:sz w:val="32"/>
          <w:szCs w:val="32"/>
        </w:rPr>
        <w:tab/>
        <w:t>Profitability ratios</w:t>
      </w:r>
    </w:p>
    <w:p w:rsidR="00B214B1" w:rsidRDefault="00B214B1" w:rsidP="001B22CE">
      <w:pPr>
        <w:jc w:val="both"/>
        <w:rPr>
          <w:rFonts w:ascii="Times New Roman" w:hAnsi="Times New Roman" w:cs="Times New Roman"/>
          <w:sz w:val="24"/>
          <w:szCs w:val="24"/>
        </w:rPr>
      </w:pPr>
      <w:r w:rsidRPr="00B214B1">
        <w:rPr>
          <w:rFonts w:ascii="Times New Roman" w:hAnsi="Times New Roman" w:cs="Times New Roman"/>
          <w:sz w:val="24"/>
          <w:szCs w:val="24"/>
        </w:rPr>
        <w:t xml:space="preserve">Profitability ratios are a class of financial </w:t>
      </w:r>
      <w:r>
        <w:rPr>
          <w:rFonts w:ascii="Times New Roman" w:hAnsi="Times New Roman" w:cs="Times New Roman"/>
          <w:sz w:val="24"/>
          <w:szCs w:val="24"/>
        </w:rPr>
        <w:t>ratios</w:t>
      </w:r>
      <w:r w:rsidRPr="00B214B1">
        <w:rPr>
          <w:rFonts w:ascii="Times New Roman" w:hAnsi="Times New Roman" w:cs="Times New Roman"/>
          <w:sz w:val="24"/>
          <w:szCs w:val="24"/>
        </w:rPr>
        <w:t xml:space="preserve"> that are used to assess a business's ability to generate earnings relative to its revenue, operating costs, balance sheet assets, and shareholders' equity over time</w:t>
      </w:r>
      <w:r>
        <w:rPr>
          <w:rFonts w:ascii="Times New Roman" w:hAnsi="Times New Roman" w:cs="Times New Roman"/>
          <w:sz w:val="24"/>
          <w:szCs w:val="24"/>
        </w:rPr>
        <w:t>. For the following ratios I used the three years’ worth of data that I have collected on the company.</w:t>
      </w:r>
    </w:p>
    <w:p w:rsidR="005B72EA" w:rsidRDefault="005B72EA" w:rsidP="001B22CE">
      <w:pPr>
        <w:jc w:val="both"/>
        <w:rPr>
          <w:rFonts w:ascii="Times New Roman" w:hAnsi="Times New Roman" w:cs="Times New Roman"/>
          <w:sz w:val="24"/>
          <w:szCs w:val="24"/>
        </w:rPr>
      </w:pPr>
    </w:p>
    <w:p w:rsidR="005B72EA" w:rsidRDefault="005B72EA" w:rsidP="001B22C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Return on equity</w:t>
      </w:r>
    </w:p>
    <w:tbl>
      <w:tblPr>
        <w:tblW w:w="9812" w:type="dxa"/>
        <w:tblLook w:val="04A0" w:firstRow="1" w:lastRow="0" w:firstColumn="1" w:lastColumn="0" w:noHBand="0" w:noVBand="1"/>
      </w:tblPr>
      <w:tblGrid>
        <w:gridCol w:w="3304"/>
        <w:gridCol w:w="3254"/>
        <w:gridCol w:w="3254"/>
      </w:tblGrid>
      <w:tr w:rsidR="005B72EA" w:rsidRPr="005B72EA" w:rsidTr="005B72EA">
        <w:trPr>
          <w:trHeight w:val="269"/>
        </w:trPr>
        <w:tc>
          <w:tcPr>
            <w:tcW w:w="33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72EA" w:rsidRPr="005B72EA" w:rsidRDefault="005B72EA"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254" w:type="dxa"/>
            <w:tcBorders>
              <w:top w:val="single" w:sz="4" w:space="0" w:color="auto"/>
              <w:left w:val="nil"/>
              <w:bottom w:val="single" w:sz="4" w:space="0" w:color="auto"/>
              <w:right w:val="single" w:sz="4" w:space="0" w:color="auto"/>
            </w:tcBorders>
            <w:shd w:val="clear" w:color="auto" w:fill="auto"/>
            <w:noWrap/>
            <w:vAlign w:val="bottom"/>
          </w:tcPr>
          <w:p w:rsidR="005B72EA" w:rsidRPr="005B72EA" w:rsidRDefault="005B72EA"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254" w:type="dxa"/>
            <w:tcBorders>
              <w:top w:val="single" w:sz="4" w:space="0" w:color="auto"/>
              <w:left w:val="nil"/>
              <w:bottom w:val="single" w:sz="4" w:space="0" w:color="auto"/>
              <w:right w:val="single" w:sz="4" w:space="0" w:color="auto"/>
            </w:tcBorders>
            <w:shd w:val="clear" w:color="auto" w:fill="auto"/>
            <w:noWrap/>
            <w:vAlign w:val="bottom"/>
          </w:tcPr>
          <w:p w:rsidR="005B72EA" w:rsidRPr="005B72EA" w:rsidRDefault="005B72EA"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5B72EA" w:rsidRPr="005B72EA" w:rsidTr="005B72EA">
        <w:trPr>
          <w:trHeight w:val="269"/>
        </w:trPr>
        <w:tc>
          <w:tcPr>
            <w:tcW w:w="33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72EA" w:rsidRPr="005B72EA" w:rsidRDefault="005B72EA" w:rsidP="001B22CE">
            <w:pPr>
              <w:spacing w:after="0" w:line="240" w:lineRule="auto"/>
              <w:jc w:val="both"/>
              <w:rPr>
                <w:rFonts w:ascii="Times New Roman" w:eastAsia="Times New Roman" w:hAnsi="Times New Roman" w:cs="Times New Roman"/>
                <w:color w:val="000000"/>
                <w:lang w:bidi="bn-IN"/>
              </w:rPr>
            </w:pPr>
            <w:r w:rsidRPr="005B72EA">
              <w:rPr>
                <w:rFonts w:ascii="Times New Roman" w:eastAsia="Times New Roman" w:hAnsi="Times New Roman" w:cs="Times New Roman"/>
                <w:color w:val="000000"/>
                <w:lang w:bidi="bn-IN"/>
              </w:rPr>
              <w:t>3.79%</w:t>
            </w:r>
          </w:p>
        </w:tc>
        <w:tc>
          <w:tcPr>
            <w:tcW w:w="3254" w:type="dxa"/>
            <w:tcBorders>
              <w:top w:val="single" w:sz="4" w:space="0" w:color="auto"/>
              <w:left w:val="nil"/>
              <w:bottom w:val="single" w:sz="4" w:space="0" w:color="auto"/>
              <w:right w:val="single" w:sz="4" w:space="0" w:color="auto"/>
            </w:tcBorders>
            <w:shd w:val="clear" w:color="auto" w:fill="auto"/>
            <w:noWrap/>
            <w:vAlign w:val="bottom"/>
            <w:hideMark/>
          </w:tcPr>
          <w:p w:rsidR="005B72EA" w:rsidRPr="005B72EA" w:rsidRDefault="005B72EA" w:rsidP="001B22CE">
            <w:pPr>
              <w:spacing w:after="0" w:line="240" w:lineRule="auto"/>
              <w:jc w:val="both"/>
              <w:rPr>
                <w:rFonts w:ascii="Times New Roman" w:eastAsia="Times New Roman" w:hAnsi="Times New Roman" w:cs="Times New Roman"/>
                <w:color w:val="000000"/>
                <w:lang w:bidi="bn-IN"/>
              </w:rPr>
            </w:pPr>
            <w:r w:rsidRPr="005B72EA">
              <w:rPr>
                <w:rFonts w:ascii="Times New Roman" w:eastAsia="Times New Roman" w:hAnsi="Times New Roman" w:cs="Times New Roman"/>
                <w:color w:val="000000"/>
                <w:lang w:bidi="bn-IN"/>
              </w:rPr>
              <w:t>8.40%</w:t>
            </w:r>
          </w:p>
        </w:tc>
        <w:tc>
          <w:tcPr>
            <w:tcW w:w="3254" w:type="dxa"/>
            <w:tcBorders>
              <w:top w:val="single" w:sz="4" w:space="0" w:color="auto"/>
              <w:left w:val="nil"/>
              <w:bottom w:val="single" w:sz="4" w:space="0" w:color="auto"/>
              <w:right w:val="single" w:sz="4" w:space="0" w:color="auto"/>
            </w:tcBorders>
            <w:shd w:val="clear" w:color="auto" w:fill="auto"/>
            <w:noWrap/>
            <w:vAlign w:val="bottom"/>
            <w:hideMark/>
          </w:tcPr>
          <w:p w:rsidR="005B72EA" w:rsidRPr="005B72EA" w:rsidRDefault="005B72EA" w:rsidP="001B22CE">
            <w:pPr>
              <w:spacing w:after="0" w:line="240" w:lineRule="auto"/>
              <w:jc w:val="both"/>
              <w:rPr>
                <w:rFonts w:ascii="Times New Roman" w:eastAsia="Times New Roman" w:hAnsi="Times New Roman" w:cs="Times New Roman"/>
                <w:color w:val="000000"/>
                <w:lang w:bidi="bn-IN"/>
              </w:rPr>
            </w:pPr>
            <w:r w:rsidRPr="005B72EA">
              <w:rPr>
                <w:rFonts w:ascii="Times New Roman" w:eastAsia="Times New Roman" w:hAnsi="Times New Roman" w:cs="Times New Roman"/>
                <w:color w:val="000000"/>
                <w:lang w:bidi="bn-IN"/>
              </w:rPr>
              <w:t>21.33%</w:t>
            </w:r>
          </w:p>
        </w:tc>
      </w:tr>
    </w:tbl>
    <w:p w:rsidR="005B72EA" w:rsidRDefault="005B72EA" w:rsidP="001B22CE">
      <w:pPr>
        <w:pStyle w:val="ListParagraph"/>
        <w:ind w:left="360"/>
        <w:jc w:val="both"/>
        <w:rPr>
          <w:rFonts w:ascii="Times New Roman" w:hAnsi="Times New Roman" w:cs="Times New Roman"/>
          <w:sz w:val="24"/>
          <w:szCs w:val="24"/>
        </w:rPr>
      </w:pPr>
    </w:p>
    <w:p w:rsidR="0056609A" w:rsidRDefault="0056609A" w:rsidP="001B22CE">
      <w:pPr>
        <w:pStyle w:val="ListParagraph"/>
        <w:ind w:left="360"/>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0288" behindDoc="1" locked="0" layoutInCell="1" allowOverlap="1">
            <wp:simplePos x="0" y="0"/>
            <wp:positionH relativeFrom="column">
              <wp:posOffset>228600</wp:posOffset>
            </wp:positionH>
            <wp:positionV relativeFrom="paragraph">
              <wp:posOffset>0</wp:posOffset>
            </wp:positionV>
            <wp:extent cx="4886325" cy="2762250"/>
            <wp:effectExtent l="0" t="0" r="9525" b="0"/>
            <wp:wrapTight wrapText="bothSides">
              <wp:wrapPolygon edited="0">
                <wp:start x="0" y="0"/>
                <wp:lineTo x="0" y="21451"/>
                <wp:lineTo x="21558" y="21451"/>
                <wp:lineTo x="21558"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Interpretation:</w:t>
      </w:r>
    </w:p>
    <w:p w:rsidR="0056609A" w:rsidRDefault="002F3D2B" w:rsidP="001B22CE">
      <w:pPr>
        <w:pStyle w:val="ListParagraph"/>
        <w:ind w:left="360"/>
        <w:jc w:val="both"/>
        <w:rPr>
          <w:rFonts w:ascii="Times New Roman" w:hAnsi="Times New Roman" w:cs="Times New Roman"/>
          <w:sz w:val="24"/>
          <w:szCs w:val="24"/>
        </w:rPr>
      </w:pPr>
      <w:r w:rsidRPr="002F3D2B">
        <w:rPr>
          <w:rFonts w:ascii="Times New Roman" w:hAnsi="Times New Roman" w:cs="Times New Roman"/>
          <w:sz w:val="24"/>
          <w:szCs w:val="24"/>
        </w:rPr>
        <w:t>Return on equity (ROE) is a measure of financial performance calculated by dividing net income by shareholders' equity. Because shareholders' equity is equal to a company’s assets minus its debt, ROE could be thought of as the return on net assets.</w:t>
      </w:r>
    </w:p>
    <w:p w:rsidR="002F3D2B" w:rsidRDefault="002F3D2B" w:rsidP="001B22CE">
      <w:pPr>
        <w:pStyle w:val="ListParagraph"/>
        <w:ind w:left="360"/>
        <w:jc w:val="both"/>
        <w:rPr>
          <w:rFonts w:ascii="Times New Roman" w:hAnsi="Times New Roman" w:cs="Times New Roman"/>
          <w:sz w:val="24"/>
          <w:szCs w:val="24"/>
        </w:rPr>
      </w:pPr>
      <w:r>
        <w:rPr>
          <w:rFonts w:ascii="Times New Roman" w:hAnsi="Times New Roman" w:cs="Times New Roman"/>
          <w:sz w:val="24"/>
          <w:szCs w:val="24"/>
        </w:rPr>
        <w:t>With the help of the graph we can see that the ROE of the company was below average during 2015 and 2016, as a good value is considered from 15% to 20%, but the company worked hard and increased their profit in 2017 by acquiring large projects which yielded huge profit and this increasing their ROE as well</w:t>
      </w:r>
      <w:r w:rsidR="005B21A2">
        <w:rPr>
          <w:rFonts w:ascii="Times New Roman" w:hAnsi="Times New Roman" w:cs="Times New Roman"/>
          <w:sz w:val="24"/>
          <w:szCs w:val="24"/>
        </w:rPr>
        <w:t xml:space="preserve">. Based on the recent ROE I can say that the company has been </w:t>
      </w:r>
      <w:r w:rsidR="005B21A2" w:rsidRPr="005B21A2">
        <w:rPr>
          <w:rFonts w:ascii="Times New Roman" w:hAnsi="Times New Roman" w:cs="Times New Roman"/>
          <w:sz w:val="24"/>
          <w:szCs w:val="24"/>
        </w:rPr>
        <w:t>effectively manag</w:t>
      </w:r>
      <w:r w:rsidR="005B21A2">
        <w:rPr>
          <w:rFonts w:ascii="Times New Roman" w:hAnsi="Times New Roman" w:cs="Times New Roman"/>
          <w:sz w:val="24"/>
          <w:szCs w:val="24"/>
        </w:rPr>
        <w:t>ing</w:t>
      </w:r>
      <w:r w:rsidR="005B21A2" w:rsidRPr="005B21A2">
        <w:rPr>
          <w:rFonts w:ascii="Times New Roman" w:hAnsi="Times New Roman" w:cs="Times New Roman"/>
          <w:sz w:val="24"/>
          <w:szCs w:val="24"/>
        </w:rPr>
        <w:t xml:space="preserve"> </w:t>
      </w:r>
      <w:r w:rsidR="005B21A2">
        <w:rPr>
          <w:rFonts w:ascii="Times New Roman" w:hAnsi="Times New Roman" w:cs="Times New Roman"/>
          <w:sz w:val="24"/>
          <w:szCs w:val="24"/>
        </w:rPr>
        <w:t>its</w:t>
      </w:r>
      <w:r w:rsidR="005B21A2" w:rsidRPr="005B21A2">
        <w:rPr>
          <w:rFonts w:ascii="Times New Roman" w:hAnsi="Times New Roman" w:cs="Times New Roman"/>
          <w:sz w:val="24"/>
          <w:szCs w:val="24"/>
        </w:rPr>
        <w:t xml:space="preserve"> assets to create profits.</w:t>
      </w:r>
    </w:p>
    <w:p w:rsidR="002F3D2B" w:rsidRDefault="002F3D2B" w:rsidP="001B22CE">
      <w:pPr>
        <w:pStyle w:val="ListParagraph"/>
        <w:ind w:left="360"/>
        <w:jc w:val="both"/>
        <w:rPr>
          <w:rFonts w:ascii="Times New Roman" w:hAnsi="Times New Roman" w:cs="Times New Roman"/>
          <w:sz w:val="24"/>
          <w:szCs w:val="24"/>
        </w:rPr>
      </w:pPr>
    </w:p>
    <w:p w:rsidR="002F3D2B" w:rsidRDefault="002F3D2B" w:rsidP="001B22CE">
      <w:pPr>
        <w:pStyle w:val="ListParagraph"/>
        <w:ind w:left="360"/>
        <w:jc w:val="both"/>
        <w:rPr>
          <w:rFonts w:ascii="Times New Roman" w:hAnsi="Times New Roman" w:cs="Times New Roman"/>
          <w:sz w:val="24"/>
          <w:szCs w:val="24"/>
        </w:rPr>
      </w:pPr>
    </w:p>
    <w:p w:rsidR="002F3D2B" w:rsidRDefault="002F3D2B" w:rsidP="001B22C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Return on capital employed</w:t>
      </w:r>
    </w:p>
    <w:tbl>
      <w:tblPr>
        <w:tblW w:w="9992" w:type="dxa"/>
        <w:tblLook w:val="04A0" w:firstRow="1" w:lastRow="0" w:firstColumn="1" w:lastColumn="0" w:noHBand="0" w:noVBand="1"/>
      </w:tblPr>
      <w:tblGrid>
        <w:gridCol w:w="3364"/>
        <w:gridCol w:w="3314"/>
        <w:gridCol w:w="3314"/>
      </w:tblGrid>
      <w:tr w:rsidR="002F3D2B" w:rsidRPr="002F3D2B" w:rsidTr="002F3D2B">
        <w:trPr>
          <w:trHeight w:val="269"/>
        </w:trPr>
        <w:tc>
          <w:tcPr>
            <w:tcW w:w="33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3D2B" w:rsidRPr="002F3D2B" w:rsidRDefault="002F3D2B"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314" w:type="dxa"/>
            <w:tcBorders>
              <w:top w:val="single" w:sz="4" w:space="0" w:color="auto"/>
              <w:left w:val="nil"/>
              <w:bottom w:val="single" w:sz="4" w:space="0" w:color="auto"/>
              <w:right w:val="single" w:sz="4" w:space="0" w:color="auto"/>
            </w:tcBorders>
            <w:shd w:val="clear" w:color="auto" w:fill="auto"/>
            <w:noWrap/>
            <w:vAlign w:val="bottom"/>
          </w:tcPr>
          <w:p w:rsidR="002F3D2B" w:rsidRPr="002F3D2B" w:rsidRDefault="002F3D2B"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314" w:type="dxa"/>
            <w:tcBorders>
              <w:top w:val="single" w:sz="4" w:space="0" w:color="auto"/>
              <w:left w:val="nil"/>
              <w:bottom w:val="single" w:sz="4" w:space="0" w:color="auto"/>
              <w:right w:val="single" w:sz="4" w:space="0" w:color="auto"/>
            </w:tcBorders>
            <w:shd w:val="clear" w:color="auto" w:fill="auto"/>
            <w:noWrap/>
            <w:vAlign w:val="bottom"/>
          </w:tcPr>
          <w:p w:rsidR="002F3D2B" w:rsidRPr="002F3D2B" w:rsidRDefault="002F3D2B"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2F3D2B" w:rsidRPr="002F3D2B" w:rsidTr="002F3D2B">
        <w:trPr>
          <w:trHeight w:val="269"/>
        </w:trPr>
        <w:tc>
          <w:tcPr>
            <w:tcW w:w="3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3D2B" w:rsidRPr="002F3D2B" w:rsidRDefault="002F3D2B" w:rsidP="001B22CE">
            <w:pPr>
              <w:spacing w:after="0" w:line="240" w:lineRule="auto"/>
              <w:jc w:val="both"/>
              <w:rPr>
                <w:rFonts w:ascii="Times New Roman" w:eastAsia="Times New Roman" w:hAnsi="Times New Roman" w:cs="Times New Roman"/>
                <w:color w:val="000000"/>
                <w:lang w:bidi="bn-IN"/>
              </w:rPr>
            </w:pPr>
            <w:r w:rsidRPr="002F3D2B">
              <w:rPr>
                <w:rFonts w:ascii="Times New Roman" w:eastAsia="Times New Roman" w:hAnsi="Times New Roman" w:cs="Times New Roman"/>
                <w:color w:val="000000"/>
                <w:lang w:bidi="bn-IN"/>
              </w:rPr>
              <w:t>7.17%</w:t>
            </w:r>
          </w:p>
        </w:tc>
        <w:tc>
          <w:tcPr>
            <w:tcW w:w="3314" w:type="dxa"/>
            <w:tcBorders>
              <w:top w:val="single" w:sz="4" w:space="0" w:color="auto"/>
              <w:left w:val="nil"/>
              <w:bottom w:val="single" w:sz="4" w:space="0" w:color="auto"/>
              <w:right w:val="single" w:sz="4" w:space="0" w:color="auto"/>
            </w:tcBorders>
            <w:shd w:val="clear" w:color="auto" w:fill="auto"/>
            <w:noWrap/>
            <w:vAlign w:val="bottom"/>
            <w:hideMark/>
          </w:tcPr>
          <w:p w:rsidR="002F3D2B" w:rsidRPr="002F3D2B" w:rsidRDefault="002F3D2B" w:rsidP="001B22CE">
            <w:pPr>
              <w:spacing w:after="0" w:line="240" w:lineRule="auto"/>
              <w:jc w:val="both"/>
              <w:rPr>
                <w:rFonts w:ascii="Times New Roman" w:eastAsia="Times New Roman" w:hAnsi="Times New Roman" w:cs="Times New Roman"/>
                <w:color w:val="000000"/>
                <w:lang w:bidi="bn-IN"/>
              </w:rPr>
            </w:pPr>
            <w:r w:rsidRPr="002F3D2B">
              <w:rPr>
                <w:rFonts w:ascii="Times New Roman" w:eastAsia="Times New Roman" w:hAnsi="Times New Roman" w:cs="Times New Roman"/>
                <w:color w:val="000000"/>
                <w:lang w:bidi="bn-IN"/>
              </w:rPr>
              <w:t>14.17%</w:t>
            </w:r>
          </w:p>
        </w:tc>
        <w:tc>
          <w:tcPr>
            <w:tcW w:w="3314" w:type="dxa"/>
            <w:tcBorders>
              <w:top w:val="single" w:sz="4" w:space="0" w:color="auto"/>
              <w:left w:val="nil"/>
              <w:bottom w:val="single" w:sz="4" w:space="0" w:color="auto"/>
              <w:right w:val="single" w:sz="4" w:space="0" w:color="auto"/>
            </w:tcBorders>
            <w:shd w:val="clear" w:color="auto" w:fill="auto"/>
            <w:noWrap/>
            <w:vAlign w:val="bottom"/>
            <w:hideMark/>
          </w:tcPr>
          <w:p w:rsidR="002F3D2B" w:rsidRPr="002F3D2B" w:rsidRDefault="002F3D2B" w:rsidP="001B22CE">
            <w:pPr>
              <w:spacing w:after="0" w:line="240" w:lineRule="auto"/>
              <w:jc w:val="both"/>
              <w:rPr>
                <w:rFonts w:ascii="Times New Roman" w:eastAsia="Times New Roman" w:hAnsi="Times New Roman" w:cs="Times New Roman"/>
                <w:color w:val="000000"/>
                <w:lang w:bidi="bn-IN"/>
              </w:rPr>
            </w:pPr>
            <w:r w:rsidRPr="002F3D2B">
              <w:rPr>
                <w:rFonts w:ascii="Times New Roman" w:eastAsia="Times New Roman" w:hAnsi="Times New Roman" w:cs="Times New Roman"/>
                <w:color w:val="000000"/>
                <w:lang w:bidi="bn-IN"/>
              </w:rPr>
              <w:t>30.59%</w:t>
            </w:r>
          </w:p>
        </w:tc>
      </w:tr>
    </w:tbl>
    <w:p w:rsidR="005B21A2" w:rsidRDefault="005B21A2" w:rsidP="001B22CE">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1" locked="0" layoutInCell="1" allowOverlap="1">
            <wp:simplePos x="0" y="0"/>
            <wp:positionH relativeFrom="margin">
              <wp:align>center</wp:align>
            </wp:positionH>
            <wp:positionV relativeFrom="paragraph">
              <wp:posOffset>349250</wp:posOffset>
            </wp:positionV>
            <wp:extent cx="5105400" cy="2943225"/>
            <wp:effectExtent l="0" t="0" r="0" b="9525"/>
            <wp:wrapTight wrapText="bothSides">
              <wp:wrapPolygon edited="0">
                <wp:start x="0" y="0"/>
                <wp:lineTo x="0" y="21530"/>
                <wp:lineTo x="21519" y="21530"/>
                <wp:lineTo x="21519" y="0"/>
                <wp:lineTo x="0" y="0"/>
              </wp:wrapPolygon>
            </wp:wrapTight>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2F3D2B" w:rsidRDefault="005B21A2" w:rsidP="001B22CE">
      <w:pPr>
        <w:jc w:val="both"/>
        <w:rPr>
          <w:rFonts w:ascii="Times New Roman" w:hAnsi="Times New Roman" w:cs="Times New Roman"/>
          <w:sz w:val="24"/>
          <w:szCs w:val="24"/>
        </w:rPr>
      </w:pPr>
      <w:r>
        <w:rPr>
          <w:rFonts w:ascii="Times New Roman" w:hAnsi="Times New Roman" w:cs="Times New Roman"/>
          <w:sz w:val="24"/>
          <w:szCs w:val="24"/>
        </w:rPr>
        <w:lastRenderedPageBreak/>
        <w:t>Interpretation:</w:t>
      </w:r>
    </w:p>
    <w:p w:rsidR="005B21A2" w:rsidRDefault="005B21A2" w:rsidP="001B22CE">
      <w:pPr>
        <w:tabs>
          <w:tab w:val="left" w:pos="960"/>
        </w:tabs>
        <w:jc w:val="both"/>
        <w:rPr>
          <w:rFonts w:ascii="Times New Roman" w:hAnsi="Times New Roman" w:cs="Times New Roman"/>
          <w:sz w:val="24"/>
          <w:szCs w:val="24"/>
        </w:rPr>
      </w:pPr>
      <w:r w:rsidRPr="005B21A2">
        <w:rPr>
          <w:rFonts w:ascii="Times New Roman" w:hAnsi="Times New Roman" w:cs="Times New Roman"/>
          <w:sz w:val="24"/>
          <w:szCs w:val="24"/>
        </w:rPr>
        <w:t>Return on capital employed (ROCE) is a financial ratio that measures a company's profitability and the efficiency with which its capital is used.</w:t>
      </w:r>
    </w:p>
    <w:p w:rsidR="00AF77CF" w:rsidRDefault="00AF77CF" w:rsidP="001B22CE">
      <w:pPr>
        <w:tabs>
          <w:tab w:val="left" w:pos="960"/>
        </w:tabs>
        <w:jc w:val="both"/>
        <w:rPr>
          <w:rFonts w:ascii="Times New Roman" w:hAnsi="Times New Roman" w:cs="Times New Roman"/>
          <w:sz w:val="24"/>
          <w:szCs w:val="24"/>
        </w:rPr>
      </w:pPr>
      <w:r>
        <w:rPr>
          <w:rFonts w:ascii="Times New Roman" w:hAnsi="Times New Roman" w:cs="Times New Roman"/>
          <w:sz w:val="24"/>
          <w:szCs w:val="24"/>
        </w:rPr>
        <w:t xml:space="preserve">The company has always been maintaining a steady ROCE which </w:t>
      </w:r>
      <w:r w:rsidRPr="00AF77CF">
        <w:rPr>
          <w:rFonts w:ascii="Times New Roman" w:hAnsi="Times New Roman" w:cs="Times New Roman"/>
          <w:sz w:val="24"/>
          <w:szCs w:val="24"/>
        </w:rPr>
        <w:t xml:space="preserve">indicates </w:t>
      </w:r>
      <w:r>
        <w:rPr>
          <w:rFonts w:ascii="Times New Roman" w:hAnsi="Times New Roman" w:cs="Times New Roman"/>
          <w:sz w:val="24"/>
          <w:szCs w:val="24"/>
        </w:rPr>
        <w:t>efficient use of capital but we can see that the ratio had a rise in 2017 which means the company has successfully increased both its profitability and efficiency during this short period of time.</w:t>
      </w:r>
    </w:p>
    <w:p w:rsidR="00D21845" w:rsidRDefault="00D21845" w:rsidP="001B22CE">
      <w:pPr>
        <w:tabs>
          <w:tab w:val="left" w:pos="960"/>
        </w:tabs>
        <w:jc w:val="both"/>
        <w:rPr>
          <w:rFonts w:ascii="Times New Roman" w:hAnsi="Times New Roman" w:cs="Times New Roman"/>
          <w:sz w:val="24"/>
          <w:szCs w:val="24"/>
        </w:rPr>
      </w:pPr>
    </w:p>
    <w:p w:rsidR="00D21845" w:rsidRDefault="00D21845" w:rsidP="001B22CE">
      <w:pPr>
        <w:pStyle w:val="ListParagraph"/>
        <w:numPr>
          <w:ilvl w:val="0"/>
          <w:numId w:val="6"/>
        </w:numPr>
        <w:tabs>
          <w:tab w:val="left" w:pos="960"/>
        </w:tabs>
        <w:jc w:val="both"/>
        <w:rPr>
          <w:rFonts w:ascii="Times New Roman" w:hAnsi="Times New Roman" w:cs="Times New Roman"/>
          <w:sz w:val="24"/>
          <w:szCs w:val="24"/>
        </w:rPr>
      </w:pPr>
      <w:r>
        <w:rPr>
          <w:rFonts w:ascii="Times New Roman" w:hAnsi="Times New Roman" w:cs="Times New Roman"/>
          <w:sz w:val="24"/>
          <w:szCs w:val="24"/>
        </w:rPr>
        <w:t>Return on assets</w:t>
      </w:r>
    </w:p>
    <w:tbl>
      <w:tblPr>
        <w:tblW w:w="9558" w:type="dxa"/>
        <w:tblLook w:val="04A0" w:firstRow="1" w:lastRow="0" w:firstColumn="1" w:lastColumn="0" w:noHBand="0" w:noVBand="1"/>
      </w:tblPr>
      <w:tblGrid>
        <w:gridCol w:w="3218"/>
        <w:gridCol w:w="3170"/>
        <w:gridCol w:w="3170"/>
      </w:tblGrid>
      <w:tr w:rsidR="00D21845" w:rsidRPr="00D21845" w:rsidTr="00D21845">
        <w:trPr>
          <w:trHeight w:val="262"/>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1845" w:rsidRPr="00D21845" w:rsidRDefault="00D21845"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170" w:type="dxa"/>
            <w:tcBorders>
              <w:top w:val="single" w:sz="4" w:space="0" w:color="auto"/>
              <w:left w:val="nil"/>
              <w:bottom w:val="single" w:sz="4" w:space="0" w:color="auto"/>
              <w:right w:val="single" w:sz="4" w:space="0" w:color="auto"/>
            </w:tcBorders>
            <w:shd w:val="clear" w:color="auto" w:fill="auto"/>
            <w:noWrap/>
            <w:vAlign w:val="bottom"/>
          </w:tcPr>
          <w:p w:rsidR="00D21845" w:rsidRPr="00D21845" w:rsidRDefault="00D21845"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170" w:type="dxa"/>
            <w:tcBorders>
              <w:top w:val="single" w:sz="4" w:space="0" w:color="auto"/>
              <w:left w:val="nil"/>
              <w:bottom w:val="single" w:sz="4" w:space="0" w:color="auto"/>
              <w:right w:val="single" w:sz="4" w:space="0" w:color="auto"/>
            </w:tcBorders>
            <w:shd w:val="clear" w:color="auto" w:fill="auto"/>
            <w:noWrap/>
            <w:vAlign w:val="bottom"/>
          </w:tcPr>
          <w:p w:rsidR="00D21845" w:rsidRPr="00D21845" w:rsidRDefault="00D21845"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D21845" w:rsidRPr="00D21845" w:rsidTr="00D21845">
        <w:trPr>
          <w:trHeight w:val="262"/>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1845" w:rsidRPr="00D21845" w:rsidRDefault="00D21845" w:rsidP="001B22CE">
            <w:pPr>
              <w:spacing w:after="0" w:line="240" w:lineRule="auto"/>
              <w:jc w:val="both"/>
              <w:rPr>
                <w:rFonts w:ascii="Times New Roman" w:eastAsia="Times New Roman" w:hAnsi="Times New Roman" w:cs="Times New Roman"/>
                <w:color w:val="000000"/>
                <w:lang w:bidi="bn-IN"/>
              </w:rPr>
            </w:pPr>
            <w:r w:rsidRPr="00D21845">
              <w:rPr>
                <w:rFonts w:ascii="Times New Roman" w:eastAsia="Times New Roman" w:hAnsi="Times New Roman" w:cs="Times New Roman"/>
                <w:color w:val="000000"/>
                <w:lang w:bidi="bn-IN"/>
              </w:rPr>
              <w:t>3.76%</w:t>
            </w:r>
          </w:p>
        </w:tc>
        <w:tc>
          <w:tcPr>
            <w:tcW w:w="3170" w:type="dxa"/>
            <w:tcBorders>
              <w:top w:val="single" w:sz="4" w:space="0" w:color="auto"/>
              <w:left w:val="nil"/>
              <w:bottom w:val="single" w:sz="4" w:space="0" w:color="auto"/>
              <w:right w:val="single" w:sz="4" w:space="0" w:color="auto"/>
            </w:tcBorders>
            <w:shd w:val="clear" w:color="auto" w:fill="auto"/>
            <w:noWrap/>
            <w:vAlign w:val="bottom"/>
            <w:hideMark/>
          </w:tcPr>
          <w:p w:rsidR="00D21845" w:rsidRPr="00D21845" w:rsidRDefault="00D21845" w:rsidP="001B22CE">
            <w:pPr>
              <w:spacing w:after="0" w:line="240" w:lineRule="auto"/>
              <w:jc w:val="both"/>
              <w:rPr>
                <w:rFonts w:ascii="Times New Roman" w:eastAsia="Times New Roman" w:hAnsi="Times New Roman" w:cs="Times New Roman"/>
                <w:color w:val="000000"/>
                <w:lang w:bidi="bn-IN"/>
              </w:rPr>
            </w:pPr>
            <w:r w:rsidRPr="00D21845">
              <w:rPr>
                <w:rFonts w:ascii="Times New Roman" w:eastAsia="Times New Roman" w:hAnsi="Times New Roman" w:cs="Times New Roman"/>
                <w:color w:val="000000"/>
                <w:lang w:bidi="bn-IN"/>
              </w:rPr>
              <w:t>8.33%</w:t>
            </w:r>
          </w:p>
        </w:tc>
        <w:tc>
          <w:tcPr>
            <w:tcW w:w="3170" w:type="dxa"/>
            <w:tcBorders>
              <w:top w:val="single" w:sz="4" w:space="0" w:color="auto"/>
              <w:left w:val="nil"/>
              <w:bottom w:val="single" w:sz="4" w:space="0" w:color="auto"/>
              <w:right w:val="single" w:sz="4" w:space="0" w:color="auto"/>
            </w:tcBorders>
            <w:shd w:val="clear" w:color="auto" w:fill="auto"/>
            <w:noWrap/>
            <w:vAlign w:val="bottom"/>
            <w:hideMark/>
          </w:tcPr>
          <w:p w:rsidR="00D21845" w:rsidRPr="00D21845" w:rsidRDefault="00D21845" w:rsidP="001B22CE">
            <w:pPr>
              <w:spacing w:after="0" w:line="240" w:lineRule="auto"/>
              <w:jc w:val="both"/>
              <w:rPr>
                <w:rFonts w:ascii="Times New Roman" w:eastAsia="Times New Roman" w:hAnsi="Times New Roman" w:cs="Times New Roman"/>
                <w:color w:val="000000"/>
                <w:lang w:bidi="bn-IN"/>
              </w:rPr>
            </w:pPr>
            <w:r w:rsidRPr="00D21845">
              <w:rPr>
                <w:rFonts w:ascii="Times New Roman" w:eastAsia="Times New Roman" w:hAnsi="Times New Roman" w:cs="Times New Roman"/>
                <w:color w:val="000000"/>
                <w:lang w:bidi="bn-IN"/>
              </w:rPr>
              <w:t>18.75%</w:t>
            </w:r>
          </w:p>
        </w:tc>
      </w:tr>
    </w:tbl>
    <w:p w:rsidR="00D21845" w:rsidRDefault="00D21845" w:rsidP="001B22CE">
      <w:pPr>
        <w:tabs>
          <w:tab w:val="left" w:pos="960"/>
        </w:tabs>
        <w:jc w:val="both"/>
        <w:rPr>
          <w:rFonts w:ascii="Times New Roman" w:hAnsi="Times New Roman" w:cs="Times New Roman"/>
          <w:sz w:val="24"/>
          <w:szCs w:val="24"/>
        </w:rPr>
      </w:pPr>
    </w:p>
    <w:p w:rsidR="00D21845" w:rsidRDefault="00D21845" w:rsidP="001B22CE">
      <w:pPr>
        <w:tabs>
          <w:tab w:val="left" w:pos="960"/>
        </w:tabs>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1" locked="0" layoutInCell="1" allowOverlap="1">
            <wp:simplePos x="0" y="0"/>
            <wp:positionH relativeFrom="column">
              <wp:posOffset>0</wp:posOffset>
            </wp:positionH>
            <wp:positionV relativeFrom="paragraph">
              <wp:posOffset>3810</wp:posOffset>
            </wp:positionV>
            <wp:extent cx="5486400" cy="3200400"/>
            <wp:effectExtent l="0" t="0" r="0" b="0"/>
            <wp:wrapTight wrapText="bothSides">
              <wp:wrapPolygon edited="0">
                <wp:start x="0" y="0"/>
                <wp:lineTo x="0" y="21471"/>
                <wp:lineTo x="21525" y="21471"/>
                <wp:lineTo x="21525"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ascii="Times New Roman" w:hAnsi="Times New Roman" w:cs="Times New Roman"/>
          <w:sz w:val="24"/>
          <w:szCs w:val="24"/>
        </w:rPr>
        <w:t>Interpretation:</w:t>
      </w:r>
    </w:p>
    <w:p w:rsidR="00D21845" w:rsidRDefault="00D21845" w:rsidP="001B22CE">
      <w:pPr>
        <w:tabs>
          <w:tab w:val="left" w:pos="960"/>
        </w:tabs>
        <w:jc w:val="both"/>
        <w:rPr>
          <w:rFonts w:ascii="Times New Roman" w:hAnsi="Times New Roman" w:cs="Times New Roman"/>
          <w:sz w:val="24"/>
          <w:szCs w:val="24"/>
        </w:rPr>
      </w:pPr>
      <w:r w:rsidRPr="00D21845">
        <w:rPr>
          <w:rFonts w:ascii="Times New Roman" w:hAnsi="Times New Roman" w:cs="Times New Roman"/>
          <w:sz w:val="24"/>
          <w:szCs w:val="24"/>
        </w:rPr>
        <w:t xml:space="preserve">The </w:t>
      </w:r>
      <w:r>
        <w:rPr>
          <w:rFonts w:ascii="Times New Roman" w:hAnsi="Times New Roman" w:cs="Times New Roman"/>
          <w:sz w:val="24"/>
          <w:szCs w:val="24"/>
        </w:rPr>
        <w:t>Return on asset (</w:t>
      </w:r>
      <w:r w:rsidRPr="00D21845">
        <w:rPr>
          <w:rFonts w:ascii="Times New Roman" w:hAnsi="Times New Roman" w:cs="Times New Roman"/>
          <w:sz w:val="24"/>
          <w:szCs w:val="24"/>
        </w:rPr>
        <w:t>ROA</w:t>
      </w:r>
      <w:r>
        <w:rPr>
          <w:rFonts w:ascii="Times New Roman" w:hAnsi="Times New Roman" w:cs="Times New Roman"/>
          <w:sz w:val="24"/>
          <w:szCs w:val="24"/>
        </w:rPr>
        <w:t>)</w:t>
      </w:r>
      <w:r w:rsidRPr="00D21845">
        <w:rPr>
          <w:rFonts w:ascii="Times New Roman" w:hAnsi="Times New Roman" w:cs="Times New Roman"/>
          <w:sz w:val="24"/>
          <w:szCs w:val="24"/>
        </w:rPr>
        <w:t xml:space="preserve"> </w:t>
      </w:r>
      <w:r>
        <w:rPr>
          <w:rFonts w:ascii="Times New Roman" w:hAnsi="Times New Roman" w:cs="Times New Roman"/>
          <w:sz w:val="24"/>
          <w:szCs w:val="24"/>
        </w:rPr>
        <w:t>ratio</w:t>
      </w:r>
      <w:r w:rsidRPr="00D21845">
        <w:rPr>
          <w:rFonts w:ascii="Times New Roman" w:hAnsi="Times New Roman" w:cs="Times New Roman"/>
          <w:sz w:val="24"/>
          <w:szCs w:val="24"/>
        </w:rPr>
        <w:t xml:space="preserve"> </w:t>
      </w:r>
      <w:r>
        <w:rPr>
          <w:rFonts w:ascii="Times New Roman" w:hAnsi="Times New Roman" w:cs="Times New Roman"/>
          <w:sz w:val="24"/>
          <w:szCs w:val="24"/>
        </w:rPr>
        <w:t xml:space="preserve">will </w:t>
      </w:r>
      <w:r w:rsidR="00C77091">
        <w:rPr>
          <w:rFonts w:ascii="Times New Roman" w:hAnsi="Times New Roman" w:cs="Times New Roman"/>
          <w:sz w:val="24"/>
          <w:szCs w:val="24"/>
        </w:rPr>
        <w:t>help us to understand if the company can effectively convert the money it invested</w:t>
      </w:r>
      <w:r w:rsidRPr="00D21845">
        <w:rPr>
          <w:rFonts w:ascii="Times New Roman" w:hAnsi="Times New Roman" w:cs="Times New Roman"/>
          <w:sz w:val="24"/>
          <w:szCs w:val="24"/>
        </w:rPr>
        <w:t xml:space="preserve"> into net income.</w:t>
      </w:r>
    </w:p>
    <w:p w:rsidR="00784134" w:rsidRDefault="00D21845" w:rsidP="001B22CE">
      <w:pPr>
        <w:tabs>
          <w:tab w:val="left" w:pos="960"/>
        </w:tabs>
        <w:jc w:val="both"/>
        <w:rPr>
          <w:rFonts w:ascii="Times New Roman" w:hAnsi="Times New Roman" w:cs="Times New Roman"/>
          <w:sz w:val="24"/>
          <w:szCs w:val="24"/>
        </w:rPr>
      </w:pPr>
      <w:r>
        <w:rPr>
          <w:rFonts w:ascii="Times New Roman" w:hAnsi="Times New Roman" w:cs="Times New Roman"/>
          <w:sz w:val="24"/>
          <w:szCs w:val="24"/>
        </w:rPr>
        <w:t>The ROA of the company has been rising steading and in 2017 it is high which means</w:t>
      </w:r>
      <w:r w:rsidR="00784134">
        <w:rPr>
          <w:rFonts w:ascii="Times New Roman" w:hAnsi="Times New Roman" w:cs="Times New Roman"/>
          <w:sz w:val="24"/>
          <w:szCs w:val="24"/>
        </w:rPr>
        <w:t xml:space="preserve"> the</w:t>
      </w:r>
      <w:r>
        <w:rPr>
          <w:rFonts w:ascii="Times New Roman" w:hAnsi="Times New Roman" w:cs="Times New Roman"/>
          <w:sz w:val="24"/>
          <w:szCs w:val="24"/>
        </w:rPr>
        <w:t xml:space="preserve"> </w:t>
      </w:r>
      <w:r w:rsidRPr="00D21845">
        <w:rPr>
          <w:rFonts w:ascii="Times New Roman" w:hAnsi="Times New Roman" w:cs="Times New Roman"/>
          <w:sz w:val="24"/>
          <w:szCs w:val="24"/>
        </w:rPr>
        <w:t>company is earning more money on less investment.</w:t>
      </w:r>
      <w:r w:rsidR="00784134">
        <w:rPr>
          <w:rFonts w:ascii="Times New Roman" w:hAnsi="Times New Roman" w:cs="Times New Roman"/>
          <w:sz w:val="24"/>
          <w:szCs w:val="24"/>
        </w:rPr>
        <w:t xml:space="preserve"> The ROA also helps to understand the company has the ability</w:t>
      </w:r>
      <w:r w:rsidR="00784134" w:rsidRPr="00784134">
        <w:rPr>
          <w:rFonts w:ascii="Times New Roman" w:hAnsi="Times New Roman" w:cs="Times New Roman"/>
          <w:sz w:val="24"/>
          <w:szCs w:val="24"/>
        </w:rPr>
        <w:t xml:space="preserve"> to pull profits from the assets and projects </w:t>
      </w:r>
      <w:r w:rsidR="00784134">
        <w:rPr>
          <w:rFonts w:ascii="Times New Roman" w:hAnsi="Times New Roman" w:cs="Times New Roman"/>
          <w:sz w:val="24"/>
          <w:szCs w:val="24"/>
        </w:rPr>
        <w:t>into which it chooses to invest.</w:t>
      </w:r>
    </w:p>
    <w:p w:rsidR="0097092C" w:rsidRDefault="0097092C" w:rsidP="001B22CE">
      <w:pPr>
        <w:tabs>
          <w:tab w:val="left" w:pos="960"/>
        </w:tabs>
        <w:jc w:val="both"/>
        <w:rPr>
          <w:rFonts w:ascii="Times New Roman" w:hAnsi="Times New Roman" w:cs="Times New Roman"/>
          <w:sz w:val="24"/>
          <w:szCs w:val="24"/>
        </w:rPr>
      </w:pPr>
    </w:p>
    <w:p w:rsidR="0097092C" w:rsidRDefault="0097092C" w:rsidP="001B22CE">
      <w:pPr>
        <w:pStyle w:val="ListParagraph"/>
        <w:numPr>
          <w:ilvl w:val="0"/>
          <w:numId w:val="6"/>
        </w:numPr>
        <w:tabs>
          <w:tab w:val="left" w:pos="960"/>
        </w:tabs>
        <w:jc w:val="both"/>
        <w:rPr>
          <w:rFonts w:ascii="Times New Roman" w:hAnsi="Times New Roman" w:cs="Times New Roman"/>
          <w:sz w:val="24"/>
          <w:szCs w:val="24"/>
        </w:rPr>
      </w:pPr>
      <w:r>
        <w:rPr>
          <w:rFonts w:ascii="Times New Roman" w:hAnsi="Times New Roman" w:cs="Times New Roman"/>
          <w:sz w:val="24"/>
          <w:szCs w:val="24"/>
        </w:rPr>
        <w:t>Net profit margin</w:t>
      </w:r>
    </w:p>
    <w:tbl>
      <w:tblPr>
        <w:tblW w:w="9693" w:type="dxa"/>
        <w:tblLook w:val="04A0" w:firstRow="1" w:lastRow="0" w:firstColumn="1" w:lastColumn="0" w:noHBand="0" w:noVBand="1"/>
      </w:tblPr>
      <w:tblGrid>
        <w:gridCol w:w="3263"/>
        <w:gridCol w:w="3215"/>
        <w:gridCol w:w="3215"/>
      </w:tblGrid>
      <w:tr w:rsidR="0097092C" w:rsidRPr="0097092C" w:rsidTr="0097092C">
        <w:trPr>
          <w:trHeight w:val="262"/>
        </w:trPr>
        <w:tc>
          <w:tcPr>
            <w:tcW w:w="32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092C" w:rsidRPr="0097092C" w:rsidRDefault="0097092C"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215" w:type="dxa"/>
            <w:tcBorders>
              <w:top w:val="single" w:sz="4" w:space="0" w:color="auto"/>
              <w:left w:val="nil"/>
              <w:bottom w:val="single" w:sz="4" w:space="0" w:color="auto"/>
              <w:right w:val="single" w:sz="4" w:space="0" w:color="auto"/>
            </w:tcBorders>
            <w:shd w:val="clear" w:color="auto" w:fill="auto"/>
            <w:noWrap/>
            <w:vAlign w:val="bottom"/>
          </w:tcPr>
          <w:p w:rsidR="0097092C" w:rsidRPr="0097092C" w:rsidRDefault="0097092C"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215" w:type="dxa"/>
            <w:tcBorders>
              <w:top w:val="single" w:sz="4" w:space="0" w:color="auto"/>
              <w:left w:val="nil"/>
              <w:bottom w:val="single" w:sz="4" w:space="0" w:color="auto"/>
              <w:right w:val="single" w:sz="4" w:space="0" w:color="auto"/>
            </w:tcBorders>
            <w:shd w:val="clear" w:color="auto" w:fill="auto"/>
            <w:noWrap/>
            <w:vAlign w:val="bottom"/>
          </w:tcPr>
          <w:p w:rsidR="0097092C" w:rsidRPr="0097092C" w:rsidRDefault="0097092C"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97092C" w:rsidRPr="0097092C" w:rsidTr="0097092C">
        <w:trPr>
          <w:trHeight w:val="262"/>
        </w:trPr>
        <w:tc>
          <w:tcPr>
            <w:tcW w:w="3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092C" w:rsidRPr="0097092C" w:rsidRDefault="0097092C" w:rsidP="001B22CE">
            <w:pPr>
              <w:spacing w:after="0" w:line="240" w:lineRule="auto"/>
              <w:jc w:val="both"/>
              <w:rPr>
                <w:rFonts w:ascii="Times New Roman" w:eastAsia="Times New Roman" w:hAnsi="Times New Roman" w:cs="Times New Roman"/>
                <w:color w:val="000000"/>
                <w:lang w:bidi="bn-IN"/>
              </w:rPr>
            </w:pPr>
            <w:r w:rsidRPr="0097092C">
              <w:rPr>
                <w:rFonts w:ascii="Times New Roman" w:eastAsia="Times New Roman" w:hAnsi="Times New Roman" w:cs="Times New Roman"/>
                <w:color w:val="000000"/>
                <w:lang w:bidi="bn-IN"/>
              </w:rPr>
              <w:t>7.39%</w:t>
            </w:r>
          </w:p>
        </w:tc>
        <w:tc>
          <w:tcPr>
            <w:tcW w:w="3215" w:type="dxa"/>
            <w:tcBorders>
              <w:top w:val="single" w:sz="4" w:space="0" w:color="auto"/>
              <w:left w:val="nil"/>
              <w:bottom w:val="single" w:sz="4" w:space="0" w:color="auto"/>
              <w:right w:val="single" w:sz="4" w:space="0" w:color="auto"/>
            </w:tcBorders>
            <w:shd w:val="clear" w:color="auto" w:fill="auto"/>
            <w:noWrap/>
            <w:vAlign w:val="bottom"/>
            <w:hideMark/>
          </w:tcPr>
          <w:p w:rsidR="0097092C" w:rsidRPr="0097092C" w:rsidRDefault="0097092C" w:rsidP="001B22CE">
            <w:pPr>
              <w:spacing w:after="0" w:line="240" w:lineRule="auto"/>
              <w:jc w:val="both"/>
              <w:rPr>
                <w:rFonts w:ascii="Times New Roman" w:eastAsia="Times New Roman" w:hAnsi="Times New Roman" w:cs="Times New Roman"/>
                <w:color w:val="000000"/>
                <w:lang w:bidi="bn-IN"/>
              </w:rPr>
            </w:pPr>
            <w:r w:rsidRPr="0097092C">
              <w:rPr>
                <w:rFonts w:ascii="Times New Roman" w:eastAsia="Times New Roman" w:hAnsi="Times New Roman" w:cs="Times New Roman"/>
                <w:color w:val="000000"/>
                <w:lang w:bidi="bn-IN"/>
              </w:rPr>
              <w:t>9.86%</w:t>
            </w:r>
          </w:p>
        </w:tc>
        <w:tc>
          <w:tcPr>
            <w:tcW w:w="3215" w:type="dxa"/>
            <w:tcBorders>
              <w:top w:val="single" w:sz="4" w:space="0" w:color="auto"/>
              <w:left w:val="nil"/>
              <w:bottom w:val="single" w:sz="4" w:space="0" w:color="auto"/>
              <w:right w:val="single" w:sz="4" w:space="0" w:color="auto"/>
            </w:tcBorders>
            <w:shd w:val="clear" w:color="auto" w:fill="auto"/>
            <w:noWrap/>
            <w:vAlign w:val="bottom"/>
            <w:hideMark/>
          </w:tcPr>
          <w:p w:rsidR="0097092C" w:rsidRPr="0097092C" w:rsidRDefault="0097092C" w:rsidP="001B22CE">
            <w:pPr>
              <w:spacing w:after="0" w:line="240" w:lineRule="auto"/>
              <w:jc w:val="both"/>
              <w:rPr>
                <w:rFonts w:ascii="Times New Roman" w:eastAsia="Times New Roman" w:hAnsi="Times New Roman" w:cs="Times New Roman"/>
                <w:color w:val="000000"/>
                <w:lang w:bidi="bn-IN"/>
              </w:rPr>
            </w:pPr>
            <w:r w:rsidRPr="0097092C">
              <w:rPr>
                <w:rFonts w:ascii="Times New Roman" w:eastAsia="Times New Roman" w:hAnsi="Times New Roman" w:cs="Times New Roman"/>
                <w:color w:val="000000"/>
                <w:lang w:bidi="bn-IN"/>
              </w:rPr>
              <w:t>11.87%</w:t>
            </w:r>
          </w:p>
        </w:tc>
      </w:tr>
    </w:tbl>
    <w:p w:rsidR="0097092C" w:rsidRDefault="0097092C" w:rsidP="001B22CE">
      <w:pPr>
        <w:tabs>
          <w:tab w:val="left" w:pos="960"/>
        </w:tabs>
        <w:jc w:val="both"/>
        <w:rPr>
          <w:rFonts w:ascii="Times New Roman" w:hAnsi="Times New Roman" w:cs="Times New Roman"/>
          <w:sz w:val="24"/>
          <w:szCs w:val="24"/>
        </w:rPr>
      </w:pPr>
    </w:p>
    <w:p w:rsidR="0097092C" w:rsidRDefault="0097092C" w:rsidP="001B22CE">
      <w:pPr>
        <w:tabs>
          <w:tab w:val="left" w:pos="960"/>
        </w:tabs>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3360" behindDoc="1" locked="0" layoutInCell="1" allowOverlap="1">
            <wp:simplePos x="0" y="0"/>
            <wp:positionH relativeFrom="column">
              <wp:posOffset>0</wp:posOffset>
            </wp:positionH>
            <wp:positionV relativeFrom="paragraph">
              <wp:posOffset>0</wp:posOffset>
            </wp:positionV>
            <wp:extent cx="5486400" cy="3200400"/>
            <wp:effectExtent l="0" t="0" r="0" b="0"/>
            <wp:wrapTight wrapText="bothSides">
              <wp:wrapPolygon edited="0">
                <wp:start x="0" y="0"/>
                <wp:lineTo x="0" y="21471"/>
                <wp:lineTo x="21525" y="21471"/>
                <wp:lineTo x="21525"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ascii="Times New Roman" w:hAnsi="Times New Roman" w:cs="Times New Roman"/>
          <w:sz w:val="24"/>
          <w:szCs w:val="24"/>
        </w:rPr>
        <w:t>Interpretation:</w:t>
      </w:r>
    </w:p>
    <w:p w:rsidR="0097092C" w:rsidRDefault="0097092C" w:rsidP="001B22CE">
      <w:pPr>
        <w:tabs>
          <w:tab w:val="left" w:pos="960"/>
        </w:tabs>
        <w:jc w:val="both"/>
        <w:rPr>
          <w:rFonts w:ascii="Times New Roman" w:hAnsi="Times New Roman" w:cs="Times New Roman"/>
          <w:sz w:val="24"/>
          <w:szCs w:val="24"/>
        </w:rPr>
      </w:pPr>
      <w:r w:rsidRPr="0097092C">
        <w:rPr>
          <w:rFonts w:ascii="Times New Roman" w:hAnsi="Times New Roman" w:cs="Times New Roman"/>
          <w:sz w:val="24"/>
          <w:szCs w:val="24"/>
        </w:rPr>
        <w:t>The net profit margin is equal to how much net income or profit is generated as a percentage of revenue.</w:t>
      </w:r>
      <w:r>
        <w:rPr>
          <w:rFonts w:ascii="Times New Roman" w:hAnsi="Times New Roman" w:cs="Times New Roman"/>
          <w:sz w:val="24"/>
          <w:szCs w:val="24"/>
        </w:rPr>
        <w:t xml:space="preserve"> </w:t>
      </w:r>
      <w:r w:rsidRPr="0097092C">
        <w:rPr>
          <w:rFonts w:ascii="Times New Roman" w:hAnsi="Times New Roman" w:cs="Times New Roman"/>
          <w:sz w:val="24"/>
          <w:szCs w:val="24"/>
        </w:rPr>
        <w:t xml:space="preserve">The net profit margin illustrates how much of each dollar in revenue collected by a company </w:t>
      </w:r>
      <w:r w:rsidR="00C77091">
        <w:rPr>
          <w:rFonts w:ascii="Times New Roman" w:hAnsi="Times New Roman" w:cs="Times New Roman"/>
          <w:sz w:val="24"/>
          <w:szCs w:val="24"/>
        </w:rPr>
        <w:t>is converted</w:t>
      </w:r>
      <w:r w:rsidRPr="0097092C">
        <w:rPr>
          <w:rFonts w:ascii="Times New Roman" w:hAnsi="Times New Roman" w:cs="Times New Roman"/>
          <w:sz w:val="24"/>
          <w:szCs w:val="24"/>
        </w:rPr>
        <w:t xml:space="preserve"> into profit.</w:t>
      </w:r>
    </w:p>
    <w:p w:rsidR="0097092C" w:rsidRDefault="0097092C" w:rsidP="001B22CE">
      <w:pPr>
        <w:tabs>
          <w:tab w:val="left" w:pos="960"/>
        </w:tabs>
        <w:jc w:val="both"/>
        <w:rPr>
          <w:rFonts w:ascii="Times New Roman" w:hAnsi="Times New Roman" w:cs="Times New Roman"/>
          <w:sz w:val="24"/>
          <w:szCs w:val="24"/>
        </w:rPr>
      </w:pPr>
      <w:r>
        <w:rPr>
          <w:rFonts w:ascii="Times New Roman" w:hAnsi="Times New Roman" w:cs="Times New Roman"/>
          <w:sz w:val="24"/>
          <w:szCs w:val="24"/>
        </w:rPr>
        <w:t>With the help of the graph we can see that the company has a steady net profit margin over the last three years</w:t>
      </w:r>
      <w:r w:rsidR="002A2544">
        <w:rPr>
          <w:rFonts w:ascii="Times New Roman" w:hAnsi="Times New Roman" w:cs="Times New Roman"/>
          <w:sz w:val="24"/>
          <w:szCs w:val="24"/>
        </w:rPr>
        <w:t>. The net profit margin of the company is average as it ranges from 7% to 12%, a high value would be above 20%. We can still say that the company is doing good as 11.87% is a good value for a mid-tier company like Star delta engineers limited.</w:t>
      </w:r>
    </w:p>
    <w:p w:rsidR="00015D4A" w:rsidRDefault="00015D4A" w:rsidP="001B22CE">
      <w:pPr>
        <w:tabs>
          <w:tab w:val="left" w:pos="960"/>
        </w:tabs>
        <w:jc w:val="both"/>
        <w:rPr>
          <w:rFonts w:ascii="Times New Roman" w:hAnsi="Times New Roman" w:cs="Times New Roman"/>
          <w:sz w:val="24"/>
          <w:szCs w:val="24"/>
        </w:rPr>
      </w:pPr>
    </w:p>
    <w:p w:rsidR="00015D4A" w:rsidRDefault="00015D4A" w:rsidP="001B22CE">
      <w:pPr>
        <w:pStyle w:val="ListParagraph"/>
        <w:numPr>
          <w:ilvl w:val="0"/>
          <w:numId w:val="6"/>
        </w:numPr>
        <w:tabs>
          <w:tab w:val="left" w:pos="960"/>
        </w:tabs>
        <w:jc w:val="both"/>
        <w:rPr>
          <w:rFonts w:ascii="Times New Roman" w:hAnsi="Times New Roman" w:cs="Times New Roman"/>
          <w:sz w:val="24"/>
          <w:szCs w:val="24"/>
        </w:rPr>
      </w:pPr>
      <w:r>
        <w:rPr>
          <w:rFonts w:ascii="Times New Roman" w:hAnsi="Times New Roman" w:cs="Times New Roman"/>
          <w:sz w:val="24"/>
          <w:szCs w:val="24"/>
        </w:rPr>
        <w:t>Gross</w:t>
      </w:r>
      <w:r w:rsidR="001867B1">
        <w:rPr>
          <w:rFonts w:ascii="Times New Roman" w:hAnsi="Times New Roman" w:cs="Times New Roman"/>
          <w:sz w:val="24"/>
          <w:szCs w:val="24"/>
        </w:rPr>
        <w:t xml:space="preserve"> profit</w:t>
      </w:r>
      <w:r>
        <w:rPr>
          <w:rFonts w:ascii="Times New Roman" w:hAnsi="Times New Roman" w:cs="Times New Roman"/>
          <w:sz w:val="24"/>
          <w:szCs w:val="24"/>
        </w:rPr>
        <w:t xml:space="preserve"> margin ratio</w:t>
      </w:r>
    </w:p>
    <w:tbl>
      <w:tblPr>
        <w:tblW w:w="9259" w:type="dxa"/>
        <w:tblLook w:val="04A0" w:firstRow="1" w:lastRow="0" w:firstColumn="1" w:lastColumn="0" w:noHBand="0" w:noVBand="1"/>
      </w:tblPr>
      <w:tblGrid>
        <w:gridCol w:w="3117"/>
        <w:gridCol w:w="3071"/>
        <w:gridCol w:w="3071"/>
      </w:tblGrid>
      <w:tr w:rsidR="00015D4A" w:rsidRPr="00015D4A" w:rsidTr="00015D4A">
        <w:trPr>
          <w:trHeight w:val="262"/>
        </w:trPr>
        <w:tc>
          <w:tcPr>
            <w:tcW w:w="31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15D4A" w:rsidRPr="00015D4A" w:rsidRDefault="00015D4A"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071" w:type="dxa"/>
            <w:tcBorders>
              <w:top w:val="single" w:sz="4" w:space="0" w:color="auto"/>
              <w:left w:val="nil"/>
              <w:bottom w:val="single" w:sz="4" w:space="0" w:color="auto"/>
              <w:right w:val="single" w:sz="4" w:space="0" w:color="auto"/>
            </w:tcBorders>
            <w:shd w:val="clear" w:color="auto" w:fill="auto"/>
            <w:noWrap/>
            <w:vAlign w:val="bottom"/>
          </w:tcPr>
          <w:p w:rsidR="00015D4A" w:rsidRPr="00015D4A" w:rsidRDefault="00015D4A"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071" w:type="dxa"/>
            <w:tcBorders>
              <w:top w:val="single" w:sz="4" w:space="0" w:color="auto"/>
              <w:left w:val="nil"/>
              <w:bottom w:val="single" w:sz="4" w:space="0" w:color="auto"/>
              <w:right w:val="single" w:sz="4" w:space="0" w:color="auto"/>
            </w:tcBorders>
            <w:shd w:val="clear" w:color="auto" w:fill="auto"/>
            <w:noWrap/>
            <w:vAlign w:val="bottom"/>
          </w:tcPr>
          <w:p w:rsidR="00015D4A" w:rsidRPr="00015D4A" w:rsidRDefault="00015D4A"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015D4A" w:rsidRPr="00015D4A" w:rsidTr="00015D4A">
        <w:trPr>
          <w:trHeight w:val="262"/>
        </w:trPr>
        <w:tc>
          <w:tcPr>
            <w:tcW w:w="31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D4A" w:rsidRPr="00015D4A" w:rsidRDefault="00015D4A" w:rsidP="001B22CE">
            <w:pPr>
              <w:spacing w:after="0" w:line="240" w:lineRule="auto"/>
              <w:jc w:val="both"/>
              <w:rPr>
                <w:rFonts w:ascii="Times New Roman" w:eastAsia="Times New Roman" w:hAnsi="Times New Roman" w:cs="Times New Roman"/>
                <w:color w:val="000000"/>
                <w:lang w:bidi="bn-IN"/>
              </w:rPr>
            </w:pPr>
            <w:r w:rsidRPr="00015D4A">
              <w:rPr>
                <w:rFonts w:ascii="Times New Roman" w:eastAsia="Times New Roman" w:hAnsi="Times New Roman" w:cs="Times New Roman"/>
                <w:color w:val="000000"/>
                <w:lang w:bidi="bn-IN"/>
              </w:rPr>
              <w:t>32.34%</w:t>
            </w:r>
          </w:p>
        </w:tc>
        <w:tc>
          <w:tcPr>
            <w:tcW w:w="3071" w:type="dxa"/>
            <w:tcBorders>
              <w:top w:val="single" w:sz="4" w:space="0" w:color="auto"/>
              <w:left w:val="nil"/>
              <w:bottom w:val="single" w:sz="4" w:space="0" w:color="auto"/>
              <w:right w:val="single" w:sz="4" w:space="0" w:color="auto"/>
            </w:tcBorders>
            <w:shd w:val="clear" w:color="auto" w:fill="auto"/>
            <w:noWrap/>
            <w:vAlign w:val="bottom"/>
            <w:hideMark/>
          </w:tcPr>
          <w:p w:rsidR="00015D4A" w:rsidRPr="00015D4A" w:rsidRDefault="00015D4A" w:rsidP="001B22CE">
            <w:pPr>
              <w:spacing w:after="0" w:line="240" w:lineRule="auto"/>
              <w:jc w:val="both"/>
              <w:rPr>
                <w:rFonts w:ascii="Times New Roman" w:eastAsia="Times New Roman" w:hAnsi="Times New Roman" w:cs="Times New Roman"/>
                <w:color w:val="000000"/>
                <w:lang w:bidi="bn-IN"/>
              </w:rPr>
            </w:pPr>
            <w:r w:rsidRPr="00015D4A">
              <w:rPr>
                <w:rFonts w:ascii="Times New Roman" w:eastAsia="Times New Roman" w:hAnsi="Times New Roman" w:cs="Times New Roman"/>
                <w:color w:val="000000"/>
                <w:lang w:bidi="bn-IN"/>
              </w:rPr>
              <w:t>28.38%</w:t>
            </w:r>
          </w:p>
        </w:tc>
        <w:tc>
          <w:tcPr>
            <w:tcW w:w="3071" w:type="dxa"/>
            <w:tcBorders>
              <w:top w:val="single" w:sz="4" w:space="0" w:color="auto"/>
              <w:left w:val="nil"/>
              <w:bottom w:val="single" w:sz="4" w:space="0" w:color="auto"/>
              <w:right w:val="single" w:sz="4" w:space="0" w:color="auto"/>
            </w:tcBorders>
            <w:shd w:val="clear" w:color="auto" w:fill="auto"/>
            <w:noWrap/>
            <w:vAlign w:val="bottom"/>
            <w:hideMark/>
          </w:tcPr>
          <w:p w:rsidR="00015D4A" w:rsidRPr="00015D4A" w:rsidRDefault="00015D4A" w:rsidP="001B22CE">
            <w:pPr>
              <w:spacing w:after="0" w:line="240" w:lineRule="auto"/>
              <w:jc w:val="both"/>
              <w:rPr>
                <w:rFonts w:ascii="Times New Roman" w:eastAsia="Times New Roman" w:hAnsi="Times New Roman" w:cs="Times New Roman"/>
                <w:color w:val="000000"/>
                <w:lang w:bidi="bn-IN"/>
              </w:rPr>
            </w:pPr>
            <w:r w:rsidRPr="00015D4A">
              <w:rPr>
                <w:rFonts w:ascii="Times New Roman" w:eastAsia="Times New Roman" w:hAnsi="Times New Roman" w:cs="Times New Roman"/>
                <w:color w:val="000000"/>
                <w:lang w:bidi="bn-IN"/>
              </w:rPr>
              <w:t>24.59%</w:t>
            </w:r>
          </w:p>
        </w:tc>
      </w:tr>
    </w:tbl>
    <w:p w:rsidR="00015D4A" w:rsidRDefault="00015D4A" w:rsidP="001B22CE">
      <w:pPr>
        <w:tabs>
          <w:tab w:val="left" w:pos="960"/>
        </w:tabs>
        <w:jc w:val="both"/>
        <w:rPr>
          <w:rFonts w:ascii="Times New Roman" w:hAnsi="Times New Roman" w:cs="Times New Roman"/>
          <w:sz w:val="24"/>
          <w:szCs w:val="24"/>
        </w:rPr>
      </w:pPr>
    </w:p>
    <w:p w:rsidR="00015D4A" w:rsidRDefault="00015D4A" w:rsidP="001B22CE">
      <w:pPr>
        <w:tabs>
          <w:tab w:val="left" w:pos="960"/>
        </w:tabs>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1" locked="0" layoutInCell="1" allowOverlap="1">
            <wp:simplePos x="0" y="0"/>
            <wp:positionH relativeFrom="margin">
              <wp:align>center</wp:align>
            </wp:positionH>
            <wp:positionV relativeFrom="paragraph">
              <wp:posOffset>38735</wp:posOffset>
            </wp:positionV>
            <wp:extent cx="4772025" cy="2438400"/>
            <wp:effectExtent l="0" t="0" r="9525" b="0"/>
            <wp:wrapTight wrapText="bothSides">
              <wp:wrapPolygon edited="0">
                <wp:start x="0" y="0"/>
                <wp:lineTo x="0" y="21431"/>
                <wp:lineTo x="21557" y="21431"/>
                <wp:lineTo x="21557" y="0"/>
                <wp:lineTo x="0" y="0"/>
              </wp:wrapPolygon>
            </wp:wrapTight>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015D4A" w:rsidRPr="00015D4A" w:rsidRDefault="00015D4A" w:rsidP="001B22CE">
      <w:pPr>
        <w:jc w:val="both"/>
        <w:rPr>
          <w:rFonts w:ascii="Times New Roman" w:hAnsi="Times New Roman" w:cs="Times New Roman"/>
          <w:sz w:val="24"/>
          <w:szCs w:val="24"/>
        </w:rPr>
      </w:pPr>
    </w:p>
    <w:p w:rsidR="00015D4A" w:rsidRPr="00015D4A" w:rsidRDefault="00015D4A" w:rsidP="001B22CE">
      <w:pPr>
        <w:jc w:val="both"/>
        <w:rPr>
          <w:rFonts w:ascii="Times New Roman" w:hAnsi="Times New Roman" w:cs="Times New Roman"/>
          <w:sz w:val="24"/>
          <w:szCs w:val="24"/>
        </w:rPr>
      </w:pPr>
    </w:p>
    <w:p w:rsidR="00015D4A" w:rsidRPr="00015D4A" w:rsidRDefault="00015D4A" w:rsidP="001B22CE">
      <w:pPr>
        <w:jc w:val="both"/>
        <w:rPr>
          <w:rFonts w:ascii="Times New Roman" w:hAnsi="Times New Roman" w:cs="Times New Roman"/>
          <w:sz w:val="24"/>
          <w:szCs w:val="24"/>
        </w:rPr>
      </w:pPr>
    </w:p>
    <w:p w:rsidR="00015D4A" w:rsidRPr="00015D4A" w:rsidRDefault="00015D4A" w:rsidP="001B22CE">
      <w:pPr>
        <w:jc w:val="both"/>
        <w:rPr>
          <w:rFonts w:ascii="Times New Roman" w:hAnsi="Times New Roman" w:cs="Times New Roman"/>
          <w:sz w:val="24"/>
          <w:szCs w:val="24"/>
        </w:rPr>
      </w:pPr>
    </w:p>
    <w:p w:rsidR="00015D4A" w:rsidRPr="00015D4A" w:rsidRDefault="00015D4A" w:rsidP="001B22CE">
      <w:pPr>
        <w:jc w:val="both"/>
        <w:rPr>
          <w:rFonts w:ascii="Times New Roman" w:hAnsi="Times New Roman" w:cs="Times New Roman"/>
          <w:sz w:val="24"/>
          <w:szCs w:val="24"/>
        </w:rPr>
      </w:pPr>
    </w:p>
    <w:p w:rsidR="00015D4A" w:rsidRDefault="00015D4A" w:rsidP="001B22CE">
      <w:pPr>
        <w:jc w:val="both"/>
        <w:rPr>
          <w:rFonts w:ascii="Times New Roman" w:hAnsi="Times New Roman" w:cs="Times New Roman"/>
          <w:sz w:val="24"/>
          <w:szCs w:val="24"/>
        </w:rPr>
      </w:pPr>
    </w:p>
    <w:p w:rsidR="00015D4A" w:rsidRDefault="00015D4A" w:rsidP="001B22CE">
      <w:pPr>
        <w:jc w:val="both"/>
        <w:rPr>
          <w:rFonts w:ascii="Times New Roman" w:hAnsi="Times New Roman" w:cs="Times New Roman"/>
          <w:sz w:val="24"/>
          <w:szCs w:val="24"/>
        </w:rPr>
      </w:pPr>
    </w:p>
    <w:p w:rsidR="00015D4A" w:rsidRDefault="00015D4A" w:rsidP="001B22CE">
      <w:pPr>
        <w:jc w:val="both"/>
        <w:rPr>
          <w:rFonts w:ascii="Times New Roman" w:hAnsi="Times New Roman" w:cs="Times New Roman"/>
          <w:sz w:val="24"/>
          <w:szCs w:val="24"/>
        </w:rPr>
      </w:pPr>
      <w:r>
        <w:rPr>
          <w:rFonts w:ascii="Times New Roman" w:hAnsi="Times New Roman" w:cs="Times New Roman"/>
          <w:sz w:val="24"/>
          <w:szCs w:val="24"/>
        </w:rPr>
        <w:lastRenderedPageBreak/>
        <w:t>Interpretation:</w:t>
      </w:r>
    </w:p>
    <w:p w:rsidR="001867B1" w:rsidRDefault="001867B1" w:rsidP="001B22CE">
      <w:pPr>
        <w:jc w:val="both"/>
        <w:rPr>
          <w:rFonts w:ascii="Times New Roman" w:hAnsi="Times New Roman" w:cs="Times New Roman"/>
          <w:sz w:val="24"/>
          <w:szCs w:val="24"/>
        </w:rPr>
      </w:pPr>
      <w:r w:rsidRPr="001867B1">
        <w:rPr>
          <w:rFonts w:ascii="Times New Roman" w:hAnsi="Times New Roman" w:cs="Times New Roman"/>
          <w:sz w:val="24"/>
          <w:szCs w:val="24"/>
        </w:rPr>
        <w:t>Gross profit margin is a metric used to assess a company's financial health and business model by revealing the amount of money left over from sales after deducting the cost of goods sold</w:t>
      </w:r>
      <w:r>
        <w:rPr>
          <w:rFonts w:ascii="Times New Roman" w:hAnsi="Times New Roman" w:cs="Times New Roman"/>
          <w:sz w:val="24"/>
          <w:szCs w:val="24"/>
        </w:rPr>
        <w:t>.</w:t>
      </w:r>
    </w:p>
    <w:p w:rsidR="001867B1" w:rsidRDefault="001867B1" w:rsidP="001B22CE">
      <w:pPr>
        <w:jc w:val="both"/>
        <w:rPr>
          <w:rFonts w:ascii="Times New Roman" w:hAnsi="Times New Roman" w:cs="Times New Roman"/>
          <w:sz w:val="24"/>
          <w:szCs w:val="24"/>
        </w:rPr>
      </w:pPr>
      <w:r>
        <w:rPr>
          <w:rFonts w:ascii="Times New Roman" w:hAnsi="Times New Roman" w:cs="Times New Roman"/>
          <w:sz w:val="24"/>
          <w:szCs w:val="24"/>
        </w:rPr>
        <w:t>After observing the graph we can see that the gross profit margin has been declining steadily over the years. This is due to the rise in cost of goods sold in the company.</w:t>
      </w:r>
      <w:r w:rsidR="000C63E5">
        <w:rPr>
          <w:rFonts w:ascii="Times New Roman" w:hAnsi="Times New Roman" w:cs="Times New Roman"/>
          <w:sz w:val="24"/>
          <w:szCs w:val="24"/>
        </w:rPr>
        <w:t xml:space="preserve"> Although this may seem bad but the company has a steady rise in net profit margin which means that even if the cost of goods sold has been increasing, the company was able to decrease its expenses and thus increasing its net profit margin which means that in the end it’s good. In recent years the company has been focusing on quality which is also one of the reasons why the cost of goods sold has been rising.</w:t>
      </w:r>
    </w:p>
    <w:p w:rsidR="000C63E5" w:rsidRDefault="000C63E5" w:rsidP="001B22CE">
      <w:pPr>
        <w:jc w:val="both"/>
        <w:rPr>
          <w:rFonts w:ascii="Times New Roman" w:hAnsi="Times New Roman" w:cs="Times New Roman"/>
          <w:sz w:val="24"/>
          <w:szCs w:val="24"/>
        </w:rPr>
      </w:pPr>
    </w:p>
    <w:p w:rsidR="000C63E5" w:rsidRDefault="000C63E5" w:rsidP="001B22C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Operating margin</w:t>
      </w:r>
    </w:p>
    <w:tbl>
      <w:tblPr>
        <w:tblW w:w="8855" w:type="dxa"/>
        <w:tblLook w:val="04A0" w:firstRow="1" w:lastRow="0" w:firstColumn="1" w:lastColumn="0" w:noHBand="0" w:noVBand="1"/>
      </w:tblPr>
      <w:tblGrid>
        <w:gridCol w:w="2981"/>
        <w:gridCol w:w="2937"/>
        <w:gridCol w:w="2937"/>
      </w:tblGrid>
      <w:tr w:rsidR="000C63E5" w:rsidRPr="000C63E5" w:rsidTr="000C63E5">
        <w:trPr>
          <w:trHeight w:val="262"/>
        </w:trPr>
        <w:tc>
          <w:tcPr>
            <w:tcW w:w="29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C63E5" w:rsidRPr="000C63E5" w:rsidRDefault="000C63E5"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2937" w:type="dxa"/>
            <w:tcBorders>
              <w:top w:val="single" w:sz="4" w:space="0" w:color="auto"/>
              <w:left w:val="nil"/>
              <w:bottom w:val="single" w:sz="4" w:space="0" w:color="auto"/>
              <w:right w:val="single" w:sz="4" w:space="0" w:color="auto"/>
            </w:tcBorders>
            <w:shd w:val="clear" w:color="auto" w:fill="auto"/>
            <w:noWrap/>
            <w:vAlign w:val="bottom"/>
          </w:tcPr>
          <w:p w:rsidR="000C63E5" w:rsidRPr="000C63E5" w:rsidRDefault="000C63E5"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2937" w:type="dxa"/>
            <w:tcBorders>
              <w:top w:val="single" w:sz="4" w:space="0" w:color="auto"/>
              <w:left w:val="nil"/>
              <w:bottom w:val="single" w:sz="4" w:space="0" w:color="auto"/>
              <w:right w:val="single" w:sz="4" w:space="0" w:color="auto"/>
            </w:tcBorders>
            <w:shd w:val="clear" w:color="auto" w:fill="auto"/>
            <w:noWrap/>
            <w:vAlign w:val="bottom"/>
          </w:tcPr>
          <w:p w:rsidR="000C63E5" w:rsidRPr="000C63E5" w:rsidRDefault="000C63E5"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0C63E5" w:rsidRPr="000C63E5" w:rsidTr="000C63E5">
        <w:trPr>
          <w:trHeight w:val="262"/>
        </w:trPr>
        <w:tc>
          <w:tcPr>
            <w:tcW w:w="2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63E5" w:rsidRPr="000C63E5" w:rsidRDefault="000C63E5" w:rsidP="001B22CE">
            <w:pPr>
              <w:spacing w:after="0" w:line="240" w:lineRule="auto"/>
              <w:jc w:val="both"/>
              <w:rPr>
                <w:rFonts w:ascii="Times New Roman" w:eastAsia="Times New Roman" w:hAnsi="Times New Roman" w:cs="Times New Roman"/>
                <w:color w:val="000000"/>
                <w:lang w:bidi="bn-IN"/>
              </w:rPr>
            </w:pPr>
            <w:r w:rsidRPr="000C63E5">
              <w:rPr>
                <w:rFonts w:ascii="Times New Roman" w:eastAsia="Times New Roman" w:hAnsi="Times New Roman" w:cs="Times New Roman"/>
                <w:color w:val="000000"/>
                <w:lang w:bidi="bn-IN"/>
              </w:rPr>
              <w:t>14.04%</w:t>
            </w:r>
          </w:p>
        </w:tc>
        <w:tc>
          <w:tcPr>
            <w:tcW w:w="2937" w:type="dxa"/>
            <w:tcBorders>
              <w:top w:val="single" w:sz="4" w:space="0" w:color="auto"/>
              <w:left w:val="nil"/>
              <w:bottom w:val="single" w:sz="4" w:space="0" w:color="auto"/>
              <w:right w:val="single" w:sz="4" w:space="0" w:color="auto"/>
            </w:tcBorders>
            <w:shd w:val="clear" w:color="auto" w:fill="auto"/>
            <w:noWrap/>
            <w:vAlign w:val="bottom"/>
            <w:hideMark/>
          </w:tcPr>
          <w:p w:rsidR="000C63E5" w:rsidRPr="000C63E5" w:rsidRDefault="000C63E5" w:rsidP="001B22CE">
            <w:pPr>
              <w:spacing w:after="0" w:line="240" w:lineRule="auto"/>
              <w:jc w:val="both"/>
              <w:rPr>
                <w:rFonts w:ascii="Times New Roman" w:eastAsia="Times New Roman" w:hAnsi="Times New Roman" w:cs="Times New Roman"/>
                <w:color w:val="000000"/>
                <w:lang w:bidi="bn-IN"/>
              </w:rPr>
            </w:pPr>
            <w:r w:rsidRPr="000C63E5">
              <w:rPr>
                <w:rFonts w:ascii="Times New Roman" w:eastAsia="Times New Roman" w:hAnsi="Times New Roman" w:cs="Times New Roman"/>
                <w:color w:val="000000"/>
                <w:lang w:bidi="bn-IN"/>
              </w:rPr>
              <w:t>16.97%</w:t>
            </w:r>
          </w:p>
        </w:tc>
        <w:tc>
          <w:tcPr>
            <w:tcW w:w="2937" w:type="dxa"/>
            <w:tcBorders>
              <w:top w:val="single" w:sz="4" w:space="0" w:color="auto"/>
              <w:left w:val="nil"/>
              <w:bottom w:val="single" w:sz="4" w:space="0" w:color="auto"/>
              <w:right w:val="single" w:sz="4" w:space="0" w:color="auto"/>
            </w:tcBorders>
            <w:shd w:val="clear" w:color="auto" w:fill="auto"/>
            <w:noWrap/>
            <w:vAlign w:val="bottom"/>
            <w:hideMark/>
          </w:tcPr>
          <w:p w:rsidR="000C63E5" w:rsidRPr="000C63E5" w:rsidRDefault="000C63E5" w:rsidP="001B22CE">
            <w:pPr>
              <w:spacing w:after="0" w:line="240" w:lineRule="auto"/>
              <w:jc w:val="both"/>
              <w:rPr>
                <w:rFonts w:ascii="Times New Roman" w:eastAsia="Times New Roman" w:hAnsi="Times New Roman" w:cs="Times New Roman"/>
                <w:color w:val="000000"/>
                <w:lang w:bidi="bn-IN"/>
              </w:rPr>
            </w:pPr>
            <w:r w:rsidRPr="000C63E5">
              <w:rPr>
                <w:rFonts w:ascii="Times New Roman" w:eastAsia="Times New Roman" w:hAnsi="Times New Roman" w:cs="Times New Roman"/>
                <w:color w:val="000000"/>
                <w:lang w:bidi="bn-IN"/>
              </w:rPr>
              <w:t>19.90%</w:t>
            </w:r>
          </w:p>
        </w:tc>
      </w:tr>
    </w:tbl>
    <w:p w:rsidR="000C63E5" w:rsidRDefault="000C63E5" w:rsidP="001B22CE">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1" locked="0" layoutInCell="1" allowOverlap="1">
            <wp:simplePos x="0" y="0"/>
            <wp:positionH relativeFrom="margin">
              <wp:align>center</wp:align>
            </wp:positionH>
            <wp:positionV relativeFrom="paragraph">
              <wp:posOffset>424815</wp:posOffset>
            </wp:positionV>
            <wp:extent cx="5486400" cy="3200400"/>
            <wp:effectExtent l="0" t="0" r="0" b="0"/>
            <wp:wrapTight wrapText="bothSides">
              <wp:wrapPolygon edited="0">
                <wp:start x="0" y="0"/>
                <wp:lineTo x="0" y="21471"/>
                <wp:lineTo x="21525" y="21471"/>
                <wp:lineTo x="21525" y="0"/>
                <wp:lineTo x="0" y="0"/>
              </wp:wrapPolygon>
            </wp:wrapTight>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0C63E5" w:rsidRDefault="000C63E5" w:rsidP="001B22CE">
      <w:pPr>
        <w:jc w:val="both"/>
        <w:rPr>
          <w:rFonts w:ascii="Times New Roman" w:hAnsi="Times New Roman" w:cs="Times New Roman"/>
          <w:sz w:val="24"/>
          <w:szCs w:val="24"/>
        </w:rPr>
      </w:pPr>
    </w:p>
    <w:p w:rsidR="000C63E5" w:rsidRDefault="000C63E5"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0C63E5" w:rsidRDefault="000C63E5" w:rsidP="001B22CE">
      <w:pPr>
        <w:jc w:val="both"/>
        <w:rPr>
          <w:rFonts w:ascii="Times New Roman" w:hAnsi="Times New Roman" w:cs="Times New Roman"/>
          <w:sz w:val="24"/>
          <w:szCs w:val="24"/>
        </w:rPr>
      </w:pPr>
      <w:r w:rsidRPr="000C63E5">
        <w:rPr>
          <w:rFonts w:ascii="Times New Roman" w:hAnsi="Times New Roman" w:cs="Times New Roman"/>
          <w:sz w:val="24"/>
          <w:szCs w:val="24"/>
        </w:rPr>
        <w:t>The operating margin measures how much profit a company makes on a dollar of sales, after paying for variable costs of production, such as wages and raw materials, but before paying interest or tax. It is calculated by dividing a company’s operating profit by its net sales.</w:t>
      </w:r>
    </w:p>
    <w:p w:rsidR="005B45C9" w:rsidRDefault="005B45C9" w:rsidP="001B22CE">
      <w:pPr>
        <w:jc w:val="both"/>
        <w:rPr>
          <w:rFonts w:ascii="Times New Roman" w:hAnsi="Times New Roman" w:cs="Times New Roman"/>
          <w:sz w:val="24"/>
          <w:szCs w:val="24"/>
        </w:rPr>
      </w:pPr>
      <w:r>
        <w:rPr>
          <w:rFonts w:ascii="Times New Roman" w:hAnsi="Times New Roman" w:cs="Times New Roman"/>
          <w:sz w:val="24"/>
          <w:szCs w:val="24"/>
        </w:rPr>
        <w:t xml:space="preserve">After analyzing the graph we can see that the operating margin has been rising steadily over the last three years. A rise in operating margin means that company was able to increase its </w:t>
      </w:r>
      <w:r>
        <w:rPr>
          <w:rFonts w:ascii="Times New Roman" w:hAnsi="Times New Roman" w:cs="Times New Roman"/>
          <w:sz w:val="24"/>
          <w:szCs w:val="24"/>
        </w:rPr>
        <w:lastRenderedPageBreak/>
        <w:t>sales as well as reduce its expense compared to last year. It means that the company has been working for efficiently.</w:t>
      </w:r>
    </w:p>
    <w:p w:rsidR="005B45C9" w:rsidRDefault="005B45C9" w:rsidP="001B22CE">
      <w:pPr>
        <w:jc w:val="both"/>
        <w:rPr>
          <w:rFonts w:ascii="Times New Roman" w:hAnsi="Times New Roman" w:cs="Times New Roman"/>
          <w:sz w:val="24"/>
          <w:szCs w:val="24"/>
        </w:rPr>
      </w:pPr>
    </w:p>
    <w:p w:rsidR="005B45C9" w:rsidRPr="00333CF4" w:rsidRDefault="00011A9C" w:rsidP="001B22CE">
      <w:pPr>
        <w:jc w:val="both"/>
        <w:rPr>
          <w:rFonts w:ascii="Times New Roman" w:hAnsi="Times New Roman" w:cs="Times New Roman"/>
          <w:color w:val="5B9BD5" w:themeColor="accent1"/>
          <w:sz w:val="32"/>
          <w:szCs w:val="32"/>
        </w:rPr>
      </w:pPr>
      <w:r>
        <w:rPr>
          <w:rFonts w:ascii="Times New Roman" w:hAnsi="Times New Roman" w:cs="Times New Roman"/>
          <w:color w:val="5B9BD5" w:themeColor="accent1"/>
          <w:sz w:val="32"/>
          <w:szCs w:val="32"/>
        </w:rPr>
        <w:t>3</w:t>
      </w:r>
      <w:r w:rsidR="005B45C9" w:rsidRPr="00333CF4">
        <w:rPr>
          <w:rFonts w:ascii="Times New Roman" w:hAnsi="Times New Roman" w:cs="Times New Roman"/>
          <w:color w:val="5B9BD5" w:themeColor="accent1"/>
          <w:sz w:val="32"/>
          <w:szCs w:val="32"/>
        </w:rPr>
        <w:t>.4</w:t>
      </w:r>
      <w:r w:rsidR="005B45C9" w:rsidRPr="00333CF4">
        <w:rPr>
          <w:rFonts w:ascii="Times New Roman" w:hAnsi="Times New Roman" w:cs="Times New Roman"/>
          <w:color w:val="5B9BD5" w:themeColor="accent1"/>
          <w:sz w:val="32"/>
          <w:szCs w:val="32"/>
        </w:rPr>
        <w:tab/>
        <w:t>Solvency ratios</w:t>
      </w:r>
    </w:p>
    <w:p w:rsidR="00E13852" w:rsidRDefault="00E13852" w:rsidP="001B22CE">
      <w:pPr>
        <w:jc w:val="both"/>
        <w:rPr>
          <w:rFonts w:ascii="Times New Roman" w:hAnsi="Times New Roman" w:cs="Times New Roman"/>
          <w:sz w:val="24"/>
          <w:szCs w:val="24"/>
        </w:rPr>
      </w:pPr>
      <w:r w:rsidRPr="00E13852">
        <w:rPr>
          <w:rFonts w:ascii="Times New Roman" w:hAnsi="Times New Roman" w:cs="Times New Roman"/>
          <w:sz w:val="24"/>
          <w:szCs w:val="24"/>
        </w:rPr>
        <w:t xml:space="preserve">The solvency ratio is a key metric used to measure an enterprise’s ability to meet its debt obligations. The solvency ratio indicates whether </w:t>
      </w:r>
      <w:r>
        <w:rPr>
          <w:rFonts w:ascii="Times New Roman" w:hAnsi="Times New Roman" w:cs="Times New Roman"/>
          <w:sz w:val="24"/>
          <w:szCs w:val="24"/>
        </w:rPr>
        <w:t>the</w:t>
      </w:r>
      <w:r w:rsidRPr="00E13852">
        <w:rPr>
          <w:rFonts w:ascii="Times New Roman" w:hAnsi="Times New Roman" w:cs="Times New Roman"/>
          <w:sz w:val="24"/>
          <w:szCs w:val="24"/>
        </w:rPr>
        <w:t xml:space="preserve"> company’s cash flow is sufficient to meet its short-and long-term liabilities.</w:t>
      </w:r>
    </w:p>
    <w:p w:rsidR="00E13852" w:rsidRDefault="00E13852" w:rsidP="001B22CE">
      <w:pPr>
        <w:jc w:val="both"/>
        <w:rPr>
          <w:rFonts w:ascii="Times New Roman" w:hAnsi="Times New Roman" w:cs="Times New Roman"/>
          <w:sz w:val="24"/>
          <w:szCs w:val="24"/>
        </w:rPr>
      </w:pPr>
    </w:p>
    <w:p w:rsidR="00E13852" w:rsidRDefault="00E13852" w:rsidP="001B22C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Debt ratio</w:t>
      </w:r>
    </w:p>
    <w:tbl>
      <w:tblPr>
        <w:tblW w:w="9558" w:type="dxa"/>
        <w:tblLook w:val="04A0" w:firstRow="1" w:lastRow="0" w:firstColumn="1" w:lastColumn="0" w:noHBand="0" w:noVBand="1"/>
      </w:tblPr>
      <w:tblGrid>
        <w:gridCol w:w="3218"/>
        <w:gridCol w:w="3170"/>
        <w:gridCol w:w="3170"/>
      </w:tblGrid>
      <w:tr w:rsidR="00E13852" w:rsidRPr="00E13852" w:rsidTr="00E13852">
        <w:trPr>
          <w:trHeight w:val="262"/>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3852" w:rsidRPr="00E13852" w:rsidRDefault="00E13852"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170" w:type="dxa"/>
            <w:tcBorders>
              <w:top w:val="single" w:sz="4" w:space="0" w:color="auto"/>
              <w:left w:val="nil"/>
              <w:bottom w:val="single" w:sz="4" w:space="0" w:color="auto"/>
              <w:right w:val="single" w:sz="4" w:space="0" w:color="auto"/>
            </w:tcBorders>
            <w:shd w:val="clear" w:color="auto" w:fill="auto"/>
            <w:noWrap/>
            <w:vAlign w:val="bottom"/>
          </w:tcPr>
          <w:p w:rsidR="00E13852" w:rsidRPr="00E13852" w:rsidRDefault="00E13852"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170" w:type="dxa"/>
            <w:tcBorders>
              <w:top w:val="single" w:sz="4" w:space="0" w:color="auto"/>
              <w:left w:val="nil"/>
              <w:bottom w:val="single" w:sz="4" w:space="0" w:color="auto"/>
              <w:right w:val="single" w:sz="4" w:space="0" w:color="auto"/>
            </w:tcBorders>
            <w:shd w:val="clear" w:color="auto" w:fill="auto"/>
            <w:noWrap/>
            <w:vAlign w:val="bottom"/>
          </w:tcPr>
          <w:p w:rsidR="00E13852" w:rsidRPr="00E13852" w:rsidRDefault="00E13852"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E13852" w:rsidRPr="00E13852" w:rsidTr="00E13852">
        <w:trPr>
          <w:trHeight w:val="262"/>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852" w:rsidRPr="00E13852" w:rsidRDefault="00E13852" w:rsidP="001B22CE">
            <w:pPr>
              <w:spacing w:after="0" w:line="240" w:lineRule="auto"/>
              <w:jc w:val="both"/>
              <w:rPr>
                <w:rFonts w:ascii="Times New Roman" w:eastAsia="Times New Roman" w:hAnsi="Times New Roman" w:cs="Times New Roman"/>
                <w:color w:val="000000"/>
                <w:lang w:bidi="bn-IN"/>
              </w:rPr>
            </w:pPr>
            <w:r w:rsidRPr="00E13852">
              <w:rPr>
                <w:rFonts w:ascii="Times New Roman" w:eastAsia="Times New Roman" w:hAnsi="Times New Roman" w:cs="Times New Roman"/>
                <w:color w:val="000000"/>
                <w:lang w:bidi="bn-IN"/>
              </w:rPr>
              <w:t>0.71%</w:t>
            </w:r>
          </w:p>
        </w:tc>
        <w:tc>
          <w:tcPr>
            <w:tcW w:w="3170" w:type="dxa"/>
            <w:tcBorders>
              <w:top w:val="single" w:sz="4" w:space="0" w:color="auto"/>
              <w:left w:val="nil"/>
              <w:bottom w:val="single" w:sz="4" w:space="0" w:color="auto"/>
              <w:right w:val="single" w:sz="4" w:space="0" w:color="auto"/>
            </w:tcBorders>
            <w:shd w:val="clear" w:color="auto" w:fill="auto"/>
            <w:noWrap/>
            <w:vAlign w:val="bottom"/>
            <w:hideMark/>
          </w:tcPr>
          <w:p w:rsidR="00E13852" w:rsidRPr="00E13852" w:rsidRDefault="00E13852" w:rsidP="001B22CE">
            <w:pPr>
              <w:spacing w:after="0" w:line="240" w:lineRule="auto"/>
              <w:jc w:val="both"/>
              <w:rPr>
                <w:rFonts w:ascii="Times New Roman" w:eastAsia="Times New Roman" w:hAnsi="Times New Roman" w:cs="Times New Roman"/>
                <w:color w:val="000000"/>
                <w:lang w:bidi="bn-IN"/>
              </w:rPr>
            </w:pPr>
            <w:r w:rsidRPr="00E13852">
              <w:rPr>
                <w:rFonts w:ascii="Times New Roman" w:eastAsia="Times New Roman" w:hAnsi="Times New Roman" w:cs="Times New Roman"/>
                <w:color w:val="000000"/>
                <w:lang w:bidi="bn-IN"/>
              </w:rPr>
              <w:t>0.85%</w:t>
            </w:r>
          </w:p>
        </w:tc>
        <w:tc>
          <w:tcPr>
            <w:tcW w:w="3170" w:type="dxa"/>
            <w:tcBorders>
              <w:top w:val="single" w:sz="4" w:space="0" w:color="auto"/>
              <w:left w:val="nil"/>
              <w:bottom w:val="single" w:sz="4" w:space="0" w:color="auto"/>
              <w:right w:val="single" w:sz="4" w:space="0" w:color="auto"/>
            </w:tcBorders>
            <w:shd w:val="clear" w:color="auto" w:fill="auto"/>
            <w:noWrap/>
            <w:vAlign w:val="bottom"/>
            <w:hideMark/>
          </w:tcPr>
          <w:p w:rsidR="00E13852" w:rsidRPr="00E13852" w:rsidRDefault="00E13852" w:rsidP="001B22CE">
            <w:pPr>
              <w:spacing w:after="0" w:line="240" w:lineRule="auto"/>
              <w:jc w:val="both"/>
              <w:rPr>
                <w:rFonts w:ascii="Times New Roman" w:eastAsia="Times New Roman" w:hAnsi="Times New Roman" w:cs="Times New Roman"/>
                <w:color w:val="000000"/>
                <w:lang w:bidi="bn-IN"/>
              </w:rPr>
            </w:pPr>
            <w:r w:rsidRPr="00E13852">
              <w:rPr>
                <w:rFonts w:ascii="Times New Roman" w:eastAsia="Times New Roman" w:hAnsi="Times New Roman" w:cs="Times New Roman"/>
                <w:color w:val="000000"/>
                <w:lang w:bidi="bn-IN"/>
              </w:rPr>
              <w:t>12.10%</w:t>
            </w:r>
          </w:p>
        </w:tc>
      </w:tr>
    </w:tbl>
    <w:p w:rsidR="00E13852" w:rsidRDefault="00E13852" w:rsidP="001B22CE">
      <w:pPr>
        <w:ind w:left="360"/>
        <w:jc w:val="both"/>
        <w:rPr>
          <w:rFonts w:ascii="Times New Roman" w:hAnsi="Times New Roman" w:cs="Times New Roman"/>
          <w:sz w:val="24"/>
          <w:szCs w:val="24"/>
        </w:rPr>
      </w:pPr>
    </w:p>
    <w:p w:rsidR="009D0C89" w:rsidRDefault="00E13852" w:rsidP="001B22CE">
      <w:pPr>
        <w:ind w:left="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D0C89" w:rsidRDefault="009D0C89"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9D0C89" w:rsidRDefault="009D0C89" w:rsidP="001B22CE">
      <w:pPr>
        <w:jc w:val="both"/>
        <w:rPr>
          <w:rFonts w:ascii="Times New Roman" w:hAnsi="Times New Roman" w:cs="Times New Roman"/>
          <w:sz w:val="24"/>
          <w:szCs w:val="24"/>
        </w:rPr>
      </w:pPr>
      <w:r w:rsidRPr="009D0C89">
        <w:rPr>
          <w:rFonts w:ascii="Times New Roman" w:hAnsi="Times New Roman" w:cs="Times New Roman"/>
          <w:sz w:val="24"/>
          <w:szCs w:val="24"/>
        </w:rPr>
        <w:t>The debt ratio is a financial ratio that measures the extent of a company’s leverage. The debt ratio is defined as the ratio of total debt to total assets</w:t>
      </w:r>
      <w:r>
        <w:rPr>
          <w:rFonts w:ascii="Times New Roman" w:hAnsi="Times New Roman" w:cs="Times New Roman"/>
          <w:sz w:val="24"/>
          <w:szCs w:val="24"/>
        </w:rPr>
        <w:t xml:space="preserve">. </w:t>
      </w:r>
      <w:r w:rsidRPr="009D0C89">
        <w:rPr>
          <w:rFonts w:ascii="Times New Roman" w:hAnsi="Times New Roman" w:cs="Times New Roman"/>
          <w:sz w:val="24"/>
          <w:szCs w:val="24"/>
        </w:rPr>
        <w:t>It can be interpreted as the proportion of a company’s assets that are financed by debt.</w:t>
      </w:r>
    </w:p>
    <w:p w:rsidR="009D0C89" w:rsidRDefault="009D0C89" w:rsidP="001B22CE">
      <w:pPr>
        <w:jc w:val="both"/>
        <w:rPr>
          <w:rFonts w:ascii="Times New Roman" w:hAnsi="Times New Roman" w:cs="Times New Roman"/>
          <w:sz w:val="24"/>
          <w:szCs w:val="24"/>
        </w:rPr>
      </w:pPr>
      <w:r>
        <w:rPr>
          <w:rFonts w:ascii="Times New Roman" w:hAnsi="Times New Roman" w:cs="Times New Roman"/>
          <w:sz w:val="24"/>
          <w:szCs w:val="24"/>
        </w:rPr>
        <w:t xml:space="preserve">After analyzing the graph we can see that the company had a low debt ratio till 2016 and a sudden rise in 2017. The company only had short term loans till 2016 due to which it had low debt ratios as it was not financed by debts that much but in 2017 they acquired a lot of large projects due to which they had to take a bank loan which created a long term loan and increased their debt which also increased their debt. The ratio implies that in 2017 the company is financed by 12.10% debt so we can’t really say that it’s a debt financed company but it also means that the company take on more debt without being at risk. A company can </w:t>
      </w:r>
      <w:r>
        <w:rPr>
          <w:rFonts w:ascii="Times New Roman" w:hAnsi="Times New Roman" w:cs="Times New Roman"/>
          <w:sz w:val="24"/>
          <w:szCs w:val="24"/>
        </w:rPr>
        <w:lastRenderedPageBreak/>
        <w:t xml:space="preserve">take up to 40% debt and be considered low risk, in that we can say that star delta still has </w:t>
      </w:r>
      <w:proofErr w:type="spellStart"/>
      <w:r>
        <w:rPr>
          <w:rFonts w:ascii="Times New Roman" w:hAnsi="Times New Roman" w:cs="Times New Roman"/>
          <w:sz w:val="24"/>
          <w:szCs w:val="24"/>
        </w:rPr>
        <w:t>soe</w:t>
      </w:r>
      <w:proofErr w:type="spellEnd"/>
      <w:r>
        <w:rPr>
          <w:rFonts w:ascii="Times New Roman" w:hAnsi="Times New Roman" w:cs="Times New Roman"/>
          <w:sz w:val="24"/>
          <w:szCs w:val="24"/>
        </w:rPr>
        <w:t xml:space="preserve"> leeway in terms of taking debt.</w:t>
      </w:r>
    </w:p>
    <w:p w:rsidR="00535104" w:rsidRDefault="00535104" w:rsidP="001B22CE">
      <w:pPr>
        <w:jc w:val="both"/>
        <w:rPr>
          <w:rFonts w:ascii="Times New Roman" w:hAnsi="Times New Roman" w:cs="Times New Roman"/>
          <w:sz w:val="24"/>
          <w:szCs w:val="24"/>
        </w:rPr>
      </w:pPr>
    </w:p>
    <w:p w:rsidR="00535104" w:rsidRDefault="00535104" w:rsidP="001B22C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Interest coverage ratio</w:t>
      </w:r>
    </w:p>
    <w:tbl>
      <w:tblPr>
        <w:tblW w:w="9335" w:type="dxa"/>
        <w:tblLook w:val="04A0" w:firstRow="1" w:lastRow="0" w:firstColumn="1" w:lastColumn="0" w:noHBand="0" w:noVBand="1"/>
      </w:tblPr>
      <w:tblGrid>
        <w:gridCol w:w="3143"/>
        <w:gridCol w:w="3096"/>
        <w:gridCol w:w="3096"/>
      </w:tblGrid>
      <w:tr w:rsidR="00535104" w:rsidRPr="00535104" w:rsidTr="00535104">
        <w:trPr>
          <w:trHeight w:val="262"/>
        </w:trPr>
        <w:tc>
          <w:tcPr>
            <w:tcW w:w="3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5104" w:rsidRPr="00535104" w:rsidRDefault="00535104"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096" w:type="dxa"/>
            <w:tcBorders>
              <w:top w:val="single" w:sz="4" w:space="0" w:color="auto"/>
              <w:left w:val="nil"/>
              <w:bottom w:val="single" w:sz="4" w:space="0" w:color="auto"/>
              <w:right w:val="single" w:sz="4" w:space="0" w:color="auto"/>
            </w:tcBorders>
            <w:shd w:val="clear" w:color="auto" w:fill="auto"/>
            <w:noWrap/>
            <w:vAlign w:val="bottom"/>
          </w:tcPr>
          <w:p w:rsidR="00535104" w:rsidRPr="00535104" w:rsidRDefault="00535104"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096" w:type="dxa"/>
            <w:tcBorders>
              <w:top w:val="single" w:sz="4" w:space="0" w:color="auto"/>
              <w:left w:val="nil"/>
              <w:bottom w:val="single" w:sz="4" w:space="0" w:color="auto"/>
              <w:right w:val="single" w:sz="4" w:space="0" w:color="auto"/>
            </w:tcBorders>
            <w:shd w:val="clear" w:color="auto" w:fill="auto"/>
            <w:noWrap/>
            <w:vAlign w:val="bottom"/>
          </w:tcPr>
          <w:p w:rsidR="00535104" w:rsidRPr="00535104" w:rsidRDefault="00535104"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535104" w:rsidRPr="00535104" w:rsidTr="00535104">
        <w:trPr>
          <w:trHeight w:val="262"/>
        </w:trPr>
        <w:tc>
          <w:tcPr>
            <w:tcW w:w="3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5104" w:rsidRPr="00535104" w:rsidRDefault="00535104" w:rsidP="001B22CE">
            <w:pPr>
              <w:spacing w:after="0" w:line="240" w:lineRule="auto"/>
              <w:jc w:val="both"/>
              <w:rPr>
                <w:rFonts w:ascii="Times New Roman" w:eastAsia="Times New Roman" w:hAnsi="Times New Roman" w:cs="Times New Roman"/>
                <w:color w:val="000000"/>
                <w:lang w:bidi="bn-IN"/>
              </w:rPr>
            </w:pPr>
            <w:r w:rsidRPr="00535104">
              <w:rPr>
                <w:rFonts w:ascii="Times New Roman" w:eastAsia="Times New Roman" w:hAnsi="Times New Roman" w:cs="Times New Roman"/>
                <w:color w:val="000000"/>
                <w:lang w:bidi="bn-IN"/>
              </w:rPr>
              <w:t>455.80</w:t>
            </w:r>
          </w:p>
        </w:tc>
        <w:tc>
          <w:tcPr>
            <w:tcW w:w="3096" w:type="dxa"/>
            <w:tcBorders>
              <w:top w:val="single" w:sz="4" w:space="0" w:color="auto"/>
              <w:left w:val="nil"/>
              <w:bottom w:val="single" w:sz="4" w:space="0" w:color="auto"/>
              <w:right w:val="single" w:sz="4" w:space="0" w:color="auto"/>
            </w:tcBorders>
            <w:shd w:val="clear" w:color="auto" w:fill="auto"/>
            <w:noWrap/>
            <w:vAlign w:val="bottom"/>
            <w:hideMark/>
          </w:tcPr>
          <w:p w:rsidR="00535104" w:rsidRPr="00535104" w:rsidRDefault="00535104" w:rsidP="001B22CE">
            <w:pPr>
              <w:spacing w:after="0" w:line="240" w:lineRule="auto"/>
              <w:jc w:val="both"/>
              <w:rPr>
                <w:rFonts w:ascii="Times New Roman" w:eastAsia="Times New Roman" w:hAnsi="Times New Roman" w:cs="Times New Roman"/>
                <w:color w:val="000000"/>
                <w:lang w:bidi="bn-IN"/>
              </w:rPr>
            </w:pPr>
            <w:r w:rsidRPr="00535104">
              <w:rPr>
                <w:rFonts w:ascii="Times New Roman" w:eastAsia="Times New Roman" w:hAnsi="Times New Roman" w:cs="Times New Roman"/>
                <w:color w:val="000000"/>
                <w:lang w:bidi="bn-IN"/>
              </w:rPr>
              <w:t>48.10</w:t>
            </w:r>
          </w:p>
        </w:tc>
        <w:tc>
          <w:tcPr>
            <w:tcW w:w="3096" w:type="dxa"/>
            <w:tcBorders>
              <w:top w:val="single" w:sz="4" w:space="0" w:color="auto"/>
              <w:left w:val="nil"/>
              <w:bottom w:val="single" w:sz="4" w:space="0" w:color="auto"/>
              <w:right w:val="single" w:sz="4" w:space="0" w:color="auto"/>
            </w:tcBorders>
            <w:shd w:val="clear" w:color="auto" w:fill="auto"/>
            <w:noWrap/>
            <w:vAlign w:val="bottom"/>
            <w:hideMark/>
          </w:tcPr>
          <w:p w:rsidR="00535104" w:rsidRPr="00535104" w:rsidRDefault="00535104" w:rsidP="001B22CE">
            <w:pPr>
              <w:spacing w:after="0" w:line="240" w:lineRule="auto"/>
              <w:jc w:val="both"/>
              <w:rPr>
                <w:rFonts w:ascii="Times New Roman" w:eastAsia="Times New Roman" w:hAnsi="Times New Roman" w:cs="Times New Roman"/>
                <w:color w:val="000000"/>
                <w:lang w:bidi="bn-IN"/>
              </w:rPr>
            </w:pPr>
            <w:r w:rsidRPr="00535104">
              <w:rPr>
                <w:rFonts w:ascii="Times New Roman" w:eastAsia="Times New Roman" w:hAnsi="Times New Roman" w:cs="Times New Roman"/>
                <w:color w:val="000000"/>
                <w:lang w:bidi="bn-IN"/>
              </w:rPr>
              <w:t>29.11</w:t>
            </w:r>
          </w:p>
        </w:tc>
      </w:tr>
    </w:tbl>
    <w:p w:rsidR="00535104" w:rsidRPr="00535104" w:rsidRDefault="00535104" w:rsidP="001B22CE">
      <w:pPr>
        <w:ind w:left="360"/>
        <w:jc w:val="both"/>
        <w:rPr>
          <w:rFonts w:ascii="Times New Roman" w:hAnsi="Times New Roman" w:cs="Times New Roman"/>
          <w:sz w:val="24"/>
          <w:szCs w:val="24"/>
        </w:rPr>
      </w:pPr>
    </w:p>
    <w:p w:rsidR="00190879" w:rsidRDefault="00535104" w:rsidP="001B22CE">
      <w:pPr>
        <w:ind w:left="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90879" w:rsidRDefault="00190879"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FF103A" w:rsidRDefault="00FF103A" w:rsidP="001B22CE">
      <w:pPr>
        <w:jc w:val="both"/>
        <w:rPr>
          <w:rFonts w:ascii="Times New Roman" w:hAnsi="Times New Roman" w:cs="Times New Roman"/>
          <w:sz w:val="24"/>
          <w:szCs w:val="24"/>
        </w:rPr>
      </w:pPr>
      <w:r w:rsidRPr="00FF103A">
        <w:rPr>
          <w:rFonts w:ascii="Times New Roman" w:hAnsi="Times New Roman" w:cs="Times New Roman"/>
          <w:sz w:val="24"/>
          <w:szCs w:val="24"/>
        </w:rPr>
        <w:t>The interest coverage ratio</w:t>
      </w:r>
      <w:r>
        <w:rPr>
          <w:rFonts w:ascii="Times New Roman" w:hAnsi="Times New Roman" w:cs="Times New Roman"/>
          <w:sz w:val="24"/>
          <w:szCs w:val="24"/>
        </w:rPr>
        <w:t xml:space="preserve"> is </w:t>
      </w:r>
      <w:r w:rsidRPr="00FF103A">
        <w:rPr>
          <w:rFonts w:ascii="Times New Roman" w:hAnsi="Times New Roman" w:cs="Times New Roman"/>
          <w:sz w:val="24"/>
          <w:szCs w:val="24"/>
        </w:rPr>
        <w:t>used to determine how easily a company can pay interest on its outstanding debt.</w:t>
      </w:r>
      <w:r>
        <w:rPr>
          <w:rFonts w:ascii="Times New Roman" w:hAnsi="Times New Roman" w:cs="Times New Roman"/>
          <w:sz w:val="24"/>
          <w:szCs w:val="24"/>
        </w:rPr>
        <w:t xml:space="preserve"> </w:t>
      </w:r>
      <w:r w:rsidRPr="00FF103A">
        <w:rPr>
          <w:rFonts w:ascii="Times New Roman" w:hAnsi="Times New Roman" w:cs="Times New Roman"/>
          <w:sz w:val="24"/>
          <w:szCs w:val="24"/>
        </w:rPr>
        <w:t>The interest coverage ratio may be calculated by dividing a company's</w:t>
      </w:r>
      <w:r>
        <w:rPr>
          <w:rFonts w:ascii="Times New Roman" w:hAnsi="Times New Roman" w:cs="Times New Roman"/>
          <w:sz w:val="24"/>
          <w:szCs w:val="24"/>
        </w:rPr>
        <w:t xml:space="preserve"> earnings before interest and tax (EBIT) by the company’s interest payment.</w:t>
      </w:r>
    </w:p>
    <w:p w:rsidR="00FF103A" w:rsidRDefault="00FF103A" w:rsidP="001B22CE">
      <w:pPr>
        <w:jc w:val="both"/>
        <w:rPr>
          <w:rFonts w:ascii="Times New Roman" w:hAnsi="Times New Roman" w:cs="Times New Roman"/>
          <w:sz w:val="24"/>
          <w:szCs w:val="24"/>
        </w:rPr>
      </w:pPr>
      <w:r>
        <w:rPr>
          <w:rFonts w:ascii="Times New Roman" w:hAnsi="Times New Roman" w:cs="Times New Roman"/>
          <w:sz w:val="24"/>
          <w:szCs w:val="24"/>
        </w:rPr>
        <w:t>We can see that the ratio was really high in 2015 but it drastically decreased in 2016 and even more by 2017. The reason for that is the increase in interest charges in the company</w:t>
      </w:r>
      <w:r w:rsidR="00E248C0">
        <w:rPr>
          <w:rFonts w:ascii="Times New Roman" w:hAnsi="Times New Roman" w:cs="Times New Roman"/>
          <w:sz w:val="24"/>
          <w:szCs w:val="24"/>
        </w:rPr>
        <w:t xml:space="preserve">. </w:t>
      </w:r>
      <w:proofErr w:type="gramStart"/>
      <w:r w:rsidR="00E248C0">
        <w:rPr>
          <w:rFonts w:ascii="Times New Roman" w:hAnsi="Times New Roman" w:cs="Times New Roman"/>
          <w:sz w:val="24"/>
          <w:szCs w:val="24"/>
        </w:rPr>
        <w:t>the</w:t>
      </w:r>
      <w:proofErr w:type="gramEnd"/>
      <w:r w:rsidR="00E248C0">
        <w:rPr>
          <w:rFonts w:ascii="Times New Roman" w:hAnsi="Times New Roman" w:cs="Times New Roman"/>
          <w:sz w:val="24"/>
          <w:szCs w:val="24"/>
        </w:rPr>
        <w:t xml:space="preserve"> company had almost no creditors in 2015 but it increased when they tried expanding their business and increased their creditors. It decreased even more in 2017 as the company took a bank loan for further expansion of the company. Even if the ratio has decreased in comparison to 2015 it is still considered very high. In most cases investors consider a ratio of 1.4 or higher a good interest coverage ratio while in 2017 the ratio is 29.11 which is very high in comparison.</w:t>
      </w:r>
    </w:p>
    <w:p w:rsidR="00E248C0" w:rsidRDefault="00E248C0" w:rsidP="001B22CE">
      <w:pPr>
        <w:jc w:val="both"/>
        <w:rPr>
          <w:rFonts w:ascii="Times New Roman" w:hAnsi="Times New Roman" w:cs="Times New Roman"/>
          <w:sz w:val="24"/>
          <w:szCs w:val="24"/>
        </w:rPr>
      </w:pPr>
    </w:p>
    <w:p w:rsidR="00E248C0" w:rsidRDefault="00E248C0" w:rsidP="001B22CE">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Debt to equity ratio</w:t>
      </w:r>
    </w:p>
    <w:tbl>
      <w:tblPr>
        <w:tblW w:w="9693" w:type="dxa"/>
        <w:tblLook w:val="04A0" w:firstRow="1" w:lastRow="0" w:firstColumn="1" w:lastColumn="0" w:noHBand="0" w:noVBand="1"/>
      </w:tblPr>
      <w:tblGrid>
        <w:gridCol w:w="3263"/>
        <w:gridCol w:w="3215"/>
        <w:gridCol w:w="3215"/>
      </w:tblGrid>
      <w:tr w:rsidR="00E248C0" w:rsidRPr="00E248C0" w:rsidTr="00E248C0">
        <w:trPr>
          <w:trHeight w:val="262"/>
        </w:trPr>
        <w:tc>
          <w:tcPr>
            <w:tcW w:w="32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48C0" w:rsidRPr="00E248C0" w:rsidRDefault="00E248C0"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215" w:type="dxa"/>
            <w:tcBorders>
              <w:top w:val="single" w:sz="4" w:space="0" w:color="auto"/>
              <w:left w:val="nil"/>
              <w:bottom w:val="single" w:sz="4" w:space="0" w:color="auto"/>
              <w:right w:val="single" w:sz="4" w:space="0" w:color="auto"/>
            </w:tcBorders>
            <w:shd w:val="clear" w:color="auto" w:fill="auto"/>
            <w:noWrap/>
            <w:vAlign w:val="bottom"/>
          </w:tcPr>
          <w:p w:rsidR="00E248C0" w:rsidRPr="00E248C0" w:rsidRDefault="00E248C0"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215" w:type="dxa"/>
            <w:tcBorders>
              <w:top w:val="single" w:sz="4" w:space="0" w:color="auto"/>
              <w:left w:val="nil"/>
              <w:bottom w:val="single" w:sz="4" w:space="0" w:color="auto"/>
              <w:right w:val="single" w:sz="4" w:space="0" w:color="auto"/>
            </w:tcBorders>
            <w:shd w:val="clear" w:color="auto" w:fill="auto"/>
            <w:noWrap/>
            <w:vAlign w:val="bottom"/>
          </w:tcPr>
          <w:p w:rsidR="00E248C0" w:rsidRPr="00E248C0" w:rsidRDefault="00E248C0"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E248C0" w:rsidRPr="00E248C0" w:rsidTr="00E248C0">
        <w:trPr>
          <w:trHeight w:val="262"/>
        </w:trPr>
        <w:tc>
          <w:tcPr>
            <w:tcW w:w="3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48C0" w:rsidRPr="00E248C0" w:rsidRDefault="00E248C0" w:rsidP="001B22CE">
            <w:pPr>
              <w:spacing w:after="0" w:line="240" w:lineRule="auto"/>
              <w:jc w:val="both"/>
              <w:rPr>
                <w:rFonts w:ascii="Times New Roman" w:eastAsia="Times New Roman" w:hAnsi="Times New Roman" w:cs="Times New Roman"/>
                <w:color w:val="000000"/>
                <w:lang w:bidi="bn-IN"/>
              </w:rPr>
            </w:pPr>
            <w:r w:rsidRPr="00E248C0">
              <w:rPr>
                <w:rFonts w:ascii="Times New Roman" w:eastAsia="Times New Roman" w:hAnsi="Times New Roman" w:cs="Times New Roman"/>
                <w:color w:val="000000"/>
                <w:lang w:bidi="bn-IN"/>
              </w:rPr>
              <w:t>0.71%</w:t>
            </w:r>
          </w:p>
        </w:tc>
        <w:tc>
          <w:tcPr>
            <w:tcW w:w="3215" w:type="dxa"/>
            <w:tcBorders>
              <w:top w:val="single" w:sz="4" w:space="0" w:color="auto"/>
              <w:left w:val="nil"/>
              <w:bottom w:val="single" w:sz="4" w:space="0" w:color="auto"/>
              <w:right w:val="single" w:sz="4" w:space="0" w:color="auto"/>
            </w:tcBorders>
            <w:shd w:val="clear" w:color="auto" w:fill="auto"/>
            <w:noWrap/>
            <w:vAlign w:val="bottom"/>
            <w:hideMark/>
          </w:tcPr>
          <w:p w:rsidR="00E248C0" w:rsidRPr="00E248C0" w:rsidRDefault="00E248C0" w:rsidP="001B22CE">
            <w:pPr>
              <w:spacing w:after="0" w:line="240" w:lineRule="auto"/>
              <w:jc w:val="both"/>
              <w:rPr>
                <w:rFonts w:ascii="Times New Roman" w:eastAsia="Times New Roman" w:hAnsi="Times New Roman" w:cs="Times New Roman"/>
                <w:color w:val="000000"/>
                <w:lang w:bidi="bn-IN"/>
              </w:rPr>
            </w:pPr>
            <w:r w:rsidRPr="00E248C0">
              <w:rPr>
                <w:rFonts w:ascii="Times New Roman" w:eastAsia="Times New Roman" w:hAnsi="Times New Roman" w:cs="Times New Roman"/>
                <w:color w:val="000000"/>
                <w:lang w:bidi="bn-IN"/>
              </w:rPr>
              <w:t>0.86%</w:t>
            </w:r>
          </w:p>
        </w:tc>
        <w:tc>
          <w:tcPr>
            <w:tcW w:w="3215" w:type="dxa"/>
            <w:tcBorders>
              <w:top w:val="single" w:sz="4" w:space="0" w:color="auto"/>
              <w:left w:val="nil"/>
              <w:bottom w:val="single" w:sz="4" w:space="0" w:color="auto"/>
              <w:right w:val="single" w:sz="4" w:space="0" w:color="auto"/>
            </w:tcBorders>
            <w:shd w:val="clear" w:color="auto" w:fill="auto"/>
            <w:noWrap/>
            <w:vAlign w:val="bottom"/>
            <w:hideMark/>
          </w:tcPr>
          <w:p w:rsidR="00E248C0" w:rsidRPr="00E248C0" w:rsidRDefault="00E248C0" w:rsidP="001B22CE">
            <w:pPr>
              <w:spacing w:after="0" w:line="240" w:lineRule="auto"/>
              <w:jc w:val="both"/>
              <w:rPr>
                <w:rFonts w:ascii="Times New Roman" w:eastAsia="Times New Roman" w:hAnsi="Times New Roman" w:cs="Times New Roman"/>
                <w:color w:val="000000"/>
                <w:lang w:bidi="bn-IN"/>
              </w:rPr>
            </w:pPr>
            <w:r w:rsidRPr="00E248C0">
              <w:rPr>
                <w:rFonts w:ascii="Times New Roman" w:eastAsia="Times New Roman" w:hAnsi="Times New Roman" w:cs="Times New Roman"/>
                <w:color w:val="000000"/>
                <w:lang w:bidi="bn-IN"/>
              </w:rPr>
              <w:t>13.76%</w:t>
            </w:r>
          </w:p>
        </w:tc>
      </w:tr>
    </w:tbl>
    <w:p w:rsidR="00E248C0" w:rsidRDefault="00E248C0" w:rsidP="001B22CE">
      <w:pPr>
        <w:jc w:val="both"/>
        <w:rPr>
          <w:rFonts w:ascii="Times New Roman" w:hAnsi="Times New Roman" w:cs="Times New Roman"/>
          <w:sz w:val="24"/>
          <w:szCs w:val="24"/>
        </w:rPr>
      </w:pPr>
    </w:p>
    <w:p w:rsidR="00E248C0" w:rsidRDefault="00E248C0" w:rsidP="001B22C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6432" behindDoc="1" locked="0" layoutInCell="1" allowOverlap="1">
            <wp:simplePos x="0" y="0"/>
            <wp:positionH relativeFrom="margin">
              <wp:align>center</wp:align>
            </wp:positionH>
            <wp:positionV relativeFrom="paragraph">
              <wp:posOffset>0</wp:posOffset>
            </wp:positionV>
            <wp:extent cx="4886325" cy="2857500"/>
            <wp:effectExtent l="0" t="0" r="9525" b="0"/>
            <wp:wrapTight wrapText="bothSides">
              <wp:wrapPolygon edited="0">
                <wp:start x="0" y="0"/>
                <wp:lineTo x="0" y="21456"/>
                <wp:lineTo x="21558" y="21456"/>
                <wp:lineTo x="21558" y="0"/>
                <wp:lineTo x="0" y="0"/>
              </wp:wrapPolygon>
            </wp:wrapTight>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rsidR="00E248C0" w:rsidRPr="00E248C0" w:rsidRDefault="00E248C0" w:rsidP="001B22CE">
      <w:pPr>
        <w:jc w:val="both"/>
        <w:rPr>
          <w:rFonts w:ascii="Times New Roman" w:hAnsi="Times New Roman" w:cs="Times New Roman"/>
          <w:sz w:val="24"/>
          <w:szCs w:val="24"/>
        </w:rPr>
      </w:pPr>
    </w:p>
    <w:p w:rsidR="00E248C0" w:rsidRPr="00E248C0" w:rsidRDefault="00E248C0" w:rsidP="001B22CE">
      <w:pPr>
        <w:jc w:val="both"/>
        <w:rPr>
          <w:rFonts w:ascii="Times New Roman" w:hAnsi="Times New Roman" w:cs="Times New Roman"/>
          <w:sz w:val="24"/>
          <w:szCs w:val="24"/>
        </w:rPr>
      </w:pPr>
    </w:p>
    <w:p w:rsidR="00E248C0" w:rsidRPr="00E248C0" w:rsidRDefault="00E248C0" w:rsidP="001B22CE">
      <w:pPr>
        <w:jc w:val="both"/>
        <w:rPr>
          <w:rFonts w:ascii="Times New Roman" w:hAnsi="Times New Roman" w:cs="Times New Roman"/>
          <w:sz w:val="24"/>
          <w:szCs w:val="24"/>
        </w:rPr>
      </w:pPr>
    </w:p>
    <w:p w:rsidR="00E248C0" w:rsidRPr="00E248C0" w:rsidRDefault="00E248C0" w:rsidP="001B22CE">
      <w:pPr>
        <w:jc w:val="both"/>
        <w:rPr>
          <w:rFonts w:ascii="Times New Roman" w:hAnsi="Times New Roman" w:cs="Times New Roman"/>
          <w:sz w:val="24"/>
          <w:szCs w:val="24"/>
        </w:rPr>
      </w:pPr>
    </w:p>
    <w:p w:rsidR="00E248C0" w:rsidRPr="00E248C0" w:rsidRDefault="00E248C0" w:rsidP="001B22CE">
      <w:pPr>
        <w:jc w:val="both"/>
        <w:rPr>
          <w:rFonts w:ascii="Times New Roman" w:hAnsi="Times New Roman" w:cs="Times New Roman"/>
          <w:sz w:val="24"/>
          <w:szCs w:val="24"/>
        </w:rPr>
      </w:pPr>
    </w:p>
    <w:p w:rsidR="00E248C0" w:rsidRPr="00E248C0" w:rsidRDefault="00E248C0" w:rsidP="001B22CE">
      <w:pPr>
        <w:jc w:val="both"/>
        <w:rPr>
          <w:rFonts w:ascii="Times New Roman" w:hAnsi="Times New Roman" w:cs="Times New Roman"/>
          <w:sz w:val="24"/>
          <w:szCs w:val="24"/>
        </w:rPr>
      </w:pPr>
    </w:p>
    <w:p w:rsidR="00E248C0" w:rsidRPr="00E248C0" w:rsidRDefault="00E248C0" w:rsidP="001B22CE">
      <w:pPr>
        <w:jc w:val="both"/>
        <w:rPr>
          <w:rFonts w:ascii="Times New Roman" w:hAnsi="Times New Roman" w:cs="Times New Roman"/>
          <w:sz w:val="24"/>
          <w:szCs w:val="24"/>
        </w:rPr>
      </w:pPr>
    </w:p>
    <w:p w:rsidR="00E248C0" w:rsidRPr="00E248C0" w:rsidRDefault="00E248C0" w:rsidP="001B22CE">
      <w:pPr>
        <w:jc w:val="both"/>
        <w:rPr>
          <w:rFonts w:ascii="Times New Roman" w:hAnsi="Times New Roman" w:cs="Times New Roman"/>
          <w:sz w:val="24"/>
          <w:szCs w:val="24"/>
        </w:rPr>
      </w:pPr>
    </w:p>
    <w:p w:rsidR="00E248C0" w:rsidRDefault="00E248C0" w:rsidP="001B22CE">
      <w:pPr>
        <w:jc w:val="both"/>
        <w:rPr>
          <w:rFonts w:ascii="Times New Roman" w:hAnsi="Times New Roman" w:cs="Times New Roman"/>
          <w:sz w:val="24"/>
          <w:szCs w:val="24"/>
        </w:rPr>
      </w:pPr>
    </w:p>
    <w:p w:rsidR="00E248C0" w:rsidRDefault="00E248C0"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E248C0" w:rsidRDefault="00E248C0" w:rsidP="001B22CE">
      <w:pPr>
        <w:jc w:val="both"/>
        <w:rPr>
          <w:rFonts w:ascii="Times New Roman" w:hAnsi="Times New Roman" w:cs="Times New Roman"/>
          <w:sz w:val="24"/>
          <w:szCs w:val="24"/>
        </w:rPr>
      </w:pPr>
      <w:r w:rsidRPr="00E248C0">
        <w:rPr>
          <w:rFonts w:ascii="Times New Roman" w:hAnsi="Times New Roman" w:cs="Times New Roman"/>
          <w:sz w:val="24"/>
          <w:szCs w:val="24"/>
        </w:rPr>
        <w:t>The debt-to-equity (D/E) ratio is calculated by dividing a company’s total liabilities by its shareholder equity.</w:t>
      </w:r>
      <w:r w:rsidRPr="00E248C0">
        <w:t xml:space="preserve"> </w:t>
      </w:r>
      <w:r w:rsidRPr="00E248C0">
        <w:rPr>
          <w:rFonts w:ascii="Times New Roman" w:hAnsi="Times New Roman" w:cs="Times New Roman"/>
          <w:sz w:val="24"/>
          <w:szCs w:val="24"/>
        </w:rPr>
        <w:t>The ratio is used to evaluate a company's financial leverage.</w:t>
      </w:r>
    </w:p>
    <w:p w:rsidR="00E248C0" w:rsidRDefault="007A3617" w:rsidP="001B22CE">
      <w:pPr>
        <w:jc w:val="both"/>
        <w:rPr>
          <w:rFonts w:ascii="Times New Roman" w:hAnsi="Times New Roman" w:cs="Times New Roman"/>
          <w:sz w:val="24"/>
          <w:szCs w:val="24"/>
        </w:rPr>
      </w:pPr>
      <w:r>
        <w:rPr>
          <w:rFonts w:ascii="Times New Roman" w:hAnsi="Times New Roman" w:cs="Times New Roman"/>
          <w:sz w:val="24"/>
          <w:szCs w:val="24"/>
        </w:rPr>
        <w:t>We can see that the company has increased its debt in 2017, which is due to it taking a bank loan in 2017 for expansion. The company is financed 13.76% by debt which is still pretty low which means the company can still acquire loans. Any company can easily take up to 40% debt financed as the equity will still cover it. In this scenario the debt percentage is 13.76% which is still very safe and the bank won’t feel any problem providing loans or investors considering it as an investment.</w:t>
      </w:r>
    </w:p>
    <w:p w:rsidR="007A3617" w:rsidRDefault="007A3617" w:rsidP="001B22CE">
      <w:pPr>
        <w:jc w:val="both"/>
        <w:rPr>
          <w:rFonts w:ascii="Times New Roman" w:hAnsi="Times New Roman" w:cs="Times New Roman"/>
          <w:sz w:val="24"/>
          <w:szCs w:val="24"/>
        </w:rPr>
      </w:pPr>
    </w:p>
    <w:p w:rsidR="007A3617" w:rsidRDefault="007A3617" w:rsidP="001B22CE">
      <w:pPr>
        <w:pStyle w:val="ListParagraph"/>
        <w:numPr>
          <w:ilvl w:val="0"/>
          <w:numId w:val="7"/>
        </w:numPr>
        <w:jc w:val="both"/>
        <w:rPr>
          <w:rFonts w:ascii="Times New Roman" w:hAnsi="Times New Roman" w:cs="Times New Roman"/>
          <w:sz w:val="24"/>
          <w:szCs w:val="24"/>
        </w:rPr>
      </w:pPr>
      <w:r w:rsidRPr="007A3617">
        <w:rPr>
          <w:rFonts w:ascii="Times New Roman" w:hAnsi="Times New Roman" w:cs="Times New Roman"/>
          <w:sz w:val="24"/>
          <w:szCs w:val="24"/>
        </w:rPr>
        <w:t>Short term/total debt*100</w:t>
      </w:r>
    </w:p>
    <w:tbl>
      <w:tblPr>
        <w:tblW w:w="10007" w:type="dxa"/>
        <w:tblLook w:val="04A0" w:firstRow="1" w:lastRow="0" w:firstColumn="1" w:lastColumn="0" w:noHBand="0" w:noVBand="1"/>
      </w:tblPr>
      <w:tblGrid>
        <w:gridCol w:w="3369"/>
        <w:gridCol w:w="3319"/>
        <w:gridCol w:w="3319"/>
      </w:tblGrid>
      <w:tr w:rsidR="007A3617" w:rsidRPr="007A3617" w:rsidTr="007A3617">
        <w:trPr>
          <w:trHeight w:val="262"/>
        </w:trPr>
        <w:tc>
          <w:tcPr>
            <w:tcW w:w="33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3617" w:rsidRPr="007A3617" w:rsidRDefault="007A3617"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319" w:type="dxa"/>
            <w:tcBorders>
              <w:top w:val="single" w:sz="4" w:space="0" w:color="auto"/>
              <w:left w:val="nil"/>
              <w:bottom w:val="single" w:sz="4" w:space="0" w:color="auto"/>
              <w:right w:val="single" w:sz="4" w:space="0" w:color="auto"/>
            </w:tcBorders>
            <w:shd w:val="clear" w:color="auto" w:fill="auto"/>
            <w:noWrap/>
            <w:vAlign w:val="bottom"/>
          </w:tcPr>
          <w:p w:rsidR="007A3617" w:rsidRPr="007A3617" w:rsidRDefault="007A3617"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319" w:type="dxa"/>
            <w:tcBorders>
              <w:top w:val="single" w:sz="4" w:space="0" w:color="auto"/>
              <w:left w:val="nil"/>
              <w:bottom w:val="single" w:sz="4" w:space="0" w:color="auto"/>
              <w:right w:val="single" w:sz="4" w:space="0" w:color="auto"/>
            </w:tcBorders>
            <w:shd w:val="clear" w:color="auto" w:fill="auto"/>
            <w:noWrap/>
            <w:vAlign w:val="bottom"/>
          </w:tcPr>
          <w:p w:rsidR="007A3617" w:rsidRPr="007A3617" w:rsidRDefault="007A3617"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7A3617" w:rsidRPr="007A3617" w:rsidTr="007A3617">
        <w:trPr>
          <w:trHeight w:val="262"/>
        </w:trPr>
        <w:tc>
          <w:tcPr>
            <w:tcW w:w="33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617" w:rsidRPr="007A3617" w:rsidRDefault="007A3617" w:rsidP="001B22CE">
            <w:pPr>
              <w:spacing w:after="0" w:line="240" w:lineRule="auto"/>
              <w:jc w:val="both"/>
              <w:rPr>
                <w:rFonts w:ascii="Times New Roman" w:eastAsia="Times New Roman" w:hAnsi="Times New Roman" w:cs="Times New Roman"/>
                <w:color w:val="000000"/>
                <w:lang w:bidi="bn-IN"/>
              </w:rPr>
            </w:pPr>
            <w:r w:rsidRPr="007A3617">
              <w:rPr>
                <w:rFonts w:ascii="Times New Roman" w:eastAsia="Times New Roman" w:hAnsi="Times New Roman" w:cs="Times New Roman"/>
                <w:color w:val="000000"/>
                <w:lang w:bidi="bn-IN"/>
              </w:rPr>
              <w:t>100.00%</w:t>
            </w:r>
          </w:p>
        </w:tc>
        <w:tc>
          <w:tcPr>
            <w:tcW w:w="3319" w:type="dxa"/>
            <w:tcBorders>
              <w:top w:val="single" w:sz="4" w:space="0" w:color="auto"/>
              <w:left w:val="nil"/>
              <w:bottom w:val="single" w:sz="4" w:space="0" w:color="auto"/>
              <w:right w:val="single" w:sz="4" w:space="0" w:color="auto"/>
            </w:tcBorders>
            <w:shd w:val="clear" w:color="auto" w:fill="auto"/>
            <w:noWrap/>
            <w:vAlign w:val="bottom"/>
            <w:hideMark/>
          </w:tcPr>
          <w:p w:rsidR="007A3617" w:rsidRPr="007A3617" w:rsidRDefault="007A3617" w:rsidP="001B22CE">
            <w:pPr>
              <w:spacing w:after="0" w:line="240" w:lineRule="auto"/>
              <w:jc w:val="both"/>
              <w:rPr>
                <w:rFonts w:ascii="Times New Roman" w:eastAsia="Times New Roman" w:hAnsi="Times New Roman" w:cs="Times New Roman"/>
                <w:color w:val="000000"/>
                <w:lang w:bidi="bn-IN"/>
              </w:rPr>
            </w:pPr>
            <w:r w:rsidRPr="007A3617">
              <w:rPr>
                <w:rFonts w:ascii="Times New Roman" w:eastAsia="Times New Roman" w:hAnsi="Times New Roman" w:cs="Times New Roman"/>
                <w:color w:val="000000"/>
                <w:lang w:bidi="bn-IN"/>
              </w:rPr>
              <w:t>100.00%</w:t>
            </w:r>
          </w:p>
        </w:tc>
        <w:tc>
          <w:tcPr>
            <w:tcW w:w="3319" w:type="dxa"/>
            <w:tcBorders>
              <w:top w:val="single" w:sz="4" w:space="0" w:color="auto"/>
              <w:left w:val="nil"/>
              <w:bottom w:val="single" w:sz="4" w:space="0" w:color="auto"/>
              <w:right w:val="single" w:sz="4" w:space="0" w:color="auto"/>
            </w:tcBorders>
            <w:shd w:val="clear" w:color="auto" w:fill="auto"/>
            <w:noWrap/>
            <w:vAlign w:val="bottom"/>
            <w:hideMark/>
          </w:tcPr>
          <w:p w:rsidR="007A3617" w:rsidRPr="007A3617" w:rsidRDefault="007A3617" w:rsidP="001B22CE">
            <w:pPr>
              <w:spacing w:after="0" w:line="240" w:lineRule="auto"/>
              <w:jc w:val="both"/>
              <w:rPr>
                <w:rFonts w:ascii="Times New Roman" w:eastAsia="Times New Roman" w:hAnsi="Times New Roman" w:cs="Times New Roman"/>
                <w:color w:val="000000"/>
                <w:lang w:bidi="bn-IN"/>
              </w:rPr>
            </w:pPr>
            <w:r w:rsidRPr="007A3617">
              <w:rPr>
                <w:rFonts w:ascii="Times New Roman" w:eastAsia="Times New Roman" w:hAnsi="Times New Roman" w:cs="Times New Roman"/>
                <w:color w:val="000000"/>
                <w:lang w:bidi="bn-IN"/>
              </w:rPr>
              <w:t>4.95%</w:t>
            </w:r>
          </w:p>
        </w:tc>
      </w:tr>
    </w:tbl>
    <w:p w:rsidR="007A3617" w:rsidRDefault="007A3617" w:rsidP="001B22CE">
      <w:pPr>
        <w:jc w:val="both"/>
        <w:rPr>
          <w:rFonts w:ascii="Times New Roman" w:hAnsi="Times New Roman" w:cs="Times New Roman"/>
          <w:sz w:val="24"/>
          <w:szCs w:val="24"/>
        </w:rPr>
      </w:pPr>
    </w:p>
    <w:p w:rsidR="007A3617" w:rsidRDefault="007A3617" w:rsidP="001B22CE">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1" locked="0" layoutInCell="1" allowOverlap="1">
            <wp:simplePos x="0" y="0"/>
            <wp:positionH relativeFrom="margin">
              <wp:posOffset>381000</wp:posOffset>
            </wp:positionH>
            <wp:positionV relativeFrom="paragraph">
              <wp:posOffset>-96520</wp:posOffset>
            </wp:positionV>
            <wp:extent cx="4829175" cy="2809875"/>
            <wp:effectExtent l="0" t="0" r="9525" b="9525"/>
            <wp:wrapTight wrapText="bothSides">
              <wp:wrapPolygon edited="0">
                <wp:start x="0" y="0"/>
                <wp:lineTo x="0" y="21527"/>
                <wp:lineTo x="21557" y="21527"/>
                <wp:lineTo x="21557" y="0"/>
                <wp:lineTo x="0" y="0"/>
              </wp:wrapPolygon>
            </wp:wrapTight>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rsidR="007A3617" w:rsidRPr="007A3617" w:rsidRDefault="007A3617" w:rsidP="001B22CE">
      <w:pPr>
        <w:jc w:val="both"/>
        <w:rPr>
          <w:rFonts w:ascii="Times New Roman" w:hAnsi="Times New Roman" w:cs="Times New Roman"/>
          <w:sz w:val="24"/>
          <w:szCs w:val="24"/>
        </w:rPr>
      </w:pPr>
    </w:p>
    <w:p w:rsidR="007A3617" w:rsidRPr="007A3617" w:rsidRDefault="007A3617" w:rsidP="001B22CE">
      <w:pPr>
        <w:jc w:val="both"/>
        <w:rPr>
          <w:rFonts w:ascii="Times New Roman" w:hAnsi="Times New Roman" w:cs="Times New Roman"/>
          <w:sz w:val="24"/>
          <w:szCs w:val="24"/>
        </w:rPr>
      </w:pPr>
    </w:p>
    <w:p w:rsidR="007A3617" w:rsidRPr="007A3617" w:rsidRDefault="007A3617" w:rsidP="001B22CE">
      <w:pPr>
        <w:jc w:val="both"/>
        <w:rPr>
          <w:rFonts w:ascii="Times New Roman" w:hAnsi="Times New Roman" w:cs="Times New Roman"/>
          <w:sz w:val="24"/>
          <w:szCs w:val="24"/>
        </w:rPr>
      </w:pPr>
    </w:p>
    <w:p w:rsidR="007A3617" w:rsidRPr="007A3617" w:rsidRDefault="007A3617" w:rsidP="001B22CE">
      <w:pPr>
        <w:jc w:val="both"/>
        <w:rPr>
          <w:rFonts w:ascii="Times New Roman" w:hAnsi="Times New Roman" w:cs="Times New Roman"/>
          <w:sz w:val="24"/>
          <w:szCs w:val="24"/>
        </w:rPr>
      </w:pPr>
    </w:p>
    <w:p w:rsidR="007A3617" w:rsidRPr="007A3617" w:rsidRDefault="007A3617" w:rsidP="001B22CE">
      <w:pPr>
        <w:jc w:val="both"/>
        <w:rPr>
          <w:rFonts w:ascii="Times New Roman" w:hAnsi="Times New Roman" w:cs="Times New Roman"/>
          <w:sz w:val="24"/>
          <w:szCs w:val="24"/>
        </w:rPr>
      </w:pPr>
    </w:p>
    <w:p w:rsidR="007A3617" w:rsidRPr="007A3617" w:rsidRDefault="007A3617" w:rsidP="001B22CE">
      <w:pPr>
        <w:jc w:val="both"/>
        <w:rPr>
          <w:rFonts w:ascii="Times New Roman" w:hAnsi="Times New Roman" w:cs="Times New Roman"/>
          <w:sz w:val="24"/>
          <w:szCs w:val="24"/>
        </w:rPr>
      </w:pPr>
    </w:p>
    <w:p w:rsidR="007A3617" w:rsidRDefault="007A3617" w:rsidP="001B22CE">
      <w:pPr>
        <w:jc w:val="both"/>
        <w:rPr>
          <w:rFonts w:ascii="Times New Roman" w:hAnsi="Times New Roman" w:cs="Times New Roman"/>
          <w:sz w:val="24"/>
          <w:szCs w:val="24"/>
        </w:rPr>
      </w:pPr>
    </w:p>
    <w:p w:rsidR="007A3617" w:rsidRDefault="007A3617" w:rsidP="001B22CE">
      <w:pPr>
        <w:jc w:val="both"/>
        <w:rPr>
          <w:rFonts w:ascii="Times New Roman" w:hAnsi="Times New Roman" w:cs="Times New Roman"/>
          <w:sz w:val="24"/>
          <w:szCs w:val="24"/>
        </w:rPr>
      </w:pPr>
    </w:p>
    <w:p w:rsidR="007A3617" w:rsidRDefault="007A3617" w:rsidP="001B22CE">
      <w:pPr>
        <w:jc w:val="both"/>
        <w:rPr>
          <w:rFonts w:ascii="Times New Roman" w:hAnsi="Times New Roman" w:cs="Times New Roman"/>
          <w:sz w:val="24"/>
          <w:szCs w:val="24"/>
        </w:rPr>
      </w:pPr>
      <w:r>
        <w:rPr>
          <w:rFonts w:ascii="Times New Roman" w:hAnsi="Times New Roman" w:cs="Times New Roman"/>
          <w:sz w:val="24"/>
          <w:szCs w:val="24"/>
        </w:rPr>
        <w:lastRenderedPageBreak/>
        <w:t>Interpretation:</w:t>
      </w:r>
    </w:p>
    <w:p w:rsidR="007A3617" w:rsidRDefault="007A3617" w:rsidP="001B22CE">
      <w:pPr>
        <w:jc w:val="both"/>
        <w:rPr>
          <w:rFonts w:ascii="Times New Roman" w:hAnsi="Times New Roman" w:cs="Times New Roman"/>
          <w:sz w:val="24"/>
          <w:szCs w:val="24"/>
        </w:rPr>
      </w:pPr>
      <w:r>
        <w:rPr>
          <w:rFonts w:ascii="Times New Roman" w:hAnsi="Times New Roman" w:cs="Times New Roman"/>
          <w:sz w:val="24"/>
          <w:szCs w:val="24"/>
        </w:rPr>
        <w:t>Short term debt/total debt helps to understand how much the company relies on short term debt to operate compared to long term debt. We can see that till 2016 the company only relied on short term debt but in 2017 the company took a bank loan and it started to rely on long term debt more. It was a sudden change made in 2017 for business expansion.</w:t>
      </w:r>
      <w:r w:rsidR="00F23328">
        <w:rPr>
          <w:rFonts w:ascii="Times New Roman" w:hAnsi="Times New Roman" w:cs="Times New Roman"/>
          <w:sz w:val="24"/>
          <w:szCs w:val="24"/>
        </w:rPr>
        <w:t xml:space="preserve"> Although the company has suddenly started to rely on long term debt for expansion it still has enough capacity to take more loans (both short and long).</w:t>
      </w:r>
    </w:p>
    <w:p w:rsidR="00F23328" w:rsidRDefault="00F23328" w:rsidP="001B22CE">
      <w:pPr>
        <w:jc w:val="both"/>
        <w:rPr>
          <w:rFonts w:ascii="Times New Roman" w:hAnsi="Times New Roman" w:cs="Times New Roman"/>
          <w:sz w:val="24"/>
          <w:szCs w:val="24"/>
        </w:rPr>
      </w:pPr>
    </w:p>
    <w:p w:rsidR="00F23328" w:rsidRDefault="00F23328" w:rsidP="001B22CE">
      <w:pPr>
        <w:pStyle w:val="ListParagraph"/>
        <w:numPr>
          <w:ilvl w:val="0"/>
          <w:numId w:val="7"/>
        </w:numPr>
        <w:jc w:val="both"/>
        <w:rPr>
          <w:rFonts w:ascii="Times New Roman" w:hAnsi="Times New Roman" w:cs="Times New Roman"/>
          <w:sz w:val="24"/>
          <w:szCs w:val="24"/>
        </w:rPr>
      </w:pPr>
      <w:r w:rsidRPr="00F23328">
        <w:rPr>
          <w:rFonts w:ascii="Times New Roman" w:hAnsi="Times New Roman" w:cs="Times New Roman"/>
          <w:sz w:val="24"/>
          <w:szCs w:val="24"/>
        </w:rPr>
        <w:t>Debt to capital ratio</w:t>
      </w:r>
    </w:p>
    <w:tbl>
      <w:tblPr>
        <w:tblW w:w="9603" w:type="dxa"/>
        <w:tblLook w:val="04A0" w:firstRow="1" w:lastRow="0" w:firstColumn="1" w:lastColumn="0" w:noHBand="0" w:noVBand="1"/>
      </w:tblPr>
      <w:tblGrid>
        <w:gridCol w:w="3233"/>
        <w:gridCol w:w="3185"/>
        <w:gridCol w:w="3185"/>
      </w:tblGrid>
      <w:tr w:rsidR="00F23328" w:rsidRPr="00F23328" w:rsidTr="00F23328">
        <w:trPr>
          <w:trHeight w:val="262"/>
        </w:trPr>
        <w:tc>
          <w:tcPr>
            <w:tcW w:w="32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3328" w:rsidRPr="00F23328" w:rsidRDefault="00F23328"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185" w:type="dxa"/>
            <w:tcBorders>
              <w:top w:val="single" w:sz="4" w:space="0" w:color="auto"/>
              <w:left w:val="nil"/>
              <w:bottom w:val="single" w:sz="4" w:space="0" w:color="auto"/>
              <w:right w:val="single" w:sz="4" w:space="0" w:color="auto"/>
            </w:tcBorders>
            <w:shd w:val="clear" w:color="auto" w:fill="auto"/>
            <w:noWrap/>
            <w:vAlign w:val="bottom"/>
          </w:tcPr>
          <w:p w:rsidR="00F23328" w:rsidRPr="00F23328" w:rsidRDefault="00F23328"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185" w:type="dxa"/>
            <w:tcBorders>
              <w:top w:val="single" w:sz="4" w:space="0" w:color="auto"/>
              <w:left w:val="nil"/>
              <w:bottom w:val="single" w:sz="4" w:space="0" w:color="auto"/>
              <w:right w:val="single" w:sz="4" w:space="0" w:color="auto"/>
            </w:tcBorders>
            <w:shd w:val="clear" w:color="auto" w:fill="auto"/>
            <w:noWrap/>
            <w:vAlign w:val="bottom"/>
          </w:tcPr>
          <w:p w:rsidR="00F23328" w:rsidRPr="00F23328" w:rsidRDefault="00F23328"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F23328" w:rsidRPr="00F23328" w:rsidTr="00F23328">
        <w:trPr>
          <w:trHeight w:val="262"/>
        </w:trPr>
        <w:tc>
          <w:tcPr>
            <w:tcW w:w="32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3328" w:rsidRPr="00F23328" w:rsidRDefault="00F23328" w:rsidP="001B22CE">
            <w:pPr>
              <w:spacing w:after="0" w:line="240" w:lineRule="auto"/>
              <w:jc w:val="both"/>
              <w:rPr>
                <w:rFonts w:ascii="Times New Roman" w:eastAsia="Times New Roman" w:hAnsi="Times New Roman" w:cs="Times New Roman"/>
                <w:color w:val="000000"/>
                <w:lang w:bidi="bn-IN"/>
              </w:rPr>
            </w:pPr>
            <w:r w:rsidRPr="00F23328">
              <w:rPr>
                <w:rFonts w:ascii="Times New Roman" w:eastAsia="Times New Roman" w:hAnsi="Times New Roman" w:cs="Times New Roman"/>
                <w:color w:val="000000"/>
                <w:lang w:bidi="bn-IN"/>
              </w:rPr>
              <w:t>0.71%</w:t>
            </w:r>
          </w:p>
        </w:tc>
        <w:tc>
          <w:tcPr>
            <w:tcW w:w="3185" w:type="dxa"/>
            <w:tcBorders>
              <w:top w:val="single" w:sz="4" w:space="0" w:color="auto"/>
              <w:left w:val="nil"/>
              <w:bottom w:val="single" w:sz="4" w:space="0" w:color="auto"/>
              <w:right w:val="single" w:sz="4" w:space="0" w:color="auto"/>
            </w:tcBorders>
            <w:shd w:val="clear" w:color="auto" w:fill="auto"/>
            <w:noWrap/>
            <w:vAlign w:val="bottom"/>
            <w:hideMark/>
          </w:tcPr>
          <w:p w:rsidR="00F23328" w:rsidRPr="00F23328" w:rsidRDefault="00F23328" w:rsidP="001B22CE">
            <w:pPr>
              <w:spacing w:after="0" w:line="240" w:lineRule="auto"/>
              <w:jc w:val="both"/>
              <w:rPr>
                <w:rFonts w:ascii="Times New Roman" w:eastAsia="Times New Roman" w:hAnsi="Times New Roman" w:cs="Times New Roman"/>
                <w:color w:val="000000"/>
                <w:lang w:bidi="bn-IN"/>
              </w:rPr>
            </w:pPr>
            <w:r w:rsidRPr="00F23328">
              <w:rPr>
                <w:rFonts w:ascii="Times New Roman" w:eastAsia="Times New Roman" w:hAnsi="Times New Roman" w:cs="Times New Roman"/>
                <w:color w:val="000000"/>
                <w:lang w:bidi="bn-IN"/>
              </w:rPr>
              <w:t>0.85%</w:t>
            </w:r>
          </w:p>
        </w:tc>
        <w:tc>
          <w:tcPr>
            <w:tcW w:w="3185" w:type="dxa"/>
            <w:tcBorders>
              <w:top w:val="single" w:sz="4" w:space="0" w:color="auto"/>
              <w:left w:val="nil"/>
              <w:bottom w:val="single" w:sz="4" w:space="0" w:color="auto"/>
              <w:right w:val="single" w:sz="4" w:space="0" w:color="auto"/>
            </w:tcBorders>
            <w:shd w:val="clear" w:color="auto" w:fill="auto"/>
            <w:noWrap/>
            <w:vAlign w:val="bottom"/>
            <w:hideMark/>
          </w:tcPr>
          <w:p w:rsidR="00F23328" w:rsidRPr="00F23328" w:rsidRDefault="00F23328" w:rsidP="001B22CE">
            <w:pPr>
              <w:spacing w:after="0" w:line="240" w:lineRule="auto"/>
              <w:jc w:val="both"/>
              <w:rPr>
                <w:rFonts w:ascii="Times New Roman" w:eastAsia="Times New Roman" w:hAnsi="Times New Roman" w:cs="Times New Roman"/>
                <w:color w:val="000000"/>
                <w:lang w:bidi="bn-IN"/>
              </w:rPr>
            </w:pPr>
            <w:r w:rsidRPr="00F23328">
              <w:rPr>
                <w:rFonts w:ascii="Times New Roman" w:eastAsia="Times New Roman" w:hAnsi="Times New Roman" w:cs="Times New Roman"/>
                <w:color w:val="000000"/>
                <w:lang w:bidi="bn-IN"/>
              </w:rPr>
              <w:t>12.10%</w:t>
            </w:r>
          </w:p>
        </w:tc>
      </w:tr>
    </w:tbl>
    <w:p w:rsidR="00F23328" w:rsidRDefault="00F23328" w:rsidP="001B22CE">
      <w:pPr>
        <w:jc w:val="both"/>
        <w:rPr>
          <w:rFonts w:ascii="Times New Roman" w:hAnsi="Times New Roman" w:cs="Times New Roman"/>
          <w:sz w:val="24"/>
          <w:szCs w:val="24"/>
        </w:rPr>
      </w:pPr>
    </w:p>
    <w:p w:rsidR="00F23328" w:rsidRDefault="00F23328" w:rsidP="001B22CE">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4624" behindDoc="1" locked="0" layoutInCell="1" allowOverlap="1">
            <wp:simplePos x="0" y="0"/>
            <wp:positionH relativeFrom="margin">
              <wp:align>center</wp:align>
            </wp:positionH>
            <wp:positionV relativeFrom="paragraph">
              <wp:posOffset>11430</wp:posOffset>
            </wp:positionV>
            <wp:extent cx="4448175" cy="2352675"/>
            <wp:effectExtent l="0" t="0" r="9525" b="9525"/>
            <wp:wrapTight wrapText="bothSides">
              <wp:wrapPolygon edited="0">
                <wp:start x="0" y="0"/>
                <wp:lineTo x="0" y="21513"/>
                <wp:lineTo x="21554" y="21513"/>
                <wp:lineTo x="21554" y="0"/>
                <wp:lineTo x="0" y="0"/>
              </wp:wrapPolygon>
            </wp:wrapTight>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333CF4" w:rsidRDefault="00333CF4" w:rsidP="001B22CE">
      <w:pPr>
        <w:jc w:val="both"/>
        <w:rPr>
          <w:rFonts w:ascii="Times New Roman" w:hAnsi="Times New Roman" w:cs="Times New Roman"/>
          <w:sz w:val="24"/>
          <w:szCs w:val="24"/>
        </w:rPr>
      </w:pPr>
    </w:p>
    <w:p w:rsidR="00F23328" w:rsidRDefault="00F23328"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F23328" w:rsidRDefault="00F23328" w:rsidP="001B22CE">
      <w:pPr>
        <w:jc w:val="both"/>
        <w:rPr>
          <w:rFonts w:ascii="Times New Roman" w:hAnsi="Times New Roman" w:cs="Times New Roman"/>
          <w:sz w:val="24"/>
          <w:szCs w:val="24"/>
        </w:rPr>
      </w:pPr>
      <w:r w:rsidRPr="00F23328">
        <w:rPr>
          <w:rFonts w:ascii="Times New Roman" w:hAnsi="Times New Roman" w:cs="Times New Roman"/>
          <w:sz w:val="24"/>
          <w:szCs w:val="24"/>
        </w:rPr>
        <w:t>The debt-to-capital ratio is a measurement of a company's financial leverage. The debt-to-capital ratio is calculated by taking the company's interest-bearing debt, both short- and long-term liabilities and dividing it by the total capital.</w:t>
      </w:r>
    </w:p>
    <w:p w:rsidR="00F23328" w:rsidRDefault="00F23328" w:rsidP="001B22CE">
      <w:pPr>
        <w:jc w:val="both"/>
        <w:rPr>
          <w:rFonts w:ascii="Times New Roman" w:hAnsi="Times New Roman" w:cs="Times New Roman"/>
          <w:sz w:val="24"/>
          <w:szCs w:val="24"/>
        </w:rPr>
      </w:pPr>
      <w:r>
        <w:rPr>
          <w:rFonts w:ascii="Times New Roman" w:hAnsi="Times New Roman" w:cs="Times New Roman"/>
          <w:sz w:val="24"/>
          <w:szCs w:val="24"/>
        </w:rPr>
        <w:t>The drastic change in the ratio in 2017 is due to company taking a bank loan to expand their business. The company has a good debt to capital ratio. The ratio indicates that in case of a fall in revenue the company will be able to carry itself without any problems.</w:t>
      </w:r>
    </w:p>
    <w:p w:rsidR="00F34B14" w:rsidRDefault="00F34B14" w:rsidP="001B22CE">
      <w:pPr>
        <w:jc w:val="both"/>
        <w:rPr>
          <w:rFonts w:ascii="Times New Roman" w:hAnsi="Times New Roman" w:cs="Times New Roman"/>
          <w:sz w:val="24"/>
          <w:szCs w:val="24"/>
        </w:rPr>
      </w:pPr>
    </w:p>
    <w:p w:rsidR="00F34B14" w:rsidRPr="00333CF4" w:rsidRDefault="00011A9C" w:rsidP="001B22CE">
      <w:pPr>
        <w:ind w:left="360"/>
        <w:jc w:val="both"/>
        <w:rPr>
          <w:rFonts w:ascii="Times New Roman" w:hAnsi="Times New Roman" w:cs="Times New Roman"/>
          <w:color w:val="5B9BD5" w:themeColor="accent1"/>
          <w:sz w:val="32"/>
          <w:szCs w:val="32"/>
        </w:rPr>
      </w:pPr>
      <w:r>
        <w:rPr>
          <w:rFonts w:ascii="Times New Roman" w:hAnsi="Times New Roman" w:cs="Times New Roman"/>
          <w:color w:val="5B9BD5" w:themeColor="accent1"/>
          <w:sz w:val="32"/>
          <w:szCs w:val="32"/>
        </w:rPr>
        <w:t>3</w:t>
      </w:r>
      <w:r w:rsidR="00F34B14" w:rsidRPr="00333CF4">
        <w:rPr>
          <w:rFonts w:ascii="Times New Roman" w:hAnsi="Times New Roman" w:cs="Times New Roman"/>
          <w:color w:val="5B9BD5" w:themeColor="accent1"/>
          <w:sz w:val="32"/>
          <w:szCs w:val="32"/>
        </w:rPr>
        <w:t>.5</w:t>
      </w:r>
      <w:r w:rsidR="00F34B14" w:rsidRPr="00333CF4">
        <w:rPr>
          <w:rFonts w:ascii="Times New Roman" w:hAnsi="Times New Roman" w:cs="Times New Roman"/>
          <w:color w:val="5B9BD5" w:themeColor="accent1"/>
          <w:sz w:val="32"/>
          <w:szCs w:val="32"/>
        </w:rPr>
        <w:tab/>
        <w:t>Market ratios</w:t>
      </w:r>
    </w:p>
    <w:p w:rsidR="00F34B14" w:rsidRDefault="00F34B14" w:rsidP="001B22CE">
      <w:pPr>
        <w:jc w:val="both"/>
        <w:rPr>
          <w:rFonts w:ascii="Times New Roman" w:hAnsi="Times New Roman" w:cs="Times New Roman"/>
          <w:sz w:val="24"/>
          <w:szCs w:val="24"/>
        </w:rPr>
      </w:pPr>
      <w:r>
        <w:rPr>
          <w:rFonts w:ascii="Times New Roman" w:hAnsi="Times New Roman" w:cs="Times New Roman"/>
          <w:sz w:val="24"/>
          <w:szCs w:val="24"/>
        </w:rPr>
        <w:t>Market</w:t>
      </w:r>
      <w:r w:rsidRPr="00F34B14">
        <w:rPr>
          <w:rFonts w:ascii="Times New Roman" w:hAnsi="Times New Roman" w:cs="Times New Roman"/>
          <w:sz w:val="24"/>
          <w:szCs w:val="24"/>
        </w:rPr>
        <w:t xml:space="preserve"> ratios are used to evaluate the company's stock.</w:t>
      </w:r>
      <w:r w:rsidR="008B6306">
        <w:rPr>
          <w:rFonts w:ascii="Times New Roman" w:hAnsi="Times New Roman" w:cs="Times New Roman"/>
          <w:sz w:val="24"/>
          <w:szCs w:val="24"/>
        </w:rPr>
        <w:t xml:space="preserve"> The ratio will help</w:t>
      </w:r>
      <w:r w:rsidR="008B6306" w:rsidRPr="008B6306">
        <w:rPr>
          <w:rFonts w:ascii="Times New Roman" w:hAnsi="Times New Roman" w:cs="Times New Roman"/>
          <w:sz w:val="24"/>
          <w:szCs w:val="24"/>
        </w:rPr>
        <w:t xml:space="preserve"> investors discriminate between overvalued and undervalued securities while making investment decisions. It will also help </w:t>
      </w:r>
      <w:r w:rsidR="008B6306">
        <w:rPr>
          <w:rFonts w:ascii="Times New Roman" w:hAnsi="Times New Roman" w:cs="Times New Roman"/>
          <w:sz w:val="24"/>
          <w:szCs w:val="24"/>
        </w:rPr>
        <w:t>investors to</w:t>
      </w:r>
      <w:r w:rsidR="008B6306" w:rsidRPr="008B6306">
        <w:rPr>
          <w:rFonts w:ascii="Times New Roman" w:hAnsi="Times New Roman" w:cs="Times New Roman"/>
          <w:sz w:val="24"/>
          <w:szCs w:val="24"/>
        </w:rPr>
        <w:t xml:space="preserve"> </w:t>
      </w:r>
      <w:r w:rsidR="008B6306">
        <w:rPr>
          <w:rFonts w:ascii="Times New Roman" w:hAnsi="Times New Roman" w:cs="Times New Roman"/>
          <w:sz w:val="24"/>
          <w:szCs w:val="24"/>
        </w:rPr>
        <w:t>judge the risk in the company</w:t>
      </w:r>
      <w:r w:rsidR="008B6306" w:rsidRPr="008B6306">
        <w:rPr>
          <w:rFonts w:ascii="Times New Roman" w:hAnsi="Times New Roman" w:cs="Times New Roman"/>
          <w:sz w:val="24"/>
          <w:szCs w:val="24"/>
        </w:rPr>
        <w:t>.</w:t>
      </w:r>
    </w:p>
    <w:p w:rsidR="009C0707" w:rsidRDefault="009C0707" w:rsidP="001B22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 </w:t>
      </w:r>
      <w:r w:rsidR="00550CAB">
        <w:rPr>
          <w:rFonts w:ascii="Times New Roman" w:hAnsi="Times New Roman" w:cs="Times New Roman"/>
          <w:sz w:val="24"/>
          <w:szCs w:val="24"/>
        </w:rPr>
        <w:t>P</w:t>
      </w:r>
      <w:r w:rsidRPr="009C0707">
        <w:rPr>
          <w:rFonts w:ascii="Times New Roman" w:hAnsi="Times New Roman" w:cs="Times New Roman"/>
          <w:sz w:val="24"/>
          <w:szCs w:val="24"/>
        </w:rPr>
        <w:t>rice earnings ratio</w:t>
      </w:r>
    </w:p>
    <w:tbl>
      <w:tblPr>
        <w:tblW w:w="9648" w:type="dxa"/>
        <w:tblLook w:val="04A0" w:firstRow="1" w:lastRow="0" w:firstColumn="1" w:lastColumn="0" w:noHBand="0" w:noVBand="1"/>
      </w:tblPr>
      <w:tblGrid>
        <w:gridCol w:w="3248"/>
        <w:gridCol w:w="3200"/>
        <w:gridCol w:w="3200"/>
      </w:tblGrid>
      <w:tr w:rsidR="00907BD1" w:rsidRPr="00907BD1" w:rsidTr="00907BD1">
        <w:trPr>
          <w:trHeight w:val="262"/>
        </w:trPr>
        <w:tc>
          <w:tcPr>
            <w:tcW w:w="3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BD1" w:rsidRPr="00907BD1" w:rsidRDefault="00907BD1"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200" w:type="dxa"/>
            <w:tcBorders>
              <w:top w:val="single" w:sz="4" w:space="0" w:color="auto"/>
              <w:left w:val="nil"/>
              <w:bottom w:val="single" w:sz="4" w:space="0" w:color="auto"/>
              <w:right w:val="single" w:sz="4" w:space="0" w:color="auto"/>
            </w:tcBorders>
            <w:shd w:val="clear" w:color="auto" w:fill="auto"/>
            <w:noWrap/>
            <w:vAlign w:val="bottom"/>
          </w:tcPr>
          <w:p w:rsidR="00907BD1" w:rsidRPr="00907BD1" w:rsidRDefault="00907BD1"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200" w:type="dxa"/>
            <w:tcBorders>
              <w:top w:val="single" w:sz="4" w:space="0" w:color="auto"/>
              <w:left w:val="nil"/>
              <w:bottom w:val="single" w:sz="4" w:space="0" w:color="auto"/>
              <w:right w:val="single" w:sz="4" w:space="0" w:color="auto"/>
            </w:tcBorders>
            <w:shd w:val="clear" w:color="auto" w:fill="auto"/>
            <w:noWrap/>
            <w:vAlign w:val="bottom"/>
          </w:tcPr>
          <w:p w:rsidR="00907BD1" w:rsidRPr="00907BD1" w:rsidRDefault="00907BD1"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907BD1" w:rsidRPr="00907BD1" w:rsidTr="00907BD1">
        <w:trPr>
          <w:trHeight w:val="262"/>
        </w:trPr>
        <w:tc>
          <w:tcPr>
            <w:tcW w:w="3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BD1" w:rsidRPr="00907BD1" w:rsidRDefault="00907BD1" w:rsidP="001B22CE">
            <w:pPr>
              <w:spacing w:after="0" w:line="240" w:lineRule="auto"/>
              <w:jc w:val="both"/>
              <w:rPr>
                <w:rFonts w:ascii="Times New Roman" w:eastAsia="Times New Roman" w:hAnsi="Times New Roman" w:cs="Times New Roman"/>
                <w:color w:val="000000"/>
                <w:lang w:bidi="bn-IN"/>
              </w:rPr>
            </w:pPr>
            <w:r w:rsidRPr="00907BD1">
              <w:rPr>
                <w:rFonts w:ascii="Times New Roman" w:eastAsia="Times New Roman" w:hAnsi="Times New Roman" w:cs="Times New Roman"/>
                <w:color w:val="000000"/>
                <w:lang w:bidi="bn-IN"/>
              </w:rPr>
              <w:t>6.01%</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907BD1" w:rsidRPr="00907BD1" w:rsidRDefault="00907BD1" w:rsidP="001B22CE">
            <w:pPr>
              <w:spacing w:after="0" w:line="240" w:lineRule="auto"/>
              <w:jc w:val="both"/>
              <w:rPr>
                <w:rFonts w:ascii="Times New Roman" w:eastAsia="Times New Roman" w:hAnsi="Times New Roman" w:cs="Times New Roman"/>
                <w:color w:val="000000"/>
                <w:lang w:bidi="bn-IN"/>
              </w:rPr>
            </w:pPr>
            <w:r w:rsidRPr="00907BD1">
              <w:rPr>
                <w:rFonts w:ascii="Times New Roman" w:eastAsia="Times New Roman" w:hAnsi="Times New Roman" w:cs="Times New Roman"/>
                <w:color w:val="000000"/>
                <w:lang w:bidi="bn-IN"/>
              </w:rPr>
              <w:t>2.48%</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907BD1" w:rsidRPr="00907BD1" w:rsidRDefault="00907BD1" w:rsidP="001B22CE">
            <w:pPr>
              <w:spacing w:after="0" w:line="240" w:lineRule="auto"/>
              <w:jc w:val="both"/>
              <w:rPr>
                <w:rFonts w:ascii="Times New Roman" w:eastAsia="Times New Roman" w:hAnsi="Times New Roman" w:cs="Times New Roman"/>
                <w:color w:val="000000"/>
                <w:lang w:bidi="bn-IN"/>
              </w:rPr>
            </w:pPr>
            <w:r w:rsidRPr="00907BD1">
              <w:rPr>
                <w:rFonts w:ascii="Times New Roman" w:eastAsia="Times New Roman" w:hAnsi="Times New Roman" w:cs="Times New Roman"/>
                <w:color w:val="000000"/>
                <w:lang w:bidi="bn-IN"/>
              </w:rPr>
              <w:t>0.77%</w:t>
            </w:r>
          </w:p>
        </w:tc>
      </w:tr>
    </w:tbl>
    <w:p w:rsidR="009C0707" w:rsidRDefault="009C0707" w:rsidP="001B22CE">
      <w:pPr>
        <w:jc w:val="both"/>
        <w:rPr>
          <w:rFonts w:ascii="Times New Roman" w:hAnsi="Times New Roman" w:cs="Times New Roman"/>
          <w:sz w:val="24"/>
          <w:szCs w:val="24"/>
        </w:rPr>
      </w:pPr>
    </w:p>
    <w:p w:rsidR="00907BD1" w:rsidRPr="009C0707" w:rsidRDefault="00907BD1" w:rsidP="001B22C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C0707" w:rsidRDefault="00907BD1"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907BD1" w:rsidRDefault="00907BD1" w:rsidP="001B22CE">
      <w:pPr>
        <w:jc w:val="both"/>
        <w:rPr>
          <w:rFonts w:ascii="Times New Roman" w:hAnsi="Times New Roman" w:cs="Times New Roman"/>
          <w:sz w:val="24"/>
          <w:szCs w:val="24"/>
        </w:rPr>
      </w:pPr>
      <w:r w:rsidRPr="00907BD1">
        <w:rPr>
          <w:rFonts w:ascii="Times New Roman" w:hAnsi="Times New Roman" w:cs="Times New Roman"/>
          <w:sz w:val="24"/>
          <w:szCs w:val="24"/>
        </w:rPr>
        <w:t>The price-to-earnings ratio (P/E ratio) is the ratio for valuing a company that measures its current share price relative to its per-share earnings</w:t>
      </w:r>
      <w:r>
        <w:rPr>
          <w:rFonts w:ascii="Times New Roman" w:hAnsi="Times New Roman" w:cs="Times New Roman"/>
          <w:sz w:val="24"/>
          <w:szCs w:val="24"/>
        </w:rPr>
        <w:t>.</w:t>
      </w:r>
    </w:p>
    <w:p w:rsidR="00907BD1" w:rsidRDefault="00907BD1" w:rsidP="001B22CE">
      <w:pPr>
        <w:jc w:val="both"/>
        <w:rPr>
          <w:rFonts w:ascii="Times New Roman" w:hAnsi="Times New Roman" w:cs="Times New Roman"/>
          <w:sz w:val="24"/>
          <w:szCs w:val="24"/>
        </w:rPr>
      </w:pPr>
      <w:r>
        <w:rPr>
          <w:rFonts w:ascii="Times New Roman" w:hAnsi="Times New Roman" w:cs="Times New Roman"/>
          <w:sz w:val="24"/>
          <w:szCs w:val="24"/>
        </w:rPr>
        <w:t>As we can see the ratio has been falling over the past few years. The ratio needs to improve otherwise it will be hard to attract investors in the future.</w:t>
      </w:r>
    </w:p>
    <w:p w:rsidR="00907BD1" w:rsidRDefault="00907BD1" w:rsidP="001B22CE">
      <w:pPr>
        <w:jc w:val="both"/>
        <w:rPr>
          <w:rFonts w:ascii="Times New Roman" w:hAnsi="Times New Roman" w:cs="Times New Roman"/>
          <w:sz w:val="24"/>
          <w:szCs w:val="24"/>
        </w:rPr>
      </w:pPr>
    </w:p>
    <w:p w:rsidR="00907BD1" w:rsidRDefault="00907BD1" w:rsidP="001B22CE">
      <w:pPr>
        <w:pStyle w:val="ListParagraph"/>
        <w:numPr>
          <w:ilvl w:val="0"/>
          <w:numId w:val="8"/>
        </w:numPr>
        <w:jc w:val="both"/>
        <w:rPr>
          <w:rFonts w:ascii="Times New Roman" w:hAnsi="Times New Roman" w:cs="Times New Roman"/>
          <w:sz w:val="24"/>
          <w:szCs w:val="24"/>
        </w:rPr>
      </w:pPr>
      <w:r w:rsidRPr="00907BD1">
        <w:rPr>
          <w:rFonts w:ascii="Times New Roman" w:hAnsi="Times New Roman" w:cs="Times New Roman"/>
          <w:sz w:val="24"/>
          <w:szCs w:val="24"/>
        </w:rPr>
        <w:t>Enterprise value/EBIT</w:t>
      </w:r>
    </w:p>
    <w:tbl>
      <w:tblPr>
        <w:tblW w:w="9079" w:type="dxa"/>
        <w:tblLook w:val="04A0" w:firstRow="1" w:lastRow="0" w:firstColumn="1" w:lastColumn="0" w:noHBand="0" w:noVBand="1"/>
      </w:tblPr>
      <w:tblGrid>
        <w:gridCol w:w="3057"/>
        <w:gridCol w:w="3011"/>
        <w:gridCol w:w="3011"/>
      </w:tblGrid>
      <w:tr w:rsidR="00907BD1" w:rsidRPr="00907BD1" w:rsidTr="00907BD1">
        <w:trPr>
          <w:trHeight w:val="262"/>
        </w:trPr>
        <w:tc>
          <w:tcPr>
            <w:tcW w:w="30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BD1" w:rsidRPr="00907BD1" w:rsidRDefault="00907BD1"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011" w:type="dxa"/>
            <w:tcBorders>
              <w:top w:val="single" w:sz="4" w:space="0" w:color="auto"/>
              <w:left w:val="nil"/>
              <w:bottom w:val="single" w:sz="4" w:space="0" w:color="auto"/>
              <w:right w:val="single" w:sz="4" w:space="0" w:color="auto"/>
            </w:tcBorders>
            <w:shd w:val="clear" w:color="auto" w:fill="auto"/>
            <w:noWrap/>
            <w:vAlign w:val="bottom"/>
          </w:tcPr>
          <w:p w:rsidR="00907BD1" w:rsidRPr="00907BD1" w:rsidRDefault="00907BD1"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011" w:type="dxa"/>
            <w:tcBorders>
              <w:top w:val="single" w:sz="4" w:space="0" w:color="auto"/>
              <w:left w:val="nil"/>
              <w:bottom w:val="single" w:sz="4" w:space="0" w:color="auto"/>
              <w:right w:val="single" w:sz="4" w:space="0" w:color="auto"/>
            </w:tcBorders>
            <w:shd w:val="clear" w:color="auto" w:fill="auto"/>
            <w:noWrap/>
            <w:vAlign w:val="bottom"/>
          </w:tcPr>
          <w:p w:rsidR="00907BD1" w:rsidRPr="00907BD1" w:rsidRDefault="00907BD1"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907BD1" w:rsidRPr="00907BD1" w:rsidTr="00907BD1">
        <w:trPr>
          <w:trHeight w:val="262"/>
        </w:trPr>
        <w:tc>
          <w:tcPr>
            <w:tcW w:w="3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BD1" w:rsidRPr="00907BD1" w:rsidRDefault="00907BD1" w:rsidP="001B22CE">
            <w:pPr>
              <w:spacing w:after="0" w:line="240" w:lineRule="auto"/>
              <w:jc w:val="both"/>
              <w:rPr>
                <w:rFonts w:ascii="Times New Roman" w:eastAsia="Times New Roman" w:hAnsi="Times New Roman" w:cs="Times New Roman"/>
                <w:color w:val="000000"/>
                <w:lang w:bidi="bn-IN"/>
              </w:rPr>
            </w:pPr>
            <w:r w:rsidRPr="00907BD1">
              <w:rPr>
                <w:rFonts w:ascii="Times New Roman" w:eastAsia="Times New Roman" w:hAnsi="Times New Roman" w:cs="Times New Roman"/>
                <w:color w:val="000000"/>
                <w:lang w:bidi="bn-IN"/>
              </w:rPr>
              <w:t>6.39</w:t>
            </w:r>
          </w:p>
        </w:tc>
        <w:tc>
          <w:tcPr>
            <w:tcW w:w="3011" w:type="dxa"/>
            <w:tcBorders>
              <w:top w:val="single" w:sz="4" w:space="0" w:color="auto"/>
              <w:left w:val="nil"/>
              <w:bottom w:val="single" w:sz="4" w:space="0" w:color="auto"/>
              <w:right w:val="single" w:sz="4" w:space="0" w:color="auto"/>
            </w:tcBorders>
            <w:shd w:val="clear" w:color="auto" w:fill="auto"/>
            <w:noWrap/>
            <w:vAlign w:val="bottom"/>
            <w:hideMark/>
          </w:tcPr>
          <w:p w:rsidR="00907BD1" w:rsidRPr="00907BD1" w:rsidRDefault="00907BD1" w:rsidP="001B22CE">
            <w:pPr>
              <w:spacing w:after="0" w:line="240" w:lineRule="auto"/>
              <w:jc w:val="both"/>
              <w:rPr>
                <w:rFonts w:ascii="Times New Roman" w:eastAsia="Times New Roman" w:hAnsi="Times New Roman" w:cs="Times New Roman"/>
                <w:color w:val="000000"/>
                <w:lang w:bidi="bn-IN"/>
              </w:rPr>
            </w:pPr>
            <w:r w:rsidRPr="00907BD1">
              <w:rPr>
                <w:rFonts w:ascii="Times New Roman" w:eastAsia="Times New Roman" w:hAnsi="Times New Roman" w:cs="Times New Roman"/>
                <w:color w:val="000000"/>
                <w:lang w:bidi="bn-IN"/>
              </w:rPr>
              <w:t>3.34</w:t>
            </w:r>
          </w:p>
        </w:tc>
        <w:tc>
          <w:tcPr>
            <w:tcW w:w="3011" w:type="dxa"/>
            <w:tcBorders>
              <w:top w:val="single" w:sz="4" w:space="0" w:color="auto"/>
              <w:left w:val="nil"/>
              <w:bottom w:val="single" w:sz="4" w:space="0" w:color="auto"/>
              <w:right w:val="single" w:sz="4" w:space="0" w:color="auto"/>
            </w:tcBorders>
            <w:shd w:val="clear" w:color="auto" w:fill="auto"/>
            <w:noWrap/>
            <w:vAlign w:val="bottom"/>
            <w:hideMark/>
          </w:tcPr>
          <w:p w:rsidR="00907BD1" w:rsidRPr="00907BD1" w:rsidRDefault="00907BD1" w:rsidP="001B22CE">
            <w:pPr>
              <w:spacing w:after="0" w:line="240" w:lineRule="auto"/>
              <w:jc w:val="both"/>
              <w:rPr>
                <w:rFonts w:ascii="Times New Roman" w:eastAsia="Times New Roman" w:hAnsi="Times New Roman" w:cs="Times New Roman"/>
                <w:color w:val="000000"/>
                <w:lang w:bidi="bn-IN"/>
              </w:rPr>
            </w:pPr>
            <w:r w:rsidRPr="00907BD1">
              <w:rPr>
                <w:rFonts w:ascii="Times New Roman" w:eastAsia="Times New Roman" w:hAnsi="Times New Roman" w:cs="Times New Roman"/>
                <w:color w:val="000000"/>
                <w:lang w:bidi="bn-IN"/>
              </w:rPr>
              <w:t>1.56</w:t>
            </w:r>
          </w:p>
        </w:tc>
      </w:tr>
    </w:tbl>
    <w:p w:rsidR="00907BD1" w:rsidRPr="00907BD1" w:rsidRDefault="00907BD1" w:rsidP="001B22CE">
      <w:pPr>
        <w:jc w:val="both"/>
        <w:rPr>
          <w:rFonts w:ascii="Times New Roman" w:hAnsi="Times New Roman" w:cs="Times New Roman"/>
          <w:sz w:val="24"/>
          <w:szCs w:val="24"/>
        </w:rPr>
      </w:pPr>
    </w:p>
    <w:p w:rsidR="009C0707" w:rsidRDefault="00333CF4" w:rsidP="001B22CE">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8480" behindDoc="1" locked="0" layoutInCell="1" allowOverlap="1">
            <wp:simplePos x="0" y="0"/>
            <wp:positionH relativeFrom="margin">
              <wp:posOffset>828675</wp:posOffset>
            </wp:positionH>
            <wp:positionV relativeFrom="paragraph">
              <wp:posOffset>146685</wp:posOffset>
            </wp:positionV>
            <wp:extent cx="3867150" cy="2343150"/>
            <wp:effectExtent l="0" t="0" r="0" b="0"/>
            <wp:wrapTight wrapText="bothSides">
              <wp:wrapPolygon edited="0">
                <wp:start x="0" y="0"/>
                <wp:lineTo x="0" y="21424"/>
                <wp:lineTo x="21494" y="21424"/>
                <wp:lineTo x="21494" y="0"/>
                <wp:lineTo x="0" y="0"/>
              </wp:wrapPolygon>
            </wp:wrapTight>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rsidR="00907BD1" w:rsidRDefault="00907BD1" w:rsidP="001B22CE">
      <w:pPr>
        <w:jc w:val="both"/>
        <w:rPr>
          <w:rFonts w:ascii="Times New Roman" w:hAnsi="Times New Roman" w:cs="Times New Roman"/>
          <w:sz w:val="24"/>
          <w:szCs w:val="24"/>
        </w:rPr>
      </w:pPr>
    </w:p>
    <w:p w:rsidR="00907BD1" w:rsidRPr="00907BD1" w:rsidRDefault="00907BD1" w:rsidP="001B22CE">
      <w:pPr>
        <w:jc w:val="both"/>
        <w:rPr>
          <w:rFonts w:ascii="Times New Roman" w:hAnsi="Times New Roman" w:cs="Times New Roman"/>
          <w:sz w:val="24"/>
          <w:szCs w:val="24"/>
        </w:rPr>
      </w:pPr>
    </w:p>
    <w:p w:rsidR="00907BD1" w:rsidRPr="00907BD1" w:rsidRDefault="00907BD1" w:rsidP="001B22CE">
      <w:pPr>
        <w:jc w:val="both"/>
        <w:rPr>
          <w:rFonts w:ascii="Times New Roman" w:hAnsi="Times New Roman" w:cs="Times New Roman"/>
          <w:sz w:val="24"/>
          <w:szCs w:val="24"/>
        </w:rPr>
      </w:pPr>
    </w:p>
    <w:p w:rsidR="00907BD1" w:rsidRPr="00907BD1" w:rsidRDefault="00907BD1" w:rsidP="001B22CE">
      <w:pPr>
        <w:jc w:val="both"/>
        <w:rPr>
          <w:rFonts w:ascii="Times New Roman" w:hAnsi="Times New Roman" w:cs="Times New Roman"/>
          <w:sz w:val="24"/>
          <w:szCs w:val="24"/>
        </w:rPr>
      </w:pPr>
    </w:p>
    <w:p w:rsidR="00907BD1" w:rsidRDefault="00907BD1" w:rsidP="001B22CE">
      <w:pPr>
        <w:jc w:val="both"/>
        <w:rPr>
          <w:rFonts w:ascii="Times New Roman" w:hAnsi="Times New Roman" w:cs="Times New Roman"/>
          <w:sz w:val="24"/>
          <w:szCs w:val="24"/>
        </w:rPr>
      </w:pPr>
    </w:p>
    <w:p w:rsidR="00907BD1" w:rsidRDefault="00907BD1" w:rsidP="001B22CE">
      <w:pPr>
        <w:jc w:val="both"/>
        <w:rPr>
          <w:rFonts w:ascii="Times New Roman" w:hAnsi="Times New Roman" w:cs="Times New Roman"/>
          <w:sz w:val="24"/>
          <w:szCs w:val="24"/>
        </w:rPr>
      </w:pPr>
    </w:p>
    <w:p w:rsidR="00333CF4" w:rsidRDefault="00333CF4" w:rsidP="001B22CE">
      <w:pPr>
        <w:jc w:val="both"/>
        <w:rPr>
          <w:rFonts w:ascii="Times New Roman" w:hAnsi="Times New Roman" w:cs="Times New Roman"/>
          <w:sz w:val="24"/>
          <w:szCs w:val="24"/>
        </w:rPr>
      </w:pPr>
    </w:p>
    <w:p w:rsidR="00333CF4" w:rsidRDefault="00333CF4" w:rsidP="001B22CE">
      <w:pPr>
        <w:jc w:val="both"/>
        <w:rPr>
          <w:rFonts w:ascii="Times New Roman" w:hAnsi="Times New Roman" w:cs="Times New Roman"/>
          <w:sz w:val="24"/>
          <w:szCs w:val="24"/>
        </w:rPr>
      </w:pPr>
    </w:p>
    <w:p w:rsidR="00907BD1" w:rsidRDefault="00907BD1" w:rsidP="001B22CE">
      <w:pPr>
        <w:jc w:val="both"/>
        <w:rPr>
          <w:rFonts w:ascii="Times New Roman" w:hAnsi="Times New Roman" w:cs="Times New Roman"/>
          <w:sz w:val="24"/>
          <w:szCs w:val="24"/>
        </w:rPr>
      </w:pPr>
      <w:r>
        <w:rPr>
          <w:rFonts w:ascii="Times New Roman" w:hAnsi="Times New Roman" w:cs="Times New Roman"/>
          <w:sz w:val="24"/>
          <w:szCs w:val="24"/>
        </w:rPr>
        <w:lastRenderedPageBreak/>
        <w:t>Interpretation:</w:t>
      </w:r>
    </w:p>
    <w:p w:rsidR="00907BD1" w:rsidRDefault="00907BD1" w:rsidP="001B22CE">
      <w:pPr>
        <w:jc w:val="both"/>
        <w:rPr>
          <w:rFonts w:ascii="Times New Roman" w:hAnsi="Times New Roman" w:cs="Times New Roman"/>
          <w:sz w:val="24"/>
          <w:szCs w:val="24"/>
        </w:rPr>
      </w:pPr>
      <w:r w:rsidRPr="00907BD1">
        <w:rPr>
          <w:rFonts w:ascii="Times New Roman" w:hAnsi="Times New Roman" w:cs="Times New Roman"/>
          <w:sz w:val="24"/>
          <w:szCs w:val="24"/>
        </w:rPr>
        <w:t>Enterprise value to earnings before interest and tax (EV/</w:t>
      </w:r>
      <w:proofErr w:type="spellStart"/>
      <w:r w:rsidRPr="00907BD1">
        <w:rPr>
          <w:rFonts w:ascii="Times New Roman" w:hAnsi="Times New Roman" w:cs="Times New Roman"/>
          <w:sz w:val="24"/>
          <w:szCs w:val="24"/>
        </w:rPr>
        <w:t>Ebit</w:t>
      </w:r>
      <w:proofErr w:type="spellEnd"/>
      <w:r w:rsidRPr="00907BD1">
        <w:rPr>
          <w:rFonts w:ascii="Times New Roman" w:hAnsi="Times New Roman" w:cs="Times New Roman"/>
          <w:sz w:val="24"/>
          <w:szCs w:val="24"/>
        </w:rPr>
        <w:t>) is a way of deciding whether a share is cheap (a low number) or expensive relative to, say, its peers or the wider market. ... For example, rather than using just the firm's share price – which ignores debt – it uses enterprise value.</w:t>
      </w:r>
    </w:p>
    <w:p w:rsidR="00907BD1" w:rsidRDefault="001F368A" w:rsidP="001B22CE">
      <w:pPr>
        <w:jc w:val="both"/>
        <w:rPr>
          <w:rFonts w:ascii="Times New Roman" w:hAnsi="Times New Roman" w:cs="Times New Roman"/>
          <w:sz w:val="24"/>
          <w:szCs w:val="24"/>
        </w:rPr>
      </w:pPr>
      <w:r w:rsidRPr="001F368A">
        <w:rPr>
          <w:rFonts w:ascii="Times New Roman" w:hAnsi="Times New Roman" w:cs="Times New Roman"/>
          <w:sz w:val="24"/>
          <w:szCs w:val="24"/>
        </w:rPr>
        <w:t>As a general guideline, an EV/EBITDA value below 10 is commonly interpreted as healthy and above average</w:t>
      </w:r>
      <w:r>
        <w:rPr>
          <w:rFonts w:ascii="Times New Roman" w:hAnsi="Times New Roman" w:cs="Times New Roman"/>
          <w:sz w:val="24"/>
          <w:szCs w:val="24"/>
        </w:rPr>
        <w:t xml:space="preserve"> which means Star delta engineers has a good ratio</w:t>
      </w:r>
    </w:p>
    <w:p w:rsidR="001F368A" w:rsidRDefault="001F368A" w:rsidP="001B22CE">
      <w:pPr>
        <w:jc w:val="both"/>
        <w:rPr>
          <w:rFonts w:ascii="Times New Roman" w:hAnsi="Times New Roman" w:cs="Times New Roman"/>
          <w:sz w:val="24"/>
          <w:szCs w:val="24"/>
        </w:rPr>
      </w:pPr>
    </w:p>
    <w:p w:rsidR="001F368A" w:rsidRDefault="001F368A" w:rsidP="001B22CE">
      <w:pPr>
        <w:pStyle w:val="ListParagraph"/>
        <w:numPr>
          <w:ilvl w:val="0"/>
          <w:numId w:val="8"/>
        </w:numPr>
        <w:jc w:val="both"/>
        <w:rPr>
          <w:rFonts w:ascii="Times New Roman" w:hAnsi="Times New Roman" w:cs="Times New Roman"/>
          <w:sz w:val="24"/>
          <w:szCs w:val="24"/>
        </w:rPr>
      </w:pPr>
      <w:r w:rsidRPr="001F368A">
        <w:rPr>
          <w:rFonts w:ascii="Times New Roman" w:hAnsi="Times New Roman" w:cs="Times New Roman"/>
          <w:sz w:val="24"/>
          <w:szCs w:val="24"/>
        </w:rPr>
        <w:t>Enterprise value/sales</w:t>
      </w:r>
    </w:p>
    <w:tbl>
      <w:tblPr>
        <w:tblW w:w="9558" w:type="dxa"/>
        <w:tblLook w:val="04A0" w:firstRow="1" w:lastRow="0" w:firstColumn="1" w:lastColumn="0" w:noHBand="0" w:noVBand="1"/>
      </w:tblPr>
      <w:tblGrid>
        <w:gridCol w:w="3218"/>
        <w:gridCol w:w="3170"/>
        <w:gridCol w:w="3170"/>
      </w:tblGrid>
      <w:tr w:rsidR="001F368A" w:rsidRPr="001F368A" w:rsidTr="001F368A">
        <w:trPr>
          <w:trHeight w:val="262"/>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F368A" w:rsidRPr="001F368A" w:rsidRDefault="001F368A"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170" w:type="dxa"/>
            <w:tcBorders>
              <w:top w:val="single" w:sz="4" w:space="0" w:color="auto"/>
              <w:left w:val="nil"/>
              <w:bottom w:val="single" w:sz="4" w:space="0" w:color="auto"/>
              <w:right w:val="single" w:sz="4" w:space="0" w:color="auto"/>
            </w:tcBorders>
            <w:shd w:val="clear" w:color="auto" w:fill="auto"/>
            <w:noWrap/>
            <w:vAlign w:val="bottom"/>
          </w:tcPr>
          <w:p w:rsidR="001F368A" w:rsidRPr="001F368A" w:rsidRDefault="001F368A"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170" w:type="dxa"/>
            <w:tcBorders>
              <w:top w:val="single" w:sz="4" w:space="0" w:color="auto"/>
              <w:left w:val="nil"/>
              <w:bottom w:val="single" w:sz="4" w:space="0" w:color="auto"/>
              <w:right w:val="single" w:sz="4" w:space="0" w:color="auto"/>
            </w:tcBorders>
            <w:shd w:val="clear" w:color="auto" w:fill="auto"/>
            <w:noWrap/>
            <w:vAlign w:val="bottom"/>
          </w:tcPr>
          <w:p w:rsidR="001F368A" w:rsidRPr="001F368A" w:rsidRDefault="001F368A"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1F368A" w:rsidRPr="001F368A" w:rsidTr="001F368A">
        <w:trPr>
          <w:trHeight w:val="262"/>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368A" w:rsidRPr="001F368A" w:rsidRDefault="001F368A" w:rsidP="001B22CE">
            <w:pPr>
              <w:spacing w:after="0" w:line="240" w:lineRule="auto"/>
              <w:jc w:val="both"/>
              <w:rPr>
                <w:rFonts w:ascii="Times New Roman" w:eastAsia="Times New Roman" w:hAnsi="Times New Roman" w:cs="Times New Roman"/>
                <w:color w:val="000000"/>
                <w:lang w:bidi="bn-IN"/>
              </w:rPr>
            </w:pPr>
            <w:r w:rsidRPr="001F368A">
              <w:rPr>
                <w:rFonts w:ascii="Times New Roman" w:eastAsia="Times New Roman" w:hAnsi="Times New Roman" w:cs="Times New Roman"/>
                <w:color w:val="000000"/>
                <w:lang w:bidi="bn-IN"/>
              </w:rPr>
              <w:t>89.72%</w:t>
            </w:r>
          </w:p>
        </w:tc>
        <w:tc>
          <w:tcPr>
            <w:tcW w:w="3170" w:type="dxa"/>
            <w:tcBorders>
              <w:top w:val="single" w:sz="4" w:space="0" w:color="auto"/>
              <w:left w:val="nil"/>
              <w:bottom w:val="single" w:sz="4" w:space="0" w:color="auto"/>
              <w:right w:val="single" w:sz="4" w:space="0" w:color="auto"/>
            </w:tcBorders>
            <w:shd w:val="clear" w:color="auto" w:fill="auto"/>
            <w:noWrap/>
            <w:vAlign w:val="bottom"/>
            <w:hideMark/>
          </w:tcPr>
          <w:p w:rsidR="001F368A" w:rsidRPr="001F368A" w:rsidRDefault="001F368A" w:rsidP="001B22CE">
            <w:pPr>
              <w:spacing w:after="0" w:line="240" w:lineRule="auto"/>
              <w:jc w:val="both"/>
              <w:rPr>
                <w:rFonts w:ascii="Times New Roman" w:eastAsia="Times New Roman" w:hAnsi="Times New Roman" w:cs="Times New Roman"/>
                <w:color w:val="000000"/>
                <w:lang w:bidi="bn-IN"/>
              </w:rPr>
            </w:pPr>
            <w:r w:rsidRPr="001F368A">
              <w:rPr>
                <w:rFonts w:ascii="Times New Roman" w:eastAsia="Times New Roman" w:hAnsi="Times New Roman" w:cs="Times New Roman"/>
                <w:color w:val="000000"/>
                <w:lang w:bidi="bn-IN"/>
              </w:rPr>
              <w:t>56.74%</w:t>
            </w:r>
          </w:p>
        </w:tc>
        <w:tc>
          <w:tcPr>
            <w:tcW w:w="3170" w:type="dxa"/>
            <w:tcBorders>
              <w:top w:val="single" w:sz="4" w:space="0" w:color="auto"/>
              <w:left w:val="nil"/>
              <w:bottom w:val="single" w:sz="4" w:space="0" w:color="auto"/>
              <w:right w:val="single" w:sz="4" w:space="0" w:color="auto"/>
            </w:tcBorders>
            <w:shd w:val="clear" w:color="auto" w:fill="auto"/>
            <w:noWrap/>
            <w:vAlign w:val="bottom"/>
            <w:hideMark/>
          </w:tcPr>
          <w:p w:rsidR="001F368A" w:rsidRPr="001F368A" w:rsidRDefault="001F368A" w:rsidP="001B22CE">
            <w:pPr>
              <w:spacing w:after="0" w:line="240" w:lineRule="auto"/>
              <w:jc w:val="both"/>
              <w:rPr>
                <w:rFonts w:ascii="Times New Roman" w:eastAsia="Times New Roman" w:hAnsi="Times New Roman" w:cs="Times New Roman"/>
                <w:color w:val="000000"/>
                <w:lang w:bidi="bn-IN"/>
              </w:rPr>
            </w:pPr>
            <w:r w:rsidRPr="001F368A">
              <w:rPr>
                <w:rFonts w:ascii="Times New Roman" w:eastAsia="Times New Roman" w:hAnsi="Times New Roman" w:cs="Times New Roman"/>
                <w:color w:val="000000"/>
                <w:lang w:bidi="bn-IN"/>
              </w:rPr>
              <w:t>31.00%</w:t>
            </w:r>
          </w:p>
        </w:tc>
      </w:tr>
    </w:tbl>
    <w:p w:rsidR="001F368A" w:rsidRDefault="001F368A" w:rsidP="001B22CE">
      <w:pPr>
        <w:jc w:val="both"/>
        <w:rPr>
          <w:rFonts w:ascii="Times New Roman" w:hAnsi="Times New Roman" w:cs="Times New Roman"/>
          <w:sz w:val="24"/>
          <w:szCs w:val="24"/>
        </w:rPr>
      </w:pPr>
    </w:p>
    <w:p w:rsidR="001F368A" w:rsidRDefault="001F368A" w:rsidP="001B22C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F368A" w:rsidRDefault="001F368A"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1F368A" w:rsidRDefault="001F368A" w:rsidP="001B22CE">
      <w:pPr>
        <w:jc w:val="both"/>
        <w:rPr>
          <w:rFonts w:ascii="Times New Roman" w:hAnsi="Times New Roman" w:cs="Times New Roman"/>
          <w:sz w:val="24"/>
          <w:szCs w:val="24"/>
        </w:rPr>
      </w:pPr>
      <w:r w:rsidRPr="001F368A">
        <w:rPr>
          <w:rFonts w:ascii="Times New Roman" w:hAnsi="Times New Roman" w:cs="Times New Roman"/>
          <w:sz w:val="24"/>
          <w:szCs w:val="24"/>
        </w:rPr>
        <w:t xml:space="preserve">Enterprise value-to-sales (EV/sales) is a valuation measure that compares the enterprise value (EV) of a company to its annual sales. EV-to-sales </w:t>
      </w:r>
      <w:r>
        <w:rPr>
          <w:rFonts w:ascii="Times New Roman" w:hAnsi="Times New Roman" w:cs="Times New Roman"/>
          <w:sz w:val="24"/>
          <w:szCs w:val="24"/>
        </w:rPr>
        <w:t xml:space="preserve">will </w:t>
      </w:r>
      <w:r w:rsidRPr="001F368A">
        <w:rPr>
          <w:rFonts w:ascii="Times New Roman" w:hAnsi="Times New Roman" w:cs="Times New Roman"/>
          <w:sz w:val="24"/>
          <w:szCs w:val="24"/>
        </w:rPr>
        <w:t>give</w:t>
      </w:r>
      <w:r>
        <w:rPr>
          <w:rFonts w:ascii="Times New Roman" w:hAnsi="Times New Roman" w:cs="Times New Roman"/>
          <w:sz w:val="24"/>
          <w:szCs w:val="24"/>
        </w:rPr>
        <w:t xml:space="preserve"> the</w:t>
      </w:r>
      <w:r w:rsidRPr="001F368A">
        <w:rPr>
          <w:rFonts w:ascii="Times New Roman" w:hAnsi="Times New Roman" w:cs="Times New Roman"/>
          <w:sz w:val="24"/>
          <w:szCs w:val="24"/>
        </w:rPr>
        <w:t xml:space="preserve"> investors a quantifiable metric of how much it </w:t>
      </w:r>
      <w:r>
        <w:rPr>
          <w:rFonts w:ascii="Times New Roman" w:hAnsi="Times New Roman" w:cs="Times New Roman"/>
          <w:sz w:val="24"/>
          <w:szCs w:val="24"/>
        </w:rPr>
        <w:t>would cost</w:t>
      </w:r>
      <w:r w:rsidRPr="001F368A">
        <w:rPr>
          <w:rFonts w:ascii="Times New Roman" w:hAnsi="Times New Roman" w:cs="Times New Roman"/>
          <w:sz w:val="24"/>
          <w:szCs w:val="24"/>
        </w:rPr>
        <w:t xml:space="preserve"> to purchase the company's sales.</w:t>
      </w:r>
    </w:p>
    <w:p w:rsidR="001F368A" w:rsidRDefault="001F368A" w:rsidP="001B22CE">
      <w:pPr>
        <w:jc w:val="both"/>
        <w:rPr>
          <w:rFonts w:ascii="Times New Roman" w:hAnsi="Times New Roman" w:cs="Times New Roman"/>
          <w:sz w:val="24"/>
          <w:szCs w:val="24"/>
        </w:rPr>
      </w:pPr>
      <w:r>
        <w:rPr>
          <w:rFonts w:ascii="Times New Roman" w:hAnsi="Times New Roman" w:cs="Times New Roman"/>
          <w:sz w:val="24"/>
          <w:szCs w:val="24"/>
        </w:rPr>
        <w:t>The ratio has been decl</w:t>
      </w:r>
      <w:r w:rsidR="0045229D">
        <w:rPr>
          <w:rFonts w:ascii="Times New Roman" w:hAnsi="Times New Roman" w:cs="Times New Roman"/>
          <w:sz w:val="24"/>
          <w:szCs w:val="24"/>
        </w:rPr>
        <w:t>ining over the last three years. A</w:t>
      </w:r>
      <w:r w:rsidR="0045229D" w:rsidRPr="0045229D">
        <w:rPr>
          <w:rFonts w:ascii="Times New Roman" w:hAnsi="Times New Roman" w:cs="Times New Roman"/>
          <w:sz w:val="24"/>
          <w:szCs w:val="24"/>
        </w:rPr>
        <w:t xml:space="preserve"> lower EV/sales multiple means that </w:t>
      </w:r>
      <w:r w:rsidR="0045229D">
        <w:rPr>
          <w:rFonts w:ascii="Times New Roman" w:hAnsi="Times New Roman" w:cs="Times New Roman"/>
          <w:sz w:val="24"/>
          <w:szCs w:val="24"/>
        </w:rPr>
        <w:t>the</w:t>
      </w:r>
      <w:r w:rsidR="0045229D" w:rsidRPr="0045229D">
        <w:rPr>
          <w:rFonts w:ascii="Times New Roman" w:hAnsi="Times New Roman" w:cs="Times New Roman"/>
          <w:sz w:val="24"/>
          <w:szCs w:val="24"/>
        </w:rPr>
        <w:t xml:space="preserve"> company is more attractive</w:t>
      </w:r>
      <w:r w:rsidR="0045229D">
        <w:rPr>
          <w:rFonts w:ascii="Times New Roman" w:hAnsi="Times New Roman" w:cs="Times New Roman"/>
          <w:sz w:val="24"/>
          <w:szCs w:val="24"/>
        </w:rPr>
        <w:t>.</w:t>
      </w:r>
      <w:r w:rsidR="00AC3A95">
        <w:rPr>
          <w:rFonts w:ascii="Times New Roman" w:hAnsi="Times New Roman" w:cs="Times New Roman"/>
          <w:sz w:val="24"/>
          <w:szCs w:val="24"/>
        </w:rPr>
        <w:t xml:space="preserve"> The sales of this company has been increasing greatly and investors will see that the sales have a good future prospect.</w:t>
      </w:r>
    </w:p>
    <w:p w:rsidR="00AC3A95" w:rsidRDefault="00AC3A95" w:rsidP="001B22CE">
      <w:pPr>
        <w:jc w:val="both"/>
        <w:rPr>
          <w:rFonts w:ascii="Times New Roman" w:hAnsi="Times New Roman" w:cs="Times New Roman"/>
          <w:sz w:val="24"/>
          <w:szCs w:val="24"/>
        </w:rPr>
      </w:pPr>
    </w:p>
    <w:p w:rsidR="00AC3A95" w:rsidRDefault="00AC3A95" w:rsidP="001B22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Earnings per share (EPS)</w:t>
      </w:r>
    </w:p>
    <w:tbl>
      <w:tblPr>
        <w:tblW w:w="9438" w:type="dxa"/>
        <w:tblLook w:val="04A0" w:firstRow="1" w:lastRow="0" w:firstColumn="1" w:lastColumn="0" w:noHBand="0" w:noVBand="1"/>
      </w:tblPr>
      <w:tblGrid>
        <w:gridCol w:w="3178"/>
        <w:gridCol w:w="3130"/>
        <w:gridCol w:w="3130"/>
      </w:tblGrid>
      <w:tr w:rsidR="00AC3A95" w:rsidRPr="00AC3A95" w:rsidTr="00AC3A95">
        <w:trPr>
          <w:trHeight w:val="262"/>
        </w:trPr>
        <w:tc>
          <w:tcPr>
            <w:tcW w:w="3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3A95" w:rsidRPr="00AC3A95" w:rsidRDefault="00AC3A95"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130" w:type="dxa"/>
            <w:tcBorders>
              <w:top w:val="single" w:sz="4" w:space="0" w:color="auto"/>
              <w:left w:val="nil"/>
              <w:bottom w:val="single" w:sz="4" w:space="0" w:color="auto"/>
              <w:right w:val="single" w:sz="4" w:space="0" w:color="auto"/>
            </w:tcBorders>
            <w:shd w:val="clear" w:color="auto" w:fill="auto"/>
            <w:noWrap/>
            <w:vAlign w:val="bottom"/>
          </w:tcPr>
          <w:p w:rsidR="00AC3A95" w:rsidRPr="00AC3A95" w:rsidRDefault="00AC3A95"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130" w:type="dxa"/>
            <w:tcBorders>
              <w:top w:val="single" w:sz="4" w:space="0" w:color="auto"/>
              <w:left w:val="nil"/>
              <w:bottom w:val="single" w:sz="4" w:space="0" w:color="auto"/>
              <w:right w:val="single" w:sz="4" w:space="0" w:color="auto"/>
            </w:tcBorders>
            <w:shd w:val="clear" w:color="auto" w:fill="auto"/>
            <w:noWrap/>
            <w:vAlign w:val="bottom"/>
          </w:tcPr>
          <w:p w:rsidR="00AC3A95" w:rsidRPr="00AC3A95" w:rsidRDefault="00AC3A95"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AC3A95" w:rsidRPr="00AC3A95" w:rsidTr="00AC3A95">
        <w:trPr>
          <w:trHeight w:val="262"/>
        </w:trPr>
        <w:tc>
          <w:tcPr>
            <w:tcW w:w="3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A95" w:rsidRPr="00AC3A95" w:rsidRDefault="00AC3A95" w:rsidP="001B22CE">
            <w:pPr>
              <w:spacing w:after="0" w:line="240" w:lineRule="auto"/>
              <w:jc w:val="both"/>
              <w:rPr>
                <w:rFonts w:ascii="Times New Roman" w:eastAsia="Times New Roman" w:hAnsi="Times New Roman" w:cs="Times New Roman"/>
                <w:color w:val="000000"/>
                <w:lang w:bidi="bn-IN"/>
              </w:rPr>
            </w:pPr>
            <w:r w:rsidRPr="00AC3A95">
              <w:rPr>
                <w:rFonts w:ascii="Times New Roman" w:eastAsia="Times New Roman" w:hAnsi="Times New Roman" w:cs="Times New Roman"/>
                <w:color w:val="000000"/>
                <w:lang w:bidi="bn-IN"/>
              </w:rPr>
              <w:t>1664.69</w:t>
            </w:r>
          </w:p>
        </w:tc>
        <w:tc>
          <w:tcPr>
            <w:tcW w:w="3130" w:type="dxa"/>
            <w:tcBorders>
              <w:top w:val="single" w:sz="4" w:space="0" w:color="auto"/>
              <w:left w:val="nil"/>
              <w:bottom w:val="single" w:sz="4" w:space="0" w:color="auto"/>
              <w:right w:val="single" w:sz="4" w:space="0" w:color="auto"/>
            </w:tcBorders>
            <w:shd w:val="clear" w:color="auto" w:fill="auto"/>
            <w:noWrap/>
            <w:vAlign w:val="bottom"/>
            <w:hideMark/>
          </w:tcPr>
          <w:p w:rsidR="00AC3A95" w:rsidRPr="00AC3A95" w:rsidRDefault="00AC3A95" w:rsidP="001B22CE">
            <w:pPr>
              <w:spacing w:after="0" w:line="240" w:lineRule="auto"/>
              <w:jc w:val="both"/>
              <w:rPr>
                <w:rFonts w:ascii="Times New Roman" w:eastAsia="Times New Roman" w:hAnsi="Times New Roman" w:cs="Times New Roman"/>
                <w:color w:val="000000"/>
                <w:lang w:bidi="bn-IN"/>
              </w:rPr>
            </w:pPr>
            <w:r w:rsidRPr="00AC3A95">
              <w:rPr>
                <w:rFonts w:ascii="Times New Roman" w:eastAsia="Times New Roman" w:hAnsi="Times New Roman" w:cs="Times New Roman"/>
                <w:color w:val="000000"/>
                <w:lang w:bidi="bn-IN"/>
              </w:rPr>
              <w:t>4034.89</w:t>
            </w:r>
          </w:p>
        </w:tc>
        <w:tc>
          <w:tcPr>
            <w:tcW w:w="3130" w:type="dxa"/>
            <w:tcBorders>
              <w:top w:val="single" w:sz="4" w:space="0" w:color="auto"/>
              <w:left w:val="nil"/>
              <w:bottom w:val="single" w:sz="4" w:space="0" w:color="auto"/>
              <w:right w:val="single" w:sz="4" w:space="0" w:color="auto"/>
            </w:tcBorders>
            <w:shd w:val="clear" w:color="auto" w:fill="auto"/>
            <w:noWrap/>
            <w:vAlign w:val="bottom"/>
            <w:hideMark/>
          </w:tcPr>
          <w:p w:rsidR="00AC3A95" w:rsidRPr="00AC3A95" w:rsidRDefault="00AC3A95" w:rsidP="001B22CE">
            <w:pPr>
              <w:spacing w:after="0" w:line="240" w:lineRule="auto"/>
              <w:jc w:val="both"/>
              <w:rPr>
                <w:rFonts w:ascii="Times New Roman" w:eastAsia="Times New Roman" w:hAnsi="Times New Roman" w:cs="Times New Roman"/>
                <w:color w:val="000000"/>
                <w:lang w:bidi="bn-IN"/>
              </w:rPr>
            </w:pPr>
            <w:r w:rsidRPr="00AC3A95">
              <w:rPr>
                <w:rFonts w:ascii="Times New Roman" w:eastAsia="Times New Roman" w:hAnsi="Times New Roman" w:cs="Times New Roman"/>
                <w:color w:val="000000"/>
                <w:lang w:bidi="bn-IN"/>
              </w:rPr>
              <w:t>13020.04</w:t>
            </w:r>
          </w:p>
        </w:tc>
      </w:tr>
    </w:tbl>
    <w:p w:rsidR="00AC3A95" w:rsidRDefault="00AC3A95" w:rsidP="001B22C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C3A95" w:rsidRDefault="00AC3A95"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AC3A95" w:rsidRDefault="00AC3A95" w:rsidP="001B22CE">
      <w:pPr>
        <w:jc w:val="both"/>
        <w:rPr>
          <w:rFonts w:ascii="Times New Roman" w:hAnsi="Times New Roman" w:cs="Times New Roman"/>
          <w:sz w:val="24"/>
          <w:szCs w:val="24"/>
        </w:rPr>
      </w:pPr>
      <w:r w:rsidRPr="00AC3A95">
        <w:rPr>
          <w:rFonts w:ascii="Times New Roman" w:hAnsi="Times New Roman" w:cs="Times New Roman"/>
          <w:sz w:val="24"/>
          <w:szCs w:val="24"/>
        </w:rPr>
        <w:t>Earnings per share (EPS) is the portion of a company's profit allocated to each share of common stock. Earnings per share serve as an indicator of a company's profitability</w:t>
      </w:r>
      <w:r>
        <w:rPr>
          <w:rFonts w:ascii="Times New Roman" w:hAnsi="Times New Roman" w:cs="Times New Roman"/>
          <w:sz w:val="24"/>
          <w:szCs w:val="24"/>
        </w:rPr>
        <w:t>.</w:t>
      </w:r>
    </w:p>
    <w:p w:rsidR="00AC3A95" w:rsidRDefault="00AC3A95" w:rsidP="001B22CE">
      <w:pPr>
        <w:jc w:val="both"/>
        <w:rPr>
          <w:rFonts w:ascii="Times New Roman" w:hAnsi="Times New Roman" w:cs="Times New Roman"/>
          <w:sz w:val="24"/>
          <w:szCs w:val="24"/>
        </w:rPr>
      </w:pPr>
      <w:r>
        <w:rPr>
          <w:rFonts w:ascii="Times New Roman" w:hAnsi="Times New Roman" w:cs="Times New Roman"/>
          <w:sz w:val="24"/>
          <w:szCs w:val="24"/>
        </w:rPr>
        <w:t>As we can see in the graph the company has been able t</w:t>
      </w:r>
      <w:r w:rsidR="00DC16B1">
        <w:rPr>
          <w:rFonts w:ascii="Times New Roman" w:hAnsi="Times New Roman" w:cs="Times New Roman"/>
          <w:sz w:val="24"/>
          <w:szCs w:val="24"/>
        </w:rPr>
        <w:t>o</w:t>
      </w:r>
      <w:r>
        <w:rPr>
          <w:rFonts w:ascii="Times New Roman" w:hAnsi="Times New Roman" w:cs="Times New Roman"/>
          <w:sz w:val="24"/>
          <w:szCs w:val="24"/>
        </w:rPr>
        <w:t xml:space="preserve"> increase its EPS over the years.</w:t>
      </w:r>
      <w:r w:rsidR="00DC16B1">
        <w:rPr>
          <w:rFonts w:ascii="Times New Roman" w:hAnsi="Times New Roman" w:cs="Times New Roman"/>
          <w:sz w:val="24"/>
          <w:szCs w:val="24"/>
        </w:rPr>
        <w:t xml:space="preserve"> The ratio increasing is a good sign, it means the company is doing well.</w:t>
      </w:r>
    </w:p>
    <w:p w:rsidR="00DC1991" w:rsidRDefault="00DC1991" w:rsidP="001B22CE">
      <w:pPr>
        <w:jc w:val="both"/>
        <w:rPr>
          <w:rFonts w:ascii="Times New Roman" w:hAnsi="Times New Roman" w:cs="Times New Roman"/>
          <w:sz w:val="24"/>
          <w:szCs w:val="24"/>
        </w:rPr>
      </w:pPr>
    </w:p>
    <w:p w:rsidR="00DC1991" w:rsidRPr="00333CF4" w:rsidRDefault="00011A9C" w:rsidP="001B22CE">
      <w:pPr>
        <w:jc w:val="both"/>
        <w:rPr>
          <w:rFonts w:ascii="Times New Roman" w:hAnsi="Times New Roman" w:cs="Times New Roman"/>
          <w:color w:val="5B9BD5" w:themeColor="accent1"/>
          <w:sz w:val="32"/>
          <w:szCs w:val="32"/>
        </w:rPr>
      </w:pPr>
      <w:r>
        <w:rPr>
          <w:rFonts w:ascii="Times New Roman" w:hAnsi="Times New Roman" w:cs="Times New Roman"/>
          <w:color w:val="5B9BD5" w:themeColor="accent1"/>
          <w:sz w:val="32"/>
          <w:szCs w:val="32"/>
        </w:rPr>
        <w:t>3</w:t>
      </w:r>
      <w:r w:rsidR="00DC1991" w:rsidRPr="00333CF4">
        <w:rPr>
          <w:rFonts w:ascii="Times New Roman" w:hAnsi="Times New Roman" w:cs="Times New Roman"/>
          <w:color w:val="5B9BD5" w:themeColor="accent1"/>
          <w:sz w:val="32"/>
          <w:szCs w:val="32"/>
        </w:rPr>
        <w:t>.6</w:t>
      </w:r>
      <w:r w:rsidR="00DC1991" w:rsidRPr="00333CF4">
        <w:rPr>
          <w:rFonts w:ascii="Times New Roman" w:hAnsi="Times New Roman" w:cs="Times New Roman"/>
          <w:color w:val="5B9BD5" w:themeColor="accent1"/>
          <w:sz w:val="32"/>
          <w:szCs w:val="32"/>
        </w:rPr>
        <w:tab/>
        <w:t>Asset Management/Efficiency ratios</w:t>
      </w:r>
      <w:r w:rsidR="00DC1991" w:rsidRPr="00333CF4">
        <w:rPr>
          <w:rFonts w:ascii="Times New Roman" w:hAnsi="Times New Roman" w:cs="Times New Roman"/>
          <w:color w:val="5B9BD5" w:themeColor="accent1"/>
          <w:sz w:val="32"/>
          <w:szCs w:val="32"/>
        </w:rPr>
        <w:tab/>
      </w:r>
    </w:p>
    <w:p w:rsidR="006C6CD0" w:rsidRDefault="00DE19F7" w:rsidP="001B22CE">
      <w:pPr>
        <w:jc w:val="both"/>
        <w:rPr>
          <w:rFonts w:ascii="Times New Roman" w:hAnsi="Times New Roman" w:cs="Times New Roman"/>
          <w:sz w:val="24"/>
          <w:szCs w:val="24"/>
        </w:rPr>
      </w:pPr>
      <w:r w:rsidRPr="00DE19F7">
        <w:rPr>
          <w:rFonts w:ascii="Times New Roman" w:hAnsi="Times New Roman" w:cs="Times New Roman"/>
          <w:sz w:val="24"/>
          <w:szCs w:val="24"/>
        </w:rPr>
        <w:t>Asset management ratios compare the assets of a company to its sales revenue. Asset management ratios indicate how successfully a company is utilizing its assets to generate revenues. Analysis of asset management ratios tells how efficiently and effectively a company is using its assets in the generation of revenues. They indicate the ability of a company to translate its assets into the sales. Asset management ratios are also known as</w:t>
      </w:r>
      <w:r>
        <w:rPr>
          <w:rFonts w:ascii="Times New Roman" w:hAnsi="Times New Roman" w:cs="Times New Roman"/>
          <w:sz w:val="24"/>
          <w:szCs w:val="24"/>
        </w:rPr>
        <w:t xml:space="preserve"> </w:t>
      </w:r>
      <w:r w:rsidRPr="00DE19F7">
        <w:rPr>
          <w:rFonts w:ascii="Times New Roman" w:hAnsi="Times New Roman" w:cs="Times New Roman"/>
          <w:sz w:val="24"/>
          <w:szCs w:val="24"/>
        </w:rPr>
        <w:t>efficiency ratios.</w:t>
      </w:r>
    </w:p>
    <w:p w:rsidR="00DE19F7" w:rsidRDefault="00DE19F7" w:rsidP="001B22CE">
      <w:pPr>
        <w:jc w:val="both"/>
        <w:rPr>
          <w:rFonts w:ascii="Times New Roman" w:hAnsi="Times New Roman" w:cs="Times New Roman"/>
          <w:sz w:val="24"/>
          <w:szCs w:val="24"/>
        </w:rPr>
      </w:pPr>
    </w:p>
    <w:p w:rsidR="006C6CD0" w:rsidRDefault="006C6CD0" w:rsidP="001B22CE">
      <w:pPr>
        <w:pStyle w:val="ListParagraph"/>
        <w:numPr>
          <w:ilvl w:val="0"/>
          <w:numId w:val="9"/>
        </w:numPr>
        <w:jc w:val="both"/>
        <w:rPr>
          <w:rFonts w:ascii="Times New Roman" w:hAnsi="Times New Roman" w:cs="Times New Roman"/>
          <w:sz w:val="24"/>
          <w:szCs w:val="24"/>
        </w:rPr>
      </w:pPr>
      <w:r w:rsidRPr="006C6CD0">
        <w:rPr>
          <w:rFonts w:ascii="Times New Roman" w:hAnsi="Times New Roman" w:cs="Times New Roman"/>
          <w:sz w:val="24"/>
          <w:szCs w:val="24"/>
        </w:rPr>
        <w:t>Fixed asset turnover</w:t>
      </w:r>
    </w:p>
    <w:tbl>
      <w:tblPr>
        <w:tblW w:w="9631" w:type="dxa"/>
        <w:tblLook w:val="04A0" w:firstRow="1" w:lastRow="0" w:firstColumn="1" w:lastColumn="0" w:noHBand="0" w:noVBand="1"/>
      </w:tblPr>
      <w:tblGrid>
        <w:gridCol w:w="3243"/>
        <w:gridCol w:w="3194"/>
        <w:gridCol w:w="3194"/>
      </w:tblGrid>
      <w:tr w:rsidR="006C6CD0" w:rsidRPr="006C6CD0" w:rsidTr="006C6CD0">
        <w:trPr>
          <w:trHeight w:val="261"/>
        </w:trPr>
        <w:tc>
          <w:tcPr>
            <w:tcW w:w="32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6CD0" w:rsidRPr="006C6CD0" w:rsidRDefault="006C6CD0"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194" w:type="dxa"/>
            <w:tcBorders>
              <w:top w:val="single" w:sz="4" w:space="0" w:color="auto"/>
              <w:left w:val="nil"/>
              <w:bottom w:val="single" w:sz="4" w:space="0" w:color="auto"/>
              <w:right w:val="single" w:sz="4" w:space="0" w:color="auto"/>
            </w:tcBorders>
            <w:shd w:val="clear" w:color="auto" w:fill="auto"/>
            <w:noWrap/>
            <w:vAlign w:val="bottom"/>
          </w:tcPr>
          <w:p w:rsidR="006C6CD0" w:rsidRPr="006C6CD0" w:rsidRDefault="006C6CD0"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194" w:type="dxa"/>
            <w:tcBorders>
              <w:top w:val="single" w:sz="4" w:space="0" w:color="auto"/>
              <w:left w:val="nil"/>
              <w:bottom w:val="single" w:sz="4" w:space="0" w:color="auto"/>
              <w:right w:val="single" w:sz="4" w:space="0" w:color="auto"/>
            </w:tcBorders>
            <w:shd w:val="clear" w:color="auto" w:fill="auto"/>
            <w:noWrap/>
            <w:vAlign w:val="bottom"/>
          </w:tcPr>
          <w:p w:rsidR="006C6CD0" w:rsidRPr="006C6CD0" w:rsidRDefault="006C6CD0"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6C6CD0" w:rsidRPr="006C6CD0" w:rsidTr="006C6CD0">
        <w:trPr>
          <w:trHeight w:val="261"/>
        </w:trPr>
        <w:tc>
          <w:tcPr>
            <w:tcW w:w="32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6CD0" w:rsidRPr="006C6CD0" w:rsidRDefault="006C6CD0" w:rsidP="001B22CE">
            <w:pPr>
              <w:spacing w:after="0" w:line="240" w:lineRule="auto"/>
              <w:jc w:val="both"/>
              <w:rPr>
                <w:rFonts w:ascii="Times New Roman" w:eastAsia="Times New Roman" w:hAnsi="Times New Roman" w:cs="Times New Roman"/>
                <w:color w:val="000000"/>
                <w:lang w:bidi="bn-IN"/>
              </w:rPr>
            </w:pPr>
            <w:r w:rsidRPr="006C6CD0">
              <w:rPr>
                <w:rFonts w:ascii="Times New Roman" w:eastAsia="Times New Roman" w:hAnsi="Times New Roman" w:cs="Times New Roman"/>
                <w:color w:val="000000"/>
                <w:lang w:bidi="bn-IN"/>
              </w:rPr>
              <w:t>4.62</w:t>
            </w:r>
          </w:p>
        </w:tc>
        <w:tc>
          <w:tcPr>
            <w:tcW w:w="3194" w:type="dxa"/>
            <w:tcBorders>
              <w:top w:val="single" w:sz="4" w:space="0" w:color="auto"/>
              <w:left w:val="nil"/>
              <w:bottom w:val="single" w:sz="4" w:space="0" w:color="auto"/>
              <w:right w:val="single" w:sz="4" w:space="0" w:color="auto"/>
            </w:tcBorders>
            <w:shd w:val="clear" w:color="auto" w:fill="auto"/>
            <w:noWrap/>
            <w:vAlign w:val="bottom"/>
            <w:hideMark/>
          </w:tcPr>
          <w:p w:rsidR="006C6CD0" w:rsidRPr="006C6CD0" w:rsidRDefault="006C6CD0" w:rsidP="001B22CE">
            <w:pPr>
              <w:spacing w:after="0" w:line="240" w:lineRule="auto"/>
              <w:jc w:val="both"/>
              <w:rPr>
                <w:rFonts w:ascii="Times New Roman" w:eastAsia="Times New Roman" w:hAnsi="Times New Roman" w:cs="Times New Roman"/>
                <w:color w:val="000000"/>
                <w:lang w:bidi="bn-IN"/>
              </w:rPr>
            </w:pPr>
            <w:r w:rsidRPr="006C6CD0">
              <w:rPr>
                <w:rFonts w:ascii="Times New Roman" w:eastAsia="Times New Roman" w:hAnsi="Times New Roman" w:cs="Times New Roman"/>
                <w:color w:val="000000"/>
                <w:lang w:bidi="bn-IN"/>
              </w:rPr>
              <w:t>7.27</w:t>
            </w:r>
          </w:p>
        </w:tc>
        <w:tc>
          <w:tcPr>
            <w:tcW w:w="3194" w:type="dxa"/>
            <w:tcBorders>
              <w:top w:val="single" w:sz="4" w:space="0" w:color="auto"/>
              <w:left w:val="nil"/>
              <w:bottom w:val="single" w:sz="4" w:space="0" w:color="auto"/>
              <w:right w:val="single" w:sz="4" w:space="0" w:color="auto"/>
            </w:tcBorders>
            <w:shd w:val="clear" w:color="auto" w:fill="auto"/>
            <w:noWrap/>
            <w:vAlign w:val="bottom"/>
            <w:hideMark/>
          </w:tcPr>
          <w:p w:rsidR="006C6CD0" w:rsidRPr="006C6CD0" w:rsidRDefault="006C6CD0" w:rsidP="001B22CE">
            <w:pPr>
              <w:spacing w:after="0" w:line="240" w:lineRule="auto"/>
              <w:jc w:val="both"/>
              <w:rPr>
                <w:rFonts w:ascii="Times New Roman" w:eastAsia="Times New Roman" w:hAnsi="Times New Roman" w:cs="Times New Roman"/>
                <w:color w:val="000000"/>
                <w:lang w:bidi="bn-IN"/>
              </w:rPr>
            </w:pPr>
            <w:r w:rsidRPr="006C6CD0">
              <w:rPr>
                <w:rFonts w:ascii="Times New Roman" w:eastAsia="Times New Roman" w:hAnsi="Times New Roman" w:cs="Times New Roman"/>
                <w:color w:val="000000"/>
                <w:lang w:bidi="bn-IN"/>
              </w:rPr>
              <w:t>11.94</w:t>
            </w:r>
          </w:p>
        </w:tc>
      </w:tr>
    </w:tbl>
    <w:p w:rsidR="006C6CD0" w:rsidRDefault="006C6CD0" w:rsidP="001B22CE">
      <w:pPr>
        <w:jc w:val="both"/>
        <w:rPr>
          <w:rFonts w:ascii="Times New Roman" w:hAnsi="Times New Roman" w:cs="Times New Roman"/>
          <w:sz w:val="24"/>
          <w:szCs w:val="24"/>
        </w:rPr>
      </w:pPr>
    </w:p>
    <w:p w:rsidR="00DE19F7" w:rsidRDefault="006C6CD0" w:rsidP="001B22CE">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9504" behindDoc="1" locked="0" layoutInCell="1" allowOverlap="1">
            <wp:simplePos x="0" y="0"/>
            <wp:positionH relativeFrom="margin">
              <wp:align>center</wp:align>
            </wp:positionH>
            <wp:positionV relativeFrom="paragraph">
              <wp:posOffset>0</wp:posOffset>
            </wp:positionV>
            <wp:extent cx="3448050" cy="2238375"/>
            <wp:effectExtent l="0" t="0" r="0" b="9525"/>
            <wp:wrapTight wrapText="bothSides">
              <wp:wrapPolygon edited="0">
                <wp:start x="0" y="0"/>
                <wp:lineTo x="0" y="21508"/>
                <wp:lineTo x="21481" y="21508"/>
                <wp:lineTo x="21481" y="0"/>
                <wp:lineTo x="0" y="0"/>
              </wp:wrapPolygon>
            </wp:wrapTight>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rsidR="00DE19F7" w:rsidRPr="00DE19F7" w:rsidRDefault="00DE19F7" w:rsidP="001B22CE">
      <w:pPr>
        <w:jc w:val="both"/>
        <w:rPr>
          <w:rFonts w:ascii="Times New Roman" w:hAnsi="Times New Roman" w:cs="Times New Roman"/>
          <w:sz w:val="24"/>
          <w:szCs w:val="24"/>
        </w:rPr>
      </w:pPr>
    </w:p>
    <w:p w:rsidR="00DE19F7" w:rsidRPr="00DE19F7" w:rsidRDefault="00DE19F7" w:rsidP="001B22CE">
      <w:pPr>
        <w:jc w:val="both"/>
        <w:rPr>
          <w:rFonts w:ascii="Times New Roman" w:hAnsi="Times New Roman" w:cs="Times New Roman"/>
          <w:sz w:val="24"/>
          <w:szCs w:val="24"/>
        </w:rPr>
      </w:pPr>
    </w:p>
    <w:p w:rsidR="00DE19F7" w:rsidRPr="00DE19F7" w:rsidRDefault="00DE19F7" w:rsidP="001B22CE">
      <w:pPr>
        <w:jc w:val="both"/>
        <w:rPr>
          <w:rFonts w:ascii="Times New Roman" w:hAnsi="Times New Roman" w:cs="Times New Roman"/>
          <w:sz w:val="24"/>
          <w:szCs w:val="24"/>
        </w:rPr>
      </w:pPr>
    </w:p>
    <w:p w:rsidR="00DE19F7" w:rsidRPr="00DE19F7" w:rsidRDefault="00DE19F7" w:rsidP="001B22CE">
      <w:pPr>
        <w:jc w:val="both"/>
        <w:rPr>
          <w:rFonts w:ascii="Times New Roman" w:hAnsi="Times New Roman" w:cs="Times New Roman"/>
          <w:sz w:val="24"/>
          <w:szCs w:val="24"/>
        </w:rPr>
      </w:pPr>
    </w:p>
    <w:p w:rsidR="00DE19F7" w:rsidRPr="00DE19F7" w:rsidRDefault="00DE19F7" w:rsidP="001B22CE">
      <w:pPr>
        <w:jc w:val="both"/>
        <w:rPr>
          <w:rFonts w:ascii="Times New Roman" w:hAnsi="Times New Roman" w:cs="Times New Roman"/>
          <w:sz w:val="24"/>
          <w:szCs w:val="24"/>
        </w:rPr>
      </w:pPr>
    </w:p>
    <w:p w:rsidR="00DE19F7" w:rsidRPr="00DE19F7" w:rsidRDefault="00DE19F7" w:rsidP="001B22CE">
      <w:pPr>
        <w:jc w:val="both"/>
        <w:rPr>
          <w:rFonts w:ascii="Times New Roman" w:hAnsi="Times New Roman" w:cs="Times New Roman"/>
          <w:sz w:val="24"/>
          <w:szCs w:val="24"/>
        </w:rPr>
      </w:pPr>
    </w:p>
    <w:p w:rsidR="00DE19F7" w:rsidRDefault="00DE19F7" w:rsidP="001B22CE">
      <w:pPr>
        <w:jc w:val="both"/>
        <w:rPr>
          <w:rFonts w:ascii="Times New Roman" w:hAnsi="Times New Roman" w:cs="Times New Roman"/>
          <w:sz w:val="24"/>
          <w:szCs w:val="24"/>
        </w:rPr>
      </w:pPr>
    </w:p>
    <w:p w:rsidR="006C6CD0" w:rsidRDefault="00DE19F7"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DE19F7" w:rsidRDefault="00DE19F7" w:rsidP="001B22CE">
      <w:pPr>
        <w:jc w:val="both"/>
        <w:rPr>
          <w:rFonts w:ascii="Times New Roman" w:hAnsi="Times New Roman" w:cs="Times New Roman"/>
          <w:sz w:val="24"/>
          <w:szCs w:val="24"/>
        </w:rPr>
      </w:pPr>
      <w:r w:rsidRPr="00DE19F7">
        <w:rPr>
          <w:rFonts w:ascii="Times New Roman" w:hAnsi="Times New Roman" w:cs="Times New Roman"/>
          <w:sz w:val="24"/>
          <w:szCs w:val="24"/>
        </w:rPr>
        <w:t>The fixed asset turnover ratio (FAT) is, in general, used by analysts to measure operating performance. This efficiency ratio compares net sales (income statement) to fixed assets (balance sheet) and measures a company's ability to generate net sales from its fixed-asset investments</w:t>
      </w:r>
      <w:r>
        <w:rPr>
          <w:rFonts w:ascii="Times New Roman" w:hAnsi="Times New Roman" w:cs="Times New Roman"/>
          <w:sz w:val="24"/>
          <w:szCs w:val="24"/>
        </w:rPr>
        <w:t>.</w:t>
      </w:r>
    </w:p>
    <w:p w:rsidR="00DE19F7" w:rsidRDefault="00DE19F7" w:rsidP="001B22CE">
      <w:pPr>
        <w:jc w:val="both"/>
        <w:rPr>
          <w:rFonts w:ascii="Times New Roman" w:hAnsi="Times New Roman" w:cs="Times New Roman"/>
          <w:sz w:val="24"/>
          <w:szCs w:val="24"/>
        </w:rPr>
      </w:pPr>
      <w:r>
        <w:rPr>
          <w:rFonts w:ascii="Times New Roman" w:hAnsi="Times New Roman" w:cs="Times New Roman"/>
          <w:sz w:val="24"/>
          <w:szCs w:val="24"/>
        </w:rPr>
        <w:t xml:space="preserve">As we can see in the graph the ratio has been steadily increasing over the years which means the company has been successfully increasing its efficiency in generating profit. An increasing ratio means that </w:t>
      </w:r>
      <w:r w:rsidRPr="00DE19F7">
        <w:rPr>
          <w:rFonts w:ascii="Times New Roman" w:hAnsi="Times New Roman" w:cs="Times New Roman"/>
          <w:sz w:val="24"/>
          <w:szCs w:val="24"/>
        </w:rPr>
        <w:t>greater efficiency in managing fixed-asset investments</w:t>
      </w:r>
      <w:r>
        <w:rPr>
          <w:rFonts w:ascii="Times New Roman" w:hAnsi="Times New Roman" w:cs="Times New Roman"/>
          <w:sz w:val="24"/>
          <w:szCs w:val="24"/>
        </w:rPr>
        <w:t>.</w:t>
      </w:r>
    </w:p>
    <w:p w:rsidR="00DE19F7" w:rsidRDefault="00DE19F7" w:rsidP="001B22CE">
      <w:pPr>
        <w:jc w:val="both"/>
        <w:rPr>
          <w:rFonts w:ascii="Times New Roman" w:hAnsi="Times New Roman" w:cs="Times New Roman"/>
          <w:sz w:val="24"/>
          <w:szCs w:val="24"/>
        </w:rPr>
      </w:pPr>
    </w:p>
    <w:p w:rsidR="00DE19F7" w:rsidRDefault="00DE19F7" w:rsidP="001B22CE">
      <w:pPr>
        <w:pStyle w:val="ListParagraph"/>
        <w:numPr>
          <w:ilvl w:val="0"/>
          <w:numId w:val="9"/>
        </w:numPr>
        <w:jc w:val="both"/>
        <w:rPr>
          <w:rFonts w:ascii="Times New Roman" w:hAnsi="Times New Roman" w:cs="Times New Roman"/>
          <w:sz w:val="24"/>
          <w:szCs w:val="24"/>
        </w:rPr>
      </w:pPr>
      <w:r w:rsidRPr="00DE19F7">
        <w:rPr>
          <w:rFonts w:ascii="Times New Roman" w:hAnsi="Times New Roman" w:cs="Times New Roman"/>
          <w:sz w:val="24"/>
          <w:szCs w:val="24"/>
        </w:rPr>
        <w:t>Total asset turnover</w:t>
      </w:r>
    </w:p>
    <w:tbl>
      <w:tblPr>
        <w:tblW w:w="9618" w:type="dxa"/>
        <w:tblLook w:val="04A0" w:firstRow="1" w:lastRow="0" w:firstColumn="1" w:lastColumn="0" w:noHBand="0" w:noVBand="1"/>
      </w:tblPr>
      <w:tblGrid>
        <w:gridCol w:w="3238"/>
        <w:gridCol w:w="3190"/>
        <w:gridCol w:w="3190"/>
      </w:tblGrid>
      <w:tr w:rsidR="00DE19F7" w:rsidRPr="00DE19F7" w:rsidTr="00DE19F7">
        <w:trPr>
          <w:trHeight w:val="262"/>
        </w:trPr>
        <w:tc>
          <w:tcPr>
            <w:tcW w:w="32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19F7" w:rsidRPr="00DE19F7" w:rsidRDefault="00DE19F7"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190" w:type="dxa"/>
            <w:tcBorders>
              <w:top w:val="single" w:sz="4" w:space="0" w:color="auto"/>
              <w:left w:val="nil"/>
              <w:bottom w:val="single" w:sz="4" w:space="0" w:color="auto"/>
              <w:right w:val="single" w:sz="4" w:space="0" w:color="auto"/>
            </w:tcBorders>
            <w:shd w:val="clear" w:color="auto" w:fill="auto"/>
            <w:noWrap/>
            <w:vAlign w:val="bottom"/>
          </w:tcPr>
          <w:p w:rsidR="00DE19F7" w:rsidRPr="00DE19F7" w:rsidRDefault="00DE19F7"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190" w:type="dxa"/>
            <w:tcBorders>
              <w:top w:val="single" w:sz="4" w:space="0" w:color="auto"/>
              <w:left w:val="nil"/>
              <w:bottom w:val="single" w:sz="4" w:space="0" w:color="auto"/>
              <w:right w:val="single" w:sz="4" w:space="0" w:color="auto"/>
            </w:tcBorders>
            <w:shd w:val="clear" w:color="auto" w:fill="auto"/>
            <w:noWrap/>
            <w:vAlign w:val="bottom"/>
          </w:tcPr>
          <w:p w:rsidR="00DE19F7" w:rsidRPr="00DE19F7" w:rsidRDefault="00DE19F7"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DE19F7" w:rsidRPr="00DE19F7" w:rsidTr="00DE19F7">
        <w:trPr>
          <w:trHeight w:val="262"/>
        </w:trPr>
        <w:tc>
          <w:tcPr>
            <w:tcW w:w="3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19F7" w:rsidRPr="00DE19F7" w:rsidRDefault="00DE19F7" w:rsidP="001B22CE">
            <w:pPr>
              <w:spacing w:after="0" w:line="240" w:lineRule="auto"/>
              <w:jc w:val="both"/>
              <w:rPr>
                <w:rFonts w:ascii="Times New Roman" w:eastAsia="Times New Roman" w:hAnsi="Times New Roman" w:cs="Times New Roman"/>
                <w:color w:val="000000"/>
                <w:lang w:bidi="bn-IN"/>
              </w:rPr>
            </w:pPr>
            <w:r w:rsidRPr="00DE19F7">
              <w:rPr>
                <w:rFonts w:ascii="Times New Roman" w:eastAsia="Times New Roman" w:hAnsi="Times New Roman" w:cs="Times New Roman"/>
                <w:color w:val="000000"/>
                <w:lang w:bidi="bn-IN"/>
              </w:rPr>
              <w:t>0.51</w:t>
            </w:r>
          </w:p>
        </w:tc>
        <w:tc>
          <w:tcPr>
            <w:tcW w:w="3190" w:type="dxa"/>
            <w:tcBorders>
              <w:top w:val="single" w:sz="4" w:space="0" w:color="auto"/>
              <w:left w:val="nil"/>
              <w:bottom w:val="single" w:sz="4" w:space="0" w:color="auto"/>
              <w:right w:val="single" w:sz="4" w:space="0" w:color="auto"/>
            </w:tcBorders>
            <w:shd w:val="clear" w:color="auto" w:fill="auto"/>
            <w:noWrap/>
            <w:vAlign w:val="bottom"/>
            <w:hideMark/>
          </w:tcPr>
          <w:p w:rsidR="00DE19F7" w:rsidRPr="00DE19F7" w:rsidRDefault="00DE19F7" w:rsidP="001B22CE">
            <w:pPr>
              <w:spacing w:after="0" w:line="240" w:lineRule="auto"/>
              <w:jc w:val="both"/>
              <w:rPr>
                <w:rFonts w:ascii="Times New Roman" w:eastAsia="Times New Roman" w:hAnsi="Times New Roman" w:cs="Times New Roman"/>
                <w:color w:val="000000"/>
                <w:lang w:bidi="bn-IN"/>
              </w:rPr>
            </w:pPr>
            <w:r w:rsidRPr="00DE19F7">
              <w:rPr>
                <w:rFonts w:ascii="Times New Roman" w:eastAsia="Times New Roman" w:hAnsi="Times New Roman" w:cs="Times New Roman"/>
                <w:color w:val="000000"/>
                <w:lang w:bidi="bn-IN"/>
              </w:rPr>
              <w:t>0.84</w:t>
            </w:r>
          </w:p>
        </w:tc>
        <w:tc>
          <w:tcPr>
            <w:tcW w:w="3190" w:type="dxa"/>
            <w:tcBorders>
              <w:top w:val="single" w:sz="4" w:space="0" w:color="auto"/>
              <w:left w:val="nil"/>
              <w:bottom w:val="single" w:sz="4" w:space="0" w:color="auto"/>
              <w:right w:val="single" w:sz="4" w:space="0" w:color="auto"/>
            </w:tcBorders>
            <w:shd w:val="clear" w:color="auto" w:fill="auto"/>
            <w:noWrap/>
            <w:vAlign w:val="bottom"/>
            <w:hideMark/>
          </w:tcPr>
          <w:p w:rsidR="00DE19F7" w:rsidRPr="00DE19F7" w:rsidRDefault="00DE19F7" w:rsidP="001B22CE">
            <w:pPr>
              <w:spacing w:after="0" w:line="240" w:lineRule="auto"/>
              <w:jc w:val="both"/>
              <w:rPr>
                <w:rFonts w:ascii="Times New Roman" w:eastAsia="Times New Roman" w:hAnsi="Times New Roman" w:cs="Times New Roman"/>
                <w:color w:val="000000"/>
                <w:lang w:bidi="bn-IN"/>
              </w:rPr>
            </w:pPr>
            <w:r w:rsidRPr="00DE19F7">
              <w:rPr>
                <w:rFonts w:ascii="Times New Roman" w:eastAsia="Times New Roman" w:hAnsi="Times New Roman" w:cs="Times New Roman"/>
                <w:color w:val="000000"/>
                <w:lang w:bidi="bn-IN"/>
              </w:rPr>
              <w:t>1.58</w:t>
            </w:r>
          </w:p>
        </w:tc>
      </w:tr>
    </w:tbl>
    <w:p w:rsidR="00DE19F7" w:rsidRDefault="00DE19F7" w:rsidP="001B22CE">
      <w:pPr>
        <w:jc w:val="both"/>
        <w:rPr>
          <w:rFonts w:ascii="Times New Roman" w:hAnsi="Times New Roman" w:cs="Times New Roman"/>
          <w:sz w:val="24"/>
          <w:szCs w:val="24"/>
        </w:rPr>
      </w:pPr>
    </w:p>
    <w:p w:rsidR="00DE19F7" w:rsidRDefault="00DE19F7" w:rsidP="001B22CE">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0528" behindDoc="1" locked="0" layoutInCell="1" allowOverlap="1">
            <wp:simplePos x="0" y="0"/>
            <wp:positionH relativeFrom="margin">
              <wp:align>center</wp:align>
            </wp:positionH>
            <wp:positionV relativeFrom="paragraph">
              <wp:posOffset>23495</wp:posOffset>
            </wp:positionV>
            <wp:extent cx="4562475" cy="2514600"/>
            <wp:effectExtent l="0" t="0" r="9525" b="0"/>
            <wp:wrapTight wrapText="bothSides">
              <wp:wrapPolygon edited="0">
                <wp:start x="0" y="0"/>
                <wp:lineTo x="0" y="21436"/>
                <wp:lineTo x="21555" y="21436"/>
                <wp:lineTo x="21555" y="0"/>
                <wp:lineTo x="0" y="0"/>
              </wp:wrapPolygon>
            </wp:wrapTight>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rsidR="00DE19F7" w:rsidRDefault="00DE19F7" w:rsidP="001B22CE">
      <w:pPr>
        <w:jc w:val="both"/>
        <w:rPr>
          <w:rFonts w:ascii="Times New Roman" w:hAnsi="Times New Roman" w:cs="Times New Roman"/>
          <w:sz w:val="24"/>
          <w:szCs w:val="24"/>
        </w:rPr>
      </w:pPr>
    </w:p>
    <w:p w:rsidR="00DE19F7" w:rsidRDefault="00DE19F7"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DE19F7" w:rsidRDefault="00DE19F7" w:rsidP="001B22CE">
      <w:pPr>
        <w:jc w:val="both"/>
        <w:rPr>
          <w:rFonts w:ascii="Times New Roman" w:hAnsi="Times New Roman" w:cs="Times New Roman"/>
          <w:sz w:val="24"/>
          <w:szCs w:val="24"/>
        </w:rPr>
      </w:pPr>
      <w:r w:rsidRPr="00DE19F7">
        <w:rPr>
          <w:rFonts w:ascii="Times New Roman" w:hAnsi="Times New Roman" w:cs="Times New Roman"/>
          <w:sz w:val="24"/>
          <w:szCs w:val="24"/>
        </w:rPr>
        <w:t>The total asset turnover ratio compares the sales of a company to its asset base. The ratio measures the ability of an organization to efficiently produce sales</w:t>
      </w:r>
      <w:r>
        <w:rPr>
          <w:rFonts w:ascii="Times New Roman" w:hAnsi="Times New Roman" w:cs="Times New Roman"/>
          <w:sz w:val="24"/>
          <w:szCs w:val="24"/>
        </w:rPr>
        <w:t>.</w:t>
      </w:r>
    </w:p>
    <w:p w:rsidR="00DE19F7" w:rsidRDefault="00DE19F7" w:rsidP="001B22CE">
      <w:pPr>
        <w:jc w:val="both"/>
        <w:rPr>
          <w:rFonts w:ascii="Times New Roman" w:hAnsi="Times New Roman" w:cs="Times New Roman"/>
          <w:sz w:val="24"/>
          <w:szCs w:val="24"/>
        </w:rPr>
      </w:pPr>
      <w:r>
        <w:rPr>
          <w:rFonts w:ascii="Times New Roman" w:hAnsi="Times New Roman" w:cs="Times New Roman"/>
          <w:sz w:val="24"/>
          <w:szCs w:val="24"/>
        </w:rPr>
        <w:t xml:space="preserve">We can see that the company has been increasing its efficiency over the last three years. The ratio is good and keeps increasing. As the company keeps increasing its </w:t>
      </w:r>
      <w:r w:rsidRPr="00DE19F7">
        <w:rPr>
          <w:rFonts w:ascii="Times New Roman" w:hAnsi="Times New Roman" w:cs="Times New Roman"/>
          <w:sz w:val="24"/>
          <w:szCs w:val="24"/>
        </w:rPr>
        <w:t>total asset turnover ratio</w:t>
      </w:r>
      <w:r>
        <w:rPr>
          <w:rFonts w:ascii="Times New Roman" w:hAnsi="Times New Roman" w:cs="Times New Roman"/>
          <w:sz w:val="24"/>
          <w:szCs w:val="24"/>
        </w:rPr>
        <w:t>, it</w:t>
      </w:r>
      <w:r w:rsidRPr="00DE19F7">
        <w:rPr>
          <w:rFonts w:ascii="Times New Roman" w:hAnsi="Times New Roman" w:cs="Times New Roman"/>
          <w:sz w:val="24"/>
          <w:szCs w:val="24"/>
        </w:rPr>
        <w:t xml:space="preserve"> can operate with fewer assets than a </w:t>
      </w:r>
      <w:r>
        <w:rPr>
          <w:rFonts w:ascii="Times New Roman" w:hAnsi="Times New Roman" w:cs="Times New Roman"/>
          <w:sz w:val="24"/>
          <w:szCs w:val="24"/>
        </w:rPr>
        <w:t>less efficient competitor, and it will require</w:t>
      </w:r>
      <w:r w:rsidRPr="00DE19F7">
        <w:rPr>
          <w:rFonts w:ascii="Times New Roman" w:hAnsi="Times New Roman" w:cs="Times New Roman"/>
          <w:sz w:val="24"/>
          <w:szCs w:val="24"/>
        </w:rPr>
        <w:t xml:space="preserve"> less debt and equity to operate.</w:t>
      </w:r>
    </w:p>
    <w:p w:rsidR="00DE19F7" w:rsidRDefault="00DE19F7" w:rsidP="001B22CE">
      <w:pPr>
        <w:jc w:val="both"/>
        <w:rPr>
          <w:rFonts w:ascii="Times New Roman" w:hAnsi="Times New Roman" w:cs="Times New Roman"/>
          <w:sz w:val="24"/>
          <w:szCs w:val="24"/>
        </w:rPr>
      </w:pPr>
    </w:p>
    <w:p w:rsidR="00DE19F7" w:rsidRDefault="00DE19F7" w:rsidP="001B22CE">
      <w:pPr>
        <w:pStyle w:val="ListParagraph"/>
        <w:numPr>
          <w:ilvl w:val="0"/>
          <w:numId w:val="9"/>
        </w:numPr>
        <w:jc w:val="both"/>
        <w:rPr>
          <w:rFonts w:ascii="Times New Roman" w:hAnsi="Times New Roman" w:cs="Times New Roman"/>
          <w:sz w:val="24"/>
          <w:szCs w:val="24"/>
        </w:rPr>
      </w:pPr>
      <w:r w:rsidRPr="00DE19F7">
        <w:rPr>
          <w:rFonts w:ascii="Times New Roman" w:hAnsi="Times New Roman" w:cs="Times New Roman"/>
          <w:sz w:val="24"/>
          <w:szCs w:val="24"/>
        </w:rPr>
        <w:lastRenderedPageBreak/>
        <w:t>Receivable turnover</w:t>
      </w:r>
    </w:p>
    <w:tbl>
      <w:tblPr>
        <w:tblW w:w="9335" w:type="dxa"/>
        <w:tblLook w:val="04A0" w:firstRow="1" w:lastRow="0" w:firstColumn="1" w:lastColumn="0" w:noHBand="0" w:noVBand="1"/>
      </w:tblPr>
      <w:tblGrid>
        <w:gridCol w:w="3143"/>
        <w:gridCol w:w="3096"/>
        <w:gridCol w:w="3096"/>
      </w:tblGrid>
      <w:tr w:rsidR="00DE19F7" w:rsidRPr="00DE19F7" w:rsidTr="00DE19F7">
        <w:trPr>
          <w:trHeight w:val="262"/>
        </w:trPr>
        <w:tc>
          <w:tcPr>
            <w:tcW w:w="3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19F7" w:rsidRPr="00DE19F7" w:rsidRDefault="00DE19F7"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096" w:type="dxa"/>
            <w:tcBorders>
              <w:top w:val="single" w:sz="4" w:space="0" w:color="auto"/>
              <w:left w:val="nil"/>
              <w:bottom w:val="single" w:sz="4" w:space="0" w:color="auto"/>
              <w:right w:val="single" w:sz="4" w:space="0" w:color="auto"/>
            </w:tcBorders>
            <w:shd w:val="clear" w:color="auto" w:fill="auto"/>
            <w:noWrap/>
            <w:vAlign w:val="bottom"/>
          </w:tcPr>
          <w:p w:rsidR="00DE19F7" w:rsidRPr="00DE19F7" w:rsidRDefault="00DE19F7"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096" w:type="dxa"/>
            <w:tcBorders>
              <w:top w:val="single" w:sz="4" w:space="0" w:color="auto"/>
              <w:left w:val="nil"/>
              <w:bottom w:val="single" w:sz="4" w:space="0" w:color="auto"/>
              <w:right w:val="single" w:sz="4" w:space="0" w:color="auto"/>
            </w:tcBorders>
            <w:shd w:val="clear" w:color="auto" w:fill="auto"/>
            <w:noWrap/>
            <w:vAlign w:val="bottom"/>
          </w:tcPr>
          <w:p w:rsidR="00DE19F7" w:rsidRPr="00DE19F7" w:rsidRDefault="00DE19F7"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DE19F7" w:rsidRPr="00DE19F7" w:rsidTr="00DE19F7">
        <w:trPr>
          <w:trHeight w:val="262"/>
        </w:trPr>
        <w:tc>
          <w:tcPr>
            <w:tcW w:w="3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19F7" w:rsidRPr="00DE19F7" w:rsidRDefault="00DE19F7" w:rsidP="001B22CE">
            <w:pPr>
              <w:spacing w:after="0" w:line="240" w:lineRule="auto"/>
              <w:jc w:val="both"/>
              <w:rPr>
                <w:rFonts w:ascii="Times New Roman" w:eastAsia="Times New Roman" w:hAnsi="Times New Roman" w:cs="Times New Roman"/>
                <w:color w:val="000000"/>
                <w:lang w:bidi="bn-IN"/>
              </w:rPr>
            </w:pPr>
            <w:r w:rsidRPr="00DE19F7">
              <w:rPr>
                <w:rFonts w:ascii="Times New Roman" w:eastAsia="Times New Roman" w:hAnsi="Times New Roman" w:cs="Times New Roman"/>
                <w:color w:val="000000"/>
                <w:lang w:bidi="bn-IN"/>
              </w:rPr>
              <w:t>1.49</w:t>
            </w:r>
          </w:p>
        </w:tc>
        <w:tc>
          <w:tcPr>
            <w:tcW w:w="3096" w:type="dxa"/>
            <w:tcBorders>
              <w:top w:val="single" w:sz="4" w:space="0" w:color="auto"/>
              <w:left w:val="nil"/>
              <w:bottom w:val="single" w:sz="4" w:space="0" w:color="auto"/>
              <w:right w:val="single" w:sz="4" w:space="0" w:color="auto"/>
            </w:tcBorders>
            <w:shd w:val="clear" w:color="auto" w:fill="auto"/>
            <w:noWrap/>
            <w:vAlign w:val="bottom"/>
            <w:hideMark/>
          </w:tcPr>
          <w:p w:rsidR="00DE19F7" w:rsidRPr="00DE19F7" w:rsidRDefault="00DE19F7" w:rsidP="001B22CE">
            <w:pPr>
              <w:spacing w:after="0" w:line="240" w:lineRule="auto"/>
              <w:jc w:val="both"/>
              <w:rPr>
                <w:rFonts w:ascii="Times New Roman" w:eastAsia="Times New Roman" w:hAnsi="Times New Roman" w:cs="Times New Roman"/>
                <w:color w:val="000000"/>
                <w:lang w:bidi="bn-IN"/>
              </w:rPr>
            </w:pPr>
            <w:r w:rsidRPr="00DE19F7">
              <w:rPr>
                <w:rFonts w:ascii="Times New Roman" w:eastAsia="Times New Roman" w:hAnsi="Times New Roman" w:cs="Times New Roman"/>
                <w:color w:val="000000"/>
                <w:lang w:bidi="bn-IN"/>
              </w:rPr>
              <w:t>2.35</w:t>
            </w:r>
          </w:p>
        </w:tc>
        <w:tc>
          <w:tcPr>
            <w:tcW w:w="3096" w:type="dxa"/>
            <w:tcBorders>
              <w:top w:val="single" w:sz="4" w:space="0" w:color="auto"/>
              <w:left w:val="nil"/>
              <w:bottom w:val="single" w:sz="4" w:space="0" w:color="auto"/>
              <w:right w:val="single" w:sz="4" w:space="0" w:color="auto"/>
            </w:tcBorders>
            <w:shd w:val="clear" w:color="auto" w:fill="auto"/>
            <w:noWrap/>
            <w:vAlign w:val="bottom"/>
            <w:hideMark/>
          </w:tcPr>
          <w:p w:rsidR="00DE19F7" w:rsidRPr="00DE19F7" w:rsidRDefault="00DE19F7" w:rsidP="001B22CE">
            <w:pPr>
              <w:spacing w:after="0" w:line="240" w:lineRule="auto"/>
              <w:jc w:val="both"/>
              <w:rPr>
                <w:rFonts w:ascii="Times New Roman" w:eastAsia="Times New Roman" w:hAnsi="Times New Roman" w:cs="Times New Roman"/>
                <w:color w:val="000000"/>
                <w:lang w:bidi="bn-IN"/>
              </w:rPr>
            </w:pPr>
            <w:r w:rsidRPr="00DE19F7">
              <w:rPr>
                <w:rFonts w:ascii="Times New Roman" w:eastAsia="Times New Roman" w:hAnsi="Times New Roman" w:cs="Times New Roman"/>
                <w:color w:val="000000"/>
                <w:lang w:bidi="bn-IN"/>
              </w:rPr>
              <w:t>4.45</w:t>
            </w:r>
          </w:p>
        </w:tc>
      </w:tr>
    </w:tbl>
    <w:p w:rsidR="00DE19F7" w:rsidRDefault="00DE19F7" w:rsidP="001B22CE">
      <w:pPr>
        <w:jc w:val="both"/>
        <w:rPr>
          <w:rFonts w:ascii="Times New Roman" w:hAnsi="Times New Roman" w:cs="Times New Roman"/>
          <w:sz w:val="24"/>
          <w:szCs w:val="24"/>
        </w:rPr>
      </w:pPr>
    </w:p>
    <w:p w:rsidR="00DE19F7" w:rsidRDefault="00DE19F7" w:rsidP="001B22C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E19F7" w:rsidRDefault="00DE19F7"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DE19F7" w:rsidRDefault="00DE19F7" w:rsidP="001B22CE">
      <w:pPr>
        <w:jc w:val="both"/>
        <w:rPr>
          <w:rFonts w:ascii="Times New Roman" w:hAnsi="Times New Roman" w:cs="Times New Roman"/>
          <w:sz w:val="24"/>
          <w:szCs w:val="24"/>
        </w:rPr>
      </w:pPr>
      <w:r w:rsidRPr="00DE19F7">
        <w:rPr>
          <w:rFonts w:ascii="Times New Roman" w:hAnsi="Times New Roman" w:cs="Times New Roman"/>
          <w:sz w:val="24"/>
          <w:szCs w:val="24"/>
        </w:rPr>
        <w:t>The accounts receivable turnover ratio is an accounting measure used to quantify a company's effectiveness in collecting its receivables or money owed by clients. The ratio shows how well a company uses and manages the credit it extends to customers and how quickly that short-term debt is collected or is paid.</w:t>
      </w:r>
    </w:p>
    <w:p w:rsidR="00DE19F7" w:rsidRDefault="00DE19F7" w:rsidP="001B22CE">
      <w:pPr>
        <w:jc w:val="both"/>
        <w:rPr>
          <w:rFonts w:ascii="Times New Roman" w:hAnsi="Times New Roman" w:cs="Times New Roman"/>
          <w:sz w:val="24"/>
          <w:szCs w:val="24"/>
        </w:rPr>
      </w:pPr>
      <w:r>
        <w:rPr>
          <w:rFonts w:ascii="Times New Roman" w:hAnsi="Times New Roman" w:cs="Times New Roman"/>
          <w:sz w:val="24"/>
          <w:szCs w:val="24"/>
        </w:rPr>
        <w:t>The ratio has been increasing over the last three years</w:t>
      </w:r>
      <w:r w:rsidR="006801C5">
        <w:rPr>
          <w:rFonts w:ascii="Times New Roman" w:hAnsi="Times New Roman" w:cs="Times New Roman"/>
          <w:sz w:val="24"/>
          <w:szCs w:val="24"/>
        </w:rPr>
        <w:t>. It means the company is good at getting clients to pay up. The ratio is good, the value of the ratio suggests that the company is not too relaxed or tough when collecting its debt. Which could also mean they have a good relation with their debt collectors.</w:t>
      </w:r>
    </w:p>
    <w:p w:rsidR="001663BA" w:rsidRDefault="001663BA" w:rsidP="001B22CE">
      <w:pPr>
        <w:jc w:val="both"/>
        <w:rPr>
          <w:rFonts w:ascii="Times New Roman" w:hAnsi="Times New Roman" w:cs="Times New Roman"/>
          <w:sz w:val="24"/>
          <w:szCs w:val="24"/>
        </w:rPr>
      </w:pPr>
    </w:p>
    <w:p w:rsidR="001663BA" w:rsidRDefault="001663BA" w:rsidP="001B22CE">
      <w:pPr>
        <w:pStyle w:val="ListParagraph"/>
        <w:numPr>
          <w:ilvl w:val="0"/>
          <w:numId w:val="9"/>
        </w:numPr>
        <w:jc w:val="both"/>
        <w:rPr>
          <w:rFonts w:ascii="Times New Roman" w:hAnsi="Times New Roman" w:cs="Times New Roman"/>
          <w:sz w:val="24"/>
          <w:szCs w:val="24"/>
        </w:rPr>
      </w:pPr>
      <w:r w:rsidRPr="001663BA">
        <w:rPr>
          <w:rFonts w:ascii="Times New Roman" w:hAnsi="Times New Roman" w:cs="Times New Roman"/>
          <w:sz w:val="24"/>
          <w:szCs w:val="24"/>
        </w:rPr>
        <w:t>Receivable turnover in days</w:t>
      </w:r>
    </w:p>
    <w:tbl>
      <w:tblPr>
        <w:tblW w:w="9678" w:type="dxa"/>
        <w:tblLook w:val="04A0" w:firstRow="1" w:lastRow="0" w:firstColumn="1" w:lastColumn="0" w:noHBand="0" w:noVBand="1"/>
      </w:tblPr>
      <w:tblGrid>
        <w:gridCol w:w="3258"/>
        <w:gridCol w:w="3210"/>
        <w:gridCol w:w="3210"/>
      </w:tblGrid>
      <w:tr w:rsidR="00CA3A88" w:rsidRPr="00CA3A88" w:rsidTr="00CA3A88">
        <w:trPr>
          <w:trHeight w:val="278"/>
        </w:trPr>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3A88" w:rsidRPr="00CA3A88" w:rsidRDefault="00CA3A88"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210" w:type="dxa"/>
            <w:tcBorders>
              <w:top w:val="single" w:sz="4" w:space="0" w:color="auto"/>
              <w:left w:val="nil"/>
              <w:bottom w:val="single" w:sz="4" w:space="0" w:color="auto"/>
              <w:right w:val="single" w:sz="4" w:space="0" w:color="auto"/>
            </w:tcBorders>
            <w:shd w:val="clear" w:color="auto" w:fill="auto"/>
            <w:noWrap/>
            <w:vAlign w:val="bottom"/>
          </w:tcPr>
          <w:p w:rsidR="00CA3A88" w:rsidRPr="00CA3A88" w:rsidRDefault="00CA3A88"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210" w:type="dxa"/>
            <w:tcBorders>
              <w:top w:val="single" w:sz="4" w:space="0" w:color="auto"/>
              <w:left w:val="nil"/>
              <w:bottom w:val="single" w:sz="4" w:space="0" w:color="auto"/>
              <w:right w:val="single" w:sz="4" w:space="0" w:color="auto"/>
            </w:tcBorders>
            <w:shd w:val="clear" w:color="auto" w:fill="auto"/>
            <w:noWrap/>
            <w:vAlign w:val="bottom"/>
          </w:tcPr>
          <w:p w:rsidR="00CA3A88" w:rsidRPr="00CA3A88" w:rsidRDefault="00CA3A88"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CA3A88" w:rsidRPr="00CA3A88" w:rsidTr="00CA3A88">
        <w:trPr>
          <w:trHeight w:val="278"/>
        </w:trPr>
        <w:tc>
          <w:tcPr>
            <w:tcW w:w="3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3A88" w:rsidRPr="00CA3A88" w:rsidRDefault="00CA3A88" w:rsidP="001B22CE">
            <w:pPr>
              <w:spacing w:after="0" w:line="240" w:lineRule="auto"/>
              <w:jc w:val="both"/>
              <w:rPr>
                <w:rFonts w:ascii="Times New Roman" w:eastAsia="Times New Roman" w:hAnsi="Times New Roman" w:cs="Times New Roman"/>
                <w:color w:val="000000"/>
                <w:lang w:bidi="bn-IN"/>
              </w:rPr>
            </w:pPr>
            <w:r w:rsidRPr="00CA3A88">
              <w:rPr>
                <w:rFonts w:ascii="Times New Roman" w:eastAsia="Times New Roman" w:hAnsi="Times New Roman" w:cs="Times New Roman"/>
                <w:color w:val="000000"/>
                <w:lang w:bidi="bn-IN"/>
              </w:rPr>
              <w:t>245.63</w:t>
            </w:r>
          </w:p>
        </w:tc>
        <w:tc>
          <w:tcPr>
            <w:tcW w:w="3210" w:type="dxa"/>
            <w:tcBorders>
              <w:top w:val="single" w:sz="4" w:space="0" w:color="auto"/>
              <w:left w:val="nil"/>
              <w:bottom w:val="single" w:sz="4" w:space="0" w:color="auto"/>
              <w:right w:val="single" w:sz="4" w:space="0" w:color="auto"/>
            </w:tcBorders>
            <w:shd w:val="clear" w:color="auto" w:fill="auto"/>
            <w:noWrap/>
            <w:vAlign w:val="bottom"/>
            <w:hideMark/>
          </w:tcPr>
          <w:p w:rsidR="00CA3A88" w:rsidRPr="00CA3A88" w:rsidRDefault="00CA3A88" w:rsidP="001B22CE">
            <w:pPr>
              <w:spacing w:after="0" w:line="240" w:lineRule="auto"/>
              <w:jc w:val="both"/>
              <w:rPr>
                <w:rFonts w:ascii="Times New Roman" w:eastAsia="Times New Roman" w:hAnsi="Times New Roman" w:cs="Times New Roman"/>
                <w:color w:val="000000"/>
                <w:lang w:bidi="bn-IN"/>
              </w:rPr>
            </w:pPr>
            <w:r w:rsidRPr="00CA3A88">
              <w:rPr>
                <w:rFonts w:ascii="Times New Roman" w:eastAsia="Times New Roman" w:hAnsi="Times New Roman" w:cs="Times New Roman"/>
                <w:color w:val="000000"/>
                <w:lang w:bidi="bn-IN"/>
              </w:rPr>
              <w:t>155.37</w:t>
            </w:r>
          </w:p>
        </w:tc>
        <w:tc>
          <w:tcPr>
            <w:tcW w:w="3210" w:type="dxa"/>
            <w:tcBorders>
              <w:top w:val="single" w:sz="4" w:space="0" w:color="auto"/>
              <w:left w:val="nil"/>
              <w:bottom w:val="single" w:sz="4" w:space="0" w:color="auto"/>
              <w:right w:val="single" w:sz="4" w:space="0" w:color="auto"/>
            </w:tcBorders>
            <w:shd w:val="clear" w:color="auto" w:fill="auto"/>
            <w:noWrap/>
            <w:vAlign w:val="bottom"/>
            <w:hideMark/>
          </w:tcPr>
          <w:p w:rsidR="00CA3A88" w:rsidRPr="00CA3A88" w:rsidRDefault="00CA3A88" w:rsidP="001B22CE">
            <w:pPr>
              <w:spacing w:after="0" w:line="240" w:lineRule="auto"/>
              <w:jc w:val="both"/>
              <w:rPr>
                <w:rFonts w:ascii="Times New Roman" w:eastAsia="Times New Roman" w:hAnsi="Times New Roman" w:cs="Times New Roman"/>
                <w:color w:val="000000"/>
                <w:lang w:bidi="bn-IN"/>
              </w:rPr>
            </w:pPr>
            <w:r w:rsidRPr="00CA3A88">
              <w:rPr>
                <w:rFonts w:ascii="Times New Roman" w:eastAsia="Times New Roman" w:hAnsi="Times New Roman" w:cs="Times New Roman"/>
                <w:color w:val="000000"/>
                <w:lang w:bidi="bn-IN"/>
              </w:rPr>
              <w:t>81.99</w:t>
            </w:r>
          </w:p>
        </w:tc>
      </w:tr>
    </w:tbl>
    <w:p w:rsidR="00CA3A88" w:rsidRDefault="00CA3A88" w:rsidP="001B22CE">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5648" behindDoc="1" locked="0" layoutInCell="1" allowOverlap="1">
            <wp:simplePos x="0" y="0"/>
            <wp:positionH relativeFrom="margin">
              <wp:align>center</wp:align>
            </wp:positionH>
            <wp:positionV relativeFrom="paragraph">
              <wp:posOffset>0</wp:posOffset>
            </wp:positionV>
            <wp:extent cx="4695825" cy="2495550"/>
            <wp:effectExtent l="0" t="0" r="9525" b="0"/>
            <wp:wrapTight wrapText="bothSides">
              <wp:wrapPolygon edited="0">
                <wp:start x="0" y="0"/>
                <wp:lineTo x="0" y="21435"/>
                <wp:lineTo x="21556" y="21435"/>
                <wp:lineTo x="21556" y="0"/>
                <wp:lineTo x="0" y="0"/>
              </wp:wrapPolygon>
            </wp:wrapTight>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rsidR="00CA3A88" w:rsidRDefault="00CA3A88" w:rsidP="001B22CE">
      <w:pPr>
        <w:jc w:val="both"/>
        <w:rPr>
          <w:rFonts w:ascii="Times New Roman" w:hAnsi="Times New Roman" w:cs="Times New Roman"/>
          <w:sz w:val="24"/>
          <w:szCs w:val="24"/>
        </w:rPr>
      </w:pPr>
      <w:r>
        <w:rPr>
          <w:rFonts w:ascii="Times New Roman" w:hAnsi="Times New Roman" w:cs="Times New Roman"/>
          <w:sz w:val="24"/>
          <w:szCs w:val="24"/>
        </w:rPr>
        <w:lastRenderedPageBreak/>
        <w:t>Interpretation:</w:t>
      </w:r>
    </w:p>
    <w:p w:rsidR="00CA3A88" w:rsidRDefault="00CA3A88" w:rsidP="001B22CE">
      <w:pPr>
        <w:jc w:val="both"/>
        <w:rPr>
          <w:rFonts w:ascii="Times New Roman" w:hAnsi="Times New Roman" w:cs="Times New Roman"/>
          <w:sz w:val="24"/>
          <w:szCs w:val="24"/>
        </w:rPr>
      </w:pPr>
      <w:r w:rsidRPr="00CA3A88">
        <w:rPr>
          <w:rFonts w:ascii="Times New Roman" w:hAnsi="Times New Roman" w:cs="Times New Roman"/>
          <w:sz w:val="24"/>
          <w:szCs w:val="24"/>
        </w:rPr>
        <w:t>Accounts Receivable Turnover (Days) (Average Collection Period) – an activity ratio measuring how many days per year averagely needed by a company to collect its receivables. In other words, this indicator measures the efficiency of the firm's collaboration with clients, and it shows how long on average the company's clients pay their bills. The ratio reflects the payment history of the firm's clients.</w:t>
      </w:r>
    </w:p>
    <w:p w:rsidR="00CA3A88" w:rsidRDefault="00CA3A88" w:rsidP="001B22CE">
      <w:pPr>
        <w:jc w:val="both"/>
        <w:rPr>
          <w:rFonts w:ascii="Times New Roman" w:hAnsi="Times New Roman" w:cs="Times New Roman"/>
          <w:sz w:val="24"/>
          <w:szCs w:val="24"/>
        </w:rPr>
      </w:pPr>
      <w:r>
        <w:rPr>
          <w:rFonts w:ascii="Times New Roman" w:hAnsi="Times New Roman" w:cs="Times New Roman"/>
          <w:sz w:val="24"/>
          <w:szCs w:val="24"/>
        </w:rPr>
        <w:t xml:space="preserve">As we can see in the graph the ratio has been decreasing which is a good sign. It means the company is able to collect its debts quicker compared to past years. Collecting the debts within three months is a good sign, it means good relation with the clients. The company has a good </w:t>
      </w:r>
      <w:r w:rsidRPr="00CA3A88">
        <w:rPr>
          <w:rFonts w:ascii="Times New Roman" w:hAnsi="Times New Roman" w:cs="Times New Roman"/>
          <w:sz w:val="24"/>
          <w:szCs w:val="24"/>
        </w:rPr>
        <w:t>Receivable turnover in days</w:t>
      </w:r>
      <w:r>
        <w:rPr>
          <w:rFonts w:ascii="Times New Roman" w:hAnsi="Times New Roman" w:cs="Times New Roman"/>
          <w:sz w:val="24"/>
          <w:szCs w:val="24"/>
        </w:rPr>
        <w:t>.</w:t>
      </w:r>
    </w:p>
    <w:p w:rsidR="00CA3A88" w:rsidRDefault="00CA3A88" w:rsidP="001B22CE">
      <w:pPr>
        <w:jc w:val="both"/>
        <w:rPr>
          <w:rFonts w:ascii="Times New Roman" w:hAnsi="Times New Roman" w:cs="Times New Roman"/>
          <w:sz w:val="24"/>
          <w:szCs w:val="24"/>
        </w:rPr>
      </w:pPr>
    </w:p>
    <w:p w:rsidR="00CA3A88" w:rsidRDefault="00CA3A88" w:rsidP="001B22CE">
      <w:pPr>
        <w:pStyle w:val="ListParagraph"/>
        <w:numPr>
          <w:ilvl w:val="0"/>
          <w:numId w:val="9"/>
        </w:numPr>
        <w:jc w:val="both"/>
        <w:rPr>
          <w:rFonts w:ascii="Times New Roman" w:hAnsi="Times New Roman" w:cs="Times New Roman"/>
          <w:sz w:val="24"/>
          <w:szCs w:val="24"/>
        </w:rPr>
      </w:pPr>
      <w:r w:rsidRPr="00CA3A88">
        <w:rPr>
          <w:rFonts w:ascii="Times New Roman" w:hAnsi="Times New Roman" w:cs="Times New Roman"/>
          <w:sz w:val="24"/>
          <w:szCs w:val="24"/>
        </w:rPr>
        <w:t>Accounts payable turnover</w:t>
      </w:r>
    </w:p>
    <w:tbl>
      <w:tblPr>
        <w:tblW w:w="9693" w:type="dxa"/>
        <w:tblLook w:val="04A0" w:firstRow="1" w:lastRow="0" w:firstColumn="1" w:lastColumn="0" w:noHBand="0" w:noVBand="1"/>
      </w:tblPr>
      <w:tblGrid>
        <w:gridCol w:w="3263"/>
        <w:gridCol w:w="3215"/>
        <w:gridCol w:w="3215"/>
      </w:tblGrid>
      <w:tr w:rsidR="00CA3A88" w:rsidRPr="00CA3A88" w:rsidTr="00CA3A88">
        <w:trPr>
          <w:trHeight w:val="262"/>
        </w:trPr>
        <w:tc>
          <w:tcPr>
            <w:tcW w:w="32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3A88" w:rsidRPr="00CA3A88" w:rsidRDefault="00CA3A88"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215" w:type="dxa"/>
            <w:tcBorders>
              <w:top w:val="single" w:sz="4" w:space="0" w:color="auto"/>
              <w:left w:val="nil"/>
              <w:bottom w:val="single" w:sz="4" w:space="0" w:color="auto"/>
              <w:right w:val="single" w:sz="4" w:space="0" w:color="auto"/>
            </w:tcBorders>
            <w:shd w:val="clear" w:color="auto" w:fill="auto"/>
            <w:noWrap/>
            <w:vAlign w:val="bottom"/>
          </w:tcPr>
          <w:p w:rsidR="00CA3A88" w:rsidRPr="00CA3A88" w:rsidRDefault="00CA3A88"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215" w:type="dxa"/>
            <w:tcBorders>
              <w:top w:val="single" w:sz="4" w:space="0" w:color="auto"/>
              <w:left w:val="nil"/>
              <w:bottom w:val="single" w:sz="4" w:space="0" w:color="auto"/>
              <w:right w:val="single" w:sz="4" w:space="0" w:color="auto"/>
            </w:tcBorders>
            <w:shd w:val="clear" w:color="auto" w:fill="auto"/>
            <w:noWrap/>
            <w:vAlign w:val="bottom"/>
          </w:tcPr>
          <w:p w:rsidR="00CA3A88" w:rsidRPr="00CA3A88" w:rsidRDefault="00CA3A88"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CA3A88" w:rsidRPr="00CA3A88" w:rsidTr="00CA3A88">
        <w:trPr>
          <w:trHeight w:val="262"/>
        </w:trPr>
        <w:tc>
          <w:tcPr>
            <w:tcW w:w="3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3A88" w:rsidRPr="00CA3A88" w:rsidRDefault="00CA3A88" w:rsidP="001B22CE">
            <w:pPr>
              <w:spacing w:after="0" w:line="240" w:lineRule="auto"/>
              <w:jc w:val="both"/>
              <w:rPr>
                <w:rFonts w:ascii="Times New Roman" w:eastAsia="Times New Roman" w:hAnsi="Times New Roman" w:cs="Times New Roman"/>
                <w:color w:val="000000"/>
                <w:lang w:bidi="bn-IN"/>
              </w:rPr>
            </w:pPr>
            <w:r w:rsidRPr="00CA3A88">
              <w:rPr>
                <w:rFonts w:ascii="Times New Roman" w:eastAsia="Times New Roman" w:hAnsi="Times New Roman" w:cs="Times New Roman"/>
                <w:color w:val="000000"/>
                <w:lang w:bidi="bn-IN"/>
              </w:rPr>
              <w:t>22.05</w:t>
            </w:r>
          </w:p>
        </w:tc>
        <w:tc>
          <w:tcPr>
            <w:tcW w:w="3215" w:type="dxa"/>
            <w:tcBorders>
              <w:top w:val="single" w:sz="4" w:space="0" w:color="auto"/>
              <w:left w:val="nil"/>
              <w:bottom w:val="single" w:sz="4" w:space="0" w:color="auto"/>
              <w:right w:val="single" w:sz="4" w:space="0" w:color="auto"/>
            </w:tcBorders>
            <w:shd w:val="clear" w:color="auto" w:fill="auto"/>
            <w:noWrap/>
            <w:vAlign w:val="bottom"/>
            <w:hideMark/>
          </w:tcPr>
          <w:p w:rsidR="00CA3A88" w:rsidRPr="00CA3A88" w:rsidRDefault="00CA3A88" w:rsidP="001B22CE">
            <w:pPr>
              <w:spacing w:after="0" w:line="240" w:lineRule="auto"/>
              <w:jc w:val="both"/>
              <w:rPr>
                <w:rFonts w:ascii="Times New Roman" w:eastAsia="Times New Roman" w:hAnsi="Times New Roman" w:cs="Times New Roman"/>
                <w:color w:val="000000"/>
                <w:lang w:bidi="bn-IN"/>
              </w:rPr>
            </w:pPr>
            <w:r w:rsidRPr="00CA3A88">
              <w:rPr>
                <w:rFonts w:ascii="Times New Roman" w:eastAsia="Times New Roman" w:hAnsi="Times New Roman" w:cs="Times New Roman"/>
                <w:color w:val="000000"/>
                <w:lang w:bidi="bn-IN"/>
              </w:rPr>
              <w:t>41.92</w:t>
            </w:r>
          </w:p>
        </w:tc>
        <w:tc>
          <w:tcPr>
            <w:tcW w:w="3215" w:type="dxa"/>
            <w:tcBorders>
              <w:top w:val="single" w:sz="4" w:space="0" w:color="auto"/>
              <w:left w:val="nil"/>
              <w:bottom w:val="single" w:sz="4" w:space="0" w:color="auto"/>
              <w:right w:val="single" w:sz="4" w:space="0" w:color="auto"/>
            </w:tcBorders>
            <w:shd w:val="clear" w:color="auto" w:fill="auto"/>
            <w:noWrap/>
            <w:vAlign w:val="bottom"/>
            <w:hideMark/>
          </w:tcPr>
          <w:p w:rsidR="00CA3A88" w:rsidRPr="00CA3A88" w:rsidRDefault="00CA3A88" w:rsidP="001B22CE">
            <w:pPr>
              <w:spacing w:after="0" w:line="240" w:lineRule="auto"/>
              <w:jc w:val="both"/>
              <w:rPr>
                <w:rFonts w:ascii="Times New Roman" w:eastAsia="Times New Roman" w:hAnsi="Times New Roman" w:cs="Times New Roman"/>
                <w:color w:val="000000"/>
                <w:lang w:bidi="bn-IN"/>
              </w:rPr>
            </w:pPr>
            <w:r w:rsidRPr="00CA3A88">
              <w:rPr>
                <w:rFonts w:ascii="Times New Roman" w:eastAsia="Times New Roman" w:hAnsi="Times New Roman" w:cs="Times New Roman"/>
                <w:color w:val="000000"/>
                <w:lang w:bidi="bn-IN"/>
              </w:rPr>
              <w:t>104.57</w:t>
            </w:r>
          </w:p>
        </w:tc>
      </w:tr>
    </w:tbl>
    <w:p w:rsidR="00CA3A88" w:rsidRDefault="00CA3A88" w:rsidP="001B22CE">
      <w:pPr>
        <w:jc w:val="both"/>
        <w:rPr>
          <w:rFonts w:ascii="Times New Roman" w:hAnsi="Times New Roman" w:cs="Times New Roman"/>
          <w:sz w:val="24"/>
          <w:szCs w:val="24"/>
        </w:rPr>
      </w:pPr>
    </w:p>
    <w:p w:rsidR="00CA3A88" w:rsidRDefault="00CA3A88" w:rsidP="001B22CE">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6672" behindDoc="1" locked="0" layoutInCell="1" allowOverlap="1">
            <wp:simplePos x="0" y="0"/>
            <wp:positionH relativeFrom="margin">
              <wp:align>center</wp:align>
            </wp:positionH>
            <wp:positionV relativeFrom="paragraph">
              <wp:posOffset>12065</wp:posOffset>
            </wp:positionV>
            <wp:extent cx="4581525" cy="2628900"/>
            <wp:effectExtent l="0" t="0" r="9525" b="0"/>
            <wp:wrapTight wrapText="bothSides">
              <wp:wrapPolygon edited="0">
                <wp:start x="0" y="0"/>
                <wp:lineTo x="0" y="21443"/>
                <wp:lineTo x="21555" y="21443"/>
                <wp:lineTo x="21555" y="0"/>
                <wp:lineTo x="0" y="0"/>
              </wp:wrapPolygon>
            </wp:wrapTight>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rsidR="00CA3A88" w:rsidRDefault="00CA3A88"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CA3A88" w:rsidRDefault="00CA3A88" w:rsidP="001B22CE">
      <w:pPr>
        <w:jc w:val="both"/>
        <w:rPr>
          <w:rFonts w:ascii="Times New Roman" w:hAnsi="Times New Roman" w:cs="Times New Roman"/>
          <w:sz w:val="24"/>
          <w:szCs w:val="24"/>
        </w:rPr>
      </w:pPr>
      <w:r w:rsidRPr="00CA3A88">
        <w:rPr>
          <w:rFonts w:ascii="Times New Roman" w:hAnsi="Times New Roman" w:cs="Times New Roman"/>
          <w:sz w:val="24"/>
          <w:szCs w:val="24"/>
        </w:rPr>
        <w:t>The accounts payable turnover ratio is a short-term liquidity measure used to quantify the rate at which a company pays off its suppliers. Accounts payable turnover shows how many times a company pays off its accounts payable during a period.</w:t>
      </w:r>
    </w:p>
    <w:p w:rsidR="00CA3A88" w:rsidRDefault="00CA3A88" w:rsidP="001B22CE">
      <w:pPr>
        <w:jc w:val="both"/>
        <w:rPr>
          <w:rFonts w:ascii="Times New Roman" w:hAnsi="Times New Roman" w:cs="Times New Roman"/>
          <w:sz w:val="24"/>
          <w:szCs w:val="24"/>
        </w:rPr>
      </w:pPr>
      <w:r>
        <w:rPr>
          <w:rFonts w:ascii="Times New Roman" w:hAnsi="Times New Roman" w:cs="Times New Roman"/>
          <w:sz w:val="24"/>
          <w:szCs w:val="24"/>
        </w:rPr>
        <w:t>As we can see in the graph the ratio has been increasing over the years</w:t>
      </w:r>
      <w:r w:rsidR="00FA1CF3">
        <w:rPr>
          <w:rFonts w:ascii="Times New Roman" w:hAnsi="Times New Roman" w:cs="Times New Roman"/>
          <w:sz w:val="24"/>
          <w:szCs w:val="24"/>
        </w:rPr>
        <w:t xml:space="preserve"> which means </w:t>
      </w:r>
      <w:r w:rsidR="00FA1CF3" w:rsidRPr="00FA1CF3">
        <w:rPr>
          <w:rFonts w:ascii="Times New Roman" w:hAnsi="Times New Roman" w:cs="Times New Roman"/>
          <w:sz w:val="24"/>
          <w:szCs w:val="24"/>
        </w:rPr>
        <w:t>the company is paying off suppliers at a faster rate than in previous periods.</w:t>
      </w:r>
      <w:r w:rsidR="00FA1CF3">
        <w:rPr>
          <w:rFonts w:ascii="Times New Roman" w:hAnsi="Times New Roman" w:cs="Times New Roman"/>
          <w:sz w:val="24"/>
          <w:szCs w:val="24"/>
        </w:rPr>
        <w:t xml:space="preserve">  As the company has plenty of </w:t>
      </w:r>
      <w:r w:rsidR="00FA1CF3" w:rsidRPr="00FA1CF3">
        <w:rPr>
          <w:rFonts w:ascii="Times New Roman" w:hAnsi="Times New Roman" w:cs="Times New Roman"/>
          <w:sz w:val="24"/>
          <w:szCs w:val="24"/>
        </w:rPr>
        <w:t>cash available to pay off its shor</w:t>
      </w:r>
      <w:r w:rsidR="00FA1CF3">
        <w:rPr>
          <w:rFonts w:ascii="Times New Roman" w:hAnsi="Times New Roman" w:cs="Times New Roman"/>
          <w:sz w:val="24"/>
          <w:szCs w:val="24"/>
        </w:rPr>
        <w:t>t-term debt in a timely manner it resulted in an increasing ratio. A</w:t>
      </w:r>
      <w:r w:rsidR="00FA1CF3" w:rsidRPr="00FA1CF3">
        <w:rPr>
          <w:rFonts w:ascii="Times New Roman" w:hAnsi="Times New Roman" w:cs="Times New Roman"/>
          <w:sz w:val="24"/>
          <w:szCs w:val="24"/>
        </w:rPr>
        <w:t xml:space="preserve">n increasing accounts payable turnover ratio </w:t>
      </w:r>
      <w:r w:rsidR="00FA1CF3">
        <w:rPr>
          <w:rFonts w:ascii="Times New Roman" w:hAnsi="Times New Roman" w:cs="Times New Roman"/>
          <w:sz w:val="24"/>
          <w:szCs w:val="24"/>
        </w:rPr>
        <w:t>is also</w:t>
      </w:r>
      <w:r w:rsidR="00FA1CF3" w:rsidRPr="00FA1CF3">
        <w:rPr>
          <w:rFonts w:ascii="Times New Roman" w:hAnsi="Times New Roman" w:cs="Times New Roman"/>
          <w:sz w:val="24"/>
          <w:szCs w:val="24"/>
        </w:rPr>
        <w:t xml:space="preserve"> an indication that the company </w:t>
      </w:r>
      <w:r w:rsidR="00FA1CF3">
        <w:rPr>
          <w:rFonts w:ascii="Times New Roman" w:hAnsi="Times New Roman" w:cs="Times New Roman"/>
          <w:sz w:val="24"/>
          <w:szCs w:val="24"/>
        </w:rPr>
        <w:t xml:space="preserve">is </w:t>
      </w:r>
      <w:r w:rsidR="00FA1CF3" w:rsidRPr="00FA1CF3">
        <w:rPr>
          <w:rFonts w:ascii="Times New Roman" w:hAnsi="Times New Roman" w:cs="Times New Roman"/>
          <w:sz w:val="24"/>
          <w:szCs w:val="24"/>
        </w:rPr>
        <w:t>managing its debts and cash flow effectively.</w:t>
      </w:r>
    </w:p>
    <w:p w:rsidR="00D45FD9" w:rsidRDefault="00D45FD9" w:rsidP="001B22CE">
      <w:pPr>
        <w:jc w:val="both"/>
        <w:rPr>
          <w:rFonts w:ascii="Times New Roman" w:hAnsi="Times New Roman" w:cs="Times New Roman"/>
          <w:sz w:val="24"/>
          <w:szCs w:val="24"/>
        </w:rPr>
      </w:pPr>
    </w:p>
    <w:p w:rsidR="00D45FD9" w:rsidRDefault="00D45FD9" w:rsidP="001B22CE">
      <w:pPr>
        <w:pStyle w:val="ListParagraph"/>
        <w:numPr>
          <w:ilvl w:val="0"/>
          <w:numId w:val="9"/>
        </w:numPr>
        <w:jc w:val="both"/>
        <w:rPr>
          <w:rFonts w:ascii="Times New Roman" w:hAnsi="Times New Roman" w:cs="Times New Roman"/>
          <w:sz w:val="24"/>
          <w:szCs w:val="24"/>
        </w:rPr>
      </w:pPr>
      <w:r w:rsidRPr="00D45FD9">
        <w:rPr>
          <w:rFonts w:ascii="Times New Roman" w:hAnsi="Times New Roman" w:cs="Times New Roman"/>
          <w:sz w:val="24"/>
          <w:szCs w:val="24"/>
        </w:rPr>
        <w:t>Accounts payable turnover in days</w:t>
      </w:r>
    </w:p>
    <w:tbl>
      <w:tblPr>
        <w:tblW w:w="9857" w:type="dxa"/>
        <w:tblLook w:val="04A0" w:firstRow="1" w:lastRow="0" w:firstColumn="1" w:lastColumn="0" w:noHBand="0" w:noVBand="1"/>
      </w:tblPr>
      <w:tblGrid>
        <w:gridCol w:w="3319"/>
        <w:gridCol w:w="3269"/>
        <w:gridCol w:w="3269"/>
      </w:tblGrid>
      <w:tr w:rsidR="00D45FD9" w:rsidRPr="00D45FD9" w:rsidTr="00D45FD9">
        <w:trPr>
          <w:trHeight w:val="262"/>
        </w:trPr>
        <w:tc>
          <w:tcPr>
            <w:tcW w:w="3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5FD9" w:rsidRPr="00D45FD9" w:rsidRDefault="00D45FD9"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lastRenderedPageBreak/>
              <w:t>2015</w:t>
            </w:r>
          </w:p>
        </w:tc>
        <w:tc>
          <w:tcPr>
            <w:tcW w:w="3269" w:type="dxa"/>
            <w:tcBorders>
              <w:top w:val="single" w:sz="4" w:space="0" w:color="auto"/>
              <w:left w:val="nil"/>
              <w:bottom w:val="single" w:sz="4" w:space="0" w:color="auto"/>
              <w:right w:val="single" w:sz="4" w:space="0" w:color="auto"/>
            </w:tcBorders>
            <w:shd w:val="clear" w:color="auto" w:fill="auto"/>
            <w:noWrap/>
            <w:vAlign w:val="bottom"/>
          </w:tcPr>
          <w:p w:rsidR="00D45FD9" w:rsidRPr="00D45FD9" w:rsidRDefault="00D45FD9"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269" w:type="dxa"/>
            <w:tcBorders>
              <w:top w:val="single" w:sz="4" w:space="0" w:color="auto"/>
              <w:left w:val="nil"/>
              <w:bottom w:val="single" w:sz="4" w:space="0" w:color="auto"/>
              <w:right w:val="single" w:sz="4" w:space="0" w:color="auto"/>
            </w:tcBorders>
            <w:shd w:val="clear" w:color="auto" w:fill="auto"/>
            <w:noWrap/>
            <w:vAlign w:val="bottom"/>
          </w:tcPr>
          <w:p w:rsidR="00D45FD9" w:rsidRPr="00D45FD9" w:rsidRDefault="00D45FD9"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D45FD9" w:rsidRPr="00D45FD9" w:rsidTr="00D45FD9">
        <w:trPr>
          <w:trHeight w:val="262"/>
        </w:trPr>
        <w:tc>
          <w:tcPr>
            <w:tcW w:w="3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5FD9" w:rsidRPr="00D45FD9" w:rsidRDefault="00D45FD9" w:rsidP="001B22CE">
            <w:pPr>
              <w:spacing w:after="0" w:line="240" w:lineRule="auto"/>
              <w:jc w:val="both"/>
              <w:rPr>
                <w:rFonts w:ascii="Times New Roman" w:eastAsia="Times New Roman" w:hAnsi="Times New Roman" w:cs="Times New Roman"/>
                <w:color w:val="000000"/>
                <w:lang w:bidi="bn-IN"/>
              </w:rPr>
            </w:pPr>
            <w:r w:rsidRPr="00D45FD9">
              <w:rPr>
                <w:rFonts w:ascii="Times New Roman" w:eastAsia="Times New Roman" w:hAnsi="Times New Roman" w:cs="Times New Roman"/>
                <w:color w:val="000000"/>
                <w:lang w:bidi="bn-IN"/>
              </w:rPr>
              <w:t>16.55</w:t>
            </w:r>
          </w:p>
        </w:tc>
        <w:tc>
          <w:tcPr>
            <w:tcW w:w="3269" w:type="dxa"/>
            <w:tcBorders>
              <w:top w:val="single" w:sz="4" w:space="0" w:color="auto"/>
              <w:left w:val="nil"/>
              <w:bottom w:val="single" w:sz="4" w:space="0" w:color="auto"/>
              <w:right w:val="single" w:sz="4" w:space="0" w:color="auto"/>
            </w:tcBorders>
            <w:shd w:val="clear" w:color="auto" w:fill="auto"/>
            <w:noWrap/>
            <w:vAlign w:val="bottom"/>
            <w:hideMark/>
          </w:tcPr>
          <w:p w:rsidR="00D45FD9" w:rsidRPr="00D45FD9" w:rsidRDefault="00D45FD9" w:rsidP="001B22CE">
            <w:pPr>
              <w:spacing w:after="0" w:line="240" w:lineRule="auto"/>
              <w:jc w:val="both"/>
              <w:rPr>
                <w:rFonts w:ascii="Times New Roman" w:eastAsia="Times New Roman" w:hAnsi="Times New Roman" w:cs="Times New Roman"/>
                <w:color w:val="000000"/>
                <w:lang w:bidi="bn-IN"/>
              </w:rPr>
            </w:pPr>
            <w:r w:rsidRPr="00D45FD9">
              <w:rPr>
                <w:rFonts w:ascii="Times New Roman" w:eastAsia="Times New Roman" w:hAnsi="Times New Roman" w:cs="Times New Roman"/>
                <w:color w:val="000000"/>
                <w:lang w:bidi="bn-IN"/>
              </w:rPr>
              <w:t>8.71</w:t>
            </w:r>
          </w:p>
        </w:tc>
        <w:tc>
          <w:tcPr>
            <w:tcW w:w="3269" w:type="dxa"/>
            <w:tcBorders>
              <w:top w:val="single" w:sz="4" w:space="0" w:color="auto"/>
              <w:left w:val="nil"/>
              <w:bottom w:val="single" w:sz="4" w:space="0" w:color="auto"/>
              <w:right w:val="single" w:sz="4" w:space="0" w:color="auto"/>
            </w:tcBorders>
            <w:shd w:val="clear" w:color="auto" w:fill="auto"/>
            <w:noWrap/>
            <w:vAlign w:val="bottom"/>
            <w:hideMark/>
          </w:tcPr>
          <w:p w:rsidR="00D45FD9" w:rsidRPr="00D45FD9" w:rsidRDefault="00D45FD9" w:rsidP="001B22CE">
            <w:pPr>
              <w:spacing w:after="0" w:line="240" w:lineRule="auto"/>
              <w:jc w:val="both"/>
              <w:rPr>
                <w:rFonts w:ascii="Times New Roman" w:eastAsia="Times New Roman" w:hAnsi="Times New Roman" w:cs="Times New Roman"/>
                <w:color w:val="000000"/>
                <w:lang w:bidi="bn-IN"/>
              </w:rPr>
            </w:pPr>
            <w:r w:rsidRPr="00D45FD9">
              <w:rPr>
                <w:rFonts w:ascii="Times New Roman" w:eastAsia="Times New Roman" w:hAnsi="Times New Roman" w:cs="Times New Roman"/>
                <w:color w:val="000000"/>
                <w:lang w:bidi="bn-IN"/>
              </w:rPr>
              <w:t>3.49</w:t>
            </w:r>
          </w:p>
        </w:tc>
      </w:tr>
    </w:tbl>
    <w:p w:rsidR="00D45FD9" w:rsidRDefault="00D45FD9" w:rsidP="001B22CE">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1552" behindDoc="1" locked="0" layoutInCell="1" allowOverlap="1">
            <wp:simplePos x="0" y="0"/>
            <wp:positionH relativeFrom="margin">
              <wp:align>center</wp:align>
            </wp:positionH>
            <wp:positionV relativeFrom="paragraph">
              <wp:posOffset>172720</wp:posOffset>
            </wp:positionV>
            <wp:extent cx="4733925" cy="2409825"/>
            <wp:effectExtent l="0" t="0" r="9525" b="9525"/>
            <wp:wrapTight wrapText="bothSides">
              <wp:wrapPolygon edited="0">
                <wp:start x="0" y="0"/>
                <wp:lineTo x="0" y="21515"/>
                <wp:lineTo x="21557" y="21515"/>
                <wp:lineTo x="21557" y="0"/>
                <wp:lineTo x="0" y="0"/>
              </wp:wrapPolygon>
            </wp:wrapTight>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rsidR="00D45FD9" w:rsidRDefault="00D45FD9" w:rsidP="001B22CE">
      <w:pPr>
        <w:jc w:val="both"/>
        <w:rPr>
          <w:rFonts w:ascii="Times New Roman" w:hAnsi="Times New Roman" w:cs="Times New Roman"/>
          <w:sz w:val="24"/>
          <w:szCs w:val="24"/>
        </w:rPr>
      </w:pPr>
    </w:p>
    <w:p w:rsidR="00D45FD9" w:rsidRDefault="00D45FD9" w:rsidP="001B22CE">
      <w:pPr>
        <w:jc w:val="both"/>
        <w:rPr>
          <w:rFonts w:ascii="Times New Roman" w:hAnsi="Times New Roman" w:cs="Times New Roman"/>
          <w:sz w:val="24"/>
          <w:szCs w:val="24"/>
        </w:rPr>
      </w:pPr>
    </w:p>
    <w:p w:rsidR="00D45FD9" w:rsidRDefault="00D45FD9" w:rsidP="001B22CE">
      <w:pPr>
        <w:jc w:val="both"/>
        <w:rPr>
          <w:rFonts w:ascii="Times New Roman" w:hAnsi="Times New Roman" w:cs="Times New Roman"/>
          <w:sz w:val="24"/>
          <w:szCs w:val="24"/>
        </w:rPr>
      </w:pPr>
    </w:p>
    <w:p w:rsidR="00D45FD9" w:rsidRDefault="00D45FD9" w:rsidP="001B22CE">
      <w:pPr>
        <w:jc w:val="both"/>
        <w:rPr>
          <w:rFonts w:ascii="Times New Roman" w:hAnsi="Times New Roman" w:cs="Times New Roman"/>
          <w:sz w:val="24"/>
          <w:szCs w:val="24"/>
        </w:rPr>
      </w:pPr>
    </w:p>
    <w:p w:rsidR="00D45FD9" w:rsidRDefault="00D45FD9" w:rsidP="001B22CE">
      <w:pPr>
        <w:jc w:val="both"/>
        <w:rPr>
          <w:rFonts w:ascii="Times New Roman" w:hAnsi="Times New Roman" w:cs="Times New Roman"/>
          <w:sz w:val="24"/>
          <w:szCs w:val="24"/>
        </w:rPr>
      </w:pPr>
    </w:p>
    <w:p w:rsidR="00D45FD9" w:rsidRDefault="00D45FD9" w:rsidP="001B22CE">
      <w:pPr>
        <w:jc w:val="both"/>
        <w:rPr>
          <w:rFonts w:ascii="Times New Roman" w:hAnsi="Times New Roman" w:cs="Times New Roman"/>
          <w:sz w:val="24"/>
          <w:szCs w:val="24"/>
        </w:rPr>
      </w:pPr>
    </w:p>
    <w:p w:rsidR="00D45FD9" w:rsidRDefault="00D45FD9" w:rsidP="001B22CE">
      <w:pPr>
        <w:jc w:val="both"/>
        <w:rPr>
          <w:rFonts w:ascii="Times New Roman" w:hAnsi="Times New Roman" w:cs="Times New Roman"/>
          <w:sz w:val="24"/>
          <w:szCs w:val="24"/>
        </w:rPr>
      </w:pPr>
    </w:p>
    <w:p w:rsidR="00D45FD9" w:rsidRDefault="00D45FD9" w:rsidP="001B22CE">
      <w:pPr>
        <w:jc w:val="both"/>
        <w:rPr>
          <w:rFonts w:ascii="Times New Roman" w:hAnsi="Times New Roman" w:cs="Times New Roman"/>
          <w:sz w:val="24"/>
          <w:szCs w:val="24"/>
        </w:rPr>
      </w:pPr>
    </w:p>
    <w:p w:rsidR="00D45FD9" w:rsidRDefault="00D45FD9"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D45FD9" w:rsidRDefault="00D45FD9" w:rsidP="001B22CE">
      <w:pPr>
        <w:jc w:val="both"/>
        <w:rPr>
          <w:rFonts w:ascii="Times New Roman" w:hAnsi="Times New Roman" w:cs="Times New Roman"/>
          <w:sz w:val="24"/>
          <w:szCs w:val="24"/>
        </w:rPr>
      </w:pPr>
      <w:r w:rsidRPr="00D45FD9">
        <w:rPr>
          <w:rFonts w:ascii="Times New Roman" w:hAnsi="Times New Roman" w:cs="Times New Roman"/>
          <w:sz w:val="24"/>
          <w:szCs w:val="24"/>
        </w:rPr>
        <w:t>The accounts payable days’ formula measures the number of days that a company takes to pay its suppliers.</w:t>
      </w:r>
    </w:p>
    <w:p w:rsidR="00D45FD9" w:rsidRDefault="00D45FD9" w:rsidP="001B22CE">
      <w:pPr>
        <w:jc w:val="both"/>
        <w:rPr>
          <w:rFonts w:ascii="Times New Roman" w:hAnsi="Times New Roman" w:cs="Times New Roman"/>
          <w:sz w:val="24"/>
          <w:szCs w:val="24"/>
        </w:rPr>
      </w:pPr>
      <w:r>
        <w:rPr>
          <w:rFonts w:ascii="Times New Roman" w:hAnsi="Times New Roman" w:cs="Times New Roman"/>
          <w:sz w:val="24"/>
          <w:szCs w:val="24"/>
        </w:rPr>
        <w:t xml:space="preserve">We can see that the ratio has been decreasing over the years. The company is paying is paying off its suppliers faster than before as it has more liquidity than before. The company also has a policy where it prefer to keeps to creditors due to which they try to pay back their debts as quickly as possible which also decreasing their </w:t>
      </w:r>
      <w:r w:rsidRPr="00D45FD9">
        <w:rPr>
          <w:rFonts w:ascii="Times New Roman" w:hAnsi="Times New Roman" w:cs="Times New Roman"/>
          <w:sz w:val="24"/>
          <w:szCs w:val="24"/>
        </w:rPr>
        <w:t>Accounts payable turnover in days</w:t>
      </w:r>
      <w:r>
        <w:rPr>
          <w:rFonts w:ascii="Times New Roman" w:hAnsi="Times New Roman" w:cs="Times New Roman"/>
          <w:sz w:val="24"/>
          <w:szCs w:val="24"/>
        </w:rPr>
        <w:t xml:space="preserve"> ratio.</w:t>
      </w:r>
    </w:p>
    <w:p w:rsidR="004867EB" w:rsidRDefault="004867EB" w:rsidP="001B22CE">
      <w:pPr>
        <w:jc w:val="both"/>
        <w:rPr>
          <w:rFonts w:ascii="Times New Roman" w:hAnsi="Times New Roman" w:cs="Times New Roman"/>
          <w:sz w:val="24"/>
          <w:szCs w:val="24"/>
        </w:rPr>
      </w:pPr>
    </w:p>
    <w:p w:rsidR="004867EB" w:rsidRDefault="004867EB" w:rsidP="001B22CE">
      <w:pPr>
        <w:pStyle w:val="ListParagraph"/>
        <w:numPr>
          <w:ilvl w:val="0"/>
          <w:numId w:val="9"/>
        </w:numPr>
        <w:jc w:val="both"/>
        <w:rPr>
          <w:rFonts w:ascii="Times New Roman" w:hAnsi="Times New Roman" w:cs="Times New Roman"/>
          <w:sz w:val="24"/>
          <w:szCs w:val="24"/>
        </w:rPr>
      </w:pPr>
      <w:r w:rsidRPr="004867EB">
        <w:rPr>
          <w:rFonts w:ascii="Times New Roman" w:hAnsi="Times New Roman" w:cs="Times New Roman"/>
          <w:sz w:val="24"/>
          <w:szCs w:val="24"/>
        </w:rPr>
        <w:t>Defensive interval ratio</w:t>
      </w:r>
    </w:p>
    <w:tbl>
      <w:tblPr>
        <w:tblW w:w="9573" w:type="dxa"/>
        <w:tblLook w:val="04A0" w:firstRow="1" w:lastRow="0" w:firstColumn="1" w:lastColumn="0" w:noHBand="0" w:noVBand="1"/>
      </w:tblPr>
      <w:tblGrid>
        <w:gridCol w:w="3223"/>
        <w:gridCol w:w="3175"/>
        <w:gridCol w:w="3175"/>
      </w:tblGrid>
      <w:tr w:rsidR="004867EB" w:rsidRPr="004867EB" w:rsidTr="004867EB">
        <w:trPr>
          <w:trHeight w:val="262"/>
        </w:trPr>
        <w:tc>
          <w:tcPr>
            <w:tcW w:w="32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67EB" w:rsidRPr="004867EB" w:rsidRDefault="004867EB"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175" w:type="dxa"/>
            <w:tcBorders>
              <w:top w:val="single" w:sz="4" w:space="0" w:color="auto"/>
              <w:left w:val="nil"/>
              <w:bottom w:val="single" w:sz="4" w:space="0" w:color="auto"/>
              <w:right w:val="single" w:sz="4" w:space="0" w:color="auto"/>
            </w:tcBorders>
            <w:shd w:val="clear" w:color="auto" w:fill="auto"/>
            <w:noWrap/>
            <w:vAlign w:val="bottom"/>
          </w:tcPr>
          <w:p w:rsidR="004867EB" w:rsidRPr="004867EB" w:rsidRDefault="004867EB"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175" w:type="dxa"/>
            <w:tcBorders>
              <w:top w:val="single" w:sz="4" w:space="0" w:color="auto"/>
              <w:left w:val="nil"/>
              <w:bottom w:val="single" w:sz="4" w:space="0" w:color="auto"/>
              <w:right w:val="single" w:sz="4" w:space="0" w:color="auto"/>
            </w:tcBorders>
            <w:shd w:val="clear" w:color="auto" w:fill="auto"/>
            <w:noWrap/>
            <w:vAlign w:val="bottom"/>
          </w:tcPr>
          <w:p w:rsidR="004867EB" w:rsidRPr="004867EB" w:rsidRDefault="004867EB"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4867EB" w:rsidRPr="004867EB" w:rsidTr="004867EB">
        <w:trPr>
          <w:trHeight w:val="262"/>
        </w:trPr>
        <w:tc>
          <w:tcPr>
            <w:tcW w:w="32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7EB" w:rsidRPr="004867EB" w:rsidRDefault="004867EB" w:rsidP="001B22CE">
            <w:pPr>
              <w:spacing w:after="0" w:line="240" w:lineRule="auto"/>
              <w:jc w:val="both"/>
              <w:rPr>
                <w:rFonts w:ascii="Times New Roman" w:eastAsia="Times New Roman" w:hAnsi="Times New Roman" w:cs="Times New Roman"/>
                <w:color w:val="000000"/>
                <w:lang w:bidi="bn-IN"/>
              </w:rPr>
            </w:pPr>
            <w:r w:rsidRPr="004867EB">
              <w:rPr>
                <w:rFonts w:ascii="Times New Roman" w:eastAsia="Times New Roman" w:hAnsi="Times New Roman" w:cs="Times New Roman"/>
                <w:color w:val="000000"/>
                <w:lang w:bidi="bn-IN"/>
              </w:rPr>
              <w:t>3489.19</w:t>
            </w:r>
          </w:p>
        </w:tc>
        <w:tc>
          <w:tcPr>
            <w:tcW w:w="3175" w:type="dxa"/>
            <w:tcBorders>
              <w:top w:val="single" w:sz="4" w:space="0" w:color="auto"/>
              <w:left w:val="nil"/>
              <w:bottom w:val="single" w:sz="4" w:space="0" w:color="auto"/>
              <w:right w:val="single" w:sz="4" w:space="0" w:color="auto"/>
            </w:tcBorders>
            <w:shd w:val="clear" w:color="auto" w:fill="auto"/>
            <w:noWrap/>
            <w:vAlign w:val="bottom"/>
            <w:hideMark/>
          </w:tcPr>
          <w:p w:rsidR="004867EB" w:rsidRPr="004867EB" w:rsidRDefault="004867EB" w:rsidP="001B22CE">
            <w:pPr>
              <w:spacing w:after="0" w:line="240" w:lineRule="auto"/>
              <w:jc w:val="both"/>
              <w:rPr>
                <w:rFonts w:ascii="Times New Roman" w:eastAsia="Times New Roman" w:hAnsi="Times New Roman" w:cs="Times New Roman"/>
                <w:color w:val="000000"/>
                <w:lang w:bidi="bn-IN"/>
              </w:rPr>
            </w:pPr>
            <w:r w:rsidRPr="004867EB">
              <w:rPr>
                <w:rFonts w:ascii="Times New Roman" w:eastAsia="Times New Roman" w:hAnsi="Times New Roman" w:cs="Times New Roman"/>
                <w:color w:val="000000"/>
                <w:lang w:bidi="bn-IN"/>
              </w:rPr>
              <w:t>3345.80</w:t>
            </w:r>
          </w:p>
        </w:tc>
        <w:tc>
          <w:tcPr>
            <w:tcW w:w="3175" w:type="dxa"/>
            <w:tcBorders>
              <w:top w:val="single" w:sz="4" w:space="0" w:color="auto"/>
              <w:left w:val="nil"/>
              <w:bottom w:val="single" w:sz="4" w:space="0" w:color="auto"/>
              <w:right w:val="single" w:sz="4" w:space="0" w:color="auto"/>
            </w:tcBorders>
            <w:shd w:val="clear" w:color="auto" w:fill="auto"/>
            <w:noWrap/>
            <w:vAlign w:val="bottom"/>
            <w:hideMark/>
          </w:tcPr>
          <w:p w:rsidR="004867EB" w:rsidRPr="004867EB" w:rsidRDefault="004867EB" w:rsidP="001B22CE">
            <w:pPr>
              <w:spacing w:after="0" w:line="240" w:lineRule="auto"/>
              <w:jc w:val="both"/>
              <w:rPr>
                <w:rFonts w:ascii="Times New Roman" w:eastAsia="Times New Roman" w:hAnsi="Times New Roman" w:cs="Times New Roman"/>
                <w:color w:val="000000"/>
                <w:lang w:bidi="bn-IN"/>
              </w:rPr>
            </w:pPr>
            <w:r w:rsidRPr="004867EB">
              <w:rPr>
                <w:rFonts w:ascii="Times New Roman" w:eastAsia="Times New Roman" w:hAnsi="Times New Roman" w:cs="Times New Roman"/>
                <w:color w:val="000000"/>
                <w:lang w:bidi="bn-IN"/>
              </w:rPr>
              <w:t>4278.37</w:t>
            </w:r>
          </w:p>
        </w:tc>
      </w:tr>
    </w:tbl>
    <w:p w:rsidR="004867EB" w:rsidRDefault="004867EB" w:rsidP="001B22CE">
      <w:pPr>
        <w:jc w:val="both"/>
        <w:rPr>
          <w:rFonts w:ascii="Times New Roman" w:hAnsi="Times New Roman" w:cs="Times New Roman"/>
          <w:sz w:val="24"/>
          <w:szCs w:val="24"/>
        </w:rPr>
      </w:pPr>
    </w:p>
    <w:p w:rsidR="004867EB" w:rsidRDefault="004867EB" w:rsidP="001B22C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486400" cy="32004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867EB" w:rsidRDefault="004867EB"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4867EB" w:rsidRDefault="004867EB" w:rsidP="001B22CE">
      <w:pPr>
        <w:jc w:val="both"/>
        <w:rPr>
          <w:rFonts w:ascii="Times New Roman" w:hAnsi="Times New Roman" w:cs="Times New Roman"/>
          <w:sz w:val="24"/>
          <w:szCs w:val="24"/>
        </w:rPr>
      </w:pPr>
      <w:r w:rsidRPr="004867EB">
        <w:rPr>
          <w:rFonts w:ascii="Times New Roman" w:hAnsi="Times New Roman" w:cs="Times New Roman"/>
          <w:sz w:val="24"/>
          <w:szCs w:val="24"/>
        </w:rPr>
        <w:t>The defensive interval ratio (DIR)</w:t>
      </w:r>
      <w:r>
        <w:rPr>
          <w:rFonts w:ascii="Times New Roman" w:hAnsi="Times New Roman" w:cs="Times New Roman"/>
          <w:sz w:val="24"/>
          <w:szCs w:val="24"/>
        </w:rPr>
        <w:t xml:space="preserve"> </w:t>
      </w:r>
      <w:r w:rsidRPr="004867EB">
        <w:rPr>
          <w:rFonts w:ascii="Times New Roman" w:hAnsi="Times New Roman" w:cs="Times New Roman"/>
          <w:sz w:val="24"/>
          <w:szCs w:val="24"/>
        </w:rPr>
        <w:t>is a financial metric that indicates the number of days that a company can operate without needing to access noncurrent assets, long-term assets whose full value cannot be obtained within the current accounting year, or additional outside financial resources.</w:t>
      </w:r>
    </w:p>
    <w:p w:rsidR="0028787D" w:rsidRDefault="0028787D" w:rsidP="001B22CE">
      <w:pPr>
        <w:jc w:val="both"/>
        <w:rPr>
          <w:rFonts w:ascii="Times New Roman" w:hAnsi="Times New Roman" w:cs="Times New Roman"/>
          <w:sz w:val="24"/>
          <w:szCs w:val="24"/>
        </w:rPr>
      </w:pPr>
      <w:r>
        <w:rPr>
          <w:rFonts w:ascii="Times New Roman" w:hAnsi="Times New Roman" w:cs="Times New Roman"/>
          <w:sz w:val="24"/>
          <w:szCs w:val="24"/>
        </w:rPr>
        <w:t>We can see that the ratio has been increasing over the years which means it has been working more efficiently than before. A high DIR indicates that the company can function for a very long time without relying on non-current asset which means it can operate smoothly even in certain crisis.</w:t>
      </w:r>
    </w:p>
    <w:p w:rsidR="0028787D" w:rsidRDefault="0028787D" w:rsidP="001B22CE">
      <w:pPr>
        <w:jc w:val="both"/>
        <w:rPr>
          <w:rFonts w:ascii="Times New Roman" w:hAnsi="Times New Roman" w:cs="Times New Roman"/>
          <w:sz w:val="24"/>
          <w:szCs w:val="24"/>
        </w:rPr>
      </w:pPr>
    </w:p>
    <w:p w:rsidR="0028787D" w:rsidRDefault="0028787D" w:rsidP="001B22CE">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Operating ratio</w:t>
      </w:r>
    </w:p>
    <w:tbl>
      <w:tblPr>
        <w:tblW w:w="9423" w:type="dxa"/>
        <w:tblLook w:val="04A0" w:firstRow="1" w:lastRow="0" w:firstColumn="1" w:lastColumn="0" w:noHBand="0" w:noVBand="1"/>
      </w:tblPr>
      <w:tblGrid>
        <w:gridCol w:w="3173"/>
        <w:gridCol w:w="3125"/>
        <w:gridCol w:w="3125"/>
      </w:tblGrid>
      <w:tr w:rsidR="0028787D" w:rsidRPr="0028787D" w:rsidTr="0028787D">
        <w:trPr>
          <w:trHeight w:val="262"/>
        </w:trPr>
        <w:tc>
          <w:tcPr>
            <w:tcW w:w="31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787D" w:rsidRPr="0028787D" w:rsidRDefault="0028787D"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125" w:type="dxa"/>
            <w:tcBorders>
              <w:top w:val="single" w:sz="4" w:space="0" w:color="auto"/>
              <w:left w:val="nil"/>
              <w:bottom w:val="single" w:sz="4" w:space="0" w:color="auto"/>
              <w:right w:val="single" w:sz="4" w:space="0" w:color="auto"/>
            </w:tcBorders>
            <w:shd w:val="clear" w:color="auto" w:fill="auto"/>
            <w:noWrap/>
            <w:vAlign w:val="bottom"/>
          </w:tcPr>
          <w:p w:rsidR="0028787D" w:rsidRPr="0028787D" w:rsidRDefault="0028787D"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125" w:type="dxa"/>
            <w:tcBorders>
              <w:top w:val="single" w:sz="4" w:space="0" w:color="auto"/>
              <w:left w:val="nil"/>
              <w:bottom w:val="single" w:sz="4" w:space="0" w:color="auto"/>
              <w:right w:val="single" w:sz="4" w:space="0" w:color="auto"/>
            </w:tcBorders>
            <w:shd w:val="clear" w:color="auto" w:fill="auto"/>
            <w:noWrap/>
            <w:vAlign w:val="bottom"/>
          </w:tcPr>
          <w:p w:rsidR="0028787D" w:rsidRPr="0028787D" w:rsidRDefault="0028787D"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28787D" w:rsidRPr="0028787D" w:rsidTr="0028787D">
        <w:trPr>
          <w:trHeight w:val="262"/>
        </w:trPr>
        <w:tc>
          <w:tcPr>
            <w:tcW w:w="31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787D" w:rsidRPr="0028787D" w:rsidRDefault="0028787D" w:rsidP="001B22CE">
            <w:pPr>
              <w:spacing w:after="0" w:line="240" w:lineRule="auto"/>
              <w:jc w:val="both"/>
              <w:rPr>
                <w:rFonts w:ascii="Times New Roman" w:eastAsia="Times New Roman" w:hAnsi="Times New Roman" w:cs="Times New Roman"/>
                <w:color w:val="000000"/>
                <w:lang w:bidi="bn-IN"/>
              </w:rPr>
            </w:pPr>
            <w:r w:rsidRPr="0028787D">
              <w:rPr>
                <w:rFonts w:ascii="Times New Roman" w:eastAsia="Times New Roman" w:hAnsi="Times New Roman" w:cs="Times New Roman"/>
                <w:color w:val="000000"/>
                <w:lang w:bidi="bn-IN"/>
              </w:rPr>
              <w:t>0.18</w:t>
            </w:r>
          </w:p>
        </w:tc>
        <w:tc>
          <w:tcPr>
            <w:tcW w:w="3125" w:type="dxa"/>
            <w:tcBorders>
              <w:top w:val="single" w:sz="4" w:space="0" w:color="auto"/>
              <w:left w:val="nil"/>
              <w:bottom w:val="single" w:sz="4" w:space="0" w:color="auto"/>
              <w:right w:val="single" w:sz="4" w:space="0" w:color="auto"/>
            </w:tcBorders>
            <w:shd w:val="clear" w:color="auto" w:fill="auto"/>
            <w:noWrap/>
            <w:vAlign w:val="bottom"/>
            <w:hideMark/>
          </w:tcPr>
          <w:p w:rsidR="0028787D" w:rsidRPr="0028787D" w:rsidRDefault="0028787D" w:rsidP="001B22CE">
            <w:pPr>
              <w:spacing w:after="0" w:line="240" w:lineRule="auto"/>
              <w:jc w:val="both"/>
              <w:rPr>
                <w:rFonts w:ascii="Times New Roman" w:eastAsia="Times New Roman" w:hAnsi="Times New Roman" w:cs="Times New Roman"/>
                <w:color w:val="000000"/>
                <w:lang w:bidi="bn-IN"/>
              </w:rPr>
            </w:pPr>
            <w:r w:rsidRPr="0028787D">
              <w:rPr>
                <w:rFonts w:ascii="Times New Roman" w:eastAsia="Times New Roman" w:hAnsi="Times New Roman" w:cs="Times New Roman"/>
                <w:color w:val="000000"/>
                <w:lang w:bidi="bn-IN"/>
              </w:rPr>
              <w:t>0.11</w:t>
            </w:r>
          </w:p>
        </w:tc>
        <w:tc>
          <w:tcPr>
            <w:tcW w:w="3125" w:type="dxa"/>
            <w:tcBorders>
              <w:top w:val="single" w:sz="4" w:space="0" w:color="auto"/>
              <w:left w:val="nil"/>
              <w:bottom w:val="single" w:sz="4" w:space="0" w:color="auto"/>
              <w:right w:val="single" w:sz="4" w:space="0" w:color="auto"/>
            </w:tcBorders>
            <w:shd w:val="clear" w:color="auto" w:fill="auto"/>
            <w:noWrap/>
            <w:vAlign w:val="bottom"/>
            <w:hideMark/>
          </w:tcPr>
          <w:p w:rsidR="0028787D" w:rsidRPr="0028787D" w:rsidRDefault="0028787D" w:rsidP="001B22CE">
            <w:pPr>
              <w:spacing w:after="0" w:line="240" w:lineRule="auto"/>
              <w:jc w:val="both"/>
              <w:rPr>
                <w:rFonts w:ascii="Times New Roman" w:eastAsia="Times New Roman" w:hAnsi="Times New Roman" w:cs="Times New Roman"/>
                <w:color w:val="000000"/>
                <w:lang w:bidi="bn-IN"/>
              </w:rPr>
            </w:pPr>
            <w:r w:rsidRPr="0028787D">
              <w:rPr>
                <w:rFonts w:ascii="Times New Roman" w:eastAsia="Times New Roman" w:hAnsi="Times New Roman" w:cs="Times New Roman"/>
                <w:color w:val="000000"/>
                <w:lang w:bidi="bn-IN"/>
              </w:rPr>
              <w:t>0.05</w:t>
            </w:r>
          </w:p>
        </w:tc>
      </w:tr>
    </w:tbl>
    <w:p w:rsidR="0028787D" w:rsidRDefault="0028787D" w:rsidP="001B22CE">
      <w:pPr>
        <w:jc w:val="both"/>
        <w:rPr>
          <w:rFonts w:ascii="Times New Roman" w:hAnsi="Times New Roman" w:cs="Times New Roman"/>
          <w:sz w:val="24"/>
          <w:szCs w:val="24"/>
        </w:rPr>
      </w:pPr>
    </w:p>
    <w:p w:rsidR="0028787D" w:rsidRDefault="00333CF4" w:rsidP="001B22CE">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2576" behindDoc="1" locked="0" layoutInCell="1" allowOverlap="1">
            <wp:simplePos x="0" y="0"/>
            <wp:positionH relativeFrom="margin">
              <wp:align>center</wp:align>
            </wp:positionH>
            <wp:positionV relativeFrom="paragraph">
              <wp:posOffset>32385</wp:posOffset>
            </wp:positionV>
            <wp:extent cx="4200525" cy="2266950"/>
            <wp:effectExtent l="0" t="0" r="9525" b="0"/>
            <wp:wrapTight wrapText="bothSides">
              <wp:wrapPolygon edited="0">
                <wp:start x="0" y="0"/>
                <wp:lineTo x="0" y="21418"/>
                <wp:lineTo x="21551" y="21418"/>
                <wp:lineTo x="21551" y="0"/>
                <wp:lineTo x="0" y="0"/>
              </wp:wrapPolygon>
            </wp:wrapTight>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rsidR="0028787D" w:rsidRDefault="0028787D" w:rsidP="001B22CE">
      <w:pPr>
        <w:jc w:val="both"/>
        <w:rPr>
          <w:rFonts w:ascii="Times New Roman" w:hAnsi="Times New Roman" w:cs="Times New Roman"/>
          <w:sz w:val="24"/>
          <w:szCs w:val="24"/>
        </w:rPr>
      </w:pPr>
      <w:r>
        <w:rPr>
          <w:rFonts w:ascii="Times New Roman" w:hAnsi="Times New Roman" w:cs="Times New Roman"/>
          <w:sz w:val="24"/>
          <w:szCs w:val="24"/>
        </w:rPr>
        <w:lastRenderedPageBreak/>
        <w:t>Interpretation:</w:t>
      </w:r>
    </w:p>
    <w:p w:rsidR="0028787D" w:rsidRDefault="0028787D" w:rsidP="001B22CE">
      <w:pPr>
        <w:jc w:val="both"/>
        <w:rPr>
          <w:rFonts w:ascii="Times New Roman" w:hAnsi="Times New Roman" w:cs="Times New Roman"/>
          <w:sz w:val="24"/>
          <w:szCs w:val="24"/>
        </w:rPr>
      </w:pPr>
      <w:r w:rsidRPr="0028787D">
        <w:rPr>
          <w:rFonts w:ascii="Times New Roman" w:hAnsi="Times New Roman" w:cs="Times New Roman"/>
          <w:sz w:val="24"/>
          <w:szCs w:val="24"/>
        </w:rPr>
        <w:t>The operating ratio shows the efficiency of a company's management by comparing the total operating expense of a company to net sales. The operating ratio shows how efficient a company's management is at keeping costs low while generating revenue or sales.</w:t>
      </w:r>
    </w:p>
    <w:p w:rsidR="0028787D" w:rsidRDefault="0028787D" w:rsidP="001B22CE">
      <w:pPr>
        <w:jc w:val="both"/>
        <w:rPr>
          <w:rFonts w:ascii="Times New Roman" w:hAnsi="Times New Roman" w:cs="Times New Roman"/>
          <w:sz w:val="24"/>
          <w:szCs w:val="24"/>
        </w:rPr>
      </w:pPr>
      <w:r>
        <w:rPr>
          <w:rFonts w:ascii="Times New Roman" w:hAnsi="Times New Roman" w:cs="Times New Roman"/>
          <w:sz w:val="24"/>
          <w:szCs w:val="24"/>
        </w:rPr>
        <w:t xml:space="preserve">From the graph we can see that the ratio keeps getting lower. </w:t>
      </w:r>
      <w:r w:rsidRPr="0028787D">
        <w:rPr>
          <w:rFonts w:ascii="Times New Roman" w:hAnsi="Times New Roman" w:cs="Times New Roman"/>
          <w:sz w:val="24"/>
          <w:szCs w:val="24"/>
        </w:rPr>
        <w:t>The smaller the ratio, the more efficient the company is at generating revenue versus total expenses.</w:t>
      </w:r>
    </w:p>
    <w:p w:rsidR="0028787D" w:rsidRDefault="0028787D" w:rsidP="001B22CE">
      <w:pPr>
        <w:jc w:val="both"/>
        <w:rPr>
          <w:rFonts w:ascii="Times New Roman" w:hAnsi="Times New Roman" w:cs="Times New Roman"/>
          <w:sz w:val="24"/>
          <w:szCs w:val="24"/>
        </w:rPr>
      </w:pPr>
    </w:p>
    <w:p w:rsidR="0028787D" w:rsidRDefault="0028787D" w:rsidP="001B22CE">
      <w:pPr>
        <w:pStyle w:val="ListParagraph"/>
        <w:numPr>
          <w:ilvl w:val="0"/>
          <w:numId w:val="9"/>
        </w:numPr>
        <w:jc w:val="both"/>
        <w:rPr>
          <w:rFonts w:ascii="Times New Roman" w:hAnsi="Times New Roman" w:cs="Times New Roman"/>
          <w:sz w:val="24"/>
          <w:szCs w:val="24"/>
        </w:rPr>
      </w:pPr>
      <w:r w:rsidRPr="0028787D">
        <w:rPr>
          <w:rFonts w:ascii="Times New Roman" w:hAnsi="Times New Roman" w:cs="Times New Roman"/>
          <w:sz w:val="24"/>
          <w:szCs w:val="24"/>
        </w:rPr>
        <w:t>Inventory ratio</w:t>
      </w:r>
    </w:p>
    <w:tbl>
      <w:tblPr>
        <w:tblW w:w="9700" w:type="dxa"/>
        <w:tblInd w:w="-5" w:type="dxa"/>
        <w:tblLook w:val="04A0" w:firstRow="1" w:lastRow="0" w:firstColumn="1" w:lastColumn="0" w:noHBand="0" w:noVBand="1"/>
      </w:tblPr>
      <w:tblGrid>
        <w:gridCol w:w="3266"/>
        <w:gridCol w:w="3217"/>
        <w:gridCol w:w="3217"/>
      </w:tblGrid>
      <w:tr w:rsidR="0028787D" w:rsidRPr="0028787D" w:rsidTr="0028787D">
        <w:trPr>
          <w:trHeight w:val="262"/>
        </w:trPr>
        <w:tc>
          <w:tcPr>
            <w:tcW w:w="32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787D" w:rsidRPr="0028787D" w:rsidRDefault="0028787D"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217" w:type="dxa"/>
            <w:tcBorders>
              <w:top w:val="single" w:sz="4" w:space="0" w:color="auto"/>
              <w:left w:val="nil"/>
              <w:bottom w:val="single" w:sz="4" w:space="0" w:color="auto"/>
              <w:right w:val="single" w:sz="4" w:space="0" w:color="auto"/>
            </w:tcBorders>
            <w:shd w:val="clear" w:color="auto" w:fill="auto"/>
            <w:noWrap/>
            <w:vAlign w:val="bottom"/>
          </w:tcPr>
          <w:p w:rsidR="0028787D" w:rsidRPr="0028787D" w:rsidRDefault="0028787D"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217" w:type="dxa"/>
            <w:tcBorders>
              <w:top w:val="single" w:sz="4" w:space="0" w:color="auto"/>
              <w:left w:val="nil"/>
              <w:bottom w:val="single" w:sz="4" w:space="0" w:color="auto"/>
              <w:right w:val="single" w:sz="4" w:space="0" w:color="auto"/>
            </w:tcBorders>
            <w:shd w:val="clear" w:color="auto" w:fill="auto"/>
            <w:noWrap/>
            <w:vAlign w:val="bottom"/>
          </w:tcPr>
          <w:p w:rsidR="0028787D" w:rsidRPr="0028787D" w:rsidRDefault="0028787D"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28787D" w:rsidRPr="0028787D" w:rsidTr="0028787D">
        <w:trPr>
          <w:trHeight w:val="262"/>
        </w:trPr>
        <w:tc>
          <w:tcPr>
            <w:tcW w:w="3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787D" w:rsidRPr="0028787D" w:rsidRDefault="0028787D" w:rsidP="001B22CE">
            <w:pPr>
              <w:spacing w:after="0" w:line="240" w:lineRule="auto"/>
              <w:jc w:val="both"/>
              <w:rPr>
                <w:rFonts w:ascii="Times New Roman" w:eastAsia="Times New Roman" w:hAnsi="Times New Roman" w:cs="Times New Roman"/>
                <w:color w:val="000000"/>
                <w:lang w:bidi="bn-IN"/>
              </w:rPr>
            </w:pPr>
            <w:r w:rsidRPr="0028787D">
              <w:rPr>
                <w:rFonts w:ascii="Times New Roman" w:eastAsia="Times New Roman" w:hAnsi="Times New Roman" w:cs="Times New Roman"/>
                <w:color w:val="000000"/>
                <w:lang w:bidi="bn-IN"/>
              </w:rPr>
              <w:t>0.93</w:t>
            </w:r>
          </w:p>
        </w:tc>
        <w:tc>
          <w:tcPr>
            <w:tcW w:w="3217" w:type="dxa"/>
            <w:tcBorders>
              <w:top w:val="single" w:sz="4" w:space="0" w:color="auto"/>
              <w:left w:val="nil"/>
              <w:bottom w:val="single" w:sz="4" w:space="0" w:color="auto"/>
              <w:right w:val="single" w:sz="4" w:space="0" w:color="auto"/>
            </w:tcBorders>
            <w:shd w:val="clear" w:color="auto" w:fill="auto"/>
            <w:noWrap/>
            <w:vAlign w:val="bottom"/>
            <w:hideMark/>
          </w:tcPr>
          <w:p w:rsidR="0028787D" w:rsidRPr="0028787D" w:rsidRDefault="0028787D" w:rsidP="001B22CE">
            <w:pPr>
              <w:spacing w:after="0" w:line="240" w:lineRule="auto"/>
              <w:jc w:val="both"/>
              <w:rPr>
                <w:rFonts w:ascii="Times New Roman" w:eastAsia="Times New Roman" w:hAnsi="Times New Roman" w:cs="Times New Roman"/>
                <w:color w:val="000000"/>
                <w:lang w:bidi="bn-IN"/>
              </w:rPr>
            </w:pPr>
            <w:r w:rsidRPr="0028787D">
              <w:rPr>
                <w:rFonts w:ascii="Times New Roman" w:eastAsia="Times New Roman" w:hAnsi="Times New Roman" w:cs="Times New Roman"/>
                <w:color w:val="000000"/>
                <w:lang w:bidi="bn-IN"/>
              </w:rPr>
              <w:t>1.63</w:t>
            </w:r>
          </w:p>
        </w:tc>
        <w:tc>
          <w:tcPr>
            <w:tcW w:w="3217" w:type="dxa"/>
            <w:tcBorders>
              <w:top w:val="single" w:sz="4" w:space="0" w:color="auto"/>
              <w:left w:val="nil"/>
              <w:bottom w:val="single" w:sz="4" w:space="0" w:color="auto"/>
              <w:right w:val="single" w:sz="4" w:space="0" w:color="auto"/>
            </w:tcBorders>
            <w:shd w:val="clear" w:color="auto" w:fill="auto"/>
            <w:noWrap/>
            <w:vAlign w:val="bottom"/>
            <w:hideMark/>
          </w:tcPr>
          <w:p w:rsidR="0028787D" w:rsidRPr="0028787D" w:rsidRDefault="0028787D" w:rsidP="001B22CE">
            <w:pPr>
              <w:spacing w:after="0" w:line="240" w:lineRule="auto"/>
              <w:jc w:val="both"/>
              <w:rPr>
                <w:rFonts w:ascii="Times New Roman" w:eastAsia="Times New Roman" w:hAnsi="Times New Roman" w:cs="Times New Roman"/>
                <w:color w:val="000000"/>
                <w:lang w:bidi="bn-IN"/>
              </w:rPr>
            </w:pPr>
            <w:r w:rsidRPr="0028787D">
              <w:rPr>
                <w:rFonts w:ascii="Times New Roman" w:eastAsia="Times New Roman" w:hAnsi="Times New Roman" w:cs="Times New Roman"/>
                <w:color w:val="000000"/>
                <w:lang w:bidi="bn-IN"/>
              </w:rPr>
              <w:t>4.53</w:t>
            </w:r>
          </w:p>
        </w:tc>
      </w:tr>
    </w:tbl>
    <w:p w:rsidR="0028787D" w:rsidRDefault="0028787D" w:rsidP="001B22CE">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3600" behindDoc="1" locked="0" layoutInCell="1" allowOverlap="1">
            <wp:simplePos x="0" y="0"/>
            <wp:positionH relativeFrom="margin">
              <wp:align>center</wp:align>
            </wp:positionH>
            <wp:positionV relativeFrom="paragraph">
              <wp:posOffset>230505</wp:posOffset>
            </wp:positionV>
            <wp:extent cx="4333875" cy="2428875"/>
            <wp:effectExtent l="0" t="0" r="9525" b="9525"/>
            <wp:wrapTight wrapText="bothSides">
              <wp:wrapPolygon edited="0">
                <wp:start x="0" y="0"/>
                <wp:lineTo x="0" y="21515"/>
                <wp:lineTo x="21553" y="21515"/>
                <wp:lineTo x="21553" y="0"/>
                <wp:lineTo x="0" y="0"/>
              </wp:wrapPolygon>
            </wp:wrapTight>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rsidR="0028787D" w:rsidRDefault="0028787D" w:rsidP="001B22CE">
      <w:pPr>
        <w:jc w:val="both"/>
        <w:rPr>
          <w:rFonts w:ascii="Times New Roman" w:hAnsi="Times New Roman" w:cs="Times New Roman"/>
          <w:sz w:val="24"/>
          <w:szCs w:val="24"/>
        </w:rPr>
      </w:pPr>
    </w:p>
    <w:p w:rsidR="0028787D" w:rsidRPr="0028787D" w:rsidRDefault="0028787D" w:rsidP="001B22CE">
      <w:pPr>
        <w:jc w:val="both"/>
        <w:rPr>
          <w:rFonts w:ascii="Times New Roman" w:hAnsi="Times New Roman" w:cs="Times New Roman"/>
          <w:sz w:val="24"/>
          <w:szCs w:val="24"/>
        </w:rPr>
      </w:pPr>
    </w:p>
    <w:p w:rsidR="0028787D" w:rsidRPr="0028787D" w:rsidRDefault="0028787D" w:rsidP="001B22CE">
      <w:pPr>
        <w:jc w:val="both"/>
        <w:rPr>
          <w:rFonts w:ascii="Times New Roman" w:hAnsi="Times New Roman" w:cs="Times New Roman"/>
          <w:sz w:val="24"/>
          <w:szCs w:val="24"/>
        </w:rPr>
      </w:pPr>
    </w:p>
    <w:p w:rsidR="0028787D" w:rsidRPr="0028787D" w:rsidRDefault="0028787D" w:rsidP="001B22CE">
      <w:pPr>
        <w:jc w:val="both"/>
        <w:rPr>
          <w:rFonts w:ascii="Times New Roman" w:hAnsi="Times New Roman" w:cs="Times New Roman"/>
          <w:sz w:val="24"/>
          <w:szCs w:val="24"/>
        </w:rPr>
      </w:pPr>
    </w:p>
    <w:p w:rsidR="0028787D" w:rsidRPr="0028787D" w:rsidRDefault="0028787D" w:rsidP="001B22CE">
      <w:pPr>
        <w:jc w:val="both"/>
        <w:rPr>
          <w:rFonts w:ascii="Times New Roman" w:hAnsi="Times New Roman" w:cs="Times New Roman"/>
          <w:sz w:val="24"/>
          <w:szCs w:val="24"/>
        </w:rPr>
      </w:pPr>
    </w:p>
    <w:p w:rsidR="0028787D" w:rsidRPr="0028787D" w:rsidRDefault="0028787D" w:rsidP="001B22CE">
      <w:pPr>
        <w:jc w:val="both"/>
        <w:rPr>
          <w:rFonts w:ascii="Times New Roman" w:hAnsi="Times New Roman" w:cs="Times New Roman"/>
          <w:sz w:val="24"/>
          <w:szCs w:val="24"/>
        </w:rPr>
      </w:pPr>
    </w:p>
    <w:p w:rsidR="0028787D" w:rsidRPr="0028787D" w:rsidRDefault="0028787D" w:rsidP="001B22CE">
      <w:pPr>
        <w:jc w:val="both"/>
        <w:rPr>
          <w:rFonts w:ascii="Times New Roman" w:hAnsi="Times New Roman" w:cs="Times New Roman"/>
          <w:sz w:val="24"/>
          <w:szCs w:val="24"/>
        </w:rPr>
      </w:pPr>
    </w:p>
    <w:p w:rsidR="0028787D" w:rsidRDefault="0028787D" w:rsidP="001B22CE">
      <w:pPr>
        <w:jc w:val="both"/>
        <w:rPr>
          <w:rFonts w:ascii="Times New Roman" w:hAnsi="Times New Roman" w:cs="Times New Roman"/>
          <w:sz w:val="24"/>
          <w:szCs w:val="24"/>
        </w:rPr>
      </w:pPr>
    </w:p>
    <w:p w:rsidR="0028787D" w:rsidRDefault="0028787D" w:rsidP="001B22CE">
      <w:pPr>
        <w:jc w:val="both"/>
        <w:rPr>
          <w:rFonts w:ascii="Times New Roman" w:hAnsi="Times New Roman" w:cs="Times New Roman"/>
          <w:sz w:val="24"/>
          <w:szCs w:val="24"/>
        </w:rPr>
      </w:pPr>
    </w:p>
    <w:p w:rsidR="0028787D" w:rsidRDefault="0028787D"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B461D2" w:rsidRDefault="0028787D" w:rsidP="001B22CE">
      <w:pPr>
        <w:jc w:val="both"/>
        <w:rPr>
          <w:rFonts w:ascii="Times New Roman" w:hAnsi="Times New Roman" w:cs="Times New Roman"/>
          <w:sz w:val="24"/>
          <w:szCs w:val="24"/>
        </w:rPr>
      </w:pPr>
      <w:r w:rsidRPr="0028787D">
        <w:rPr>
          <w:rFonts w:ascii="Times New Roman" w:hAnsi="Times New Roman" w:cs="Times New Roman"/>
          <w:sz w:val="24"/>
          <w:szCs w:val="24"/>
        </w:rPr>
        <w:t>Inventory turnover is a ratio showing how many times a company has sold and replaced inventory during a given period.</w:t>
      </w:r>
    </w:p>
    <w:p w:rsidR="0028787D" w:rsidRDefault="00B461D2" w:rsidP="001B22CE">
      <w:pPr>
        <w:jc w:val="both"/>
        <w:rPr>
          <w:rFonts w:ascii="Times New Roman" w:hAnsi="Times New Roman" w:cs="Times New Roman"/>
          <w:sz w:val="24"/>
          <w:szCs w:val="24"/>
        </w:rPr>
      </w:pPr>
      <w:r>
        <w:rPr>
          <w:rFonts w:ascii="Times New Roman" w:hAnsi="Times New Roman" w:cs="Times New Roman"/>
          <w:sz w:val="24"/>
          <w:szCs w:val="24"/>
        </w:rPr>
        <w:t>The ratio has been increasing over the years which implies the company was able to strengthen its sales this increasing its cash flow as well.</w:t>
      </w:r>
    </w:p>
    <w:p w:rsidR="00B461D2" w:rsidRDefault="00B461D2" w:rsidP="001B22CE">
      <w:pPr>
        <w:jc w:val="both"/>
        <w:rPr>
          <w:rFonts w:ascii="Times New Roman" w:hAnsi="Times New Roman" w:cs="Times New Roman"/>
          <w:sz w:val="24"/>
          <w:szCs w:val="24"/>
        </w:rPr>
      </w:pPr>
    </w:p>
    <w:p w:rsidR="00B461D2" w:rsidRDefault="00B461D2" w:rsidP="001B22CE">
      <w:pPr>
        <w:pStyle w:val="ListParagraph"/>
        <w:numPr>
          <w:ilvl w:val="0"/>
          <w:numId w:val="9"/>
        </w:numPr>
        <w:jc w:val="both"/>
        <w:rPr>
          <w:rFonts w:ascii="Times New Roman" w:hAnsi="Times New Roman" w:cs="Times New Roman"/>
          <w:sz w:val="24"/>
          <w:szCs w:val="24"/>
        </w:rPr>
      </w:pPr>
      <w:r w:rsidRPr="00B461D2">
        <w:rPr>
          <w:rFonts w:ascii="Times New Roman" w:hAnsi="Times New Roman" w:cs="Times New Roman"/>
          <w:sz w:val="24"/>
          <w:szCs w:val="24"/>
        </w:rPr>
        <w:t>Inventory turnover in days</w:t>
      </w:r>
    </w:p>
    <w:tbl>
      <w:tblPr>
        <w:tblW w:w="9639" w:type="dxa"/>
        <w:tblInd w:w="-5" w:type="dxa"/>
        <w:tblLook w:val="04A0" w:firstRow="1" w:lastRow="0" w:firstColumn="1" w:lastColumn="0" w:noHBand="0" w:noVBand="1"/>
      </w:tblPr>
      <w:tblGrid>
        <w:gridCol w:w="3245"/>
        <w:gridCol w:w="3197"/>
        <w:gridCol w:w="3197"/>
      </w:tblGrid>
      <w:tr w:rsidR="00B461D2" w:rsidRPr="00B461D2" w:rsidTr="00B461D2">
        <w:trPr>
          <w:trHeight w:val="262"/>
        </w:trPr>
        <w:tc>
          <w:tcPr>
            <w:tcW w:w="32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61D2" w:rsidRPr="00B461D2" w:rsidRDefault="00B461D2"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197" w:type="dxa"/>
            <w:tcBorders>
              <w:top w:val="single" w:sz="4" w:space="0" w:color="auto"/>
              <w:left w:val="nil"/>
              <w:bottom w:val="single" w:sz="4" w:space="0" w:color="auto"/>
              <w:right w:val="single" w:sz="4" w:space="0" w:color="auto"/>
            </w:tcBorders>
            <w:shd w:val="clear" w:color="auto" w:fill="auto"/>
            <w:noWrap/>
            <w:vAlign w:val="bottom"/>
          </w:tcPr>
          <w:p w:rsidR="00B461D2" w:rsidRPr="00B461D2" w:rsidRDefault="00B461D2"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197" w:type="dxa"/>
            <w:tcBorders>
              <w:top w:val="single" w:sz="4" w:space="0" w:color="auto"/>
              <w:left w:val="nil"/>
              <w:bottom w:val="single" w:sz="4" w:space="0" w:color="auto"/>
              <w:right w:val="single" w:sz="4" w:space="0" w:color="auto"/>
            </w:tcBorders>
            <w:shd w:val="clear" w:color="auto" w:fill="auto"/>
            <w:noWrap/>
            <w:vAlign w:val="bottom"/>
          </w:tcPr>
          <w:p w:rsidR="00B461D2" w:rsidRPr="00B461D2" w:rsidRDefault="00B461D2"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B461D2" w:rsidRPr="00B461D2" w:rsidTr="00B461D2">
        <w:trPr>
          <w:trHeight w:val="262"/>
        </w:trPr>
        <w:tc>
          <w:tcPr>
            <w:tcW w:w="3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61D2" w:rsidRPr="00B461D2" w:rsidRDefault="00B461D2" w:rsidP="001B22CE">
            <w:pPr>
              <w:spacing w:after="0" w:line="240" w:lineRule="auto"/>
              <w:jc w:val="both"/>
              <w:rPr>
                <w:rFonts w:ascii="Times New Roman" w:eastAsia="Times New Roman" w:hAnsi="Times New Roman" w:cs="Times New Roman"/>
                <w:color w:val="000000"/>
                <w:lang w:bidi="bn-IN"/>
              </w:rPr>
            </w:pPr>
            <w:r w:rsidRPr="00B461D2">
              <w:rPr>
                <w:rFonts w:ascii="Times New Roman" w:eastAsia="Times New Roman" w:hAnsi="Times New Roman" w:cs="Times New Roman"/>
                <w:color w:val="000000"/>
                <w:lang w:bidi="bn-IN"/>
              </w:rPr>
              <w:t>394.15</w:t>
            </w:r>
          </w:p>
        </w:tc>
        <w:tc>
          <w:tcPr>
            <w:tcW w:w="3197" w:type="dxa"/>
            <w:tcBorders>
              <w:top w:val="single" w:sz="4" w:space="0" w:color="auto"/>
              <w:left w:val="nil"/>
              <w:bottom w:val="single" w:sz="4" w:space="0" w:color="auto"/>
              <w:right w:val="single" w:sz="4" w:space="0" w:color="auto"/>
            </w:tcBorders>
            <w:shd w:val="clear" w:color="auto" w:fill="auto"/>
            <w:noWrap/>
            <w:vAlign w:val="bottom"/>
            <w:hideMark/>
          </w:tcPr>
          <w:p w:rsidR="00B461D2" w:rsidRPr="00B461D2" w:rsidRDefault="00B461D2" w:rsidP="001B22CE">
            <w:pPr>
              <w:spacing w:after="0" w:line="240" w:lineRule="auto"/>
              <w:jc w:val="both"/>
              <w:rPr>
                <w:rFonts w:ascii="Times New Roman" w:eastAsia="Times New Roman" w:hAnsi="Times New Roman" w:cs="Times New Roman"/>
                <w:color w:val="000000"/>
                <w:lang w:bidi="bn-IN"/>
              </w:rPr>
            </w:pPr>
            <w:r w:rsidRPr="00B461D2">
              <w:rPr>
                <w:rFonts w:ascii="Times New Roman" w:eastAsia="Times New Roman" w:hAnsi="Times New Roman" w:cs="Times New Roman"/>
                <w:color w:val="000000"/>
                <w:lang w:bidi="bn-IN"/>
              </w:rPr>
              <w:t>224.37</w:t>
            </w:r>
          </w:p>
        </w:tc>
        <w:tc>
          <w:tcPr>
            <w:tcW w:w="3197" w:type="dxa"/>
            <w:tcBorders>
              <w:top w:val="single" w:sz="4" w:space="0" w:color="auto"/>
              <w:left w:val="nil"/>
              <w:bottom w:val="single" w:sz="4" w:space="0" w:color="auto"/>
              <w:right w:val="single" w:sz="4" w:space="0" w:color="auto"/>
            </w:tcBorders>
            <w:shd w:val="clear" w:color="auto" w:fill="auto"/>
            <w:noWrap/>
            <w:vAlign w:val="bottom"/>
            <w:hideMark/>
          </w:tcPr>
          <w:p w:rsidR="00B461D2" w:rsidRPr="00B461D2" w:rsidRDefault="00B461D2" w:rsidP="001B22CE">
            <w:pPr>
              <w:spacing w:after="0" w:line="240" w:lineRule="auto"/>
              <w:jc w:val="both"/>
              <w:rPr>
                <w:rFonts w:ascii="Times New Roman" w:eastAsia="Times New Roman" w:hAnsi="Times New Roman" w:cs="Times New Roman"/>
                <w:color w:val="000000"/>
                <w:lang w:bidi="bn-IN"/>
              </w:rPr>
            </w:pPr>
            <w:r w:rsidRPr="00B461D2">
              <w:rPr>
                <w:rFonts w:ascii="Times New Roman" w:eastAsia="Times New Roman" w:hAnsi="Times New Roman" w:cs="Times New Roman"/>
                <w:color w:val="000000"/>
                <w:lang w:bidi="bn-IN"/>
              </w:rPr>
              <w:t>80.53</w:t>
            </w:r>
          </w:p>
        </w:tc>
      </w:tr>
    </w:tbl>
    <w:p w:rsidR="00B461D2" w:rsidRDefault="00B461D2" w:rsidP="001B22CE">
      <w:pPr>
        <w:jc w:val="both"/>
        <w:rPr>
          <w:rFonts w:ascii="Times New Roman" w:hAnsi="Times New Roman" w:cs="Times New Roman"/>
          <w:sz w:val="24"/>
          <w:szCs w:val="24"/>
        </w:rPr>
      </w:pPr>
    </w:p>
    <w:p w:rsidR="00B461D2" w:rsidRDefault="00B461D2" w:rsidP="001B22C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486400" cy="32004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461D2" w:rsidRDefault="00B461D2"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B461D2" w:rsidRDefault="00B461D2" w:rsidP="001B22CE">
      <w:pPr>
        <w:jc w:val="both"/>
        <w:rPr>
          <w:rFonts w:ascii="Times New Roman" w:hAnsi="Times New Roman" w:cs="Times New Roman"/>
          <w:sz w:val="24"/>
          <w:szCs w:val="24"/>
        </w:rPr>
      </w:pPr>
      <w:r w:rsidRPr="00B461D2">
        <w:rPr>
          <w:rFonts w:ascii="Times New Roman" w:hAnsi="Times New Roman" w:cs="Times New Roman"/>
          <w:sz w:val="24"/>
          <w:szCs w:val="24"/>
        </w:rPr>
        <w:t>Inventory turnover in days</w:t>
      </w:r>
      <w:r>
        <w:rPr>
          <w:rFonts w:ascii="Times New Roman" w:hAnsi="Times New Roman" w:cs="Times New Roman"/>
          <w:sz w:val="24"/>
          <w:szCs w:val="24"/>
        </w:rPr>
        <w:t xml:space="preserve"> is a </w:t>
      </w:r>
      <w:r w:rsidRPr="00B461D2">
        <w:rPr>
          <w:rFonts w:ascii="Times New Roman" w:hAnsi="Times New Roman" w:cs="Times New Roman"/>
          <w:sz w:val="24"/>
          <w:szCs w:val="24"/>
        </w:rPr>
        <w:t xml:space="preserve">ratio </w:t>
      </w:r>
      <w:r>
        <w:rPr>
          <w:rFonts w:ascii="Times New Roman" w:hAnsi="Times New Roman" w:cs="Times New Roman"/>
          <w:sz w:val="24"/>
          <w:szCs w:val="24"/>
        </w:rPr>
        <w:t>that measures</w:t>
      </w:r>
      <w:r w:rsidRPr="00B461D2">
        <w:rPr>
          <w:rFonts w:ascii="Times New Roman" w:hAnsi="Times New Roman" w:cs="Times New Roman"/>
          <w:sz w:val="24"/>
          <w:szCs w:val="24"/>
        </w:rPr>
        <w:t xml:space="preserve"> the efficiency of the company's inventories management. It indicates how many days the firm averagely needs to turn its inventory into sales.</w:t>
      </w:r>
    </w:p>
    <w:p w:rsidR="00B461D2" w:rsidRDefault="00B461D2" w:rsidP="001B22CE">
      <w:pPr>
        <w:jc w:val="both"/>
        <w:rPr>
          <w:rFonts w:ascii="Times New Roman" w:hAnsi="Times New Roman" w:cs="Times New Roman"/>
          <w:sz w:val="24"/>
          <w:szCs w:val="24"/>
        </w:rPr>
      </w:pPr>
      <w:r>
        <w:rPr>
          <w:rFonts w:ascii="Times New Roman" w:hAnsi="Times New Roman" w:cs="Times New Roman"/>
          <w:sz w:val="24"/>
          <w:szCs w:val="24"/>
        </w:rPr>
        <w:t xml:space="preserve">The ratio has been in decline in the last three years. </w:t>
      </w:r>
      <w:r w:rsidRPr="00B461D2">
        <w:rPr>
          <w:rFonts w:ascii="Times New Roman" w:hAnsi="Times New Roman" w:cs="Times New Roman"/>
          <w:sz w:val="24"/>
          <w:szCs w:val="24"/>
        </w:rPr>
        <w:t>The decline of the inventory turnover (days) value during the year is a positive trend for the company. It means that less funds are being distracted to form the inventories.</w:t>
      </w:r>
    </w:p>
    <w:p w:rsidR="00D05E3C" w:rsidRDefault="00D05E3C" w:rsidP="001B22CE">
      <w:pPr>
        <w:jc w:val="both"/>
        <w:rPr>
          <w:rFonts w:ascii="Times New Roman" w:hAnsi="Times New Roman" w:cs="Times New Roman"/>
          <w:sz w:val="24"/>
          <w:szCs w:val="24"/>
        </w:rPr>
      </w:pPr>
    </w:p>
    <w:p w:rsidR="00D05E3C" w:rsidRDefault="00D05E3C" w:rsidP="001B22CE">
      <w:pPr>
        <w:pStyle w:val="ListParagraph"/>
        <w:numPr>
          <w:ilvl w:val="0"/>
          <w:numId w:val="9"/>
        </w:numPr>
        <w:jc w:val="both"/>
        <w:rPr>
          <w:rFonts w:ascii="Times New Roman" w:hAnsi="Times New Roman" w:cs="Times New Roman"/>
          <w:sz w:val="24"/>
          <w:szCs w:val="24"/>
        </w:rPr>
      </w:pPr>
      <w:r w:rsidRPr="00D05E3C">
        <w:rPr>
          <w:rFonts w:ascii="Times New Roman" w:hAnsi="Times New Roman" w:cs="Times New Roman"/>
          <w:sz w:val="24"/>
          <w:szCs w:val="24"/>
        </w:rPr>
        <w:t>Assets divided by sales ratio</w:t>
      </w:r>
    </w:p>
    <w:tbl>
      <w:tblPr>
        <w:tblW w:w="9925" w:type="dxa"/>
        <w:tblInd w:w="-5" w:type="dxa"/>
        <w:tblLook w:val="04A0" w:firstRow="1" w:lastRow="0" w:firstColumn="1" w:lastColumn="0" w:noHBand="0" w:noVBand="1"/>
      </w:tblPr>
      <w:tblGrid>
        <w:gridCol w:w="3341"/>
        <w:gridCol w:w="3292"/>
        <w:gridCol w:w="3292"/>
      </w:tblGrid>
      <w:tr w:rsidR="00D05E3C" w:rsidRPr="00D05E3C" w:rsidTr="00D05E3C">
        <w:trPr>
          <w:trHeight w:val="262"/>
        </w:trPr>
        <w:tc>
          <w:tcPr>
            <w:tcW w:w="33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5E3C" w:rsidRPr="00D05E3C" w:rsidRDefault="00D05E3C"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292" w:type="dxa"/>
            <w:tcBorders>
              <w:top w:val="single" w:sz="4" w:space="0" w:color="auto"/>
              <w:left w:val="nil"/>
              <w:bottom w:val="single" w:sz="4" w:space="0" w:color="auto"/>
              <w:right w:val="single" w:sz="4" w:space="0" w:color="auto"/>
            </w:tcBorders>
            <w:shd w:val="clear" w:color="auto" w:fill="auto"/>
            <w:noWrap/>
            <w:vAlign w:val="bottom"/>
          </w:tcPr>
          <w:p w:rsidR="00D05E3C" w:rsidRPr="00D05E3C" w:rsidRDefault="00D05E3C"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292" w:type="dxa"/>
            <w:tcBorders>
              <w:top w:val="single" w:sz="4" w:space="0" w:color="auto"/>
              <w:left w:val="nil"/>
              <w:bottom w:val="single" w:sz="4" w:space="0" w:color="auto"/>
              <w:right w:val="single" w:sz="4" w:space="0" w:color="auto"/>
            </w:tcBorders>
            <w:shd w:val="clear" w:color="auto" w:fill="auto"/>
            <w:noWrap/>
            <w:vAlign w:val="bottom"/>
          </w:tcPr>
          <w:p w:rsidR="00D05E3C" w:rsidRPr="00D05E3C" w:rsidRDefault="00D05E3C"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D05E3C" w:rsidRPr="00D05E3C" w:rsidTr="00D05E3C">
        <w:trPr>
          <w:trHeight w:val="262"/>
        </w:trPr>
        <w:tc>
          <w:tcPr>
            <w:tcW w:w="33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5E3C" w:rsidRPr="00D05E3C" w:rsidRDefault="00D05E3C" w:rsidP="001B22CE">
            <w:pPr>
              <w:spacing w:after="0" w:line="240" w:lineRule="auto"/>
              <w:jc w:val="both"/>
              <w:rPr>
                <w:rFonts w:ascii="Times New Roman" w:eastAsia="Times New Roman" w:hAnsi="Times New Roman" w:cs="Times New Roman"/>
                <w:color w:val="000000"/>
                <w:lang w:bidi="bn-IN"/>
              </w:rPr>
            </w:pPr>
            <w:r w:rsidRPr="00D05E3C">
              <w:rPr>
                <w:rFonts w:ascii="Times New Roman" w:eastAsia="Times New Roman" w:hAnsi="Times New Roman" w:cs="Times New Roman"/>
                <w:color w:val="000000"/>
                <w:lang w:bidi="bn-IN"/>
              </w:rPr>
              <w:t>1.97</w:t>
            </w:r>
          </w:p>
        </w:tc>
        <w:tc>
          <w:tcPr>
            <w:tcW w:w="3292" w:type="dxa"/>
            <w:tcBorders>
              <w:top w:val="single" w:sz="4" w:space="0" w:color="auto"/>
              <w:left w:val="nil"/>
              <w:bottom w:val="single" w:sz="4" w:space="0" w:color="auto"/>
              <w:right w:val="single" w:sz="4" w:space="0" w:color="auto"/>
            </w:tcBorders>
            <w:shd w:val="clear" w:color="auto" w:fill="auto"/>
            <w:noWrap/>
            <w:vAlign w:val="bottom"/>
            <w:hideMark/>
          </w:tcPr>
          <w:p w:rsidR="00D05E3C" w:rsidRPr="00D05E3C" w:rsidRDefault="00D05E3C" w:rsidP="001B22CE">
            <w:pPr>
              <w:spacing w:after="0" w:line="240" w:lineRule="auto"/>
              <w:jc w:val="both"/>
              <w:rPr>
                <w:rFonts w:ascii="Times New Roman" w:eastAsia="Times New Roman" w:hAnsi="Times New Roman" w:cs="Times New Roman"/>
                <w:color w:val="000000"/>
                <w:lang w:bidi="bn-IN"/>
              </w:rPr>
            </w:pPr>
            <w:r w:rsidRPr="00D05E3C">
              <w:rPr>
                <w:rFonts w:ascii="Times New Roman" w:eastAsia="Times New Roman" w:hAnsi="Times New Roman" w:cs="Times New Roman"/>
                <w:color w:val="000000"/>
                <w:lang w:bidi="bn-IN"/>
              </w:rPr>
              <w:t>1.18</w:t>
            </w:r>
          </w:p>
        </w:tc>
        <w:tc>
          <w:tcPr>
            <w:tcW w:w="3292" w:type="dxa"/>
            <w:tcBorders>
              <w:top w:val="single" w:sz="4" w:space="0" w:color="auto"/>
              <w:left w:val="nil"/>
              <w:bottom w:val="single" w:sz="4" w:space="0" w:color="auto"/>
              <w:right w:val="single" w:sz="4" w:space="0" w:color="auto"/>
            </w:tcBorders>
            <w:shd w:val="clear" w:color="auto" w:fill="auto"/>
            <w:noWrap/>
            <w:vAlign w:val="bottom"/>
            <w:hideMark/>
          </w:tcPr>
          <w:p w:rsidR="00D05E3C" w:rsidRPr="00D05E3C" w:rsidRDefault="00D05E3C" w:rsidP="001B22CE">
            <w:pPr>
              <w:spacing w:after="0" w:line="240" w:lineRule="auto"/>
              <w:jc w:val="both"/>
              <w:rPr>
                <w:rFonts w:ascii="Times New Roman" w:eastAsia="Times New Roman" w:hAnsi="Times New Roman" w:cs="Times New Roman"/>
                <w:color w:val="000000"/>
                <w:lang w:bidi="bn-IN"/>
              </w:rPr>
            </w:pPr>
            <w:r w:rsidRPr="00D05E3C">
              <w:rPr>
                <w:rFonts w:ascii="Times New Roman" w:eastAsia="Times New Roman" w:hAnsi="Times New Roman" w:cs="Times New Roman"/>
                <w:color w:val="000000"/>
                <w:lang w:bidi="bn-IN"/>
              </w:rPr>
              <w:t>0.63</w:t>
            </w:r>
          </w:p>
        </w:tc>
      </w:tr>
    </w:tbl>
    <w:p w:rsidR="00D05E3C" w:rsidRDefault="00D05E3C" w:rsidP="001B22CE">
      <w:pPr>
        <w:jc w:val="both"/>
        <w:rPr>
          <w:rFonts w:ascii="Times New Roman" w:hAnsi="Times New Roman" w:cs="Times New Roman"/>
          <w:sz w:val="24"/>
          <w:szCs w:val="24"/>
        </w:rPr>
      </w:pPr>
    </w:p>
    <w:p w:rsidR="00D05E3C" w:rsidRDefault="00D05E3C" w:rsidP="001B22CE">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7696" behindDoc="1" locked="0" layoutInCell="1" allowOverlap="1">
            <wp:simplePos x="0" y="0"/>
            <wp:positionH relativeFrom="margin">
              <wp:align>center</wp:align>
            </wp:positionH>
            <wp:positionV relativeFrom="paragraph">
              <wp:posOffset>13335</wp:posOffset>
            </wp:positionV>
            <wp:extent cx="4581525" cy="2286000"/>
            <wp:effectExtent l="0" t="0" r="9525" b="0"/>
            <wp:wrapTight wrapText="bothSides">
              <wp:wrapPolygon edited="0">
                <wp:start x="0" y="0"/>
                <wp:lineTo x="0" y="21420"/>
                <wp:lineTo x="21555" y="21420"/>
                <wp:lineTo x="21555" y="0"/>
                <wp:lineTo x="0" y="0"/>
              </wp:wrapPolygon>
            </wp:wrapTight>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p w:rsidR="00333CF4" w:rsidRDefault="00333CF4" w:rsidP="001B22CE">
      <w:pPr>
        <w:jc w:val="both"/>
        <w:rPr>
          <w:rFonts w:ascii="Times New Roman" w:hAnsi="Times New Roman" w:cs="Times New Roman"/>
          <w:sz w:val="24"/>
          <w:szCs w:val="24"/>
        </w:rPr>
      </w:pPr>
    </w:p>
    <w:p w:rsidR="00333CF4" w:rsidRDefault="00333CF4" w:rsidP="001B22CE">
      <w:pPr>
        <w:jc w:val="both"/>
        <w:rPr>
          <w:rFonts w:ascii="Times New Roman" w:hAnsi="Times New Roman" w:cs="Times New Roman"/>
          <w:sz w:val="24"/>
          <w:szCs w:val="24"/>
        </w:rPr>
      </w:pPr>
    </w:p>
    <w:p w:rsidR="00333CF4" w:rsidRDefault="00333CF4" w:rsidP="001B22CE">
      <w:pPr>
        <w:jc w:val="both"/>
        <w:rPr>
          <w:rFonts w:ascii="Times New Roman" w:hAnsi="Times New Roman" w:cs="Times New Roman"/>
          <w:sz w:val="24"/>
          <w:szCs w:val="24"/>
        </w:rPr>
      </w:pPr>
    </w:p>
    <w:p w:rsidR="00333CF4" w:rsidRDefault="00333CF4" w:rsidP="001B22CE">
      <w:pPr>
        <w:jc w:val="both"/>
        <w:rPr>
          <w:rFonts w:ascii="Times New Roman" w:hAnsi="Times New Roman" w:cs="Times New Roman"/>
          <w:sz w:val="24"/>
          <w:szCs w:val="24"/>
        </w:rPr>
      </w:pPr>
    </w:p>
    <w:p w:rsidR="00333CF4" w:rsidRDefault="00333CF4" w:rsidP="001B22CE">
      <w:pPr>
        <w:jc w:val="both"/>
        <w:rPr>
          <w:rFonts w:ascii="Times New Roman" w:hAnsi="Times New Roman" w:cs="Times New Roman"/>
          <w:sz w:val="24"/>
          <w:szCs w:val="24"/>
        </w:rPr>
      </w:pPr>
    </w:p>
    <w:p w:rsidR="00333CF4" w:rsidRDefault="00333CF4" w:rsidP="001B22CE">
      <w:pPr>
        <w:jc w:val="both"/>
        <w:rPr>
          <w:rFonts w:ascii="Times New Roman" w:hAnsi="Times New Roman" w:cs="Times New Roman"/>
          <w:sz w:val="24"/>
          <w:szCs w:val="24"/>
        </w:rPr>
      </w:pPr>
    </w:p>
    <w:p w:rsidR="00333CF4" w:rsidRDefault="00333CF4" w:rsidP="001B22CE">
      <w:pPr>
        <w:jc w:val="both"/>
        <w:rPr>
          <w:rFonts w:ascii="Times New Roman" w:hAnsi="Times New Roman" w:cs="Times New Roman"/>
          <w:sz w:val="24"/>
          <w:szCs w:val="24"/>
        </w:rPr>
      </w:pPr>
    </w:p>
    <w:p w:rsidR="00333CF4" w:rsidRDefault="00333CF4" w:rsidP="001B22CE">
      <w:pPr>
        <w:jc w:val="both"/>
        <w:rPr>
          <w:rFonts w:ascii="Times New Roman" w:hAnsi="Times New Roman" w:cs="Times New Roman"/>
          <w:sz w:val="24"/>
          <w:szCs w:val="24"/>
        </w:rPr>
      </w:pPr>
    </w:p>
    <w:p w:rsidR="00D05E3C" w:rsidRDefault="00D05E3C" w:rsidP="001B22CE">
      <w:pPr>
        <w:jc w:val="both"/>
        <w:rPr>
          <w:rFonts w:ascii="Times New Roman" w:hAnsi="Times New Roman" w:cs="Times New Roman"/>
          <w:sz w:val="24"/>
          <w:szCs w:val="24"/>
        </w:rPr>
      </w:pPr>
      <w:r>
        <w:rPr>
          <w:rFonts w:ascii="Times New Roman" w:hAnsi="Times New Roman" w:cs="Times New Roman"/>
          <w:sz w:val="24"/>
          <w:szCs w:val="24"/>
        </w:rPr>
        <w:lastRenderedPageBreak/>
        <w:t>Interpretation:</w:t>
      </w:r>
    </w:p>
    <w:p w:rsidR="00623463" w:rsidRDefault="00D05E3C" w:rsidP="001B22CE">
      <w:pPr>
        <w:jc w:val="both"/>
        <w:rPr>
          <w:rFonts w:ascii="Times New Roman" w:hAnsi="Times New Roman" w:cs="Times New Roman"/>
          <w:sz w:val="24"/>
          <w:szCs w:val="24"/>
        </w:rPr>
      </w:pPr>
      <w:r w:rsidRPr="00D05E3C">
        <w:rPr>
          <w:rFonts w:ascii="Times New Roman" w:hAnsi="Times New Roman" w:cs="Times New Roman"/>
          <w:sz w:val="24"/>
          <w:szCs w:val="24"/>
        </w:rPr>
        <w:t>The asset to sales ratio is calculated by dividing total assets by sales revenues. The asset to sales formula can be used to compare how much in assets a company has relative to the amount of revenues the company can generate using their assets.</w:t>
      </w:r>
      <w:r>
        <w:rPr>
          <w:rFonts w:ascii="Times New Roman" w:hAnsi="Times New Roman" w:cs="Times New Roman"/>
          <w:sz w:val="24"/>
          <w:szCs w:val="24"/>
        </w:rPr>
        <w:t xml:space="preserve"> </w:t>
      </w:r>
      <w:r w:rsidRPr="00D05E3C">
        <w:rPr>
          <w:rFonts w:ascii="Times New Roman" w:hAnsi="Times New Roman" w:cs="Times New Roman"/>
          <w:sz w:val="24"/>
          <w:szCs w:val="24"/>
        </w:rPr>
        <w:t>The asset to sales ratio formula is the inverse of the asset turnover ratio.</w:t>
      </w:r>
      <w:r>
        <w:rPr>
          <w:rFonts w:ascii="Times New Roman" w:hAnsi="Times New Roman" w:cs="Times New Roman"/>
          <w:sz w:val="24"/>
          <w:szCs w:val="24"/>
        </w:rPr>
        <w:t xml:space="preserve"> In both ratios </w:t>
      </w:r>
      <w:r w:rsidRPr="00D05E3C">
        <w:rPr>
          <w:rFonts w:ascii="Times New Roman" w:hAnsi="Times New Roman" w:cs="Times New Roman"/>
          <w:sz w:val="24"/>
          <w:szCs w:val="24"/>
        </w:rPr>
        <w:t>the concept is determining how well a company is utilizing its assets to generate sales.</w:t>
      </w:r>
    </w:p>
    <w:p w:rsidR="00D05E3C" w:rsidRDefault="00623463" w:rsidP="001B22CE">
      <w:pPr>
        <w:jc w:val="both"/>
        <w:rPr>
          <w:rFonts w:ascii="Times New Roman" w:hAnsi="Times New Roman" w:cs="Times New Roman"/>
          <w:sz w:val="24"/>
          <w:szCs w:val="24"/>
        </w:rPr>
      </w:pPr>
      <w:r>
        <w:rPr>
          <w:rFonts w:ascii="Times New Roman" w:hAnsi="Times New Roman" w:cs="Times New Roman"/>
          <w:sz w:val="24"/>
          <w:szCs w:val="24"/>
        </w:rPr>
        <w:t>We can see that the ratio has been in decline over the last years. An increase in the ratio indicates the company has been efficiently converting its asset in to sales.</w:t>
      </w:r>
    </w:p>
    <w:p w:rsidR="00861B09" w:rsidRDefault="00861B09" w:rsidP="001B22CE">
      <w:pPr>
        <w:jc w:val="both"/>
        <w:rPr>
          <w:rFonts w:ascii="Times New Roman" w:hAnsi="Times New Roman" w:cs="Times New Roman"/>
          <w:sz w:val="24"/>
          <w:szCs w:val="24"/>
        </w:rPr>
      </w:pPr>
    </w:p>
    <w:p w:rsidR="00861B09" w:rsidRDefault="00861B09" w:rsidP="001B22CE">
      <w:pPr>
        <w:pStyle w:val="ListParagraph"/>
        <w:numPr>
          <w:ilvl w:val="0"/>
          <w:numId w:val="9"/>
        </w:numPr>
        <w:jc w:val="both"/>
        <w:rPr>
          <w:rFonts w:ascii="Times New Roman" w:hAnsi="Times New Roman" w:cs="Times New Roman"/>
          <w:sz w:val="24"/>
          <w:szCs w:val="24"/>
        </w:rPr>
      </w:pPr>
      <w:r w:rsidRPr="00861B09">
        <w:rPr>
          <w:rFonts w:ascii="Times New Roman" w:hAnsi="Times New Roman" w:cs="Times New Roman"/>
          <w:sz w:val="24"/>
          <w:szCs w:val="24"/>
        </w:rPr>
        <w:t>Operating leverage</w:t>
      </w:r>
    </w:p>
    <w:tbl>
      <w:tblPr>
        <w:tblW w:w="9049" w:type="dxa"/>
        <w:tblLook w:val="04A0" w:firstRow="1" w:lastRow="0" w:firstColumn="1" w:lastColumn="0" w:noHBand="0" w:noVBand="1"/>
      </w:tblPr>
      <w:tblGrid>
        <w:gridCol w:w="3047"/>
        <w:gridCol w:w="3001"/>
        <w:gridCol w:w="3001"/>
      </w:tblGrid>
      <w:tr w:rsidR="00861B09" w:rsidRPr="00861B09" w:rsidTr="00861B09">
        <w:trPr>
          <w:trHeight w:val="262"/>
        </w:trPr>
        <w:tc>
          <w:tcPr>
            <w:tcW w:w="304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61B09" w:rsidRPr="00861B09" w:rsidRDefault="00861B09"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2015</w:t>
            </w:r>
          </w:p>
        </w:tc>
        <w:tc>
          <w:tcPr>
            <w:tcW w:w="3001" w:type="dxa"/>
            <w:tcBorders>
              <w:top w:val="single" w:sz="4" w:space="0" w:color="auto"/>
              <w:left w:val="nil"/>
              <w:bottom w:val="single" w:sz="4" w:space="0" w:color="auto"/>
              <w:right w:val="single" w:sz="4" w:space="0" w:color="auto"/>
            </w:tcBorders>
            <w:shd w:val="clear" w:color="000000" w:fill="FFFFFF"/>
            <w:noWrap/>
            <w:vAlign w:val="bottom"/>
          </w:tcPr>
          <w:p w:rsidR="00861B09" w:rsidRPr="00861B09" w:rsidRDefault="00861B09"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2016</w:t>
            </w:r>
          </w:p>
        </w:tc>
        <w:tc>
          <w:tcPr>
            <w:tcW w:w="3001" w:type="dxa"/>
            <w:tcBorders>
              <w:top w:val="single" w:sz="4" w:space="0" w:color="auto"/>
              <w:left w:val="nil"/>
              <w:bottom w:val="single" w:sz="4" w:space="0" w:color="auto"/>
              <w:right w:val="single" w:sz="4" w:space="0" w:color="auto"/>
            </w:tcBorders>
            <w:shd w:val="clear" w:color="000000" w:fill="FFFFFF"/>
            <w:noWrap/>
            <w:vAlign w:val="bottom"/>
          </w:tcPr>
          <w:p w:rsidR="00861B09" w:rsidRPr="00861B09" w:rsidRDefault="00861B09" w:rsidP="001B22CE">
            <w:pPr>
              <w:spacing w:after="0" w:line="240" w:lineRule="auto"/>
              <w:jc w:val="both"/>
              <w:rPr>
                <w:rFonts w:ascii="Times New Roman" w:eastAsia="Times New Roman" w:hAnsi="Times New Roman" w:cs="Times New Roman"/>
                <w:color w:val="000000"/>
                <w:lang w:bidi="bn-IN"/>
              </w:rPr>
            </w:pPr>
            <w:r>
              <w:rPr>
                <w:rFonts w:ascii="Times New Roman" w:eastAsia="Times New Roman" w:hAnsi="Times New Roman" w:cs="Times New Roman"/>
                <w:color w:val="000000"/>
                <w:lang w:bidi="bn-IN"/>
              </w:rPr>
              <w:t>2017</w:t>
            </w:r>
          </w:p>
        </w:tc>
      </w:tr>
      <w:tr w:rsidR="00861B09" w:rsidRPr="00861B09" w:rsidTr="00861B09">
        <w:trPr>
          <w:trHeight w:val="262"/>
        </w:trPr>
        <w:tc>
          <w:tcPr>
            <w:tcW w:w="304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61B09" w:rsidRPr="00861B09" w:rsidRDefault="00861B09" w:rsidP="001B22CE">
            <w:pPr>
              <w:spacing w:after="0" w:line="240" w:lineRule="auto"/>
              <w:jc w:val="both"/>
              <w:rPr>
                <w:rFonts w:ascii="Times New Roman" w:eastAsia="Times New Roman" w:hAnsi="Times New Roman" w:cs="Times New Roman"/>
                <w:color w:val="000000"/>
                <w:lang w:bidi="bn-IN"/>
              </w:rPr>
            </w:pPr>
            <w:r w:rsidRPr="00861B09">
              <w:rPr>
                <w:rFonts w:ascii="Times New Roman" w:eastAsia="Times New Roman" w:hAnsi="Times New Roman" w:cs="Times New Roman"/>
                <w:color w:val="000000"/>
                <w:lang w:bidi="bn-IN"/>
              </w:rPr>
              <w:t>0.87</w:t>
            </w:r>
          </w:p>
        </w:tc>
        <w:tc>
          <w:tcPr>
            <w:tcW w:w="3001" w:type="dxa"/>
            <w:tcBorders>
              <w:top w:val="single" w:sz="4" w:space="0" w:color="auto"/>
              <w:left w:val="nil"/>
              <w:bottom w:val="single" w:sz="4" w:space="0" w:color="auto"/>
              <w:right w:val="single" w:sz="4" w:space="0" w:color="auto"/>
            </w:tcBorders>
            <w:shd w:val="clear" w:color="000000" w:fill="FFFFFF"/>
            <w:noWrap/>
            <w:vAlign w:val="bottom"/>
            <w:hideMark/>
          </w:tcPr>
          <w:p w:rsidR="00861B09" w:rsidRPr="00861B09" w:rsidRDefault="00861B09" w:rsidP="001B22CE">
            <w:pPr>
              <w:spacing w:after="0" w:line="240" w:lineRule="auto"/>
              <w:jc w:val="both"/>
              <w:rPr>
                <w:rFonts w:ascii="Times New Roman" w:eastAsia="Times New Roman" w:hAnsi="Times New Roman" w:cs="Times New Roman"/>
                <w:color w:val="000000"/>
                <w:lang w:bidi="bn-IN"/>
              </w:rPr>
            </w:pPr>
            <w:r w:rsidRPr="00861B09">
              <w:rPr>
                <w:rFonts w:ascii="Times New Roman" w:eastAsia="Times New Roman" w:hAnsi="Times New Roman" w:cs="Times New Roman"/>
                <w:color w:val="000000"/>
                <w:lang w:bidi="bn-IN"/>
              </w:rPr>
              <w:t>0.71</w:t>
            </w:r>
          </w:p>
        </w:tc>
        <w:tc>
          <w:tcPr>
            <w:tcW w:w="3001" w:type="dxa"/>
            <w:tcBorders>
              <w:top w:val="single" w:sz="4" w:space="0" w:color="auto"/>
              <w:left w:val="nil"/>
              <w:bottom w:val="single" w:sz="4" w:space="0" w:color="auto"/>
              <w:right w:val="single" w:sz="4" w:space="0" w:color="auto"/>
            </w:tcBorders>
            <w:shd w:val="clear" w:color="000000" w:fill="FFFFFF"/>
            <w:noWrap/>
            <w:vAlign w:val="bottom"/>
            <w:hideMark/>
          </w:tcPr>
          <w:p w:rsidR="00861B09" w:rsidRPr="00861B09" w:rsidRDefault="00861B09" w:rsidP="001B22CE">
            <w:pPr>
              <w:spacing w:after="0" w:line="240" w:lineRule="auto"/>
              <w:jc w:val="both"/>
              <w:rPr>
                <w:rFonts w:ascii="Times New Roman" w:eastAsia="Times New Roman" w:hAnsi="Times New Roman" w:cs="Times New Roman"/>
                <w:color w:val="000000"/>
                <w:lang w:bidi="bn-IN"/>
              </w:rPr>
            </w:pPr>
            <w:r w:rsidRPr="00861B09">
              <w:rPr>
                <w:rFonts w:ascii="Times New Roman" w:eastAsia="Times New Roman" w:hAnsi="Times New Roman" w:cs="Times New Roman"/>
                <w:color w:val="000000"/>
                <w:lang w:bidi="bn-IN"/>
              </w:rPr>
              <w:t>0.80</w:t>
            </w:r>
          </w:p>
        </w:tc>
      </w:tr>
    </w:tbl>
    <w:p w:rsidR="00861B09" w:rsidRDefault="00861B09" w:rsidP="001B22CE">
      <w:pPr>
        <w:ind w:left="36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8720" behindDoc="1" locked="0" layoutInCell="1" allowOverlap="1">
            <wp:simplePos x="0" y="0"/>
            <wp:positionH relativeFrom="margin">
              <wp:align>center</wp:align>
            </wp:positionH>
            <wp:positionV relativeFrom="paragraph">
              <wp:posOffset>68580</wp:posOffset>
            </wp:positionV>
            <wp:extent cx="3848100" cy="2295525"/>
            <wp:effectExtent l="0" t="0" r="0" b="9525"/>
            <wp:wrapTight wrapText="bothSides">
              <wp:wrapPolygon edited="0">
                <wp:start x="0" y="0"/>
                <wp:lineTo x="0" y="21510"/>
                <wp:lineTo x="21493" y="21510"/>
                <wp:lineTo x="21493" y="0"/>
                <wp:lineTo x="0" y="0"/>
              </wp:wrapPolygon>
            </wp:wrapTight>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p w:rsidR="00861B09" w:rsidRPr="00861B09" w:rsidRDefault="00861B09" w:rsidP="001B22CE">
      <w:pPr>
        <w:jc w:val="both"/>
        <w:rPr>
          <w:rFonts w:ascii="Times New Roman" w:hAnsi="Times New Roman" w:cs="Times New Roman"/>
          <w:sz w:val="24"/>
          <w:szCs w:val="24"/>
        </w:rPr>
      </w:pPr>
    </w:p>
    <w:p w:rsidR="00861B09" w:rsidRPr="00861B09" w:rsidRDefault="00861B09" w:rsidP="001B22CE">
      <w:pPr>
        <w:jc w:val="both"/>
        <w:rPr>
          <w:rFonts w:ascii="Times New Roman" w:hAnsi="Times New Roman" w:cs="Times New Roman"/>
          <w:sz w:val="24"/>
          <w:szCs w:val="24"/>
        </w:rPr>
      </w:pPr>
    </w:p>
    <w:p w:rsidR="00861B09" w:rsidRPr="00861B09" w:rsidRDefault="00861B09" w:rsidP="001B22CE">
      <w:pPr>
        <w:jc w:val="both"/>
        <w:rPr>
          <w:rFonts w:ascii="Times New Roman" w:hAnsi="Times New Roman" w:cs="Times New Roman"/>
          <w:sz w:val="24"/>
          <w:szCs w:val="24"/>
        </w:rPr>
      </w:pPr>
    </w:p>
    <w:p w:rsidR="00861B09" w:rsidRPr="00861B09" w:rsidRDefault="00861B09" w:rsidP="001B22CE">
      <w:pPr>
        <w:jc w:val="both"/>
        <w:rPr>
          <w:rFonts w:ascii="Times New Roman" w:hAnsi="Times New Roman" w:cs="Times New Roman"/>
          <w:sz w:val="24"/>
          <w:szCs w:val="24"/>
        </w:rPr>
      </w:pPr>
    </w:p>
    <w:p w:rsidR="00861B09" w:rsidRPr="00861B09" w:rsidRDefault="00861B09" w:rsidP="001B22CE">
      <w:pPr>
        <w:jc w:val="both"/>
        <w:rPr>
          <w:rFonts w:ascii="Times New Roman" w:hAnsi="Times New Roman" w:cs="Times New Roman"/>
          <w:sz w:val="24"/>
          <w:szCs w:val="24"/>
        </w:rPr>
      </w:pPr>
    </w:p>
    <w:p w:rsidR="00861B09" w:rsidRPr="00861B09" w:rsidRDefault="00861B09" w:rsidP="001B22CE">
      <w:pPr>
        <w:jc w:val="both"/>
        <w:rPr>
          <w:rFonts w:ascii="Times New Roman" w:hAnsi="Times New Roman" w:cs="Times New Roman"/>
          <w:sz w:val="24"/>
          <w:szCs w:val="24"/>
        </w:rPr>
      </w:pPr>
    </w:p>
    <w:p w:rsidR="00861B09" w:rsidRPr="00861B09" w:rsidRDefault="00861B09" w:rsidP="001B22CE">
      <w:pPr>
        <w:jc w:val="both"/>
        <w:rPr>
          <w:rFonts w:ascii="Times New Roman" w:hAnsi="Times New Roman" w:cs="Times New Roman"/>
          <w:sz w:val="24"/>
          <w:szCs w:val="24"/>
        </w:rPr>
      </w:pPr>
    </w:p>
    <w:p w:rsidR="00861B09" w:rsidRDefault="00861B09" w:rsidP="001B22CE">
      <w:pPr>
        <w:jc w:val="both"/>
        <w:rPr>
          <w:rFonts w:ascii="Times New Roman" w:hAnsi="Times New Roman" w:cs="Times New Roman"/>
          <w:sz w:val="24"/>
          <w:szCs w:val="24"/>
        </w:rPr>
      </w:pPr>
    </w:p>
    <w:p w:rsidR="00861B09" w:rsidRDefault="00861B09" w:rsidP="001B22CE">
      <w:pPr>
        <w:jc w:val="both"/>
        <w:rPr>
          <w:rFonts w:ascii="Times New Roman" w:hAnsi="Times New Roman" w:cs="Times New Roman"/>
          <w:sz w:val="24"/>
          <w:szCs w:val="24"/>
        </w:rPr>
      </w:pPr>
      <w:r>
        <w:rPr>
          <w:rFonts w:ascii="Times New Roman" w:hAnsi="Times New Roman" w:cs="Times New Roman"/>
          <w:sz w:val="24"/>
          <w:szCs w:val="24"/>
        </w:rPr>
        <w:t>Interpretation:</w:t>
      </w:r>
    </w:p>
    <w:p w:rsidR="00861B09" w:rsidRDefault="00F77380" w:rsidP="001B22CE">
      <w:pPr>
        <w:jc w:val="both"/>
        <w:rPr>
          <w:rFonts w:ascii="Times New Roman" w:hAnsi="Times New Roman" w:cs="Times New Roman"/>
          <w:sz w:val="24"/>
          <w:szCs w:val="24"/>
        </w:rPr>
      </w:pPr>
      <w:r w:rsidRPr="00F77380">
        <w:rPr>
          <w:rFonts w:ascii="Times New Roman" w:hAnsi="Times New Roman" w:cs="Times New Roman"/>
          <w:sz w:val="24"/>
          <w:szCs w:val="24"/>
        </w:rPr>
        <w:t>The degree of operating leverage quantifies a company’s operating risk that is a result of the structure of fixed and variable costs. Fixed costs do not change based on production, so a company cannot use them to adjust its operating costs to affect its sales. Therefore, operating risk rises with an increase in the fixed-to-variable costs proportion.</w:t>
      </w:r>
    </w:p>
    <w:p w:rsidR="00F77380" w:rsidRDefault="00F77380" w:rsidP="001B22CE">
      <w:pPr>
        <w:jc w:val="both"/>
        <w:rPr>
          <w:rFonts w:ascii="Times New Roman" w:hAnsi="Times New Roman" w:cs="Times New Roman"/>
          <w:sz w:val="24"/>
          <w:szCs w:val="24"/>
        </w:rPr>
      </w:pPr>
      <w:r>
        <w:rPr>
          <w:rFonts w:ascii="Times New Roman" w:hAnsi="Times New Roman" w:cs="Times New Roman"/>
          <w:sz w:val="24"/>
          <w:szCs w:val="24"/>
        </w:rPr>
        <w:t xml:space="preserve">The ratio is low which means </w:t>
      </w:r>
      <w:r w:rsidRPr="00F77380">
        <w:rPr>
          <w:rFonts w:ascii="Times New Roman" w:hAnsi="Times New Roman" w:cs="Times New Roman"/>
          <w:sz w:val="24"/>
          <w:szCs w:val="24"/>
        </w:rPr>
        <w:t>operating leverage has a large proportion of variable costs</w:t>
      </w:r>
      <w:r w:rsidR="00550CAB">
        <w:rPr>
          <w:rFonts w:ascii="Times New Roman" w:hAnsi="Times New Roman" w:cs="Times New Roman"/>
          <w:sz w:val="24"/>
          <w:szCs w:val="24"/>
        </w:rPr>
        <w:t xml:space="preserve"> </w:t>
      </w:r>
      <w:r w:rsidRPr="00F77380">
        <w:rPr>
          <w:rFonts w:ascii="Times New Roman" w:hAnsi="Times New Roman" w:cs="Times New Roman"/>
          <w:sz w:val="24"/>
          <w:szCs w:val="24"/>
        </w:rPr>
        <w:t>which means that it earns a smaller profit on each sale</w:t>
      </w:r>
      <w:r w:rsidR="00550CAB">
        <w:rPr>
          <w:rFonts w:ascii="Times New Roman" w:hAnsi="Times New Roman" w:cs="Times New Roman"/>
          <w:sz w:val="24"/>
          <w:szCs w:val="24"/>
        </w:rPr>
        <w:t xml:space="preserve"> </w:t>
      </w:r>
      <w:r w:rsidRPr="00F77380">
        <w:rPr>
          <w:rFonts w:ascii="Times New Roman" w:hAnsi="Times New Roman" w:cs="Times New Roman"/>
          <w:sz w:val="24"/>
          <w:szCs w:val="24"/>
        </w:rPr>
        <w:t>but does not have to increase sales as much to cover its lower fixed costs.</w:t>
      </w:r>
    </w:p>
    <w:p w:rsidR="005761F5" w:rsidRDefault="005761F5" w:rsidP="001B22CE">
      <w:pPr>
        <w:jc w:val="both"/>
        <w:rPr>
          <w:rFonts w:ascii="Times New Roman" w:hAnsi="Times New Roman" w:cs="Times New Roman"/>
          <w:sz w:val="24"/>
          <w:szCs w:val="24"/>
        </w:rPr>
      </w:pPr>
    </w:p>
    <w:p w:rsidR="005761F5" w:rsidRDefault="005761F5" w:rsidP="001B22CE">
      <w:pPr>
        <w:jc w:val="both"/>
        <w:rPr>
          <w:rFonts w:ascii="Times New Roman" w:hAnsi="Times New Roman" w:cs="Times New Roman"/>
          <w:sz w:val="24"/>
          <w:szCs w:val="24"/>
        </w:rPr>
      </w:pPr>
    </w:p>
    <w:p w:rsidR="005761F5" w:rsidRDefault="005761F5" w:rsidP="001B22CE">
      <w:pPr>
        <w:jc w:val="both"/>
        <w:rPr>
          <w:rFonts w:ascii="Times New Roman" w:hAnsi="Times New Roman" w:cs="Times New Roman"/>
          <w:sz w:val="24"/>
          <w:szCs w:val="24"/>
        </w:rPr>
      </w:pPr>
    </w:p>
    <w:p w:rsidR="005761F5" w:rsidRDefault="005761F5" w:rsidP="001B22CE">
      <w:pPr>
        <w:jc w:val="both"/>
        <w:rPr>
          <w:rFonts w:ascii="Times New Roman" w:hAnsi="Times New Roman" w:cs="Times New Roman"/>
          <w:sz w:val="24"/>
          <w:szCs w:val="24"/>
        </w:rPr>
      </w:pPr>
    </w:p>
    <w:p w:rsidR="005761F5" w:rsidRDefault="005761F5" w:rsidP="001B22CE">
      <w:pPr>
        <w:jc w:val="both"/>
        <w:rPr>
          <w:rFonts w:ascii="Times New Roman" w:hAnsi="Times New Roman" w:cs="Times New Roman"/>
          <w:sz w:val="24"/>
          <w:szCs w:val="24"/>
        </w:rPr>
      </w:pPr>
    </w:p>
    <w:p w:rsidR="005761F5" w:rsidRDefault="005761F5" w:rsidP="001B22CE">
      <w:pPr>
        <w:jc w:val="both"/>
        <w:rPr>
          <w:rFonts w:ascii="Times New Roman" w:hAnsi="Times New Roman" w:cs="Times New Roman"/>
          <w:sz w:val="24"/>
          <w:szCs w:val="24"/>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r w:rsidRPr="00EB0C7C">
        <w:rPr>
          <w:rFonts w:ascii="Times New Roman" w:hAnsi="Times New Roman" w:cs="Times New Roman"/>
          <w:noProof/>
          <w:sz w:val="24"/>
          <w:szCs w:val="24"/>
        </w:rPr>
        <mc:AlternateContent>
          <mc:Choice Requires="wps">
            <w:drawing>
              <wp:anchor distT="45720" distB="45720" distL="114300" distR="114300" simplePos="0" relativeHeight="251691008" behindDoc="1" locked="0" layoutInCell="1" allowOverlap="1" wp14:anchorId="2AF6B22B" wp14:editId="551DEF04">
                <wp:simplePos x="0" y="0"/>
                <wp:positionH relativeFrom="margin">
                  <wp:align>left</wp:align>
                </wp:positionH>
                <wp:positionV relativeFrom="paragraph">
                  <wp:posOffset>723900</wp:posOffset>
                </wp:positionV>
                <wp:extent cx="5702300" cy="1625600"/>
                <wp:effectExtent l="0" t="0" r="12700" b="12700"/>
                <wp:wrapTight wrapText="bothSides">
                  <wp:wrapPolygon edited="0">
                    <wp:start x="0" y="0"/>
                    <wp:lineTo x="0" y="21516"/>
                    <wp:lineTo x="21576" y="21516"/>
                    <wp:lineTo x="21576" y="0"/>
                    <wp:lineTo x="0" y="0"/>
                  </wp:wrapPolygon>
                </wp:wrapTight>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1625600"/>
                        </a:xfrm>
                        <a:prstGeom prst="rect">
                          <a:avLst/>
                        </a:prstGeom>
                        <a:solidFill>
                          <a:srgbClr val="FFFFFF"/>
                        </a:solidFill>
                        <a:ln w="9525">
                          <a:solidFill>
                            <a:schemeClr val="bg1"/>
                          </a:solidFill>
                          <a:miter lim="800000"/>
                          <a:headEnd/>
                          <a:tailEnd/>
                        </a:ln>
                      </wps:spPr>
                      <wps:txbx>
                        <w:txbxContent>
                          <w:p w:rsidR="0023472B" w:rsidRPr="00EB0C7C" w:rsidRDefault="0023472B" w:rsidP="00011A9C">
                            <w:pPr>
                              <w:pStyle w:val="Heading2"/>
                              <w:jc w:val="center"/>
                              <w:rPr>
                                <w:sz w:val="96"/>
                                <w:szCs w:val="96"/>
                              </w:rPr>
                            </w:pPr>
                            <w:r w:rsidRPr="00EB0C7C">
                              <w:rPr>
                                <w:sz w:val="96"/>
                                <w:szCs w:val="96"/>
                              </w:rPr>
                              <w:t xml:space="preserve">Chapter </w:t>
                            </w:r>
                            <w:r>
                              <w:rPr>
                                <w:sz w:val="96"/>
                                <w:szCs w:val="96"/>
                              </w:rPr>
                              <w:t>4</w:t>
                            </w:r>
                          </w:p>
                          <w:p w:rsidR="0023472B" w:rsidRPr="00EB0C7C" w:rsidRDefault="0023472B" w:rsidP="00011A9C">
                            <w:pPr>
                              <w:pStyle w:val="Heading2"/>
                              <w:jc w:val="center"/>
                              <w:rPr>
                                <w:sz w:val="96"/>
                                <w:szCs w:val="96"/>
                              </w:rPr>
                            </w:pPr>
                            <w:r>
                              <w:rPr>
                                <w:sz w:val="96"/>
                                <w:szCs w:val="96"/>
                              </w:rPr>
                              <w:t>Conclusion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AF6B22B" id="_x0000_s1032" type="#_x0000_t202" style="position:absolute;left:0;text-align:left;margin-left:0;margin-top:57pt;width:449pt;height:128pt;z-index:-2516254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" strokecolor="white [3212]">
                <v:textbox>
                  <w:txbxContent>
                    <w:p w:rsidR="0023472B" w:rsidRPr="00EB0C7C" w:rsidRDefault="0023472B" w:rsidP="00011A9C">
                      <w:pPr>
                        <w:pStyle w:val="Heading2"/>
                        <w:jc w:val="center"/>
                        <w:rPr>
                          <w:sz w:val="96"/>
                          <w:szCs w:val="96"/>
                        </w:rPr>
                      </w:pPr>
                      <w:r w:rsidRPr="00EB0C7C">
                        <w:rPr>
                          <w:sz w:val="96"/>
                          <w:szCs w:val="96"/>
                        </w:rPr>
                        <w:t xml:space="preserve">Chapter </w:t>
                      </w:r>
                      <w:r>
                        <w:rPr>
                          <w:sz w:val="96"/>
                          <w:szCs w:val="96"/>
                        </w:rPr>
                        <w:t>4</w:t>
                      </w:r>
                    </w:p>
                    <w:p w:rsidR="0023472B" w:rsidRPr="00EB0C7C" w:rsidRDefault="0023472B" w:rsidP="00011A9C">
                      <w:pPr>
                        <w:pStyle w:val="Heading2"/>
                        <w:jc w:val="center"/>
                        <w:rPr>
                          <w:sz w:val="96"/>
                          <w:szCs w:val="96"/>
                        </w:rPr>
                      </w:pPr>
                      <w:r>
                        <w:rPr>
                          <w:sz w:val="96"/>
                          <w:szCs w:val="96"/>
                        </w:rPr>
                        <w:t>Conclusion</w:t>
                      </w:r>
                    </w:p>
                  </w:txbxContent>
                </v:textbox>
                <w10:wrap type="tight" anchorx="margin"/>
              </v:shape>
            </w:pict>
          </mc:Fallback>
        </mc:AlternateContent>
      </w: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011A9C" w:rsidRDefault="00011A9C" w:rsidP="001B22CE">
      <w:pPr>
        <w:jc w:val="center"/>
        <w:rPr>
          <w:rFonts w:ascii="Times New Roman" w:hAnsi="Times New Roman" w:cs="Times New Roman"/>
          <w:b/>
          <w:bCs/>
          <w:sz w:val="48"/>
          <w:szCs w:val="48"/>
        </w:rPr>
      </w:pPr>
    </w:p>
    <w:p w:rsidR="005761F5" w:rsidRDefault="005761F5" w:rsidP="001B22CE">
      <w:pPr>
        <w:jc w:val="center"/>
        <w:rPr>
          <w:rFonts w:ascii="Times New Roman" w:hAnsi="Times New Roman" w:cs="Times New Roman"/>
          <w:b/>
          <w:bCs/>
          <w:sz w:val="48"/>
          <w:szCs w:val="48"/>
        </w:rPr>
      </w:pPr>
      <w:r w:rsidRPr="005761F5">
        <w:rPr>
          <w:rFonts w:ascii="Times New Roman" w:hAnsi="Times New Roman" w:cs="Times New Roman"/>
          <w:b/>
          <w:bCs/>
          <w:sz w:val="48"/>
          <w:szCs w:val="48"/>
        </w:rPr>
        <w:t>Conclusion</w:t>
      </w:r>
    </w:p>
    <w:p w:rsidR="005761F5" w:rsidRDefault="005761F5" w:rsidP="001B22CE">
      <w:pPr>
        <w:jc w:val="both"/>
        <w:rPr>
          <w:rFonts w:ascii="Times New Roman" w:hAnsi="Times New Roman" w:cs="Times New Roman"/>
          <w:b/>
          <w:bCs/>
          <w:sz w:val="48"/>
          <w:szCs w:val="48"/>
        </w:rPr>
      </w:pPr>
    </w:p>
    <w:p w:rsidR="005D4050" w:rsidRDefault="00550CAB" w:rsidP="001B22CE">
      <w:pPr>
        <w:jc w:val="both"/>
        <w:rPr>
          <w:rFonts w:ascii="Times New Roman" w:hAnsi="Times New Roman" w:cs="Times New Roman"/>
          <w:sz w:val="24"/>
          <w:szCs w:val="24"/>
        </w:rPr>
      </w:pPr>
      <w:r w:rsidRPr="00550CAB">
        <w:rPr>
          <w:rFonts w:ascii="Times New Roman" w:hAnsi="Times New Roman" w:cs="Times New Roman"/>
          <w:sz w:val="24"/>
          <w:szCs w:val="24"/>
        </w:rPr>
        <w:t>The report has been prepared</w:t>
      </w:r>
      <w:r>
        <w:rPr>
          <w:rFonts w:ascii="Times New Roman" w:hAnsi="Times New Roman" w:cs="Times New Roman"/>
          <w:sz w:val="24"/>
          <w:szCs w:val="24"/>
        </w:rPr>
        <w:t xml:space="preserve"> has been prepared on the basis of audited accounts from 2015-2017. The business performance of the company is profitable, the net margin is good and gross profit margin is average but it can still be considered good. While analyzing the overall operational performance I found that Star Delta Engineers limited (SDEL) can generate sufficient revenue to meet all operational expenses.</w:t>
      </w:r>
      <w:r w:rsidR="005D4050">
        <w:rPr>
          <w:rFonts w:ascii="Times New Roman" w:hAnsi="Times New Roman" w:cs="Times New Roman"/>
          <w:sz w:val="24"/>
          <w:szCs w:val="24"/>
        </w:rPr>
        <w:t xml:space="preserve"> </w:t>
      </w:r>
      <w:r>
        <w:rPr>
          <w:rFonts w:ascii="Times New Roman" w:hAnsi="Times New Roman" w:cs="Times New Roman"/>
          <w:sz w:val="24"/>
          <w:szCs w:val="24"/>
        </w:rPr>
        <w:t>Bangladesh has significant potential for civil construction works. Although there are many competitors in the market, SDEL</w:t>
      </w:r>
      <w:r w:rsidR="005D4050">
        <w:rPr>
          <w:rFonts w:ascii="Times New Roman" w:hAnsi="Times New Roman" w:cs="Times New Roman"/>
          <w:sz w:val="24"/>
          <w:szCs w:val="24"/>
        </w:rPr>
        <w:t xml:space="preserve"> has a good position in the market.</w:t>
      </w:r>
    </w:p>
    <w:p w:rsidR="0046006E" w:rsidRDefault="005D4050" w:rsidP="001B22CE">
      <w:pPr>
        <w:jc w:val="both"/>
        <w:rPr>
          <w:rFonts w:ascii="Times New Roman" w:hAnsi="Times New Roman" w:cs="Times New Roman"/>
          <w:sz w:val="24"/>
          <w:szCs w:val="24"/>
        </w:rPr>
      </w:pPr>
      <w:r>
        <w:rPr>
          <w:rFonts w:ascii="Times New Roman" w:hAnsi="Times New Roman" w:cs="Times New Roman"/>
          <w:sz w:val="24"/>
          <w:szCs w:val="24"/>
        </w:rPr>
        <w:t xml:space="preserve">All the indicators of ratio analysis basically says that SDEL has profitable business performance, it has an equity based capital structure, experienced management due to which they are able to increase efficiency every years and utilize resources properly. SDEL has a very good scope for further expansion. They have competed a good number of projects and they have a good </w:t>
      </w:r>
      <w:r w:rsidR="0046006E">
        <w:rPr>
          <w:rFonts w:ascii="Times New Roman" w:hAnsi="Times New Roman" w:cs="Times New Roman"/>
          <w:sz w:val="24"/>
          <w:szCs w:val="24"/>
        </w:rPr>
        <w:t>business network.</w:t>
      </w:r>
    </w:p>
    <w:p w:rsidR="005D4050" w:rsidRDefault="0046006E" w:rsidP="001B22CE">
      <w:pPr>
        <w:jc w:val="both"/>
        <w:rPr>
          <w:rFonts w:ascii="Times New Roman" w:hAnsi="Times New Roman" w:cs="Times New Roman"/>
          <w:sz w:val="24"/>
          <w:szCs w:val="24"/>
        </w:rPr>
      </w:pPr>
      <w:r>
        <w:rPr>
          <w:rFonts w:ascii="Times New Roman" w:hAnsi="Times New Roman" w:cs="Times New Roman"/>
          <w:sz w:val="24"/>
          <w:szCs w:val="24"/>
        </w:rPr>
        <w:t>SDEL is where I have been working during my intern period for the last three months.</w:t>
      </w:r>
      <w:r w:rsidRPr="0046006E">
        <w:t xml:space="preserve"> </w:t>
      </w:r>
      <w:r w:rsidRPr="0046006E">
        <w:rPr>
          <w:rFonts w:ascii="Times New Roman" w:hAnsi="Times New Roman" w:cs="Times New Roman"/>
          <w:sz w:val="24"/>
          <w:szCs w:val="24"/>
        </w:rPr>
        <w:t xml:space="preserve">This three months internship program with </w:t>
      </w:r>
      <w:r>
        <w:rPr>
          <w:rFonts w:ascii="Times New Roman" w:hAnsi="Times New Roman" w:cs="Times New Roman"/>
          <w:sz w:val="24"/>
          <w:szCs w:val="24"/>
        </w:rPr>
        <w:t>SDEL will</w:t>
      </w:r>
      <w:r w:rsidRPr="0046006E">
        <w:rPr>
          <w:rFonts w:ascii="Times New Roman" w:hAnsi="Times New Roman" w:cs="Times New Roman"/>
          <w:sz w:val="24"/>
          <w:szCs w:val="24"/>
        </w:rPr>
        <w:t xml:space="preserve"> undoubtedly</w:t>
      </w:r>
      <w:r>
        <w:rPr>
          <w:rFonts w:ascii="Times New Roman" w:hAnsi="Times New Roman" w:cs="Times New Roman"/>
          <w:sz w:val="24"/>
          <w:szCs w:val="24"/>
        </w:rPr>
        <w:t xml:space="preserve"> help me a lot to </w:t>
      </w:r>
      <w:r w:rsidRPr="0046006E">
        <w:rPr>
          <w:rFonts w:ascii="Times New Roman" w:hAnsi="Times New Roman" w:cs="Times New Roman"/>
          <w:sz w:val="24"/>
          <w:szCs w:val="24"/>
        </w:rPr>
        <w:t>adapt to any future corporate culture.</w:t>
      </w:r>
      <w:r>
        <w:rPr>
          <w:rFonts w:ascii="Times New Roman" w:hAnsi="Times New Roman" w:cs="Times New Roman"/>
          <w:sz w:val="24"/>
          <w:szCs w:val="24"/>
        </w:rPr>
        <w:t xml:space="preserve"> SDEL </w:t>
      </w:r>
      <w:r w:rsidRPr="0046006E">
        <w:rPr>
          <w:rFonts w:ascii="Times New Roman" w:hAnsi="Times New Roman" w:cs="Times New Roman"/>
          <w:sz w:val="24"/>
          <w:szCs w:val="24"/>
        </w:rPr>
        <w:t xml:space="preserve">has been working </w:t>
      </w:r>
      <w:r>
        <w:rPr>
          <w:rFonts w:ascii="Times New Roman" w:hAnsi="Times New Roman" w:cs="Times New Roman"/>
          <w:sz w:val="24"/>
          <w:szCs w:val="24"/>
        </w:rPr>
        <w:t xml:space="preserve">on </w:t>
      </w:r>
      <w:r w:rsidRPr="0046006E">
        <w:rPr>
          <w:rFonts w:ascii="Times New Roman" w:hAnsi="Times New Roman" w:cs="Times New Roman"/>
          <w:sz w:val="24"/>
          <w:szCs w:val="24"/>
        </w:rPr>
        <w:t xml:space="preserve">its </w:t>
      </w:r>
      <w:r>
        <w:rPr>
          <w:rFonts w:ascii="Times New Roman" w:hAnsi="Times New Roman" w:cs="Times New Roman"/>
          <w:sz w:val="24"/>
          <w:szCs w:val="24"/>
        </w:rPr>
        <w:t>construction business</w:t>
      </w:r>
      <w:r w:rsidRPr="0046006E">
        <w:rPr>
          <w:rFonts w:ascii="Times New Roman" w:hAnsi="Times New Roman" w:cs="Times New Roman"/>
          <w:sz w:val="24"/>
          <w:szCs w:val="24"/>
        </w:rPr>
        <w:t xml:space="preserve"> with incr</w:t>
      </w:r>
      <w:r>
        <w:rPr>
          <w:rFonts w:ascii="Times New Roman" w:hAnsi="Times New Roman" w:cs="Times New Roman"/>
          <w:sz w:val="24"/>
          <w:szCs w:val="24"/>
        </w:rPr>
        <w:t>edible achievement and possesses</w:t>
      </w:r>
      <w:r w:rsidRPr="0046006E">
        <w:rPr>
          <w:rFonts w:ascii="Times New Roman" w:hAnsi="Times New Roman" w:cs="Times New Roman"/>
          <w:sz w:val="24"/>
          <w:szCs w:val="24"/>
        </w:rPr>
        <w:t xml:space="preserve"> the capacity to make </w:t>
      </w:r>
      <w:r>
        <w:rPr>
          <w:rFonts w:ascii="Times New Roman" w:hAnsi="Times New Roman" w:cs="Times New Roman"/>
          <w:sz w:val="24"/>
          <w:szCs w:val="24"/>
        </w:rPr>
        <w:t>huge</w:t>
      </w:r>
      <w:r w:rsidRPr="0046006E">
        <w:rPr>
          <w:rFonts w:ascii="Times New Roman" w:hAnsi="Times New Roman" w:cs="Times New Roman"/>
          <w:sz w:val="24"/>
          <w:szCs w:val="24"/>
        </w:rPr>
        <w:t xml:space="preserve"> contribution to the economy of Bangladesh by virtue of its devoted and expert personnel.</w:t>
      </w:r>
      <w:r>
        <w:rPr>
          <w:rFonts w:ascii="Times New Roman" w:hAnsi="Times New Roman" w:cs="Times New Roman"/>
          <w:sz w:val="24"/>
          <w:szCs w:val="24"/>
        </w:rPr>
        <w:t xml:space="preserve"> </w:t>
      </w:r>
      <w:r w:rsidRPr="0046006E">
        <w:rPr>
          <w:rFonts w:ascii="Times New Roman" w:hAnsi="Times New Roman" w:cs="Times New Roman"/>
          <w:sz w:val="24"/>
          <w:szCs w:val="24"/>
        </w:rPr>
        <w:t xml:space="preserve">To the gateway to practical professional life, an experience at </w:t>
      </w:r>
      <w:r>
        <w:rPr>
          <w:rFonts w:ascii="Times New Roman" w:hAnsi="Times New Roman" w:cs="Times New Roman"/>
          <w:sz w:val="24"/>
          <w:szCs w:val="24"/>
        </w:rPr>
        <w:t>SDEL</w:t>
      </w:r>
      <w:r w:rsidRPr="0046006E">
        <w:rPr>
          <w:rFonts w:ascii="Times New Roman" w:hAnsi="Times New Roman" w:cs="Times New Roman"/>
          <w:sz w:val="24"/>
          <w:szCs w:val="24"/>
        </w:rPr>
        <w:t xml:space="preserve"> as an intern was a privilege for me.</w:t>
      </w:r>
    </w:p>
    <w:p w:rsidR="001B22CE" w:rsidRDefault="001B22CE" w:rsidP="001B22CE">
      <w:pPr>
        <w:jc w:val="both"/>
        <w:rPr>
          <w:rFonts w:ascii="Times New Roman" w:hAnsi="Times New Roman" w:cs="Times New Roman"/>
          <w:sz w:val="24"/>
          <w:szCs w:val="24"/>
        </w:rPr>
      </w:pPr>
    </w:p>
    <w:p w:rsidR="001B22CE" w:rsidRDefault="001B22CE" w:rsidP="001B22CE">
      <w:pPr>
        <w:jc w:val="both"/>
        <w:rPr>
          <w:rFonts w:ascii="Times New Roman" w:hAnsi="Times New Roman" w:cs="Times New Roman"/>
          <w:sz w:val="24"/>
          <w:szCs w:val="24"/>
        </w:rPr>
      </w:pPr>
    </w:p>
    <w:p w:rsidR="001B22CE" w:rsidRDefault="001B22CE" w:rsidP="001B22CE">
      <w:pPr>
        <w:jc w:val="both"/>
        <w:rPr>
          <w:rFonts w:ascii="Times New Roman" w:hAnsi="Times New Roman" w:cs="Times New Roman"/>
          <w:sz w:val="24"/>
          <w:szCs w:val="24"/>
        </w:rPr>
      </w:pPr>
    </w:p>
    <w:p w:rsidR="001B22CE" w:rsidRDefault="001B22CE" w:rsidP="001B22CE">
      <w:pPr>
        <w:jc w:val="both"/>
        <w:rPr>
          <w:rFonts w:ascii="Times New Roman" w:hAnsi="Times New Roman" w:cs="Times New Roman"/>
          <w:sz w:val="24"/>
          <w:szCs w:val="24"/>
        </w:rPr>
      </w:pPr>
    </w:p>
    <w:p w:rsidR="001B22CE" w:rsidRDefault="001B22CE" w:rsidP="001B22CE">
      <w:pPr>
        <w:jc w:val="both"/>
        <w:rPr>
          <w:rFonts w:ascii="Times New Roman" w:hAnsi="Times New Roman" w:cs="Times New Roman"/>
          <w:sz w:val="24"/>
          <w:szCs w:val="24"/>
        </w:rPr>
      </w:pPr>
    </w:p>
    <w:p w:rsidR="001B22CE" w:rsidRDefault="001B22CE" w:rsidP="001B22CE">
      <w:pPr>
        <w:jc w:val="both"/>
        <w:rPr>
          <w:rFonts w:ascii="Times New Roman" w:hAnsi="Times New Roman" w:cs="Times New Roman"/>
          <w:sz w:val="24"/>
          <w:szCs w:val="24"/>
        </w:rPr>
      </w:pPr>
    </w:p>
    <w:p w:rsidR="001B22CE" w:rsidRDefault="001B22CE" w:rsidP="001B22CE">
      <w:pPr>
        <w:jc w:val="both"/>
        <w:rPr>
          <w:rFonts w:ascii="Times New Roman" w:hAnsi="Times New Roman" w:cs="Times New Roman"/>
          <w:sz w:val="24"/>
          <w:szCs w:val="24"/>
        </w:rPr>
      </w:pPr>
    </w:p>
    <w:p w:rsidR="001B22CE" w:rsidRDefault="001B22CE" w:rsidP="001B22CE">
      <w:pPr>
        <w:jc w:val="both"/>
        <w:rPr>
          <w:rFonts w:ascii="Times New Roman" w:hAnsi="Times New Roman" w:cs="Times New Roman"/>
          <w:sz w:val="24"/>
          <w:szCs w:val="24"/>
        </w:rPr>
      </w:pPr>
    </w:p>
    <w:p w:rsidR="001B22CE" w:rsidRDefault="001B22CE" w:rsidP="00934B1E">
      <w:pPr>
        <w:pStyle w:val="Heading1"/>
        <w:jc w:val="center"/>
        <w:rPr>
          <w:sz w:val="40"/>
          <w:szCs w:val="40"/>
        </w:rPr>
      </w:pPr>
      <w:r w:rsidRPr="00934B1E">
        <w:rPr>
          <w:sz w:val="40"/>
          <w:szCs w:val="40"/>
        </w:rPr>
        <w:lastRenderedPageBreak/>
        <w:t>Reference</w:t>
      </w:r>
    </w:p>
    <w:p w:rsidR="00934B1E" w:rsidRPr="00934B1E" w:rsidRDefault="00934B1E" w:rsidP="00934B1E"/>
    <w:sdt>
      <w:sdtPr>
        <w:rPr>
          <w:rFonts w:asciiTheme="minorHAnsi" w:eastAsiaTheme="minorHAnsi" w:hAnsiTheme="minorHAnsi" w:cstheme="minorBidi"/>
          <w:color w:val="auto"/>
          <w:sz w:val="22"/>
          <w:szCs w:val="22"/>
        </w:rPr>
        <w:id w:val="1570702552"/>
        <w:docPartObj>
          <w:docPartGallery w:val="Bibliographies"/>
          <w:docPartUnique/>
        </w:docPartObj>
      </w:sdtPr>
      <w:sdtEndPr/>
      <w:sdtContent>
        <w:p w:rsidR="00011A9C" w:rsidRDefault="00011A9C">
          <w:pPr>
            <w:pStyle w:val="Heading1"/>
          </w:pPr>
          <w:r>
            <w:t>Bibliography</w:t>
          </w:r>
        </w:p>
        <w:sdt>
          <w:sdtPr>
            <w:id w:val="111145805"/>
            <w:bibliography/>
          </w:sdtPr>
          <w:sdtEndPr/>
          <w:sdtContent>
            <w:p w:rsidR="00011A9C" w:rsidRDefault="00011A9C" w:rsidP="00011A9C">
              <w:pPr>
                <w:pStyle w:val="Bibliography"/>
                <w:ind w:left="720" w:hanging="720"/>
                <w:rPr>
                  <w:noProof/>
                  <w:sz w:val="24"/>
                  <w:szCs w:val="24"/>
                </w:rPr>
              </w:pPr>
              <w:r>
                <w:fldChar w:fldCharType="begin"/>
              </w:r>
              <w:r>
                <w:instrText xml:space="preserve"> BIBLIOGRAPHY </w:instrText>
              </w:r>
              <w:r>
                <w:fldChar w:fldCharType="separate"/>
              </w:r>
              <w:r>
                <w:rPr>
                  <w:noProof/>
                </w:rPr>
                <w:t>(n.d.). Retrieved from Investopedia: https://www.investopedia.com/</w:t>
              </w:r>
            </w:p>
            <w:p w:rsidR="00934B1E" w:rsidRDefault="00011A9C" w:rsidP="00011A9C">
              <w:r>
                <w:rPr>
                  <w:b/>
                  <w:bCs/>
                  <w:noProof/>
                </w:rPr>
                <w:fldChar w:fldCharType="end"/>
              </w:r>
            </w:p>
          </w:sdtContent>
        </w:sdt>
      </w:sdtContent>
    </w:sdt>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 w:rsidR="00011A9C" w:rsidRDefault="00011A9C" w:rsidP="00011A9C">
      <w:pPr>
        <w:pStyle w:val="Heading1"/>
        <w:jc w:val="center"/>
        <w:rPr>
          <w:sz w:val="40"/>
          <w:szCs w:val="40"/>
        </w:rPr>
      </w:pPr>
      <w:r w:rsidRPr="00011A9C">
        <w:rPr>
          <w:sz w:val="40"/>
          <w:szCs w:val="40"/>
        </w:rPr>
        <w:lastRenderedPageBreak/>
        <w:t>Appendix</w:t>
      </w:r>
    </w:p>
    <w:p w:rsidR="00011A9C" w:rsidRDefault="00011A9C" w:rsidP="00011A9C"/>
    <w:tbl>
      <w:tblPr>
        <w:tblW w:w="8942" w:type="dxa"/>
        <w:tblLook w:val="04A0" w:firstRow="1" w:lastRow="0" w:firstColumn="1" w:lastColumn="0" w:noHBand="0" w:noVBand="1"/>
      </w:tblPr>
      <w:tblGrid>
        <w:gridCol w:w="4783"/>
        <w:gridCol w:w="1341"/>
        <w:gridCol w:w="1341"/>
        <w:gridCol w:w="1477"/>
      </w:tblGrid>
      <w:tr w:rsidR="00463A7C" w:rsidRPr="00463A7C" w:rsidTr="00463A7C">
        <w:trPr>
          <w:trHeight w:val="377"/>
        </w:trPr>
        <w:tc>
          <w:tcPr>
            <w:tcW w:w="89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b/>
                <w:bCs/>
                <w:color w:val="000000"/>
                <w:sz w:val="28"/>
                <w:szCs w:val="28"/>
                <w:lang w:bidi="bn-IN"/>
              </w:rPr>
            </w:pPr>
            <w:proofErr w:type="spellStart"/>
            <w:r w:rsidRPr="00463A7C">
              <w:rPr>
                <w:rFonts w:ascii="Times New Roman" w:eastAsia="Times New Roman" w:hAnsi="Times New Roman" w:cs="Times New Roman"/>
                <w:b/>
                <w:bCs/>
                <w:color w:val="000000"/>
                <w:sz w:val="28"/>
                <w:szCs w:val="28"/>
                <w:lang w:bidi="bn-IN"/>
              </w:rPr>
              <w:t>Balancesheet</w:t>
            </w:r>
            <w:proofErr w:type="spellEnd"/>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Details</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2015</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2016</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2017</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b/>
                <w:bCs/>
                <w:color w:val="000000"/>
                <w:lang w:bidi="bn-IN"/>
              </w:rPr>
            </w:pPr>
            <w:r w:rsidRPr="00463A7C">
              <w:rPr>
                <w:rFonts w:ascii="Times New Roman" w:eastAsia="Times New Roman" w:hAnsi="Times New Roman" w:cs="Times New Roman"/>
                <w:b/>
                <w:bCs/>
                <w:color w:val="000000"/>
                <w:lang w:bidi="bn-IN"/>
              </w:rPr>
              <w:t>Property &amp; Assets</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Non-Current Assets</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Property, plants &amp; machinery</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8757397</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10092087</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16428814</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proofErr w:type="spellStart"/>
            <w:r w:rsidRPr="00463A7C">
              <w:rPr>
                <w:rFonts w:ascii="Times New Roman" w:eastAsia="Times New Roman" w:hAnsi="Times New Roman" w:cs="Times New Roman"/>
                <w:color w:val="000000"/>
                <w:lang w:bidi="bn-IN"/>
              </w:rPr>
              <w:t>Depriciations</w:t>
            </w:r>
            <w:proofErr w:type="spellEnd"/>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950310</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1083273</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1724390</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proofErr w:type="spellStart"/>
            <w:r w:rsidRPr="00463A7C">
              <w:rPr>
                <w:rFonts w:ascii="Times New Roman" w:eastAsia="Times New Roman" w:hAnsi="Times New Roman" w:cs="Times New Roman"/>
                <w:color w:val="000000"/>
                <w:lang w:bidi="bn-IN"/>
              </w:rPr>
              <w:t>Totoal</w:t>
            </w:r>
            <w:proofErr w:type="spellEnd"/>
            <w:r w:rsidRPr="00463A7C">
              <w:rPr>
                <w:rFonts w:ascii="Times New Roman" w:eastAsia="Times New Roman" w:hAnsi="Times New Roman" w:cs="Times New Roman"/>
                <w:color w:val="000000"/>
                <w:lang w:bidi="bn-IN"/>
              </w:rPr>
              <w:t xml:space="preserve"> Non-Current Assets</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7807087</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9008814</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14704424</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Current Assets</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Cash &amp; Bank Balance</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38690479</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40487893</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56848653</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Advance payments</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112045</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112045</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112045</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Work in Progress (AR)</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24250552</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26575550</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27025150</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proofErr w:type="spellStart"/>
            <w:r w:rsidRPr="00463A7C">
              <w:rPr>
                <w:rFonts w:ascii="Times New Roman" w:eastAsia="Times New Roman" w:hAnsi="Times New Roman" w:cs="Times New Roman"/>
                <w:color w:val="000000"/>
                <w:lang w:bidi="bn-IN"/>
              </w:rPr>
              <w:t>Retension</w:t>
            </w:r>
            <w:proofErr w:type="spellEnd"/>
            <w:r w:rsidRPr="00463A7C">
              <w:rPr>
                <w:rFonts w:ascii="Times New Roman" w:eastAsia="Times New Roman" w:hAnsi="Times New Roman" w:cs="Times New Roman"/>
                <w:color w:val="000000"/>
                <w:lang w:bidi="bn-IN"/>
              </w:rPr>
              <w:t xml:space="preserve"> money (AR)</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0</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0</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10721932</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xml:space="preserve">Bank </w:t>
            </w:r>
            <w:proofErr w:type="spellStart"/>
            <w:r w:rsidRPr="00463A7C">
              <w:rPr>
                <w:rFonts w:ascii="Times New Roman" w:eastAsia="Times New Roman" w:hAnsi="Times New Roman" w:cs="Times New Roman"/>
                <w:color w:val="000000"/>
                <w:lang w:bidi="bn-IN"/>
              </w:rPr>
              <w:t>Gurantee</w:t>
            </w:r>
            <w:proofErr w:type="spellEnd"/>
            <w:r w:rsidRPr="00463A7C">
              <w:rPr>
                <w:rFonts w:ascii="Times New Roman" w:eastAsia="Times New Roman" w:hAnsi="Times New Roman" w:cs="Times New Roman"/>
                <w:color w:val="000000"/>
                <w:lang w:bidi="bn-IN"/>
              </w:rPr>
              <w:t xml:space="preserve"> Margin (AR)</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0</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1293300</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1676200</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Net Current Assets</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63053076</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68468788</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96383980</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Total Assets</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70860163</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77477602</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111088404</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b/>
                <w:bCs/>
                <w:color w:val="000000"/>
                <w:lang w:bidi="bn-IN"/>
              </w:rPr>
            </w:pPr>
            <w:r w:rsidRPr="00463A7C">
              <w:rPr>
                <w:rFonts w:ascii="Times New Roman" w:eastAsia="Times New Roman" w:hAnsi="Times New Roman" w:cs="Times New Roman"/>
                <w:b/>
                <w:bCs/>
                <w:color w:val="000000"/>
                <w:lang w:bidi="bn-IN"/>
              </w:rPr>
              <w:t>Capital &amp; Liabilities</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Long term Liability (Bank Liability/loan)</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0</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0</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12775472</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xml:space="preserve">Current </w:t>
            </w:r>
            <w:proofErr w:type="spellStart"/>
            <w:r w:rsidRPr="00463A7C">
              <w:rPr>
                <w:rFonts w:ascii="Times New Roman" w:eastAsia="Times New Roman" w:hAnsi="Times New Roman" w:cs="Times New Roman"/>
                <w:color w:val="000000"/>
                <w:lang w:bidi="bn-IN"/>
              </w:rPr>
              <w:t>Liabilites</w:t>
            </w:r>
            <w:proofErr w:type="spellEnd"/>
            <w:r w:rsidRPr="00463A7C">
              <w:rPr>
                <w:rFonts w:ascii="Times New Roman" w:eastAsia="Times New Roman" w:hAnsi="Times New Roman" w:cs="Times New Roman"/>
                <w:color w:val="000000"/>
                <w:lang w:bidi="bn-IN"/>
              </w:rPr>
              <w:t xml:space="preserve"> (AP)</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500000</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661609</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664870</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Share Capital</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160000</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160000</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160000</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Retained Earnings</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70200163</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76655993</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97488062</w:t>
            </w:r>
          </w:p>
        </w:tc>
      </w:tr>
      <w:tr w:rsidR="00463A7C" w:rsidRPr="00463A7C" w:rsidTr="00463A7C">
        <w:trPr>
          <w:trHeight w:val="301"/>
        </w:trPr>
        <w:tc>
          <w:tcPr>
            <w:tcW w:w="4783"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xml:space="preserve">Total Equity &amp; </w:t>
            </w:r>
            <w:proofErr w:type="spellStart"/>
            <w:r w:rsidRPr="00463A7C">
              <w:rPr>
                <w:rFonts w:ascii="Times New Roman" w:eastAsia="Times New Roman" w:hAnsi="Times New Roman" w:cs="Times New Roman"/>
                <w:color w:val="000000"/>
                <w:lang w:bidi="bn-IN"/>
              </w:rPr>
              <w:t>Liabilites</w:t>
            </w:r>
            <w:proofErr w:type="spellEnd"/>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70860163</w:t>
            </w:r>
          </w:p>
        </w:tc>
        <w:tc>
          <w:tcPr>
            <w:tcW w:w="1341"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77477602</w:t>
            </w:r>
          </w:p>
        </w:tc>
        <w:tc>
          <w:tcPr>
            <w:tcW w:w="1476"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111088404</w:t>
            </w:r>
          </w:p>
        </w:tc>
      </w:tr>
    </w:tbl>
    <w:p w:rsidR="00011A9C" w:rsidRDefault="00011A9C" w:rsidP="00011A9C"/>
    <w:p w:rsidR="00463A7C" w:rsidRDefault="00463A7C" w:rsidP="00011A9C"/>
    <w:tbl>
      <w:tblPr>
        <w:tblW w:w="8824" w:type="dxa"/>
        <w:tblLook w:val="04A0" w:firstRow="1" w:lastRow="0" w:firstColumn="1" w:lastColumn="0" w:noHBand="0" w:noVBand="1"/>
      </w:tblPr>
      <w:tblGrid>
        <w:gridCol w:w="4754"/>
        <w:gridCol w:w="1312"/>
        <w:gridCol w:w="1312"/>
        <w:gridCol w:w="1446"/>
      </w:tblGrid>
      <w:tr w:rsidR="00463A7C" w:rsidRPr="00463A7C" w:rsidTr="00463A7C">
        <w:trPr>
          <w:trHeight w:val="397"/>
        </w:trPr>
        <w:tc>
          <w:tcPr>
            <w:tcW w:w="88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b/>
                <w:bCs/>
                <w:color w:val="000000"/>
                <w:sz w:val="28"/>
                <w:szCs w:val="28"/>
                <w:lang w:bidi="bn-IN"/>
              </w:rPr>
            </w:pPr>
            <w:r w:rsidRPr="00463A7C">
              <w:rPr>
                <w:rFonts w:ascii="Times New Roman" w:eastAsia="Times New Roman" w:hAnsi="Times New Roman" w:cs="Times New Roman"/>
                <w:b/>
                <w:bCs/>
                <w:color w:val="000000"/>
                <w:sz w:val="28"/>
                <w:szCs w:val="28"/>
                <w:lang w:bidi="bn-IN"/>
              </w:rPr>
              <w:t>Income Statement</w:t>
            </w:r>
          </w:p>
        </w:tc>
      </w:tr>
      <w:tr w:rsidR="00463A7C" w:rsidRPr="00463A7C" w:rsidTr="00463A7C">
        <w:trPr>
          <w:trHeight w:val="318"/>
        </w:trPr>
        <w:tc>
          <w:tcPr>
            <w:tcW w:w="475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Details</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2015</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2016</w:t>
            </w:r>
          </w:p>
        </w:tc>
        <w:tc>
          <w:tcPr>
            <w:tcW w:w="1444"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2017</w:t>
            </w:r>
          </w:p>
        </w:tc>
      </w:tr>
      <w:tr w:rsidR="00463A7C" w:rsidRPr="00463A7C" w:rsidTr="00463A7C">
        <w:trPr>
          <w:trHeight w:val="318"/>
        </w:trPr>
        <w:tc>
          <w:tcPr>
            <w:tcW w:w="475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Sales</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36035394</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65468562</w:t>
            </w:r>
          </w:p>
        </w:tc>
        <w:tc>
          <w:tcPr>
            <w:tcW w:w="1444"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175511197</w:t>
            </w:r>
          </w:p>
        </w:tc>
      </w:tr>
      <w:tr w:rsidR="00463A7C" w:rsidRPr="00463A7C" w:rsidTr="00463A7C">
        <w:trPr>
          <w:trHeight w:val="318"/>
        </w:trPr>
        <w:tc>
          <w:tcPr>
            <w:tcW w:w="475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proofErr w:type="spellStart"/>
            <w:r w:rsidRPr="00463A7C">
              <w:rPr>
                <w:rFonts w:ascii="Times New Roman" w:eastAsia="Times New Roman" w:hAnsi="Times New Roman" w:cs="Times New Roman"/>
                <w:color w:val="000000"/>
                <w:lang w:bidi="bn-IN"/>
              </w:rPr>
              <w:t>Less:VAT</w:t>
            </w:r>
            <w:proofErr w:type="spellEnd"/>
            <w:r w:rsidRPr="00463A7C">
              <w:rPr>
                <w:rFonts w:ascii="Times New Roman" w:eastAsia="Times New Roman" w:hAnsi="Times New Roman" w:cs="Times New Roman"/>
                <w:color w:val="000000"/>
                <w:lang w:bidi="bn-IN"/>
              </w:rPr>
              <w:t>/Sales Return</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1923329</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3657902</w:t>
            </w:r>
          </w:p>
        </w:tc>
        <w:tc>
          <w:tcPr>
            <w:tcW w:w="1444"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9870319</w:t>
            </w:r>
          </w:p>
        </w:tc>
      </w:tr>
      <w:tr w:rsidR="00463A7C" w:rsidRPr="00463A7C" w:rsidTr="00463A7C">
        <w:trPr>
          <w:trHeight w:val="318"/>
        </w:trPr>
        <w:tc>
          <w:tcPr>
            <w:tcW w:w="475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Net Sales</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34112065</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61810660</w:t>
            </w:r>
          </w:p>
        </w:tc>
        <w:tc>
          <w:tcPr>
            <w:tcW w:w="1444"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165640878</w:t>
            </w:r>
          </w:p>
        </w:tc>
      </w:tr>
      <w:tr w:rsidR="00463A7C" w:rsidRPr="00463A7C" w:rsidTr="00463A7C">
        <w:trPr>
          <w:trHeight w:val="318"/>
        </w:trPr>
        <w:tc>
          <w:tcPr>
            <w:tcW w:w="475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less: COGS</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22457082</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43232646</w:t>
            </w:r>
          </w:p>
        </w:tc>
        <w:tc>
          <w:tcPr>
            <w:tcW w:w="1444"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122483962</w:t>
            </w:r>
          </w:p>
        </w:tc>
      </w:tr>
      <w:tr w:rsidR="00463A7C" w:rsidRPr="00463A7C" w:rsidTr="00463A7C">
        <w:trPr>
          <w:trHeight w:val="318"/>
        </w:trPr>
        <w:tc>
          <w:tcPr>
            <w:tcW w:w="475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Gross Profit</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11654983</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18578014</w:t>
            </w:r>
          </w:p>
        </w:tc>
        <w:tc>
          <w:tcPr>
            <w:tcW w:w="1444"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43156916</w:t>
            </w:r>
          </w:p>
        </w:tc>
      </w:tr>
      <w:tr w:rsidR="00463A7C" w:rsidRPr="00463A7C" w:rsidTr="00463A7C">
        <w:trPr>
          <w:trHeight w:val="318"/>
        </w:trPr>
        <w:tc>
          <w:tcPr>
            <w:tcW w:w="475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Less: Selling and Administration Expenses</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6595898</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7469406</w:t>
            </w:r>
          </w:p>
        </w:tc>
        <w:tc>
          <w:tcPr>
            <w:tcW w:w="1444"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8222786</w:t>
            </w:r>
          </w:p>
        </w:tc>
      </w:tr>
      <w:tr w:rsidR="00463A7C" w:rsidRPr="00463A7C" w:rsidTr="00463A7C">
        <w:trPr>
          <w:trHeight w:val="318"/>
        </w:trPr>
        <w:tc>
          <w:tcPr>
            <w:tcW w:w="475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Total Operating Income</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5059085</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11108608</w:t>
            </w:r>
          </w:p>
        </w:tc>
        <w:tc>
          <w:tcPr>
            <w:tcW w:w="1444"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34934130</w:t>
            </w:r>
          </w:p>
        </w:tc>
      </w:tr>
      <w:tr w:rsidR="00463A7C" w:rsidRPr="00463A7C" w:rsidTr="00463A7C">
        <w:trPr>
          <w:trHeight w:val="318"/>
        </w:trPr>
        <w:tc>
          <w:tcPr>
            <w:tcW w:w="475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xml:space="preserve">Less: </w:t>
            </w:r>
            <w:proofErr w:type="spellStart"/>
            <w:r w:rsidRPr="00463A7C">
              <w:rPr>
                <w:rFonts w:ascii="Times New Roman" w:eastAsia="Times New Roman" w:hAnsi="Times New Roman" w:cs="Times New Roman"/>
                <w:color w:val="000000"/>
                <w:lang w:bidi="bn-IN"/>
              </w:rPr>
              <w:t>Depriciation</w:t>
            </w:r>
            <w:proofErr w:type="spellEnd"/>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950310</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950308</w:t>
            </w:r>
          </w:p>
        </w:tc>
        <w:tc>
          <w:tcPr>
            <w:tcW w:w="1444"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1724390</w:t>
            </w:r>
          </w:p>
        </w:tc>
      </w:tr>
      <w:tr w:rsidR="00463A7C" w:rsidRPr="00463A7C" w:rsidTr="00463A7C">
        <w:trPr>
          <w:trHeight w:val="318"/>
        </w:trPr>
        <w:tc>
          <w:tcPr>
            <w:tcW w:w="475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Less: Interest Charges</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11075</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226254</w:t>
            </w:r>
          </w:p>
        </w:tc>
        <w:tc>
          <w:tcPr>
            <w:tcW w:w="1444"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1160403</w:t>
            </w:r>
          </w:p>
        </w:tc>
      </w:tr>
      <w:tr w:rsidR="00463A7C" w:rsidRPr="00463A7C" w:rsidTr="00463A7C">
        <w:trPr>
          <w:trHeight w:val="318"/>
        </w:trPr>
        <w:tc>
          <w:tcPr>
            <w:tcW w:w="475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Income before Tax</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4097700</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9932046</w:t>
            </w:r>
          </w:p>
        </w:tc>
        <w:tc>
          <w:tcPr>
            <w:tcW w:w="1444"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32049337</w:t>
            </w:r>
          </w:p>
        </w:tc>
      </w:tr>
      <w:tr w:rsidR="00463A7C" w:rsidRPr="00463A7C" w:rsidTr="00463A7C">
        <w:trPr>
          <w:trHeight w:val="318"/>
        </w:trPr>
        <w:tc>
          <w:tcPr>
            <w:tcW w:w="475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Less: Income Tax/Provision</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1434195</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3476216</w:t>
            </w:r>
          </w:p>
        </w:tc>
        <w:tc>
          <w:tcPr>
            <w:tcW w:w="1444"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11217268</w:t>
            </w:r>
          </w:p>
        </w:tc>
      </w:tr>
      <w:tr w:rsidR="00463A7C" w:rsidRPr="00463A7C" w:rsidTr="00463A7C">
        <w:trPr>
          <w:trHeight w:val="318"/>
        </w:trPr>
        <w:tc>
          <w:tcPr>
            <w:tcW w:w="475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Comprehensive Income/Loss after tax</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2663505</w:t>
            </w:r>
          </w:p>
        </w:tc>
        <w:tc>
          <w:tcPr>
            <w:tcW w:w="131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6455830</w:t>
            </w:r>
          </w:p>
        </w:tc>
        <w:tc>
          <w:tcPr>
            <w:tcW w:w="1444"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20832069</w:t>
            </w:r>
          </w:p>
        </w:tc>
      </w:tr>
    </w:tbl>
    <w:p w:rsidR="00463A7C" w:rsidRDefault="00463A7C" w:rsidP="00011A9C"/>
    <w:tbl>
      <w:tblPr>
        <w:tblW w:w="9063" w:type="dxa"/>
        <w:tblLook w:val="04A0" w:firstRow="1" w:lastRow="0" w:firstColumn="1" w:lastColumn="0" w:noHBand="0" w:noVBand="1"/>
      </w:tblPr>
      <w:tblGrid>
        <w:gridCol w:w="4914"/>
        <w:gridCol w:w="1382"/>
        <w:gridCol w:w="1382"/>
        <w:gridCol w:w="1385"/>
      </w:tblGrid>
      <w:tr w:rsidR="00463A7C" w:rsidRPr="00463A7C" w:rsidTr="00463A7C">
        <w:trPr>
          <w:trHeight w:val="304"/>
        </w:trPr>
        <w:tc>
          <w:tcPr>
            <w:tcW w:w="906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b/>
                <w:bCs/>
                <w:color w:val="000000"/>
                <w:sz w:val="28"/>
                <w:szCs w:val="28"/>
                <w:lang w:bidi="bn-IN"/>
              </w:rPr>
            </w:pPr>
            <w:r w:rsidRPr="00463A7C">
              <w:rPr>
                <w:rFonts w:ascii="Times New Roman" w:eastAsia="Times New Roman" w:hAnsi="Times New Roman" w:cs="Times New Roman"/>
                <w:b/>
                <w:bCs/>
                <w:color w:val="000000"/>
                <w:sz w:val="28"/>
                <w:szCs w:val="28"/>
                <w:lang w:bidi="bn-IN"/>
              </w:rPr>
              <w:t>Cash flow Statement</w:t>
            </w:r>
          </w:p>
        </w:tc>
      </w:tr>
      <w:tr w:rsidR="00463A7C" w:rsidRPr="00463A7C" w:rsidTr="00463A7C">
        <w:trPr>
          <w:trHeight w:val="243"/>
        </w:trPr>
        <w:tc>
          <w:tcPr>
            <w:tcW w:w="491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Details</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2015</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2016</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center"/>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2017</w:t>
            </w:r>
          </w:p>
        </w:tc>
      </w:tr>
      <w:tr w:rsidR="00463A7C" w:rsidRPr="00463A7C" w:rsidTr="00463A7C">
        <w:trPr>
          <w:trHeight w:val="243"/>
        </w:trPr>
        <w:tc>
          <w:tcPr>
            <w:tcW w:w="491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A. Cash flow from Operating Activities</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8438579</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7558630</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34998028</w:t>
            </w:r>
          </w:p>
        </w:tc>
      </w:tr>
      <w:tr w:rsidR="00463A7C" w:rsidRPr="00463A7C" w:rsidTr="00463A7C">
        <w:trPr>
          <w:trHeight w:val="243"/>
        </w:trPr>
        <w:tc>
          <w:tcPr>
            <w:tcW w:w="491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B. Cash flow from Investment Activities</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-1225000</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-2285000</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-7420000</w:t>
            </w:r>
          </w:p>
        </w:tc>
      </w:tr>
      <w:tr w:rsidR="00463A7C" w:rsidRPr="00463A7C" w:rsidTr="00463A7C">
        <w:trPr>
          <w:trHeight w:val="243"/>
        </w:trPr>
        <w:tc>
          <w:tcPr>
            <w:tcW w:w="491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C. Cash flow from Financing Activities</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-1434195</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-3476216</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-11217268</w:t>
            </w:r>
          </w:p>
        </w:tc>
      </w:tr>
      <w:tr w:rsidR="00463A7C" w:rsidRPr="00463A7C" w:rsidTr="00463A7C">
        <w:trPr>
          <w:trHeight w:val="243"/>
        </w:trPr>
        <w:tc>
          <w:tcPr>
            <w:tcW w:w="491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D. Net cash &amp; bank balance</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5779384</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1797414</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16360760</w:t>
            </w:r>
          </w:p>
        </w:tc>
      </w:tr>
      <w:tr w:rsidR="00463A7C" w:rsidRPr="00463A7C" w:rsidTr="00463A7C">
        <w:trPr>
          <w:trHeight w:val="243"/>
        </w:trPr>
        <w:tc>
          <w:tcPr>
            <w:tcW w:w="491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 xml:space="preserve">F. Opening Cash and bank </w:t>
            </w:r>
            <w:proofErr w:type="spellStart"/>
            <w:r w:rsidRPr="00463A7C">
              <w:rPr>
                <w:rFonts w:ascii="Times New Roman" w:eastAsia="Times New Roman" w:hAnsi="Times New Roman" w:cs="Times New Roman"/>
                <w:color w:val="000000"/>
                <w:lang w:bidi="bn-IN"/>
              </w:rPr>
              <w:t>baance</w:t>
            </w:r>
            <w:proofErr w:type="spellEnd"/>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32911095</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38690479</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40487893</w:t>
            </w:r>
          </w:p>
        </w:tc>
      </w:tr>
      <w:tr w:rsidR="00463A7C" w:rsidRPr="00463A7C" w:rsidTr="00463A7C">
        <w:trPr>
          <w:trHeight w:val="243"/>
        </w:trPr>
        <w:tc>
          <w:tcPr>
            <w:tcW w:w="4914" w:type="dxa"/>
            <w:tcBorders>
              <w:top w:val="nil"/>
              <w:left w:val="single" w:sz="4" w:space="0" w:color="auto"/>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Closing cash and bank balance</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38690479</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40487893</w:t>
            </w:r>
          </w:p>
        </w:tc>
        <w:tc>
          <w:tcPr>
            <w:tcW w:w="1382" w:type="dxa"/>
            <w:tcBorders>
              <w:top w:val="nil"/>
              <w:left w:val="nil"/>
              <w:bottom w:val="single" w:sz="4" w:space="0" w:color="auto"/>
              <w:right w:val="single" w:sz="4" w:space="0" w:color="auto"/>
            </w:tcBorders>
            <w:shd w:val="clear" w:color="auto" w:fill="auto"/>
            <w:noWrap/>
            <w:vAlign w:val="bottom"/>
            <w:hideMark/>
          </w:tcPr>
          <w:p w:rsidR="00463A7C" w:rsidRPr="00463A7C" w:rsidRDefault="00463A7C" w:rsidP="00463A7C">
            <w:pPr>
              <w:spacing w:after="0" w:line="240" w:lineRule="auto"/>
              <w:jc w:val="right"/>
              <w:rPr>
                <w:rFonts w:ascii="Times New Roman" w:eastAsia="Times New Roman" w:hAnsi="Times New Roman" w:cs="Times New Roman"/>
                <w:color w:val="000000"/>
                <w:lang w:bidi="bn-IN"/>
              </w:rPr>
            </w:pPr>
            <w:r w:rsidRPr="00463A7C">
              <w:rPr>
                <w:rFonts w:ascii="Times New Roman" w:eastAsia="Times New Roman" w:hAnsi="Times New Roman" w:cs="Times New Roman"/>
                <w:color w:val="000000"/>
                <w:lang w:bidi="bn-IN"/>
              </w:rPr>
              <w:t>56848653</w:t>
            </w:r>
          </w:p>
        </w:tc>
      </w:tr>
    </w:tbl>
    <w:p w:rsidR="00463A7C" w:rsidRDefault="00463A7C" w:rsidP="00011A9C"/>
    <w:p w:rsidR="00463A7C" w:rsidRDefault="00463A7C"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p w:rsidR="00984FCF" w:rsidRDefault="00984FCF" w:rsidP="00011A9C"/>
    <w:tbl>
      <w:tblPr>
        <w:tblW w:w="9181" w:type="dxa"/>
        <w:tblLook w:val="04A0" w:firstRow="1" w:lastRow="0" w:firstColumn="1" w:lastColumn="0" w:noHBand="0" w:noVBand="1"/>
      </w:tblPr>
      <w:tblGrid>
        <w:gridCol w:w="4735"/>
        <w:gridCol w:w="1481"/>
        <w:gridCol w:w="1481"/>
        <w:gridCol w:w="1484"/>
      </w:tblGrid>
      <w:tr w:rsidR="00984FCF" w:rsidRPr="00984FCF" w:rsidTr="00984FCF">
        <w:trPr>
          <w:trHeight w:val="300"/>
        </w:trPr>
        <w:tc>
          <w:tcPr>
            <w:tcW w:w="9181" w:type="dxa"/>
            <w:gridSpan w:val="4"/>
            <w:tcBorders>
              <w:top w:val="single" w:sz="4" w:space="0" w:color="auto"/>
              <w:left w:val="nil"/>
              <w:bottom w:val="single" w:sz="4" w:space="0" w:color="auto"/>
              <w:right w:val="nil"/>
            </w:tcBorders>
            <w:shd w:val="clear" w:color="auto" w:fill="auto"/>
            <w:noWrap/>
            <w:vAlign w:val="bottom"/>
            <w:hideMark/>
          </w:tcPr>
          <w:p w:rsidR="00984FCF" w:rsidRPr="00984FCF" w:rsidRDefault="00984FCF" w:rsidP="00984FCF">
            <w:pPr>
              <w:spacing w:after="0" w:line="240" w:lineRule="auto"/>
              <w:jc w:val="center"/>
              <w:rPr>
                <w:rFonts w:ascii="Times New Roman" w:eastAsia="Times New Roman" w:hAnsi="Times New Roman" w:cs="Times New Roman"/>
                <w:b/>
                <w:bCs/>
                <w:color w:val="000000"/>
                <w:lang w:bidi="bn-IN"/>
              </w:rPr>
            </w:pPr>
            <w:r w:rsidRPr="00984FCF">
              <w:rPr>
                <w:rFonts w:ascii="Times New Roman" w:eastAsia="Times New Roman" w:hAnsi="Times New Roman" w:cs="Times New Roman"/>
                <w:b/>
                <w:bCs/>
                <w:color w:val="000000"/>
                <w:lang w:bidi="bn-IN"/>
              </w:rPr>
              <w:lastRenderedPageBreak/>
              <w:t>Ratio Analysis</w:t>
            </w:r>
          </w:p>
        </w:tc>
      </w:tr>
      <w:tr w:rsidR="00984FCF" w:rsidRPr="00984FCF" w:rsidTr="00984FCF">
        <w:trPr>
          <w:trHeight w:val="300"/>
        </w:trPr>
        <w:tc>
          <w:tcPr>
            <w:tcW w:w="4735" w:type="dxa"/>
            <w:tcBorders>
              <w:top w:val="nil"/>
              <w:left w:val="single" w:sz="4" w:space="0" w:color="auto"/>
              <w:bottom w:val="single" w:sz="4" w:space="0" w:color="auto"/>
              <w:right w:val="nil"/>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b/>
                <w:bCs/>
                <w:color w:val="000000"/>
                <w:lang w:bidi="bn-IN"/>
              </w:rPr>
            </w:pPr>
            <w:r w:rsidRPr="00984FCF">
              <w:rPr>
                <w:rFonts w:ascii="Times New Roman" w:eastAsia="Times New Roman" w:hAnsi="Times New Roman" w:cs="Times New Roman"/>
                <w:b/>
                <w:bCs/>
                <w:color w:val="000000"/>
                <w:lang w:bidi="bn-IN"/>
              </w:rPr>
              <w:t>Details</w:t>
            </w:r>
          </w:p>
        </w:tc>
        <w:tc>
          <w:tcPr>
            <w:tcW w:w="1481"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b/>
                <w:bCs/>
                <w:color w:val="000000"/>
                <w:lang w:bidi="bn-IN"/>
              </w:rPr>
            </w:pPr>
            <w:r w:rsidRPr="00984FCF">
              <w:rPr>
                <w:rFonts w:ascii="Times New Roman" w:eastAsia="Times New Roman" w:hAnsi="Times New Roman" w:cs="Times New Roman"/>
                <w:b/>
                <w:bCs/>
                <w:color w:val="000000"/>
                <w:lang w:bidi="bn-IN"/>
              </w:rPr>
              <w:t>2015</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b/>
                <w:bCs/>
                <w:color w:val="000000"/>
                <w:lang w:bidi="bn-IN"/>
              </w:rPr>
            </w:pPr>
            <w:r w:rsidRPr="00984FCF">
              <w:rPr>
                <w:rFonts w:ascii="Times New Roman" w:eastAsia="Times New Roman" w:hAnsi="Times New Roman" w:cs="Times New Roman"/>
                <w:b/>
                <w:bCs/>
                <w:color w:val="000000"/>
                <w:lang w:bidi="bn-IN"/>
              </w:rPr>
              <w:t>2016</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b/>
                <w:bCs/>
                <w:color w:val="000000"/>
                <w:lang w:bidi="bn-IN"/>
              </w:rPr>
            </w:pPr>
            <w:r w:rsidRPr="00984FCF">
              <w:rPr>
                <w:rFonts w:ascii="Times New Roman" w:eastAsia="Times New Roman" w:hAnsi="Times New Roman" w:cs="Times New Roman"/>
                <w:b/>
                <w:bCs/>
                <w:color w:val="000000"/>
                <w:lang w:bidi="bn-IN"/>
              </w:rPr>
              <w:t>2017</w:t>
            </w:r>
          </w:p>
        </w:tc>
      </w:tr>
      <w:tr w:rsidR="00984FCF" w:rsidRPr="00984FCF" w:rsidTr="00984FCF">
        <w:trPr>
          <w:trHeight w:val="375"/>
        </w:trPr>
        <w:tc>
          <w:tcPr>
            <w:tcW w:w="918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4FCF" w:rsidRPr="00984FCF" w:rsidRDefault="00984FCF" w:rsidP="00984FCF">
            <w:pPr>
              <w:spacing w:after="0" w:line="240" w:lineRule="auto"/>
              <w:jc w:val="center"/>
              <w:rPr>
                <w:rFonts w:ascii="Times New Roman" w:eastAsia="Times New Roman" w:hAnsi="Times New Roman" w:cs="Times New Roman"/>
                <w:b/>
                <w:bCs/>
                <w:color w:val="000000"/>
                <w:sz w:val="28"/>
                <w:szCs w:val="28"/>
                <w:lang w:bidi="bn-IN"/>
              </w:rPr>
            </w:pPr>
            <w:r w:rsidRPr="00984FCF">
              <w:rPr>
                <w:rFonts w:ascii="Times New Roman" w:eastAsia="Times New Roman" w:hAnsi="Times New Roman" w:cs="Times New Roman"/>
                <w:b/>
                <w:bCs/>
                <w:color w:val="000000"/>
                <w:sz w:val="28"/>
                <w:szCs w:val="28"/>
                <w:lang w:bidi="bn-IN"/>
              </w:rPr>
              <w:t>Liquidity</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Current ratio</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126.11</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103.49</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144.97</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Acid test ratio</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77.61</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63.32</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104.32</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Cash ratio</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77.38</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61.20</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85.50</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Operating cash flow ratio</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16.88</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11.42</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52.64</w:t>
            </w:r>
          </w:p>
        </w:tc>
      </w:tr>
      <w:tr w:rsidR="00984FCF" w:rsidRPr="00984FCF" w:rsidTr="00984FCF">
        <w:trPr>
          <w:trHeight w:val="375"/>
        </w:trPr>
        <w:tc>
          <w:tcPr>
            <w:tcW w:w="918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984FCF" w:rsidRPr="00984FCF" w:rsidRDefault="00984FCF" w:rsidP="00984FCF">
            <w:pPr>
              <w:spacing w:after="0" w:line="240" w:lineRule="auto"/>
              <w:jc w:val="center"/>
              <w:rPr>
                <w:rFonts w:ascii="Times New Roman" w:eastAsia="Times New Roman" w:hAnsi="Times New Roman" w:cs="Times New Roman"/>
                <w:b/>
                <w:bCs/>
                <w:color w:val="000000"/>
                <w:sz w:val="28"/>
                <w:szCs w:val="28"/>
                <w:lang w:bidi="bn-IN"/>
              </w:rPr>
            </w:pPr>
            <w:r w:rsidRPr="00984FCF">
              <w:rPr>
                <w:rFonts w:ascii="Times New Roman" w:eastAsia="Times New Roman" w:hAnsi="Times New Roman" w:cs="Times New Roman"/>
                <w:b/>
                <w:bCs/>
                <w:color w:val="000000"/>
                <w:sz w:val="28"/>
                <w:szCs w:val="28"/>
                <w:lang w:bidi="bn-IN"/>
              </w:rPr>
              <w:t>Profitability</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Return on equity</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3.79%</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8.40%</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21.33%</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Return on capital employed</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7.17%</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14.17%</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30.59%</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Return on assets</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3.76%</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8.33%</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18.75%</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Net profit margin</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7.39%</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9.86%</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11.87%</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Gross profit margin</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32.34%</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28.38%</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24.59%</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Operating margin</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14.04%</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16.97%</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19.90%</w:t>
            </w:r>
          </w:p>
        </w:tc>
      </w:tr>
      <w:tr w:rsidR="00984FCF" w:rsidRPr="00984FCF" w:rsidTr="00984FCF">
        <w:trPr>
          <w:trHeight w:val="375"/>
        </w:trPr>
        <w:tc>
          <w:tcPr>
            <w:tcW w:w="918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984FCF" w:rsidRPr="00984FCF" w:rsidRDefault="00984FCF" w:rsidP="00984FCF">
            <w:pPr>
              <w:spacing w:after="0" w:line="240" w:lineRule="auto"/>
              <w:jc w:val="center"/>
              <w:rPr>
                <w:rFonts w:ascii="Times New Roman" w:eastAsia="Times New Roman" w:hAnsi="Times New Roman" w:cs="Times New Roman"/>
                <w:b/>
                <w:bCs/>
                <w:color w:val="000000"/>
                <w:sz w:val="28"/>
                <w:szCs w:val="28"/>
                <w:lang w:bidi="bn-IN"/>
              </w:rPr>
            </w:pPr>
            <w:r w:rsidRPr="00984FCF">
              <w:rPr>
                <w:rFonts w:ascii="Times New Roman" w:eastAsia="Times New Roman" w:hAnsi="Times New Roman" w:cs="Times New Roman"/>
                <w:b/>
                <w:bCs/>
                <w:color w:val="000000"/>
                <w:sz w:val="28"/>
                <w:szCs w:val="28"/>
                <w:lang w:bidi="bn-IN"/>
              </w:rPr>
              <w:t>Solvency</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Debt Ratio</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0.71%</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0.85%</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12.10%</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Interest Coverage</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455.80</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48.10</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29.11</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 xml:space="preserve">Debt to </w:t>
            </w:r>
            <w:proofErr w:type="spellStart"/>
            <w:r w:rsidRPr="00984FCF">
              <w:rPr>
                <w:rFonts w:ascii="Times New Roman" w:eastAsia="Times New Roman" w:hAnsi="Times New Roman" w:cs="Times New Roman"/>
                <w:color w:val="000000"/>
                <w:lang w:bidi="bn-IN"/>
              </w:rPr>
              <w:t>equtiy</w:t>
            </w:r>
            <w:proofErr w:type="spellEnd"/>
            <w:r w:rsidRPr="00984FCF">
              <w:rPr>
                <w:rFonts w:ascii="Times New Roman" w:eastAsia="Times New Roman" w:hAnsi="Times New Roman" w:cs="Times New Roman"/>
                <w:color w:val="000000"/>
                <w:lang w:bidi="bn-IN"/>
              </w:rPr>
              <w:t xml:space="preserve"> ratio</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0.71%</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0.86%</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13.76%</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Short term/total debt*100</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100.00%</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100.00%</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4.95%</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Debt to capital ratio</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0.71%</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0.85%</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12.10%</w:t>
            </w:r>
          </w:p>
        </w:tc>
      </w:tr>
      <w:tr w:rsidR="00984FCF" w:rsidRPr="00984FCF" w:rsidTr="00984FCF">
        <w:trPr>
          <w:trHeight w:val="375"/>
        </w:trPr>
        <w:tc>
          <w:tcPr>
            <w:tcW w:w="918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984FCF" w:rsidRPr="00984FCF" w:rsidRDefault="00984FCF" w:rsidP="00984FCF">
            <w:pPr>
              <w:spacing w:after="0" w:line="240" w:lineRule="auto"/>
              <w:jc w:val="center"/>
              <w:rPr>
                <w:rFonts w:ascii="Times New Roman" w:eastAsia="Times New Roman" w:hAnsi="Times New Roman" w:cs="Times New Roman"/>
                <w:b/>
                <w:bCs/>
                <w:color w:val="000000"/>
                <w:sz w:val="28"/>
                <w:szCs w:val="28"/>
                <w:lang w:bidi="bn-IN"/>
              </w:rPr>
            </w:pPr>
            <w:r w:rsidRPr="00984FCF">
              <w:rPr>
                <w:rFonts w:ascii="Times New Roman" w:eastAsia="Times New Roman" w:hAnsi="Times New Roman" w:cs="Times New Roman"/>
                <w:b/>
                <w:bCs/>
                <w:color w:val="000000"/>
                <w:sz w:val="28"/>
                <w:szCs w:val="28"/>
                <w:lang w:bidi="bn-IN"/>
              </w:rPr>
              <w:t>Market ratios</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Market by book ratio</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0.23%</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0.21%</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0.16%</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 xml:space="preserve">price </w:t>
            </w:r>
            <w:proofErr w:type="spellStart"/>
            <w:r w:rsidRPr="00984FCF">
              <w:rPr>
                <w:rFonts w:ascii="Times New Roman" w:eastAsia="Times New Roman" w:hAnsi="Times New Roman" w:cs="Times New Roman"/>
                <w:color w:val="000000"/>
                <w:lang w:bidi="bn-IN"/>
              </w:rPr>
              <w:t>earning</w:t>
            </w:r>
            <w:proofErr w:type="spellEnd"/>
            <w:r w:rsidRPr="00984FCF">
              <w:rPr>
                <w:rFonts w:ascii="Times New Roman" w:eastAsia="Times New Roman" w:hAnsi="Times New Roman" w:cs="Times New Roman"/>
                <w:color w:val="000000"/>
                <w:lang w:bidi="bn-IN"/>
              </w:rPr>
              <w:t xml:space="preserve"> ratio</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6.01%</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2.48%</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0.77%</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Enterprise value/EBIT</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6.39</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3.34</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1.56</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Enterprise value/sales</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89.72%</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56.74%</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31.00%</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EPS</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1664.69</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4034.89</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13020.04</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Book value per share</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43975.102</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48009.996</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61030.039</w:t>
            </w:r>
          </w:p>
        </w:tc>
      </w:tr>
      <w:tr w:rsidR="00984FCF" w:rsidRPr="00984FCF" w:rsidTr="00984FCF">
        <w:trPr>
          <w:trHeight w:val="375"/>
        </w:trPr>
        <w:tc>
          <w:tcPr>
            <w:tcW w:w="918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984FCF" w:rsidRPr="00984FCF" w:rsidRDefault="00984FCF" w:rsidP="00984FCF">
            <w:pPr>
              <w:spacing w:after="0" w:line="240" w:lineRule="auto"/>
              <w:jc w:val="center"/>
              <w:rPr>
                <w:rFonts w:ascii="Times New Roman" w:eastAsia="Times New Roman" w:hAnsi="Times New Roman" w:cs="Times New Roman"/>
                <w:b/>
                <w:bCs/>
                <w:color w:val="000000"/>
                <w:sz w:val="28"/>
                <w:szCs w:val="28"/>
                <w:lang w:bidi="bn-IN"/>
              </w:rPr>
            </w:pPr>
            <w:r w:rsidRPr="00984FCF">
              <w:rPr>
                <w:rFonts w:ascii="Times New Roman" w:eastAsia="Times New Roman" w:hAnsi="Times New Roman" w:cs="Times New Roman"/>
                <w:b/>
                <w:bCs/>
                <w:color w:val="000000"/>
                <w:sz w:val="28"/>
                <w:szCs w:val="28"/>
                <w:lang w:bidi="bn-IN"/>
              </w:rPr>
              <w:t>Asset Management/Efficiency ratios</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Fixed asset turnover</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4.62</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7.27</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11.94</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Total asset turnover</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0.51</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0.84</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1.58</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Receivable turnover</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1.49</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2.35</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4.45</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Receivable turnover in days</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245.63</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155.37</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81.99</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Accounts payable turnover</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22.05</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41.92</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104.57</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Accounts payable turnover in days</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16.55</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8.71</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3.49</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Defensive interval ratio</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3489.19</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3345.80</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4278.37</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Expense/Revenue</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0.18</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0.11</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0.05</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Inventory ratio</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0.93</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1.63</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4.53</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Inventory turnover in days</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394.15</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224.37</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80.53</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000000" w:fill="FFFFFF"/>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Operating leverage</w:t>
            </w:r>
          </w:p>
        </w:tc>
        <w:tc>
          <w:tcPr>
            <w:tcW w:w="1481" w:type="dxa"/>
            <w:tcBorders>
              <w:top w:val="nil"/>
              <w:left w:val="nil"/>
              <w:bottom w:val="single" w:sz="4" w:space="0" w:color="auto"/>
              <w:right w:val="single" w:sz="4" w:space="0" w:color="auto"/>
            </w:tcBorders>
            <w:shd w:val="clear" w:color="000000" w:fill="FFFFFF"/>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0.87</w:t>
            </w:r>
          </w:p>
        </w:tc>
        <w:tc>
          <w:tcPr>
            <w:tcW w:w="1481" w:type="dxa"/>
            <w:tcBorders>
              <w:top w:val="nil"/>
              <w:left w:val="nil"/>
              <w:bottom w:val="single" w:sz="4" w:space="0" w:color="auto"/>
              <w:right w:val="single" w:sz="4" w:space="0" w:color="auto"/>
            </w:tcBorders>
            <w:shd w:val="clear" w:color="000000" w:fill="FFFFFF"/>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0.71</w:t>
            </w:r>
          </w:p>
        </w:tc>
        <w:tc>
          <w:tcPr>
            <w:tcW w:w="1481" w:type="dxa"/>
            <w:tcBorders>
              <w:top w:val="nil"/>
              <w:left w:val="nil"/>
              <w:bottom w:val="single" w:sz="4" w:space="0" w:color="auto"/>
              <w:right w:val="single" w:sz="4" w:space="0" w:color="auto"/>
            </w:tcBorders>
            <w:shd w:val="clear" w:color="000000" w:fill="FFFFFF"/>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0.80</w:t>
            </w:r>
          </w:p>
        </w:tc>
      </w:tr>
      <w:tr w:rsidR="00984FCF" w:rsidRPr="00984FCF" w:rsidTr="00984FCF">
        <w:trPr>
          <w:trHeight w:val="300"/>
        </w:trPr>
        <w:tc>
          <w:tcPr>
            <w:tcW w:w="4735" w:type="dxa"/>
            <w:tcBorders>
              <w:top w:val="nil"/>
              <w:left w:val="single" w:sz="4" w:space="0" w:color="auto"/>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Assets divided by sales ratio</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1.97</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1.18</w:t>
            </w:r>
          </w:p>
        </w:tc>
        <w:tc>
          <w:tcPr>
            <w:tcW w:w="1481" w:type="dxa"/>
            <w:tcBorders>
              <w:top w:val="nil"/>
              <w:left w:val="nil"/>
              <w:bottom w:val="single" w:sz="4" w:space="0" w:color="auto"/>
              <w:right w:val="single" w:sz="4" w:space="0" w:color="auto"/>
            </w:tcBorders>
            <w:shd w:val="clear" w:color="auto" w:fill="auto"/>
            <w:noWrap/>
            <w:vAlign w:val="bottom"/>
            <w:hideMark/>
          </w:tcPr>
          <w:p w:rsidR="00984FCF" w:rsidRPr="00984FCF" w:rsidRDefault="00984FCF" w:rsidP="00984FCF">
            <w:pPr>
              <w:spacing w:after="0" w:line="240" w:lineRule="auto"/>
              <w:jc w:val="right"/>
              <w:rPr>
                <w:rFonts w:ascii="Times New Roman" w:eastAsia="Times New Roman" w:hAnsi="Times New Roman" w:cs="Times New Roman"/>
                <w:color w:val="000000"/>
                <w:lang w:bidi="bn-IN"/>
              </w:rPr>
            </w:pPr>
            <w:r w:rsidRPr="00984FCF">
              <w:rPr>
                <w:rFonts w:ascii="Times New Roman" w:eastAsia="Times New Roman" w:hAnsi="Times New Roman" w:cs="Times New Roman"/>
                <w:color w:val="000000"/>
                <w:lang w:bidi="bn-IN"/>
              </w:rPr>
              <w:t>0.63</w:t>
            </w:r>
          </w:p>
        </w:tc>
      </w:tr>
    </w:tbl>
    <w:p w:rsidR="00984FCF" w:rsidRPr="00011A9C" w:rsidRDefault="00984FCF" w:rsidP="00011A9C"/>
    <w:sectPr w:rsidR="00984FCF" w:rsidRPr="00011A9C" w:rsidSect="00643A40">
      <w:headerReference w:type="even" r:id="rId40"/>
      <w:headerReference w:type="default" r:id="rId41"/>
      <w:headerReference w:type="first" r:id="rId42"/>
      <w:pgSz w:w="11907" w:h="16839"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A23" w:rsidRDefault="00157A23" w:rsidP="00015D4A">
      <w:pPr>
        <w:spacing w:after="0" w:line="240" w:lineRule="auto"/>
      </w:pPr>
      <w:r>
        <w:separator/>
      </w:r>
    </w:p>
  </w:endnote>
  <w:endnote w:type="continuationSeparator" w:id="0">
    <w:p w:rsidR="00157A23" w:rsidRDefault="00157A23" w:rsidP="00015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A23" w:rsidRDefault="00157A23" w:rsidP="00015D4A">
      <w:pPr>
        <w:spacing w:after="0" w:line="240" w:lineRule="auto"/>
      </w:pPr>
      <w:r>
        <w:separator/>
      </w:r>
    </w:p>
  </w:footnote>
  <w:footnote w:type="continuationSeparator" w:id="0">
    <w:p w:rsidR="00157A23" w:rsidRDefault="00157A23" w:rsidP="00015D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72B" w:rsidRDefault="00157A23">
    <w:pPr>
      <w:pStyle w:val="Header"/>
    </w:pPr>
    <w:r>
      <w:rPr>
        <w:noProof/>
        <w:lang w:bidi="b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4637516" o:spid="_x0000_s2050" type="#_x0000_t75" style="position:absolute;margin-left:0;margin-top:0;width:451.2pt;height:409.7pt;z-index:-251657216;mso-position-horizontal:center;mso-position-horizontal-relative:margin;mso-position-vertical:center;mso-position-vertical-relative:margin" o:allowincell="f">
          <v:imagedata r:id="rId1" o:title="UIU-Logo-250"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72B" w:rsidRDefault="00157A23">
    <w:pPr>
      <w:pStyle w:val="Header"/>
    </w:pPr>
    <w:r>
      <w:rPr>
        <w:noProof/>
        <w:lang w:bidi="b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4637517" o:spid="_x0000_s2051" type="#_x0000_t75" style="position:absolute;margin-left:0;margin-top:0;width:451.2pt;height:409.7pt;z-index:-251656192;mso-position-horizontal:center;mso-position-horizontal-relative:margin;mso-position-vertical:center;mso-position-vertical-relative:margin" o:allowincell="f">
          <v:imagedata r:id="rId1" o:title="UIU-Logo-250"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72B" w:rsidRDefault="00157A23">
    <w:pPr>
      <w:pStyle w:val="Header"/>
    </w:pPr>
    <w:r>
      <w:rPr>
        <w:noProof/>
        <w:lang w:bidi="b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4637515" o:spid="_x0000_s2049" type="#_x0000_t75" style="position:absolute;margin-left:0;margin-top:0;width:451.2pt;height:409.7pt;z-index:-251658240;mso-position-horizontal:center;mso-position-horizontal-relative:margin;mso-position-vertical:center;mso-position-vertical-relative:margin" o:allowincell="f">
          <v:imagedata r:id="rId1" o:title="UIU-Logo-250"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3B42"/>
    <w:multiLevelType w:val="hybridMultilevel"/>
    <w:tmpl w:val="A6882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ED55A0"/>
    <w:multiLevelType w:val="hybridMultilevel"/>
    <w:tmpl w:val="576890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374CBA"/>
    <w:multiLevelType w:val="hybridMultilevel"/>
    <w:tmpl w:val="C658AD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AA0F0B"/>
    <w:multiLevelType w:val="hybridMultilevel"/>
    <w:tmpl w:val="166C94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BC67D1"/>
    <w:multiLevelType w:val="hybridMultilevel"/>
    <w:tmpl w:val="65F257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2F3809"/>
    <w:multiLevelType w:val="hybridMultilevel"/>
    <w:tmpl w:val="05D4DE8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C34254"/>
    <w:multiLevelType w:val="multilevel"/>
    <w:tmpl w:val="C01692A6"/>
    <w:lvl w:ilvl="0">
      <w:start w:val="1"/>
      <w:numFmt w:val="decimal"/>
      <w:lvlText w:val="%1"/>
      <w:lvlJc w:val="left"/>
      <w:pPr>
        <w:ind w:left="405" w:hanging="405"/>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53B92655"/>
    <w:multiLevelType w:val="hybridMultilevel"/>
    <w:tmpl w:val="963A96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345451"/>
    <w:multiLevelType w:val="hybridMultilevel"/>
    <w:tmpl w:val="F49C8A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8"/>
  </w:num>
  <w:num w:numId="5">
    <w:abstractNumId w:val="5"/>
  </w:num>
  <w:num w:numId="6">
    <w:abstractNumId w:val="7"/>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Y2NLEwMDEFQhNzEyUdpeDU4uLM/DyQAsNaAMPGPwksAAAA"/>
  </w:docVars>
  <w:rsids>
    <w:rsidRoot w:val="00C52E04"/>
    <w:rsid w:val="00011A9C"/>
    <w:rsid w:val="00015D4A"/>
    <w:rsid w:val="000C63E5"/>
    <w:rsid w:val="000F2F57"/>
    <w:rsid w:val="00113C8E"/>
    <w:rsid w:val="0015584C"/>
    <w:rsid w:val="00157A23"/>
    <w:rsid w:val="001663BA"/>
    <w:rsid w:val="0018078F"/>
    <w:rsid w:val="001834F2"/>
    <w:rsid w:val="001867B1"/>
    <w:rsid w:val="00190879"/>
    <w:rsid w:val="001B22CE"/>
    <w:rsid w:val="001F368A"/>
    <w:rsid w:val="00207E29"/>
    <w:rsid w:val="0023472B"/>
    <w:rsid w:val="0026669F"/>
    <w:rsid w:val="0028787D"/>
    <w:rsid w:val="002A2544"/>
    <w:rsid w:val="002D07B0"/>
    <w:rsid w:val="002F3D2B"/>
    <w:rsid w:val="00333CF4"/>
    <w:rsid w:val="00337202"/>
    <w:rsid w:val="0038707C"/>
    <w:rsid w:val="003D243C"/>
    <w:rsid w:val="003F01F3"/>
    <w:rsid w:val="0045229D"/>
    <w:rsid w:val="0046006E"/>
    <w:rsid w:val="00463A7C"/>
    <w:rsid w:val="004867EB"/>
    <w:rsid w:val="004D09EC"/>
    <w:rsid w:val="005062F7"/>
    <w:rsid w:val="00535104"/>
    <w:rsid w:val="005374D9"/>
    <w:rsid w:val="00543F17"/>
    <w:rsid w:val="00550CAB"/>
    <w:rsid w:val="0056609A"/>
    <w:rsid w:val="00566575"/>
    <w:rsid w:val="005761F5"/>
    <w:rsid w:val="005B21A2"/>
    <w:rsid w:val="005B45C9"/>
    <w:rsid w:val="005B72EA"/>
    <w:rsid w:val="005D2FD8"/>
    <w:rsid w:val="005D4050"/>
    <w:rsid w:val="00613E90"/>
    <w:rsid w:val="00623463"/>
    <w:rsid w:val="00635749"/>
    <w:rsid w:val="00643A40"/>
    <w:rsid w:val="006514DA"/>
    <w:rsid w:val="006801C5"/>
    <w:rsid w:val="006C6CD0"/>
    <w:rsid w:val="00747D38"/>
    <w:rsid w:val="00751ABD"/>
    <w:rsid w:val="007602A3"/>
    <w:rsid w:val="007677AA"/>
    <w:rsid w:val="0077002C"/>
    <w:rsid w:val="00784134"/>
    <w:rsid w:val="007A3617"/>
    <w:rsid w:val="00802CBD"/>
    <w:rsid w:val="00861B09"/>
    <w:rsid w:val="008971F6"/>
    <w:rsid w:val="008B6306"/>
    <w:rsid w:val="009075B2"/>
    <w:rsid w:val="00907BD1"/>
    <w:rsid w:val="00914454"/>
    <w:rsid w:val="00934B1E"/>
    <w:rsid w:val="009662DB"/>
    <w:rsid w:val="0097092C"/>
    <w:rsid w:val="00984FCF"/>
    <w:rsid w:val="009C0707"/>
    <w:rsid w:val="009D0869"/>
    <w:rsid w:val="009D0C89"/>
    <w:rsid w:val="00A14CF6"/>
    <w:rsid w:val="00A46772"/>
    <w:rsid w:val="00AC3A95"/>
    <w:rsid w:val="00AD5AA3"/>
    <w:rsid w:val="00AF77CF"/>
    <w:rsid w:val="00B01EB8"/>
    <w:rsid w:val="00B17170"/>
    <w:rsid w:val="00B214B1"/>
    <w:rsid w:val="00B461D2"/>
    <w:rsid w:val="00B823DE"/>
    <w:rsid w:val="00C43088"/>
    <w:rsid w:val="00C52E04"/>
    <w:rsid w:val="00C77091"/>
    <w:rsid w:val="00C86FAE"/>
    <w:rsid w:val="00CA3A88"/>
    <w:rsid w:val="00CC48C6"/>
    <w:rsid w:val="00CE1139"/>
    <w:rsid w:val="00D05E3C"/>
    <w:rsid w:val="00D12430"/>
    <w:rsid w:val="00D17BA4"/>
    <w:rsid w:val="00D21845"/>
    <w:rsid w:val="00D23F04"/>
    <w:rsid w:val="00D3384F"/>
    <w:rsid w:val="00D45FD9"/>
    <w:rsid w:val="00DB413C"/>
    <w:rsid w:val="00DC0D84"/>
    <w:rsid w:val="00DC16B1"/>
    <w:rsid w:val="00DC1991"/>
    <w:rsid w:val="00DE19F7"/>
    <w:rsid w:val="00DE4893"/>
    <w:rsid w:val="00DF6643"/>
    <w:rsid w:val="00E13852"/>
    <w:rsid w:val="00E248C0"/>
    <w:rsid w:val="00E70A86"/>
    <w:rsid w:val="00E80AD9"/>
    <w:rsid w:val="00E906DC"/>
    <w:rsid w:val="00EB0C7C"/>
    <w:rsid w:val="00EB1C01"/>
    <w:rsid w:val="00EB5B73"/>
    <w:rsid w:val="00F23328"/>
    <w:rsid w:val="00F34B14"/>
    <w:rsid w:val="00F46754"/>
    <w:rsid w:val="00F77380"/>
    <w:rsid w:val="00FA1CF3"/>
    <w:rsid w:val="00FF103A"/>
    <w:rsid w:val="00FF373A"/>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7B0"/>
    <w:rPr>
      <w:szCs w:val="22"/>
      <w:lang w:bidi="ar-SA"/>
    </w:rPr>
  </w:style>
  <w:style w:type="paragraph" w:styleId="Heading1">
    <w:name w:val="heading 1"/>
    <w:basedOn w:val="Normal"/>
    <w:next w:val="Normal"/>
    <w:link w:val="Heading1Char"/>
    <w:uiPriority w:val="9"/>
    <w:qFormat/>
    <w:rsid w:val="002D07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4B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7B0"/>
    <w:rPr>
      <w:rFonts w:asciiTheme="majorHAnsi" w:eastAsiaTheme="majorEastAsia" w:hAnsiTheme="majorHAnsi" w:cstheme="majorBidi"/>
      <w:color w:val="2E74B5" w:themeColor="accent1" w:themeShade="BF"/>
      <w:sz w:val="32"/>
      <w:szCs w:val="32"/>
      <w:lang w:bidi="ar-SA"/>
    </w:rPr>
  </w:style>
  <w:style w:type="paragraph" w:styleId="ListParagraph">
    <w:name w:val="List Paragraph"/>
    <w:basedOn w:val="Normal"/>
    <w:uiPriority w:val="34"/>
    <w:qFormat/>
    <w:rsid w:val="00E80AD9"/>
    <w:pPr>
      <w:ind w:left="720"/>
      <w:contextualSpacing/>
    </w:pPr>
  </w:style>
  <w:style w:type="paragraph" w:styleId="Header">
    <w:name w:val="header"/>
    <w:basedOn w:val="Normal"/>
    <w:link w:val="HeaderChar"/>
    <w:uiPriority w:val="99"/>
    <w:unhideWhenUsed/>
    <w:rsid w:val="00015D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D4A"/>
    <w:rPr>
      <w:szCs w:val="22"/>
      <w:lang w:bidi="ar-SA"/>
    </w:rPr>
  </w:style>
  <w:style w:type="paragraph" w:styleId="Footer">
    <w:name w:val="footer"/>
    <w:basedOn w:val="Normal"/>
    <w:link w:val="FooterChar"/>
    <w:uiPriority w:val="99"/>
    <w:unhideWhenUsed/>
    <w:rsid w:val="00015D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D4A"/>
    <w:rPr>
      <w:szCs w:val="22"/>
      <w:lang w:bidi="ar-SA"/>
    </w:rPr>
  </w:style>
  <w:style w:type="paragraph" w:styleId="Bibliography">
    <w:name w:val="Bibliography"/>
    <w:basedOn w:val="Normal"/>
    <w:next w:val="Normal"/>
    <w:uiPriority w:val="37"/>
    <w:unhideWhenUsed/>
    <w:rsid w:val="001B22CE"/>
  </w:style>
  <w:style w:type="character" w:customStyle="1" w:styleId="Heading2Char">
    <w:name w:val="Heading 2 Char"/>
    <w:basedOn w:val="DefaultParagraphFont"/>
    <w:link w:val="Heading2"/>
    <w:uiPriority w:val="9"/>
    <w:rsid w:val="00934B1E"/>
    <w:rPr>
      <w:rFonts w:asciiTheme="majorHAnsi" w:eastAsiaTheme="majorEastAsia" w:hAnsiTheme="majorHAnsi" w:cstheme="majorBidi"/>
      <w:color w:val="2E74B5" w:themeColor="accent1" w:themeShade="BF"/>
      <w:sz w:val="26"/>
      <w:szCs w:val="26"/>
      <w:lang w:bidi="ar-SA"/>
    </w:rPr>
  </w:style>
  <w:style w:type="paragraph" w:styleId="NoSpacing">
    <w:name w:val="No Spacing"/>
    <w:link w:val="NoSpacingChar"/>
    <w:uiPriority w:val="1"/>
    <w:qFormat/>
    <w:rsid w:val="00643A40"/>
    <w:pPr>
      <w:spacing w:after="0" w:line="240" w:lineRule="auto"/>
    </w:pPr>
    <w:rPr>
      <w:rFonts w:eastAsiaTheme="minorEastAsia"/>
      <w:szCs w:val="22"/>
      <w:lang w:bidi="ar-SA"/>
    </w:rPr>
  </w:style>
  <w:style w:type="character" w:customStyle="1" w:styleId="NoSpacingChar">
    <w:name w:val="No Spacing Char"/>
    <w:basedOn w:val="DefaultParagraphFont"/>
    <w:link w:val="NoSpacing"/>
    <w:uiPriority w:val="1"/>
    <w:rsid w:val="00643A40"/>
    <w:rPr>
      <w:rFonts w:eastAsiaTheme="minorEastAsia"/>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bn-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7B0"/>
    <w:rPr>
      <w:szCs w:val="22"/>
      <w:lang w:bidi="ar-SA"/>
    </w:rPr>
  </w:style>
  <w:style w:type="paragraph" w:styleId="Heading1">
    <w:name w:val="heading 1"/>
    <w:basedOn w:val="Normal"/>
    <w:next w:val="Normal"/>
    <w:link w:val="Heading1Char"/>
    <w:uiPriority w:val="9"/>
    <w:qFormat/>
    <w:rsid w:val="002D07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4B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7B0"/>
    <w:rPr>
      <w:rFonts w:asciiTheme="majorHAnsi" w:eastAsiaTheme="majorEastAsia" w:hAnsiTheme="majorHAnsi" w:cstheme="majorBidi"/>
      <w:color w:val="2E74B5" w:themeColor="accent1" w:themeShade="BF"/>
      <w:sz w:val="32"/>
      <w:szCs w:val="32"/>
      <w:lang w:bidi="ar-SA"/>
    </w:rPr>
  </w:style>
  <w:style w:type="paragraph" w:styleId="ListParagraph">
    <w:name w:val="List Paragraph"/>
    <w:basedOn w:val="Normal"/>
    <w:uiPriority w:val="34"/>
    <w:qFormat/>
    <w:rsid w:val="00E80AD9"/>
    <w:pPr>
      <w:ind w:left="720"/>
      <w:contextualSpacing/>
    </w:pPr>
  </w:style>
  <w:style w:type="paragraph" w:styleId="Header">
    <w:name w:val="header"/>
    <w:basedOn w:val="Normal"/>
    <w:link w:val="HeaderChar"/>
    <w:uiPriority w:val="99"/>
    <w:unhideWhenUsed/>
    <w:rsid w:val="00015D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D4A"/>
    <w:rPr>
      <w:szCs w:val="22"/>
      <w:lang w:bidi="ar-SA"/>
    </w:rPr>
  </w:style>
  <w:style w:type="paragraph" w:styleId="Footer">
    <w:name w:val="footer"/>
    <w:basedOn w:val="Normal"/>
    <w:link w:val="FooterChar"/>
    <w:uiPriority w:val="99"/>
    <w:unhideWhenUsed/>
    <w:rsid w:val="00015D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D4A"/>
    <w:rPr>
      <w:szCs w:val="22"/>
      <w:lang w:bidi="ar-SA"/>
    </w:rPr>
  </w:style>
  <w:style w:type="paragraph" w:styleId="Bibliography">
    <w:name w:val="Bibliography"/>
    <w:basedOn w:val="Normal"/>
    <w:next w:val="Normal"/>
    <w:uiPriority w:val="37"/>
    <w:unhideWhenUsed/>
    <w:rsid w:val="001B22CE"/>
  </w:style>
  <w:style w:type="character" w:customStyle="1" w:styleId="Heading2Char">
    <w:name w:val="Heading 2 Char"/>
    <w:basedOn w:val="DefaultParagraphFont"/>
    <w:link w:val="Heading2"/>
    <w:uiPriority w:val="9"/>
    <w:rsid w:val="00934B1E"/>
    <w:rPr>
      <w:rFonts w:asciiTheme="majorHAnsi" w:eastAsiaTheme="majorEastAsia" w:hAnsiTheme="majorHAnsi" w:cstheme="majorBidi"/>
      <w:color w:val="2E74B5" w:themeColor="accent1" w:themeShade="BF"/>
      <w:sz w:val="26"/>
      <w:szCs w:val="26"/>
      <w:lang w:bidi="ar-SA"/>
    </w:rPr>
  </w:style>
  <w:style w:type="paragraph" w:styleId="NoSpacing">
    <w:name w:val="No Spacing"/>
    <w:link w:val="NoSpacingChar"/>
    <w:uiPriority w:val="1"/>
    <w:qFormat/>
    <w:rsid w:val="00643A40"/>
    <w:pPr>
      <w:spacing w:after="0" w:line="240" w:lineRule="auto"/>
    </w:pPr>
    <w:rPr>
      <w:rFonts w:eastAsiaTheme="minorEastAsia"/>
      <w:szCs w:val="22"/>
      <w:lang w:bidi="ar-SA"/>
    </w:rPr>
  </w:style>
  <w:style w:type="character" w:customStyle="1" w:styleId="NoSpacingChar">
    <w:name w:val="No Spacing Char"/>
    <w:basedOn w:val="DefaultParagraphFont"/>
    <w:link w:val="NoSpacing"/>
    <w:uiPriority w:val="1"/>
    <w:rsid w:val="00643A40"/>
    <w:rPr>
      <w:rFonts w:eastAsiaTheme="minorEastAsia"/>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0728">
      <w:bodyDiv w:val="1"/>
      <w:marLeft w:val="0"/>
      <w:marRight w:val="0"/>
      <w:marTop w:val="0"/>
      <w:marBottom w:val="0"/>
      <w:divBdr>
        <w:top w:val="none" w:sz="0" w:space="0" w:color="auto"/>
        <w:left w:val="none" w:sz="0" w:space="0" w:color="auto"/>
        <w:bottom w:val="none" w:sz="0" w:space="0" w:color="auto"/>
        <w:right w:val="none" w:sz="0" w:space="0" w:color="auto"/>
      </w:divBdr>
    </w:div>
    <w:div w:id="104857787">
      <w:bodyDiv w:val="1"/>
      <w:marLeft w:val="0"/>
      <w:marRight w:val="0"/>
      <w:marTop w:val="0"/>
      <w:marBottom w:val="0"/>
      <w:divBdr>
        <w:top w:val="none" w:sz="0" w:space="0" w:color="auto"/>
        <w:left w:val="none" w:sz="0" w:space="0" w:color="auto"/>
        <w:bottom w:val="none" w:sz="0" w:space="0" w:color="auto"/>
        <w:right w:val="none" w:sz="0" w:space="0" w:color="auto"/>
      </w:divBdr>
    </w:div>
    <w:div w:id="123430198">
      <w:bodyDiv w:val="1"/>
      <w:marLeft w:val="0"/>
      <w:marRight w:val="0"/>
      <w:marTop w:val="0"/>
      <w:marBottom w:val="0"/>
      <w:divBdr>
        <w:top w:val="none" w:sz="0" w:space="0" w:color="auto"/>
        <w:left w:val="none" w:sz="0" w:space="0" w:color="auto"/>
        <w:bottom w:val="none" w:sz="0" w:space="0" w:color="auto"/>
        <w:right w:val="none" w:sz="0" w:space="0" w:color="auto"/>
      </w:divBdr>
    </w:div>
    <w:div w:id="137068242">
      <w:bodyDiv w:val="1"/>
      <w:marLeft w:val="0"/>
      <w:marRight w:val="0"/>
      <w:marTop w:val="0"/>
      <w:marBottom w:val="0"/>
      <w:divBdr>
        <w:top w:val="none" w:sz="0" w:space="0" w:color="auto"/>
        <w:left w:val="none" w:sz="0" w:space="0" w:color="auto"/>
        <w:bottom w:val="none" w:sz="0" w:space="0" w:color="auto"/>
        <w:right w:val="none" w:sz="0" w:space="0" w:color="auto"/>
      </w:divBdr>
    </w:div>
    <w:div w:id="247809344">
      <w:bodyDiv w:val="1"/>
      <w:marLeft w:val="0"/>
      <w:marRight w:val="0"/>
      <w:marTop w:val="0"/>
      <w:marBottom w:val="0"/>
      <w:divBdr>
        <w:top w:val="none" w:sz="0" w:space="0" w:color="auto"/>
        <w:left w:val="none" w:sz="0" w:space="0" w:color="auto"/>
        <w:bottom w:val="none" w:sz="0" w:space="0" w:color="auto"/>
        <w:right w:val="none" w:sz="0" w:space="0" w:color="auto"/>
      </w:divBdr>
    </w:div>
    <w:div w:id="351154781">
      <w:bodyDiv w:val="1"/>
      <w:marLeft w:val="0"/>
      <w:marRight w:val="0"/>
      <w:marTop w:val="0"/>
      <w:marBottom w:val="0"/>
      <w:divBdr>
        <w:top w:val="none" w:sz="0" w:space="0" w:color="auto"/>
        <w:left w:val="none" w:sz="0" w:space="0" w:color="auto"/>
        <w:bottom w:val="none" w:sz="0" w:space="0" w:color="auto"/>
        <w:right w:val="none" w:sz="0" w:space="0" w:color="auto"/>
      </w:divBdr>
    </w:div>
    <w:div w:id="491794826">
      <w:bodyDiv w:val="1"/>
      <w:marLeft w:val="0"/>
      <w:marRight w:val="0"/>
      <w:marTop w:val="0"/>
      <w:marBottom w:val="0"/>
      <w:divBdr>
        <w:top w:val="none" w:sz="0" w:space="0" w:color="auto"/>
        <w:left w:val="none" w:sz="0" w:space="0" w:color="auto"/>
        <w:bottom w:val="none" w:sz="0" w:space="0" w:color="auto"/>
        <w:right w:val="none" w:sz="0" w:space="0" w:color="auto"/>
      </w:divBdr>
    </w:div>
    <w:div w:id="592250592">
      <w:bodyDiv w:val="1"/>
      <w:marLeft w:val="0"/>
      <w:marRight w:val="0"/>
      <w:marTop w:val="0"/>
      <w:marBottom w:val="0"/>
      <w:divBdr>
        <w:top w:val="none" w:sz="0" w:space="0" w:color="auto"/>
        <w:left w:val="none" w:sz="0" w:space="0" w:color="auto"/>
        <w:bottom w:val="none" w:sz="0" w:space="0" w:color="auto"/>
        <w:right w:val="none" w:sz="0" w:space="0" w:color="auto"/>
      </w:divBdr>
    </w:div>
    <w:div w:id="619335933">
      <w:bodyDiv w:val="1"/>
      <w:marLeft w:val="0"/>
      <w:marRight w:val="0"/>
      <w:marTop w:val="0"/>
      <w:marBottom w:val="0"/>
      <w:divBdr>
        <w:top w:val="none" w:sz="0" w:space="0" w:color="auto"/>
        <w:left w:val="none" w:sz="0" w:space="0" w:color="auto"/>
        <w:bottom w:val="none" w:sz="0" w:space="0" w:color="auto"/>
        <w:right w:val="none" w:sz="0" w:space="0" w:color="auto"/>
      </w:divBdr>
    </w:div>
    <w:div w:id="624316507">
      <w:bodyDiv w:val="1"/>
      <w:marLeft w:val="0"/>
      <w:marRight w:val="0"/>
      <w:marTop w:val="0"/>
      <w:marBottom w:val="0"/>
      <w:divBdr>
        <w:top w:val="none" w:sz="0" w:space="0" w:color="auto"/>
        <w:left w:val="none" w:sz="0" w:space="0" w:color="auto"/>
        <w:bottom w:val="none" w:sz="0" w:space="0" w:color="auto"/>
        <w:right w:val="none" w:sz="0" w:space="0" w:color="auto"/>
      </w:divBdr>
    </w:div>
    <w:div w:id="631594794">
      <w:bodyDiv w:val="1"/>
      <w:marLeft w:val="0"/>
      <w:marRight w:val="0"/>
      <w:marTop w:val="0"/>
      <w:marBottom w:val="0"/>
      <w:divBdr>
        <w:top w:val="none" w:sz="0" w:space="0" w:color="auto"/>
        <w:left w:val="none" w:sz="0" w:space="0" w:color="auto"/>
        <w:bottom w:val="none" w:sz="0" w:space="0" w:color="auto"/>
        <w:right w:val="none" w:sz="0" w:space="0" w:color="auto"/>
      </w:divBdr>
    </w:div>
    <w:div w:id="662052937">
      <w:bodyDiv w:val="1"/>
      <w:marLeft w:val="0"/>
      <w:marRight w:val="0"/>
      <w:marTop w:val="0"/>
      <w:marBottom w:val="0"/>
      <w:divBdr>
        <w:top w:val="none" w:sz="0" w:space="0" w:color="auto"/>
        <w:left w:val="none" w:sz="0" w:space="0" w:color="auto"/>
        <w:bottom w:val="none" w:sz="0" w:space="0" w:color="auto"/>
        <w:right w:val="none" w:sz="0" w:space="0" w:color="auto"/>
      </w:divBdr>
    </w:div>
    <w:div w:id="730692267">
      <w:bodyDiv w:val="1"/>
      <w:marLeft w:val="0"/>
      <w:marRight w:val="0"/>
      <w:marTop w:val="0"/>
      <w:marBottom w:val="0"/>
      <w:divBdr>
        <w:top w:val="none" w:sz="0" w:space="0" w:color="auto"/>
        <w:left w:val="none" w:sz="0" w:space="0" w:color="auto"/>
        <w:bottom w:val="none" w:sz="0" w:space="0" w:color="auto"/>
        <w:right w:val="none" w:sz="0" w:space="0" w:color="auto"/>
      </w:divBdr>
    </w:div>
    <w:div w:id="753477773">
      <w:bodyDiv w:val="1"/>
      <w:marLeft w:val="0"/>
      <w:marRight w:val="0"/>
      <w:marTop w:val="0"/>
      <w:marBottom w:val="0"/>
      <w:divBdr>
        <w:top w:val="none" w:sz="0" w:space="0" w:color="auto"/>
        <w:left w:val="none" w:sz="0" w:space="0" w:color="auto"/>
        <w:bottom w:val="none" w:sz="0" w:space="0" w:color="auto"/>
        <w:right w:val="none" w:sz="0" w:space="0" w:color="auto"/>
      </w:divBdr>
    </w:div>
    <w:div w:id="761027763">
      <w:bodyDiv w:val="1"/>
      <w:marLeft w:val="0"/>
      <w:marRight w:val="0"/>
      <w:marTop w:val="0"/>
      <w:marBottom w:val="0"/>
      <w:divBdr>
        <w:top w:val="none" w:sz="0" w:space="0" w:color="auto"/>
        <w:left w:val="none" w:sz="0" w:space="0" w:color="auto"/>
        <w:bottom w:val="none" w:sz="0" w:space="0" w:color="auto"/>
        <w:right w:val="none" w:sz="0" w:space="0" w:color="auto"/>
      </w:divBdr>
    </w:div>
    <w:div w:id="814637963">
      <w:bodyDiv w:val="1"/>
      <w:marLeft w:val="0"/>
      <w:marRight w:val="0"/>
      <w:marTop w:val="0"/>
      <w:marBottom w:val="0"/>
      <w:divBdr>
        <w:top w:val="none" w:sz="0" w:space="0" w:color="auto"/>
        <w:left w:val="none" w:sz="0" w:space="0" w:color="auto"/>
        <w:bottom w:val="none" w:sz="0" w:space="0" w:color="auto"/>
        <w:right w:val="none" w:sz="0" w:space="0" w:color="auto"/>
      </w:divBdr>
    </w:div>
    <w:div w:id="875584265">
      <w:bodyDiv w:val="1"/>
      <w:marLeft w:val="0"/>
      <w:marRight w:val="0"/>
      <w:marTop w:val="0"/>
      <w:marBottom w:val="0"/>
      <w:divBdr>
        <w:top w:val="none" w:sz="0" w:space="0" w:color="auto"/>
        <w:left w:val="none" w:sz="0" w:space="0" w:color="auto"/>
        <w:bottom w:val="none" w:sz="0" w:space="0" w:color="auto"/>
        <w:right w:val="none" w:sz="0" w:space="0" w:color="auto"/>
      </w:divBdr>
    </w:div>
    <w:div w:id="973370671">
      <w:bodyDiv w:val="1"/>
      <w:marLeft w:val="0"/>
      <w:marRight w:val="0"/>
      <w:marTop w:val="0"/>
      <w:marBottom w:val="0"/>
      <w:divBdr>
        <w:top w:val="none" w:sz="0" w:space="0" w:color="auto"/>
        <w:left w:val="none" w:sz="0" w:space="0" w:color="auto"/>
        <w:bottom w:val="none" w:sz="0" w:space="0" w:color="auto"/>
        <w:right w:val="none" w:sz="0" w:space="0" w:color="auto"/>
      </w:divBdr>
    </w:div>
    <w:div w:id="995575351">
      <w:bodyDiv w:val="1"/>
      <w:marLeft w:val="0"/>
      <w:marRight w:val="0"/>
      <w:marTop w:val="0"/>
      <w:marBottom w:val="0"/>
      <w:divBdr>
        <w:top w:val="none" w:sz="0" w:space="0" w:color="auto"/>
        <w:left w:val="none" w:sz="0" w:space="0" w:color="auto"/>
        <w:bottom w:val="none" w:sz="0" w:space="0" w:color="auto"/>
        <w:right w:val="none" w:sz="0" w:space="0" w:color="auto"/>
      </w:divBdr>
    </w:div>
    <w:div w:id="999502414">
      <w:bodyDiv w:val="1"/>
      <w:marLeft w:val="0"/>
      <w:marRight w:val="0"/>
      <w:marTop w:val="0"/>
      <w:marBottom w:val="0"/>
      <w:divBdr>
        <w:top w:val="none" w:sz="0" w:space="0" w:color="auto"/>
        <w:left w:val="none" w:sz="0" w:space="0" w:color="auto"/>
        <w:bottom w:val="none" w:sz="0" w:space="0" w:color="auto"/>
        <w:right w:val="none" w:sz="0" w:space="0" w:color="auto"/>
      </w:divBdr>
    </w:div>
    <w:div w:id="1001539773">
      <w:bodyDiv w:val="1"/>
      <w:marLeft w:val="0"/>
      <w:marRight w:val="0"/>
      <w:marTop w:val="0"/>
      <w:marBottom w:val="0"/>
      <w:divBdr>
        <w:top w:val="none" w:sz="0" w:space="0" w:color="auto"/>
        <w:left w:val="none" w:sz="0" w:space="0" w:color="auto"/>
        <w:bottom w:val="none" w:sz="0" w:space="0" w:color="auto"/>
        <w:right w:val="none" w:sz="0" w:space="0" w:color="auto"/>
      </w:divBdr>
    </w:div>
    <w:div w:id="1001737062">
      <w:bodyDiv w:val="1"/>
      <w:marLeft w:val="0"/>
      <w:marRight w:val="0"/>
      <w:marTop w:val="0"/>
      <w:marBottom w:val="0"/>
      <w:divBdr>
        <w:top w:val="none" w:sz="0" w:space="0" w:color="auto"/>
        <w:left w:val="none" w:sz="0" w:space="0" w:color="auto"/>
        <w:bottom w:val="none" w:sz="0" w:space="0" w:color="auto"/>
        <w:right w:val="none" w:sz="0" w:space="0" w:color="auto"/>
      </w:divBdr>
    </w:div>
    <w:div w:id="1103459325">
      <w:bodyDiv w:val="1"/>
      <w:marLeft w:val="0"/>
      <w:marRight w:val="0"/>
      <w:marTop w:val="0"/>
      <w:marBottom w:val="0"/>
      <w:divBdr>
        <w:top w:val="none" w:sz="0" w:space="0" w:color="auto"/>
        <w:left w:val="none" w:sz="0" w:space="0" w:color="auto"/>
        <w:bottom w:val="none" w:sz="0" w:space="0" w:color="auto"/>
        <w:right w:val="none" w:sz="0" w:space="0" w:color="auto"/>
      </w:divBdr>
    </w:div>
    <w:div w:id="1116019571">
      <w:bodyDiv w:val="1"/>
      <w:marLeft w:val="0"/>
      <w:marRight w:val="0"/>
      <w:marTop w:val="0"/>
      <w:marBottom w:val="0"/>
      <w:divBdr>
        <w:top w:val="none" w:sz="0" w:space="0" w:color="auto"/>
        <w:left w:val="none" w:sz="0" w:space="0" w:color="auto"/>
        <w:bottom w:val="none" w:sz="0" w:space="0" w:color="auto"/>
        <w:right w:val="none" w:sz="0" w:space="0" w:color="auto"/>
      </w:divBdr>
    </w:div>
    <w:div w:id="1118255699">
      <w:bodyDiv w:val="1"/>
      <w:marLeft w:val="0"/>
      <w:marRight w:val="0"/>
      <w:marTop w:val="0"/>
      <w:marBottom w:val="0"/>
      <w:divBdr>
        <w:top w:val="none" w:sz="0" w:space="0" w:color="auto"/>
        <w:left w:val="none" w:sz="0" w:space="0" w:color="auto"/>
        <w:bottom w:val="none" w:sz="0" w:space="0" w:color="auto"/>
        <w:right w:val="none" w:sz="0" w:space="0" w:color="auto"/>
      </w:divBdr>
    </w:div>
    <w:div w:id="1146170429">
      <w:bodyDiv w:val="1"/>
      <w:marLeft w:val="0"/>
      <w:marRight w:val="0"/>
      <w:marTop w:val="0"/>
      <w:marBottom w:val="0"/>
      <w:divBdr>
        <w:top w:val="none" w:sz="0" w:space="0" w:color="auto"/>
        <w:left w:val="none" w:sz="0" w:space="0" w:color="auto"/>
        <w:bottom w:val="none" w:sz="0" w:space="0" w:color="auto"/>
        <w:right w:val="none" w:sz="0" w:space="0" w:color="auto"/>
      </w:divBdr>
    </w:div>
    <w:div w:id="1181045065">
      <w:bodyDiv w:val="1"/>
      <w:marLeft w:val="0"/>
      <w:marRight w:val="0"/>
      <w:marTop w:val="0"/>
      <w:marBottom w:val="0"/>
      <w:divBdr>
        <w:top w:val="none" w:sz="0" w:space="0" w:color="auto"/>
        <w:left w:val="none" w:sz="0" w:space="0" w:color="auto"/>
        <w:bottom w:val="none" w:sz="0" w:space="0" w:color="auto"/>
        <w:right w:val="none" w:sz="0" w:space="0" w:color="auto"/>
      </w:divBdr>
    </w:div>
    <w:div w:id="1324238509">
      <w:bodyDiv w:val="1"/>
      <w:marLeft w:val="0"/>
      <w:marRight w:val="0"/>
      <w:marTop w:val="0"/>
      <w:marBottom w:val="0"/>
      <w:divBdr>
        <w:top w:val="none" w:sz="0" w:space="0" w:color="auto"/>
        <w:left w:val="none" w:sz="0" w:space="0" w:color="auto"/>
        <w:bottom w:val="none" w:sz="0" w:space="0" w:color="auto"/>
        <w:right w:val="none" w:sz="0" w:space="0" w:color="auto"/>
      </w:divBdr>
    </w:div>
    <w:div w:id="1393772925">
      <w:bodyDiv w:val="1"/>
      <w:marLeft w:val="0"/>
      <w:marRight w:val="0"/>
      <w:marTop w:val="0"/>
      <w:marBottom w:val="0"/>
      <w:divBdr>
        <w:top w:val="none" w:sz="0" w:space="0" w:color="auto"/>
        <w:left w:val="none" w:sz="0" w:space="0" w:color="auto"/>
        <w:bottom w:val="none" w:sz="0" w:space="0" w:color="auto"/>
        <w:right w:val="none" w:sz="0" w:space="0" w:color="auto"/>
      </w:divBdr>
    </w:div>
    <w:div w:id="1422991215">
      <w:bodyDiv w:val="1"/>
      <w:marLeft w:val="0"/>
      <w:marRight w:val="0"/>
      <w:marTop w:val="0"/>
      <w:marBottom w:val="0"/>
      <w:divBdr>
        <w:top w:val="none" w:sz="0" w:space="0" w:color="auto"/>
        <w:left w:val="none" w:sz="0" w:space="0" w:color="auto"/>
        <w:bottom w:val="none" w:sz="0" w:space="0" w:color="auto"/>
        <w:right w:val="none" w:sz="0" w:space="0" w:color="auto"/>
      </w:divBdr>
    </w:div>
    <w:div w:id="1460495590">
      <w:bodyDiv w:val="1"/>
      <w:marLeft w:val="0"/>
      <w:marRight w:val="0"/>
      <w:marTop w:val="0"/>
      <w:marBottom w:val="0"/>
      <w:divBdr>
        <w:top w:val="none" w:sz="0" w:space="0" w:color="auto"/>
        <w:left w:val="none" w:sz="0" w:space="0" w:color="auto"/>
        <w:bottom w:val="none" w:sz="0" w:space="0" w:color="auto"/>
        <w:right w:val="none" w:sz="0" w:space="0" w:color="auto"/>
      </w:divBdr>
    </w:div>
    <w:div w:id="1490443183">
      <w:bodyDiv w:val="1"/>
      <w:marLeft w:val="0"/>
      <w:marRight w:val="0"/>
      <w:marTop w:val="0"/>
      <w:marBottom w:val="0"/>
      <w:divBdr>
        <w:top w:val="none" w:sz="0" w:space="0" w:color="auto"/>
        <w:left w:val="none" w:sz="0" w:space="0" w:color="auto"/>
        <w:bottom w:val="none" w:sz="0" w:space="0" w:color="auto"/>
        <w:right w:val="none" w:sz="0" w:space="0" w:color="auto"/>
      </w:divBdr>
    </w:div>
    <w:div w:id="1494761236">
      <w:bodyDiv w:val="1"/>
      <w:marLeft w:val="0"/>
      <w:marRight w:val="0"/>
      <w:marTop w:val="0"/>
      <w:marBottom w:val="0"/>
      <w:divBdr>
        <w:top w:val="none" w:sz="0" w:space="0" w:color="auto"/>
        <w:left w:val="none" w:sz="0" w:space="0" w:color="auto"/>
        <w:bottom w:val="none" w:sz="0" w:space="0" w:color="auto"/>
        <w:right w:val="none" w:sz="0" w:space="0" w:color="auto"/>
      </w:divBdr>
    </w:div>
    <w:div w:id="1537039183">
      <w:bodyDiv w:val="1"/>
      <w:marLeft w:val="0"/>
      <w:marRight w:val="0"/>
      <w:marTop w:val="0"/>
      <w:marBottom w:val="0"/>
      <w:divBdr>
        <w:top w:val="none" w:sz="0" w:space="0" w:color="auto"/>
        <w:left w:val="none" w:sz="0" w:space="0" w:color="auto"/>
        <w:bottom w:val="none" w:sz="0" w:space="0" w:color="auto"/>
        <w:right w:val="none" w:sz="0" w:space="0" w:color="auto"/>
      </w:divBdr>
    </w:div>
    <w:div w:id="1538421620">
      <w:bodyDiv w:val="1"/>
      <w:marLeft w:val="0"/>
      <w:marRight w:val="0"/>
      <w:marTop w:val="0"/>
      <w:marBottom w:val="0"/>
      <w:divBdr>
        <w:top w:val="none" w:sz="0" w:space="0" w:color="auto"/>
        <w:left w:val="none" w:sz="0" w:space="0" w:color="auto"/>
        <w:bottom w:val="none" w:sz="0" w:space="0" w:color="auto"/>
        <w:right w:val="none" w:sz="0" w:space="0" w:color="auto"/>
      </w:divBdr>
    </w:div>
    <w:div w:id="1547178115">
      <w:bodyDiv w:val="1"/>
      <w:marLeft w:val="0"/>
      <w:marRight w:val="0"/>
      <w:marTop w:val="0"/>
      <w:marBottom w:val="0"/>
      <w:divBdr>
        <w:top w:val="none" w:sz="0" w:space="0" w:color="auto"/>
        <w:left w:val="none" w:sz="0" w:space="0" w:color="auto"/>
        <w:bottom w:val="none" w:sz="0" w:space="0" w:color="auto"/>
        <w:right w:val="none" w:sz="0" w:space="0" w:color="auto"/>
      </w:divBdr>
    </w:div>
    <w:div w:id="1555509350">
      <w:bodyDiv w:val="1"/>
      <w:marLeft w:val="0"/>
      <w:marRight w:val="0"/>
      <w:marTop w:val="0"/>
      <w:marBottom w:val="0"/>
      <w:divBdr>
        <w:top w:val="none" w:sz="0" w:space="0" w:color="auto"/>
        <w:left w:val="none" w:sz="0" w:space="0" w:color="auto"/>
        <w:bottom w:val="none" w:sz="0" w:space="0" w:color="auto"/>
        <w:right w:val="none" w:sz="0" w:space="0" w:color="auto"/>
      </w:divBdr>
    </w:div>
    <w:div w:id="1559585126">
      <w:bodyDiv w:val="1"/>
      <w:marLeft w:val="0"/>
      <w:marRight w:val="0"/>
      <w:marTop w:val="0"/>
      <w:marBottom w:val="0"/>
      <w:divBdr>
        <w:top w:val="none" w:sz="0" w:space="0" w:color="auto"/>
        <w:left w:val="none" w:sz="0" w:space="0" w:color="auto"/>
        <w:bottom w:val="none" w:sz="0" w:space="0" w:color="auto"/>
        <w:right w:val="none" w:sz="0" w:space="0" w:color="auto"/>
      </w:divBdr>
    </w:div>
    <w:div w:id="1746296864">
      <w:bodyDiv w:val="1"/>
      <w:marLeft w:val="0"/>
      <w:marRight w:val="0"/>
      <w:marTop w:val="0"/>
      <w:marBottom w:val="0"/>
      <w:divBdr>
        <w:top w:val="none" w:sz="0" w:space="0" w:color="auto"/>
        <w:left w:val="none" w:sz="0" w:space="0" w:color="auto"/>
        <w:bottom w:val="none" w:sz="0" w:space="0" w:color="auto"/>
        <w:right w:val="none" w:sz="0" w:space="0" w:color="auto"/>
      </w:divBdr>
    </w:div>
    <w:div w:id="1857306406">
      <w:bodyDiv w:val="1"/>
      <w:marLeft w:val="0"/>
      <w:marRight w:val="0"/>
      <w:marTop w:val="0"/>
      <w:marBottom w:val="0"/>
      <w:divBdr>
        <w:top w:val="none" w:sz="0" w:space="0" w:color="auto"/>
        <w:left w:val="none" w:sz="0" w:space="0" w:color="auto"/>
        <w:bottom w:val="none" w:sz="0" w:space="0" w:color="auto"/>
        <w:right w:val="none" w:sz="0" w:space="0" w:color="auto"/>
      </w:divBdr>
    </w:div>
    <w:div w:id="1858616221">
      <w:bodyDiv w:val="1"/>
      <w:marLeft w:val="0"/>
      <w:marRight w:val="0"/>
      <w:marTop w:val="0"/>
      <w:marBottom w:val="0"/>
      <w:divBdr>
        <w:top w:val="none" w:sz="0" w:space="0" w:color="auto"/>
        <w:left w:val="none" w:sz="0" w:space="0" w:color="auto"/>
        <w:bottom w:val="none" w:sz="0" w:space="0" w:color="auto"/>
        <w:right w:val="none" w:sz="0" w:space="0" w:color="auto"/>
      </w:divBdr>
    </w:div>
    <w:div w:id="1927959142">
      <w:bodyDiv w:val="1"/>
      <w:marLeft w:val="0"/>
      <w:marRight w:val="0"/>
      <w:marTop w:val="0"/>
      <w:marBottom w:val="0"/>
      <w:divBdr>
        <w:top w:val="none" w:sz="0" w:space="0" w:color="auto"/>
        <w:left w:val="none" w:sz="0" w:space="0" w:color="auto"/>
        <w:bottom w:val="none" w:sz="0" w:space="0" w:color="auto"/>
        <w:right w:val="none" w:sz="0" w:space="0" w:color="auto"/>
      </w:divBdr>
    </w:div>
    <w:div w:id="1933275233">
      <w:bodyDiv w:val="1"/>
      <w:marLeft w:val="0"/>
      <w:marRight w:val="0"/>
      <w:marTop w:val="0"/>
      <w:marBottom w:val="0"/>
      <w:divBdr>
        <w:top w:val="none" w:sz="0" w:space="0" w:color="auto"/>
        <w:left w:val="none" w:sz="0" w:space="0" w:color="auto"/>
        <w:bottom w:val="none" w:sz="0" w:space="0" w:color="auto"/>
        <w:right w:val="none" w:sz="0" w:space="0" w:color="auto"/>
      </w:divBdr>
    </w:div>
    <w:div w:id="1954629161">
      <w:bodyDiv w:val="1"/>
      <w:marLeft w:val="0"/>
      <w:marRight w:val="0"/>
      <w:marTop w:val="0"/>
      <w:marBottom w:val="0"/>
      <w:divBdr>
        <w:top w:val="none" w:sz="0" w:space="0" w:color="auto"/>
        <w:left w:val="none" w:sz="0" w:space="0" w:color="auto"/>
        <w:bottom w:val="none" w:sz="0" w:space="0" w:color="auto"/>
        <w:right w:val="none" w:sz="0" w:space="0" w:color="auto"/>
      </w:divBdr>
    </w:div>
    <w:div w:id="2015913185">
      <w:bodyDiv w:val="1"/>
      <w:marLeft w:val="0"/>
      <w:marRight w:val="0"/>
      <w:marTop w:val="0"/>
      <w:marBottom w:val="0"/>
      <w:divBdr>
        <w:top w:val="none" w:sz="0" w:space="0" w:color="auto"/>
        <w:left w:val="none" w:sz="0" w:space="0" w:color="auto"/>
        <w:bottom w:val="none" w:sz="0" w:space="0" w:color="auto"/>
        <w:right w:val="none" w:sz="0" w:space="0" w:color="auto"/>
      </w:divBdr>
    </w:div>
    <w:div w:id="2018341923">
      <w:bodyDiv w:val="1"/>
      <w:marLeft w:val="0"/>
      <w:marRight w:val="0"/>
      <w:marTop w:val="0"/>
      <w:marBottom w:val="0"/>
      <w:divBdr>
        <w:top w:val="none" w:sz="0" w:space="0" w:color="auto"/>
        <w:left w:val="none" w:sz="0" w:space="0" w:color="auto"/>
        <w:bottom w:val="none" w:sz="0" w:space="0" w:color="auto"/>
        <w:right w:val="none" w:sz="0" w:space="0" w:color="auto"/>
      </w:divBdr>
    </w:div>
    <w:div w:id="2019841501">
      <w:bodyDiv w:val="1"/>
      <w:marLeft w:val="0"/>
      <w:marRight w:val="0"/>
      <w:marTop w:val="0"/>
      <w:marBottom w:val="0"/>
      <w:divBdr>
        <w:top w:val="none" w:sz="0" w:space="0" w:color="auto"/>
        <w:left w:val="none" w:sz="0" w:space="0" w:color="auto"/>
        <w:bottom w:val="none" w:sz="0" w:space="0" w:color="auto"/>
        <w:right w:val="none" w:sz="0" w:space="0" w:color="auto"/>
      </w:divBdr>
    </w:div>
    <w:div w:id="2030065710">
      <w:bodyDiv w:val="1"/>
      <w:marLeft w:val="0"/>
      <w:marRight w:val="0"/>
      <w:marTop w:val="0"/>
      <w:marBottom w:val="0"/>
      <w:divBdr>
        <w:top w:val="none" w:sz="0" w:space="0" w:color="auto"/>
        <w:left w:val="none" w:sz="0" w:space="0" w:color="auto"/>
        <w:bottom w:val="none" w:sz="0" w:space="0" w:color="auto"/>
        <w:right w:val="none" w:sz="0" w:space="0" w:color="auto"/>
      </w:divBdr>
    </w:div>
    <w:div w:id="2116440583">
      <w:bodyDiv w:val="1"/>
      <w:marLeft w:val="0"/>
      <w:marRight w:val="0"/>
      <w:marTop w:val="0"/>
      <w:marBottom w:val="0"/>
      <w:divBdr>
        <w:top w:val="none" w:sz="0" w:space="0" w:color="auto"/>
        <w:left w:val="none" w:sz="0" w:space="0" w:color="auto"/>
        <w:bottom w:val="none" w:sz="0" w:space="0" w:color="auto"/>
        <w:right w:val="none" w:sz="0" w:space="0" w:color="auto"/>
      </w:divBdr>
    </w:div>
    <w:div w:id="213250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Current ratio</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Current ratio</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126.10615199999999</c:v>
                </c:pt>
                <c:pt idx="1">
                  <c:v>103.4883</c:v>
                </c:pt>
                <c:pt idx="2">
                  <c:v>144.9667</c:v>
                </c:pt>
              </c:numCache>
            </c:numRef>
          </c:val>
        </c:ser>
        <c:dLbls>
          <c:showLegendKey val="0"/>
          <c:showVal val="0"/>
          <c:showCatName val="0"/>
          <c:showSerName val="0"/>
          <c:showPercent val="0"/>
          <c:showBubbleSize val="0"/>
        </c:dLbls>
        <c:gapWidth val="219"/>
        <c:overlap val="-27"/>
        <c:axId val="245077888"/>
        <c:axId val="245079424"/>
      </c:barChart>
      <c:catAx>
        <c:axId val="24507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079424"/>
        <c:crosses val="autoZero"/>
        <c:auto val="1"/>
        <c:lblAlgn val="ctr"/>
        <c:lblOffset val="100"/>
        <c:noMultiLvlLbl val="0"/>
      </c:catAx>
      <c:valAx>
        <c:axId val="245079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07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Operating margin</c:v>
                </c:pt>
              </c:strCache>
            </c:strRef>
          </c:tx>
          <c:spPr>
            <a:ln w="28575" cap="rnd">
              <a:solidFill>
                <a:schemeClr val="accent1"/>
              </a:solidFill>
              <a:round/>
            </a:ln>
            <a:effectLst/>
          </c:spPr>
          <c:marker>
            <c:symbol val="none"/>
          </c:marker>
          <c:cat>
            <c:numRef>
              <c:f>Sheet1!$A$2:$A$4</c:f>
              <c:numCache>
                <c:formatCode>General</c:formatCode>
                <c:ptCount val="3"/>
                <c:pt idx="0">
                  <c:v>2015</c:v>
                </c:pt>
                <c:pt idx="1">
                  <c:v>2016</c:v>
                </c:pt>
                <c:pt idx="2">
                  <c:v>2017</c:v>
                </c:pt>
              </c:numCache>
            </c:numRef>
          </c:cat>
          <c:val>
            <c:numRef>
              <c:f>Sheet1!$B$2:$B$4</c:f>
              <c:numCache>
                <c:formatCode>0.00%</c:formatCode>
                <c:ptCount val="3"/>
                <c:pt idx="0">
                  <c:v>0.1404</c:v>
                </c:pt>
                <c:pt idx="1">
                  <c:v>0.16969999999999999</c:v>
                </c:pt>
                <c:pt idx="2">
                  <c:v>0.19900000000000001</c:v>
                </c:pt>
              </c:numCache>
            </c:numRef>
          </c:val>
          <c:smooth val="0"/>
        </c:ser>
        <c:dLbls>
          <c:showLegendKey val="0"/>
          <c:showVal val="0"/>
          <c:showCatName val="0"/>
          <c:showSerName val="0"/>
          <c:showPercent val="0"/>
          <c:showBubbleSize val="0"/>
        </c:dLbls>
        <c:marker val="1"/>
        <c:smooth val="0"/>
        <c:axId val="338621184"/>
        <c:axId val="338622720"/>
      </c:lineChart>
      <c:catAx>
        <c:axId val="338621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622720"/>
        <c:crosses val="autoZero"/>
        <c:auto val="1"/>
        <c:lblAlgn val="ctr"/>
        <c:lblOffset val="100"/>
        <c:noMultiLvlLbl val="0"/>
      </c:catAx>
      <c:valAx>
        <c:axId val="3386227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621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Debt ratio</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0.00%</c:formatCode>
                <c:ptCount val="3"/>
                <c:pt idx="0">
                  <c:v>7.1000000000000004E-3</c:v>
                </c:pt>
                <c:pt idx="1">
                  <c:v>8.5000000000000006E-3</c:v>
                </c:pt>
                <c:pt idx="2">
                  <c:v>0.121</c:v>
                </c:pt>
              </c:numCache>
            </c:numRef>
          </c:val>
        </c:ser>
        <c:dLbls>
          <c:showLegendKey val="0"/>
          <c:showVal val="0"/>
          <c:showCatName val="0"/>
          <c:showSerName val="0"/>
          <c:showPercent val="0"/>
          <c:showBubbleSize val="0"/>
        </c:dLbls>
        <c:gapWidth val="182"/>
        <c:axId val="365984000"/>
        <c:axId val="365985792"/>
      </c:barChart>
      <c:catAx>
        <c:axId val="365984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985792"/>
        <c:crosses val="autoZero"/>
        <c:auto val="1"/>
        <c:lblAlgn val="ctr"/>
        <c:lblOffset val="100"/>
        <c:noMultiLvlLbl val="0"/>
      </c:catAx>
      <c:valAx>
        <c:axId val="36598579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984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Interest coverage</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455.8</c:v>
                </c:pt>
                <c:pt idx="1">
                  <c:v>48.1</c:v>
                </c:pt>
                <c:pt idx="2">
                  <c:v>29.11</c:v>
                </c:pt>
              </c:numCache>
            </c:numRef>
          </c:val>
        </c:ser>
        <c:dLbls>
          <c:showLegendKey val="0"/>
          <c:showVal val="0"/>
          <c:showCatName val="0"/>
          <c:showSerName val="0"/>
          <c:showPercent val="0"/>
          <c:showBubbleSize val="0"/>
        </c:dLbls>
        <c:gapWidth val="182"/>
        <c:axId val="365998080"/>
        <c:axId val="365999616"/>
      </c:barChart>
      <c:catAx>
        <c:axId val="365998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999616"/>
        <c:crosses val="autoZero"/>
        <c:auto val="1"/>
        <c:lblAlgn val="ctr"/>
        <c:lblOffset val="100"/>
        <c:noMultiLvlLbl val="0"/>
      </c:catAx>
      <c:valAx>
        <c:axId val="365999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99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Debt to equity</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0.00%</c:formatCode>
                <c:ptCount val="3"/>
                <c:pt idx="0">
                  <c:v>7.1000000000000004E-3</c:v>
                </c:pt>
                <c:pt idx="1">
                  <c:v>8.6E-3</c:v>
                </c:pt>
                <c:pt idx="2">
                  <c:v>0.1376</c:v>
                </c:pt>
              </c:numCache>
            </c:numRef>
          </c:val>
        </c:ser>
        <c:dLbls>
          <c:showLegendKey val="0"/>
          <c:showVal val="0"/>
          <c:showCatName val="0"/>
          <c:showSerName val="0"/>
          <c:showPercent val="0"/>
          <c:showBubbleSize val="0"/>
        </c:dLbls>
        <c:gapWidth val="182"/>
        <c:axId val="365671936"/>
        <c:axId val="365673472"/>
      </c:barChart>
      <c:catAx>
        <c:axId val="365671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673472"/>
        <c:crosses val="autoZero"/>
        <c:auto val="1"/>
        <c:lblAlgn val="ctr"/>
        <c:lblOffset val="100"/>
        <c:noMultiLvlLbl val="0"/>
      </c:catAx>
      <c:valAx>
        <c:axId val="3656734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671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Short term debt/ total debt</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0.00%</c:formatCode>
                <c:ptCount val="3"/>
                <c:pt idx="0">
                  <c:v>1</c:v>
                </c:pt>
                <c:pt idx="1">
                  <c:v>1</c:v>
                </c:pt>
                <c:pt idx="2">
                  <c:v>4.9500000000000002E-2</c:v>
                </c:pt>
              </c:numCache>
            </c:numRef>
          </c:val>
        </c:ser>
        <c:dLbls>
          <c:showLegendKey val="0"/>
          <c:showVal val="0"/>
          <c:showCatName val="0"/>
          <c:showSerName val="0"/>
          <c:showPercent val="0"/>
          <c:showBubbleSize val="0"/>
        </c:dLbls>
        <c:gapWidth val="182"/>
        <c:axId val="365759488"/>
        <c:axId val="365773568"/>
      </c:barChart>
      <c:catAx>
        <c:axId val="365759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773568"/>
        <c:crosses val="autoZero"/>
        <c:auto val="1"/>
        <c:lblAlgn val="ctr"/>
        <c:lblOffset val="100"/>
        <c:noMultiLvlLbl val="0"/>
      </c:catAx>
      <c:valAx>
        <c:axId val="36577356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759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Debt to Capital</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0.00%</c:formatCode>
                <c:ptCount val="3"/>
                <c:pt idx="0">
                  <c:v>7.1000000000000004E-3</c:v>
                </c:pt>
                <c:pt idx="1">
                  <c:v>8.5000000000000006E-3</c:v>
                </c:pt>
                <c:pt idx="2">
                  <c:v>0.121</c:v>
                </c:pt>
              </c:numCache>
            </c:numRef>
          </c:val>
        </c:ser>
        <c:dLbls>
          <c:showLegendKey val="0"/>
          <c:showVal val="0"/>
          <c:showCatName val="0"/>
          <c:showSerName val="0"/>
          <c:showPercent val="0"/>
          <c:showBubbleSize val="0"/>
        </c:dLbls>
        <c:gapWidth val="182"/>
        <c:axId val="365806336"/>
        <c:axId val="365807872"/>
      </c:barChart>
      <c:catAx>
        <c:axId val="365806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807872"/>
        <c:crosses val="autoZero"/>
        <c:auto val="1"/>
        <c:lblAlgn val="ctr"/>
        <c:lblOffset val="100"/>
        <c:noMultiLvlLbl val="0"/>
      </c:catAx>
      <c:valAx>
        <c:axId val="3658078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80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Price earning ratio</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price earning ratio</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0.00%</c:formatCode>
                <c:ptCount val="3"/>
                <c:pt idx="0">
                  <c:v>6.0100000000000001E-2</c:v>
                </c:pt>
                <c:pt idx="1">
                  <c:v>2.4799999999999999E-2</c:v>
                </c:pt>
                <c:pt idx="2">
                  <c:v>7.7000000000000002E-3</c:v>
                </c:pt>
              </c:numCache>
            </c:numRef>
          </c:val>
        </c:ser>
        <c:dLbls>
          <c:showLegendKey val="0"/>
          <c:showVal val="0"/>
          <c:showCatName val="0"/>
          <c:showSerName val="0"/>
          <c:showPercent val="0"/>
          <c:showBubbleSize val="0"/>
        </c:dLbls>
        <c:gapWidth val="219"/>
        <c:overlap val="-27"/>
        <c:axId val="366024960"/>
        <c:axId val="366063616"/>
      </c:barChart>
      <c:catAx>
        <c:axId val="36602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63616"/>
        <c:crosses val="autoZero"/>
        <c:auto val="1"/>
        <c:lblAlgn val="ctr"/>
        <c:lblOffset val="100"/>
        <c:noMultiLvlLbl val="0"/>
      </c:catAx>
      <c:valAx>
        <c:axId val="3660636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2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Enterprise value/EBIT</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6.39</c:v>
                </c:pt>
                <c:pt idx="1">
                  <c:v>3.34</c:v>
                </c:pt>
                <c:pt idx="2">
                  <c:v>1.56</c:v>
                </c:pt>
              </c:numCache>
            </c:numRef>
          </c:val>
        </c:ser>
        <c:dLbls>
          <c:showLegendKey val="0"/>
          <c:showVal val="0"/>
          <c:showCatName val="0"/>
          <c:showSerName val="0"/>
          <c:showPercent val="0"/>
          <c:showBubbleSize val="0"/>
        </c:dLbls>
        <c:gapWidth val="219"/>
        <c:overlap val="-27"/>
        <c:axId val="366088192"/>
        <c:axId val="366089728"/>
      </c:barChart>
      <c:catAx>
        <c:axId val="36608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89728"/>
        <c:crosses val="autoZero"/>
        <c:auto val="1"/>
        <c:lblAlgn val="ctr"/>
        <c:lblOffset val="100"/>
        <c:noMultiLvlLbl val="0"/>
      </c:catAx>
      <c:valAx>
        <c:axId val="366089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88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Enterprise value/sales</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0.00%</c:formatCode>
                <c:ptCount val="3"/>
                <c:pt idx="0">
                  <c:v>0.8972</c:v>
                </c:pt>
                <c:pt idx="1">
                  <c:v>0.56740000000000002</c:v>
                </c:pt>
                <c:pt idx="2">
                  <c:v>0.31</c:v>
                </c:pt>
              </c:numCache>
            </c:numRef>
          </c:val>
        </c:ser>
        <c:dLbls>
          <c:showLegendKey val="0"/>
          <c:showVal val="0"/>
          <c:showCatName val="0"/>
          <c:showSerName val="0"/>
          <c:showPercent val="0"/>
          <c:showBubbleSize val="0"/>
        </c:dLbls>
        <c:gapWidth val="219"/>
        <c:overlap val="-27"/>
        <c:axId val="366114304"/>
        <c:axId val="366115840"/>
      </c:barChart>
      <c:catAx>
        <c:axId val="36611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115840"/>
        <c:crosses val="autoZero"/>
        <c:auto val="1"/>
        <c:lblAlgn val="ctr"/>
        <c:lblOffset val="100"/>
        <c:noMultiLvlLbl val="0"/>
      </c:catAx>
      <c:valAx>
        <c:axId val="3661158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11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EPS</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1664.69</c:v>
                </c:pt>
                <c:pt idx="1">
                  <c:v>4034.89</c:v>
                </c:pt>
                <c:pt idx="2">
                  <c:v>13020.04</c:v>
                </c:pt>
              </c:numCache>
            </c:numRef>
          </c:val>
        </c:ser>
        <c:dLbls>
          <c:showLegendKey val="0"/>
          <c:showVal val="0"/>
          <c:showCatName val="0"/>
          <c:showSerName val="0"/>
          <c:showPercent val="0"/>
          <c:showBubbleSize val="0"/>
        </c:dLbls>
        <c:gapWidth val="219"/>
        <c:overlap val="-27"/>
        <c:axId val="366164992"/>
        <c:axId val="366179072"/>
      </c:barChart>
      <c:catAx>
        <c:axId val="36616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179072"/>
        <c:crosses val="autoZero"/>
        <c:auto val="1"/>
        <c:lblAlgn val="ctr"/>
        <c:lblOffset val="100"/>
        <c:noMultiLvlLbl val="0"/>
      </c:catAx>
      <c:valAx>
        <c:axId val="366179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164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Acid test ratio</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77.605052000000001</c:v>
                </c:pt>
                <c:pt idx="1">
                  <c:v>63.320239999999998</c:v>
                </c:pt>
                <c:pt idx="2">
                  <c:v>104.3194</c:v>
                </c:pt>
              </c:numCache>
            </c:numRef>
          </c:val>
        </c:ser>
        <c:dLbls>
          <c:showLegendKey val="0"/>
          <c:showVal val="0"/>
          <c:showCatName val="0"/>
          <c:showSerName val="0"/>
          <c:showPercent val="0"/>
          <c:showBubbleSize val="0"/>
        </c:dLbls>
        <c:gapWidth val="219"/>
        <c:overlap val="-27"/>
        <c:axId val="253025664"/>
        <c:axId val="338375808"/>
      </c:barChart>
      <c:catAx>
        <c:axId val="25302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75808"/>
        <c:crosses val="autoZero"/>
        <c:auto val="1"/>
        <c:lblAlgn val="ctr"/>
        <c:lblOffset val="100"/>
        <c:noMultiLvlLbl val="0"/>
      </c:catAx>
      <c:valAx>
        <c:axId val="338375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02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Fixed asset turnover ratio</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4.62</c:v>
                </c:pt>
                <c:pt idx="1">
                  <c:v>7.27</c:v>
                </c:pt>
                <c:pt idx="2">
                  <c:v>11.94</c:v>
                </c:pt>
              </c:numCache>
            </c:numRef>
          </c:val>
        </c:ser>
        <c:dLbls>
          <c:showLegendKey val="0"/>
          <c:showVal val="0"/>
          <c:showCatName val="0"/>
          <c:showSerName val="0"/>
          <c:showPercent val="0"/>
          <c:showBubbleSize val="0"/>
        </c:dLbls>
        <c:gapWidth val="219"/>
        <c:overlap val="-27"/>
        <c:axId val="360764160"/>
        <c:axId val="360765696"/>
      </c:barChart>
      <c:catAx>
        <c:axId val="36076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765696"/>
        <c:crosses val="autoZero"/>
        <c:auto val="1"/>
        <c:lblAlgn val="ctr"/>
        <c:lblOffset val="100"/>
        <c:noMultiLvlLbl val="0"/>
      </c:catAx>
      <c:valAx>
        <c:axId val="36076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764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Total asset turnover</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0.51</c:v>
                </c:pt>
                <c:pt idx="1">
                  <c:v>0.84</c:v>
                </c:pt>
                <c:pt idx="2">
                  <c:v>1.58</c:v>
                </c:pt>
              </c:numCache>
            </c:numRef>
          </c:val>
        </c:ser>
        <c:dLbls>
          <c:showLegendKey val="0"/>
          <c:showVal val="0"/>
          <c:showCatName val="0"/>
          <c:showSerName val="0"/>
          <c:showPercent val="0"/>
          <c:showBubbleSize val="0"/>
        </c:dLbls>
        <c:gapWidth val="219"/>
        <c:overlap val="-27"/>
        <c:axId val="366274816"/>
        <c:axId val="366276608"/>
      </c:barChart>
      <c:catAx>
        <c:axId val="36627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76608"/>
        <c:crosses val="autoZero"/>
        <c:auto val="1"/>
        <c:lblAlgn val="ctr"/>
        <c:lblOffset val="100"/>
        <c:noMultiLvlLbl val="0"/>
      </c:catAx>
      <c:valAx>
        <c:axId val="366276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74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Receivable Turnover</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1.49</c:v>
                </c:pt>
                <c:pt idx="1">
                  <c:v>2.35</c:v>
                </c:pt>
                <c:pt idx="2">
                  <c:v>4.45</c:v>
                </c:pt>
              </c:numCache>
            </c:numRef>
          </c:val>
        </c:ser>
        <c:dLbls>
          <c:showLegendKey val="0"/>
          <c:showVal val="0"/>
          <c:showCatName val="0"/>
          <c:showSerName val="0"/>
          <c:showPercent val="0"/>
          <c:showBubbleSize val="0"/>
        </c:dLbls>
        <c:gapWidth val="219"/>
        <c:overlap val="-27"/>
        <c:axId val="366284160"/>
        <c:axId val="366290048"/>
      </c:barChart>
      <c:catAx>
        <c:axId val="36628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90048"/>
        <c:crosses val="autoZero"/>
        <c:auto val="1"/>
        <c:lblAlgn val="ctr"/>
        <c:lblOffset val="100"/>
        <c:noMultiLvlLbl val="0"/>
      </c:catAx>
      <c:valAx>
        <c:axId val="366290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84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Receivable turnover in days</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245.63</c:v>
                </c:pt>
                <c:pt idx="1">
                  <c:v>155.30000000000001</c:v>
                </c:pt>
                <c:pt idx="2">
                  <c:v>81.99</c:v>
                </c:pt>
              </c:numCache>
            </c:numRef>
          </c:val>
        </c:ser>
        <c:dLbls>
          <c:showLegendKey val="0"/>
          <c:showVal val="0"/>
          <c:showCatName val="0"/>
          <c:showSerName val="0"/>
          <c:showPercent val="0"/>
          <c:showBubbleSize val="0"/>
        </c:dLbls>
        <c:gapWidth val="219"/>
        <c:overlap val="-27"/>
        <c:axId val="366630016"/>
        <c:axId val="366631552"/>
      </c:barChart>
      <c:catAx>
        <c:axId val="36663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631552"/>
        <c:crosses val="autoZero"/>
        <c:auto val="1"/>
        <c:lblAlgn val="ctr"/>
        <c:lblOffset val="100"/>
        <c:noMultiLvlLbl val="0"/>
      </c:catAx>
      <c:valAx>
        <c:axId val="36663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63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Accounts payable turnover</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22.05</c:v>
                </c:pt>
                <c:pt idx="1">
                  <c:v>41.92</c:v>
                </c:pt>
                <c:pt idx="2">
                  <c:v>104.57</c:v>
                </c:pt>
              </c:numCache>
            </c:numRef>
          </c:val>
        </c:ser>
        <c:dLbls>
          <c:showLegendKey val="0"/>
          <c:showVal val="0"/>
          <c:showCatName val="0"/>
          <c:showSerName val="0"/>
          <c:showPercent val="0"/>
          <c:showBubbleSize val="0"/>
        </c:dLbls>
        <c:gapWidth val="219"/>
        <c:overlap val="-27"/>
        <c:axId val="366656128"/>
        <c:axId val="366657920"/>
      </c:barChart>
      <c:catAx>
        <c:axId val="36665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657920"/>
        <c:crosses val="autoZero"/>
        <c:auto val="1"/>
        <c:lblAlgn val="ctr"/>
        <c:lblOffset val="100"/>
        <c:noMultiLvlLbl val="0"/>
      </c:catAx>
      <c:valAx>
        <c:axId val="366657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656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Accounts payable turnover in days</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16.55</c:v>
                </c:pt>
                <c:pt idx="1">
                  <c:v>8.7100000000000009</c:v>
                </c:pt>
                <c:pt idx="2">
                  <c:v>3.49</c:v>
                </c:pt>
              </c:numCache>
            </c:numRef>
          </c:val>
        </c:ser>
        <c:dLbls>
          <c:showLegendKey val="0"/>
          <c:showVal val="0"/>
          <c:showCatName val="0"/>
          <c:showSerName val="0"/>
          <c:showPercent val="0"/>
          <c:showBubbleSize val="0"/>
        </c:dLbls>
        <c:gapWidth val="219"/>
        <c:overlap val="-27"/>
        <c:axId val="366346624"/>
        <c:axId val="366348160"/>
      </c:barChart>
      <c:catAx>
        <c:axId val="36634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348160"/>
        <c:crosses val="autoZero"/>
        <c:auto val="1"/>
        <c:lblAlgn val="ctr"/>
        <c:lblOffset val="100"/>
        <c:noMultiLvlLbl val="0"/>
      </c:catAx>
      <c:valAx>
        <c:axId val="366348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346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Defensive Interval ratio</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3489.19</c:v>
                </c:pt>
                <c:pt idx="1">
                  <c:v>3345.8</c:v>
                </c:pt>
                <c:pt idx="2">
                  <c:v>4278.37</c:v>
                </c:pt>
              </c:numCache>
            </c:numRef>
          </c:val>
        </c:ser>
        <c:dLbls>
          <c:showLegendKey val="0"/>
          <c:showVal val="0"/>
          <c:showCatName val="0"/>
          <c:showSerName val="0"/>
          <c:showPercent val="0"/>
          <c:showBubbleSize val="0"/>
        </c:dLbls>
        <c:gapWidth val="219"/>
        <c:overlap val="-27"/>
        <c:axId val="366413696"/>
        <c:axId val="366415232"/>
      </c:barChart>
      <c:catAx>
        <c:axId val="36641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415232"/>
        <c:crosses val="autoZero"/>
        <c:auto val="1"/>
        <c:lblAlgn val="ctr"/>
        <c:lblOffset val="100"/>
        <c:noMultiLvlLbl val="0"/>
      </c:catAx>
      <c:valAx>
        <c:axId val="366415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413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Operating Ratio</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0.18</c:v>
                </c:pt>
                <c:pt idx="1">
                  <c:v>0.11</c:v>
                </c:pt>
                <c:pt idx="2">
                  <c:v>0.05</c:v>
                </c:pt>
              </c:numCache>
            </c:numRef>
          </c:val>
        </c:ser>
        <c:dLbls>
          <c:showLegendKey val="0"/>
          <c:showVal val="0"/>
          <c:showCatName val="0"/>
          <c:showSerName val="0"/>
          <c:showPercent val="0"/>
          <c:showBubbleSize val="0"/>
        </c:dLbls>
        <c:gapWidth val="219"/>
        <c:overlap val="-27"/>
        <c:axId val="366439808"/>
        <c:axId val="366445696"/>
      </c:barChart>
      <c:catAx>
        <c:axId val="36643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445696"/>
        <c:crosses val="autoZero"/>
        <c:auto val="1"/>
        <c:lblAlgn val="ctr"/>
        <c:lblOffset val="100"/>
        <c:noMultiLvlLbl val="0"/>
      </c:catAx>
      <c:valAx>
        <c:axId val="36644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439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Inventory ratio</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0.93</c:v>
                </c:pt>
                <c:pt idx="1">
                  <c:v>1.63</c:v>
                </c:pt>
                <c:pt idx="2">
                  <c:v>4.53</c:v>
                </c:pt>
              </c:numCache>
            </c:numRef>
          </c:val>
        </c:ser>
        <c:dLbls>
          <c:showLegendKey val="0"/>
          <c:showVal val="0"/>
          <c:showCatName val="0"/>
          <c:showSerName val="0"/>
          <c:showPercent val="0"/>
          <c:showBubbleSize val="0"/>
        </c:dLbls>
        <c:gapWidth val="219"/>
        <c:overlap val="-27"/>
        <c:axId val="366269568"/>
        <c:axId val="366271104"/>
      </c:barChart>
      <c:catAx>
        <c:axId val="36626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71104"/>
        <c:crosses val="autoZero"/>
        <c:auto val="1"/>
        <c:lblAlgn val="ctr"/>
        <c:lblOffset val="100"/>
        <c:noMultiLvlLbl val="0"/>
      </c:catAx>
      <c:valAx>
        <c:axId val="366271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69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Inventory turnover in days</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394.15</c:v>
                </c:pt>
                <c:pt idx="1">
                  <c:v>224.37</c:v>
                </c:pt>
                <c:pt idx="2">
                  <c:v>80.53</c:v>
                </c:pt>
              </c:numCache>
            </c:numRef>
          </c:val>
        </c:ser>
        <c:dLbls>
          <c:showLegendKey val="0"/>
          <c:showVal val="0"/>
          <c:showCatName val="0"/>
          <c:showSerName val="0"/>
          <c:showPercent val="0"/>
          <c:showBubbleSize val="0"/>
        </c:dLbls>
        <c:gapWidth val="219"/>
        <c:overlap val="-27"/>
        <c:axId val="366840448"/>
        <c:axId val="366485888"/>
      </c:barChart>
      <c:catAx>
        <c:axId val="36684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485888"/>
        <c:crosses val="autoZero"/>
        <c:auto val="1"/>
        <c:lblAlgn val="ctr"/>
        <c:lblOffset val="100"/>
        <c:noMultiLvlLbl val="0"/>
      </c:catAx>
      <c:valAx>
        <c:axId val="366485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40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Cash ratio</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77.38</c:v>
                </c:pt>
                <c:pt idx="1">
                  <c:v>61.2</c:v>
                </c:pt>
                <c:pt idx="2">
                  <c:v>85.5</c:v>
                </c:pt>
              </c:numCache>
            </c:numRef>
          </c:val>
        </c:ser>
        <c:dLbls>
          <c:showLegendKey val="0"/>
          <c:showVal val="0"/>
          <c:showCatName val="0"/>
          <c:showSerName val="0"/>
          <c:showPercent val="0"/>
          <c:showBubbleSize val="0"/>
        </c:dLbls>
        <c:gapWidth val="219"/>
        <c:overlap val="-27"/>
        <c:axId val="338388096"/>
        <c:axId val="338389632"/>
      </c:barChart>
      <c:catAx>
        <c:axId val="33838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89632"/>
        <c:crosses val="autoZero"/>
        <c:auto val="1"/>
        <c:lblAlgn val="ctr"/>
        <c:lblOffset val="100"/>
        <c:noMultiLvlLbl val="0"/>
      </c:catAx>
      <c:valAx>
        <c:axId val="338389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8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Asset divided by sales ratio</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1.97</c:v>
                </c:pt>
                <c:pt idx="1">
                  <c:v>1.18</c:v>
                </c:pt>
                <c:pt idx="2">
                  <c:v>0.63</c:v>
                </c:pt>
              </c:numCache>
            </c:numRef>
          </c:val>
        </c:ser>
        <c:dLbls>
          <c:showLegendKey val="0"/>
          <c:showVal val="0"/>
          <c:showCatName val="0"/>
          <c:showSerName val="0"/>
          <c:showPercent val="0"/>
          <c:showBubbleSize val="0"/>
        </c:dLbls>
        <c:gapWidth val="219"/>
        <c:overlap val="-27"/>
        <c:axId val="366805376"/>
        <c:axId val="366806912"/>
      </c:barChart>
      <c:catAx>
        <c:axId val="36680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06912"/>
        <c:crosses val="autoZero"/>
        <c:auto val="1"/>
        <c:lblAlgn val="ctr"/>
        <c:lblOffset val="100"/>
        <c:noMultiLvlLbl val="0"/>
      </c:catAx>
      <c:valAx>
        <c:axId val="36680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05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Operating Leverage</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0.87</c:v>
                </c:pt>
                <c:pt idx="1">
                  <c:v>0.71</c:v>
                </c:pt>
                <c:pt idx="2">
                  <c:v>0.8</c:v>
                </c:pt>
              </c:numCache>
            </c:numRef>
          </c:val>
        </c:ser>
        <c:dLbls>
          <c:showLegendKey val="0"/>
          <c:showVal val="0"/>
          <c:showCatName val="0"/>
          <c:showSerName val="0"/>
          <c:showPercent val="0"/>
          <c:showBubbleSize val="0"/>
        </c:dLbls>
        <c:gapWidth val="219"/>
        <c:overlap val="-27"/>
        <c:axId val="367032192"/>
        <c:axId val="367033728"/>
      </c:barChart>
      <c:catAx>
        <c:axId val="36703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033728"/>
        <c:crosses val="autoZero"/>
        <c:auto val="1"/>
        <c:lblAlgn val="ctr"/>
        <c:lblOffset val="100"/>
        <c:noMultiLvlLbl val="0"/>
      </c:catAx>
      <c:valAx>
        <c:axId val="36703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03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Operating cash flow ratio</c:v>
                </c:pt>
              </c:strCache>
            </c:strRef>
          </c:tx>
          <c:spPr>
            <a:solidFill>
              <a:schemeClr val="accent1"/>
            </a:solidFill>
            <a:ln>
              <a:noFill/>
            </a:ln>
            <a:effectLst/>
          </c:spPr>
          <c:invertIfNegative val="0"/>
          <c:cat>
            <c:numRef>
              <c:f>Sheet1!$A$2:$A$4</c:f>
              <c:numCache>
                <c:formatCode>General</c:formatCode>
                <c:ptCount val="3"/>
                <c:pt idx="0">
                  <c:v>2015</c:v>
                </c:pt>
                <c:pt idx="1">
                  <c:v>2016</c:v>
                </c:pt>
                <c:pt idx="2">
                  <c:v>2017</c:v>
                </c:pt>
              </c:numCache>
            </c:numRef>
          </c:cat>
          <c:val>
            <c:numRef>
              <c:f>Sheet1!$B$2:$B$4</c:f>
              <c:numCache>
                <c:formatCode>General</c:formatCode>
                <c:ptCount val="3"/>
                <c:pt idx="0">
                  <c:v>16.88</c:v>
                </c:pt>
                <c:pt idx="1">
                  <c:v>11.42</c:v>
                </c:pt>
                <c:pt idx="2">
                  <c:v>52.64</c:v>
                </c:pt>
              </c:numCache>
            </c:numRef>
          </c:val>
        </c:ser>
        <c:dLbls>
          <c:showLegendKey val="0"/>
          <c:showVal val="0"/>
          <c:showCatName val="0"/>
          <c:showSerName val="0"/>
          <c:showPercent val="0"/>
          <c:showBubbleSize val="0"/>
        </c:dLbls>
        <c:gapWidth val="219"/>
        <c:overlap val="-27"/>
        <c:axId val="338406016"/>
        <c:axId val="365707648"/>
      </c:barChart>
      <c:catAx>
        <c:axId val="33840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707648"/>
        <c:crosses val="autoZero"/>
        <c:auto val="1"/>
        <c:lblAlgn val="ctr"/>
        <c:lblOffset val="100"/>
        <c:noMultiLvlLbl val="0"/>
      </c:catAx>
      <c:valAx>
        <c:axId val="365707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406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Return on equity</c:v>
                </c:pt>
              </c:strCache>
            </c:strRef>
          </c:tx>
          <c:spPr>
            <a:ln w="28575" cap="rnd">
              <a:solidFill>
                <a:schemeClr val="accent1"/>
              </a:solidFill>
              <a:round/>
            </a:ln>
            <a:effectLst/>
          </c:spPr>
          <c:marker>
            <c:symbol val="none"/>
          </c:marker>
          <c:cat>
            <c:numRef>
              <c:f>Sheet1!$A$2:$A$4</c:f>
              <c:numCache>
                <c:formatCode>General</c:formatCode>
                <c:ptCount val="3"/>
                <c:pt idx="0">
                  <c:v>2015</c:v>
                </c:pt>
                <c:pt idx="1">
                  <c:v>2016</c:v>
                </c:pt>
                <c:pt idx="2">
                  <c:v>2017</c:v>
                </c:pt>
              </c:numCache>
            </c:numRef>
          </c:cat>
          <c:val>
            <c:numRef>
              <c:f>Sheet1!$B$2:$B$4</c:f>
              <c:numCache>
                <c:formatCode>0.00%</c:formatCode>
                <c:ptCount val="3"/>
                <c:pt idx="0">
                  <c:v>3.7900000000000003E-2</c:v>
                </c:pt>
                <c:pt idx="1">
                  <c:v>8.4000000000000005E-2</c:v>
                </c:pt>
                <c:pt idx="2">
                  <c:v>0.21329999999999999</c:v>
                </c:pt>
              </c:numCache>
            </c:numRef>
          </c:val>
          <c:smooth val="0"/>
        </c:ser>
        <c:dLbls>
          <c:showLegendKey val="0"/>
          <c:showVal val="0"/>
          <c:showCatName val="0"/>
          <c:showSerName val="0"/>
          <c:showPercent val="0"/>
          <c:showBubbleSize val="0"/>
        </c:dLbls>
        <c:marker val="1"/>
        <c:smooth val="0"/>
        <c:axId val="365715840"/>
        <c:axId val="365717376"/>
      </c:lineChart>
      <c:catAx>
        <c:axId val="36571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717376"/>
        <c:crosses val="autoZero"/>
        <c:auto val="1"/>
        <c:lblAlgn val="ctr"/>
        <c:lblOffset val="100"/>
        <c:noMultiLvlLbl val="0"/>
      </c:catAx>
      <c:valAx>
        <c:axId val="3657173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71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Return on capital employed</c:v>
                </c:pt>
              </c:strCache>
            </c:strRef>
          </c:tx>
          <c:spPr>
            <a:ln w="28575" cap="rnd">
              <a:solidFill>
                <a:schemeClr val="accent1"/>
              </a:solidFill>
              <a:round/>
            </a:ln>
            <a:effectLst/>
          </c:spPr>
          <c:marker>
            <c:symbol val="none"/>
          </c:marker>
          <c:cat>
            <c:numRef>
              <c:f>Sheet1!$A$2:$A$4</c:f>
              <c:numCache>
                <c:formatCode>General</c:formatCode>
                <c:ptCount val="3"/>
                <c:pt idx="0">
                  <c:v>2015</c:v>
                </c:pt>
                <c:pt idx="1">
                  <c:v>2016</c:v>
                </c:pt>
                <c:pt idx="2">
                  <c:v>2017</c:v>
                </c:pt>
              </c:numCache>
            </c:numRef>
          </c:cat>
          <c:val>
            <c:numRef>
              <c:f>Sheet1!$B$2:$B$4</c:f>
              <c:numCache>
                <c:formatCode>0.00%</c:formatCode>
                <c:ptCount val="3"/>
                <c:pt idx="0">
                  <c:v>7.17E-2</c:v>
                </c:pt>
                <c:pt idx="1">
                  <c:v>0.14169999999999999</c:v>
                </c:pt>
                <c:pt idx="2">
                  <c:v>0.30590000000000001</c:v>
                </c:pt>
              </c:numCache>
            </c:numRef>
          </c:val>
          <c:smooth val="0"/>
        </c:ser>
        <c:dLbls>
          <c:showLegendKey val="0"/>
          <c:showVal val="0"/>
          <c:showCatName val="0"/>
          <c:showSerName val="0"/>
          <c:showPercent val="0"/>
          <c:showBubbleSize val="0"/>
        </c:dLbls>
        <c:marker val="1"/>
        <c:smooth val="0"/>
        <c:axId val="365848448"/>
        <c:axId val="365849984"/>
      </c:lineChart>
      <c:catAx>
        <c:axId val="36584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849984"/>
        <c:crosses val="autoZero"/>
        <c:auto val="1"/>
        <c:lblAlgn val="ctr"/>
        <c:lblOffset val="100"/>
        <c:noMultiLvlLbl val="0"/>
      </c:catAx>
      <c:valAx>
        <c:axId val="3658499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84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Return on assets</c:v>
                </c:pt>
              </c:strCache>
            </c:strRef>
          </c:tx>
          <c:spPr>
            <a:ln w="28575" cap="rnd">
              <a:solidFill>
                <a:schemeClr val="accent1"/>
              </a:solidFill>
              <a:round/>
            </a:ln>
            <a:effectLst/>
          </c:spPr>
          <c:marker>
            <c:symbol val="none"/>
          </c:marker>
          <c:cat>
            <c:numRef>
              <c:f>Sheet1!$A$2:$A$4</c:f>
              <c:numCache>
                <c:formatCode>General</c:formatCode>
                <c:ptCount val="3"/>
                <c:pt idx="0">
                  <c:v>2015</c:v>
                </c:pt>
                <c:pt idx="1">
                  <c:v>2016</c:v>
                </c:pt>
                <c:pt idx="2">
                  <c:v>2017</c:v>
                </c:pt>
              </c:numCache>
            </c:numRef>
          </c:cat>
          <c:val>
            <c:numRef>
              <c:f>Sheet1!$B$2:$B$4</c:f>
              <c:numCache>
                <c:formatCode>0.00%</c:formatCode>
                <c:ptCount val="3"/>
                <c:pt idx="0">
                  <c:v>3.7600000000000001E-2</c:v>
                </c:pt>
                <c:pt idx="1">
                  <c:v>8.3299999999999999E-2</c:v>
                </c:pt>
                <c:pt idx="2">
                  <c:v>0.1875</c:v>
                </c:pt>
              </c:numCache>
            </c:numRef>
          </c:val>
          <c:smooth val="0"/>
        </c:ser>
        <c:dLbls>
          <c:showLegendKey val="0"/>
          <c:showVal val="0"/>
          <c:showCatName val="0"/>
          <c:showSerName val="0"/>
          <c:showPercent val="0"/>
          <c:showBubbleSize val="0"/>
        </c:dLbls>
        <c:marker val="1"/>
        <c:smooth val="0"/>
        <c:axId val="365870464"/>
        <c:axId val="365876352"/>
      </c:lineChart>
      <c:catAx>
        <c:axId val="36587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876352"/>
        <c:crosses val="autoZero"/>
        <c:auto val="1"/>
        <c:lblAlgn val="ctr"/>
        <c:lblOffset val="100"/>
        <c:noMultiLvlLbl val="0"/>
      </c:catAx>
      <c:valAx>
        <c:axId val="3658763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87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Net Profit Margin</c:v>
                </c:pt>
              </c:strCache>
            </c:strRef>
          </c:tx>
          <c:spPr>
            <a:ln w="28575" cap="rnd">
              <a:solidFill>
                <a:schemeClr val="accent1"/>
              </a:solidFill>
              <a:round/>
            </a:ln>
            <a:effectLst/>
          </c:spPr>
          <c:marker>
            <c:symbol val="none"/>
          </c:marker>
          <c:cat>
            <c:numRef>
              <c:f>Sheet1!$A$2:$A$4</c:f>
              <c:numCache>
                <c:formatCode>General</c:formatCode>
                <c:ptCount val="3"/>
                <c:pt idx="0">
                  <c:v>2015</c:v>
                </c:pt>
                <c:pt idx="1">
                  <c:v>2016</c:v>
                </c:pt>
                <c:pt idx="2">
                  <c:v>2017</c:v>
                </c:pt>
              </c:numCache>
            </c:numRef>
          </c:cat>
          <c:val>
            <c:numRef>
              <c:f>Sheet1!$B$2:$B$4</c:f>
              <c:numCache>
                <c:formatCode>0.00%</c:formatCode>
                <c:ptCount val="3"/>
                <c:pt idx="0">
                  <c:v>7.3899999999999993E-2</c:v>
                </c:pt>
                <c:pt idx="1">
                  <c:v>9.8599999999999993E-2</c:v>
                </c:pt>
                <c:pt idx="2">
                  <c:v>0.1187</c:v>
                </c:pt>
              </c:numCache>
            </c:numRef>
          </c:val>
          <c:smooth val="0"/>
        </c:ser>
        <c:dLbls>
          <c:showLegendKey val="0"/>
          <c:showVal val="0"/>
          <c:showCatName val="0"/>
          <c:showSerName val="0"/>
          <c:showPercent val="0"/>
          <c:showBubbleSize val="0"/>
        </c:dLbls>
        <c:marker val="1"/>
        <c:smooth val="0"/>
        <c:axId val="338408576"/>
        <c:axId val="338410112"/>
      </c:lineChart>
      <c:catAx>
        <c:axId val="33840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410112"/>
        <c:crosses val="autoZero"/>
        <c:auto val="1"/>
        <c:lblAlgn val="ctr"/>
        <c:lblOffset val="100"/>
        <c:noMultiLvlLbl val="0"/>
      </c:catAx>
      <c:valAx>
        <c:axId val="3384101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408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Gross profit margin</a:t>
            </a:r>
          </a:p>
        </c:rich>
      </c:tx>
      <c:overlay val="0"/>
      <c:spPr>
        <a:noFill/>
        <a:ln>
          <a:noFill/>
        </a:ln>
        <a:effectLst/>
      </c:spPr>
    </c:title>
    <c:autoTitleDeleted val="0"/>
    <c:plotArea>
      <c:layout/>
      <c:lineChart>
        <c:grouping val="standard"/>
        <c:varyColors val="0"/>
        <c:ser>
          <c:idx val="0"/>
          <c:order val="0"/>
          <c:tx>
            <c:strRef>
              <c:f>Sheet1!$B$1</c:f>
              <c:strCache>
                <c:ptCount val="1"/>
                <c:pt idx="0">
                  <c:v>Gross profit margin</c:v>
                </c:pt>
              </c:strCache>
            </c:strRef>
          </c:tx>
          <c:spPr>
            <a:ln w="28575" cap="rnd">
              <a:solidFill>
                <a:schemeClr val="accent1"/>
              </a:solidFill>
              <a:round/>
            </a:ln>
            <a:effectLst/>
          </c:spPr>
          <c:marker>
            <c:symbol val="none"/>
          </c:marker>
          <c:cat>
            <c:numRef>
              <c:f>Sheet1!$A$2:$A$4</c:f>
              <c:numCache>
                <c:formatCode>General</c:formatCode>
                <c:ptCount val="3"/>
                <c:pt idx="0">
                  <c:v>2015</c:v>
                </c:pt>
                <c:pt idx="1">
                  <c:v>2016</c:v>
                </c:pt>
                <c:pt idx="2">
                  <c:v>2017</c:v>
                </c:pt>
              </c:numCache>
            </c:numRef>
          </c:cat>
          <c:val>
            <c:numRef>
              <c:f>Sheet1!$B$2:$B$4</c:f>
              <c:numCache>
                <c:formatCode>0.00%</c:formatCode>
                <c:ptCount val="3"/>
                <c:pt idx="0">
                  <c:v>0.32340000000000002</c:v>
                </c:pt>
                <c:pt idx="1">
                  <c:v>0.2838</c:v>
                </c:pt>
                <c:pt idx="2">
                  <c:v>0.24590000000000001</c:v>
                </c:pt>
              </c:numCache>
            </c:numRef>
          </c:val>
          <c:smooth val="0"/>
        </c:ser>
        <c:dLbls>
          <c:showLegendKey val="0"/>
          <c:showVal val="0"/>
          <c:showCatName val="0"/>
          <c:showSerName val="0"/>
          <c:showPercent val="0"/>
          <c:showBubbleSize val="0"/>
        </c:dLbls>
        <c:marker val="1"/>
        <c:smooth val="0"/>
        <c:axId val="338619008"/>
        <c:axId val="360722816"/>
      </c:lineChart>
      <c:catAx>
        <c:axId val="33861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722816"/>
        <c:crosses val="autoZero"/>
        <c:auto val="1"/>
        <c:lblAlgn val="ctr"/>
        <c:lblOffset val="100"/>
        <c:noMultiLvlLbl val="0"/>
      </c:catAx>
      <c:valAx>
        <c:axId val="3607228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619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Inv</b:Tag>
    <b:SourceType>InternetSite</b:SourceType>
    <b:Guid>{6D17E73D-D908-4113-B835-F106EA0E5D20}</b:Guid>
    <b:InternetSiteTitle>Investopedia</b:InternetSiteTitle>
    <b:URL>https://www.investopedia.com/</b:URL>
    <b:RefOrder>1</b:RefOrder>
  </b:Source>
</b:Sources>
</file>

<file path=customXml/itemProps1.xml><?xml version="1.0" encoding="utf-8"?>
<ds:datastoreItem xmlns:ds="http://schemas.openxmlformats.org/officeDocument/2006/customXml" ds:itemID="{E684C43C-1F68-47C4-AFE5-8FD2548A9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5345</Words>
  <Characters>30470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Ashrafee Amir Hossain</dc:creator>
  <cp:lastModifiedBy>enamul</cp:lastModifiedBy>
  <cp:revision>2</cp:revision>
  <dcterms:created xsi:type="dcterms:W3CDTF">2019-05-26T03:27:00Z</dcterms:created>
  <dcterms:modified xsi:type="dcterms:W3CDTF">2019-05-26T03:27:00Z</dcterms:modified>
</cp:coreProperties>
</file>