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B0" w:rsidRDefault="00B560B0" w:rsidP="00B560B0">
      <w:bookmarkStart w:id="0" w:name="_GoBack"/>
      <w:bookmarkEnd w:id="0"/>
      <w:r w:rsidRPr="00DE4D0D">
        <w:rPr>
          <w:noProof/>
        </w:rPr>
        <w:drawing>
          <wp:inline distT="0" distB="0" distL="0" distR="0">
            <wp:extent cx="1182409" cy="1079292"/>
            <wp:effectExtent l="19050" t="0" r="0" b="0"/>
            <wp:docPr id="16" name="Picture 0" descr="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_logo.jpg"/>
                    <pic:cNvPicPr/>
                  </pic:nvPicPr>
                  <pic:blipFill>
                    <a:blip r:embed="rId9"/>
                    <a:stretch>
                      <a:fillRect/>
                    </a:stretch>
                  </pic:blipFill>
                  <pic:spPr>
                    <a:xfrm>
                      <a:off x="0" y="0"/>
                      <a:ext cx="1179577" cy="1076707"/>
                    </a:xfrm>
                    <a:prstGeom prst="rect">
                      <a:avLst/>
                    </a:prstGeom>
                  </pic:spPr>
                </pic:pic>
              </a:graphicData>
            </a:graphic>
          </wp:inline>
        </w:drawing>
      </w:r>
      <w:r w:rsidRPr="00DE4D0D">
        <w:rPr>
          <w:rFonts w:ascii="Times New Roman" w:hAnsi="Times New Roman" w:cs="Times New Roman"/>
          <w:b/>
          <w:color w:val="E36C0A" w:themeColor="accent6" w:themeShade="BF"/>
          <w:sz w:val="36"/>
          <w:szCs w:val="36"/>
        </w:rPr>
        <w:t xml:space="preserve"> </w:t>
      </w:r>
      <w:r w:rsidRPr="00DD7013">
        <w:rPr>
          <w:rFonts w:ascii="Times New Roman" w:hAnsi="Times New Roman" w:cs="Times New Roman"/>
          <w:b/>
          <w:color w:val="E36C0A" w:themeColor="accent6" w:themeShade="BF"/>
          <w:sz w:val="36"/>
          <w:szCs w:val="36"/>
        </w:rPr>
        <w:t>UNITED INTERNATIONAL UNIVERSITY</w:t>
      </w:r>
    </w:p>
    <w:p w:rsidR="00B560B0" w:rsidRPr="004E6B8C" w:rsidRDefault="00B560B0" w:rsidP="00B560B0">
      <w:pPr>
        <w:jc w:val="center"/>
        <w:rPr>
          <w:rFonts w:ascii="Times New Roman" w:hAnsi="Times New Roman" w:cs="Times New Roman"/>
          <w:b/>
          <w:color w:val="1F497D" w:themeColor="text2"/>
          <w:sz w:val="40"/>
          <w:szCs w:val="40"/>
        </w:rPr>
      </w:pPr>
      <w:r w:rsidRPr="004E6B8C">
        <w:rPr>
          <w:rFonts w:ascii="Times New Roman" w:hAnsi="Times New Roman" w:cs="Times New Roman"/>
          <w:b/>
          <w:color w:val="1F497D" w:themeColor="text2"/>
          <w:sz w:val="40"/>
          <w:szCs w:val="40"/>
        </w:rPr>
        <w:t>Internship Report</w:t>
      </w:r>
    </w:p>
    <w:p w:rsidR="00B560B0" w:rsidRPr="004E6B8C" w:rsidRDefault="00B560B0" w:rsidP="00B560B0">
      <w:pPr>
        <w:jc w:val="center"/>
        <w:rPr>
          <w:rFonts w:ascii="Times New Roman" w:hAnsi="Times New Roman" w:cs="Times New Roman"/>
          <w:b/>
          <w:color w:val="1F497D" w:themeColor="text2"/>
          <w:sz w:val="40"/>
          <w:szCs w:val="40"/>
        </w:rPr>
      </w:pPr>
      <w:r w:rsidRPr="004E6B8C">
        <w:rPr>
          <w:rFonts w:ascii="Times New Roman" w:hAnsi="Times New Roman" w:cs="Times New Roman"/>
          <w:b/>
          <w:color w:val="1F497D" w:themeColor="text2"/>
          <w:sz w:val="40"/>
          <w:szCs w:val="40"/>
        </w:rPr>
        <w:t>On</w:t>
      </w:r>
    </w:p>
    <w:p w:rsidR="00B560B0" w:rsidRPr="004E6B8C" w:rsidRDefault="00B560B0" w:rsidP="00B560B0">
      <w:pPr>
        <w:jc w:val="center"/>
        <w:rPr>
          <w:rFonts w:ascii="Times New Roman" w:hAnsi="Times New Roman" w:cs="Times New Roman"/>
          <w:b/>
          <w:color w:val="1F497D" w:themeColor="text2"/>
          <w:sz w:val="36"/>
          <w:szCs w:val="36"/>
        </w:rPr>
      </w:pPr>
      <w:r w:rsidRPr="004E6B8C">
        <w:rPr>
          <w:rFonts w:ascii="Times New Roman" w:hAnsi="Times New Roman" w:cs="Times New Roman"/>
          <w:b/>
          <w:color w:val="1F497D" w:themeColor="text2"/>
          <w:sz w:val="36"/>
          <w:szCs w:val="36"/>
        </w:rPr>
        <w:t xml:space="preserve">Financial Performance Analysis </w:t>
      </w:r>
      <w:r w:rsidR="00DA672A" w:rsidRPr="004E6B8C">
        <w:rPr>
          <w:rFonts w:ascii="Times New Roman" w:hAnsi="Times New Roman" w:cs="Times New Roman"/>
          <w:b/>
          <w:color w:val="1F497D" w:themeColor="text2"/>
          <w:sz w:val="36"/>
          <w:szCs w:val="36"/>
        </w:rPr>
        <w:t>of</w:t>
      </w:r>
      <w:r w:rsidRPr="004E6B8C">
        <w:rPr>
          <w:rFonts w:ascii="Times New Roman" w:hAnsi="Times New Roman" w:cs="Times New Roman"/>
          <w:b/>
          <w:color w:val="1F497D" w:themeColor="text2"/>
          <w:sz w:val="36"/>
          <w:szCs w:val="36"/>
        </w:rPr>
        <w:t xml:space="preserve"> </w:t>
      </w:r>
      <w:r w:rsidR="00B43699">
        <w:rPr>
          <w:rFonts w:ascii="Times New Roman" w:hAnsi="Times New Roman" w:cs="Times New Roman"/>
          <w:b/>
          <w:color w:val="1F497D" w:themeColor="text2"/>
          <w:sz w:val="36"/>
          <w:szCs w:val="36"/>
        </w:rPr>
        <w:t>the City Bank Limited</w:t>
      </w:r>
    </w:p>
    <w:p w:rsidR="00B560B0" w:rsidRDefault="00B560B0" w:rsidP="00B560B0">
      <w:pPr>
        <w:jc w:val="center"/>
      </w:pPr>
    </w:p>
    <w:p w:rsidR="00B560B0" w:rsidRPr="004E6B8C" w:rsidRDefault="00B560B0" w:rsidP="00B560B0">
      <w:pPr>
        <w:jc w:val="center"/>
        <w:rPr>
          <w:rFonts w:ascii="Times New Roman" w:hAnsi="Times New Roman" w:cs="Times New Roman"/>
          <w:b/>
          <w:color w:val="1F497D" w:themeColor="text2"/>
          <w:sz w:val="32"/>
          <w:szCs w:val="32"/>
          <w:u w:val="single"/>
        </w:rPr>
      </w:pPr>
      <w:r w:rsidRPr="004E6B8C">
        <w:rPr>
          <w:rFonts w:ascii="Times New Roman" w:hAnsi="Times New Roman" w:cs="Times New Roman"/>
          <w:b/>
          <w:color w:val="1F497D" w:themeColor="text2"/>
          <w:sz w:val="32"/>
          <w:szCs w:val="32"/>
          <w:u w:val="single"/>
        </w:rPr>
        <w:t>Submitted To</w:t>
      </w:r>
    </w:p>
    <w:p w:rsidR="00B560B0" w:rsidRPr="00DE4D0D" w:rsidRDefault="00B560B0" w:rsidP="00B560B0">
      <w:pPr>
        <w:jc w:val="center"/>
        <w:rPr>
          <w:rFonts w:ascii="Times New Roman" w:hAnsi="Times New Roman" w:cs="Times New Roman"/>
          <w:b/>
          <w:sz w:val="24"/>
          <w:szCs w:val="24"/>
        </w:rPr>
      </w:pPr>
      <w:r>
        <w:rPr>
          <w:rFonts w:ascii="Times New Roman" w:hAnsi="Times New Roman" w:cs="Times New Roman"/>
          <w:b/>
          <w:sz w:val="24"/>
          <w:szCs w:val="24"/>
        </w:rPr>
        <w:t>Prof. Dr. Muhammad Musa</w:t>
      </w:r>
    </w:p>
    <w:p w:rsidR="00B560B0" w:rsidRPr="003B172C"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Professor</w:t>
      </w:r>
    </w:p>
    <w:p w:rsidR="00B560B0" w:rsidRPr="003B172C"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Department of BBA</w:t>
      </w:r>
    </w:p>
    <w:p w:rsidR="00B560B0"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United International University</w:t>
      </w:r>
    </w:p>
    <w:p w:rsidR="00B560B0" w:rsidRPr="003B172C" w:rsidRDefault="00B560B0" w:rsidP="00B560B0">
      <w:pPr>
        <w:jc w:val="center"/>
        <w:rPr>
          <w:rFonts w:ascii="Times New Roman" w:hAnsi="Times New Roman" w:cs="Times New Roman"/>
          <w:sz w:val="24"/>
          <w:szCs w:val="24"/>
        </w:rPr>
      </w:pPr>
    </w:p>
    <w:p w:rsidR="00B560B0" w:rsidRPr="004E6B8C" w:rsidRDefault="00B560B0" w:rsidP="00B560B0">
      <w:pPr>
        <w:jc w:val="center"/>
        <w:rPr>
          <w:rFonts w:ascii="Times New Roman" w:hAnsi="Times New Roman" w:cs="Times New Roman"/>
          <w:b/>
          <w:color w:val="1F497D" w:themeColor="text2"/>
          <w:sz w:val="32"/>
          <w:szCs w:val="32"/>
          <w:u w:val="single"/>
        </w:rPr>
      </w:pPr>
      <w:r w:rsidRPr="004E6B8C">
        <w:rPr>
          <w:rFonts w:ascii="Times New Roman" w:hAnsi="Times New Roman" w:cs="Times New Roman"/>
          <w:b/>
          <w:color w:val="1F497D" w:themeColor="text2"/>
          <w:sz w:val="32"/>
          <w:szCs w:val="32"/>
          <w:u w:val="single"/>
        </w:rPr>
        <w:t>Submitted By</w:t>
      </w:r>
    </w:p>
    <w:p w:rsidR="00B560B0" w:rsidRPr="003B172C" w:rsidRDefault="00B560B0" w:rsidP="00B560B0">
      <w:pPr>
        <w:jc w:val="center"/>
        <w:rPr>
          <w:rFonts w:ascii="Times New Roman" w:hAnsi="Times New Roman" w:cs="Times New Roman"/>
          <w:b/>
          <w:sz w:val="24"/>
          <w:szCs w:val="24"/>
        </w:rPr>
      </w:pPr>
      <w:r w:rsidRPr="003B172C">
        <w:rPr>
          <w:rFonts w:ascii="Times New Roman" w:hAnsi="Times New Roman" w:cs="Times New Roman"/>
          <w:b/>
          <w:sz w:val="24"/>
          <w:szCs w:val="24"/>
        </w:rPr>
        <w:t>Maliha Mahajabin</w:t>
      </w:r>
    </w:p>
    <w:p w:rsidR="00B560B0" w:rsidRPr="003B172C"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ID: 111 141 322</w:t>
      </w:r>
    </w:p>
    <w:p w:rsidR="00B560B0" w:rsidRPr="003B172C"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Program: BBA</w:t>
      </w:r>
    </w:p>
    <w:p w:rsidR="00B560B0" w:rsidRPr="003B172C"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 xml:space="preserve"> Major in Finance</w:t>
      </w:r>
    </w:p>
    <w:p w:rsidR="00B560B0" w:rsidRPr="003B172C" w:rsidRDefault="00B560B0" w:rsidP="00B560B0">
      <w:pPr>
        <w:jc w:val="center"/>
        <w:rPr>
          <w:rFonts w:ascii="Times New Roman" w:hAnsi="Times New Roman" w:cs="Times New Roman"/>
          <w:sz w:val="24"/>
          <w:szCs w:val="24"/>
        </w:rPr>
      </w:pPr>
      <w:r w:rsidRPr="003B172C">
        <w:rPr>
          <w:rFonts w:ascii="Times New Roman" w:hAnsi="Times New Roman" w:cs="Times New Roman"/>
          <w:sz w:val="24"/>
          <w:szCs w:val="24"/>
        </w:rPr>
        <w:t xml:space="preserve"> Department of Business Administration</w:t>
      </w:r>
    </w:p>
    <w:p w:rsidR="00B560B0" w:rsidRPr="00C77390" w:rsidRDefault="00B560B0" w:rsidP="00B560B0">
      <w:pPr>
        <w:rPr>
          <w:b/>
          <w:sz w:val="32"/>
          <w:szCs w:val="32"/>
          <w:u w:val="single"/>
        </w:rPr>
      </w:pPr>
    </w:p>
    <w:p w:rsidR="00B560B0" w:rsidRPr="004E6B8C" w:rsidRDefault="00B560B0" w:rsidP="00B560B0">
      <w:pPr>
        <w:jc w:val="center"/>
        <w:rPr>
          <w:rFonts w:ascii="Times New Roman" w:hAnsi="Times New Roman" w:cs="Times New Roman"/>
          <w:b/>
          <w:color w:val="1F497D" w:themeColor="text2"/>
          <w:sz w:val="32"/>
          <w:szCs w:val="32"/>
          <w:u w:val="single"/>
        </w:rPr>
      </w:pPr>
      <w:r w:rsidRPr="004E6B8C">
        <w:rPr>
          <w:rFonts w:ascii="Times New Roman" w:hAnsi="Times New Roman" w:cs="Times New Roman"/>
          <w:b/>
          <w:color w:val="1F497D" w:themeColor="text2"/>
          <w:sz w:val="32"/>
          <w:szCs w:val="32"/>
          <w:u w:val="single"/>
        </w:rPr>
        <w:t>Date of Submission</w:t>
      </w:r>
    </w:p>
    <w:p w:rsidR="00483BCF" w:rsidRPr="00C77390" w:rsidRDefault="00F35AFD" w:rsidP="00483BCF">
      <w:pPr>
        <w:jc w:val="center"/>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vertAlign w:val="superscript"/>
        </w:rPr>
        <w:t>rd</w:t>
      </w:r>
      <w:r w:rsidR="00B560B0">
        <w:rPr>
          <w:rFonts w:ascii="Times New Roman" w:hAnsi="Times New Roman" w:cs="Times New Roman"/>
          <w:sz w:val="24"/>
          <w:szCs w:val="24"/>
        </w:rPr>
        <w:t xml:space="preserve"> </w:t>
      </w:r>
      <w:r>
        <w:rPr>
          <w:rFonts w:ascii="Times New Roman" w:hAnsi="Times New Roman" w:cs="Times New Roman"/>
          <w:sz w:val="24"/>
          <w:szCs w:val="24"/>
        </w:rPr>
        <w:t>Octobe</w:t>
      </w:r>
      <w:r w:rsidR="00B560B0">
        <w:rPr>
          <w:rFonts w:ascii="Times New Roman" w:hAnsi="Times New Roman" w:cs="Times New Roman"/>
          <w:sz w:val="24"/>
          <w:szCs w:val="24"/>
        </w:rPr>
        <w:t>r</w:t>
      </w:r>
      <w:r w:rsidR="00B560B0" w:rsidRPr="00C77390">
        <w:rPr>
          <w:rFonts w:ascii="Times New Roman" w:hAnsi="Times New Roman" w:cs="Times New Roman"/>
          <w:sz w:val="24"/>
          <w:szCs w:val="24"/>
        </w:rPr>
        <w:t>, 2018</w:t>
      </w:r>
    </w:p>
    <w:p w:rsidR="00296F6B" w:rsidRDefault="00296F6B" w:rsidP="00B560B0">
      <w:pPr>
        <w:sectPr w:rsidR="00296F6B" w:rsidSect="00E942A0">
          <w:headerReference w:type="default" r:id="rId10"/>
          <w:footerReference w:type="default" r:id="rId11"/>
          <w:pgSz w:w="12240" w:h="15840"/>
          <w:pgMar w:top="1440" w:right="1440" w:bottom="1440" w:left="1440" w:header="720" w:footer="720" w:gutter="0"/>
          <w:cols w:space="720"/>
          <w:titlePg/>
          <w:docGrid w:linePitch="360"/>
        </w:sectPr>
      </w:pPr>
    </w:p>
    <w:p w:rsidR="00B560B0" w:rsidRDefault="00B560B0" w:rsidP="00B560B0"/>
    <w:p w:rsidR="00B560B0" w:rsidRDefault="00B560B0" w:rsidP="00B560B0"/>
    <w:p w:rsidR="00B560B0" w:rsidRDefault="00F8426C" w:rsidP="00B560B0">
      <w:pPr>
        <w:jc w:val="center"/>
      </w:pPr>
      <w:r>
        <w:rPr>
          <w:noProof/>
        </w:rPr>
        <mc:AlternateContent>
          <mc:Choice Requires="wps">
            <w:drawing>
              <wp:inline distT="0" distB="0" distL="0" distR="0">
                <wp:extent cx="307975" cy="3079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" filled="f" stroked="f">
                <o:lock v:ext="edit" aspectratio="t"/>
                <w10:anchorlock/>
              </v:rect>
            </w:pict>
          </mc:Fallback>
        </mc:AlternateContent>
      </w:r>
      <w:r w:rsidR="00B560B0" w:rsidRPr="002552F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560B0">
        <w:rPr>
          <w:noProof/>
        </w:rPr>
        <w:drawing>
          <wp:inline distT="0" distB="0" distL="0" distR="0">
            <wp:extent cx="3031881" cy="3780693"/>
            <wp:effectExtent l="19050" t="0" r="0" b="0"/>
            <wp:docPr id="17" name="Picture 4" descr="C:\Users\Zehad\Desktop\The City Bank - Wikipedia_files\220px-The-city-bank-lim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ehad\Desktop\The City Bank - Wikipedia_files\220px-The-city-bank-limited.png"/>
                    <pic:cNvPicPr>
                      <a:picLocks noChangeAspect="1" noChangeArrowheads="1"/>
                    </pic:cNvPicPr>
                  </pic:nvPicPr>
                  <pic:blipFill>
                    <a:blip r:embed="rId12"/>
                    <a:srcRect/>
                    <a:stretch>
                      <a:fillRect/>
                    </a:stretch>
                  </pic:blipFill>
                  <pic:spPr bwMode="auto">
                    <a:xfrm>
                      <a:off x="0" y="0"/>
                      <a:ext cx="3031526" cy="3780251"/>
                    </a:xfrm>
                    <a:prstGeom prst="rect">
                      <a:avLst/>
                    </a:prstGeom>
                    <a:noFill/>
                    <a:ln w="9525">
                      <a:noFill/>
                      <a:miter lim="800000"/>
                      <a:headEnd/>
                      <a:tailEnd/>
                    </a:ln>
                  </pic:spPr>
                </pic:pic>
              </a:graphicData>
            </a:graphic>
          </wp:inline>
        </w:drawing>
      </w:r>
    </w:p>
    <w:p w:rsidR="00B560B0" w:rsidRPr="00236465" w:rsidRDefault="00B560B0" w:rsidP="00B560B0">
      <w:pPr>
        <w:jc w:val="center"/>
        <w:rPr>
          <w:rFonts w:ascii="Algerian" w:hAnsi="Algerian" w:cs="Times New Roman"/>
          <w:b/>
          <w:i/>
          <w:color w:val="1F497D" w:themeColor="text2"/>
          <w:sz w:val="40"/>
          <w:szCs w:val="40"/>
        </w:rPr>
      </w:pPr>
      <w:r w:rsidRPr="00236465">
        <w:rPr>
          <w:rFonts w:ascii="Algerian" w:hAnsi="Algerian" w:cs="Times New Roman"/>
          <w:b/>
          <w:i/>
          <w:color w:val="1F497D" w:themeColor="text2"/>
          <w:sz w:val="40"/>
          <w:szCs w:val="40"/>
        </w:rPr>
        <w:t>Financial Performance Analysis</w:t>
      </w:r>
    </w:p>
    <w:p w:rsidR="00B560B0" w:rsidRPr="00236465" w:rsidRDefault="00B560B0" w:rsidP="00B560B0">
      <w:pPr>
        <w:jc w:val="center"/>
        <w:rPr>
          <w:rFonts w:ascii="Algerian" w:hAnsi="Algerian" w:cs="Times New Roman"/>
          <w:b/>
          <w:i/>
          <w:color w:val="1F497D" w:themeColor="text2"/>
          <w:sz w:val="40"/>
          <w:szCs w:val="40"/>
        </w:rPr>
      </w:pPr>
      <w:r w:rsidRPr="00236465">
        <w:rPr>
          <w:rFonts w:ascii="Algerian" w:hAnsi="Algerian" w:cs="Times New Roman"/>
          <w:b/>
          <w:i/>
          <w:color w:val="1F497D" w:themeColor="text2"/>
          <w:sz w:val="40"/>
          <w:szCs w:val="40"/>
        </w:rPr>
        <w:t>Of</w:t>
      </w:r>
    </w:p>
    <w:p w:rsidR="00B560B0" w:rsidRPr="00236465" w:rsidRDefault="00B43699" w:rsidP="00B560B0">
      <w:pPr>
        <w:jc w:val="center"/>
        <w:rPr>
          <w:rFonts w:ascii="Algerian" w:hAnsi="Algerian" w:cs="Times New Roman"/>
          <w:b/>
          <w:i/>
          <w:color w:val="1F497D" w:themeColor="text2"/>
          <w:sz w:val="40"/>
          <w:szCs w:val="40"/>
        </w:rPr>
      </w:pPr>
      <w:r>
        <w:rPr>
          <w:rFonts w:ascii="Algerian" w:hAnsi="Algerian" w:cs="Times New Roman"/>
          <w:b/>
          <w:i/>
          <w:color w:val="1F497D" w:themeColor="text2"/>
          <w:sz w:val="40"/>
          <w:szCs w:val="40"/>
        </w:rPr>
        <w:t>The City bank limited</w:t>
      </w:r>
    </w:p>
    <w:p w:rsidR="00B560B0" w:rsidRDefault="00B560B0" w:rsidP="00B560B0"/>
    <w:p w:rsidR="00B560B0" w:rsidRDefault="00B560B0" w:rsidP="00B560B0"/>
    <w:p w:rsidR="00B560B0" w:rsidRDefault="00B560B0" w:rsidP="00B560B0"/>
    <w:p w:rsidR="00B560B0" w:rsidRDefault="00B560B0" w:rsidP="00B560B0"/>
    <w:p w:rsidR="005F5D34" w:rsidRDefault="005F5D34" w:rsidP="005F5D34"/>
    <w:p w:rsidR="00293B4E" w:rsidRDefault="00293B4E" w:rsidP="005F5D34">
      <w:pPr>
        <w:jc w:val="center"/>
        <w:rPr>
          <w:rFonts w:ascii="Algerian" w:hAnsi="Algerian"/>
          <w:b/>
          <w:i/>
          <w:color w:val="1F497D" w:themeColor="text2"/>
          <w:sz w:val="32"/>
          <w:szCs w:val="32"/>
        </w:rPr>
      </w:pPr>
    </w:p>
    <w:p w:rsidR="00B560B0" w:rsidRPr="005F5D34" w:rsidRDefault="00B560B0" w:rsidP="005F5D34">
      <w:pPr>
        <w:jc w:val="center"/>
        <w:rPr>
          <w:rFonts w:ascii="Algerian" w:hAnsi="Algerian"/>
          <w:b/>
          <w:i/>
          <w:color w:val="1F497D" w:themeColor="text2"/>
          <w:sz w:val="32"/>
          <w:szCs w:val="32"/>
        </w:rPr>
      </w:pPr>
      <w:r w:rsidRPr="00236465">
        <w:rPr>
          <w:rFonts w:ascii="Algerian" w:hAnsi="Algerian"/>
          <w:b/>
          <w:i/>
          <w:color w:val="1F497D" w:themeColor="text2"/>
          <w:sz w:val="32"/>
          <w:szCs w:val="32"/>
        </w:rPr>
        <w:lastRenderedPageBreak/>
        <w:t>Letter of Transmittal</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 xml:space="preserve">Prof. Dr. Mohammad Musa </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Professor</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Department of BBA</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United International University</w:t>
      </w:r>
    </w:p>
    <w:p w:rsidR="00B560B0" w:rsidRPr="00D139BA" w:rsidRDefault="00B560B0" w:rsidP="00B560B0">
      <w:pPr>
        <w:rPr>
          <w:rFonts w:ascii="Times New Roman" w:hAnsi="Times New Roman" w:cs="Times New Roman"/>
          <w:sz w:val="24"/>
          <w:szCs w:val="24"/>
        </w:rPr>
      </w:pP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b/>
          <w:sz w:val="24"/>
          <w:szCs w:val="24"/>
          <w:u w:val="single"/>
        </w:rPr>
        <w:t>Subject:</w:t>
      </w:r>
      <w:r w:rsidRPr="00D139BA">
        <w:rPr>
          <w:rFonts w:ascii="Times New Roman" w:hAnsi="Times New Roman" w:cs="Times New Roman"/>
          <w:sz w:val="24"/>
          <w:szCs w:val="24"/>
        </w:rPr>
        <w:t xml:space="preserve"> Submission of Internship report</w:t>
      </w:r>
    </w:p>
    <w:p w:rsidR="00B560B0" w:rsidRDefault="00B560B0" w:rsidP="00B560B0">
      <w:pPr>
        <w:rPr>
          <w:rFonts w:ascii="Times New Roman" w:hAnsi="Times New Roman" w:cs="Times New Roman"/>
          <w:sz w:val="24"/>
          <w:szCs w:val="24"/>
        </w:rPr>
      </w:pPr>
    </w:p>
    <w:p w:rsidR="00B560B0" w:rsidRDefault="00B560B0" w:rsidP="00B560B0">
      <w:pPr>
        <w:rPr>
          <w:rFonts w:ascii="Times New Roman" w:hAnsi="Times New Roman" w:cs="Times New Roman"/>
          <w:sz w:val="24"/>
          <w:szCs w:val="24"/>
        </w:rPr>
      </w:pPr>
      <w:r>
        <w:rPr>
          <w:rFonts w:ascii="Times New Roman" w:hAnsi="Times New Roman" w:cs="Times New Roman"/>
          <w:sz w:val="24"/>
          <w:szCs w:val="24"/>
        </w:rPr>
        <w:t>Dear Sir,</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 xml:space="preserve">I would like to submit my report titled ‘Financial </w:t>
      </w:r>
      <w:r>
        <w:rPr>
          <w:rFonts w:ascii="Times New Roman" w:hAnsi="Times New Roman" w:cs="Times New Roman"/>
          <w:sz w:val="24"/>
          <w:szCs w:val="24"/>
        </w:rPr>
        <w:t>Performance</w:t>
      </w:r>
      <w:r w:rsidR="009B50DD">
        <w:rPr>
          <w:rFonts w:ascii="Times New Roman" w:hAnsi="Times New Roman" w:cs="Times New Roman"/>
          <w:sz w:val="24"/>
          <w:szCs w:val="24"/>
        </w:rPr>
        <w:t xml:space="preserve"> Analysis o</w:t>
      </w:r>
      <w:r w:rsidRPr="00D139BA">
        <w:rPr>
          <w:rFonts w:ascii="Times New Roman" w:hAnsi="Times New Roman" w:cs="Times New Roman"/>
          <w:sz w:val="24"/>
          <w:szCs w:val="24"/>
        </w:rPr>
        <w:t xml:space="preserve">f </w:t>
      </w:r>
      <w:r w:rsidR="009B50DD">
        <w:rPr>
          <w:rFonts w:ascii="Times New Roman" w:hAnsi="Times New Roman" w:cs="Times New Roman"/>
          <w:sz w:val="24"/>
          <w:szCs w:val="24"/>
        </w:rPr>
        <w:t>The City Bank Limited</w:t>
      </w:r>
      <w:r w:rsidR="00BD2F42">
        <w:rPr>
          <w:rFonts w:ascii="Times New Roman" w:hAnsi="Times New Roman" w:cs="Times New Roman"/>
          <w:sz w:val="24"/>
          <w:szCs w:val="24"/>
        </w:rPr>
        <w:t xml:space="preserve"> (CBL)</w:t>
      </w:r>
      <w:r w:rsidR="009B50DD">
        <w:rPr>
          <w:rFonts w:ascii="Times New Roman" w:hAnsi="Times New Roman" w:cs="Times New Roman"/>
          <w:sz w:val="24"/>
          <w:szCs w:val="24"/>
        </w:rPr>
        <w:t>’</w:t>
      </w:r>
      <w:r w:rsidRPr="00D139BA">
        <w:rPr>
          <w:rFonts w:ascii="Times New Roman" w:hAnsi="Times New Roman" w:cs="Times New Roman"/>
          <w:sz w:val="24"/>
          <w:szCs w:val="24"/>
        </w:rPr>
        <w:t xml:space="preserve"> prepared as a part of th</w:t>
      </w:r>
      <w:r>
        <w:rPr>
          <w:rFonts w:ascii="Times New Roman" w:hAnsi="Times New Roman" w:cs="Times New Roman"/>
          <w:sz w:val="24"/>
          <w:szCs w:val="24"/>
        </w:rPr>
        <w:t>e requirement of my BBA program</w:t>
      </w:r>
      <w:r w:rsidRPr="00D139BA">
        <w:rPr>
          <w:rFonts w:ascii="Times New Roman" w:hAnsi="Times New Roman" w:cs="Times New Roman"/>
          <w:sz w:val="24"/>
          <w:szCs w:val="24"/>
        </w:rPr>
        <w:t xml:space="preserve">. I have successfully completed my internship program in </w:t>
      </w:r>
      <w:r>
        <w:rPr>
          <w:rFonts w:ascii="Times New Roman" w:hAnsi="Times New Roman" w:cs="Times New Roman"/>
          <w:sz w:val="24"/>
          <w:szCs w:val="24"/>
        </w:rPr>
        <w:t>‘</w:t>
      </w:r>
      <w:r w:rsidR="009B50DD">
        <w:rPr>
          <w:rFonts w:ascii="Times New Roman" w:hAnsi="Times New Roman" w:cs="Times New Roman"/>
          <w:sz w:val="24"/>
          <w:szCs w:val="24"/>
        </w:rPr>
        <w:t>The City Bank Limited</w:t>
      </w:r>
      <w:r w:rsidR="00652665">
        <w:rPr>
          <w:rFonts w:ascii="Times New Roman" w:hAnsi="Times New Roman" w:cs="Times New Roman"/>
          <w:sz w:val="24"/>
          <w:szCs w:val="24"/>
        </w:rPr>
        <w:t xml:space="preserve"> (CBL)</w:t>
      </w:r>
      <w:r>
        <w:rPr>
          <w:rFonts w:ascii="Times New Roman" w:hAnsi="Times New Roman" w:cs="Times New Roman"/>
          <w:sz w:val="24"/>
          <w:szCs w:val="24"/>
        </w:rPr>
        <w:t>’</w:t>
      </w:r>
      <w:r w:rsidRPr="00D139BA">
        <w:rPr>
          <w:rFonts w:ascii="Times New Roman" w:hAnsi="Times New Roman" w:cs="Times New Roman"/>
          <w:sz w:val="24"/>
          <w:szCs w:val="24"/>
        </w:rPr>
        <w:t xml:space="preserve"> and I worked there as an intern for three months. Working on this report was a great learning experience for me as I got to learn the differences between practical and theoretical work. I hope you will find the report to be systematic and reliable.  </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 xml:space="preserve">I would like to take this opportunity to thank you for all the support and guidelines that you have provided, which I hope to continue getting in the future. </w:t>
      </w:r>
    </w:p>
    <w:p w:rsidR="00B560B0" w:rsidRPr="00D139BA" w:rsidRDefault="00B560B0" w:rsidP="00B560B0">
      <w:pPr>
        <w:rPr>
          <w:rFonts w:ascii="Times New Roman" w:hAnsi="Times New Roman" w:cs="Times New Roman"/>
          <w:sz w:val="24"/>
          <w:szCs w:val="24"/>
        </w:rPr>
      </w:pP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Sincerely yours,</w:t>
      </w:r>
    </w:p>
    <w:p w:rsidR="00B560B0" w:rsidRPr="00D139BA" w:rsidRDefault="00B560B0" w:rsidP="00B560B0">
      <w:pPr>
        <w:rPr>
          <w:rFonts w:ascii="Times New Roman" w:hAnsi="Times New Roman" w:cs="Times New Roman"/>
          <w:sz w:val="24"/>
          <w:szCs w:val="24"/>
        </w:rPr>
      </w:pP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 xml:space="preserve">Maliha Mahajabin </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ID: 111 141 322</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Major in Finance</w:t>
      </w:r>
    </w:p>
    <w:p w:rsidR="00B560B0" w:rsidRPr="00D139BA" w:rsidRDefault="00B560B0" w:rsidP="00B560B0">
      <w:pPr>
        <w:rPr>
          <w:rFonts w:ascii="Times New Roman" w:hAnsi="Times New Roman" w:cs="Times New Roman"/>
          <w:sz w:val="24"/>
          <w:szCs w:val="24"/>
        </w:rPr>
      </w:pPr>
      <w:r w:rsidRPr="00D139BA">
        <w:rPr>
          <w:rFonts w:ascii="Times New Roman" w:hAnsi="Times New Roman" w:cs="Times New Roman"/>
          <w:sz w:val="24"/>
          <w:szCs w:val="24"/>
        </w:rPr>
        <w:t>Department of Business Administration</w:t>
      </w:r>
    </w:p>
    <w:p w:rsidR="0004089B" w:rsidRDefault="0004089B" w:rsidP="00B560B0">
      <w:pPr>
        <w:jc w:val="center"/>
        <w:rPr>
          <w:rFonts w:ascii="Algerian" w:hAnsi="Algerian" w:cs="Times New Roman"/>
          <w:b/>
          <w:i/>
          <w:color w:val="1F497D" w:themeColor="text2"/>
          <w:sz w:val="32"/>
          <w:szCs w:val="32"/>
        </w:rPr>
      </w:pPr>
    </w:p>
    <w:p w:rsidR="00B560B0" w:rsidRPr="00236465" w:rsidRDefault="00B560B0" w:rsidP="00B560B0">
      <w:pPr>
        <w:jc w:val="center"/>
        <w:rPr>
          <w:rFonts w:ascii="Algerian" w:hAnsi="Algerian" w:cs="Times New Roman"/>
          <w:b/>
          <w:i/>
          <w:color w:val="1F497D" w:themeColor="text2"/>
          <w:sz w:val="32"/>
          <w:szCs w:val="32"/>
        </w:rPr>
      </w:pPr>
      <w:r w:rsidRPr="00236465">
        <w:rPr>
          <w:rFonts w:ascii="Algerian" w:hAnsi="Algerian" w:cs="Times New Roman"/>
          <w:b/>
          <w:i/>
          <w:color w:val="1F497D" w:themeColor="text2"/>
          <w:sz w:val="32"/>
          <w:szCs w:val="32"/>
        </w:rPr>
        <w:lastRenderedPageBreak/>
        <w:t>Acknowledgement</w:t>
      </w:r>
    </w:p>
    <w:p w:rsidR="00B560B0" w:rsidRPr="00483842" w:rsidRDefault="00B560B0" w:rsidP="00B560B0">
      <w:pPr>
        <w:spacing w:line="360" w:lineRule="auto"/>
        <w:rPr>
          <w:rFonts w:ascii="Times New Roman" w:hAnsi="Times New Roman" w:cs="Times New Roman"/>
          <w:sz w:val="24"/>
          <w:szCs w:val="24"/>
        </w:rPr>
      </w:pPr>
      <w:r w:rsidRPr="00483842">
        <w:rPr>
          <w:rFonts w:ascii="Times New Roman" w:hAnsi="Times New Roman" w:cs="Times New Roman"/>
          <w:sz w:val="24"/>
          <w:szCs w:val="24"/>
        </w:rPr>
        <w:t>I prepared this report with full co-operation from my faculty that was a prodigious benefit for me. It is my pleasure to ment</w:t>
      </w:r>
      <w:r w:rsidR="00B21429">
        <w:rPr>
          <w:rFonts w:ascii="Times New Roman" w:hAnsi="Times New Roman" w:cs="Times New Roman"/>
          <w:sz w:val="24"/>
          <w:szCs w:val="24"/>
        </w:rPr>
        <w:t xml:space="preserve">ion here the name of the bank </w:t>
      </w:r>
      <w:r w:rsidR="005F4BC3">
        <w:rPr>
          <w:rFonts w:ascii="Times New Roman" w:hAnsi="Times New Roman" w:cs="Times New Roman"/>
          <w:sz w:val="24"/>
          <w:szCs w:val="24"/>
        </w:rPr>
        <w:t>‘</w:t>
      </w:r>
      <w:r w:rsidR="00A36DAF">
        <w:rPr>
          <w:rFonts w:ascii="Times New Roman" w:hAnsi="Times New Roman" w:cs="Times New Roman"/>
          <w:sz w:val="24"/>
          <w:szCs w:val="24"/>
        </w:rPr>
        <w:t>the city bank limited</w:t>
      </w:r>
      <w:r w:rsidR="00B21429">
        <w:rPr>
          <w:rFonts w:ascii="Times New Roman" w:hAnsi="Times New Roman" w:cs="Times New Roman"/>
          <w:sz w:val="24"/>
          <w:szCs w:val="24"/>
        </w:rPr>
        <w:t xml:space="preserve"> (CBL)</w:t>
      </w:r>
      <w:r w:rsidR="005F4BC3">
        <w:rPr>
          <w:rFonts w:ascii="Times New Roman" w:hAnsi="Times New Roman" w:cs="Times New Roman"/>
          <w:sz w:val="24"/>
          <w:szCs w:val="24"/>
        </w:rPr>
        <w:t>’</w:t>
      </w:r>
      <w:r w:rsidR="00B21429">
        <w:rPr>
          <w:rFonts w:ascii="Times New Roman" w:hAnsi="Times New Roman" w:cs="Times New Roman"/>
          <w:sz w:val="24"/>
          <w:szCs w:val="24"/>
        </w:rPr>
        <w:t xml:space="preserve"> </w:t>
      </w:r>
      <w:r w:rsidRPr="00483842">
        <w:rPr>
          <w:rFonts w:ascii="Times New Roman" w:hAnsi="Times New Roman" w:cs="Times New Roman"/>
          <w:sz w:val="24"/>
          <w:szCs w:val="24"/>
        </w:rPr>
        <w:t xml:space="preserve">for helping me by providing all sorts of information. I am grateful to all </w:t>
      </w:r>
      <w:r w:rsidR="00B43699">
        <w:rPr>
          <w:rFonts w:ascii="Times New Roman" w:hAnsi="Times New Roman" w:cs="Times New Roman"/>
          <w:sz w:val="24"/>
          <w:szCs w:val="24"/>
        </w:rPr>
        <w:t xml:space="preserve">the </w:t>
      </w:r>
      <w:r w:rsidRPr="00483842">
        <w:rPr>
          <w:rFonts w:ascii="Times New Roman" w:hAnsi="Times New Roman" w:cs="Times New Roman"/>
          <w:sz w:val="24"/>
          <w:szCs w:val="24"/>
        </w:rPr>
        <w:t xml:space="preserve">CBL personnel’s for extending their kind submission, recommendation direction, cooperation and their collaboration. </w:t>
      </w:r>
    </w:p>
    <w:p w:rsidR="00B560B0" w:rsidRPr="00483842" w:rsidRDefault="00B560B0" w:rsidP="00B560B0">
      <w:pPr>
        <w:spacing w:line="360" w:lineRule="auto"/>
        <w:rPr>
          <w:rFonts w:ascii="Times New Roman" w:hAnsi="Times New Roman" w:cs="Times New Roman"/>
          <w:sz w:val="24"/>
          <w:szCs w:val="24"/>
        </w:rPr>
      </w:pPr>
      <w:r w:rsidRPr="00483842">
        <w:rPr>
          <w:rFonts w:ascii="Times New Roman" w:hAnsi="Times New Roman" w:cs="Times New Roman"/>
          <w:sz w:val="24"/>
          <w:szCs w:val="24"/>
        </w:rPr>
        <w:t xml:space="preserve">First, I intend to thank my honorable Faculty Prof. Dr. Mohammad Musa for extending his kind co-operation &amp; spare times from his busy schedule for helping me in the preparation of this report. </w:t>
      </w:r>
    </w:p>
    <w:p w:rsidR="00B560B0" w:rsidRPr="00483842" w:rsidRDefault="00B560B0" w:rsidP="00B560B0">
      <w:pPr>
        <w:spacing w:line="360" w:lineRule="auto"/>
        <w:rPr>
          <w:rFonts w:ascii="Times New Roman" w:hAnsi="Times New Roman" w:cs="Times New Roman"/>
          <w:sz w:val="24"/>
          <w:szCs w:val="24"/>
        </w:rPr>
      </w:pPr>
      <w:r w:rsidRPr="00483842">
        <w:rPr>
          <w:rFonts w:ascii="Times New Roman" w:hAnsi="Times New Roman" w:cs="Times New Roman"/>
          <w:sz w:val="24"/>
          <w:szCs w:val="24"/>
        </w:rPr>
        <w:t>I have exerted my best efforts in pre</w:t>
      </w:r>
      <w:r w:rsidR="002449CC">
        <w:rPr>
          <w:rFonts w:ascii="Times New Roman" w:hAnsi="Times New Roman" w:cs="Times New Roman"/>
          <w:sz w:val="24"/>
          <w:szCs w:val="24"/>
        </w:rPr>
        <w:t>paring this report. I apologize</w:t>
      </w:r>
      <w:r w:rsidRPr="00483842">
        <w:rPr>
          <w:rFonts w:ascii="Times New Roman" w:hAnsi="Times New Roman" w:cs="Times New Roman"/>
          <w:sz w:val="24"/>
          <w:szCs w:val="24"/>
        </w:rPr>
        <w:t xml:space="preserve"> for the errors that might have occurred despite</w:t>
      </w:r>
      <w:r w:rsidR="002449CC">
        <w:rPr>
          <w:rFonts w:ascii="Times New Roman" w:hAnsi="Times New Roman" w:cs="Times New Roman"/>
          <w:sz w:val="24"/>
          <w:szCs w:val="24"/>
        </w:rPr>
        <w:t xml:space="preserve"> of</w:t>
      </w:r>
      <w:r w:rsidRPr="00483842">
        <w:rPr>
          <w:rFonts w:ascii="Times New Roman" w:hAnsi="Times New Roman" w:cs="Times New Roman"/>
          <w:sz w:val="24"/>
          <w:szCs w:val="24"/>
        </w:rPr>
        <w:t xml:space="preserve"> my best effort. </w:t>
      </w:r>
    </w:p>
    <w:p w:rsidR="00B560B0" w:rsidRPr="00483842" w:rsidRDefault="00B560B0" w:rsidP="00B560B0">
      <w:pPr>
        <w:spacing w:line="360" w:lineRule="auto"/>
        <w:rPr>
          <w:rFonts w:ascii="Times New Roman" w:hAnsi="Times New Roman" w:cs="Times New Roman"/>
          <w:sz w:val="24"/>
          <w:szCs w:val="24"/>
        </w:rPr>
      </w:pPr>
      <w:r w:rsidRPr="00483842">
        <w:rPr>
          <w:rFonts w:ascii="Times New Roman" w:hAnsi="Times New Roman" w:cs="Times New Roman"/>
          <w:sz w:val="24"/>
          <w:szCs w:val="24"/>
        </w:rPr>
        <w:t xml:space="preserve">So lastly, I convey my </w:t>
      </w:r>
      <w:r w:rsidR="002449CC" w:rsidRPr="00483842">
        <w:rPr>
          <w:rFonts w:ascii="Times New Roman" w:hAnsi="Times New Roman" w:cs="Times New Roman"/>
          <w:sz w:val="24"/>
          <w:szCs w:val="24"/>
        </w:rPr>
        <w:t>heart</w:t>
      </w:r>
      <w:r w:rsidR="002449CC">
        <w:rPr>
          <w:rFonts w:ascii="Times New Roman" w:hAnsi="Times New Roman" w:cs="Times New Roman"/>
          <w:sz w:val="24"/>
          <w:szCs w:val="24"/>
        </w:rPr>
        <w:t>iest</w:t>
      </w:r>
      <w:r w:rsidR="002449CC" w:rsidRPr="00483842">
        <w:rPr>
          <w:rFonts w:ascii="Times New Roman" w:hAnsi="Times New Roman" w:cs="Times New Roman"/>
          <w:sz w:val="24"/>
          <w:szCs w:val="24"/>
        </w:rPr>
        <w:t xml:space="preserve"> full</w:t>
      </w:r>
      <w:r w:rsidRPr="00483842">
        <w:rPr>
          <w:rFonts w:ascii="Times New Roman" w:hAnsi="Times New Roman" w:cs="Times New Roman"/>
          <w:sz w:val="24"/>
          <w:szCs w:val="24"/>
        </w:rPr>
        <w:t xml:space="preserve"> thanks to my entire faculty members for providing me the theoretical knowledge and valuable guidelines that </w:t>
      </w:r>
      <w:r w:rsidR="002449CC">
        <w:rPr>
          <w:rFonts w:ascii="Times New Roman" w:hAnsi="Times New Roman" w:cs="Times New Roman"/>
          <w:sz w:val="24"/>
          <w:szCs w:val="24"/>
        </w:rPr>
        <w:t xml:space="preserve">it was </w:t>
      </w:r>
      <w:r w:rsidRPr="00483842">
        <w:rPr>
          <w:rFonts w:ascii="Times New Roman" w:hAnsi="Times New Roman" w:cs="Times New Roman"/>
          <w:sz w:val="24"/>
          <w:szCs w:val="24"/>
        </w:rPr>
        <w:t>helped</w:t>
      </w:r>
      <w:r w:rsidR="002449CC">
        <w:rPr>
          <w:rFonts w:ascii="Times New Roman" w:hAnsi="Times New Roman" w:cs="Times New Roman"/>
          <w:sz w:val="24"/>
          <w:szCs w:val="24"/>
        </w:rPr>
        <w:t xml:space="preserve"> me</w:t>
      </w:r>
      <w:r w:rsidRPr="00483842">
        <w:rPr>
          <w:rFonts w:ascii="Times New Roman" w:hAnsi="Times New Roman" w:cs="Times New Roman"/>
          <w:sz w:val="24"/>
          <w:szCs w:val="24"/>
        </w:rPr>
        <w:t xml:space="preserve"> in preparing this report.</w:t>
      </w:r>
    </w:p>
    <w:p w:rsidR="00B560B0" w:rsidRDefault="00B560B0" w:rsidP="00B560B0"/>
    <w:p w:rsidR="00B560B0" w:rsidRDefault="00B560B0" w:rsidP="00B560B0"/>
    <w:p w:rsidR="00B560B0" w:rsidRDefault="00B560B0" w:rsidP="00B560B0"/>
    <w:p w:rsidR="00B560B0" w:rsidRDefault="00B560B0" w:rsidP="00B560B0"/>
    <w:p w:rsidR="00B560B0" w:rsidRDefault="00B560B0" w:rsidP="00B560B0"/>
    <w:p w:rsidR="00B560B0" w:rsidRDefault="00B560B0" w:rsidP="00B560B0"/>
    <w:p w:rsidR="00B560B0" w:rsidRDefault="00B560B0" w:rsidP="00B560B0"/>
    <w:p w:rsidR="00B560B0" w:rsidRDefault="00B560B0" w:rsidP="00B560B0">
      <w:pPr>
        <w:jc w:val="center"/>
        <w:rPr>
          <w:rFonts w:ascii="Algerian" w:hAnsi="Algerian"/>
          <w:b/>
          <w:i/>
          <w:color w:val="4F81BD" w:themeColor="accent1"/>
          <w:sz w:val="40"/>
          <w:szCs w:val="40"/>
        </w:rPr>
      </w:pPr>
    </w:p>
    <w:p w:rsidR="00B560B0" w:rsidRDefault="00B560B0" w:rsidP="00B560B0">
      <w:pPr>
        <w:jc w:val="center"/>
        <w:rPr>
          <w:rFonts w:ascii="Algerian" w:hAnsi="Algerian"/>
          <w:b/>
          <w:i/>
          <w:color w:val="4F81BD" w:themeColor="accent1"/>
          <w:sz w:val="40"/>
          <w:szCs w:val="40"/>
        </w:rPr>
      </w:pPr>
    </w:p>
    <w:p w:rsidR="00B560B0" w:rsidRDefault="00B560B0" w:rsidP="005F5D34">
      <w:pPr>
        <w:rPr>
          <w:rFonts w:ascii="Algerian" w:hAnsi="Algerian"/>
          <w:b/>
          <w:i/>
          <w:color w:val="4F81BD" w:themeColor="accent1"/>
          <w:sz w:val="40"/>
          <w:szCs w:val="40"/>
        </w:rPr>
      </w:pPr>
    </w:p>
    <w:p w:rsidR="0004089B" w:rsidRDefault="0004089B" w:rsidP="00B560B0">
      <w:pPr>
        <w:jc w:val="center"/>
        <w:rPr>
          <w:rFonts w:ascii="Algerian" w:hAnsi="Algerian"/>
          <w:b/>
          <w:i/>
          <w:color w:val="1F497D" w:themeColor="text2"/>
          <w:sz w:val="32"/>
          <w:szCs w:val="32"/>
        </w:rPr>
      </w:pPr>
    </w:p>
    <w:p w:rsidR="00B560B0" w:rsidRPr="00236465" w:rsidRDefault="00B560B0" w:rsidP="00B560B0">
      <w:pPr>
        <w:jc w:val="center"/>
        <w:rPr>
          <w:rFonts w:ascii="Algerian" w:hAnsi="Algerian"/>
          <w:b/>
          <w:i/>
          <w:color w:val="1F497D" w:themeColor="text2"/>
          <w:sz w:val="32"/>
          <w:szCs w:val="32"/>
        </w:rPr>
      </w:pPr>
      <w:r w:rsidRPr="00236465">
        <w:rPr>
          <w:rFonts w:ascii="Algerian" w:hAnsi="Algerian"/>
          <w:b/>
          <w:i/>
          <w:color w:val="1F497D" w:themeColor="text2"/>
          <w:sz w:val="32"/>
          <w:szCs w:val="32"/>
        </w:rPr>
        <w:lastRenderedPageBreak/>
        <w:t>Executive Summary</w:t>
      </w:r>
    </w:p>
    <w:p w:rsidR="00B560B0" w:rsidRDefault="00B560B0" w:rsidP="0065091B">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report has attempted to highlight the financial performance evaluation of </w:t>
      </w:r>
      <w:r w:rsidR="000D6D39">
        <w:rPr>
          <w:rFonts w:ascii="Times New Roman" w:hAnsi="Times New Roman" w:cs="Times New Roman"/>
          <w:sz w:val="24"/>
          <w:szCs w:val="24"/>
        </w:rPr>
        <w:t>t</w:t>
      </w:r>
      <w:r w:rsidR="00A93159">
        <w:rPr>
          <w:rFonts w:ascii="Times New Roman" w:hAnsi="Times New Roman" w:cs="Times New Roman"/>
          <w:sz w:val="24"/>
          <w:szCs w:val="24"/>
        </w:rPr>
        <w:t>he CBL</w:t>
      </w:r>
      <w:r>
        <w:rPr>
          <w:rFonts w:ascii="Times New Roman" w:hAnsi="Times New Roman" w:cs="Times New Roman"/>
          <w:sz w:val="24"/>
          <w:szCs w:val="24"/>
        </w:rPr>
        <w:t xml:space="preserve">. </w:t>
      </w:r>
      <w:r w:rsidR="00A93159">
        <w:rPr>
          <w:rFonts w:ascii="Times New Roman" w:hAnsi="Times New Roman" w:cs="Times New Roman"/>
          <w:sz w:val="24"/>
          <w:szCs w:val="24"/>
        </w:rPr>
        <w:t>The CBL</w:t>
      </w:r>
      <w:r w:rsidR="0065091B">
        <w:rPr>
          <w:rFonts w:ascii="Times New Roman" w:hAnsi="Times New Roman" w:cs="Times New Roman"/>
          <w:sz w:val="24"/>
          <w:szCs w:val="24"/>
        </w:rPr>
        <w:t xml:space="preserve"> </w:t>
      </w:r>
      <w:r>
        <w:rPr>
          <w:rFonts w:ascii="Times New Roman" w:hAnsi="Times New Roman" w:cs="Times New Roman"/>
          <w:sz w:val="24"/>
          <w:szCs w:val="24"/>
        </w:rPr>
        <w:t xml:space="preserve">is one of the leading financial banks in the country. </w:t>
      </w:r>
      <w:r w:rsidRPr="00F40EA1">
        <w:rPr>
          <w:rFonts w:ascii="Times New Roman" w:hAnsi="Times New Roman" w:cs="Times New Roman"/>
          <w:sz w:val="24"/>
          <w:szCs w:val="24"/>
        </w:rPr>
        <w:t>As</w:t>
      </w:r>
      <w:r w:rsidRPr="00F40EA1">
        <w:rPr>
          <w:rFonts w:ascii="Times New Roman" w:hAnsi="Times New Roman" w:cs="Times New Roman"/>
          <w:spacing w:val="-36"/>
          <w:sz w:val="24"/>
          <w:szCs w:val="24"/>
        </w:rPr>
        <w:t xml:space="preserve"> </w:t>
      </w:r>
      <w:r w:rsidRPr="00F40EA1">
        <w:rPr>
          <w:rFonts w:ascii="Times New Roman" w:hAnsi="Times New Roman" w:cs="Times New Roman"/>
          <w:sz w:val="24"/>
          <w:szCs w:val="24"/>
        </w:rPr>
        <w:t>an</w:t>
      </w:r>
      <w:r w:rsidRPr="00F40EA1">
        <w:rPr>
          <w:rFonts w:ascii="Times New Roman" w:hAnsi="Times New Roman" w:cs="Times New Roman"/>
          <w:spacing w:val="-36"/>
          <w:sz w:val="24"/>
          <w:szCs w:val="24"/>
        </w:rPr>
        <w:t xml:space="preserve"> </w:t>
      </w:r>
      <w:r w:rsidRPr="00F40EA1">
        <w:rPr>
          <w:rFonts w:ascii="Times New Roman" w:hAnsi="Times New Roman" w:cs="Times New Roman"/>
          <w:sz w:val="24"/>
          <w:szCs w:val="24"/>
        </w:rPr>
        <w:t>intern</w:t>
      </w:r>
      <w:r w:rsidRPr="00F40EA1">
        <w:rPr>
          <w:rFonts w:ascii="Times New Roman" w:hAnsi="Times New Roman" w:cs="Times New Roman"/>
          <w:spacing w:val="-36"/>
          <w:sz w:val="24"/>
          <w:szCs w:val="24"/>
        </w:rPr>
        <w:t xml:space="preserve"> </w:t>
      </w:r>
      <w:r w:rsidRPr="00F40EA1">
        <w:rPr>
          <w:rFonts w:ascii="Times New Roman" w:hAnsi="Times New Roman" w:cs="Times New Roman"/>
          <w:sz w:val="24"/>
          <w:szCs w:val="24"/>
        </w:rPr>
        <w:t>from</w:t>
      </w:r>
      <w:r w:rsidRPr="00F40EA1">
        <w:rPr>
          <w:rFonts w:ascii="Times New Roman" w:hAnsi="Times New Roman" w:cs="Times New Roman"/>
          <w:spacing w:val="-37"/>
          <w:sz w:val="24"/>
          <w:szCs w:val="24"/>
        </w:rPr>
        <w:t xml:space="preserve"> </w:t>
      </w:r>
      <w:r w:rsidRPr="00F40EA1">
        <w:rPr>
          <w:rFonts w:ascii="Times New Roman" w:hAnsi="Times New Roman" w:cs="Times New Roman"/>
          <w:sz w:val="24"/>
          <w:szCs w:val="24"/>
        </w:rPr>
        <w:t>business</w:t>
      </w:r>
      <w:r w:rsidRPr="00F40EA1">
        <w:rPr>
          <w:rFonts w:ascii="Times New Roman" w:hAnsi="Times New Roman" w:cs="Times New Roman"/>
          <w:spacing w:val="-37"/>
          <w:sz w:val="24"/>
          <w:szCs w:val="24"/>
        </w:rPr>
        <w:t xml:space="preserve"> </w:t>
      </w:r>
      <w:r w:rsidRPr="00F40EA1">
        <w:rPr>
          <w:rFonts w:ascii="Times New Roman" w:hAnsi="Times New Roman" w:cs="Times New Roman"/>
          <w:sz w:val="24"/>
          <w:szCs w:val="24"/>
        </w:rPr>
        <w:t>discipline</w:t>
      </w:r>
      <w:r>
        <w:rPr>
          <w:rFonts w:ascii="Times New Roman" w:hAnsi="Times New Roman" w:cs="Times New Roman"/>
          <w:sz w:val="24"/>
          <w:szCs w:val="24"/>
        </w:rPr>
        <w:t>, I got the</w:t>
      </w:r>
      <w:r w:rsidRPr="00F40EA1">
        <w:rPr>
          <w:rFonts w:ascii="Times New Roman" w:hAnsi="Times New Roman" w:cs="Times New Roman"/>
          <w:sz w:val="24"/>
          <w:szCs w:val="24"/>
        </w:rPr>
        <w:t xml:space="preserve"> opportunity</w:t>
      </w:r>
      <w:r w:rsidRPr="00F40EA1">
        <w:rPr>
          <w:rFonts w:ascii="Times New Roman" w:hAnsi="Times New Roman" w:cs="Times New Roman"/>
          <w:spacing w:val="-24"/>
          <w:sz w:val="24"/>
          <w:szCs w:val="24"/>
        </w:rPr>
        <w:t xml:space="preserve"> </w:t>
      </w:r>
      <w:r w:rsidRPr="00F40EA1">
        <w:rPr>
          <w:rFonts w:ascii="Times New Roman" w:hAnsi="Times New Roman" w:cs="Times New Roman"/>
          <w:sz w:val="24"/>
          <w:szCs w:val="24"/>
        </w:rPr>
        <w:t>to</w:t>
      </w:r>
      <w:r w:rsidRPr="00F40EA1">
        <w:rPr>
          <w:rFonts w:ascii="Times New Roman" w:hAnsi="Times New Roman" w:cs="Times New Roman"/>
          <w:spacing w:val="-20"/>
          <w:sz w:val="24"/>
          <w:szCs w:val="24"/>
        </w:rPr>
        <w:t xml:space="preserve"> </w:t>
      </w:r>
      <w:r w:rsidRPr="00F40EA1">
        <w:rPr>
          <w:rFonts w:ascii="Times New Roman" w:hAnsi="Times New Roman" w:cs="Times New Roman"/>
          <w:sz w:val="24"/>
          <w:szCs w:val="24"/>
        </w:rPr>
        <w:t>work</w:t>
      </w:r>
      <w:r w:rsidRPr="00F40EA1">
        <w:rPr>
          <w:rFonts w:ascii="Times New Roman" w:hAnsi="Times New Roman" w:cs="Times New Roman"/>
          <w:spacing w:val="-21"/>
          <w:sz w:val="24"/>
          <w:szCs w:val="24"/>
        </w:rPr>
        <w:t xml:space="preserve"> </w:t>
      </w:r>
      <w:r w:rsidRPr="00F40EA1">
        <w:rPr>
          <w:rFonts w:ascii="Times New Roman" w:hAnsi="Times New Roman" w:cs="Times New Roman"/>
          <w:sz w:val="24"/>
          <w:szCs w:val="24"/>
        </w:rPr>
        <w:t>with</w:t>
      </w:r>
      <w:r w:rsidRPr="00F40EA1">
        <w:rPr>
          <w:rFonts w:ascii="Times New Roman" w:hAnsi="Times New Roman" w:cs="Times New Roman"/>
          <w:spacing w:val="-24"/>
          <w:sz w:val="24"/>
          <w:szCs w:val="24"/>
        </w:rPr>
        <w:t xml:space="preserve"> </w:t>
      </w:r>
      <w:r w:rsidRPr="00F40EA1">
        <w:rPr>
          <w:rFonts w:ascii="Times New Roman" w:hAnsi="Times New Roman" w:cs="Times New Roman"/>
          <w:sz w:val="24"/>
          <w:szCs w:val="24"/>
        </w:rPr>
        <w:t>this</w:t>
      </w:r>
      <w:r w:rsidRPr="00F40EA1">
        <w:rPr>
          <w:rFonts w:ascii="Times New Roman" w:hAnsi="Times New Roman" w:cs="Times New Roman"/>
          <w:spacing w:val="-20"/>
          <w:sz w:val="24"/>
          <w:szCs w:val="24"/>
        </w:rPr>
        <w:t xml:space="preserve"> </w:t>
      </w:r>
      <w:r w:rsidRPr="00F40EA1">
        <w:rPr>
          <w:rFonts w:ascii="Times New Roman" w:hAnsi="Times New Roman" w:cs="Times New Roman"/>
          <w:sz w:val="24"/>
          <w:szCs w:val="24"/>
        </w:rPr>
        <w:t>organization</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and</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tr</w:t>
      </w:r>
      <w:r w:rsidR="0065091B">
        <w:rPr>
          <w:rFonts w:ascii="Times New Roman" w:hAnsi="Times New Roman" w:cs="Times New Roman"/>
          <w:sz w:val="24"/>
          <w:szCs w:val="24"/>
        </w:rPr>
        <w:t>ied</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to</w:t>
      </w:r>
      <w:r w:rsidRPr="00F40EA1">
        <w:rPr>
          <w:rFonts w:ascii="Times New Roman" w:hAnsi="Times New Roman" w:cs="Times New Roman"/>
          <w:spacing w:val="-21"/>
          <w:sz w:val="24"/>
          <w:szCs w:val="24"/>
        </w:rPr>
        <w:t xml:space="preserve"> </w:t>
      </w:r>
      <w:r w:rsidRPr="00F40EA1">
        <w:rPr>
          <w:rFonts w:ascii="Times New Roman" w:hAnsi="Times New Roman" w:cs="Times New Roman"/>
          <w:sz w:val="24"/>
          <w:szCs w:val="24"/>
        </w:rPr>
        <w:t>put</w:t>
      </w:r>
      <w:r w:rsidRPr="00F40EA1">
        <w:rPr>
          <w:rFonts w:ascii="Times New Roman" w:hAnsi="Times New Roman" w:cs="Times New Roman"/>
          <w:spacing w:val="-21"/>
          <w:sz w:val="24"/>
          <w:szCs w:val="24"/>
        </w:rPr>
        <w:t xml:space="preserve"> </w:t>
      </w:r>
      <w:r w:rsidRPr="00F40EA1">
        <w:rPr>
          <w:rFonts w:ascii="Times New Roman" w:hAnsi="Times New Roman" w:cs="Times New Roman"/>
          <w:sz w:val="24"/>
          <w:szCs w:val="24"/>
        </w:rPr>
        <w:t>my</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effort</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to</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make</w:t>
      </w:r>
      <w:r w:rsidRPr="00F40EA1">
        <w:rPr>
          <w:rFonts w:ascii="Times New Roman" w:hAnsi="Times New Roman" w:cs="Times New Roman"/>
          <w:spacing w:val="-20"/>
          <w:sz w:val="24"/>
          <w:szCs w:val="24"/>
        </w:rPr>
        <w:t xml:space="preserve"> </w:t>
      </w:r>
      <w:r w:rsidRPr="00F40EA1">
        <w:rPr>
          <w:rFonts w:ascii="Times New Roman" w:hAnsi="Times New Roman" w:cs="Times New Roman"/>
          <w:sz w:val="24"/>
          <w:szCs w:val="24"/>
        </w:rPr>
        <w:t>a</w:t>
      </w:r>
      <w:r w:rsidRPr="00F40EA1">
        <w:rPr>
          <w:rFonts w:ascii="Times New Roman" w:hAnsi="Times New Roman" w:cs="Times New Roman"/>
          <w:spacing w:val="-25"/>
          <w:sz w:val="24"/>
          <w:szCs w:val="24"/>
        </w:rPr>
        <w:t xml:space="preserve"> </w:t>
      </w:r>
      <w:r w:rsidRPr="00F40EA1">
        <w:rPr>
          <w:rFonts w:ascii="Times New Roman" w:hAnsi="Times New Roman" w:cs="Times New Roman"/>
          <w:sz w:val="24"/>
          <w:szCs w:val="24"/>
        </w:rPr>
        <w:t>depth</w:t>
      </w:r>
      <w:r w:rsidRPr="00F40EA1">
        <w:rPr>
          <w:rFonts w:ascii="Times New Roman" w:hAnsi="Times New Roman" w:cs="Times New Roman"/>
          <w:spacing w:val="-22"/>
          <w:sz w:val="24"/>
          <w:szCs w:val="24"/>
        </w:rPr>
        <w:t xml:space="preserve"> </w:t>
      </w:r>
      <w:r w:rsidRPr="00F40EA1">
        <w:rPr>
          <w:rFonts w:ascii="Times New Roman" w:hAnsi="Times New Roman" w:cs="Times New Roman"/>
          <w:sz w:val="24"/>
          <w:szCs w:val="24"/>
        </w:rPr>
        <w:t>study.</w:t>
      </w:r>
      <w:r>
        <w:rPr>
          <w:rFonts w:ascii="Times New Roman" w:hAnsi="Times New Roman" w:cs="Times New Roman"/>
          <w:sz w:val="24"/>
          <w:szCs w:val="24"/>
        </w:rPr>
        <w:t xml:space="preserve"> I </w:t>
      </w:r>
      <w:r w:rsidR="00FA7C30">
        <w:rPr>
          <w:rFonts w:ascii="Times New Roman" w:hAnsi="Times New Roman" w:cs="Times New Roman"/>
          <w:sz w:val="24"/>
          <w:szCs w:val="24"/>
        </w:rPr>
        <w:t xml:space="preserve">have </w:t>
      </w:r>
      <w:r>
        <w:rPr>
          <w:rFonts w:ascii="Times New Roman" w:hAnsi="Times New Roman" w:cs="Times New Roman"/>
          <w:sz w:val="24"/>
          <w:szCs w:val="24"/>
        </w:rPr>
        <w:t xml:space="preserve">tried my best to provide a clear idea about financial health of </w:t>
      </w:r>
      <w:r w:rsidR="008F3FB1">
        <w:rPr>
          <w:rFonts w:ascii="Times New Roman" w:hAnsi="Times New Roman" w:cs="Times New Roman"/>
          <w:sz w:val="24"/>
          <w:szCs w:val="24"/>
        </w:rPr>
        <w:t>the CBL</w:t>
      </w:r>
      <w:r>
        <w:rPr>
          <w:rFonts w:ascii="Times New Roman" w:hAnsi="Times New Roman" w:cs="Times New Roman"/>
          <w:sz w:val="24"/>
          <w:szCs w:val="24"/>
        </w:rPr>
        <w:t xml:space="preserve"> and for this I have collected the most used financial statements- balance sheet &amp; income statement where balance sheet shows the financial position and income statement shows the net profit or net loss of a bank. Ratio analysis deals with these statements.</w:t>
      </w:r>
    </w:p>
    <w:p w:rsidR="0065091B" w:rsidRDefault="00B560B0" w:rsidP="0065091B">
      <w:pPr>
        <w:spacing w:line="360" w:lineRule="auto"/>
        <w:rPr>
          <w:rFonts w:ascii="Arial"/>
          <w:sz w:val="23"/>
        </w:rPr>
      </w:pPr>
      <w:r>
        <w:rPr>
          <w:rFonts w:ascii="Times New Roman" w:hAnsi="Times New Roman" w:cs="Times New Roman"/>
          <w:sz w:val="24"/>
          <w:szCs w:val="24"/>
        </w:rPr>
        <w:t>This report contains seven parts in which 1</w:t>
      </w:r>
      <w:r w:rsidRPr="00F40EA1">
        <w:rPr>
          <w:rFonts w:ascii="Times New Roman" w:hAnsi="Times New Roman" w:cs="Times New Roman"/>
          <w:sz w:val="24"/>
          <w:szCs w:val="24"/>
          <w:vertAlign w:val="superscript"/>
        </w:rPr>
        <w:t>st</w:t>
      </w:r>
      <w:r>
        <w:rPr>
          <w:rFonts w:ascii="Times New Roman" w:hAnsi="Times New Roman" w:cs="Times New Roman"/>
          <w:sz w:val="24"/>
          <w:szCs w:val="24"/>
        </w:rPr>
        <w:t xml:space="preserve"> part is for introduction, 2</w:t>
      </w:r>
      <w:r w:rsidRPr="00F40EA1">
        <w:rPr>
          <w:rFonts w:ascii="Times New Roman" w:hAnsi="Times New Roman" w:cs="Times New Roman"/>
          <w:sz w:val="24"/>
          <w:szCs w:val="24"/>
          <w:vertAlign w:val="superscript"/>
        </w:rPr>
        <w:t>nd</w:t>
      </w:r>
      <w:r>
        <w:rPr>
          <w:rFonts w:ascii="Times New Roman" w:hAnsi="Times New Roman" w:cs="Times New Roman"/>
          <w:sz w:val="24"/>
          <w:szCs w:val="24"/>
        </w:rPr>
        <w:t xml:space="preserve"> part gives an overview about </w:t>
      </w:r>
      <w:r w:rsidR="00A93159">
        <w:rPr>
          <w:rFonts w:ascii="Times New Roman" w:hAnsi="Times New Roman" w:cs="Times New Roman"/>
          <w:sz w:val="24"/>
          <w:szCs w:val="24"/>
        </w:rPr>
        <w:t>the CBL</w:t>
      </w:r>
      <w:r>
        <w:rPr>
          <w:rFonts w:ascii="Times New Roman" w:hAnsi="Times New Roman" w:cs="Times New Roman"/>
          <w:sz w:val="24"/>
          <w:szCs w:val="24"/>
        </w:rPr>
        <w:t>.</w:t>
      </w:r>
    </w:p>
    <w:p w:rsidR="00B560B0" w:rsidRDefault="00B560B0" w:rsidP="0065091B">
      <w:pPr>
        <w:spacing w:line="360" w:lineRule="auto"/>
        <w:rPr>
          <w:rFonts w:ascii="Times New Roman" w:hAnsi="Times New Roman" w:cs="Times New Roman"/>
          <w:sz w:val="24"/>
          <w:szCs w:val="24"/>
        </w:rPr>
      </w:pPr>
      <w:r w:rsidRPr="00391955">
        <w:rPr>
          <w:rFonts w:ascii="Times New Roman" w:hAnsi="Times New Roman" w:cs="Times New Roman"/>
          <w:sz w:val="24"/>
          <w:szCs w:val="24"/>
        </w:rPr>
        <w:t>It</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is</w:t>
      </w:r>
      <w:r w:rsidRPr="00391955">
        <w:rPr>
          <w:rFonts w:ascii="Times New Roman" w:hAnsi="Times New Roman" w:cs="Times New Roman"/>
          <w:spacing w:val="-28"/>
          <w:sz w:val="24"/>
          <w:szCs w:val="24"/>
        </w:rPr>
        <w:t xml:space="preserve"> </w:t>
      </w:r>
      <w:r w:rsidRPr="00391955">
        <w:rPr>
          <w:rFonts w:ascii="Times New Roman" w:hAnsi="Times New Roman" w:cs="Times New Roman"/>
          <w:sz w:val="24"/>
          <w:szCs w:val="24"/>
        </w:rPr>
        <w:t>undoubtedly</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true</w:t>
      </w:r>
      <w:r w:rsidRPr="00391955">
        <w:rPr>
          <w:rFonts w:ascii="Times New Roman" w:hAnsi="Times New Roman" w:cs="Times New Roman"/>
          <w:spacing w:val="-27"/>
          <w:sz w:val="24"/>
          <w:szCs w:val="24"/>
        </w:rPr>
        <w:t xml:space="preserve"> </w:t>
      </w:r>
      <w:r w:rsidRPr="00391955">
        <w:rPr>
          <w:rFonts w:ascii="Times New Roman" w:hAnsi="Times New Roman" w:cs="Times New Roman"/>
          <w:sz w:val="24"/>
          <w:szCs w:val="24"/>
        </w:rPr>
        <w:t>that</w:t>
      </w:r>
      <w:r w:rsidRPr="00391955">
        <w:rPr>
          <w:rFonts w:ascii="Times New Roman" w:hAnsi="Times New Roman" w:cs="Times New Roman"/>
          <w:spacing w:val="-28"/>
          <w:sz w:val="24"/>
          <w:szCs w:val="24"/>
        </w:rPr>
        <w:t xml:space="preserve"> </w:t>
      </w:r>
      <w:r w:rsidRPr="00391955">
        <w:rPr>
          <w:rFonts w:ascii="Times New Roman" w:hAnsi="Times New Roman" w:cs="Times New Roman"/>
          <w:sz w:val="24"/>
          <w:szCs w:val="24"/>
        </w:rPr>
        <w:t>this</w:t>
      </w:r>
      <w:r w:rsidRPr="00391955">
        <w:rPr>
          <w:rFonts w:ascii="Times New Roman" w:hAnsi="Times New Roman" w:cs="Times New Roman"/>
          <w:spacing w:val="-28"/>
          <w:sz w:val="24"/>
          <w:szCs w:val="24"/>
        </w:rPr>
        <w:t xml:space="preserve"> </w:t>
      </w:r>
      <w:r w:rsidRPr="00391955">
        <w:rPr>
          <w:rFonts w:ascii="Times New Roman" w:hAnsi="Times New Roman" w:cs="Times New Roman"/>
          <w:sz w:val="24"/>
          <w:szCs w:val="24"/>
        </w:rPr>
        <w:t>internship</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has</w:t>
      </w:r>
      <w:r w:rsidRPr="00391955">
        <w:rPr>
          <w:rFonts w:ascii="Times New Roman" w:hAnsi="Times New Roman" w:cs="Times New Roman"/>
          <w:spacing w:val="-27"/>
          <w:sz w:val="24"/>
          <w:szCs w:val="24"/>
        </w:rPr>
        <w:t xml:space="preserve"> </w:t>
      </w:r>
      <w:r w:rsidRPr="00391955">
        <w:rPr>
          <w:rFonts w:ascii="Times New Roman" w:hAnsi="Times New Roman" w:cs="Times New Roman"/>
          <w:sz w:val="24"/>
          <w:szCs w:val="24"/>
        </w:rPr>
        <w:t>impacted</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a</w:t>
      </w:r>
      <w:r w:rsidRPr="00391955">
        <w:rPr>
          <w:rFonts w:ascii="Times New Roman" w:hAnsi="Times New Roman" w:cs="Times New Roman"/>
          <w:spacing w:val="-26"/>
          <w:sz w:val="24"/>
          <w:szCs w:val="24"/>
        </w:rPr>
        <w:t xml:space="preserve"> </w:t>
      </w:r>
      <w:r w:rsidRPr="00391955">
        <w:rPr>
          <w:rFonts w:ascii="Times New Roman" w:hAnsi="Times New Roman" w:cs="Times New Roman"/>
          <w:sz w:val="24"/>
          <w:szCs w:val="24"/>
        </w:rPr>
        <w:t>great</w:t>
      </w:r>
      <w:r w:rsidRPr="00391955">
        <w:rPr>
          <w:rFonts w:ascii="Times New Roman" w:hAnsi="Times New Roman" w:cs="Times New Roman"/>
          <w:spacing w:val="-27"/>
          <w:sz w:val="24"/>
          <w:szCs w:val="24"/>
        </w:rPr>
        <w:t xml:space="preserve"> </w:t>
      </w:r>
      <w:r w:rsidRPr="00391955">
        <w:rPr>
          <w:rFonts w:ascii="Times New Roman" w:hAnsi="Times New Roman" w:cs="Times New Roman"/>
          <w:sz w:val="24"/>
          <w:szCs w:val="24"/>
        </w:rPr>
        <w:t>influence</w:t>
      </w:r>
      <w:r w:rsidRPr="00391955">
        <w:rPr>
          <w:rFonts w:ascii="Times New Roman" w:hAnsi="Times New Roman" w:cs="Times New Roman"/>
          <w:spacing w:val="-28"/>
          <w:sz w:val="24"/>
          <w:szCs w:val="24"/>
        </w:rPr>
        <w:t xml:space="preserve"> </w:t>
      </w:r>
      <w:r w:rsidRPr="00391955">
        <w:rPr>
          <w:rFonts w:ascii="Times New Roman" w:hAnsi="Times New Roman" w:cs="Times New Roman"/>
          <w:sz w:val="24"/>
          <w:szCs w:val="24"/>
        </w:rPr>
        <w:t>in</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my</w:t>
      </w:r>
      <w:r w:rsidRPr="00391955">
        <w:rPr>
          <w:rFonts w:ascii="Times New Roman" w:hAnsi="Times New Roman" w:cs="Times New Roman"/>
          <w:spacing w:val="-28"/>
          <w:sz w:val="24"/>
          <w:szCs w:val="24"/>
        </w:rPr>
        <w:t xml:space="preserve"> </w:t>
      </w:r>
      <w:r w:rsidRPr="00391955">
        <w:rPr>
          <w:rFonts w:ascii="Times New Roman" w:hAnsi="Times New Roman" w:cs="Times New Roman"/>
          <w:sz w:val="24"/>
          <w:szCs w:val="24"/>
        </w:rPr>
        <w:t>career</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plan.</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It</w:t>
      </w:r>
      <w:r w:rsidRPr="00391955">
        <w:rPr>
          <w:rFonts w:ascii="Times New Roman" w:hAnsi="Times New Roman" w:cs="Times New Roman"/>
          <w:spacing w:val="-29"/>
          <w:sz w:val="24"/>
          <w:szCs w:val="24"/>
        </w:rPr>
        <w:t xml:space="preserve"> </w:t>
      </w:r>
      <w:r w:rsidRPr="00391955">
        <w:rPr>
          <w:rFonts w:ascii="Times New Roman" w:hAnsi="Times New Roman" w:cs="Times New Roman"/>
          <w:sz w:val="24"/>
          <w:szCs w:val="24"/>
        </w:rPr>
        <w:t>got me</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engaged</w:t>
      </w:r>
      <w:r w:rsidRPr="00391955">
        <w:rPr>
          <w:rFonts w:ascii="Times New Roman" w:hAnsi="Times New Roman" w:cs="Times New Roman"/>
          <w:spacing w:val="-18"/>
          <w:sz w:val="24"/>
          <w:szCs w:val="24"/>
        </w:rPr>
        <w:t xml:space="preserve"> </w:t>
      </w:r>
      <w:r w:rsidRPr="00391955">
        <w:rPr>
          <w:rFonts w:ascii="Times New Roman" w:hAnsi="Times New Roman" w:cs="Times New Roman"/>
          <w:sz w:val="24"/>
          <w:szCs w:val="24"/>
        </w:rPr>
        <w:t>in</w:t>
      </w:r>
      <w:r w:rsidRPr="00391955">
        <w:rPr>
          <w:rFonts w:ascii="Times New Roman" w:hAnsi="Times New Roman" w:cs="Times New Roman"/>
          <w:spacing w:val="-18"/>
          <w:sz w:val="24"/>
          <w:szCs w:val="24"/>
        </w:rPr>
        <w:t xml:space="preserve"> </w:t>
      </w:r>
      <w:r w:rsidRPr="00391955">
        <w:rPr>
          <w:rFonts w:ascii="Times New Roman" w:hAnsi="Times New Roman" w:cs="Times New Roman"/>
          <w:sz w:val="24"/>
          <w:szCs w:val="24"/>
        </w:rPr>
        <w:t>a</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lot</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of</w:t>
      </w:r>
      <w:r w:rsidRPr="00391955">
        <w:rPr>
          <w:rFonts w:ascii="Times New Roman" w:hAnsi="Times New Roman" w:cs="Times New Roman"/>
          <w:spacing w:val="-18"/>
          <w:sz w:val="24"/>
          <w:szCs w:val="24"/>
        </w:rPr>
        <w:t xml:space="preserve"> </w:t>
      </w:r>
      <w:r w:rsidRPr="00391955">
        <w:rPr>
          <w:rFonts w:ascii="Times New Roman" w:hAnsi="Times New Roman" w:cs="Times New Roman"/>
          <w:sz w:val="24"/>
          <w:szCs w:val="24"/>
        </w:rPr>
        <w:t>thought</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regarding</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where</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I</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had</w:t>
      </w:r>
      <w:r w:rsidRPr="00391955">
        <w:rPr>
          <w:rFonts w:ascii="Times New Roman" w:hAnsi="Times New Roman" w:cs="Times New Roman"/>
          <w:spacing w:val="-18"/>
          <w:sz w:val="24"/>
          <w:szCs w:val="24"/>
        </w:rPr>
        <w:t xml:space="preserve"> </w:t>
      </w:r>
      <w:r w:rsidRPr="00391955">
        <w:rPr>
          <w:rFonts w:ascii="Times New Roman" w:hAnsi="Times New Roman" w:cs="Times New Roman"/>
          <w:sz w:val="24"/>
          <w:szCs w:val="24"/>
        </w:rPr>
        <w:t>the</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scope</w:t>
      </w:r>
      <w:r w:rsidRPr="00391955">
        <w:rPr>
          <w:rFonts w:ascii="Times New Roman" w:hAnsi="Times New Roman" w:cs="Times New Roman"/>
          <w:spacing w:val="-16"/>
          <w:sz w:val="24"/>
          <w:szCs w:val="24"/>
        </w:rPr>
        <w:t xml:space="preserve"> </w:t>
      </w:r>
      <w:r w:rsidRPr="00391955">
        <w:rPr>
          <w:rFonts w:ascii="Times New Roman" w:hAnsi="Times New Roman" w:cs="Times New Roman"/>
          <w:sz w:val="24"/>
          <w:szCs w:val="24"/>
        </w:rPr>
        <w:t>to</w:t>
      </w:r>
      <w:r w:rsidRPr="00391955">
        <w:rPr>
          <w:rFonts w:ascii="Times New Roman" w:hAnsi="Times New Roman" w:cs="Times New Roman"/>
          <w:spacing w:val="-17"/>
          <w:sz w:val="24"/>
          <w:szCs w:val="24"/>
        </w:rPr>
        <w:t xml:space="preserve"> </w:t>
      </w:r>
      <w:r w:rsidRPr="00391955">
        <w:rPr>
          <w:rFonts w:ascii="Times New Roman" w:hAnsi="Times New Roman" w:cs="Times New Roman"/>
          <w:sz w:val="24"/>
          <w:szCs w:val="24"/>
        </w:rPr>
        <w:t>go</w:t>
      </w:r>
      <w:r w:rsidRPr="00391955">
        <w:rPr>
          <w:rFonts w:ascii="Times New Roman" w:hAnsi="Times New Roman" w:cs="Times New Roman"/>
          <w:spacing w:val="-18"/>
          <w:sz w:val="24"/>
          <w:szCs w:val="24"/>
        </w:rPr>
        <w:t xml:space="preserve"> </w:t>
      </w:r>
      <w:r w:rsidRPr="00391955">
        <w:rPr>
          <w:rFonts w:ascii="Times New Roman" w:hAnsi="Times New Roman" w:cs="Times New Roman"/>
          <w:sz w:val="24"/>
          <w:szCs w:val="24"/>
        </w:rPr>
        <w:t>ahead.</w:t>
      </w:r>
      <w:r>
        <w:rPr>
          <w:rFonts w:ascii="Times New Roman" w:hAnsi="Times New Roman" w:cs="Times New Roman"/>
          <w:sz w:val="24"/>
          <w:szCs w:val="24"/>
        </w:rPr>
        <w:t xml:space="preserve">  So in the 3</w:t>
      </w:r>
      <w:r w:rsidRPr="00F40EA1">
        <w:rPr>
          <w:rFonts w:ascii="Times New Roman" w:hAnsi="Times New Roman" w:cs="Times New Roman"/>
          <w:sz w:val="24"/>
          <w:szCs w:val="24"/>
          <w:vertAlign w:val="superscript"/>
        </w:rPr>
        <w:t>rd</w:t>
      </w:r>
      <w:r>
        <w:rPr>
          <w:rFonts w:ascii="Times New Roman" w:hAnsi="Times New Roman" w:cs="Times New Roman"/>
          <w:sz w:val="24"/>
          <w:szCs w:val="24"/>
        </w:rPr>
        <w:t xml:space="preserve"> part of this report explains about my job responsibilities at </w:t>
      </w:r>
      <w:r w:rsidR="006807AC">
        <w:rPr>
          <w:rFonts w:ascii="Times New Roman" w:hAnsi="Times New Roman" w:cs="Times New Roman"/>
          <w:sz w:val="24"/>
          <w:szCs w:val="24"/>
        </w:rPr>
        <w:t xml:space="preserve">the </w:t>
      </w:r>
      <w:r>
        <w:rPr>
          <w:rFonts w:ascii="Times New Roman" w:hAnsi="Times New Roman" w:cs="Times New Roman"/>
          <w:sz w:val="24"/>
          <w:szCs w:val="24"/>
        </w:rPr>
        <w:t>CBL, 4</w:t>
      </w:r>
      <w:r w:rsidRPr="00F40EA1">
        <w:rPr>
          <w:rFonts w:ascii="Times New Roman" w:hAnsi="Times New Roman" w:cs="Times New Roman"/>
          <w:sz w:val="24"/>
          <w:szCs w:val="24"/>
          <w:vertAlign w:val="superscript"/>
        </w:rPr>
        <w:t>th</w:t>
      </w:r>
      <w:r>
        <w:rPr>
          <w:rFonts w:ascii="Times New Roman" w:hAnsi="Times New Roman" w:cs="Times New Roman"/>
          <w:sz w:val="24"/>
          <w:szCs w:val="24"/>
        </w:rPr>
        <w:t xml:space="preserve"> part is the main focus of this report which is ratio analysis of</w:t>
      </w:r>
      <w:r w:rsidR="00EC2DBF">
        <w:rPr>
          <w:rFonts w:ascii="Times New Roman" w:hAnsi="Times New Roman" w:cs="Times New Roman"/>
          <w:sz w:val="24"/>
          <w:szCs w:val="24"/>
        </w:rPr>
        <w:t xml:space="preserve"> the</w:t>
      </w:r>
      <w:r>
        <w:rPr>
          <w:rFonts w:ascii="Times New Roman" w:hAnsi="Times New Roman" w:cs="Times New Roman"/>
          <w:sz w:val="24"/>
          <w:szCs w:val="24"/>
        </w:rPr>
        <w:t xml:space="preserve"> CBL. Ratio analysis is one of the most popular methods to evaluate a bank’s performance and also can compare with industry average to know the actual position of a bank in this competitive market. The other parts contain</w:t>
      </w:r>
      <w:r w:rsidR="00E15C9A">
        <w:rPr>
          <w:rFonts w:ascii="Times New Roman" w:hAnsi="Times New Roman" w:cs="Times New Roman"/>
          <w:sz w:val="24"/>
          <w:szCs w:val="24"/>
        </w:rPr>
        <w:t xml:space="preserve"> SWOT analysis for the CBL</w:t>
      </w:r>
      <w:r>
        <w:rPr>
          <w:rFonts w:ascii="Times New Roman" w:hAnsi="Times New Roman" w:cs="Times New Roman"/>
          <w:sz w:val="24"/>
          <w:szCs w:val="24"/>
        </w:rPr>
        <w:t>, some recommendations and conclusion.</w:t>
      </w:r>
    </w:p>
    <w:p w:rsidR="00B560B0" w:rsidRDefault="00B560B0" w:rsidP="00B560B0">
      <w:pPr>
        <w:spacing w:line="360" w:lineRule="auto"/>
        <w:rPr>
          <w:rFonts w:ascii="Times New Roman" w:hAnsi="Times New Roman" w:cs="Times New Roman"/>
          <w:sz w:val="24"/>
          <w:szCs w:val="24"/>
        </w:rPr>
      </w:pPr>
    </w:p>
    <w:p w:rsidR="00B560B0" w:rsidRDefault="00B560B0" w:rsidP="00B560B0">
      <w:pPr>
        <w:spacing w:line="360" w:lineRule="auto"/>
        <w:rPr>
          <w:rFonts w:ascii="Times New Roman" w:hAnsi="Times New Roman" w:cs="Times New Roman"/>
          <w:sz w:val="24"/>
          <w:szCs w:val="24"/>
        </w:rPr>
      </w:pPr>
    </w:p>
    <w:p w:rsidR="00B560B0" w:rsidRDefault="00B560B0" w:rsidP="00B560B0">
      <w:pPr>
        <w:spacing w:line="360" w:lineRule="auto"/>
        <w:rPr>
          <w:rFonts w:ascii="Times New Roman" w:hAnsi="Times New Roman" w:cs="Times New Roman"/>
          <w:sz w:val="24"/>
          <w:szCs w:val="24"/>
        </w:rPr>
      </w:pPr>
    </w:p>
    <w:p w:rsidR="00B560B0" w:rsidRDefault="00B560B0" w:rsidP="00B560B0">
      <w:pPr>
        <w:spacing w:line="360" w:lineRule="auto"/>
        <w:rPr>
          <w:rFonts w:ascii="Times New Roman" w:hAnsi="Times New Roman" w:cs="Times New Roman"/>
          <w:sz w:val="24"/>
          <w:szCs w:val="24"/>
        </w:rPr>
      </w:pPr>
    </w:p>
    <w:p w:rsidR="00B560B0" w:rsidRDefault="00B560B0" w:rsidP="00B560B0">
      <w:pPr>
        <w:spacing w:line="360" w:lineRule="auto"/>
        <w:rPr>
          <w:rFonts w:ascii="Times New Roman" w:hAnsi="Times New Roman" w:cs="Times New Roman"/>
          <w:sz w:val="24"/>
          <w:szCs w:val="24"/>
        </w:rPr>
      </w:pPr>
    </w:p>
    <w:p w:rsidR="00B560B0" w:rsidRDefault="00B560B0" w:rsidP="00B560B0">
      <w:pPr>
        <w:spacing w:line="360" w:lineRule="auto"/>
        <w:rPr>
          <w:rFonts w:ascii="Times New Roman" w:hAnsi="Times New Roman" w:cs="Times New Roman"/>
          <w:sz w:val="24"/>
          <w:szCs w:val="24"/>
        </w:rPr>
      </w:pPr>
    </w:p>
    <w:p w:rsidR="00B560B0" w:rsidRDefault="00B560B0" w:rsidP="00B560B0">
      <w:pPr>
        <w:spacing w:line="360" w:lineRule="auto"/>
        <w:rPr>
          <w:rFonts w:ascii="Times New Roman" w:hAnsi="Times New Roman" w:cs="Times New Roman"/>
          <w:sz w:val="24"/>
          <w:szCs w:val="24"/>
        </w:rPr>
      </w:pPr>
    </w:p>
    <w:p w:rsidR="009F72FE" w:rsidRDefault="009F72FE" w:rsidP="00046660">
      <w:pPr>
        <w:jc w:val="center"/>
        <w:rPr>
          <w:rFonts w:ascii="Algerian" w:hAnsi="Algerian"/>
          <w:b/>
          <w:i/>
          <w:color w:val="1F497D" w:themeColor="text2"/>
          <w:sz w:val="32"/>
          <w:szCs w:val="32"/>
        </w:rPr>
      </w:pPr>
    </w:p>
    <w:p w:rsidR="00046660" w:rsidRPr="00046660" w:rsidRDefault="001C0195" w:rsidP="007C5655">
      <w:pPr>
        <w:jc w:val="center"/>
        <w:rPr>
          <w:rFonts w:ascii="Algerian" w:hAnsi="Algerian"/>
          <w:b/>
          <w:i/>
          <w:color w:val="1F497D" w:themeColor="text2"/>
          <w:sz w:val="32"/>
          <w:szCs w:val="32"/>
        </w:rPr>
      </w:pPr>
      <w:r w:rsidRPr="00236465">
        <w:rPr>
          <w:rFonts w:ascii="Algerian" w:hAnsi="Algerian"/>
          <w:b/>
          <w:i/>
          <w:color w:val="1F497D" w:themeColor="text2"/>
          <w:sz w:val="32"/>
          <w:szCs w:val="32"/>
        </w:rPr>
        <w:lastRenderedPageBreak/>
        <w:t>Table of Content</w:t>
      </w:r>
    </w:p>
    <w:tbl>
      <w:tblPr>
        <w:tblStyle w:val="TableGrid"/>
        <w:tblW w:w="0" w:type="auto"/>
        <w:tblLayout w:type="fixed"/>
        <w:tblLook w:val="04A0" w:firstRow="1" w:lastRow="0" w:firstColumn="1" w:lastColumn="0" w:noHBand="0" w:noVBand="1"/>
      </w:tblPr>
      <w:tblGrid>
        <w:gridCol w:w="1638"/>
        <w:gridCol w:w="6930"/>
        <w:gridCol w:w="1008"/>
      </w:tblGrid>
      <w:tr w:rsidR="00B560B0" w:rsidRPr="005943E1" w:rsidTr="00734A7B">
        <w:tc>
          <w:tcPr>
            <w:tcW w:w="1638" w:type="dxa"/>
          </w:tcPr>
          <w:p w:rsidR="00B560B0" w:rsidRPr="00384B19" w:rsidRDefault="00B560B0" w:rsidP="00734A7B">
            <w:pPr>
              <w:spacing w:line="360" w:lineRule="auto"/>
              <w:jc w:val="center"/>
              <w:rPr>
                <w:rFonts w:ascii="Algerian" w:hAnsi="Algerian" w:cs="Times New Roman"/>
                <w:b/>
                <w:i/>
                <w:sz w:val="28"/>
                <w:szCs w:val="28"/>
                <w:u w:val="single"/>
              </w:rPr>
            </w:pPr>
            <w:r w:rsidRPr="00384B19">
              <w:rPr>
                <w:rFonts w:ascii="Algerian" w:hAnsi="Algerian" w:cs="Times New Roman"/>
                <w:b/>
                <w:i/>
                <w:sz w:val="28"/>
                <w:szCs w:val="28"/>
                <w:u w:val="single"/>
              </w:rPr>
              <w:t>CHAPTER</w:t>
            </w:r>
          </w:p>
        </w:tc>
        <w:tc>
          <w:tcPr>
            <w:tcW w:w="6930" w:type="dxa"/>
          </w:tcPr>
          <w:p w:rsidR="00B560B0" w:rsidRPr="00384B19" w:rsidRDefault="00B560B0" w:rsidP="00734A7B">
            <w:pPr>
              <w:spacing w:line="360" w:lineRule="auto"/>
              <w:jc w:val="center"/>
              <w:rPr>
                <w:rFonts w:ascii="Algerian" w:hAnsi="Algerian" w:cs="Times New Roman"/>
                <w:b/>
                <w:i/>
                <w:sz w:val="28"/>
                <w:szCs w:val="28"/>
                <w:u w:val="single"/>
              </w:rPr>
            </w:pPr>
            <w:r w:rsidRPr="00384B19">
              <w:rPr>
                <w:rFonts w:ascii="Algerian" w:hAnsi="Algerian" w:cs="Times New Roman"/>
                <w:b/>
                <w:i/>
                <w:sz w:val="28"/>
                <w:szCs w:val="28"/>
                <w:u w:val="single"/>
              </w:rPr>
              <w:t>NAME OF THE TOPIC</w:t>
            </w:r>
          </w:p>
        </w:tc>
        <w:tc>
          <w:tcPr>
            <w:tcW w:w="1008" w:type="dxa"/>
          </w:tcPr>
          <w:p w:rsidR="00B560B0" w:rsidRPr="00384B19" w:rsidRDefault="00B560B0" w:rsidP="00734A7B">
            <w:pPr>
              <w:spacing w:line="360" w:lineRule="auto"/>
              <w:jc w:val="center"/>
              <w:rPr>
                <w:rFonts w:ascii="Algerian" w:hAnsi="Algerian" w:cs="Times New Roman"/>
                <w:b/>
                <w:i/>
                <w:sz w:val="28"/>
                <w:szCs w:val="28"/>
                <w:u w:val="single"/>
              </w:rPr>
            </w:pPr>
            <w:r w:rsidRPr="00384B19">
              <w:rPr>
                <w:rFonts w:ascii="Algerian" w:hAnsi="Algerian" w:cs="Times New Roman"/>
                <w:b/>
                <w:i/>
                <w:sz w:val="28"/>
                <w:szCs w:val="28"/>
                <w:u w:val="single"/>
              </w:rPr>
              <w:t>PAGE</w:t>
            </w:r>
          </w:p>
        </w:tc>
      </w:tr>
      <w:tr w:rsidR="00B560B0" w:rsidRPr="005B6553" w:rsidTr="00734A7B">
        <w:tc>
          <w:tcPr>
            <w:tcW w:w="1638" w:type="dxa"/>
          </w:tcPr>
          <w:p w:rsidR="00B560B0" w:rsidRPr="002F7D2C" w:rsidRDefault="00B560B0" w:rsidP="00734A7B">
            <w:pPr>
              <w:spacing w:line="360" w:lineRule="auto"/>
              <w:jc w:val="center"/>
              <w:rPr>
                <w:rFonts w:ascii="Times New Roman" w:hAnsi="Times New Roman" w:cs="Times New Roman"/>
                <w:b/>
                <w:sz w:val="24"/>
                <w:szCs w:val="24"/>
              </w:rPr>
            </w:pPr>
            <w:r w:rsidRPr="002F7D2C">
              <w:rPr>
                <w:rFonts w:ascii="Times New Roman" w:hAnsi="Times New Roman" w:cs="Times New Roman"/>
                <w:b/>
                <w:sz w:val="24"/>
                <w:szCs w:val="24"/>
              </w:rPr>
              <w:t>CHAPTER-01</w:t>
            </w:r>
          </w:p>
          <w:p w:rsidR="00B560B0" w:rsidRPr="002F7D2C" w:rsidRDefault="00B560B0" w:rsidP="00734A7B">
            <w:pPr>
              <w:spacing w:line="360" w:lineRule="auto"/>
              <w:rPr>
                <w:rFonts w:ascii="Times New Roman" w:hAnsi="Times New Roman" w:cs="Times New Roman"/>
                <w:b/>
                <w:sz w:val="24"/>
                <w:szCs w:val="24"/>
              </w:rPr>
            </w:pPr>
          </w:p>
        </w:tc>
        <w:tc>
          <w:tcPr>
            <w:tcW w:w="6930" w:type="dxa"/>
          </w:tcPr>
          <w:p w:rsidR="00046660" w:rsidRPr="00C733CE" w:rsidRDefault="00C733CE" w:rsidP="00C733CE">
            <w:pPr>
              <w:spacing w:line="360" w:lineRule="auto"/>
              <w:jc w:val="center"/>
              <w:rPr>
                <w:rFonts w:ascii="Times New Roman" w:hAnsi="Times New Roman" w:cs="Times New Roman"/>
                <w:b/>
                <w:sz w:val="24"/>
                <w:szCs w:val="24"/>
                <w:u w:val="single"/>
              </w:rPr>
            </w:pPr>
            <w:r w:rsidRPr="00C733CE">
              <w:rPr>
                <w:rFonts w:ascii="Times New Roman" w:hAnsi="Times New Roman" w:cs="Times New Roman"/>
                <w:b/>
                <w:sz w:val="24"/>
                <w:szCs w:val="24"/>
                <w:u w:val="single"/>
              </w:rPr>
              <w:t>INTRODUCTION</w:t>
            </w:r>
          </w:p>
          <w:p w:rsidR="00553C04"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046660">
              <w:rPr>
                <w:rFonts w:ascii="Times New Roman" w:hAnsi="Times New Roman" w:cs="Times New Roman"/>
                <w:sz w:val="24"/>
                <w:szCs w:val="24"/>
              </w:rPr>
              <w:t>Origin of the study</w:t>
            </w:r>
            <w:r w:rsidR="00B560B0" w:rsidRPr="007B7E50">
              <w:rPr>
                <w:rFonts w:ascii="Times New Roman" w:hAnsi="Times New Roman" w:cs="Times New Roman"/>
                <w:sz w:val="24"/>
                <w:szCs w:val="24"/>
              </w:rPr>
              <w:t>…………………………………………</w:t>
            </w:r>
            <w:r w:rsidR="00FF7781">
              <w:rPr>
                <w:rFonts w:ascii="Times New Roman" w:hAnsi="Times New Roman" w:cs="Times New Roman"/>
                <w:sz w:val="24"/>
                <w:szCs w:val="24"/>
              </w:rPr>
              <w:t>...........</w:t>
            </w:r>
          </w:p>
          <w:p w:rsidR="00B560B0" w:rsidRPr="007B7E5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1.2 </w:t>
            </w:r>
            <w:r w:rsidR="00FF7781">
              <w:rPr>
                <w:rFonts w:ascii="Times New Roman" w:hAnsi="Times New Roman" w:cs="Times New Roman"/>
                <w:sz w:val="24"/>
                <w:szCs w:val="24"/>
              </w:rPr>
              <w:t xml:space="preserve">Objective Of The </w:t>
            </w:r>
            <w:r w:rsidR="00B560B0" w:rsidRPr="007B7E50">
              <w:rPr>
                <w:rFonts w:ascii="Times New Roman" w:hAnsi="Times New Roman" w:cs="Times New Roman"/>
                <w:sz w:val="24"/>
                <w:szCs w:val="24"/>
              </w:rPr>
              <w:t>Study……………………………………</w:t>
            </w:r>
            <w:r w:rsidR="00FF7781">
              <w:rPr>
                <w:rFonts w:ascii="Times New Roman" w:hAnsi="Times New Roman" w:cs="Times New Roman"/>
                <w:sz w:val="24"/>
                <w:szCs w:val="24"/>
              </w:rPr>
              <w:t>...........</w:t>
            </w:r>
          </w:p>
          <w:p w:rsidR="00B560B0" w:rsidRPr="007B7E5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1.3 </w:t>
            </w:r>
            <w:r w:rsidR="00B560B0" w:rsidRPr="007B7E50">
              <w:rPr>
                <w:rFonts w:ascii="Times New Roman" w:hAnsi="Times New Roman" w:cs="Times New Roman"/>
                <w:sz w:val="24"/>
                <w:szCs w:val="24"/>
              </w:rPr>
              <w:t>Scope Of The Study……………………………………………</w:t>
            </w:r>
            <w:r w:rsidR="00FF7781">
              <w:rPr>
                <w:rFonts w:ascii="Times New Roman" w:hAnsi="Times New Roman" w:cs="Times New Roman"/>
                <w:sz w:val="24"/>
                <w:szCs w:val="24"/>
              </w:rPr>
              <w:t>….</w:t>
            </w:r>
          </w:p>
          <w:p w:rsidR="00B560B0" w:rsidRPr="007B7E5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1.4 </w:t>
            </w:r>
            <w:r w:rsidR="00B560B0" w:rsidRPr="007B7E50">
              <w:rPr>
                <w:rFonts w:ascii="Times New Roman" w:hAnsi="Times New Roman" w:cs="Times New Roman"/>
                <w:sz w:val="24"/>
                <w:szCs w:val="24"/>
              </w:rPr>
              <w:t>Methodology Of The Study………………………………</w:t>
            </w:r>
            <w:r w:rsidR="00FF7781">
              <w:rPr>
                <w:rFonts w:ascii="Times New Roman" w:hAnsi="Times New Roman" w:cs="Times New Roman"/>
                <w:sz w:val="24"/>
                <w:szCs w:val="24"/>
              </w:rPr>
              <w:t>.............</w:t>
            </w:r>
          </w:p>
          <w:p w:rsidR="00B560B0" w:rsidRPr="005B6553"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B560B0" w:rsidRPr="007B7E50">
              <w:rPr>
                <w:rFonts w:ascii="Times New Roman" w:hAnsi="Times New Roman" w:cs="Times New Roman"/>
                <w:sz w:val="24"/>
                <w:szCs w:val="24"/>
              </w:rPr>
              <w:t>Limitations Of The Study……………………………………</w:t>
            </w:r>
            <w:r w:rsidR="00B560B0">
              <w:rPr>
                <w:rFonts w:ascii="Times New Roman" w:hAnsi="Times New Roman" w:cs="Times New Roman"/>
                <w:sz w:val="24"/>
                <w:szCs w:val="24"/>
              </w:rPr>
              <w:t>……</w:t>
            </w:r>
          </w:p>
        </w:tc>
        <w:tc>
          <w:tcPr>
            <w:tcW w:w="1008" w:type="dxa"/>
          </w:tcPr>
          <w:p w:rsidR="00046660"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01</w:t>
            </w:r>
          </w:p>
          <w:p w:rsidR="00B560B0"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02-03</w:t>
            </w:r>
          </w:p>
          <w:p w:rsidR="00B560B0"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03</w:t>
            </w:r>
          </w:p>
          <w:p w:rsidR="00B560B0"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03</w:t>
            </w:r>
          </w:p>
          <w:p w:rsidR="00B560B0" w:rsidRDefault="00B560B0" w:rsidP="00734A7B">
            <w:pPr>
              <w:spacing w:line="360" w:lineRule="auto"/>
              <w:rPr>
                <w:rFonts w:ascii="Times New Roman" w:hAnsi="Times New Roman" w:cs="Times New Roman"/>
                <w:sz w:val="24"/>
                <w:szCs w:val="24"/>
              </w:rPr>
            </w:pPr>
            <w:r>
              <w:rPr>
                <w:rFonts w:ascii="Times New Roman" w:hAnsi="Times New Roman" w:cs="Times New Roman"/>
                <w:sz w:val="24"/>
                <w:szCs w:val="24"/>
              </w:rPr>
              <w:t>03</w:t>
            </w:r>
            <w:r w:rsidR="00553C04">
              <w:rPr>
                <w:rFonts w:ascii="Times New Roman" w:hAnsi="Times New Roman" w:cs="Times New Roman"/>
                <w:sz w:val="24"/>
                <w:szCs w:val="24"/>
              </w:rPr>
              <w:t>-04</w:t>
            </w:r>
          </w:p>
          <w:p w:rsidR="00B560B0" w:rsidRPr="005B6553" w:rsidRDefault="00B560B0" w:rsidP="00734A7B">
            <w:pPr>
              <w:spacing w:line="360" w:lineRule="auto"/>
              <w:rPr>
                <w:rFonts w:ascii="Times New Roman" w:hAnsi="Times New Roman" w:cs="Times New Roman"/>
                <w:sz w:val="24"/>
                <w:szCs w:val="24"/>
              </w:rPr>
            </w:pPr>
            <w:r>
              <w:rPr>
                <w:rFonts w:ascii="Times New Roman" w:hAnsi="Times New Roman" w:cs="Times New Roman"/>
                <w:sz w:val="24"/>
                <w:szCs w:val="24"/>
              </w:rPr>
              <w:t>04</w:t>
            </w:r>
          </w:p>
        </w:tc>
      </w:tr>
      <w:tr w:rsidR="00B560B0" w:rsidTr="00734A7B">
        <w:tc>
          <w:tcPr>
            <w:tcW w:w="1638" w:type="dxa"/>
          </w:tcPr>
          <w:p w:rsidR="00B560B0" w:rsidRPr="002F7D2C" w:rsidRDefault="00B560B0" w:rsidP="00734A7B">
            <w:pPr>
              <w:spacing w:line="360" w:lineRule="auto"/>
              <w:jc w:val="center"/>
              <w:rPr>
                <w:rFonts w:ascii="Times New Roman" w:hAnsi="Times New Roman" w:cs="Times New Roman"/>
                <w:b/>
                <w:sz w:val="24"/>
                <w:szCs w:val="24"/>
              </w:rPr>
            </w:pPr>
            <w:r w:rsidRPr="002F7D2C">
              <w:rPr>
                <w:rFonts w:ascii="Times New Roman" w:hAnsi="Times New Roman" w:cs="Times New Roman"/>
                <w:b/>
                <w:sz w:val="24"/>
                <w:szCs w:val="24"/>
              </w:rPr>
              <w:t>CHAPTER-02</w:t>
            </w:r>
          </w:p>
          <w:p w:rsidR="00B560B0" w:rsidRPr="002F7D2C" w:rsidRDefault="00B560B0" w:rsidP="00734A7B">
            <w:pPr>
              <w:spacing w:line="360" w:lineRule="auto"/>
              <w:rPr>
                <w:rFonts w:ascii="Times New Roman" w:hAnsi="Times New Roman" w:cs="Times New Roman"/>
                <w:b/>
                <w:sz w:val="24"/>
                <w:szCs w:val="24"/>
              </w:rPr>
            </w:pPr>
          </w:p>
        </w:tc>
        <w:tc>
          <w:tcPr>
            <w:tcW w:w="6930" w:type="dxa"/>
          </w:tcPr>
          <w:p w:rsidR="0056296B" w:rsidRPr="0056296B" w:rsidRDefault="0056296B" w:rsidP="0056296B">
            <w:pPr>
              <w:spacing w:line="360" w:lineRule="auto"/>
              <w:jc w:val="center"/>
              <w:rPr>
                <w:rFonts w:ascii="Times New Roman" w:hAnsi="Times New Roman" w:cs="Times New Roman"/>
                <w:b/>
                <w:sz w:val="24"/>
                <w:szCs w:val="24"/>
                <w:u w:val="single"/>
              </w:rPr>
            </w:pPr>
            <w:r w:rsidRPr="0056296B">
              <w:rPr>
                <w:rFonts w:ascii="Times New Roman" w:hAnsi="Times New Roman" w:cs="Times New Roman"/>
                <w:b/>
                <w:sz w:val="24"/>
                <w:szCs w:val="24"/>
                <w:u w:val="single"/>
              </w:rPr>
              <w:t xml:space="preserve">AN OVERVIEW OF </w:t>
            </w:r>
            <w:r w:rsidR="00A93159">
              <w:rPr>
                <w:rFonts w:ascii="Times New Roman" w:hAnsi="Times New Roman" w:cs="Times New Roman"/>
                <w:b/>
                <w:sz w:val="24"/>
                <w:szCs w:val="24"/>
                <w:u w:val="single"/>
              </w:rPr>
              <w:t>THE CBL</w:t>
            </w:r>
          </w:p>
          <w:p w:rsidR="00B560B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2.1</w:t>
            </w:r>
            <w:r w:rsidR="00B560B0" w:rsidRPr="007B7E50">
              <w:rPr>
                <w:rFonts w:ascii="Times New Roman" w:hAnsi="Times New Roman" w:cs="Times New Roman"/>
                <w:sz w:val="24"/>
                <w:szCs w:val="24"/>
              </w:rPr>
              <w:t xml:space="preserve">Background Of </w:t>
            </w:r>
            <w:r w:rsidR="00A93159">
              <w:rPr>
                <w:rFonts w:ascii="Times New Roman" w:hAnsi="Times New Roman" w:cs="Times New Roman"/>
                <w:sz w:val="24"/>
                <w:szCs w:val="24"/>
              </w:rPr>
              <w:t>The CBL</w:t>
            </w:r>
            <w:r w:rsidR="00967970">
              <w:rPr>
                <w:rFonts w:ascii="Times New Roman" w:hAnsi="Times New Roman" w:cs="Times New Roman"/>
                <w:sz w:val="24"/>
                <w:szCs w:val="24"/>
              </w:rPr>
              <w:t>…………………………...</w:t>
            </w:r>
          </w:p>
          <w:p w:rsidR="00617FE9" w:rsidRPr="007B7E5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2.2</w:t>
            </w:r>
            <w:r w:rsidR="00967970">
              <w:rPr>
                <w:rFonts w:ascii="Times New Roman" w:hAnsi="Times New Roman" w:cs="Times New Roman"/>
                <w:sz w:val="24"/>
                <w:szCs w:val="24"/>
              </w:rPr>
              <w:t xml:space="preserve"> </w:t>
            </w:r>
            <w:r>
              <w:rPr>
                <w:rFonts w:ascii="Times New Roman" w:hAnsi="Times New Roman" w:cs="Times New Roman"/>
                <w:sz w:val="24"/>
                <w:szCs w:val="24"/>
              </w:rPr>
              <w:t xml:space="preserve">Subsidiaries of </w:t>
            </w:r>
            <w:r w:rsidR="00A93159">
              <w:rPr>
                <w:rFonts w:ascii="Times New Roman" w:hAnsi="Times New Roman" w:cs="Times New Roman"/>
                <w:sz w:val="24"/>
                <w:szCs w:val="24"/>
              </w:rPr>
              <w:t>The CBL</w:t>
            </w:r>
            <w:r>
              <w:rPr>
                <w:rFonts w:ascii="Times New Roman" w:hAnsi="Times New Roman" w:cs="Times New Roman"/>
                <w:sz w:val="24"/>
                <w:szCs w:val="24"/>
              </w:rPr>
              <w:t>…………………………</w:t>
            </w:r>
            <w:r w:rsidR="00967970">
              <w:rPr>
                <w:rFonts w:ascii="Times New Roman" w:hAnsi="Times New Roman" w:cs="Times New Roman"/>
                <w:sz w:val="24"/>
                <w:szCs w:val="24"/>
              </w:rPr>
              <w:t>...</w:t>
            </w:r>
          </w:p>
          <w:p w:rsidR="00B560B0" w:rsidRPr="007B7E5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2.3 </w:t>
            </w:r>
            <w:r w:rsidR="00B560B0">
              <w:rPr>
                <w:rFonts w:ascii="Times New Roman" w:hAnsi="Times New Roman" w:cs="Times New Roman"/>
                <w:sz w:val="24"/>
                <w:szCs w:val="24"/>
              </w:rPr>
              <w:t xml:space="preserve">Uniqueness Of </w:t>
            </w:r>
            <w:r w:rsidR="00A93159">
              <w:rPr>
                <w:rFonts w:ascii="Times New Roman" w:hAnsi="Times New Roman" w:cs="Times New Roman"/>
                <w:sz w:val="24"/>
                <w:szCs w:val="24"/>
              </w:rPr>
              <w:t>The CBL</w:t>
            </w:r>
            <w:r w:rsidR="00967970">
              <w:rPr>
                <w:rFonts w:ascii="Times New Roman" w:hAnsi="Times New Roman" w:cs="Times New Roman"/>
                <w:sz w:val="24"/>
                <w:szCs w:val="24"/>
              </w:rPr>
              <w:t xml:space="preserve"> …………………………..</w:t>
            </w:r>
          </w:p>
          <w:p w:rsidR="00B560B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2.4</w:t>
            </w:r>
            <w:r w:rsidR="00967970">
              <w:rPr>
                <w:rFonts w:ascii="Times New Roman" w:hAnsi="Times New Roman" w:cs="Times New Roman"/>
                <w:sz w:val="24"/>
                <w:szCs w:val="24"/>
              </w:rPr>
              <w:t xml:space="preserve"> </w:t>
            </w:r>
            <w:r w:rsidR="00B560B0" w:rsidRPr="007B7E50">
              <w:rPr>
                <w:rFonts w:ascii="Times New Roman" w:hAnsi="Times New Roman" w:cs="Times New Roman"/>
                <w:sz w:val="24"/>
                <w:szCs w:val="24"/>
              </w:rPr>
              <w:t xml:space="preserve">Corporate Mission Of </w:t>
            </w:r>
            <w:r w:rsidR="00A93159">
              <w:rPr>
                <w:rFonts w:ascii="Times New Roman" w:hAnsi="Times New Roman" w:cs="Times New Roman"/>
                <w:sz w:val="24"/>
                <w:szCs w:val="24"/>
              </w:rPr>
              <w:t>The CBL</w:t>
            </w:r>
            <w:r>
              <w:rPr>
                <w:rFonts w:ascii="Times New Roman" w:hAnsi="Times New Roman" w:cs="Times New Roman"/>
                <w:sz w:val="24"/>
                <w:szCs w:val="24"/>
              </w:rPr>
              <w:t xml:space="preserve"> …………………</w:t>
            </w:r>
            <w:r w:rsidR="00967970">
              <w:rPr>
                <w:rFonts w:ascii="Times New Roman" w:hAnsi="Times New Roman" w:cs="Times New Roman"/>
                <w:sz w:val="24"/>
                <w:szCs w:val="24"/>
              </w:rPr>
              <w:t>..</w:t>
            </w:r>
          </w:p>
          <w:p w:rsidR="00C0478E" w:rsidRPr="007B7E5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2.5 Values of </w:t>
            </w:r>
            <w:r w:rsidR="00A93159">
              <w:rPr>
                <w:rFonts w:ascii="Times New Roman" w:hAnsi="Times New Roman" w:cs="Times New Roman"/>
                <w:sz w:val="24"/>
                <w:szCs w:val="24"/>
              </w:rPr>
              <w:t>The CBL</w:t>
            </w:r>
            <w:r>
              <w:rPr>
                <w:rFonts w:ascii="Times New Roman" w:hAnsi="Times New Roman" w:cs="Times New Roman"/>
                <w:sz w:val="24"/>
                <w:szCs w:val="24"/>
              </w:rPr>
              <w:t>…………………………………</w:t>
            </w:r>
          </w:p>
          <w:p w:rsidR="00B560B0" w:rsidRPr="007B7E5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2.6</w:t>
            </w:r>
            <w:r w:rsidR="00967970">
              <w:rPr>
                <w:rFonts w:ascii="Times New Roman" w:hAnsi="Times New Roman" w:cs="Times New Roman"/>
                <w:sz w:val="24"/>
                <w:szCs w:val="24"/>
              </w:rPr>
              <w:t xml:space="preserve"> </w:t>
            </w:r>
            <w:r w:rsidR="00B560B0" w:rsidRPr="007B7E50">
              <w:rPr>
                <w:rFonts w:ascii="Times New Roman" w:hAnsi="Times New Roman" w:cs="Times New Roman"/>
                <w:sz w:val="24"/>
                <w:szCs w:val="24"/>
              </w:rPr>
              <w:t xml:space="preserve">Corporate Vision Of </w:t>
            </w:r>
            <w:r w:rsidR="00A93159">
              <w:rPr>
                <w:rFonts w:ascii="Times New Roman" w:hAnsi="Times New Roman" w:cs="Times New Roman"/>
                <w:sz w:val="24"/>
                <w:szCs w:val="24"/>
              </w:rPr>
              <w:t>The CBL</w:t>
            </w:r>
            <w:r w:rsidR="00617FE9">
              <w:rPr>
                <w:rFonts w:ascii="Times New Roman" w:hAnsi="Times New Roman" w:cs="Times New Roman"/>
                <w:sz w:val="24"/>
                <w:szCs w:val="24"/>
              </w:rPr>
              <w:t xml:space="preserve"> ……………………</w:t>
            </w:r>
            <w:r w:rsidR="00967970">
              <w:rPr>
                <w:rFonts w:ascii="Times New Roman" w:hAnsi="Times New Roman" w:cs="Times New Roman"/>
                <w:sz w:val="24"/>
                <w:szCs w:val="24"/>
              </w:rPr>
              <w:t>.</w:t>
            </w:r>
          </w:p>
          <w:p w:rsidR="00B560B0" w:rsidRPr="007B7E5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2.7</w:t>
            </w:r>
            <w:r w:rsidR="00967970">
              <w:rPr>
                <w:rFonts w:ascii="Times New Roman" w:hAnsi="Times New Roman" w:cs="Times New Roman"/>
                <w:sz w:val="24"/>
                <w:szCs w:val="24"/>
              </w:rPr>
              <w:t xml:space="preserve"> </w:t>
            </w:r>
            <w:r w:rsidR="00B560B0" w:rsidRPr="007B7E50">
              <w:rPr>
                <w:rFonts w:ascii="Times New Roman" w:hAnsi="Times New Roman" w:cs="Times New Roman"/>
                <w:sz w:val="24"/>
                <w:szCs w:val="24"/>
              </w:rPr>
              <w:t xml:space="preserve">Objective Of </w:t>
            </w:r>
            <w:r w:rsidR="00A93159">
              <w:rPr>
                <w:rFonts w:ascii="Times New Roman" w:hAnsi="Times New Roman" w:cs="Times New Roman"/>
                <w:sz w:val="24"/>
                <w:szCs w:val="24"/>
              </w:rPr>
              <w:t>The CBL</w:t>
            </w:r>
            <w:r w:rsidR="00617FE9">
              <w:rPr>
                <w:rFonts w:ascii="Times New Roman" w:hAnsi="Times New Roman" w:cs="Times New Roman"/>
                <w:sz w:val="24"/>
                <w:szCs w:val="24"/>
              </w:rPr>
              <w:t xml:space="preserve"> ……………………………</w:t>
            </w:r>
            <w:r w:rsidR="00967970">
              <w:rPr>
                <w:rFonts w:ascii="Times New Roman" w:hAnsi="Times New Roman" w:cs="Times New Roman"/>
                <w:sz w:val="24"/>
                <w:szCs w:val="24"/>
              </w:rPr>
              <w:t>.</w:t>
            </w:r>
          </w:p>
          <w:p w:rsidR="00B560B0" w:rsidRPr="007B7E5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2.8</w:t>
            </w:r>
            <w:r w:rsidR="00967970">
              <w:rPr>
                <w:rFonts w:ascii="Times New Roman" w:hAnsi="Times New Roman" w:cs="Times New Roman"/>
                <w:sz w:val="24"/>
                <w:szCs w:val="24"/>
              </w:rPr>
              <w:t xml:space="preserve"> </w:t>
            </w:r>
            <w:r w:rsidR="00B560B0" w:rsidRPr="007B7E50">
              <w:rPr>
                <w:rFonts w:ascii="Times New Roman" w:hAnsi="Times New Roman" w:cs="Times New Roman"/>
                <w:sz w:val="24"/>
                <w:szCs w:val="24"/>
              </w:rPr>
              <w:t xml:space="preserve">Organizational Hierarchy Of </w:t>
            </w:r>
            <w:r w:rsidR="00A93159">
              <w:rPr>
                <w:rFonts w:ascii="Times New Roman" w:hAnsi="Times New Roman" w:cs="Times New Roman"/>
                <w:sz w:val="24"/>
                <w:szCs w:val="24"/>
              </w:rPr>
              <w:t>The CBL</w:t>
            </w:r>
            <w:r w:rsidR="00967970">
              <w:rPr>
                <w:rFonts w:ascii="Times New Roman" w:hAnsi="Times New Roman" w:cs="Times New Roman"/>
                <w:sz w:val="24"/>
                <w:szCs w:val="24"/>
              </w:rPr>
              <w:t>…………….</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2.9</w:t>
            </w:r>
            <w:r w:rsidR="00967970">
              <w:rPr>
                <w:rFonts w:ascii="Times New Roman" w:hAnsi="Times New Roman" w:cs="Times New Roman"/>
                <w:sz w:val="24"/>
                <w:szCs w:val="24"/>
              </w:rPr>
              <w:t xml:space="preserve"> </w:t>
            </w:r>
            <w:r w:rsidR="00B560B0" w:rsidRPr="007B7E50">
              <w:rPr>
                <w:rFonts w:ascii="Times New Roman" w:hAnsi="Times New Roman" w:cs="Times New Roman"/>
                <w:sz w:val="24"/>
                <w:szCs w:val="24"/>
              </w:rPr>
              <w:t>Functions Of Di</w:t>
            </w:r>
            <w:r w:rsidR="00B560B0">
              <w:rPr>
                <w:rFonts w:ascii="Times New Roman" w:hAnsi="Times New Roman" w:cs="Times New Roman"/>
                <w:sz w:val="24"/>
                <w:szCs w:val="24"/>
              </w:rPr>
              <w:t xml:space="preserve">fferent Divisions At </w:t>
            </w:r>
            <w:r w:rsidR="00A93159">
              <w:rPr>
                <w:rFonts w:ascii="Times New Roman" w:hAnsi="Times New Roman" w:cs="Times New Roman"/>
                <w:sz w:val="24"/>
                <w:szCs w:val="24"/>
              </w:rPr>
              <w:t>The CBL</w:t>
            </w:r>
            <w:r w:rsidR="00967970">
              <w:rPr>
                <w:rFonts w:ascii="Times New Roman" w:hAnsi="Times New Roman" w:cs="Times New Roman"/>
                <w:sz w:val="24"/>
                <w:szCs w:val="24"/>
              </w:rPr>
              <w:t>…….</w:t>
            </w:r>
          </w:p>
          <w:p w:rsidR="00B560B0" w:rsidRPr="00D165FA"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2.10</w:t>
            </w:r>
            <w:r w:rsidR="00967970">
              <w:rPr>
                <w:rFonts w:ascii="Times New Roman" w:hAnsi="Times New Roman" w:cs="Times New Roman"/>
                <w:sz w:val="24"/>
                <w:szCs w:val="24"/>
              </w:rPr>
              <w:t xml:space="preserve"> </w:t>
            </w:r>
            <w:r w:rsidR="00B560B0" w:rsidRPr="00D165FA">
              <w:rPr>
                <w:rFonts w:ascii="Times New Roman" w:hAnsi="Times New Roman" w:cs="Times New Roman"/>
                <w:sz w:val="24"/>
                <w:szCs w:val="24"/>
              </w:rPr>
              <w:t xml:space="preserve">Product Lines and Services of </w:t>
            </w:r>
            <w:r w:rsidR="00A93159">
              <w:rPr>
                <w:rFonts w:ascii="Times New Roman" w:hAnsi="Times New Roman" w:cs="Times New Roman"/>
                <w:sz w:val="24"/>
                <w:szCs w:val="24"/>
              </w:rPr>
              <w:t>The CBL</w:t>
            </w:r>
            <w:r w:rsidR="00967970">
              <w:rPr>
                <w:rFonts w:ascii="Times New Roman" w:hAnsi="Times New Roman" w:cs="Times New Roman"/>
                <w:sz w:val="24"/>
                <w:szCs w:val="24"/>
              </w:rPr>
              <w:t xml:space="preserve"> …………</w:t>
            </w:r>
          </w:p>
          <w:p w:rsidR="00B560B0" w:rsidRPr="007B7E50" w:rsidRDefault="00C0478E" w:rsidP="00617FE9">
            <w:pPr>
              <w:spacing w:line="360" w:lineRule="auto"/>
              <w:rPr>
                <w:rFonts w:ascii="Times New Roman" w:hAnsi="Times New Roman" w:cs="Times New Roman"/>
                <w:sz w:val="24"/>
                <w:szCs w:val="24"/>
              </w:rPr>
            </w:pPr>
            <w:r>
              <w:rPr>
                <w:rFonts w:ascii="Times New Roman" w:hAnsi="Times New Roman" w:cs="Times New Roman"/>
                <w:sz w:val="24"/>
                <w:szCs w:val="24"/>
              </w:rPr>
              <w:t>2.11</w:t>
            </w:r>
            <w:r w:rsidR="00967970">
              <w:rPr>
                <w:rFonts w:ascii="Times New Roman" w:hAnsi="Times New Roman" w:cs="Times New Roman"/>
                <w:sz w:val="24"/>
                <w:szCs w:val="24"/>
              </w:rPr>
              <w:t xml:space="preserve"> </w:t>
            </w:r>
            <w:r w:rsidR="00B560B0" w:rsidRPr="00D165FA">
              <w:rPr>
                <w:rFonts w:ascii="Times New Roman" w:hAnsi="Times New Roman" w:cs="Times New Roman"/>
                <w:sz w:val="24"/>
                <w:szCs w:val="24"/>
              </w:rPr>
              <w:t xml:space="preserve">Unique product and service of </w:t>
            </w:r>
            <w:r w:rsidR="00A93159">
              <w:rPr>
                <w:rFonts w:ascii="Times New Roman" w:hAnsi="Times New Roman" w:cs="Times New Roman"/>
                <w:sz w:val="24"/>
                <w:szCs w:val="24"/>
              </w:rPr>
              <w:t>The CBL</w:t>
            </w:r>
            <w:r w:rsidR="00617FE9">
              <w:rPr>
                <w:rFonts w:ascii="Times New Roman" w:hAnsi="Times New Roman" w:cs="Times New Roman"/>
                <w:sz w:val="24"/>
                <w:szCs w:val="24"/>
              </w:rPr>
              <w:t xml:space="preserve"> </w:t>
            </w:r>
            <w:r w:rsidR="00B560B0">
              <w:rPr>
                <w:rFonts w:ascii="Times New Roman" w:hAnsi="Times New Roman" w:cs="Times New Roman"/>
                <w:sz w:val="24"/>
                <w:szCs w:val="24"/>
              </w:rPr>
              <w:t>…………</w:t>
            </w:r>
          </w:p>
        </w:tc>
        <w:tc>
          <w:tcPr>
            <w:tcW w:w="1008" w:type="dxa"/>
          </w:tcPr>
          <w:p w:rsidR="00505226"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05</w:t>
            </w:r>
          </w:p>
          <w:p w:rsidR="00B560B0"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06-07</w:t>
            </w:r>
          </w:p>
          <w:p w:rsidR="00B560B0" w:rsidRDefault="00553C04" w:rsidP="00734A7B">
            <w:pPr>
              <w:spacing w:line="360" w:lineRule="auto"/>
              <w:rPr>
                <w:rFonts w:ascii="Times New Roman" w:hAnsi="Times New Roman" w:cs="Times New Roman"/>
                <w:sz w:val="24"/>
                <w:szCs w:val="24"/>
              </w:rPr>
            </w:pPr>
            <w:r>
              <w:rPr>
                <w:rFonts w:ascii="Times New Roman" w:hAnsi="Times New Roman" w:cs="Times New Roman"/>
                <w:sz w:val="24"/>
                <w:szCs w:val="24"/>
              </w:rPr>
              <w:t>07-08</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08</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08-09</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09</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09</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09</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10</w:t>
            </w:r>
          </w:p>
          <w:p w:rsidR="00C0478E"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10-12</w:t>
            </w:r>
          </w:p>
          <w:p w:rsidR="00C0478E"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12-15</w:t>
            </w:r>
          </w:p>
          <w:p w:rsidR="00C0478E"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15-16</w:t>
            </w:r>
          </w:p>
        </w:tc>
      </w:tr>
      <w:tr w:rsidR="00B560B0" w:rsidTr="00734A7B">
        <w:trPr>
          <w:trHeight w:val="692"/>
        </w:trPr>
        <w:tc>
          <w:tcPr>
            <w:tcW w:w="1638" w:type="dxa"/>
          </w:tcPr>
          <w:p w:rsidR="00B560B0" w:rsidRPr="002F7D2C" w:rsidRDefault="00B560B0" w:rsidP="00734A7B">
            <w:pPr>
              <w:spacing w:line="360" w:lineRule="auto"/>
              <w:jc w:val="center"/>
              <w:rPr>
                <w:rFonts w:ascii="Times New Roman" w:hAnsi="Times New Roman" w:cs="Times New Roman"/>
                <w:b/>
                <w:sz w:val="24"/>
                <w:szCs w:val="24"/>
              </w:rPr>
            </w:pPr>
            <w:r w:rsidRPr="002F7D2C">
              <w:rPr>
                <w:rFonts w:ascii="Times New Roman" w:hAnsi="Times New Roman" w:cs="Times New Roman"/>
                <w:b/>
                <w:sz w:val="24"/>
                <w:szCs w:val="24"/>
              </w:rPr>
              <w:t>CHAPTER</w:t>
            </w:r>
            <w:r>
              <w:rPr>
                <w:rFonts w:ascii="Times New Roman" w:hAnsi="Times New Roman" w:cs="Times New Roman"/>
                <w:b/>
                <w:sz w:val="24"/>
                <w:szCs w:val="24"/>
              </w:rPr>
              <w:t>-</w:t>
            </w:r>
            <w:r w:rsidRPr="002F7D2C">
              <w:rPr>
                <w:rFonts w:ascii="Times New Roman" w:hAnsi="Times New Roman" w:cs="Times New Roman"/>
                <w:b/>
                <w:sz w:val="24"/>
                <w:szCs w:val="24"/>
              </w:rPr>
              <w:t xml:space="preserve"> 03</w:t>
            </w:r>
          </w:p>
        </w:tc>
        <w:tc>
          <w:tcPr>
            <w:tcW w:w="6930" w:type="dxa"/>
          </w:tcPr>
          <w:p w:rsidR="00505226" w:rsidRPr="00505226" w:rsidRDefault="00040E9E" w:rsidP="00505226">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INTERNSHIP</w:t>
            </w:r>
            <w:r w:rsidRPr="00505226">
              <w:rPr>
                <w:rFonts w:ascii="Times New Roman" w:hAnsi="Times New Roman" w:cs="Times New Roman"/>
                <w:b/>
                <w:sz w:val="24"/>
                <w:szCs w:val="24"/>
                <w:u w:val="single"/>
              </w:rPr>
              <w:t xml:space="preserve"> EXPERIENCE</w:t>
            </w:r>
          </w:p>
          <w:p w:rsidR="00040E9E"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3.1 </w:t>
            </w:r>
            <w:r w:rsidR="00040E9E">
              <w:rPr>
                <w:rFonts w:ascii="Times New Roman" w:hAnsi="Times New Roman" w:cs="Times New Roman"/>
                <w:sz w:val="24"/>
                <w:szCs w:val="24"/>
              </w:rPr>
              <w:t>Introduction</w:t>
            </w:r>
            <w:r>
              <w:rPr>
                <w:rFonts w:ascii="Times New Roman" w:hAnsi="Times New Roman" w:cs="Times New Roman"/>
                <w:sz w:val="24"/>
                <w:szCs w:val="24"/>
              </w:rPr>
              <w:t>………………………………………………………..</w:t>
            </w:r>
          </w:p>
          <w:p w:rsidR="00B560B0" w:rsidRPr="007B7E50" w:rsidRDefault="00617FE9"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3.2 </w:t>
            </w:r>
            <w:r w:rsidR="00B560B0" w:rsidRPr="007B7E50">
              <w:rPr>
                <w:rFonts w:ascii="Times New Roman" w:hAnsi="Times New Roman" w:cs="Times New Roman"/>
                <w:sz w:val="24"/>
                <w:szCs w:val="24"/>
              </w:rPr>
              <w:t>Job Description</w:t>
            </w:r>
            <w:r>
              <w:rPr>
                <w:rFonts w:ascii="Times New Roman" w:hAnsi="Times New Roman" w:cs="Times New Roman"/>
                <w:sz w:val="24"/>
                <w:szCs w:val="24"/>
              </w:rPr>
              <w:t>……………………………………………………</w:t>
            </w:r>
          </w:p>
          <w:p w:rsidR="00B560B0" w:rsidRPr="007B7E50" w:rsidRDefault="00967970"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3.3 </w:t>
            </w:r>
            <w:r w:rsidR="00B560B0" w:rsidRPr="007B7E50">
              <w:rPr>
                <w:rFonts w:ascii="Times New Roman" w:hAnsi="Times New Roman" w:cs="Times New Roman"/>
                <w:sz w:val="24"/>
                <w:szCs w:val="24"/>
              </w:rPr>
              <w:t>Learning Outcome</w:t>
            </w:r>
            <w:r w:rsidR="00B560B0">
              <w:rPr>
                <w:rFonts w:ascii="Times New Roman" w:hAnsi="Times New Roman" w:cs="Times New Roman"/>
                <w:sz w:val="24"/>
                <w:szCs w:val="24"/>
              </w:rPr>
              <w:t>………………………………………………</w:t>
            </w:r>
          </w:p>
        </w:tc>
        <w:tc>
          <w:tcPr>
            <w:tcW w:w="1008" w:type="dxa"/>
          </w:tcPr>
          <w:p w:rsidR="00505226"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17</w:t>
            </w:r>
          </w:p>
          <w:p w:rsidR="00040E9E"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18</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18-21</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22</w:t>
            </w:r>
          </w:p>
        </w:tc>
      </w:tr>
      <w:tr w:rsidR="00B560B0" w:rsidTr="00734A7B">
        <w:tc>
          <w:tcPr>
            <w:tcW w:w="1638" w:type="dxa"/>
          </w:tcPr>
          <w:p w:rsidR="00B560B0" w:rsidRPr="002F7D2C" w:rsidRDefault="00B560B0" w:rsidP="00734A7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w:t>
            </w:r>
            <w:r w:rsidRPr="002F7D2C">
              <w:rPr>
                <w:rFonts w:ascii="Times New Roman" w:hAnsi="Times New Roman" w:cs="Times New Roman"/>
                <w:b/>
                <w:sz w:val="24"/>
                <w:szCs w:val="24"/>
              </w:rPr>
              <w:t>04</w:t>
            </w:r>
          </w:p>
        </w:tc>
        <w:tc>
          <w:tcPr>
            <w:tcW w:w="6930" w:type="dxa"/>
          </w:tcPr>
          <w:p w:rsidR="00B560B0" w:rsidRPr="00505226" w:rsidRDefault="00A80FF6" w:rsidP="00505226">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FINANCIAL PERFORMANCE</w:t>
            </w:r>
            <w:r w:rsidRPr="00505226">
              <w:rPr>
                <w:rFonts w:ascii="Times New Roman" w:hAnsi="Times New Roman" w:cs="Times New Roman"/>
                <w:b/>
                <w:sz w:val="24"/>
                <w:szCs w:val="24"/>
                <w:u w:val="single"/>
              </w:rPr>
              <w:t xml:space="preserve"> ANALYSIS</w:t>
            </w:r>
          </w:p>
          <w:p w:rsidR="00A80FF6" w:rsidRDefault="00554317" w:rsidP="00734A7B">
            <w:pPr>
              <w:spacing w:line="360" w:lineRule="auto"/>
              <w:rPr>
                <w:rFonts w:ascii="Times New Roman" w:hAnsi="Times New Roman" w:cs="Times New Roman"/>
                <w:sz w:val="24"/>
                <w:szCs w:val="24"/>
              </w:rPr>
            </w:pPr>
            <w:r>
              <w:rPr>
                <w:rFonts w:ascii="Times New Roman" w:hAnsi="Times New Roman" w:cs="Times New Roman"/>
                <w:sz w:val="24"/>
                <w:szCs w:val="24"/>
              </w:rPr>
              <w:t>4.1</w:t>
            </w:r>
            <w:r w:rsidR="00A80FF6">
              <w:rPr>
                <w:rFonts w:ascii="Times New Roman" w:hAnsi="Times New Roman" w:cs="Times New Roman"/>
                <w:sz w:val="24"/>
                <w:szCs w:val="24"/>
              </w:rPr>
              <w:t xml:space="preserve"> </w:t>
            </w:r>
            <w:r w:rsidR="00B11AB0">
              <w:rPr>
                <w:rFonts w:ascii="Times New Roman" w:hAnsi="Times New Roman" w:cs="Times New Roman"/>
                <w:sz w:val="24"/>
                <w:szCs w:val="24"/>
              </w:rPr>
              <w:t xml:space="preserve">Balance Sheet of </w:t>
            </w:r>
            <w:r w:rsidR="00A93159">
              <w:rPr>
                <w:rFonts w:ascii="Times New Roman" w:hAnsi="Times New Roman" w:cs="Times New Roman"/>
                <w:sz w:val="24"/>
                <w:szCs w:val="24"/>
              </w:rPr>
              <w:t>The CBL</w:t>
            </w:r>
            <w:r w:rsidR="005A5954">
              <w:rPr>
                <w:rFonts w:ascii="Times New Roman" w:hAnsi="Times New Roman" w:cs="Times New Roman"/>
                <w:sz w:val="24"/>
                <w:szCs w:val="24"/>
              </w:rPr>
              <w:t>…………………………</w:t>
            </w:r>
          </w:p>
          <w:p w:rsidR="00A80FF6" w:rsidRDefault="00A80FF6" w:rsidP="00734A7B">
            <w:pPr>
              <w:spacing w:line="360" w:lineRule="auto"/>
              <w:rPr>
                <w:rFonts w:ascii="Times New Roman" w:hAnsi="Times New Roman" w:cs="Times New Roman"/>
                <w:sz w:val="24"/>
                <w:szCs w:val="24"/>
              </w:rPr>
            </w:pPr>
            <w:r>
              <w:rPr>
                <w:rFonts w:ascii="Times New Roman" w:hAnsi="Times New Roman" w:cs="Times New Roman"/>
                <w:sz w:val="24"/>
                <w:szCs w:val="24"/>
              </w:rPr>
              <w:t>4.2 Common Size Of Balance Sheet</w:t>
            </w:r>
          </w:p>
          <w:p w:rsidR="005A5954"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4.3 Income Statement of </w:t>
            </w:r>
            <w:r w:rsidR="00A93159">
              <w:rPr>
                <w:rFonts w:ascii="Times New Roman" w:hAnsi="Times New Roman" w:cs="Times New Roman"/>
                <w:sz w:val="24"/>
                <w:szCs w:val="24"/>
              </w:rPr>
              <w:t>The CBL</w:t>
            </w:r>
            <w:r>
              <w:rPr>
                <w:rFonts w:ascii="Times New Roman" w:hAnsi="Times New Roman" w:cs="Times New Roman"/>
                <w:sz w:val="24"/>
                <w:szCs w:val="24"/>
              </w:rPr>
              <w:t>……………………..</w:t>
            </w:r>
          </w:p>
          <w:p w:rsidR="00A80FF6"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t>4.4</w:t>
            </w:r>
            <w:r w:rsidR="00A80FF6">
              <w:rPr>
                <w:rFonts w:ascii="Times New Roman" w:hAnsi="Times New Roman" w:cs="Times New Roman"/>
                <w:sz w:val="24"/>
                <w:szCs w:val="24"/>
              </w:rPr>
              <w:t xml:space="preserve"> Common Size Of Income Statement</w:t>
            </w:r>
            <w:r>
              <w:rPr>
                <w:rFonts w:ascii="Times New Roman" w:hAnsi="Times New Roman" w:cs="Times New Roman"/>
                <w:sz w:val="24"/>
                <w:szCs w:val="24"/>
              </w:rPr>
              <w:t>……………………………...</w:t>
            </w:r>
          </w:p>
          <w:p w:rsidR="00B560B0"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4.5</w:t>
            </w:r>
            <w:r w:rsidR="00A80FF6">
              <w:rPr>
                <w:rFonts w:ascii="Times New Roman" w:hAnsi="Times New Roman" w:cs="Times New Roman"/>
                <w:sz w:val="24"/>
                <w:szCs w:val="24"/>
              </w:rPr>
              <w:t xml:space="preserve"> </w:t>
            </w:r>
            <w:r w:rsidR="00B560B0">
              <w:rPr>
                <w:rFonts w:ascii="Times New Roman" w:hAnsi="Times New Roman" w:cs="Times New Roman"/>
                <w:sz w:val="24"/>
                <w:szCs w:val="24"/>
              </w:rPr>
              <w:t>Definition &amp; Necessity</w:t>
            </w:r>
            <w:r w:rsidR="00A80FF6">
              <w:rPr>
                <w:rFonts w:ascii="Times New Roman" w:hAnsi="Times New Roman" w:cs="Times New Roman"/>
                <w:sz w:val="24"/>
                <w:szCs w:val="24"/>
              </w:rPr>
              <w:t xml:space="preserve"> of Ratio analysis…………………………</w:t>
            </w:r>
          </w:p>
          <w:p w:rsidR="00B560B0"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t>4.6</w:t>
            </w:r>
            <w:r w:rsidR="00A80FF6">
              <w:rPr>
                <w:rFonts w:ascii="Times New Roman" w:hAnsi="Times New Roman" w:cs="Times New Roman"/>
                <w:sz w:val="24"/>
                <w:szCs w:val="24"/>
              </w:rPr>
              <w:t xml:space="preserve"> </w:t>
            </w:r>
            <w:r w:rsidR="00554317">
              <w:rPr>
                <w:rFonts w:ascii="Times New Roman" w:hAnsi="Times New Roman" w:cs="Times New Roman"/>
                <w:sz w:val="24"/>
                <w:szCs w:val="24"/>
              </w:rPr>
              <w:t>Methodology………………………………………………</w:t>
            </w:r>
            <w:r w:rsidR="00B560B0">
              <w:rPr>
                <w:rFonts w:ascii="Times New Roman" w:hAnsi="Times New Roman" w:cs="Times New Roman"/>
                <w:sz w:val="24"/>
                <w:szCs w:val="24"/>
              </w:rPr>
              <w:t>......</w:t>
            </w:r>
            <w:r w:rsidR="00A80FF6">
              <w:rPr>
                <w:rFonts w:ascii="Times New Roman" w:hAnsi="Times New Roman" w:cs="Times New Roman"/>
                <w:sz w:val="24"/>
                <w:szCs w:val="24"/>
              </w:rPr>
              <w:t>......</w:t>
            </w:r>
          </w:p>
          <w:p w:rsidR="00B560B0"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t>4.7</w:t>
            </w:r>
            <w:r w:rsidR="00554317">
              <w:rPr>
                <w:rFonts w:ascii="Times New Roman" w:hAnsi="Times New Roman" w:cs="Times New Roman"/>
                <w:sz w:val="24"/>
                <w:szCs w:val="24"/>
              </w:rPr>
              <w:t xml:space="preserve"> Different Ratios with </w:t>
            </w:r>
            <w:r w:rsidR="00B560B0">
              <w:rPr>
                <w:rFonts w:ascii="Times New Roman" w:hAnsi="Times New Roman" w:cs="Times New Roman"/>
                <w:sz w:val="24"/>
                <w:szCs w:val="24"/>
              </w:rPr>
              <w:t>Interp</w:t>
            </w:r>
            <w:r w:rsidR="00554317">
              <w:rPr>
                <w:rFonts w:ascii="Times New Roman" w:hAnsi="Times New Roman" w:cs="Times New Roman"/>
                <w:sz w:val="24"/>
                <w:szCs w:val="24"/>
              </w:rPr>
              <w:t>retation……………………………….</w:t>
            </w:r>
          </w:p>
          <w:p w:rsidR="00B560B0" w:rsidRPr="007B7E50"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t>4.8</w:t>
            </w:r>
            <w:r w:rsidR="00A80FF6">
              <w:rPr>
                <w:rFonts w:ascii="Times New Roman" w:hAnsi="Times New Roman" w:cs="Times New Roman"/>
                <w:sz w:val="24"/>
                <w:szCs w:val="24"/>
              </w:rPr>
              <w:t xml:space="preserve"> </w:t>
            </w:r>
            <w:r w:rsidR="00B560B0">
              <w:rPr>
                <w:rFonts w:ascii="Times New Roman" w:hAnsi="Times New Roman" w:cs="Times New Roman"/>
                <w:sz w:val="24"/>
                <w:szCs w:val="24"/>
              </w:rPr>
              <w:t>Conclusion……………………………………………………</w:t>
            </w:r>
            <w:r w:rsidR="00A80FF6">
              <w:rPr>
                <w:rFonts w:ascii="Times New Roman" w:hAnsi="Times New Roman" w:cs="Times New Roman"/>
                <w:sz w:val="24"/>
                <w:szCs w:val="24"/>
              </w:rPr>
              <w:t>…...</w:t>
            </w:r>
          </w:p>
        </w:tc>
        <w:tc>
          <w:tcPr>
            <w:tcW w:w="1008" w:type="dxa"/>
          </w:tcPr>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23</w:t>
            </w:r>
          </w:p>
          <w:p w:rsidR="00B560B0" w:rsidRDefault="00C0478E" w:rsidP="00734A7B">
            <w:pPr>
              <w:spacing w:line="360" w:lineRule="auto"/>
              <w:rPr>
                <w:rFonts w:ascii="Times New Roman" w:hAnsi="Times New Roman" w:cs="Times New Roman"/>
                <w:sz w:val="24"/>
                <w:szCs w:val="24"/>
              </w:rPr>
            </w:pPr>
            <w:r>
              <w:rPr>
                <w:rFonts w:ascii="Times New Roman" w:hAnsi="Times New Roman" w:cs="Times New Roman"/>
                <w:sz w:val="24"/>
                <w:szCs w:val="24"/>
              </w:rPr>
              <w:t>24</w:t>
            </w:r>
            <w:r w:rsidR="00333332">
              <w:rPr>
                <w:rFonts w:ascii="Times New Roman" w:hAnsi="Times New Roman" w:cs="Times New Roman"/>
                <w:sz w:val="24"/>
                <w:szCs w:val="24"/>
              </w:rPr>
              <w:t>-26</w:t>
            </w:r>
          </w:p>
          <w:p w:rsidR="00B560B0" w:rsidRDefault="00333332" w:rsidP="00734A7B">
            <w:pPr>
              <w:spacing w:line="360" w:lineRule="auto"/>
              <w:rPr>
                <w:rFonts w:ascii="Times New Roman" w:hAnsi="Times New Roman" w:cs="Times New Roman"/>
                <w:sz w:val="24"/>
                <w:szCs w:val="24"/>
              </w:rPr>
            </w:pPr>
            <w:r>
              <w:rPr>
                <w:rFonts w:ascii="Times New Roman" w:hAnsi="Times New Roman" w:cs="Times New Roman"/>
                <w:sz w:val="24"/>
                <w:szCs w:val="24"/>
              </w:rPr>
              <w:t>27-30</w:t>
            </w:r>
          </w:p>
          <w:p w:rsidR="00B560B0" w:rsidRDefault="0058774C" w:rsidP="00734A7B">
            <w:pPr>
              <w:spacing w:line="360" w:lineRule="auto"/>
              <w:rPr>
                <w:rFonts w:ascii="Times New Roman" w:hAnsi="Times New Roman" w:cs="Times New Roman"/>
                <w:sz w:val="24"/>
                <w:szCs w:val="24"/>
              </w:rPr>
            </w:pPr>
            <w:r>
              <w:rPr>
                <w:rFonts w:ascii="Times New Roman" w:hAnsi="Times New Roman" w:cs="Times New Roman"/>
                <w:sz w:val="24"/>
                <w:szCs w:val="24"/>
              </w:rPr>
              <w:t>3</w:t>
            </w:r>
            <w:r w:rsidR="00333332">
              <w:rPr>
                <w:rFonts w:ascii="Times New Roman" w:hAnsi="Times New Roman" w:cs="Times New Roman"/>
                <w:sz w:val="24"/>
                <w:szCs w:val="24"/>
              </w:rPr>
              <w:t>1</w:t>
            </w:r>
            <w:r w:rsidR="005A5954">
              <w:rPr>
                <w:rFonts w:ascii="Times New Roman" w:hAnsi="Times New Roman" w:cs="Times New Roman"/>
                <w:sz w:val="24"/>
                <w:szCs w:val="24"/>
              </w:rPr>
              <w:t>-3</w:t>
            </w:r>
            <w:r>
              <w:rPr>
                <w:rFonts w:ascii="Times New Roman" w:hAnsi="Times New Roman" w:cs="Times New Roman"/>
                <w:sz w:val="24"/>
                <w:szCs w:val="24"/>
              </w:rPr>
              <w:t>2</w:t>
            </w:r>
          </w:p>
          <w:p w:rsidR="00B560B0" w:rsidRDefault="00177F0C" w:rsidP="00734A7B">
            <w:pPr>
              <w:spacing w:line="360" w:lineRule="auto"/>
              <w:rPr>
                <w:rFonts w:ascii="Times New Roman" w:hAnsi="Times New Roman" w:cs="Times New Roman"/>
                <w:sz w:val="24"/>
                <w:szCs w:val="24"/>
              </w:rPr>
            </w:pPr>
            <w:r>
              <w:rPr>
                <w:rFonts w:ascii="Times New Roman" w:hAnsi="Times New Roman" w:cs="Times New Roman"/>
                <w:sz w:val="24"/>
                <w:szCs w:val="24"/>
              </w:rPr>
              <w:t>33-35</w:t>
            </w:r>
          </w:p>
          <w:p w:rsidR="005A5954" w:rsidRDefault="00012593" w:rsidP="00734A7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36</w:t>
            </w:r>
          </w:p>
          <w:p w:rsidR="005A5954" w:rsidRDefault="00012593" w:rsidP="00734A7B">
            <w:pPr>
              <w:spacing w:line="360" w:lineRule="auto"/>
              <w:rPr>
                <w:rFonts w:ascii="Times New Roman" w:hAnsi="Times New Roman" w:cs="Times New Roman"/>
                <w:sz w:val="24"/>
                <w:szCs w:val="24"/>
              </w:rPr>
            </w:pPr>
            <w:r>
              <w:rPr>
                <w:rFonts w:ascii="Times New Roman" w:hAnsi="Times New Roman" w:cs="Times New Roman"/>
                <w:sz w:val="24"/>
                <w:szCs w:val="24"/>
              </w:rPr>
              <w:t>37</w:t>
            </w:r>
          </w:p>
          <w:p w:rsidR="005A5954" w:rsidRDefault="00792DD5" w:rsidP="00734A7B">
            <w:pPr>
              <w:spacing w:line="360" w:lineRule="auto"/>
              <w:rPr>
                <w:rFonts w:ascii="Times New Roman" w:hAnsi="Times New Roman" w:cs="Times New Roman"/>
                <w:sz w:val="24"/>
                <w:szCs w:val="24"/>
              </w:rPr>
            </w:pPr>
            <w:r>
              <w:rPr>
                <w:rFonts w:ascii="Times New Roman" w:hAnsi="Times New Roman" w:cs="Times New Roman"/>
                <w:sz w:val="24"/>
                <w:szCs w:val="24"/>
              </w:rPr>
              <w:t>37-55</w:t>
            </w:r>
          </w:p>
          <w:p w:rsidR="005A5954" w:rsidRDefault="005A5954" w:rsidP="00734A7B">
            <w:pPr>
              <w:spacing w:line="360" w:lineRule="auto"/>
              <w:rPr>
                <w:rFonts w:ascii="Times New Roman" w:hAnsi="Times New Roman" w:cs="Times New Roman"/>
                <w:sz w:val="24"/>
                <w:szCs w:val="24"/>
              </w:rPr>
            </w:pPr>
            <w:r>
              <w:rPr>
                <w:rFonts w:ascii="Times New Roman" w:hAnsi="Times New Roman" w:cs="Times New Roman"/>
                <w:sz w:val="24"/>
                <w:szCs w:val="24"/>
              </w:rPr>
              <w:t>5</w:t>
            </w:r>
            <w:r w:rsidR="00792DD5">
              <w:rPr>
                <w:rFonts w:ascii="Times New Roman" w:hAnsi="Times New Roman" w:cs="Times New Roman"/>
                <w:sz w:val="24"/>
                <w:szCs w:val="24"/>
              </w:rPr>
              <w:t>6</w:t>
            </w:r>
          </w:p>
        </w:tc>
      </w:tr>
      <w:tr w:rsidR="00B560B0" w:rsidTr="00734A7B">
        <w:tc>
          <w:tcPr>
            <w:tcW w:w="1638" w:type="dxa"/>
          </w:tcPr>
          <w:p w:rsidR="00B560B0" w:rsidRPr="002F7D2C" w:rsidRDefault="00B560B0" w:rsidP="00734A7B">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CHAPTER-05</w:t>
            </w:r>
          </w:p>
        </w:tc>
        <w:tc>
          <w:tcPr>
            <w:tcW w:w="6930" w:type="dxa"/>
          </w:tcPr>
          <w:p w:rsidR="00B560B0" w:rsidRPr="00DC0C5B" w:rsidRDefault="00505226" w:rsidP="00505226">
            <w:pPr>
              <w:pStyle w:val="Quote"/>
              <w:spacing w:line="360" w:lineRule="auto"/>
              <w:jc w:val="center"/>
              <w:rPr>
                <w:rFonts w:ascii="Times New Roman" w:hAnsi="Times New Roman" w:cs="Times New Roman"/>
                <w:i w:val="0"/>
                <w:sz w:val="24"/>
                <w:szCs w:val="24"/>
              </w:rPr>
            </w:pPr>
            <w:r w:rsidRPr="00505226">
              <w:rPr>
                <w:rFonts w:ascii="Times New Roman" w:hAnsi="Times New Roman" w:cs="Times New Roman"/>
                <w:b/>
                <w:i w:val="0"/>
                <w:sz w:val="24"/>
                <w:szCs w:val="24"/>
                <w:u w:val="single"/>
              </w:rPr>
              <w:t>FINDINGS FROM THE STUDY</w:t>
            </w:r>
          </w:p>
          <w:p w:rsidR="00B560B0" w:rsidRPr="00DC0C5B" w:rsidRDefault="00554317" w:rsidP="00734A7B">
            <w:pPr>
              <w:pStyle w:val="Quote"/>
              <w:spacing w:line="360" w:lineRule="auto"/>
              <w:rPr>
                <w:rFonts w:ascii="Times New Roman" w:hAnsi="Times New Roman" w:cs="Times New Roman"/>
                <w:i w:val="0"/>
                <w:sz w:val="24"/>
                <w:szCs w:val="24"/>
              </w:rPr>
            </w:pPr>
            <w:r>
              <w:rPr>
                <w:rFonts w:ascii="Times New Roman" w:hAnsi="Times New Roman" w:cs="Times New Roman"/>
                <w:i w:val="0"/>
                <w:sz w:val="24"/>
                <w:szCs w:val="24"/>
              </w:rPr>
              <w:t xml:space="preserve">5.1 </w:t>
            </w:r>
            <w:r w:rsidR="00B560B0" w:rsidRPr="00DC0C5B">
              <w:rPr>
                <w:rFonts w:ascii="Times New Roman" w:hAnsi="Times New Roman" w:cs="Times New Roman"/>
                <w:i w:val="0"/>
                <w:sz w:val="24"/>
                <w:szCs w:val="24"/>
              </w:rPr>
              <w:t>SWOT Analysis</w:t>
            </w:r>
            <w:r>
              <w:rPr>
                <w:rFonts w:ascii="Times New Roman" w:hAnsi="Times New Roman" w:cs="Times New Roman"/>
                <w:i w:val="0"/>
                <w:sz w:val="24"/>
                <w:szCs w:val="24"/>
              </w:rPr>
              <w:t>…………………………………………………...</w:t>
            </w:r>
          </w:p>
          <w:p w:rsidR="00B560B0" w:rsidRPr="00522DB3" w:rsidRDefault="00554317" w:rsidP="00734A7B">
            <w:pPr>
              <w:pStyle w:val="Quote"/>
              <w:spacing w:line="360" w:lineRule="auto"/>
              <w:rPr>
                <w:rFonts w:ascii="Times New Roman" w:hAnsi="Times New Roman" w:cs="Times New Roman"/>
                <w:i w:val="0"/>
                <w:sz w:val="24"/>
                <w:szCs w:val="24"/>
              </w:rPr>
            </w:pPr>
            <w:r>
              <w:rPr>
                <w:rFonts w:ascii="Times New Roman" w:hAnsi="Times New Roman" w:cs="Times New Roman"/>
                <w:i w:val="0"/>
                <w:sz w:val="24"/>
                <w:szCs w:val="24"/>
              </w:rPr>
              <w:t xml:space="preserve">5.2 </w:t>
            </w:r>
            <w:r w:rsidR="00B560B0" w:rsidRPr="00DC0C5B">
              <w:rPr>
                <w:rFonts w:ascii="Times New Roman" w:hAnsi="Times New Roman" w:cs="Times New Roman"/>
                <w:i w:val="0"/>
                <w:sz w:val="24"/>
                <w:szCs w:val="24"/>
              </w:rPr>
              <w:t xml:space="preserve">Critical Findings in </w:t>
            </w:r>
            <w:r w:rsidR="000E7D20">
              <w:rPr>
                <w:rFonts w:ascii="Times New Roman" w:hAnsi="Times New Roman" w:cs="Times New Roman"/>
                <w:i w:val="0"/>
                <w:sz w:val="24"/>
                <w:szCs w:val="24"/>
              </w:rPr>
              <w:t xml:space="preserve">The </w:t>
            </w:r>
            <w:r w:rsidR="00B560B0" w:rsidRPr="00DC0C5B">
              <w:rPr>
                <w:rFonts w:ascii="Times New Roman" w:hAnsi="Times New Roman" w:cs="Times New Roman"/>
                <w:i w:val="0"/>
                <w:sz w:val="24"/>
                <w:szCs w:val="24"/>
              </w:rPr>
              <w:t>CBL Mirpur Branch</w:t>
            </w:r>
            <w:r w:rsidR="00B560B0">
              <w:rPr>
                <w:rFonts w:ascii="Times New Roman" w:hAnsi="Times New Roman" w:cs="Times New Roman"/>
                <w:i w:val="0"/>
                <w:sz w:val="24"/>
                <w:szCs w:val="24"/>
              </w:rPr>
              <w:t>…………………</w:t>
            </w:r>
            <w:r w:rsidR="000E7D20">
              <w:rPr>
                <w:rFonts w:ascii="Times New Roman" w:hAnsi="Times New Roman" w:cs="Times New Roman"/>
                <w:i w:val="0"/>
                <w:sz w:val="24"/>
                <w:szCs w:val="24"/>
              </w:rPr>
              <w:t>….</w:t>
            </w:r>
          </w:p>
        </w:tc>
        <w:tc>
          <w:tcPr>
            <w:tcW w:w="1008" w:type="dxa"/>
          </w:tcPr>
          <w:p w:rsidR="00B560B0" w:rsidRDefault="00CD347B" w:rsidP="00734A7B">
            <w:pPr>
              <w:spacing w:line="360" w:lineRule="auto"/>
              <w:rPr>
                <w:rFonts w:ascii="Times New Roman" w:hAnsi="Times New Roman" w:cs="Times New Roman"/>
                <w:sz w:val="24"/>
                <w:szCs w:val="24"/>
              </w:rPr>
            </w:pPr>
            <w:r>
              <w:rPr>
                <w:rFonts w:ascii="Times New Roman" w:hAnsi="Times New Roman" w:cs="Times New Roman"/>
                <w:sz w:val="24"/>
                <w:szCs w:val="24"/>
              </w:rPr>
              <w:t>57</w:t>
            </w:r>
          </w:p>
          <w:p w:rsidR="00B560B0" w:rsidRDefault="007435ED" w:rsidP="00734A7B">
            <w:pPr>
              <w:spacing w:line="360" w:lineRule="auto"/>
              <w:rPr>
                <w:rFonts w:ascii="Times New Roman" w:hAnsi="Times New Roman" w:cs="Times New Roman"/>
                <w:sz w:val="24"/>
                <w:szCs w:val="24"/>
              </w:rPr>
            </w:pPr>
            <w:r>
              <w:rPr>
                <w:rFonts w:ascii="Times New Roman" w:hAnsi="Times New Roman" w:cs="Times New Roman"/>
                <w:sz w:val="24"/>
                <w:szCs w:val="24"/>
              </w:rPr>
              <w:t>5</w:t>
            </w:r>
            <w:r w:rsidR="00CD347B">
              <w:rPr>
                <w:rFonts w:ascii="Times New Roman" w:hAnsi="Times New Roman" w:cs="Times New Roman"/>
                <w:sz w:val="24"/>
                <w:szCs w:val="24"/>
              </w:rPr>
              <w:t>8-59</w:t>
            </w:r>
          </w:p>
          <w:p w:rsidR="00B560B0" w:rsidRDefault="007435ED" w:rsidP="00734A7B">
            <w:pPr>
              <w:spacing w:line="360" w:lineRule="auto"/>
              <w:rPr>
                <w:rFonts w:ascii="Times New Roman" w:hAnsi="Times New Roman" w:cs="Times New Roman"/>
                <w:sz w:val="24"/>
                <w:szCs w:val="24"/>
              </w:rPr>
            </w:pPr>
            <w:r>
              <w:rPr>
                <w:rFonts w:ascii="Times New Roman" w:hAnsi="Times New Roman" w:cs="Times New Roman"/>
                <w:sz w:val="24"/>
                <w:szCs w:val="24"/>
              </w:rPr>
              <w:t>5</w:t>
            </w:r>
            <w:r w:rsidR="00CD347B">
              <w:rPr>
                <w:rFonts w:ascii="Times New Roman" w:hAnsi="Times New Roman" w:cs="Times New Roman"/>
                <w:sz w:val="24"/>
                <w:szCs w:val="24"/>
              </w:rPr>
              <w:t>9</w:t>
            </w:r>
          </w:p>
        </w:tc>
      </w:tr>
      <w:tr w:rsidR="00B560B0" w:rsidTr="00734A7B">
        <w:tc>
          <w:tcPr>
            <w:tcW w:w="1638" w:type="dxa"/>
          </w:tcPr>
          <w:p w:rsidR="00B560B0" w:rsidRDefault="00B560B0" w:rsidP="00734A7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w:t>
            </w:r>
          </w:p>
          <w:p w:rsidR="00B560B0" w:rsidRDefault="00B560B0" w:rsidP="00734A7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06</w:t>
            </w:r>
          </w:p>
        </w:tc>
        <w:tc>
          <w:tcPr>
            <w:tcW w:w="6930" w:type="dxa"/>
          </w:tcPr>
          <w:p w:rsidR="00B560B0" w:rsidRDefault="00554317"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6.1 </w:t>
            </w:r>
            <w:r w:rsidR="00B560B0">
              <w:rPr>
                <w:rFonts w:ascii="Times New Roman" w:hAnsi="Times New Roman" w:cs="Times New Roman"/>
                <w:sz w:val="24"/>
                <w:szCs w:val="24"/>
              </w:rPr>
              <w:t>Recommen</w:t>
            </w:r>
            <w:r>
              <w:rPr>
                <w:rFonts w:ascii="Times New Roman" w:hAnsi="Times New Roman" w:cs="Times New Roman"/>
                <w:sz w:val="24"/>
                <w:szCs w:val="24"/>
              </w:rPr>
              <w:t>dation………………………………………………….</w:t>
            </w:r>
          </w:p>
        </w:tc>
        <w:tc>
          <w:tcPr>
            <w:tcW w:w="1008" w:type="dxa"/>
          </w:tcPr>
          <w:p w:rsidR="00B560B0" w:rsidRDefault="007435ED" w:rsidP="00734A7B">
            <w:pPr>
              <w:spacing w:line="360" w:lineRule="auto"/>
              <w:rPr>
                <w:rFonts w:ascii="Times New Roman" w:hAnsi="Times New Roman" w:cs="Times New Roman"/>
                <w:sz w:val="24"/>
                <w:szCs w:val="24"/>
              </w:rPr>
            </w:pPr>
            <w:r>
              <w:rPr>
                <w:rFonts w:ascii="Times New Roman" w:hAnsi="Times New Roman" w:cs="Times New Roman"/>
                <w:sz w:val="24"/>
                <w:szCs w:val="24"/>
              </w:rPr>
              <w:t>6</w:t>
            </w:r>
            <w:r w:rsidR="00663E37">
              <w:rPr>
                <w:rFonts w:ascii="Times New Roman" w:hAnsi="Times New Roman" w:cs="Times New Roman"/>
                <w:sz w:val="24"/>
                <w:szCs w:val="24"/>
              </w:rPr>
              <w:t>1</w:t>
            </w:r>
          </w:p>
        </w:tc>
      </w:tr>
      <w:tr w:rsidR="00B560B0" w:rsidTr="00734A7B">
        <w:tc>
          <w:tcPr>
            <w:tcW w:w="1638" w:type="dxa"/>
          </w:tcPr>
          <w:p w:rsidR="00B560B0" w:rsidRDefault="00B560B0" w:rsidP="00734A7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CHAPTER-07</w:t>
            </w:r>
          </w:p>
        </w:tc>
        <w:tc>
          <w:tcPr>
            <w:tcW w:w="6930" w:type="dxa"/>
          </w:tcPr>
          <w:p w:rsidR="00B560B0" w:rsidRDefault="00554317"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7.1 </w:t>
            </w:r>
            <w:r w:rsidR="00B560B0">
              <w:rPr>
                <w:rFonts w:ascii="Times New Roman" w:hAnsi="Times New Roman" w:cs="Times New Roman"/>
                <w:sz w:val="24"/>
                <w:szCs w:val="24"/>
              </w:rPr>
              <w:t>Co</w:t>
            </w:r>
            <w:r>
              <w:rPr>
                <w:rFonts w:ascii="Times New Roman" w:hAnsi="Times New Roman" w:cs="Times New Roman"/>
                <w:sz w:val="24"/>
                <w:szCs w:val="24"/>
              </w:rPr>
              <w:t>nclusion………………………………………………………...</w:t>
            </w:r>
          </w:p>
          <w:p w:rsidR="00B560B0" w:rsidRDefault="00554317" w:rsidP="00734A7B">
            <w:pPr>
              <w:spacing w:line="360" w:lineRule="auto"/>
              <w:rPr>
                <w:rFonts w:ascii="Times New Roman" w:hAnsi="Times New Roman" w:cs="Times New Roman"/>
                <w:sz w:val="24"/>
                <w:szCs w:val="24"/>
              </w:rPr>
            </w:pPr>
            <w:r>
              <w:rPr>
                <w:rFonts w:ascii="Times New Roman" w:hAnsi="Times New Roman" w:cs="Times New Roman"/>
                <w:sz w:val="24"/>
                <w:szCs w:val="24"/>
              </w:rPr>
              <w:t xml:space="preserve">7.2 </w:t>
            </w:r>
            <w:r w:rsidR="00B560B0">
              <w:rPr>
                <w:rFonts w:ascii="Times New Roman" w:hAnsi="Times New Roman" w:cs="Times New Roman"/>
                <w:sz w:val="24"/>
                <w:szCs w:val="24"/>
              </w:rPr>
              <w:t>References………………………………………………………</w:t>
            </w:r>
            <w:r>
              <w:rPr>
                <w:rFonts w:ascii="Times New Roman" w:hAnsi="Times New Roman" w:cs="Times New Roman"/>
                <w:sz w:val="24"/>
                <w:szCs w:val="24"/>
              </w:rPr>
              <w:t>…</w:t>
            </w:r>
          </w:p>
        </w:tc>
        <w:tc>
          <w:tcPr>
            <w:tcW w:w="1008" w:type="dxa"/>
          </w:tcPr>
          <w:p w:rsidR="00B560B0" w:rsidRDefault="00663E37" w:rsidP="00734A7B">
            <w:pPr>
              <w:spacing w:line="360" w:lineRule="auto"/>
              <w:rPr>
                <w:rFonts w:ascii="Times New Roman" w:hAnsi="Times New Roman" w:cs="Times New Roman"/>
                <w:sz w:val="24"/>
                <w:szCs w:val="24"/>
              </w:rPr>
            </w:pPr>
            <w:r>
              <w:rPr>
                <w:rFonts w:ascii="Times New Roman" w:hAnsi="Times New Roman" w:cs="Times New Roman"/>
                <w:sz w:val="24"/>
                <w:szCs w:val="24"/>
              </w:rPr>
              <w:t>63</w:t>
            </w:r>
          </w:p>
          <w:p w:rsidR="00B560B0" w:rsidRDefault="007435ED" w:rsidP="00734A7B">
            <w:pPr>
              <w:spacing w:line="360" w:lineRule="auto"/>
              <w:rPr>
                <w:rFonts w:ascii="Times New Roman" w:hAnsi="Times New Roman" w:cs="Times New Roman"/>
                <w:sz w:val="24"/>
                <w:szCs w:val="24"/>
              </w:rPr>
            </w:pPr>
            <w:r>
              <w:rPr>
                <w:rFonts w:ascii="Times New Roman" w:hAnsi="Times New Roman" w:cs="Times New Roman"/>
                <w:sz w:val="24"/>
                <w:szCs w:val="24"/>
              </w:rPr>
              <w:t>6</w:t>
            </w:r>
            <w:r w:rsidR="00663E37">
              <w:rPr>
                <w:rFonts w:ascii="Times New Roman" w:hAnsi="Times New Roman" w:cs="Times New Roman"/>
                <w:sz w:val="24"/>
                <w:szCs w:val="24"/>
              </w:rPr>
              <w:t>4</w:t>
            </w:r>
          </w:p>
        </w:tc>
      </w:tr>
    </w:tbl>
    <w:p w:rsidR="00B560B0" w:rsidRDefault="00B560B0" w:rsidP="004D0A34">
      <w:pPr>
        <w:spacing w:line="360" w:lineRule="auto"/>
        <w:jc w:val="center"/>
        <w:rPr>
          <w:rFonts w:ascii="Algerian" w:hAnsi="Algerian" w:cs="Times New Roman"/>
          <w:b/>
          <w:i/>
          <w:color w:val="4F81BD" w:themeColor="accent1"/>
          <w:sz w:val="40"/>
          <w:szCs w:val="40"/>
          <w:u w:val="single"/>
        </w:rPr>
      </w:pPr>
    </w:p>
    <w:p w:rsidR="005E0395" w:rsidRDefault="005E0395" w:rsidP="004D0A34">
      <w:pPr>
        <w:spacing w:line="360" w:lineRule="auto"/>
        <w:jc w:val="center"/>
        <w:rPr>
          <w:rFonts w:ascii="Algerian" w:hAnsi="Algerian" w:cs="Times New Roman"/>
          <w:b/>
          <w:i/>
          <w:color w:val="4F81BD" w:themeColor="accent1"/>
          <w:sz w:val="40"/>
          <w:szCs w:val="40"/>
          <w:u w:val="single"/>
        </w:rPr>
        <w:sectPr w:rsidR="005E0395" w:rsidSect="00296F6B">
          <w:pgSz w:w="12240" w:h="15840"/>
          <w:pgMar w:top="1440" w:right="1440" w:bottom="1440" w:left="1440" w:header="720" w:footer="720" w:gutter="0"/>
          <w:pgNumType w:fmt="lowerRoman" w:start="1"/>
          <w:cols w:space="720"/>
          <w:docGrid w:linePitch="360"/>
        </w:sectPr>
      </w:pPr>
    </w:p>
    <w:p w:rsidR="003232F4" w:rsidRDefault="003232F4" w:rsidP="003232F4">
      <w:pPr>
        <w:spacing w:line="360" w:lineRule="auto"/>
        <w:jc w:val="center"/>
        <w:rPr>
          <w:rFonts w:ascii="Algerian" w:hAnsi="Algerian" w:cs="Times New Roman"/>
          <w:b/>
          <w:i/>
          <w:color w:val="1F497D" w:themeColor="text2"/>
          <w:sz w:val="56"/>
          <w:szCs w:val="56"/>
        </w:rPr>
      </w:pPr>
    </w:p>
    <w:p w:rsidR="003232F4" w:rsidRDefault="003232F4" w:rsidP="003232F4">
      <w:pPr>
        <w:spacing w:line="360" w:lineRule="auto"/>
        <w:jc w:val="center"/>
        <w:rPr>
          <w:rFonts w:ascii="Algerian" w:hAnsi="Algerian" w:cs="Times New Roman"/>
          <w:b/>
          <w:i/>
          <w:color w:val="1F497D" w:themeColor="text2"/>
          <w:sz w:val="56"/>
          <w:szCs w:val="56"/>
        </w:rPr>
      </w:pPr>
    </w:p>
    <w:p w:rsidR="00820FA7" w:rsidRDefault="00820FA7" w:rsidP="003232F4">
      <w:pPr>
        <w:spacing w:line="360" w:lineRule="auto"/>
        <w:jc w:val="center"/>
        <w:rPr>
          <w:rFonts w:ascii="Algerian" w:hAnsi="Algerian" w:cs="Times New Roman"/>
          <w:b/>
          <w:i/>
          <w:color w:val="1F497D" w:themeColor="text2"/>
          <w:sz w:val="56"/>
          <w:szCs w:val="56"/>
        </w:rPr>
      </w:pPr>
    </w:p>
    <w:p w:rsidR="003232F4" w:rsidRPr="00734A7B" w:rsidRDefault="00676281" w:rsidP="003232F4">
      <w:pPr>
        <w:spacing w:line="360" w:lineRule="auto"/>
        <w:jc w:val="center"/>
        <w:rPr>
          <w:rFonts w:ascii="Algerian" w:hAnsi="Algerian" w:cs="Times New Roman"/>
          <w:b/>
          <w:i/>
          <w:color w:val="1F497D" w:themeColor="text2"/>
          <w:sz w:val="56"/>
          <w:szCs w:val="56"/>
        </w:rPr>
      </w:pPr>
      <w:r w:rsidRPr="00734A7B">
        <w:rPr>
          <w:rFonts w:ascii="Algerian" w:hAnsi="Algerian" w:cs="Times New Roman"/>
          <w:b/>
          <w:i/>
          <w:color w:val="1F497D" w:themeColor="text2"/>
          <w:sz w:val="56"/>
          <w:szCs w:val="56"/>
        </w:rPr>
        <w:t>CHAPt</w:t>
      </w:r>
      <w:r w:rsidR="00C84AB4" w:rsidRPr="00734A7B">
        <w:rPr>
          <w:rFonts w:ascii="Algerian" w:hAnsi="Algerian" w:cs="Times New Roman"/>
          <w:b/>
          <w:i/>
          <w:color w:val="1F497D" w:themeColor="text2"/>
          <w:sz w:val="56"/>
          <w:szCs w:val="56"/>
        </w:rPr>
        <w:t>ER-01</w:t>
      </w:r>
    </w:p>
    <w:p w:rsidR="009F793A" w:rsidRDefault="003232F4" w:rsidP="004D0A34">
      <w:pPr>
        <w:spacing w:line="360" w:lineRule="auto"/>
        <w:jc w:val="center"/>
        <w:rPr>
          <w:rFonts w:ascii="Algerian" w:hAnsi="Algerian" w:cs="Times New Roman"/>
          <w:b/>
          <w:i/>
          <w:color w:val="1F497D" w:themeColor="text2"/>
          <w:sz w:val="48"/>
          <w:szCs w:val="48"/>
        </w:rPr>
      </w:pPr>
      <w:r w:rsidRPr="00536E82">
        <w:rPr>
          <w:rFonts w:ascii="Algerian" w:hAnsi="Algerian" w:cs="Times New Roman"/>
          <w:b/>
          <w:i/>
          <w:color w:val="1F497D" w:themeColor="text2"/>
          <w:sz w:val="48"/>
          <w:szCs w:val="48"/>
        </w:rPr>
        <w:t>Introduction</w:t>
      </w:r>
    </w:p>
    <w:p w:rsidR="00820FA7" w:rsidRPr="00536E82" w:rsidRDefault="00820FA7" w:rsidP="004D0A34">
      <w:pPr>
        <w:spacing w:line="360" w:lineRule="auto"/>
        <w:jc w:val="center"/>
        <w:rPr>
          <w:rFonts w:ascii="Algerian" w:hAnsi="Algerian" w:cs="Times New Roman"/>
          <w:b/>
          <w:i/>
          <w:color w:val="1F497D" w:themeColor="text2"/>
          <w:sz w:val="48"/>
          <w:szCs w:val="48"/>
        </w:rPr>
      </w:pPr>
    </w:p>
    <w:p w:rsidR="003232F4" w:rsidRPr="003232F4" w:rsidRDefault="003232F4" w:rsidP="003232F4"/>
    <w:p w:rsidR="00734A7B" w:rsidRDefault="00734A7B" w:rsidP="00734A7B">
      <w:pPr>
        <w:rPr>
          <w:rFonts w:ascii="Algerian" w:eastAsia="Arial Unicode MS" w:hAnsi="Algerian" w:cs="Times New Roman"/>
          <w:b/>
          <w:bCs/>
          <w:i/>
          <w:iCs/>
          <w:color w:val="4F81BD" w:themeColor="accent1"/>
          <w:sz w:val="32"/>
          <w:szCs w:val="32"/>
        </w:rPr>
      </w:pPr>
    </w:p>
    <w:p w:rsidR="00734A7B" w:rsidRDefault="00734A7B" w:rsidP="00734A7B">
      <w:pPr>
        <w:rPr>
          <w:rFonts w:ascii="Algerian" w:eastAsia="Arial Unicode MS" w:hAnsi="Algerian" w:cs="Times New Roman"/>
          <w:b/>
          <w:bCs/>
          <w:i/>
          <w:iCs/>
          <w:color w:val="4F81BD" w:themeColor="accent1"/>
          <w:sz w:val="32"/>
          <w:szCs w:val="32"/>
        </w:rPr>
      </w:pPr>
    </w:p>
    <w:p w:rsidR="00734A7B" w:rsidRDefault="00734A7B" w:rsidP="00734A7B">
      <w:pPr>
        <w:rPr>
          <w:rFonts w:ascii="Algerian" w:eastAsia="Arial Unicode MS" w:hAnsi="Algerian" w:cs="Times New Roman"/>
          <w:b/>
          <w:bCs/>
          <w:i/>
          <w:iCs/>
          <w:color w:val="4F81BD" w:themeColor="accent1"/>
          <w:sz w:val="32"/>
          <w:szCs w:val="32"/>
        </w:rPr>
      </w:pPr>
    </w:p>
    <w:p w:rsidR="00734A7B" w:rsidRDefault="00734A7B" w:rsidP="00734A7B">
      <w:pPr>
        <w:rPr>
          <w:rFonts w:ascii="Algerian" w:eastAsia="Arial Unicode MS" w:hAnsi="Algerian" w:cs="Times New Roman"/>
          <w:b/>
          <w:bCs/>
          <w:i/>
          <w:iCs/>
          <w:color w:val="4F81BD" w:themeColor="accent1"/>
          <w:sz w:val="32"/>
          <w:szCs w:val="32"/>
        </w:rPr>
      </w:pPr>
    </w:p>
    <w:p w:rsidR="00734A7B" w:rsidRDefault="00734A7B" w:rsidP="00734A7B">
      <w:pPr>
        <w:rPr>
          <w:rFonts w:ascii="Algerian" w:eastAsia="Arial Unicode MS" w:hAnsi="Algerian" w:cs="Times New Roman"/>
          <w:b/>
          <w:bCs/>
          <w:i/>
          <w:iCs/>
          <w:color w:val="4F81BD" w:themeColor="accent1"/>
          <w:sz w:val="32"/>
          <w:szCs w:val="32"/>
        </w:rPr>
      </w:pPr>
    </w:p>
    <w:p w:rsidR="00734A7B" w:rsidRDefault="00734A7B" w:rsidP="00734A7B">
      <w:pPr>
        <w:rPr>
          <w:rFonts w:ascii="Algerian" w:eastAsia="Arial Unicode MS" w:hAnsi="Algerian" w:cs="Times New Roman"/>
          <w:b/>
          <w:bCs/>
          <w:i/>
          <w:iCs/>
          <w:color w:val="4F81BD" w:themeColor="accent1"/>
          <w:sz w:val="32"/>
          <w:szCs w:val="32"/>
        </w:rPr>
      </w:pPr>
    </w:p>
    <w:p w:rsidR="00536E82" w:rsidRDefault="00536E82" w:rsidP="00734A7B">
      <w:pPr>
        <w:rPr>
          <w:rFonts w:ascii="Algerian" w:eastAsia="Arial Unicode MS" w:hAnsi="Algerian" w:cs="Times New Roman"/>
          <w:b/>
          <w:bCs/>
          <w:i/>
          <w:iCs/>
          <w:color w:val="4F81BD" w:themeColor="accent1"/>
          <w:sz w:val="32"/>
          <w:szCs w:val="32"/>
        </w:rPr>
      </w:pPr>
    </w:p>
    <w:p w:rsidR="00734A7B" w:rsidRDefault="00734A7B" w:rsidP="00734A7B">
      <w:pPr>
        <w:rPr>
          <w:rFonts w:eastAsia="Arial Unicode MS"/>
        </w:rPr>
      </w:pPr>
    </w:p>
    <w:p w:rsidR="006B24E4" w:rsidRPr="00536E82" w:rsidRDefault="00245C98" w:rsidP="0065091B">
      <w:pPr>
        <w:pStyle w:val="IntenseQuote"/>
        <w:ind w:left="0"/>
        <w:rPr>
          <w:rFonts w:ascii="Algerian" w:eastAsia="Arial Unicode MS" w:hAnsi="Algerian"/>
          <w:sz w:val="32"/>
          <w:szCs w:val="32"/>
        </w:rPr>
      </w:pPr>
      <w:r>
        <w:rPr>
          <w:rFonts w:ascii="Algerian" w:eastAsia="Arial Unicode MS" w:hAnsi="Algerian"/>
          <w:sz w:val="32"/>
          <w:szCs w:val="32"/>
        </w:rPr>
        <w:t xml:space="preserve">1.1 </w:t>
      </w:r>
      <w:r w:rsidR="003232F4" w:rsidRPr="00536E82">
        <w:rPr>
          <w:rFonts w:ascii="Algerian" w:eastAsia="Arial Unicode MS" w:hAnsi="Algerian"/>
          <w:sz w:val="32"/>
          <w:szCs w:val="32"/>
        </w:rPr>
        <w:t>Origin Of The report</w:t>
      </w:r>
    </w:p>
    <w:p w:rsidR="006B24E4" w:rsidRDefault="006B24E4" w:rsidP="0065091B">
      <w:pPr>
        <w:spacing w:line="360" w:lineRule="auto"/>
        <w:rPr>
          <w:rFonts w:ascii="Times New Roman" w:hAnsi="Times New Roman" w:cs="Times New Roman"/>
          <w:sz w:val="24"/>
          <w:szCs w:val="24"/>
        </w:rPr>
      </w:pPr>
      <w:r>
        <w:rPr>
          <w:rFonts w:ascii="Times New Roman" w:hAnsi="Times New Roman" w:cs="Times New Roman"/>
          <w:sz w:val="24"/>
          <w:szCs w:val="24"/>
        </w:rPr>
        <w:t>In this 21</w:t>
      </w:r>
      <w:r w:rsidRPr="006B24E4">
        <w:rPr>
          <w:rFonts w:ascii="Times New Roman" w:hAnsi="Times New Roman" w:cs="Times New Roman"/>
          <w:sz w:val="24"/>
          <w:szCs w:val="24"/>
          <w:vertAlign w:val="superscript"/>
        </w:rPr>
        <w:t>st</w:t>
      </w:r>
      <w:r w:rsidR="002C4E82">
        <w:rPr>
          <w:rFonts w:ascii="Times New Roman" w:hAnsi="Times New Roman" w:cs="Times New Roman"/>
          <w:sz w:val="24"/>
          <w:szCs w:val="24"/>
        </w:rPr>
        <w:t xml:space="preserve"> century, in the</w:t>
      </w:r>
      <w:r>
        <w:rPr>
          <w:rFonts w:ascii="Times New Roman" w:hAnsi="Times New Roman" w:cs="Times New Roman"/>
          <w:sz w:val="24"/>
          <w:szCs w:val="24"/>
        </w:rPr>
        <w:t xml:space="preserve"> third wor</w:t>
      </w:r>
      <w:r w:rsidR="00FF65C1">
        <w:rPr>
          <w:rFonts w:ascii="Times New Roman" w:hAnsi="Times New Roman" w:cs="Times New Roman"/>
          <w:sz w:val="24"/>
          <w:szCs w:val="24"/>
        </w:rPr>
        <w:t xml:space="preserve">ld countries such as Bangladesh, </w:t>
      </w:r>
      <w:r>
        <w:rPr>
          <w:rFonts w:ascii="Times New Roman" w:hAnsi="Times New Roman" w:cs="Times New Roman"/>
          <w:sz w:val="24"/>
          <w:szCs w:val="24"/>
        </w:rPr>
        <w:t>commercial banks are more important than nationalized banks because this century is called the era of globalization and consolidation among multinational and foreign countries. In this century where other consumer marketing corporation</w:t>
      </w:r>
      <w:r w:rsidR="00501CBE">
        <w:rPr>
          <w:rFonts w:ascii="Times New Roman" w:hAnsi="Times New Roman" w:cs="Times New Roman"/>
          <w:sz w:val="24"/>
          <w:szCs w:val="24"/>
        </w:rPr>
        <w:t>s</w:t>
      </w:r>
      <w:r>
        <w:rPr>
          <w:rFonts w:ascii="Times New Roman" w:hAnsi="Times New Roman" w:cs="Times New Roman"/>
          <w:sz w:val="24"/>
          <w:szCs w:val="24"/>
        </w:rPr>
        <w:t xml:space="preserve"> are competing with each other, banks are more similar with </w:t>
      </w:r>
      <w:r w:rsidR="00501CBE">
        <w:rPr>
          <w:rFonts w:ascii="Times New Roman" w:hAnsi="Times New Roman" w:cs="Times New Roman"/>
          <w:sz w:val="24"/>
          <w:szCs w:val="24"/>
        </w:rPr>
        <w:t>this corporation</w:t>
      </w:r>
      <w:r>
        <w:rPr>
          <w:rFonts w:ascii="Times New Roman" w:hAnsi="Times New Roman" w:cs="Times New Roman"/>
          <w:sz w:val="24"/>
          <w:szCs w:val="24"/>
        </w:rPr>
        <w:t xml:space="preserve">. </w:t>
      </w:r>
      <w:r w:rsidR="00501CBE">
        <w:rPr>
          <w:rFonts w:ascii="Times New Roman" w:hAnsi="Times New Roman" w:cs="Times New Roman"/>
          <w:sz w:val="24"/>
          <w:szCs w:val="24"/>
        </w:rPr>
        <w:t>The banks can make remarkable position and differentiate themselves from their competitors by providing excellent service quality and by enhancing efficiency. Customer service is the way to ensure customer satisfaction by launching a product or service</w:t>
      </w:r>
      <w:r w:rsidR="00AE3225">
        <w:rPr>
          <w:rFonts w:ascii="Times New Roman" w:hAnsi="Times New Roman" w:cs="Times New Roman"/>
          <w:sz w:val="24"/>
          <w:szCs w:val="24"/>
        </w:rPr>
        <w:t>. P</w:t>
      </w:r>
      <w:r w:rsidR="00501CBE">
        <w:rPr>
          <w:rFonts w:ascii="Times New Roman" w:hAnsi="Times New Roman" w:cs="Times New Roman"/>
          <w:sz w:val="24"/>
          <w:szCs w:val="24"/>
        </w:rPr>
        <w:t>erforming a transaction for the customers or making a sale or r</w:t>
      </w:r>
      <w:r w:rsidR="00AE3225">
        <w:rPr>
          <w:rFonts w:ascii="Times New Roman" w:hAnsi="Times New Roman" w:cs="Times New Roman"/>
          <w:sz w:val="24"/>
          <w:szCs w:val="24"/>
        </w:rPr>
        <w:t>eturn an item to the customer’s is called customer service</w:t>
      </w:r>
      <w:r w:rsidR="00501CBE">
        <w:rPr>
          <w:rFonts w:ascii="Times New Roman" w:hAnsi="Times New Roman" w:cs="Times New Roman"/>
          <w:sz w:val="24"/>
          <w:szCs w:val="24"/>
        </w:rPr>
        <w:t>.</w:t>
      </w:r>
      <w:r w:rsidR="006A66C7">
        <w:rPr>
          <w:rFonts w:ascii="Times New Roman" w:hAnsi="Times New Roman" w:cs="Times New Roman"/>
          <w:sz w:val="24"/>
          <w:szCs w:val="24"/>
        </w:rPr>
        <w:t xml:space="preserve"> In banks,</w:t>
      </w:r>
      <w:r w:rsidR="00501CBE">
        <w:rPr>
          <w:rFonts w:ascii="Times New Roman" w:hAnsi="Times New Roman" w:cs="Times New Roman"/>
          <w:sz w:val="24"/>
          <w:szCs w:val="24"/>
        </w:rPr>
        <w:t xml:space="preserve"> </w:t>
      </w:r>
      <w:r w:rsidR="006A66C7">
        <w:rPr>
          <w:rFonts w:ascii="Times New Roman" w:hAnsi="Times New Roman" w:cs="Times New Roman"/>
          <w:sz w:val="24"/>
          <w:szCs w:val="24"/>
        </w:rPr>
        <w:t>customers can enjoy various types of services such as opening and maintaining accounts, update account details whenever they want, make enquiries, processing checks, cash, can make debit payments and can withdraw money directly. Customers can take loans for their personal use or business purpose. Banks can promote and sell financial products to the customers. There are other general administration services include maintaining records, sending letters to customers, operating UK and overseas currency bills.</w:t>
      </w:r>
    </w:p>
    <w:p w:rsidR="00FC74C4" w:rsidRDefault="00FC74C4" w:rsidP="0065091B">
      <w:pPr>
        <w:spacing w:line="360" w:lineRule="auto"/>
        <w:rPr>
          <w:rFonts w:ascii="Times New Roman" w:hAnsi="Times New Roman" w:cs="Times New Roman"/>
          <w:sz w:val="24"/>
          <w:szCs w:val="24"/>
        </w:rPr>
      </w:pPr>
      <w:r>
        <w:rPr>
          <w:rFonts w:ascii="Times New Roman" w:hAnsi="Times New Roman" w:cs="Times New Roman"/>
          <w:sz w:val="24"/>
          <w:szCs w:val="24"/>
        </w:rPr>
        <w:t>This internship report contains analysis of financial performa</w:t>
      </w:r>
      <w:r w:rsidR="00FF3591">
        <w:rPr>
          <w:rFonts w:ascii="Times New Roman" w:hAnsi="Times New Roman" w:cs="Times New Roman"/>
          <w:sz w:val="24"/>
          <w:szCs w:val="24"/>
        </w:rPr>
        <w:t>nce of ‘</w:t>
      </w:r>
      <w:r w:rsidR="00A93159">
        <w:rPr>
          <w:rFonts w:ascii="Times New Roman" w:hAnsi="Times New Roman" w:cs="Times New Roman"/>
          <w:sz w:val="24"/>
          <w:szCs w:val="24"/>
        </w:rPr>
        <w:t>The CBL</w:t>
      </w:r>
      <w:r w:rsidR="00FF3591">
        <w:rPr>
          <w:rFonts w:ascii="Times New Roman" w:hAnsi="Times New Roman" w:cs="Times New Roman"/>
          <w:sz w:val="24"/>
          <w:szCs w:val="24"/>
        </w:rPr>
        <w:t>’ a</w:t>
      </w:r>
      <w:r>
        <w:rPr>
          <w:rFonts w:ascii="Times New Roman" w:hAnsi="Times New Roman" w:cs="Times New Roman"/>
          <w:sz w:val="24"/>
          <w:szCs w:val="24"/>
        </w:rPr>
        <w:t xml:space="preserve">nd for that five years financial data of </w:t>
      </w:r>
      <w:r w:rsidR="00A93159">
        <w:rPr>
          <w:rFonts w:ascii="Times New Roman" w:hAnsi="Times New Roman" w:cs="Times New Roman"/>
          <w:sz w:val="24"/>
          <w:szCs w:val="24"/>
        </w:rPr>
        <w:t>the CBL</w:t>
      </w:r>
      <w:r>
        <w:rPr>
          <w:rFonts w:ascii="Times New Roman" w:hAnsi="Times New Roman" w:cs="Times New Roman"/>
          <w:sz w:val="24"/>
          <w:szCs w:val="24"/>
        </w:rPr>
        <w:t xml:space="preserve"> and other banks are collected according to the instructions of supervisor of </w:t>
      </w:r>
      <w:r w:rsidR="0076723C">
        <w:rPr>
          <w:rFonts w:ascii="Times New Roman" w:hAnsi="Times New Roman" w:cs="Times New Roman"/>
          <w:sz w:val="24"/>
          <w:szCs w:val="24"/>
        </w:rPr>
        <w:t xml:space="preserve">the </w:t>
      </w:r>
      <w:r>
        <w:rPr>
          <w:rFonts w:ascii="Times New Roman" w:hAnsi="Times New Roman" w:cs="Times New Roman"/>
          <w:sz w:val="24"/>
          <w:szCs w:val="24"/>
        </w:rPr>
        <w:t>report.</w:t>
      </w:r>
    </w:p>
    <w:p w:rsidR="00FC74C4" w:rsidRDefault="00FC74C4" w:rsidP="0065091B">
      <w:pPr>
        <w:spacing w:line="360" w:lineRule="auto"/>
        <w:rPr>
          <w:rFonts w:ascii="Times New Roman" w:hAnsi="Times New Roman" w:cs="Times New Roman"/>
          <w:sz w:val="24"/>
          <w:szCs w:val="24"/>
        </w:rPr>
      </w:pPr>
      <w:r>
        <w:rPr>
          <w:rFonts w:ascii="Times New Roman" w:hAnsi="Times New Roman" w:cs="Times New Roman"/>
          <w:sz w:val="24"/>
          <w:szCs w:val="24"/>
        </w:rPr>
        <w:t xml:space="preserve">The Bank manages its operations vertically from the head office by the support </w:t>
      </w:r>
      <w:r w:rsidR="00756FC4">
        <w:rPr>
          <w:rFonts w:ascii="Times New Roman" w:hAnsi="Times New Roman" w:cs="Times New Roman"/>
          <w:sz w:val="24"/>
          <w:szCs w:val="24"/>
        </w:rPr>
        <w:t>of five</w:t>
      </w:r>
      <w:r>
        <w:rPr>
          <w:rFonts w:ascii="Times New Roman" w:hAnsi="Times New Roman" w:cs="Times New Roman"/>
          <w:sz w:val="24"/>
          <w:szCs w:val="24"/>
        </w:rPr>
        <w:t xml:space="preserve"> </w:t>
      </w:r>
      <w:r w:rsidR="00756FC4">
        <w:rPr>
          <w:rFonts w:ascii="Times New Roman" w:hAnsi="Times New Roman" w:cs="Times New Roman"/>
          <w:sz w:val="24"/>
          <w:szCs w:val="24"/>
        </w:rPr>
        <w:t>distinct</w:t>
      </w:r>
      <w:r>
        <w:rPr>
          <w:rFonts w:ascii="Times New Roman" w:hAnsi="Times New Roman" w:cs="Times New Roman"/>
          <w:sz w:val="24"/>
          <w:szCs w:val="24"/>
        </w:rPr>
        <w:t xml:space="preserve"> units-</w:t>
      </w:r>
    </w:p>
    <w:p w:rsidR="00FC74C4" w:rsidRDefault="00FC74C4" w:rsidP="0065091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Business unit</w:t>
      </w:r>
    </w:p>
    <w:p w:rsidR="00FC74C4" w:rsidRPr="00FC74C4" w:rsidRDefault="00FC74C4" w:rsidP="0065091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B</w:t>
      </w:r>
      <w:r w:rsidRPr="00FC74C4">
        <w:rPr>
          <w:rFonts w:ascii="Times New Roman" w:hAnsi="Times New Roman" w:cs="Times New Roman"/>
          <w:sz w:val="24"/>
          <w:szCs w:val="24"/>
        </w:rPr>
        <w:t>ranch ranking</w:t>
      </w:r>
    </w:p>
    <w:p w:rsidR="00FC74C4" w:rsidRDefault="00FC74C4" w:rsidP="0065091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Risk unit</w:t>
      </w:r>
    </w:p>
    <w:p w:rsidR="00756FC4" w:rsidRDefault="00756FC4" w:rsidP="0065091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Operation unit &amp;</w:t>
      </w:r>
    </w:p>
    <w:p w:rsidR="00FC74C4" w:rsidRDefault="00FC74C4" w:rsidP="0065091B">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support</w:t>
      </w:r>
    </w:p>
    <w:p w:rsidR="009F793A" w:rsidRPr="00617E49" w:rsidRDefault="00A93159" w:rsidP="0065091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The CBL</w:t>
      </w:r>
      <w:r w:rsidR="0034744E">
        <w:rPr>
          <w:rFonts w:ascii="Times New Roman" w:hAnsi="Times New Roman" w:cs="Times New Roman"/>
          <w:sz w:val="24"/>
          <w:szCs w:val="24"/>
        </w:rPr>
        <w:t xml:space="preserve"> can provide a strong </w:t>
      </w:r>
      <w:r w:rsidR="000326D7">
        <w:rPr>
          <w:rFonts w:ascii="Times New Roman" w:hAnsi="Times New Roman" w:cs="Times New Roman"/>
          <w:sz w:val="24"/>
          <w:szCs w:val="24"/>
        </w:rPr>
        <w:t xml:space="preserve">&amp; satisfactory </w:t>
      </w:r>
      <w:r w:rsidR="0034744E">
        <w:rPr>
          <w:rFonts w:ascii="Times New Roman" w:hAnsi="Times New Roman" w:cs="Times New Roman"/>
          <w:sz w:val="24"/>
          <w:szCs w:val="24"/>
        </w:rPr>
        <w:t xml:space="preserve">service delivery &amp; </w:t>
      </w:r>
      <w:r w:rsidR="006323CC">
        <w:rPr>
          <w:rFonts w:ascii="Times New Roman" w:hAnsi="Times New Roman" w:cs="Times New Roman"/>
          <w:sz w:val="24"/>
          <w:szCs w:val="24"/>
        </w:rPr>
        <w:t>a smart</w:t>
      </w:r>
      <w:r w:rsidR="0034744E">
        <w:rPr>
          <w:rFonts w:ascii="Times New Roman" w:hAnsi="Times New Roman" w:cs="Times New Roman"/>
          <w:sz w:val="24"/>
          <w:szCs w:val="24"/>
        </w:rPr>
        <w:t xml:space="preserve"> </w:t>
      </w:r>
      <w:r w:rsidR="006323CC">
        <w:rPr>
          <w:rFonts w:ascii="Times New Roman" w:hAnsi="Times New Roman" w:cs="Times New Roman"/>
          <w:sz w:val="24"/>
          <w:szCs w:val="24"/>
        </w:rPr>
        <w:t xml:space="preserve">IT </w:t>
      </w:r>
      <w:r w:rsidR="0034744E">
        <w:rPr>
          <w:rFonts w:ascii="Times New Roman" w:hAnsi="Times New Roman" w:cs="Times New Roman"/>
          <w:sz w:val="24"/>
          <w:szCs w:val="24"/>
        </w:rPr>
        <w:t>backbone</w:t>
      </w:r>
      <w:r w:rsidR="000326D7">
        <w:rPr>
          <w:rFonts w:ascii="Times New Roman" w:hAnsi="Times New Roman" w:cs="Times New Roman"/>
          <w:sz w:val="24"/>
          <w:szCs w:val="24"/>
        </w:rPr>
        <w:t xml:space="preserve"> </w:t>
      </w:r>
      <w:r w:rsidR="0034744E">
        <w:rPr>
          <w:rFonts w:ascii="Times New Roman" w:hAnsi="Times New Roman" w:cs="Times New Roman"/>
          <w:sz w:val="24"/>
          <w:szCs w:val="24"/>
        </w:rPr>
        <w:t xml:space="preserve">by the help of these 5 distinct units and the bank can </w:t>
      </w:r>
      <w:r w:rsidR="000326D7">
        <w:rPr>
          <w:rFonts w:ascii="Times New Roman" w:hAnsi="Times New Roman" w:cs="Times New Roman"/>
          <w:sz w:val="24"/>
          <w:szCs w:val="24"/>
        </w:rPr>
        <w:t xml:space="preserve">also </w:t>
      </w:r>
      <w:r w:rsidR="0034744E">
        <w:rPr>
          <w:rFonts w:ascii="Times New Roman" w:hAnsi="Times New Roman" w:cs="Times New Roman"/>
          <w:sz w:val="24"/>
          <w:szCs w:val="24"/>
        </w:rPr>
        <w:t>perform as a real-time online banking platform for the customers- provide specialized treatment and services.</w:t>
      </w:r>
    </w:p>
    <w:p w:rsidR="006B24E4" w:rsidRPr="00D445BC" w:rsidRDefault="00245C98" w:rsidP="0065091B">
      <w:pPr>
        <w:pStyle w:val="IntenseQuote"/>
        <w:spacing w:line="360" w:lineRule="auto"/>
        <w:ind w:left="0"/>
        <w:rPr>
          <w:rFonts w:ascii="Bell MT" w:eastAsia="Arial Unicode MS" w:hAnsi="Bell MT"/>
          <w:sz w:val="32"/>
          <w:szCs w:val="32"/>
        </w:rPr>
      </w:pPr>
      <w:r>
        <w:rPr>
          <w:rFonts w:ascii="Algerian" w:eastAsia="Arial Unicode MS" w:hAnsi="Algerian"/>
          <w:sz w:val="32"/>
          <w:szCs w:val="32"/>
        </w:rPr>
        <w:t xml:space="preserve">1.2 </w:t>
      </w:r>
      <w:r w:rsidR="006B24E4" w:rsidRPr="00617E49">
        <w:rPr>
          <w:rFonts w:ascii="Algerian" w:eastAsia="Arial Unicode MS" w:hAnsi="Algerian"/>
          <w:sz w:val="32"/>
          <w:szCs w:val="32"/>
        </w:rPr>
        <w:t>Objective of the study</w:t>
      </w:r>
    </w:p>
    <w:p w:rsidR="001F06F9" w:rsidRDefault="006529D6" w:rsidP="0065091B">
      <w:pPr>
        <w:spacing w:line="360" w:lineRule="auto"/>
        <w:rPr>
          <w:rFonts w:ascii="Times New Roman" w:hAnsi="Times New Roman" w:cs="Times New Roman"/>
          <w:sz w:val="24"/>
          <w:szCs w:val="24"/>
        </w:rPr>
      </w:pPr>
      <w:r>
        <w:rPr>
          <w:rFonts w:ascii="Times New Roman" w:hAnsi="Times New Roman" w:cs="Times New Roman"/>
          <w:sz w:val="24"/>
          <w:szCs w:val="24"/>
        </w:rPr>
        <w:t xml:space="preserve">The primary objective of this report is to analyze the financial performance of </w:t>
      </w:r>
      <w:r w:rsidR="00A93159">
        <w:rPr>
          <w:rFonts w:ascii="Times New Roman" w:hAnsi="Times New Roman" w:cs="Times New Roman"/>
          <w:sz w:val="24"/>
          <w:szCs w:val="24"/>
        </w:rPr>
        <w:t>the CBL</w:t>
      </w:r>
      <w:r>
        <w:rPr>
          <w:rFonts w:ascii="Times New Roman" w:hAnsi="Times New Roman" w:cs="Times New Roman"/>
          <w:sz w:val="24"/>
          <w:szCs w:val="24"/>
        </w:rPr>
        <w:t>. And to evaluate this</w:t>
      </w:r>
      <w:r w:rsidR="001F06F9">
        <w:rPr>
          <w:rFonts w:ascii="Times New Roman" w:hAnsi="Times New Roman" w:cs="Times New Roman"/>
          <w:sz w:val="24"/>
          <w:szCs w:val="24"/>
        </w:rPr>
        <w:t>, five</w:t>
      </w:r>
      <w:r>
        <w:rPr>
          <w:rFonts w:ascii="Times New Roman" w:hAnsi="Times New Roman" w:cs="Times New Roman"/>
          <w:sz w:val="24"/>
          <w:szCs w:val="24"/>
        </w:rPr>
        <w:t xml:space="preserve"> years financial data have been collected of </w:t>
      </w:r>
      <w:r w:rsidR="00A93159">
        <w:rPr>
          <w:rFonts w:ascii="Times New Roman" w:hAnsi="Times New Roman" w:cs="Times New Roman"/>
          <w:sz w:val="24"/>
          <w:szCs w:val="24"/>
        </w:rPr>
        <w:t>the CBL</w:t>
      </w:r>
      <w:r>
        <w:rPr>
          <w:rFonts w:ascii="Times New Roman" w:hAnsi="Times New Roman" w:cs="Times New Roman"/>
          <w:sz w:val="24"/>
          <w:szCs w:val="24"/>
        </w:rPr>
        <w:t xml:space="preserve"> and also other banks. </w:t>
      </w:r>
      <w:r w:rsidR="001F06F9">
        <w:rPr>
          <w:rFonts w:ascii="Times New Roman" w:hAnsi="Times New Roman" w:cs="Times New Roman"/>
          <w:sz w:val="24"/>
          <w:szCs w:val="24"/>
        </w:rPr>
        <w:t>There</w:t>
      </w:r>
      <w:r>
        <w:rPr>
          <w:rFonts w:ascii="Times New Roman" w:hAnsi="Times New Roman" w:cs="Times New Roman"/>
          <w:sz w:val="24"/>
          <w:szCs w:val="24"/>
        </w:rPr>
        <w:t xml:space="preserve"> are also remain other objectives-</w:t>
      </w:r>
    </w:p>
    <w:p w:rsidR="006529D6" w:rsidRDefault="00990139" w:rsidP="006509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Know in details about </w:t>
      </w:r>
      <w:r w:rsidR="00A93159">
        <w:rPr>
          <w:rFonts w:ascii="Times New Roman" w:hAnsi="Times New Roman" w:cs="Times New Roman"/>
          <w:sz w:val="24"/>
          <w:szCs w:val="24"/>
        </w:rPr>
        <w:t>the CBL</w:t>
      </w:r>
    </w:p>
    <w:p w:rsidR="00990139" w:rsidRDefault="00990139" w:rsidP="006509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Analyze financial ratios of the bank and compare these with the industry average</w:t>
      </w:r>
    </w:p>
    <w:p w:rsidR="00990139" w:rsidRDefault="00990139" w:rsidP="006509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Find out the growth level of the bank</w:t>
      </w:r>
    </w:p>
    <w:p w:rsidR="009F793A" w:rsidRPr="00617E49" w:rsidRDefault="00990139" w:rsidP="006509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Suggest some recommendations to improve the performance</w:t>
      </w:r>
    </w:p>
    <w:p w:rsidR="006B24E4" w:rsidRPr="00617E49" w:rsidRDefault="00245C98" w:rsidP="0065091B">
      <w:pPr>
        <w:pStyle w:val="IntenseQuote"/>
        <w:spacing w:line="360" w:lineRule="auto"/>
        <w:ind w:left="0"/>
        <w:rPr>
          <w:rFonts w:ascii="Algerian" w:hAnsi="Algerian"/>
          <w:sz w:val="32"/>
          <w:szCs w:val="32"/>
        </w:rPr>
      </w:pPr>
      <w:r>
        <w:rPr>
          <w:rFonts w:ascii="Algerian" w:hAnsi="Algerian"/>
          <w:sz w:val="32"/>
          <w:szCs w:val="32"/>
        </w:rPr>
        <w:t xml:space="preserve">1.3 </w:t>
      </w:r>
      <w:r w:rsidR="006B24E4" w:rsidRPr="00617E49">
        <w:rPr>
          <w:rFonts w:ascii="Algerian" w:hAnsi="Algerian"/>
          <w:sz w:val="32"/>
          <w:szCs w:val="32"/>
        </w:rPr>
        <w:t>Scope of the study</w:t>
      </w:r>
    </w:p>
    <w:p w:rsidR="00617E49" w:rsidRPr="00990139" w:rsidRDefault="00990139" w:rsidP="0065091B">
      <w:pPr>
        <w:spacing w:after="0" w:line="360" w:lineRule="auto"/>
        <w:rPr>
          <w:rFonts w:ascii="Times New Roman" w:eastAsia="Times New Roman" w:hAnsi="Times New Roman" w:cs="Times New Roman"/>
          <w:sz w:val="24"/>
          <w:szCs w:val="24"/>
        </w:rPr>
      </w:pPr>
      <w:r w:rsidRPr="00990139">
        <w:rPr>
          <w:rFonts w:ascii="Times New Roman" w:eastAsia="Times New Roman" w:hAnsi="Times New Roman" w:cs="Times New Roman"/>
          <w:sz w:val="24"/>
          <w:szCs w:val="24"/>
        </w:rPr>
        <w:t xml:space="preserve">The field of my study is the operation of </w:t>
      </w:r>
      <w:r>
        <w:rPr>
          <w:rFonts w:ascii="Times New Roman" w:eastAsia="Times New Roman" w:hAnsi="Times New Roman" w:cs="Times New Roman"/>
          <w:sz w:val="24"/>
          <w:szCs w:val="24"/>
        </w:rPr>
        <w:t>Mirpur</w:t>
      </w:r>
      <w:r w:rsidRPr="00990139">
        <w:rPr>
          <w:rFonts w:ascii="Times New Roman" w:eastAsia="Times New Roman" w:hAnsi="Times New Roman" w:cs="Times New Roman"/>
          <w:sz w:val="24"/>
          <w:szCs w:val="24"/>
        </w:rPr>
        <w:t xml:space="preserve"> branch of </w:t>
      </w:r>
      <w:r w:rsidR="00A93159">
        <w:rPr>
          <w:rFonts w:ascii="Times New Roman" w:eastAsia="Times New Roman" w:hAnsi="Times New Roman" w:cs="Times New Roman"/>
          <w:sz w:val="24"/>
          <w:szCs w:val="24"/>
        </w:rPr>
        <w:t>the CBL</w:t>
      </w:r>
      <w:r w:rsidRPr="00990139">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 xml:space="preserve">preparing this study, there is necessity to have </w:t>
      </w:r>
      <w:r w:rsidRPr="00990139">
        <w:rPr>
          <w:rFonts w:ascii="Times New Roman" w:eastAsia="Times New Roman" w:hAnsi="Times New Roman" w:cs="Times New Roman"/>
          <w:sz w:val="24"/>
          <w:szCs w:val="24"/>
        </w:rPr>
        <w:t>an overall knowle</w:t>
      </w:r>
      <w:r>
        <w:rPr>
          <w:rFonts w:ascii="Times New Roman" w:eastAsia="Times New Roman" w:hAnsi="Times New Roman" w:cs="Times New Roman"/>
          <w:sz w:val="24"/>
          <w:szCs w:val="24"/>
        </w:rPr>
        <w:t xml:space="preserve">dge of the total banking system </w:t>
      </w:r>
      <w:r w:rsidRPr="00990139">
        <w:rPr>
          <w:rFonts w:ascii="Times New Roman" w:eastAsia="Times New Roman" w:hAnsi="Times New Roman" w:cs="Times New Roman"/>
          <w:sz w:val="24"/>
          <w:szCs w:val="24"/>
        </w:rPr>
        <w:t xml:space="preserve">because the departments of banking are linked with each other. The scope of the organizational part covers the organizational </w:t>
      </w:r>
      <w:r>
        <w:rPr>
          <w:rFonts w:ascii="Times New Roman" w:eastAsia="Times New Roman" w:hAnsi="Times New Roman" w:cs="Times New Roman"/>
          <w:sz w:val="24"/>
          <w:szCs w:val="24"/>
        </w:rPr>
        <w:t>overview, background, objective, function,</w:t>
      </w:r>
      <w:r w:rsidRPr="00990139">
        <w:rPr>
          <w:rFonts w:ascii="Times New Roman" w:eastAsia="Times New Roman" w:hAnsi="Times New Roman" w:cs="Times New Roman"/>
          <w:sz w:val="24"/>
          <w:szCs w:val="24"/>
        </w:rPr>
        <w:t xml:space="preserve"> departmentalization and product and services of </w:t>
      </w:r>
      <w:r w:rsidR="00A93159">
        <w:rPr>
          <w:rFonts w:ascii="Times New Roman" w:eastAsia="Times New Roman" w:hAnsi="Times New Roman" w:cs="Times New Roman"/>
          <w:sz w:val="24"/>
          <w:szCs w:val="24"/>
        </w:rPr>
        <w:t>the CBL</w:t>
      </w:r>
      <w:r w:rsidR="002B3621" w:rsidRPr="00990139">
        <w:rPr>
          <w:rFonts w:ascii="Times New Roman" w:eastAsia="Times New Roman" w:hAnsi="Times New Roman" w:cs="Times New Roman"/>
          <w:sz w:val="24"/>
          <w:szCs w:val="24"/>
        </w:rPr>
        <w:t xml:space="preserve"> </w:t>
      </w:r>
      <w:r w:rsidRPr="00990139">
        <w:rPr>
          <w:rFonts w:ascii="Times New Roman" w:eastAsia="Times New Roman" w:hAnsi="Times New Roman" w:cs="Times New Roman"/>
          <w:sz w:val="24"/>
          <w:szCs w:val="24"/>
        </w:rPr>
        <w:t>as a whole. The main par</w:t>
      </w:r>
      <w:r>
        <w:rPr>
          <w:rFonts w:ascii="Times New Roman" w:eastAsia="Times New Roman" w:hAnsi="Times New Roman" w:cs="Times New Roman"/>
          <w:sz w:val="24"/>
          <w:szCs w:val="24"/>
        </w:rPr>
        <w:t xml:space="preserve">t of this report </w:t>
      </w:r>
      <w:r w:rsidRPr="00990139">
        <w:rPr>
          <w:rFonts w:ascii="Times New Roman" w:eastAsia="Times New Roman" w:hAnsi="Times New Roman" w:cs="Times New Roman"/>
          <w:sz w:val="24"/>
          <w:szCs w:val="24"/>
        </w:rPr>
        <w:t>covers the financial</w:t>
      </w:r>
      <w:r>
        <w:rPr>
          <w:rFonts w:ascii="Times New Roman" w:eastAsia="Times New Roman" w:hAnsi="Times New Roman" w:cs="Times New Roman"/>
          <w:sz w:val="24"/>
          <w:szCs w:val="24"/>
        </w:rPr>
        <w:t xml:space="preserve"> performance</w:t>
      </w:r>
      <w:r w:rsidRPr="00990139">
        <w:rPr>
          <w:rFonts w:ascii="Times New Roman" w:eastAsia="Times New Roman" w:hAnsi="Times New Roman" w:cs="Times New Roman"/>
          <w:sz w:val="24"/>
          <w:szCs w:val="24"/>
        </w:rPr>
        <w:t xml:space="preserve"> analysis of </w:t>
      </w:r>
      <w:r w:rsidR="00A93159">
        <w:rPr>
          <w:rFonts w:ascii="Times New Roman" w:eastAsia="Times New Roman" w:hAnsi="Times New Roman" w:cs="Times New Roman"/>
          <w:sz w:val="24"/>
          <w:szCs w:val="24"/>
        </w:rPr>
        <w:t>the CBL</w:t>
      </w:r>
      <w:r w:rsidR="002B36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by comparing with industry average</w:t>
      </w:r>
      <w:r w:rsidRPr="00990139">
        <w:rPr>
          <w:rFonts w:ascii="Times New Roman" w:eastAsia="Times New Roman" w:hAnsi="Times New Roman" w:cs="Times New Roman"/>
          <w:sz w:val="24"/>
          <w:szCs w:val="24"/>
        </w:rPr>
        <w:t xml:space="preserve">. This refers that how the bank is </w:t>
      </w:r>
      <w:r>
        <w:rPr>
          <w:rFonts w:ascii="Times New Roman" w:eastAsia="Times New Roman" w:hAnsi="Times New Roman" w:cs="Times New Roman"/>
          <w:sz w:val="24"/>
          <w:szCs w:val="24"/>
        </w:rPr>
        <w:t xml:space="preserve">financially </w:t>
      </w:r>
      <w:r w:rsidRPr="00990139">
        <w:rPr>
          <w:rFonts w:ascii="Times New Roman" w:eastAsia="Times New Roman" w:hAnsi="Times New Roman" w:cs="Times New Roman"/>
          <w:sz w:val="24"/>
          <w:szCs w:val="24"/>
        </w:rPr>
        <w:t>performing over the</w:t>
      </w:r>
      <w:r>
        <w:rPr>
          <w:rFonts w:ascii="Times New Roman" w:eastAsia="Times New Roman" w:hAnsi="Times New Roman" w:cs="Times New Roman"/>
          <w:sz w:val="24"/>
          <w:szCs w:val="24"/>
        </w:rPr>
        <w:t xml:space="preserve"> previous</w:t>
      </w:r>
      <w:r w:rsidRPr="00990139">
        <w:rPr>
          <w:rFonts w:ascii="Times New Roman" w:eastAsia="Times New Roman" w:hAnsi="Times New Roman" w:cs="Times New Roman"/>
          <w:sz w:val="24"/>
          <w:szCs w:val="24"/>
        </w:rPr>
        <w:t xml:space="preserve"> years</w:t>
      </w:r>
      <w:r>
        <w:rPr>
          <w:rFonts w:ascii="Times New Roman" w:eastAsia="Times New Roman" w:hAnsi="Times New Roman" w:cs="Times New Roman"/>
          <w:sz w:val="24"/>
          <w:szCs w:val="24"/>
        </w:rPr>
        <w:t>.</w:t>
      </w:r>
    </w:p>
    <w:p w:rsidR="006B24E4" w:rsidRPr="00617E49" w:rsidRDefault="00245C98" w:rsidP="0065091B">
      <w:pPr>
        <w:pStyle w:val="IntenseQuote"/>
        <w:spacing w:line="360" w:lineRule="auto"/>
        <w:ind w:left="0"/>
        <w:rPr>
          <w:rFonts w:ascii="Algerian" w:hAnsi="Algerian"/>
          <w:sz w:val="32"/>
          <w:szCs w:val="32"/>
        </w:rPr>
      </w:pPr>
      <w:r>
        <w:rPr>
          <w:rFonts w:ascii="Algerian" w:hAnsi="Algerian"/>
          <w:sz w:val="32"/>
          <w:szCs w:val="32"/>
        </w:rPr>
        <w:t xml:space="preserve">1.4 </w:t>
      </w:r>
      <w:r w:rsidR="006B24E4" w:rsidRPr="00617E49">
        <w:rPr>
          <w:rFonts w:ascii="Algerian" w:hAnsi="Algerian"/>
          <w:sz w:val="32"/>
          <w:szCs w:val="32"/>
        </w:rPr>
        <w:t>Methodology of the study</w:t>
      </w:r>
    </w:p>
    <w:p w:rsidR="00617E49" w:rsidRPr="00837ECC" w:rsidRDefault="001F06F9" w:rsidP="0065091B">
      <w:pPr>
        <w:spacing w:line="360" w:lineRule="auto"/>
        <w:rPr>
          <w:rFonts w:ascii="Times New Roman" w:hAnsi="Times New Roman" w:cs="Times New Roman"/>
          <w:sz w:val="24"/>
          <w:szCs w:val="24"/>
        </w:rPr>
      </w:pPr>
      <w:r>
        <w:rPr>
          <w:rFonts w:ascii="Times New Roman" w:hAnsi="Times New Roman" w:cs="Times New Roman"/>
          <w:sz w:val="24"/>
          <w:szCs w:val="24"/>
        </w:rPr>
        <w:t xml:space="preserve">Collection of the different information for the report is called as data. In this report, there are also collect </w:t>
      </w:r>
      <w:r w:rsidR="00A6256C">
        <w:rPr>
          <w:rFonts w:ascii="Times New Roman" w:hAnsi="Times New Roman" w:cs="Times New Roman"/>
          <w:sz w:val="24"/>
          <w:szCs w:val="24"/>
        </w:rPr>
        <w:t xml:space="preserve">some </w:t>
      </w:r>
      <w:r>
        <w:rPr>
          <w:rFonts w:ascii="Times New Roman" w:hAnsi="Times New Roman" w:cs="Times New Roman"/>
          <w:sz w:val="24"/>
          <w:szCs w:val="24"/>
        </w:rPr>
        <w:t xml:space="preserve">primary data and </w:t>
      </w:r>
      <w:r w:rsidR="00A6256C">
        <w:rPr>
          <w:rFonts w:ascii="Times New Roman" w:hAnsi="Times New Roman" w:cs="Times New Roman"/>
          <w:sz w:val="24"/>
          <w:szCs w:val="24"/>
        </w:rPr>
        <w:t xml:space="preserve">some </w:t>
      </w:r>
      <w:r>
        <w:rPr>
          <w:rFonts w:ascii="Times New Roman" w:hAnsi="Times New Roman" w:cs="Times New Roman"/>
          <w:sz w:val="24"/>
          <w:szCs w:val="24"/>
        </w:rPr>
        <w:t>secondary data about the city bank ltd.</w:t>
      </w:r>
    </w:p>
    <w:p w:rsidR="001F06F9" w:rsidRPr="001F06F9" w:rsidRDefault="001F06F9" w:rsidP="0065091B">
      <w:pPr>
        <w:spacing w:line="360" w:lineRule="auto"/>
        <w:rPr>
          <w:rFonts w:ascii="Times New Roman" w:hAnsi="Times New Roman" w:cs="Times New Roman"/>
          <w:b/>
          <w:sz w:val="24"/>
          <w:szCs w:val="24"/>
          <w:u w:val="single"/>
        </w:rPr>
      </w:pPr>
      <w:r w:rsidRPr="001F06F9">
        <w:rPr>
          <w:rFonts w:ascii="Times New Roman" w:hAnsi="Times New Roman" w:cs="Times New Roman"/>
          <w:b/>
          <w:sz w:val="24"/>
          <w:szCs w:val="24"/>
          <w:u w:val="single"/>
        </w:rPr>
        <w:t xml:space="preserve">Primary </w:t>
      </w:r>
      <w:r>
        <w:rPr>
          <w:rFonts w:ascii="Times New Roman" w:hAnsi="Times New Roman" w:cs="Times New Roman"/>
          <w:b/>
          <w:sz w:val="24"/>
          <w:szCs w:val="24"/>
          <w:u w:val="single"/>
        </w:rPr>
        <w:t>D</w:t>
      </w:r>
      <w:r w:rsidRPr="001F06F9">
        <w:rPr>
          <w:rFonts w:ascii="Times New Roman" w:hAnsi="Times New Roman" w:cs="Times New Roman"/>
          <w:b/>
          <w:sz w:val="24"/>
          <w:szCs w:val="24"/>
          <w:u w:val="single"/>
        </w:rPr>
        <w:t>ata</w:t>
      </w:r>
    </w:p>
    <w:p w:rsidR="001F06F9" w:rsidRPr="001F06F9" w:rsidRDefault="001F06F9" w:rsidP="0065091B">
      <w:pPr>
        <w:pStyle w:val="ListParagraph"/>
        <w:numPr>
          <w:ilvl w:val="0"/>
          <w:numId w:val="4"/>
        </w:numPr>
        <w:spacing w:line="360" w:lineRule="auto"/>
        <w:rPr>
          <w:rFonts w:ascii="Times New Roman" w:hAnsi="Times New Roman" w:cs="Times New Roman"/>
          <w:sz w:val="24"/>
          <w:szCs w:val="24"/>
        </w:rPr>
      </w:pPr>
      <w:r w:rsidRPr="001F06F9">
        <w:rPr>
          <w:rFonts w:ascii="Times New Roman" w:hAnsi="Times New Roman" w:cs="Times New Roman"/>
          <w:sz w:val="24"/>
          <w:szCs w:val="24"/>
        </w:rPr>
        <w:t>Conversation about the banking activities with the officers and staffs of the bank</w:t>
      </w:r>
    </w:p>
    <w:p w:rsidR="001F06F9" w:rsidRPr="001F06F9" w:rsidRDefault="001F06F9" w:rsidP="0065091B">
      <w:pPr>
        <w:pStyle w:val="ListParagraph"/>
        <w:numPr>
          <w:ilvl w:val="0"/>
          <w:numId w:val="4"/>
        </w:numPr>
        <w:spacing w:line="360" w:lineRule="auto"/>
        <w:rPr>
          <w:rFonts w:ascii="Times New Roman" w:hAnsi="Times New Roman" w:cs="Times New Roman"/>
          <w:sz w:val="24"/>
          <w:szCs w:val="24"/>
        </w:rPr>
      </w:pPr>
      <w:r w:rsidRPr="001F06F9">
        <w:rPr>
          <w:rFonts w:ascii="Times New Roman" w:hAnsi="Times New Roman" w:cs="Times New Roman"/>
          <w:sz w:val="24"/>
          <w:szCs w:val="24"/>
        </w:rPr>
        <w:lastRenderedPageBreak/>
        <w:t>Try to learn the relevant files as instructed by the officers</w:t>
      </w:r>
    </w:p>
    <w:p w:rsidR="001F06F9" w:rsidRDefault="001F06F9" w:rsidP="0065091B">
      <w:pPr>
        <w:pStyle w:val="ListParagraph"/>
        <w:numPr>
          <w:ilvl w:val="0"/>
          <w:numId w:val="4"/>
        </w:numPr>
        <w:spacing w:line="360" w:lineRule="auto"/>
        <w:rPr>
          <w:rFonts w:ascii="Times New Roman" w:hAnsi="Times New Roman" w:cs="Times New Roman"/>
          <w:sz w:val="24"/>
          <w:szCs w:val="24"/>
        </w:rPr>
      </w:pPr>
      <w:r w:rsidRPr="001F06F9">
        <w:rPr>
          <w:rFonts w:ascii="Times New Roman" w:hAnsi="Times New Roman" w:cs="Times New Roman"/>
          <w:sz w:val="24"/>
          <w:szCs w:val="24"/>
        </w:rPr>
        <w:t>Informal conversation with the officers of the bank</w:t>
      </w:r>
    </w:p>
    <w:p w:rsidR="001F06F9" w:rsidRDefault="001F06F9" w:rsidP="0065091B">
      <w:pPr>
        <w:spacing w:line="360" w:lineRule="auto"/>
        <w:rPr>
          <w:rFonts w:ascii="Times New Roman" w:hAnsi="Times New Roman" w:cs="Times New Roman"/>
          <w:b/>
          <w:sz w:val="24"/>
          <w:szCs w:val="24"/>
          <w:u w:val="single"/>
        </w:rPr>
      </w:pPr>
      <w:r w:rsidRPr="001F06F9">
        <w:rPr>
          <w:rFonts w:ascii="Times New Roman" w:hAnsi="Times New Roman" w:cs="Times New Roman"/>
          <w:b/>
          <w:sz w:val="24"/>
          <w:szCs w:val="24"/>
          <w:u w:val="single"/>
        </w:rPr>
        <w:t>Secondary Data</w:t>
      </w:r>
    </w:p>
    <w:p w:rsidR="001F06F9" w:rsidRDefault="001F06F9" w:rsidP="0065091B">
      <w:pPr>
        <w:pStyle w:val="ListParagraph"/>
        <w:numPr>
          <w:ilvl w:val="0"/>
          <w:numId w:val="5"/>
        </w:numPr>
        <w:spacing w:line="360" w:lineRule="auto"/>
        <w:rPr>
          <w:rFonts w:ascii="Times New Roman" w:hAnsi="Times New Roman" w:cs="Times New Roman"/>
          <w:sz w:val="24"/>
          <w:szCs w:val="24"/>
        </w:rPr>
      </w:pPr>
      <w:r w:rsidRPr="001F06F9">
        <w:rPr>
          <w:rFonts w:ascii="Times New Roman" w:hAnsi="Times New Roman" w:cs="Times New Roman"/>
          <w:sz w:val="24"/>
          <w:szCs w:val="24"/>
        </w:rPr>
        <w:t>Annual</w:t>
      </w:r>
      <w:r>
        <w:rPr>
          <w:rFonts w:ascii="Times New Roman" w:hAnsi="Times New Roman" w:cs="Times New Roman"/>
          <w:b/>
          <w:sz w:val="24"/>
          <w:szCs w:val="24"/>
          <w:u w:val="single"/>
        </w:rPr>
        <w:t xml:space="preserve"> </w:t>
      </w:r>
      <w:r w:rsidRPr="001F06F9">
        <w:rPr>
          <w:rFonts w:ascii="Times New Roman" w:hAnsi="Times New Roman" w:cs="Times New Roman"/>
          <w:sz w:val="24"/>
          <w:szCs w:val="24"/>
        </w:rPr>
        <w:t xml:space="preserve">reports of </w:t>
      </w:r>
      <w:r w:rsidR="00A93159">
        <w:rPr>
          <w:rFonts w:ascii="Times New Roman" w:hAnsi="Times New Roman" w:cs="Times New Roman"/>
          <w:sz w:val="24"/>
          <w:szCs w:val="24"/>
        </w:rPr>
        <w:t>the CBL</w:t>
      </w:r>
      <w:r w:rsidRPr="001F06F9">
        <w:rPr>
          <w:rFonts w:ascii="Times New Roman" w:hAnsi="Times New Roman" w:cs="Times New Roman"/>
          <w:sz w:val="24"/>
          <w:szCs w:val="24"/>
        </w:rPr>
        <w:t xml:space="preserve"> and other banks</w:t>
      </w:r>
    </w:p>
    <w:p w:rsidR="001F06F9" w:rsidRPr="001F06F9" w:rsidRDefault="001F06F9" w:rsidP="0065091B">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Balance sheet, Income statement and other documents</w:t>
      </w:r>
    </w:p>
    <w:p w:rsidR="001F06F9" w:rsidRDefault="001F06F9" w:rsidP="0065091B">
      <w:pPr>
        <w:pStyle w:val="ListParagraph"/>
        <w:numPr>
          <w:ilvl w:val="0"/>
          <w:numId w:val="5"/>
        </w:numPr>
        <w:spacing w:line="360" w:lineRule="auto"/>
        <w:rPr>
          <w:rFonts w:ascii="Times New Roman" w:hAnsi="Times New Roman" w:cs="Times New Roman"/>
          <w:sz w:val="24"/>
          <w:szCs w:val="24"/>
        </w:rPr>
      </w:pPr>
      <w:r w:rsidRPr="001F06F9">
        <w:rPr>
          <w:rFonts w:ascii="Times New Roman" w:hAnsi="Times New Roman" w:cs="Times New Roman"/>
          <w:sz w:val="24"/>
          <w:szCs w:val="24"/>
        </w:rPr>
        <w:t>Financial ratios of CBL and other banks</w:t>
      </w:r>
    </w:p>
    <w:p w:rsidR="009F793A" w:rsidRPr="00617E49" w:rsidRDefault="001F06F9" w:rsidP="0065091B">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Different textbook and material</w:t>
      </w:r>
    </w:p>
    <w:p w:rsidR="006B24E4" w:rsidRPr="00617E49" w:rsidRDefault="00245C98" w:rsidP="0065091B">
      <w:pPr>
        <w:pStyle w:val="IntenseQuote"/>
        <w:spacing w:line="360" w:lineRule="auto"/>
        <w:ind w:left="0"/>
        <w:rPr>
          <w:rFonts w:ascii="Algerian" w:hAnsi="Algerian"/>
          <w:sz w:val="32"/>
          <w:szCs w:val="32"/>
        </w:rPr>
      </w:pPr>
      <w:r>
        <w:rPr>
          <w:rFonts w:ascii="Algerian" w:hAnsi="Algerian"/>
          <w:sz w:val="32"/>
          <w:szCs w:val="32"/>
        </w:rPr>
        <w:t xml:space="preserve">1.5 </w:t>
      </w:r>
      <w:r w:rsidR="006B24E4" w:rsidRPr="00617E49">
        <w:rPr>
          <w:rFonts w:ascii="Algerian" w:hAnsi="Algerian"/>
          <w:sz w:val="32"/>
          <w:szCs w:val="32"/>
        </w:rPr>
        <w:t>Limitations of the study</w:t>
      </w:r>
    </w:p>
    <w:p w:rsidR="006B24E4" w:rsidRDefault="00B57954" w:rsidP="0065091B">
      <w:pPr>
        <w:spacing w:line="360" w:lineRule="auto"/>
        <w:rPr>
          <w:rFonts w:ascii="Times New Roman" w:hAnsi="Times New Roman" w:cs="Times New Roman"/>
          <w:sz w:val="24"/>
          <w:szCs w:val="24"/>
        </w:rPr>
      </w:pPr>
      <w:r>
        <w:rPr>
          <w:rFonts w:ascii="Times New Roman" w:hAnsi="Times New Roman" w:cs="Times New Roman"/>
          <w:sz w:val="24"/>
          <w:szCs w:val="24"/>
        </w:rPr>
        <w:t xml:space="preserve">From the starting of this report I have the intention to make this report realistic and properly accepted. I have to face problems in the way of preparing this report. </w:t>
      </w:r>
      <w:r w:rsidR="00A6256C">
        <w:rPr>
          <w:rFonts w:ascii="Times New Roman" w:hAnsi="Times New Roman" w:cs="Times New Roman"/>
          <w:sz w:val="24"/>
          <w:szCs w:val="24"/>
        </w:rPr>
        <w:t>Information</w:t>
      </w:r>
      <w:r>
        <w:rPr>
          <w:rFonts w:ascii="Times New Roman" w:hAnsi="Times New Roman" w:cs="Times New Roman"/>
          <w:sz w:val="24"/>
          <w:szCs w:val="24"/>
        </w:rPr>
        <w:t xml:space="preserve"> that </w:t>
      </w:r>
      <w:r w:rsidR="00A6256C">
        <w:rPr>
          <w:rFonts w:ascii="Times New Roman" w:hAnsi="Times New Roman" w:cs="Times New Roman"/>
          <w:sz w:val="24"/>
          <w:szCs w:val="24"/>
        </w:rPr>
        <w:t>is</w:t>
      </w:r>
      <w:r>
        <w:rPr>
          <w:rFonts w:ascii="Times New Roman" w:hAnsi="Times New Roman" w:cs="Times New Roman"/>
          <w:sz w:val="24"/>
          <w:szCs w:val="24"/>
        </w:rPr>
        <w:t xml:space="preserve"> given in this report </w:t>
      </w:r>
      <w:r w:rsidR="00A6256C">
        <w:rPr>
          <w:rFonts w:ascii="Times New Roman" w:hAnsi="Times New Roman" w:cs="Times New Roman"/>
          <w:sz w:val="24"/>
          <w:szCs w:val="24"/>
        </w:rPr>
        <w:t>is</w:t>
      </w:r>
      <w:r>
        <w:rPr>
          <w:rFonts w:ascii="Times New Roman" w:hAnsi="Times New Roman" w:cs="Times New Roman"/>
          <w:sz w:val="24"/>
          <w:szCs w:val="24"/>
        </w:rPr>
        <w:t xml:space="preserve"> not fully complete because company does not share some information for its safety</w:t>
      </w:r>
      <w:r w:rsidR="00F253B2">
        <w:rPr>
          <w:rFonts w:ascii="Times New Roman" w:hAnsi="Times New Roman" w:cs="Times New Roman"/>
          <w:sz w:val="24"/>
          <w:szCs w:val="24"/>
        </w:rPr>
        <w:t xml:space="preserve"> issue</w:t>
      </w:r>
      <w:r>
        <w:rPr>
          <w:rFonts w:ascii="Times New Roman" w:hAnsi="Times New Roman" w:cs="Times New Roman"/>
          <w:sz w:val="24"/>
          <w:szCs w:val="24"/>
        </w:rPr>
        <w:t>. That information is provided only to a few persons.</w:t>
      </w:r>
    </w:p>
    <w:p w:rsidR="00B57954" w:rsidRDefault="00B57954" w:rsidP="0065091B">
      <w:pPr>
        <w:spacing w:line="360" w:lineRule="auto"/>
        <w:rPr>
          <w:rFonts w:ascii="Times New Roman" w:hAnsi="Times New Roman" w:cs="Times New Roman"/>
          <w:sz w:val="24"/>
          <w:szCs w:val="24"/>
        </w:rPr>
      </w:pPr>
      <w:r>
        <w:rPr>
          <w:rFonts w:ascii="Times New Roman" w:hAnsi="Times New Roman" w:cs="Times New Roman"/>
          <w:sz w:val="24"/>
          <w:szCs w:val="24"/>
        </w:rPr>
        <w:t>However, I try my best to complete the report with proper information and hope that it will be satisfied. The report considers following limitation</w:t>
      </w:r>
      <w:r w:rsidR="002B3621">
        <w:rPr>
          <w:rFonts w:ascii="Times New Roman" w:hAnsi="Times New Roman" w:cs="Times New Roman"/>
          <w:sz w:val="24"/>
          <w:szCs w:val="24"/>
        </w:rPr>
        <w:t>s</w:t>
      </w:r>
      <w:r>
        <w:rPr>
          <w:rFonts w:ascii="Times New Roman" w:hAnsi="Times New Roman" w:cs="Times New Roman"/>
          <w:sz w:val="24"/>
          <w:szCs w:val="24"/>
        </w:rPr>
        <w:t>-</w:t>
      </w:r>
    </w:p>
    <w:p w:rsidR="00B57954" w:rsidRDefault="00B57954" w:rsidP="0065091B">
      <w:pPr>
        <w:pStyle w:val="ListParagraph"/>
        <w:numPr>
          <w:ilvl w:val="0"/>
          <w:numId w:val="29"/>
        </w:numPr>
        <w:spacing w:line="360" w:lineRule="auto"/>
        <w:rPr>
          <w:rFonts w:ascii="Times New Roman" w:hAnsi="Times New Roman" w:cs="Times New Roman"/>
          <w:sz w:val="24"/>
          <w:szCs w:val="24"/>
        </w:rPr>
      </w:pPr>
      <w:r>
        <w:rPr>
          <w:rFonts w:ascii="Times New Roman" w:hAnsi="Times New Roman" w:cs="Times New Roman"/>
          <w:sz w:val="24"/>
          <w:szCs w:val="24"/>
        </w:rPr>
        <w:t>There are lack of analytical ability</w:t>
      </w:r>
      <w:r w:rsidR="004717AF">
        <w:rPr>
          <w:rFonts w:ascii="Times New Roman" w:hAnsi="Times New Roman" w:cs="Times New Roman"/>
          <w:sz w:val="24"/>
          <w:szCs w:val="24"/>
        </w:rPr>
        <w:t xml:space="preserve"> for writing such report</w:t>
      </w:r>
    </w:p>
    <w:p w:rsidR="004717AF" w:rsidRDefault="00280D34" w:rsidP="0065091B">
      <w:pPr>
        <w:pStyle w:val="ListParagraph"/>
        <w:numPr>
          <w:ilvl w:val="0"/>
          <w:numId w:val="29"/>
        </w:numPr>
        <w:spacing w:line="360" w:lineRule="auto"/>
        <w:rPr>
          <w:rFonts w:ascii="Times New Roman" w:hAnsi="Times New Roman" w:cs="Times New Roman"/>
          <w:sz w:val="24"/>
          <w:szCs w:val="24"/>
        </w:rPr>
      </w:pPr>
      <w:r>
        <w:rPr>
          <w:rFonts w:ascii="Times New Roman" w:hAnsi="Times New Roman" w:cs="Times New Roman"/>
          <w:sz w:val="24"/>
          <w:szCs w:val="24"/>
        </w:rPr>
        <w:t>There are l</w:t>
      </w:r>
      <w:r w:rsidR="00940526">
        <w:rPr>
          <w:rFonts w:ascii="Times New Roman" w:hAnsi="Times New Roman" w:cs="Times New Roman"/>
          <w:sz w:val="24"/>
          <w:szCs w:val="24"/>
        </w:rPr>
        <w:t>ack</w:t>
      </w:r>
      <w:r w:rsidR="004717AF">
        <w:rPr>
          <w:rFonts w:ascii="Times New Roman" w:hAnsi="Times New Roman" w:cs="Times New Roman"/>
          <w:sz w:val="24"/>
          <w:szCs w:val="24"/>
        </w:rPr>
        <w:t xml:space="preserve"> of in-depth knowledge and experience to analyze data</w:t>
      </w:r>
    </w:p>
    <w:p w:rsidR="004717AF" w:rsidRDefault="004717AF" w:rsidP="0065091B">
      <w:pPr>
        <w:pStyle w:val="ListParagraph"/>
        <w:numPr>
          <w:ilvl w:val="0"/>
          <w:numId w:val="29"/>
        </w:numPr>
        <w:spacing w:line="360" w:lineRule="auto"/>
        <w:rPr>
          <w:rFonts w:ascii="Times New Roman" w:hAnsi="Times New Roman" w:cs="Times New Roman"/>
          <w:sz w:val="24"/>
          <w:szCs w:val="24"/>
        </w:rPr>
      </w:pPr>
      <w:r>
        <w:rPr>
          <w:rFonts w:ascii="Times New Roman" w:hAnsi="Times New Roman" w:cs="Times New Roman"/>
          <w:sz w:val="24"/>
          <w:szCs w:val="24"/>
        </w:rPr>
        <w:t>The bank’s has some safety issue</w:t>
      </w:r>
      <w:r w:rsidR="00940526">
        <w:rPr>
          <w:rFonts w:ascii="Times New Roman" w:hAnsi="Times New Roman" w:cs="Times New Roman"/>
          <w:sz w:val="24"/>
          <w:szCs w:val="24"/>
        </w:rPr>
        <w:t>s</w:t>
      </w:r>
      <w:r>
        <w:rPr>
          <w:rFonts w:ascii="Times New Roman" w:hAnsi="Times New Roman" w:cs="Times New Roman"/>
          <w:sz w:val="24"/>
          <w:szCs w:val="24"/>
        </w:rPr>
        <w:t xml:space="preserve"> for not disclosing of some useful data</w:t>
      </w:r>
    </w:p>
    <w:p w:rsidR="004717AF" w:rsidRDefault="004717AF" w:rsidP="0065091B">
      <w:pPr>
        <w:pStyle w:val="ListParagraph"/>
        <w:numPr>
          <w:ilvl w:val="0"/>
          <w:numId w:val="29"/>
        </w:numPr>
        <w:spacing w:line="360" w:lineRule="auto"/>
        <w:rPr>
          <w:rFonts w:ascii="Times New Roman" w:hAnsi="Times New Roman" w:cs="Times New Roman"/>
          <w:sz w:val="24"/>
          <w:szCs w:val="24"/>
        </w:rPr>
      </w:pPr>
      <w:r>
        <w:rPr>
          <w:rFonts w:ascii="Times New Roman" w:hAnsi="Times New Roman" w:cs="Times New Roman"/>
          <w:sz w:val="24"/>
          <w:szCs w:val="24"/>
        </w:rPr>
        <w:t>In the duration of three months internship program, I didn’t get enough time to understand properly each department’s activities</w:t>
      </w:r>
    </w:p>
    <w:p w:rsidR="0095280D" w:rsidRDefault="004717AF" w:rsidP="0065091B">
      <w:pPr>
        <w:pStyle w:val="ListParagraph"/>
        <w:numPr>
          <w:ilvl w:val="0"/>
          <w:numId w:val="29"/>
        </w:numPr>
        <w:spacing w:line="360" w:lineRule="auto"/>
        <w:rPr>
          <w:rFonts w:ascii="Times New Roman" w:hAnsi="Times New Roman" w:cs="Times New Roman"/>
          <w:sz w:val="24"/>
          <w:szCs w:val="24"/>
        </w:rPr>
      </w:pPr>
      <w:r>
        <w:rPr>
          <w:rFonts w:ascii="Times New Roman" w:hAnsi="Times New Roman" w:cs="Times New Roman"/>
          <w:sz w:val="24"/>
          <w:szCs w:val="24"/>
        </w:rPr>
        <w:t>By using</w:t>
      </w:r>
      <w:r w:rsidR="00C35FC0">
        <w:rPr>
          <w:rFonts w:ascii="Times New Roman" w:hAnsi="Times New Roman" w:cs="Times New Roman"/>
          <w:sz w:val="24"/>
          <w:szCs w:val="24"/>
        </w:rPr>
        <w:t xml:space="preserve"> only</w:t>
      </w:r>
      <w:r>
        <w:rPr>
          <w:rFonts w:ascii="Times New Roman" w:hAnsi="Times New Roman" w:cs="Times New Roman"/>
          <w:sz w:val="24"/>
          <w:szCs w:val="24"/>
        </w:rPr>
        <w:t xml:space="preserve"> primary data</w:t>
      </w:r>
      <w:r w:rsidR="00C35FC0">
        <w:rPr>
          <w:rFonts w:ascii="Times New Roman" w:hAnsi="Times New Roman" w:cs="Times New Roman"/>
          <w:sz w:val="24"/>
          <w:szCs w:val="24"/>
        </w:rPr>
        <w:t>, I have found difficulties to</w:t>
      </w:r>
      <w:r>
        <w:rPr>
          <w:rFonts w:ascii="Times New Roman" w:hAnsi="Times New Roman" w:cs="Times New Roman"/>
          <w:sz w:val="24"/>
          <w:szCs w:val="24"/>
        </w:rPr>
        <w:t xml:space="preserve"> </w:t>
      </w:r>
      <w:r w:rsidR="00C35FC0">
        <w:rPr>
          <w:rFonts w:ascii="Times New Roman" w:hAnsi="Times New Roman" w:cs="Times New Roman"/>
          <w:sz w:val="24"/>
          <w:szCs w:val="24"/>
        </w:rPr>
        <w:t>c</w:t>
      </w:r>
      <w:r>
        <w:rPr>
          <w:rFonts w:ascii="Times New Roman" w:hAnsi="Times New Roman" w:cs="Times New Roman"/>
          <w:sz w:val="24"/>
          <w:szCs w:val="24"/>
        </w:rPr>
        <w:t>ollect information about banking performance</w:t>
      </w:r>
      <w:r w:rsidR="00C35FC0">
        <w:rPr>
          <w:rFonts w:ascii="Times New Roman" w:hAnsi="Times New Roman" w:cs="Times New Roman"/>
          <w:sz w:val="24"/>
          <w:szCs w:val="24"/>
        </w:rPr>
        <w:t xml:space="preserve"> and that’s why I have to use more secondary data for preparing this report</w:t>
      </w:r>
    </w:p>
    <w:p w:rsidR="000326D7" w:rsidRPr="000326D7" w:rsidRDefault="000326D7" w:rsidP="004D0A34">
      <w:pPr>
        <w:spacing w:line="360" w:lineRule="auto"/>
        <w:rPr>
          <w:rFonts w:ascii="Times New Roman" w:hAnsi="Times New Roman" w:cs="Times New Roman"/>
          <w:sz w:val="24"/>
          <w:szCs w:val="24"/>
        </w:rPr>
      </w:pPr>
    </w:p>
    <w:p w:rsidR="0095280D" w:rsidRDefault="0095280D" w:rsidP="004D0A34">
      <w:pPr>
        <w:spacing w:line="360" w:lineRule="auto"/>
        <w:jc w:val="center"/>
        <w:rPr>
          <w:rFonts w:ascii="Times New Roman" w:hAnsi="Times New Roman" w:cs="Times New Roman"/>
          <w:sz w:val="24"/>
          <w:szCs w:val="24"/>
        </w:rPr>
      </w:pPr>
    </w:p>
    <w:p w:rsidR="00B7646E" w:rsidRDefault="00B7646E" w:rsidP="00617E49">
      <w:pPr>
        <w:spacing w:line="360" w:lineRule="auto"/>
        <w:rPr>
          <w:rFonts w:ascii="Algerian" w:hAnsi="Algerian" w:cs="Times New Roman"/>
          <w:b/>
          <w:i/>
          <w:color w:val="4F81BD" w:themeColor="accent1"/>
          <w:sz w:val="40"/>
          <w:szCs w:val="40"/>
          <w:u w:val="single"/>
        </w:rPr>
      </w:pPr>
    </w:p>
    <w:p w:rsidR="00617E49" w:rsidRDefault="00617E49" w:rsidP="00617E49">
      <w:pPr>
        <w:spacing w:line="360" w:lineRule="auto"/>
        <w:rPr>
          <w:rFonts w:ascii="Algerian" w:hAnsi="Algerian" w:cs="Times New Roman"/>
          <w:b/>
          <w:i/>
          <w:color w:val="4F81BD" w:themeColor="accent1"/>
          <w:sz w:val="40"/>
          <w:szCs w:val="40"/>
          <w:u w:val="single"/>
        </w:rPr>
      </w:pPr>
    </w:p>
    <w:p w:rsidR="00335C7C" w:rsidRDefault="00335C7C" w:rsidP="00335C7C">
      <w:pPr>
        <w:spacing w:line="360" w:lineRule="auto"/>
        <w:rPr>
          <w:rFonts w:ascii="Algerian" w:hAnsi="Algerian" w:cs="Times New Roman"/>
          <w:b/>
          <w:i/>
          <w:color w:val="4F81BD" w:themeColor="accent1"/>
          <w:sz w:val="40"/>
          <w:szCs w:val="40"/>
          <w:u w:val="single"/>
        </w:rPr>
      </w:pPr>
    </w:p>
    <w:p w:rsidR="00335C7C" w:rsidRDefault="00335C7C" w:rsidP="00335C7C">
      <w:pPr>
        <w:spacing w:line="360" w:lineRule="auto"/>
        <w:rPr>
          <w:rFonts w:ascii="Algerian" w:hAnsi="Algerian" w:cs="Times New Roman"/>
          <w:b/>
          <w:i/>
          <w:color w:val="4F81BD" w:themeColor="accent1"/>
          <w:sz w:val="40"/>
          <w:szCs w:val="40"/>
          <w:u w:val="single"/>
        </w:rPr>
      </w:pPr>
    </w:p>
    <w:p w:rsidR="00335C7C" w:rsidRDefault="00335C7C" w:rsidP="00335C7C">
      <w:pPr>
        <w:spacing w:line="360" w:lineRule="auto"/>
        <w:rPr>
          <w:rFonts w:ascii="Algerian" w:hAnsi="Algerian" w:cs="Times New Roman"/>
          <w:b/>
          <w:i/>
          <w:color w:val="4F81BD" w:themeColor="accent1"/>
          <w:sz w:val="40"/>
          <w:szCs w:val="40"/>
          <w:u w:val="single"/>
        </w:rPr>
      </w:pPr>
    </w:p>
    <w:p w:rsidR="00914AE0" w:rsidRPr="00335C7C" w:rsidRDefault="00C84AB4" w:rsidP="004D0A34">
      <w:pPr>
        <w:spacing w:line="360" w:lineRule="auto"/>
        <w:jc w:val="center"/>
        <w:rPr>
          <w:rFonts w:ascii="Algerian" w:hAnsi="Algerian" w:cs="Times New Roman"/>
          <w:b/>
          <w:i/>
          <w:color w:val="1F497D" w:themeColor="text2"/>
          <w:sz w:val="56"/>
          <w:szCs w:val="56"/>
        </w:rPr>
      </w:pPr>
      <w:r w:rsidRPr="00335C7C">
        <w:rPr>
          <w:rFonts w:ascii="Algerian" w:hAnsi="Algerian" w:cs="Times New Roman"/>
          <w:b/>
          <w:i/>
          <w:color w:val="1F497D" w:themeColor="text2"/>
          <w:sz w:val="56"/>
          <w:szCs w:val="56"/>
        </w:rPr>
        <w:t>CHAPTER-02</w:t>
      </w:r>
    </w:p>
    <w:p w:rsidR="008326F7" w:rsidRPr="00335C7C" w:rsidRDefault="008326F7" w:rsidP="004D0A34">
      <w:pPr>
        <w:spacing w:line="360" w:lineRule="auto"/>
        <w:jc w:val="center"/>
        <w:rPr>
          <w:rFonts w:ascii="Algerian" w:hAnsi="Algerian" w:cs="Times New Roman"/>
          <w:b/>
          <w:i/>
          <w:color w:val="1F497D" w:themeColor="text2"/>
          <w:sz w:val="48"/>
          <w:szCs w:val="48"/>
        </w:rPr>
      </w:pPr>
      <w:r w:rsidRPr="00335C7C">
        <w:rPr>
          <w:rFonts w:ascii="Algerian" w:hAnsi="Algerian" w:cs="Times New Roman"/>
          <w:b/>
          <w:i/>
          <w:color w:val="1F497D" w:themeColor="text2"/>
          <w:sz w:val="48"/>
          <w:szCs w:val="48"/>
        </w:rPr>
        <w:t xml:space="preserve">An Overview </w:t>
      </w:r>
      <w:r w:rsidR="00A61A95" w:rsidRPr="00335C7C">
        <w:rPr>
          <w:rFonts w:ascii="Algerian" w:hAnsi="Algerian" w:cs="Times New Roman"/>
          <w:b/>
          <w:i/>
          <w:color w:val="1F497D" w:themeColor="text2"/>
          <w:sz w:val="48"/>
          <w:szCs w:val="48"/>
        </w:rPr>
        <w:t>of</w:t>
      </w:r>
      <w:r w:rsidRPr="00335C7C">
        <w:rPr>
          <w:rFonts w:ascii="Algerian" w:hAnsi="Algerian" w:cs="Times New Roman"/>
          <w:b/>
          <w:i/>
          <w:color w:val="1F497D" w:themeColor="text2"/>
          <w:sz w:val="48"/>
          <w:szCs w:val="48"/>
        </w:rPr>
        <w:t xml:space="preserve"> </w:t>
      </w:r>
      <w:r w:rsidR="00A93159">
        <w:rPr>
          <w:rFonts w:ascii="Algerian" w:hAnsi="Algerian" w:cs="Times New Roman"/>
          <w:b/>
          <w:i/>
          <w:color w:val="1F497D" w:themeColor="text2"/>
          <w:sz w:val="48"/>
          <w:szCs w:val="48"/>
        </w:rPr>
        <w:t>the CBL</w:t>
      </w:r>
    </w:p>
    <w:p w:rsidR="00335C7C" w:rsidRDefault="00335C7C" w:rsidP="004D0A34">
      <w:pPr>
        <w:spacing w:line="360" w:lineRule="auto"/>
        <w:jc w:val="center"/>
        <w:rPr>
          <w:rFonts w:ascii="Algerian" w:hAnsi="Algerian" w:cs="Times New Roman"/>
          <w:b/>
          <w:i/>
          <w:color w:val="4F81BD" w:themeColor="accent1"/>
          <w:sz w:val="32"/>
          <w:szCs w:val="32"/>
          <w:u w:val="single"/>
        </w:rPr>
      </w:pPr>
    </w:p>
    <w:p w:rsidR="00335C7C" w:rsidRDefault="00335C7C" w:rsidP="004D0A34">
      <w:pPr>
        <w:spacing w:line="360" w:lineRule="auto"/>
        <w:jc w:val="center"/>
        <w:rPr>
          <w:rFonts w:ascii="Algerian" w:hAnsi="Algerian" w:cs="Times New Roman"/>
          <w:b/>
          <w:i/>
          <w:color w:val="4F81BD" w:themeColor="accent1"/>
          <w:sz w:val="32"/>
          <w:szCs w:val="32"/>
          <w:u w:val="single"/>
        </w:rPr>
      </w:pPr>
    </w:p>
    <w:p w:rsidR="00335C7C" w:rsidRDefault="00335C7C" w:rsidP="004D0A34">
      <w:pPr>
        <w:spacing w:line="360" w:lineRule="auto"/>
        <w:jc w:val="center"/>
        <w:rPr>
          <w:rFonts w:ascii="Algerian" w:hAnsi="Algerian" w:cs="Times New Roman"/>
          <w:b/>
          <w:i/>
          <w:color w:val="4F81BD" w:themeColor="accent1"/>
          <w:sz w:val="32"/>
          <w:szCs w:val="32"/>
          <w:u w:val="single"/>
        </w:rPr>
      </w:pPr>
    </w:p>
    <w:p w:rsidR="00335C7C" w:rsidRDefault="00335C7C" w:rsidP="004D0A34">
      <w:pPr>
        <w:spacing w:line="360" w:lineRule="auto"/>
        <w:jc w:val="center"/>
        <w:rPr>
          <w:rFonts w:ascii="Algerian" w:hAnsi="Algerian" w:cs="Times New Roman"/>
          <w:b/>
          <w:i/>
          <w:color w:val="4F81BD" w:themeColor="accent1"/>
          <w:sz w:val="32"/>
          <w:szCs w:val="32"/>
          <w:u w:val="single"/>
        </w:rPr>
      </w:pPr>
    </w:p>
    <w:p w:rsidR="00335C7C" w:rsidRDefault="00335C7C" w:rsidP="004D0A34">
      <w:pPr>
        <w:spacing w:line="360" w:lineRule="auto"/>
        <w:jc w:val="center"/>
        <w:rPr>
          <w:rFonts w:ascii="Algerian" w:hAnsi="Algerian" w:cs="Times New Roman"/>
          <w:b/>
          <w:i/>
          <w:color w:val="4F81BD" w:themeColor="accent1"/>
          <w:sz w:val="32"/>
          <w:szCs w:val="32"/>
          <w:u w:val="single"/>
        </w:rPr>
      </w:pPr>
    </w:p>
    <w:p w:rsidR="00335C7C" w:rsidRDefault="00335C7C" w:rsidP="004D0A34">
      <w:pPr>
        <w:spacing w:line="360" w:lineRule="auto"/>
        <w:jc w:val="center"/>
        <w:rPr>
          <w:rFonts w:ascii="Algerian" w:hAnsi="Algerian" w:cs="Times New Roman"/>
          <w:b/>
          <w:i/>
          <w:color w:val="4F81BD" w:themeColor="accent1"/>
          <w:sz w:val="32"/>
          <w:szCs w:val="32"/>
          <w:u w:val="single"/>
        </w:rPr>
      </w:pPr>
    </w:p>
    <w:p w:rsidR="00335C7C" w:rsidRDefault="00335C7C" w:rsidP="004D0A34">
      <w:pPr>
        <w:spacing w:line="360" w:lineRule="auto"/>
        <w:jc w:val="center"/>
        <w:rPr>
          <w:rFonts w:ascii="Algerian" w:hAnsi="Algerian" w:cs="Times New Roman"/>
          <w:b/>
          <w:i/>
          <w:color w:val="4F81BD" w:themeColor="accent1"/>
          <w:sz w:val="32"/>
          <w:szCs w:val="32"/>
          <w:u w:val="single"/>
        </w:rPr>
      </w:pPr>
    </w:p>
    <w:p w:rsidR="00DC3EB9" w:rsidRPr="00617E49" w:rsidRDefault="00DC3EB9" w:rsidP="004D0A34">
      <w:pPr>
        <w:spacing w:line="360" w:lineRule="auto"/>
        <w:rPr>
          <w:rFonts w:ascii="Algerian" w:hAnsi="Algerian" w:cs="Times New Roman"/>
          <w:sz w:val="32"/>
          <w:szCs w:val="32"/>
        </w:rPr>
      </w:pPr>
    </w:p>
    <w:p w:rsidR="00DC3EB9" w:rsidRPr="00617E49" w:rsidRDefault="00245C98" w:rsidP="004246F5">
      <w:pPr>
        <w:pStyle w:val="IntenseQuote"/>
        <w:spacing w:line="360" w:lineRule="auto"/>
        <w:ind w:left="0"/>
        <w:rPr>
          <w:rFonts w:ascii="Algerian" w:hAnsi="Algerian"/>
          <w:sz w:val="32"/>
          <w:szCs w:val="32"/>
        </w:rPr>
      </w:pPr>
      <w:r>
        <w:rPr>
          <w:rFonts w:ascii="Algerian" w:hAnsi="Algerian"/>
          <w:sz w:val="32"/>
          <w:szCs w:val="32"/>
        </w:rPr>
        <w:lastRenderedPageBreak/>
        <w:t xml:space="preserve">2.1 </w:t>
      </w:r>
      <w:r w:rsidR="00DC3EB9" w:rsidRPr="00617E49">
        <w:rPr>
          <w:rFonts w:ascii="Algerian" w:hAnsi="Algerian"/>
          <w:sz w:val="32"/>
          <w:szCs w:val="32"/>
        </w:rPr>
        <w:t xml:space="preserve">Background </w:t>
      </w:r>
      <w:r w:rsidR="00AB0170" w:rsidRPr="00617E49">
        <w:rPr>
          <w:rFonts w:ascii="Algerian" w:hAnsi="Algerian"/>
          <w:sz w:val="32"/>
          <w:szCs w:val="32"/>
        </w:rPr>
        <w:t xml:space="preserve">of </w:t>
      </w:r>
      <w:r w:rsidR="00A93159">
        <w:rPr>
          <w:rFonts w:ascii="Algerian" w:hAnsi="Algerian"/>
          <w:sz w:val="32"/>
          <w:szCs w:val="32"/>
        </w:rPr>
        <w:t>the CBL</w:t>
      </w:r>
    </w:p>
    <w:p w:rsidR="00764A4C" w:rsidRDefault="00A93159"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0A2010">
        <w:rPr>
          <w:rFonts w:ascii="Times New Roman" w:hAnsi="Times New Roman" w:cs="Times New Roman"/>
          <w:sz w:val="24"/>
          <w:szCs w:val="24"/>
        </w:rPr>
        <w:t xml:space="preserve"> is a private commercial bank operating its </w:t>
      </w:r>
      <w:r w:rsidR="00545C98">
        <w:rPr>
          <w:rFonts w:ascii="Times New Roman" w:hAnsi="Times New Roman" w:cs="Times New Roman"/>
          <w:sz w:val="24"/>
          <w:szCs w:val="24"/>
        </w:rPr>
        <w:t>activities</w:t>
      </w:r>
      <w:r w:rsidR="00CB1E4B">
        <w:rPr>
          <w:rFonts w:ascii="Times New Roman" w:hAnsi="Times New Roman" w:cs="Times New Roman"/>
          <w:sz w:val="24"/>
          <w:szCs w:val="24"/>
        </w:rPr>
        <w:t xml:space="preserve"> throughout Banglade</w:t>
      </w:r>
      <w:r w:rsidR="00545C98">
        <w:rPr>
          <w:rFonts w:ascii="Times New Roman" w:hAnsi="Times New Roman" w:cs="Times New Roman"/>
          <w:sz w:val="24"/>
          <w:szCs w:val="24"/>
        </w:rPr>
        <w:t>sh. The bank has been started its operations</w:t>
      </w:r>
      <w:r w:rsidR="00CB1E4B">
        <w:rPr>
          <w:rFonts w:ascii="Times New Roman" w:hAnsi="Times New Roman" w:cs="Times New Roman"/>
          <w:sz w:val="24"/>
          <w:szCs w:val="24"/>
        </w:rPr>
        <w:t xml:space="preserve"> since 1983 </w:t>
      </w:r>
      <w:r w:rsidR="00545C98">
        <w:rPr>
          <w:rFonts w:ascii="Times New Roman" w:hAnsi="Times New Roman" w:cs="Times New Roman"/>
          <w:sz w:val="24"/>
          <w:szCs w:val="24"/>
        </w:rPr>
        <w:t>with an authorized capital of Tk. 1.75 b</w:t>
      </w:r>
      <w:r w:rsidR="00CB1E4B">
        <w:rPr>
          <w:rFonts w:ascii="Times New Roman" w:hAnsi="Times New Roman" w:cs="Times New Roman"/>
          <w:sz w:val="24"/>
          <w:szCs w:val="24"/>
        </w:rPr>
        <w:t>illion under the entrepreneurship of twelve prominent &amp; leading business of the country.</w:t>
      </w:r>
      <w:r w:rsidR="006E492B">
        <w:rPr>
          <w:rFonts w:ascii="Times New Roman" w:hAnsi="Times New Roman" w:cs="Times New Roman"/>
          <w:sz w:val="24"/>
          <w:szCs w:val="24"/>
        </w:rPr>
        <w:t xml:space="preserve"> The noble intention behind starting the bank was to bring about qualitative changes in the sphere of banking and financial management.</w:t>
      </w:r>
      <w:r w:rsidR="004C5C80">
        <w:rPr>
          <w:rFonts w:ascii="Times New Roman" w:hAnsi="Times New Roman" w:cs="Times New Roman"/>
          <w:sz w:val="24"/>
          <w:szCs w:val="24"/>
        </w:rPr>
        <w:t xml:space="preserve"> </w:t>
      </w:r>
      <w:r w:rsidR="004C124F">
        <w:rPr>
          <w:rFonts w:ascii="Times New Roman" w:hAnsi="Times New Roman" w:cs="Times New Roman"/>
          <w:sz w:val="24"/>
          <w:szCs w:val="24"/>
        </w:rPr>
        <w:t>The CBL</w:t>
      </w:r>
      <w:r w:rsidR="00A96EEB">
        <w:rPr>
          <w:rFonts w:ascii="Times New Roman" w:hAnsi="Times New Roman" w:cs="Times New Roman"/>
          <w:sz w:val="24"/>
          <w:szCs w:val="24"/>
        </w:rPr>
        <w:t xml:space="preserve"> is among the very few local banks which </w:t>
      </w:r>
      <w:r w:rsidR="007C2322">
        <w:rPr>
          <w:rFonts w:ascii="Times New Roman" w:hAnsi="Times New Roman" w:cs="Times New Roman"/>
          <w:sz w:val="24"/>
          <w:szCs w:val="24"/>
        </w:rPr>
        <w:t>do</w:t>
      </w:r>
      <w:r w:rsidR="00A96EEB">
        <w:rPr>
          <w:rFonts w:ascii="Times New Roman" w:hAnsi="Times New Roman" w:cs="Times New Roman"/>
          <w:sz w:val="24"/>
          <w:szCs w:val="24"/>
        </w:rPr>
        <w:t xml:space="preserve"> not follow the traditional, decentralized, geographically managed and branch based business or profit model. </w:t>
      </w:r>
      <w:r w:rsidR="000A2010">
        <w:rPr>
          <w:rFonts w:ascii="Times New Roman" w:hAnsi="Times New Roman" w:cs="Times New Roman"/>
          <w:sz w:val="24"/>
          <w:szCs w:val="24"/>
        </w:rPr>
        <w:t>It has a centralized infrastru</w:t>
      </w:r>
      <w:r w:rsidR="00310CF4">
        <w:rPr>
          <w:rFonts w:ascii="Times New Roman" w:hAnsi="Times New Roman" w:cs="Times New Roman"/>
          <w:sz w:val="24"/>
          <w:szCs w:val="24"/>
        </w:rPr>
        <w:t xml:space="preserve">cture like some other few banks and </w:t>
      </w:r>
      <w:r w:rsidR="006E492B">
        <w:rPr>
          <w:rFonts w:ascii="Times New Roman" w:hAnsi="Times New Roman" w:cs="Times New Roman"/>
          <w:sz w:val="24"/>
          <w:szCs w:val="24"/>
        </w:rPr>
        <w:t>serves</w:t>
      </w:r>
      <w:r w:rsidR="00310CF4">
        <w:rPr>
          <w:rFonts w:ascii="Times New Roman" w:hAnsi="Times New Roman" w:cs="Times New Roman"/>
          <w:sz w:val="24"/>
          <w:szCs w:val="24"/>
        </w:rPr>
        <w:t xml:space="preserve"> different customer segments specialized treatment and services.</w:t>
      </w:r>
      <w:r w:rsidR="006E492B">
        <w:rPr>
          <w:rFonts w:ascii="Times New Roman" w:hAnsi="Times New Roman" w:cs="Times New Roman"/>
          <w:sz w:val="24"/>
          <w:szCs w:val="24"/>
        </w:rPr>
        <w:t xml:space="preserve"> </w:t>
      </w:r>
      <w:r w:rsidR="0025745D">
        <w:rPr>
          <w:rFonts w:ascii="Times New Roman" w:hAnsi="Times New Roman" w:cs="Times New Roman"/>
          <w:sz w:val="24"/>
          <w:szCs w:val="24"/>
        </w:rPr>
        <w:t xml:space="preserve">By the help of 5 distinct units- </w:t>
      </w:r>
    </w:p>
    <w:p w:rsidR="006B74D0" w:rsidRPr="004246F5" w:rsidRDefault="006B74D0" w:rsidP="00450667">
      <w:pPr>
        <w:pStyle w:val="ListParagraph"/>
        <w:numPr>
          <w:ilvl w:val="0"/>
          <w:numId w:val="41"/>
        </w:numPr>
        <w:spacing w:line="360" w:lineRule="auto"/>
        <w:rPr>
          <w:rFonts w:ascii="Times New Roman" w:hAnsi="Times New Roman" w:cs="Times New Roman"/>
          <w:sz w:val="24"/>
          <w:szCs w:val="24"/>
        </w:rPr>
      </w:pPr>
      <w:r w:rsidRPr="004246F5">
        <w:rPr>
          <w:rFonts w:ascii="Times New Roman" w:hAnsi="Times New Roman" w:cs="Times New Roman"/>
          <w:sz w:val="24"/>
          <w:szCs w:val="24"/>
        </w:rPr>
        <w:t>Business Unit</w:t>
      </w:r>
    </w:p>
    <w:p w:rsidR="006B74D0" w:rsidRPr="004246F5" w:rsidRDefault="006B74D0" w:rsidP="00450667">
      <w:pPr>
        <w:pStyle w:val="ListParagraph"/>
        <w:numPr>
          <w:ilvl w:val="0"/>
          <w:numId w:val="41"/>
        </w:numPr>
        <w:spacing w:line="360" w:lineRule="auto"/>
        <w:rPr>
          <w:rFonts w:ascii="Times New Roman" w:hAnsi="Times New Roman" w:cs="Times New Roman"/>
          <w:sz w:val="24"/>
          <w:szCs w:val="24"/>
        </w:rPr>
      </w:pPr>
      <w:r w:rsidRPr="004246F5">
        <w:rPr>
          <w:rFonts w:ascii="Times New Roman" w:hAnsi="Times New Roman" w:cs="Times New Roman"/>
          <w:sz w:val="24"/>
          <w:szCs w:val="24"/>
        </w:rPr>
        <w:t>Branch Ranking</w:t>
      </w:r>
    </w:p>
    <w:p w:rsidR="006B74D0" w:rsidRPr="004246F5" w:rsidRDefault="006B74D0" w:rsidP="00450667">
      <w:pPr>
        <w:pStyle w:val="ListParagraph"/>
        <w:numPr>
          <w:ilvl w:val="0"/>
          <w:numId w:val="41"/>
        </w:numPr>
        <w:spacing w:line="360" w:lineRule="auto"/>
        <w:rPr>
          <w:rFonts w:ascii="Times New Roman" w:hAnsi="Times New Roman" w:cs="Times New Roman"/>
          <w:sz w:val="24"/>
          <w:szCs w:val="24"/>
        </w:rPr>
      </w:pPr>
      <w:r w:rsidRPr="004246F5">
        <w:rPr>
          <w:rFonts w:ascii="Times New Roman" w:hAnsi="Times New Roman" w:cs="Times New Roman"/>
          <w:sz w:val="24"/>
          <w:szCs w:val="24"/>
        </w:rPr>
        <w:t>Risk Unit</w:t>
      </w:r>
    </w:p>
    <w:p w:rsidR="006B74D0" w:rsidRPr="004246F5" w:rsidRDefault="006B74D0" w:rsidP="00450667">
      <w:pPr>
        <w:pStyle w:val="ListParagraph"/>
        <w:numPr>
          <w:ilvl w:val="0"/>
          <w:numId w:val="41"/>
        </w:numPr>
        <w:spacing w:line="360" w:lineRule="auto"/>
        <w:rPr>
          <w:rFonts w:ascii="Times New Roman" w:hAnsi="Times New Roman" w:cs="Times New Roman"/>
          <w:sz w:val="24"/>
          <w:szCs w:val="24"/>
        </w:rPr>
      </w:pPr>
      <w:r w:rsidRPr="004246F5">
        <w:rPr>
          <w:rFonts w:ascii="Times New Roman" w:hAnsi="Times New Roman" w:cs="Times New Roman"/>
          <w:sz w:val="24"/>
          <w:szCs w:val="24"/>
        </w:rPr>
        <w:t>Operation Unit &amp;</w:t>
      </w:r>
    </w:p>
    <w:p w:rsidR="006B74D0" w:rsidRPr="004246F5" w:rsidRDefault="006B74D0" w:rsidP="00450667">
      <w:pPr>
        <w:pStyle w:val="ListParagraph"/>
        <w:numPr>
          <w:ilvl w:val="0"/>
          <w:numId w:val="41"/>
        </w:numPr>
        <w:spacing w:line="360" w:lineRule="auto"/>
        <w:rPr>
          <w:rFonts w:ascii="Times New Roman" w:hAnsi="Times New Roman" w:cs="Times New Roman"/>
          <w:sz w:val="24"/>
          <w:szCs w:val="24"/>
        </w:rPr>
      </w:pPr>
      <w:r w:rsidRPr="004246F5">
        <w:rPr>
          <w:rFonts w:ascii="Times New Roman" w:hAnsi="Times New Roman" w:cs="Times New Roman"/>
          <w:sz w:val="24"/>
          <w:szCs w:val="24"/>
        </w:rPr>
        <w:t>Support</w:t>
      </w:r>
    </w:p>
    <w:p w:rsidR="00310CF4" w:rsidRPr="006B74D0" w:rsidRDefault="006B74D0" w:rsidP="009D6691">
      <w:pPr>
        <w:spacing w:line="360" w:lineRule="auto"/>
        <w:rPr>
          <w:rFonts w:ascii="Times New Roman" w:hAnsi="Times New Roman" w:cs="Times New Roman"/>
          <w:sz w:val="24"/>
          <w:szCs w:val="24"/>
        </w:rPr>
      </w:pPr>
      <w:r>
        <w:rPr>
          <w:rFonts w:ascii="Times New Roman" w:hAnsi="Times New Roman" w:cs="Times New Roman"/>
          <w:sz w:val="24"/>
          <w:szCs w:val="24"/>
        </w:rPr>
        <w:t>T</w:t>
      </w:r>
      <w:r w:rsidR="0025745D" w:rsidRPr="006B74D0">
        <w:rPr>
          <w:rFonts w:ascii="Times New Roman" w:hAnsi="Times New Roman" w:cs="Times New Roman"/>
          <w:sz w:val="24"/>
          <w:szCs w:val="24"/>
        </w:rPr>
        <w:t>he bank manages its operation vertically from the head office</w:t>
      </w:r>
      <w:r w:rsidR="00E308EE" w:rsidRPr="006B74D0">
        <w:rPr>
          <w:rFonts w:ascii="Times New Roman" w:hAnsi="Times New Roman" w:cs="Times New Roman"/>
          <w:sz w:val="24"/>
          <w:szCs w:val="24"/>
        </w:rPr>
        <w:t>.</w:t>
      </w:r>
      <w:r w:rsidR="004139AB" w:rsidRPr="006B74D0">
        <w:rPr>
          <w:rFonts w:ascii="Times New Roman" w:hAnsi="Times New Roman" w:cs="Times New Roman"/>
          <w:sz w:val="24"/>
          <w:szCs w:val="24"/>
        </w:rPr>
        <w:t xml:space="preserve"> </w:t>
      </w:r>
      <w:r w:rsidR="00A93159">
        <w:rPr>
          <w:rFonts w:ascii="Times New Roman" w:hAnsi="Times New Roman" w:cs="Times New Roman"/>
          <w:sz w:val="24"/>
          <w:szCs w:val="24"/>
        </w:rPr>
        <w:t>The CBL</w:t>
      </w:r>
      <w:r w:rsidR="004139AB" w:rsidRPr="006B74D0">
        <w:rPr>
          <w:rFonts w:ascii="Times New Roman" w:hAnsi="Times New Roman" w:cs="Times New Roman"/>
          <w:sz w:val="24"/>
          <w:szCs w:val="24"/>
        </w:rPr>
        <w:t xml:space="preserve"> can provide</w:t>
      </w:r>
      <w:r w:rsidR="00E308EE" w:rsidRPr="006B74D0">
        <w:rPr>
          <w:rFonts w:ascii="Times New Roman" w:hAnsi="Times New Roman" w:cs="Times New Roman"/>
          <w:sz w:val="24"/>
          <w:szCs w:val="24"/>
        </w:rPr>
        <w:t xml:space="preserve"> </w:t>
      </w:r>
      <w:r w:rsidR="004139AB" w:rsidRPr="006B74D0">
        <w:rPr>
          <w:rFonts w:ascii="Times New Roman" w:hAnsi="Times New Roman" w:cs="Times New Roman"/>
          <w:sz w:val="24"/>
          <w:szCs w:val="24"/>
        </w:rPr>
        <w:t xml:space="preserve">a strong service delivery &amp; a smart </w:t>
      </w:r>
      <w:r w:rsidR="006323CC" w:rsidRPr="006B74D0">
        <w:rPr>
          <w:rFonts w:ascii="Times New Roman" w:hAnsi="Times New Roman" w:cs="Times New Roman"/>
          <w:sz w:val="24"/>
          <w:szCs w:val="24"/>
        </w:rPr>
        <w:t>IT</w:t>
      </w:r>
      <w:r w:rsidR="004139AB" w:rsidRPr="006B74D0">
        <w:rPr>
          <w:rFonts w:ascii="Times New Roman" w:hAnsi="Times New Roman" w:cs="Times New Roman"/>
          <w:sz w:val="24"/>
          <w:szCs w:val="24"/>
        </w:rPr>
        <w:t xml:space="preserve"> backbone by the help of these 5 distinct units and the bank can perform as a real-time online bank</w:t>
      </w:r>
      <w:r w:rsidR="00310CF4" w:rsidRPr="006B74D0">
        <w:rPr>
          <w:rFonts w:ascii="Times New Roman" w:hAnsi="Times New Roman" w:cs="Times New Roman"/>
          <w:sz w:val="24"/>
          <w:szCs w:val="24"/>
        </w:rPr>
        <w:t>ing platform for the customers- provide specialized treatment and services.</w:t>
      </w:r>
    </w:p>
    <w:p w:rsidR="00A61A95" w:rsidRDefault="00A93159"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0A2010">
        <w:rPr>
          <w:rFonts w:ascii="Times New Roman" w:hAnsi="Times New Roman" w:cs="Times New Roman"/>
          <w:sz w:val="24"/>
          <w:szCs w:val="24"/>
        </w:rPr>
        <w:t xml:space="preserve"> has started its operation in 28 March 1983 and its 1</w:t>
      </w:r>
      <w:r w:rsidR="000A2010" w:rsidRPr="000A2010">
        <w:rPr>
          <w:rFonts w:ascii="Times New Roman" w:hAnsi="Times New Roman" w:cs="Times New Roman"/>
          <w:sz w:val="24"/>
          <w:szCs w:val="24"/>
          <w:vertAlign w:val="superscript"/>
        </w:rPr>
        <w:t>st</w:t>
      </w:r>
      <w:r w:rsidR="000A2010">
        <w:rPr>
          <w:rFonts w:ascii="Times New Roman" w:hAnsi="Times New Roman" w:cs="Times New Roman"/>
          <w:sz w:val="24"/>
          <w:szCs w:val="24"/>
        </w:rPr>
        <w:t xml:space="preserve"> branch was opened at B. B. avenue branch in the capital, Dhaka </w:t>
      </w:r>
      <w:r w:rsidR="00607B51">
        <w:rPr>
          <w:rFonts w:ascii="Times New Roman" w:hAnsi="Times New Roman" w:cs="Times New Roman"/>
          <w:sz w:val="24"/>
          <w:szCs w:val="24"/>
        </w:rPr>
        <w:t>city. It was the vision</w:t>
      </w:r>
      <w:r w:rsidR="00A96EEB">
        <w:rPr>
          <w:rFonts w:ascii="Times New Roman" w:hAnsi="Times New Roman" w:cs="Times New Roman"/>
          <w:sz w:val="24"/>
          <w:szCs w:val="24"/>
        </w:rPr>
        <w:t xml:space="preserve"> of around 13 local businessmen who </w:t>
      </w:r>
      <w:r w:rsidR="00607B51">
        <w:rPr>
          <w:rFonts w:ascii="Times New Roman" w:hAnsi="Times New Roman" w:cs="Times New Roman"/>
          <w:sz w:val="24"/>
          <w:szCs w:val="24"/>
        </w:rPr>
        <w:t>enthusiastically and courageously took the risk to establish the bank and make it into a reality.</w:t>
      </w:r>
      <w:r w:rsidR="006E492B">
        <w:rPr>
          <w:rFonts w:ascii="Times New Roman" w:hAnsi="Times New Roman" w:cs="Times New Roman"/>
          <w:sz w:val="24"/>
          <w:szCs w:val="24"/>
        </w:rPr>
        <w:t xml:space="preserve"> Those sponsor directors commenced the journey with only Taka 3.4 crore worth of capital which now is a respectable taka 2311.78 crore as capital &amp; reserve.</w:t>
      </w:r>
      <w:r w:rsidR="00A96EEB">
        <w:rPr>
          <w:rFonts w:ascii="Times New Roman" w:hAnsi="Times New Roman" w:cs="Times New Roman"/>
          <w:sz w:val="24"/>
          <w:szCs w:val="24"/>
        </w:rPr>
        <w:t xml:space="preserve"> </w:t>
      </w:r>
      <w:r w:rsidR="0004089B">
        <w:rPr>
          <w:rFonts w:ascii="Times New Roman" w:hAnsi="Times New Roman" w:cs="Times New Roman"/>
          <w:sz w:val="24"/>
          <w:szCs w:val="24"/>
        </w:rPr>
        <w:t>At present, the bank has 13</w:t>
      </w:r>
      <w:r w:rsidR="004A1041">
        <w:rPr>
          <w:rFonts w:ascii="Times New Roman" w:hAnsi="Times New Roman" w:cs="Times New Roman"/>
          <w:sz w:val="24"/>
          <w:szCs w:val="24"/>
        </w:rPr>
        <w:t xml:space="preserve">0 branches all over the country, among these there are 99 online branches, 1 full-fledge Islamic banking branch, 1 SME service center and </w:t>
      </w:r>
      <w:r w:rsidR="008A3441">
        <w:rPr>
          <w:rFonts w:ascii="Times New Roman" w:hAnsi="Times New Roman" w:cs="Times New Roman"/>
          <w:sz w:val="24"/>
          <w:szCs w:val="24"/>
        </w:rPr>
        <w:t>11 SME branches. Also it has 369</w:t>
      </w:r>
      <w:r w:rsidR="004A1041">
        <w:rPr>
          <w:rFonts w:ascii="Times New Roman" w:hAnsi="Times New Roman" w:cs="Times New Roman"/>
          <w:sz w:val="24"/>
          <w:szCs w:val="24"/>
        </w:rPr>
        <w:t xml:space="preserve"> ATMs of its own</w:t>
      </w:r>
      <w:r w:rsidR="00A61A95">
        <w:rPr>
          <w:rFonts w:ascii="Times New Roman" w:hAnsi="Times New Roman" w:cs="Times New Roman"/>
          <w:sz w:val="24"/>
          <w:szCs w:val="24"/>
        </w:rPr>
        <w:t xml:space="preserve"> and 1150 ATMs by sharing arrangements with partner banks. </w:t>
      </w:r>
      <w:r w:rsidR="004A1041">
        <w:rPr>
          <w:rFonts w:ascii="Times New Roman" w:hAnsi="Times New Roman" w:cs="Times New Roman"/>
          <w:sz w:val="24"/>
          <w:szCs w:val="24"/>
        </w:rPr>
        <w:t xml:space="preserve">Through these branches and </w:t>
      </w:r>
      <w:r w:rsidR="006E492B">
        <w:rPr>
          <w:rFonts w:ascii="Times New Roman" w:hAnsi="Times New Roman" w:cs="Times New Roman"/>
          <w:sz w:val="24"/>
          <w:szCs w:val="24"/>
        </w:rPr>
        <w:t>ATMs,</w:t>
      </w:r>
      <w:r w:rsidR="004A1041">
        <w:rPr>
          <w:rFonts w:ascii="Times New Roman" w:hAnsi="Times New Roman" w:cs="Times New Roman"/>
          <w:sz w:val="24"/>
          <w:szCs w:val="24"/>
        </w:rPr>
        <w:t xml:space="preserve"> the </w:t>
      </w:r>
      <w:r w:rsidR="00217FA4">
        <w:rPr>
          <w:rFonts w:ascii="Times New Roman" w:hAnsi="Times New Roman" w:cs="Times New Roman"/>
          <w:sz w:val="24"/>
          <w:szCs w:val="24"/>
        </w:rPr>
        <w:t>bank operates</w:t>
      </w:r>
      <w:r w:rsidR="004A1041">
        <w:rPr>
          <w:rFonts w:ascii="Times New Roman" w:hAnsi="Times New Roman" w:cs="Times New Roman"/>
          <w:sz w:val="24"/>
          <w:szCs w:val="24"/>
        </w:rPr>
        <w:t xml:space="preserve"> its operations properly and smartly by delivering traditional as well as </w:t>
      </w:r>
      <w:r w:rsidR="004A1041">
        <w:rPr>
          <w:rFonts w:ascii="Times New Roman" w:hAnsi="Times New Roman" w:cs="Times New Roman"/>
          <w:sz w:val="24"/>
          <w:szCs w:val="24"/>
        </w:rPr>
        <w:lastRenderedPageBreak/>
        <w:t xml:space="preserve">alternative delivery points to the customers. </w:t>
      </w:r>
      <w:r w:rsidR="00A61A95">
        <w:rPr>
          <w:rFonts w:ascii="Times New Roman" w:hAnsi="Times New Roman" w:cs="Times New Roman"/>
          <w:sz w:val="24"/>
          <w:szCs w:val="24"/>
        </w:rPr>
        <w:t>The bank is now providing SMS banking, internet banking and so on. It also gives the facility of customer call center.</w:t>
      </w:r>
    </w:p>
    <w:p w:rsidR="00546D0F" w:rsidRDefault="00A61A95" w:rsidP="004D0A34">
      <w:pPr>
        <w:spacing w:line="360" w:lineRule="auto"/>
        <w:rPr>
          <w:rFonts w:ascii="Times New Roman" w:hAnsi="Times New Roman" w:cs="Times New Roman"/>
          <w:b/>
          <w:sz w:val="24"/>
          <w:szCs w:val="24"/>
          <w:u w:val="single"/>
        </w:rPr>
      </w:pPr>
      <w:r>
        <w:rPr>
          <w:rFonts w:ascii="Times New Roman" w:hAnsi="Times New Roman" w:cs="Times New Roman"/>
          <w:sz w:val="24"/>
          <w:szCs w:val="24"/>
        </w:rPr>
        <w:t xml:space="preserve"> </w:t>
      </w:r>
      <w:r w:rsidR="00546D0F" w:rsidRPr="00546D0F">
        <w:rPr>
          <w:rFonts w:ascii="Times New Roman" w:hAnsi="Times New Roman" w:cs="Times New Roman"/>
          <w:b/>
          <w:sz w:val="24"/>
          <w:szCs w:val="24"/>
          <w:u w:val="single"/>
        </w:rPr>
        <w:t xml:space="preserve">Other facilities of </w:t>
      </w:r>
      <w:r w:rsidR="00A93159">
        <w:rPr>
          <w:rFonts w:ascii="Times New Roman" w:hAnsi="Times New Roman" w:cs="Times New Roman"/>
          <w:b/>
          <w:sz w:val="24"/>
          <w:szCs w:val="24"/>
          <w:u w:val="single"/>
        </w:rPr>
        <w:t>the CBL</w:t>
      </w:r>
    </w:p>
    <w:p w:rsidR="00546D0F" w:rsidRDefault="00546D0F" w:rsidP="004D0A3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Issued dual currency credit card first in Bangladesh among other banks</w:t>
      </w:r>
    </w:p>
    <w:p w:rsidR="00546D0F" w:rsidRDefault="00546D0F" w:rsidP="004D0A3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Issued local and foreign currency card limits in one card</w:t>
      </w:r>
    </w:p>
    <w:p w:rsidR="00546D0F" w:rsidRDefault="00546D0F" w:rsidP="004D0A3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Issued visa debit card</w:t>
      </w:r>
    </w:p>
    <w:p w:rsidR="00546D0F" w:rsidRDefault="00ED4542" w:rsidP="004D0A3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Also issued American express credit card and gold card</w:t>
      </w:r>
    </w:p>
    <w:p w:rsidR="00960E2B" w:rsidRDefault="004C124F"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ED4542">
        <w:rPr>
          <w:rFonts w:ascii="Times New Roman" w:hAnsi="Times New Roman" w:cs="Times New Roman"/>
          <w:sz w:val="24"/>
          <w:szCs w:val="24"/>
        </w:rPr>
        <w:t xml:space="preserve"> is the local caretaker of the brand and </w:t>
      </w:r>
      <w:r w:rsidR="00B51C19">
        <w:rPr>
          <w:rFonts w:ascii="Times New Roman" w:hAnsi="Times New Roman" w:cs="Times New Roman"/>
          <w:sz w:val="24"/>
          <w:szCs w:val="24"/>
        </w:rPr>
        <w:t>it’s</w:t>
      </w:r>
      <w:r w:rsidR="00ED4542">
        <w:rPr>
          <w:rFonts w:ascii="Times New Roman" w:hAnsi="Times New Roman" w:cs="Times New Roman"/>
          <w:sz w:val="24"/>
          <w:szCs w:val="24"/>
        </w:rPr>
        <w:t xml:space="preserve"> responsible for all the operations supporting the issuing of the new credit cards including billing and accounting, customer service, credit management and charge authorizations as well as marketing the cards in Bangladesh. </w:t>
      </w:r>
      <w:r w:rsidR="00B51C19">
        <w:rPr>
          <w:rFonts w:ascii="Times New Roman" w:hAnsi="Times New Roman" w:cs="Times New Roman"/>
          <w:sz w:val="24"/>
          <w:szCs w:val="24"/>
        </w:rPr>
        <w:t>Both the credit and gold cards of the bank are perform</w:t>
      </w:r>
      <w:r w:rsidR="007C2322">
        <w:rPr>
          <w:rFonts w:ascii="Times New Roman" w:hAnsi="Times New Roman" w:cs="Times New Roman"/>
          <w:sz w:val="24"/>
          <w:szCs w:val="24"/>
        </w:rPr>
        <w:t>ing</w:t>
      </w:r>
      <w:r w:rsidR="00B51C19">
        <w:rPr>
          <w:rFonts w:ascii="Times New Roman" w:hAnsi="Times New Roman" w:cs="Times New Roman"/>
          <w:sz w:val="24"/>
          <w:szCs w:val="24"/>
        </w:rPr>
        <w:t xml:space="preserve"> as the international card and accepted by the millions of customers, locally and internationally.  In Bangladesh, Exclusive privileges are </w:t>
      </w:r>
      <w:r w:rsidR="00E15C9A">
        <w:rPr>
          <w:rFonts w:ascii="Times New Roman" w:hAnsi="Times New Roman" w:cs="Times New Roman"/>
          <w:sz w:val="24"/>
          <w:szCs w:val="24"/>
        </w:rPr>
        <w:t>also introduced by the CBL</w:t>
      </w:r>
      <w:r w:rsidR="00B51C19">
        <w:rPr>
          <w:rFonts w:ascii="Times New Roman" w:hAnsi="Times New Roman" w:cs="Times New Roman"/>
          <w:sz w:val="24"/>
          <w:szCs w:val="24"/>
        </w:rPr>
        <w:t xml:space="preserve"> for these card members who are under the American express selects program. This will provide the card members </w:t>
      </w:r>
      <w:r w:rsidR="00F51690">
        <w:rPr>
          <w:rFonts w:ascii="Times New Roman" w:hAnsi="Times New Roman" w:cs="Times New Roman"/>
          <w:sz w:val="24"/>
          <w:szCs w:val="24"/>
        </w:rPr>
        <w:t>to have a great savings on retail</w:t>
      </w:r>
      <w:r w:rsidR="007C2322">
        <w:rPr>
          <w:rFonts w:ascii="Times New Roman" w:hAnsi="Times New Roman" w:cs="Times New Roman"/>
          <w:sz w:val="24"/>
          <w:szCs w:val="24"/>
        </w:rPr>
        <w:t>ing</w:t>
      </w:r>
      <w:r w:rsidR="00F51690">
        <w:rPr>
          <w:rFonts w:ascii="Times New Roman" w:hAnsi="Times New Roman" w:cs="Times New Roman"/>
          <w:sz w:val="24"/>
          <w:szCs w:val="24"/>
        </w:rPr>
        <w:t xml:space="preserve"> and dining at some of the finest establishment in Bangladesh. </w:t>
      </w:r>
      <w:r>
        <w:rPr>
          <w:rFonts w:ascii="Times New Roman" w:hAnsi="Times New Roman" w:cs="Times New Roman"/>
          <w:sz w:val="24"/>
          <w:szCs w:val="24"/>
        </w:rPr>
        <w:t>The CBL</w:t>
      </w:r>
      <w:r w:rsidR="004903B4">
        <w:rPr>
          <w:rFonts w:ascii="Times New Roman" w:hAnsi="Times New Roman" w:cs="Times New Roman"/>
          <w:sz w:val="24"/>
          <w:szCs w:val="24"/>
        </w:rPr>
        <w:t xml:space="preserve"> is offering a very personalized and friendly customer service and for this it prides itself. It has used CRP model that is a customized servic</w:t>
      </w:r>
      <w:r w:rsidR="00B0059F">
        <w:rPr>
          <w:rFonts w:ascii="Times New Roman" w:hAnsi="Times New Roman" w:cs="Times New Roman"/>
          <w:sz w:val="24"/>
          <w:szCs w:val="24"/>
        </w:rPr>
        <w:t xml:space="preserve">e excellence model focuses on </w:t>
      </w:r>
      <w:r w:rsidR="00FF7A3C">
        <w:rPr>
          <w:rFonts w:ascii="Times New Roman" w:hAnsi="Times New Roman" w:cs="Times New Roman"/>
          <w:sz w:val="24"/>
          <w:szCs w:val="24"/>
        </w:rPr>
        <w:t>ensuring satisfaction of customer by setting benchmarks in attitude, behavior, readiness level, timeliness and accuracy of the bank’s employees</w:t>
      </w:r>
    </w:p>
    <w:p w:rsidR="004E6324" w:rsidRDefault="004C124F"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7C2322">
        <w:rPr>
          <w:rFonts w:ascii="Times New Roman" w:hAnsi="Times New Roman" w:cs="Times New Roman"/>
          <w:sz w:val="24"/>
          <w:szCs w:val="24"/>
        </w:rPr>
        <w:t xml:space="preserve"> </w:t>
      </w:r>
      <w:r w:rsidR="00FF7A3C">
        <w:rPr>
          <w:rFonts w:ascii="Times New Roman" w:hAnsi="Times New Roman" w:cs="Times New Roman"/>
          <w:sz w:val="24"/>
          <w:szCs w:val="24"/>
        </w:rPr>
        <w:t>act</w:t>
      </w:r>
      <w:r w:rsidR="007C2322">
        <w:rPr>
          <w:rFonts w:ascii="Times New Roman" w:hAnsi="Times New Roman" w:cs="Times New Roman"/>
          <w:sz w:val="24"/>
          <w:szCs w:val="24"/>
        </w:rPr>
        <w:t>s</w:t>
      </w:r>
      <w:r w:rsidR="00FF7A3C">
        <w:rPr>
          <w:rFonts w:ascii="Times New Roman" w:hAnsi="Times New Roman" w:cs="Times New Roman"/>
          <w:sz w:val="24"/>
          <w:szCs w:val="24"/>
        </w:rPr>
        <w:t xml:space="preserve"> like a corporate bank in the country and </w:t>
      </w:r>
      <w:r w:rsidR="006529D6">
        <w:rPr>
          <w:rFonts w:ascii="Times New Roman" w:hAnsi="Times New Roman" w:cs="Times New Roman"/>
          <w:sz w:val="24"/>
          <w:szCs w:val="24"/>
        </w:rPr>
        <w:t>uses</w:t>
      </w:r>
      <w:r w:rsidR="00FF7A3C">
        <w:rPr>
          <w:rFonts w:ascii="Times New Roman" w:hAnsi="Times New Roman" w:cs="Times New Roman"/>
          <w:sz w:val="24"/>
          <w:szCs w:val="24"/>
        </w:rPr>
        <w:t xml:space="preserve"> a business model to encourage and supports the growth in retail and SME banking of the bank</w:t>
      </w:r>
      <w:r w:rsidR="006529D6">
        <w:rPr>
          <w:rFonts w:ascii="Times New Roman" w:hAnsi="Times New Roman" w:cs="Times New Roman"/>
          <w:sz w:val="24"/>
          <w:szCs w:val="24"/>
        </w:rPr>
        <w:t xml:space="preserve">. </w:t>
      </w:r>
      <w:r w:rsidR="00FD76E7">
        <w:rPr>
          <w:rFonts w:ascii="Times New Roman" w:hAnsi="Times New Roman" w:cs="Times New Roman"/>
          <w:sz w:val="24"/>
          <w:szCs w:val="24"/>
        </w:rPr>
        <w:t xml:space="preserve">The bank wants to establish many independent SME centers in </w:t>
      </w:r>
      <w:r w:rsidR="007C2322">
        <w:rPr>
          <w:rFonts w:ascii="Times New Roman" w:hAnsi="Times New Roman" w:cs="Times New Roman"/>
          <w:sz w:val="24"/>
          <w:szCs w:val="24"/>
        </w:rPr>
        <w:t>all over the</w:t>
      </w:r>
      <w:r w:rsidR="00FD76E7">
        <w:rPr>
          <w:rFonts w:ascii="Times New Roman" w:hAnsi="Times New Roman" w:cs="Times New Roman"/>
          <w:sz w:val="24"/>
          <w:szCs w:val="24"/>
        </w:rPr>
        <w:t xml:space="preserve"> count</w:t>
      </w:r>
      <w:r w:rsidR="007C2322">
        <w:rPr>
          <w:rFonts w:ascii="Times New Roman" w:hAnsi="Times New Roman" w:cs="Times New Roman"/>
          <w:sz w:val="24"/>
          <w:szCs w:val="24"/>
        </w:rPr>
        <w:t xml:space="preserve">ry at a short time. The bank </w:t>
      </w:r>
      <w:r w:rsidR="00FD76E7">
        <w:rPr>
          <w:rFonts w:ascii="Times New Roman" w:hAnsi="Times New Roman" w:cs="Times New Roman"/>
          <w:sz w:val="24"/>
          <w:szCs w:val="24"/>
        </w:rPr>
        <w:t>also give</w:t>
      </w:r>
      <w:r w:rsidR="007C2322">
        <w:rPr>
          <w:rFonts w:ascii="Times New Roman" w:hAnsi="Times New Roman" w:cs="Times New Roman"/>
          <w:sz w:val="24"/>
          <w:szCs w:val="24"/>
        </w:rPr>
        <w:t>s</w:t>
      </w:r>
      <w:r w:rsidR="00FD76E7">
        <w:rPr>
          <w:rFonts w:ascii="Times New Roman" w:hAnsi="Times New Roman" w:cs="Times New Roman"/>
          <w:sz w:val="24"/>
          <w:szCs w:val="24"/>
        </w:rPr>
        <w:t xml:space="preserve"> its focus and is very active in the foreign remittance business of workers. </w:t>
      </w:r>
    </w:p>
    <w:p w:rsidR="00245C98" w:rsidRPr="00245C98" w:rsidRDefault="00245C98" w:rsidP="0095460D">
      <w:pPr>
        <w:pStyle w:val="IntenseQuote"/>
        <w:ind w:left="0"/>
        <w:rPr>
          <w:rFonts w:ascii="Algerian" w:hAnsi="Algerian"/>
          <w:sz w:val="32"/>
          <w:szCs w:val="32"/>
        </w:rPr>
      </w:pPr>
      <w:r w:rsidRPr="00245C98">
        <w:rPr>
          <w:rFonts w:ascii="Algerian" w:hAnsi="Algerian"/>
          <w:sz w:val="32"/>
          <w:szCs w:val="32"/>
        </w:rPr>
        <w:t>2.2 Subsidiaries</w:t>
      </w:r>
    </w:p>
    <w:p w:rsidR="00245C98" w:rsidRPr="007B35EB" w:rsidRDefault="00CD2A3B" w:rsidP="00245C98">
      <w:pPr>
        <w:rPr>
          <w:rFonts w:ascii="Times New Roman" w:hAnsi="Times New Roman" w:cs="Times New Roman"/>
          <w:b/>
          <w:sz w:val="28"/>
          <w:szCs w:val="28"/>
        </w:rPr>
      </w:pPr>
      <w:r w:rsidRPr="007B35EB">
        <w:rPr>
          <w:rFonts w:ascii="Times New Roman" w:hAnsi="Times New Roman" w:cs="Times New Roman"/>
          <w:b/>
          <w:sz w:val="28"/>
          <w:szCs w:val="28"/>
        </w:rPr>
        <w:t>2.2.1 CBL Money Transfer Sdn. Bhd.</w:t>
      </w:r>
    </w:p>
    <w:p w:rsidR="00CD2A3B" w:rsidRPr="002E6D69" w:rsidRDefault="00CD2A3B" w:rsidP="00245C98">
      <w:pPr>
        <w:rPr>
          <w:rFonts w:ascii="Times New Roman" w:hAnsi="Times New Roman" w:cs="Times New Roman"/>
          <w:sz w:val="24"/>
          <w:szCs w:val="24"/>
        </w:rPr>
      </w:pPr>
      <w:r w:rsidRPr="002E6D69">
        <w:rPr>
          <w:rFonts w:ascii="Times New Roman" w:hAnsi="Times New Roman" w:cs="Times New Roman"/>
          <w:sz w:val="24"/>
          <w:szCs w:val="24"/>
        </w:rPr>
        <w:t xml:space="preserve">CBL Money Transfer Sdn. Bhd. (CBLMT) is a private company limited by shares, incorporated under the laws of Malaysia. On April 2013, </w:t>
      </w:r>
      <w:r w:rsidR="004C124F">
        <w:rPr>
          <w:rFonts w:ascii="Times New Roman" w:hAnsi="Times New Roman" w:cs="Times New Roman"/>
          <w:sz w:val="24"/>
          <w:szCs w:val="24"/>
        </w:rPr>
        <w:t>the CBL</w:t>
      </w:r>
      <w:r w:rsidRPr="002E6D69">
        <w:rPr>
          <w:rFonts w:ascii="Times New Roman" w:hAnsi="Times New Roman" w:cs="Times New Roman"/>
          <w:sz w:val="24"/>
          <w:szCs w:val="24"/>
        </w:rPr>
        <w:t xml:space="preserve"> entered into an agreement to purchase 75% ordinary shares of CBLMT with an agreement to eventually acquire 100% shares. CBLMT is currently engaged in outbound remittance operations.</w:t>
      </w:r>
    </w:p>
    <w:p w:rsidR="00CD2A3B" w:rsidRPr="007B35EB" w:rsidRDefault="00CD2A3B" w:rsidP="00245C98">
      <w:pPr>
        <w:rPr>
          <w:rFonts w:ascii="Times New Roman" w:hAnsi="Times New Roman" w:cs="Times New Roman"/>
          <w:b/>
          <w:sz w:val="28"/>
          <w:szCs w:val="28"/>
        </w:rPr>
      </w:pPr>
      <w:r w:rsidRPr="007B35EB">
        <w:rPr>
          <w:rFonts w:ascii="Times New Roman" w:hAnsi="Times New Roman" w:cs="Times New Roman"/>
          <w:b/>
          <w:sz w:val="28"/>
          <w:szCs w:val="28"/>
        </w:rPr>
        <w:lastRenderedPageBreak/>
        <w:t>2.2.2 City Brokerage Limited</w:t>
      </w:r>
    </w:p>
    <w:p w:rsidR="00CD2A3B" w:rsidRPr="002E6D69" w:rsidRDefault="00CD2A3B" w:rsidP="00245C98">
      <w:pPr>
        <w:rPr>
          <w:rFonts w:ascii="Times New Roman" w:hAnsi="Times New Roman" w:cs="Times New Roman"/>
          <w:sz w:val="24"/>
          <w:szCs w:val="24"/>
        </w:rPr>
      </w:pPr>
      <w:r w:rsidRPr="002E6D69">
        <w:rPr>
          <w:rFonts w:ascii="Times New Roman" w:hAnsi="Times New Roman" w:cs="Times New Roman"/>
          <w:sz w:val="24"/>
          <w:szCs w:val="24"/>
        </w:rPr>
        <w:t xml:space="preserve">City Brokerage Limited is a wholly owned </w:t>
      </w:r>
      <w:r w:rsidR="002E6D69" w:rsidRPr="002E6D69">
        <w:rPr>
          <w:rFonts w:ascii="Times New Roman" w:hAnsi="Times New Roman" w:cs="Times New Roman"/>
          <w:sz w:val="24"/>
          <w:szCs w:val="24"/>
        </w:rPr>
        <w:t>subsidiary</w:t>
      </w:r>
      <w:r w:rsidRPr="002E6D69">
        <w:rPr>
          <w:rFonts w:ascii="Times New Roman" w:hAnsi="Times New Roman" w:cs="Times New Roman"/>
          <w:sz w:val="24"/>
          <w:szCs w:val="24"/>
        </w:rPr>
        <w:t xml:space="preserve"> of </w:t>
      </w:r>
      <w:r w:rsidR="004C124F">
        <w:rPr>
          <w:rFonts w:ascii="Times New Roman" w:hAnsi="Times New Roman" w:cs="Times New Roman"/>
          <w:sz w:val="24"/>
          <w:szCs w:val="24"/>
        </w:rPr>
        <w:t>the CBL</w:t>
      </w:r>
      <w:r w:rsidRPr="002E6D69">
        <w:rPr>
          <w:rFonts w:ascii="Times New Roman" w:hAnsi="Times New Roman" w:cs="Times New Roman"/>
          <w:sz w:val="24"/>
          <w:szCs w:val="24"/>
        </w:rPr>
        <w:t xml:space="preserve"> which is one of the leading brokerages in the capital market of Bangladesh. City brokerage limited offers full-fledged international standard brokerage services to retail institutional as well as foreign clients. This company was incorporated on 31</w:t>
      </w:r>
      <w:r w:rsidRPr="002E6D69">
        <w:rPr>
          <w:rFonts w:ascii="Times New Roman" w:hAnsi="Times New Roman" w:cs="Times New Roman"/>
          <w:sz w:val="24"/>
          <w:szCs w:val="24"/>
          <w:vertAlign w:val="superscript"/>
        </w:rPr>
        <w:t>st</w:t>
      </w:r>
      <w:r w:rsidRPr="002E6D69">
        <w:rPr>
          <w:rFonts w:ascii="Times New Roman" w:hAnsi="Times New Roman" w:cs="Times New Roman"/>
          <w:sz w:val="24"/>
          <w:szCs w:val="24"/>
        </w:rPr>
        <w:t xml:space="preserve"> March, 2010</w:t>
      </w:r>
      <w:r w:rsidR="002E6D69" w:rsidRPr="002E6D69">
        <w:rPr>
          <w:rFonts w:ascii="Times New Roman" w:hAnsi="Times New Roman" w:cs="Times New Roman"/>
          <w:sz w:val="24"/>
          <w:szCs w:val="24"/>
        </w:rPr>
        <w:t xml:space="preserve"> as a private limited company under the company act 1994. The company has four branches in Dhaka, one branch in Chittagong and one branch at Sylhet. The branches in Dhaka located</w:t>
      </w:r>
    </w:p>
    <w:p w:rsidR="002E6D69" w:rsidRPr="002E6D69" w:rsidRDefault="002E6D69" w:rsidP="00450667">
      <w:pPr>
        <w:pStyle w:val="ListParagraph"/>
        <w:numPr>
          <w:ilvl w:val="0"/>
          <w:numId w:val="42"/>
        </w:numPr>
        <w:rPr>
          <w:rFonts w:ascii="Times New Roman" w:hAnsi="Times New Roman" w:cs="Times New Roman"/>
          <w:sz w:val="24"/>
          <w:szCs w:val="24"/>
        </w:rPr>
      </w:pPr>
      <w:r w:rsidRPr="002E6D69">
        <w:rPr>
          <w:rFonts w:ascii="Times New Roman" w:hAnsi="Times New Roman" w:cs="Times New Roman"/>
          <w:sz w:val="24"/>
          <w:szCs w:val="24"/>
        </w:rPr>
        <w:t>Motijheel</w:t>
      </w:r>
    </w:p>
    <w:p w:rsidR="002E6D69" w:rsidRPr="002E6D69" w:rsidRDefault="002E6D69" w:rsidP="00450667">
      <w:pPr>
        <w:pStyle w:val="ListParagraph"/>
        <w:numPr>
          <w:ilvl w:val="0"/>
          <w:numId w:val="42"/>
        </w:numPr>
        <w:rPr>
          <w:rFonts w:ascii="Times New Roman" w:hAnsi="Times New Roman" w:cs="Times New Roman"/>
          <w:sz w:val="24"/>
          <w:szCs w:val="24"/>
        </w:rPr>
      </w:pPr>
      <w:r w:rsidRPr="002E6D69">
        <w:rPr>
          <w:rFonts w:ascii="Times New Roman" w:hAnsi="Times New Roman" w:cs="Times New Roman"/>
          <w:sz w:val="24"/>
          <w:szCs w:val="24"/>
        </w:rPr>
        <w:t>Gulshan</w:t>
      </w:r>
    </w:p>
    <w:p w:rsidR="002E6D69" w:rsidRPr="00882266" w:rsidRDefault="002E6D69" w:rsidP="00450667">
      <w:pPr>
        <w:pStyle w:val="ListParagraph"/>
        <w:numPr>
          <w:ilvl w:val="0"/>
          <w:numId w:val="42"/>
        </w:numPr>
        <w:rPr>
          <w:rFonts w:ascii="Times New Roman" w:hAnsi="Times New Roman" w:cs="Times New Roman"/>
          <w:sz w:val="24"/>
          <w:szCs w:val="24"/>
        </w:rPr>
      </w:pPr>
      <w:r w:rsidRPr="00882266">
        <w:rPr>
          <w:rFonts w:ascii="Times New Roman" w:hAnsi="Times New Roman" w:cs="Times New Roman"/>
          <w:sz w:val="24"/>
          <w:szCs w:val="24"/>
        </w:rPr>
        <w:t>Dhanmondi</w:t>
      </w:r>
    </w:p>
    <w:p w:rsidR="002E6D69" w:rsidRPr="00882266" w:rsidRDefault="002E6D69" w:rsidP="00450667">
      <w:pPr>
        <w:pStyle w:val="ListParagraph"/>
        <w:numPr>
          <w:ilvl w:val="0"/>
          <w:numId w:val="42"/>
        </w:numPr>
        <w:rPr>
          <w:rFonts w:ascii="Times New Roman" w:hAnsi="Times New Roman" w:cs="Times New Roman"/>
          <w:sz w:val="24"/>
          <w:szCs w:val="24"/>
        </w:rPr>
      </w:pPr>
      <w:r w:rsidRPr="00882266">
        <w:rPr>
          <w:rFonts w:ascii="Times New Roman" w:hAnsi="Times New Roman" w:cs="Times New Roman"/>
          <w:sz w:val="24"/>
          <w:szCs w:val="24"/>
        </w:rPr>
        <w:t>Nikunja</w:t>
      </w:r>
    </w:p>
    <w:p w:rsidR="002E6D69" w:rsidRPr="007B35EB" w:rsidRDefault="002E6D69" w:rsidP="002E6D69">
      <w:pPr>
        <w:rPr>
          <w:rFonts w:ascii="Times New Roman" w:hAnsi="Times New Roman" w:cs="Times New Roman"/>
          <w:b/>
          <w:sz w:val="28"/>
          <w:szCs w:val="28"/>
        </w:rPr>
      </w:pPr>
      <w:r w:rsidRPr="007B35EB">
        <w:rPr>
          <w:rFonts w:ascii="Times New Roman" w:hAnsi="Times New Roman" w:cs="Times New Roman"/>
          <w:b/>
          <w:sz w:val="28"/>
          <w:szCs w:val="28"/>
        </w:rPr>
        <w:t>2.2.3 City Bank Capital Resources Limited</w:t>
      </w:r>
    </w:p>
    <w:p w:rsidR="002E6D69" w:rsidRPr="002E6D69" w:rsidRDefault="002E6D69" w:rsidP="002E6D69">
      <w:pPr>
        <w:rPr>
          <w:rFonts w:ascii="Times New Roman" w:hAnsi="Times New Roman" w:cs="Times New Roman"/>
          <w:sz w:val="24"/>
          <w:szCs w:val="24"/>
        </w:rPr>
      </w:pPr>
      <w:r w:rsidRPr="002E6D69">
        <w:rPr>
          <w:rFonts w:ascii="Times New Roman" w:hAnsi="Times New Roman" w:cs="Times New Roman"/>
          <w:sz w:val="24"/>
          <w:szCs w:val="24"/>
        </w:rPr>
        <w:t xml:space="preserve">City bank capital resources limited is a full owned subsidiary of </w:t>
      </w:r>
      <w:r w:rsidR="00A93159">
        <w:rPr>
          <w:rFonts w:ascii="Times New Roman" w:hAnsi="Times New Roman" w:cs="Times New Roman"/>
          <w:sz w:val="24"/>
          <w:szCs w:val="24"/>
        </w:rPr>
        <w:t>the CBL</w:t>
      </w:r>
      <w:r w:rsidRPr="002E6D69">
        <w:rPr>
          <w:rFonts w:ascii="Times New Roman" w:hAnsi="Times New Roman" w:cs="Times New Roman"/>
          <w:sz w:val="24"/>
          <w:szCs w:val="24"/>
        </w:rPr>
        <w:t>. It is a public company limited by shares and was incorporated on 17 august, 2009 in Bangladesh. The company obtained merchant banking license from Bangladesh securities &amp; exchange commission on 6</w:t>
      </w:r>
      <w:r w:rsidRPr="002E6D69">
        <w:rPr>
          <w:rFonts w:ascii="Times New Roman" w:hAnsi="Times New Roman" w:cs="Times New Roman"/>
          <w:sz w:val="24"/>
          <w:szCs w:val="24"/>
          <w:vertAlign w:val="superscript"/>
        </w:rPr>
        <w:t>th</w:t>
      </w:r>
      <w:r w:rsidRPr="002E6D69">
        <w:rPr>
          <w:rFonts w:ascii="Times New Roman" w:hAnsi="Times New Roman" w:cs="Times New Roman"/>
          <w:sz w:val="24"/>
          <w:szCs w:val="24"/>
        </w:rPr>
        <w:t xml:space="preserve"> December, 2010. The registered office is located at Motijheel, Dhaka. The company provides a comprehensive range of investment banking solutions including, merchant banking activities such as issue management, underwriting, corporate advisory &amp; portfolio management.</w:t>
      </w:r>
    </w:p>
    <w:p w:rsidR="000A0ACF" w:rsidRPr="00617E49" w:rsidRDefault="00245C98" w:rsidP="00FB022B">
      <w:pPr>
        <w:pStyle w:val="IntenseQuote"/>
        <w:spacing w:line="360" w:lineRule="auto"/>
        <w:ind w:left="0"/>
        <w:rPr>
          <w:rFonts w:ascii="Algerian" w:hAnsi="Algerian"/>
          <w:sz w:val="32"/>
          <w:szCs w:val="32"/>
        </w:rPr>
      </w:pPr>
      <w:r>
        <w:rPr>
          <w:rFonts w:ascii="Algerian" w:hAnsi="Algerian"/>
          <w:sz w:val="32"/>
          <w:szCs w:val="32"/>
        </w:rPr>
        <w:t xml:space="preserve">2.3 </w:t>
      </w:r>
      <w:r w:rsidR="000A0ACF" w:rsidRPr="00617E49">
        <w:rPr>
          <w:rFonts w:ascii="Algerian" w:hAnsi="Algerian"/>
          <w:sz w:val="32"/>
          <w:szCs w:val="32"/>
        </w:rPr>
        <w:t xml:space="preserve">Uniqueness of </w:t>
      </w:r>
      <w:r w:rsidR="00026441">
        <w:rPr>
          <w:rFonts w:ascii="Algerian" w:hAnsi="Algerian"/>
          <w:sz w:val="32"/>
          <w:szCs w:val="32"/>
        </w:rPr>
        <w:t xml:space="preserve">the </w:t>
      </w:r>
      <w:r w:rsidR="000A0ACF" w:rsidRPr="00617E49">
        <w:rPr>
          <w:rFonts w:ascii="Algerian" w:hAnsi="Algerian"/>
          <w:sz w:val="32"/>
          <w:szCs w:val="32"/>
        </w:rPr>
        <w:t>CBL</w:t>
      </w:r>
    </w:p>
    <w:p w:rsidR="00335C7C" w:rsidRDefault="004C124F"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0A0ACF">
        <w:rPr>
          <w:rFonts w:ascii="Times New Roman" w:hAnsi="Times New Roman" w:cs="Times New Roman"/>
          <w:sz w:val="24"/>
          <w:szCs w:val="24"/>
        </w:rPr>
        <w:t xml:space="preserve"> prides itself in offering a very personalized and friendly customer service. It has in place a customized service excellence model called CRP that focuses on insuring happy customers t</w:t>
      </w:r>
      <w:r w:rsidR="00FB022B">
        <w:rPr>
          <w:rFonts w:ascii="Times New Roman" w:hAnsi="Times New Roman" w:cs="Times New Roman"/>
          <w:sz w:val="24"/>
          <w:szCs w:val="24"/>
        </w:rPr>
        <w:t>h</w:t>
      </w:r>
      <w:r w:rsidR="000A0ACF">
        <w:rPr>
          <w:rFonts w:ascii="Times New Roman" w:hAnsi="Times New Roman" w:cs="Times New Roman"/>
          <w:sz w:val="24"/>
          <w:szCs w:val="24"/>
        </w:rPr>
        <w:t xml:space="preserve">rough setting benchmarks for the bank’s employees’ attitude, behavior, readiness level, accuracy and timeliness of service quality </w:t>
      </w:r>
      <w:r w:rsidR="00FB022B">
        <w:rPr>
          <w:rFonts w:ascii="Times New Roman" w:hAnsi="Times New Roman" w:cs="Times New Roman"/>
          <w:sz w:val="24"/>
          <w:szCs w:val="24"/>
        </w:rPr>
        <w:t>which</w:t>
      </w:r>
      <w:r w:rsidR="000A0ACF">
        <w:rPr>
          <w:rFonts w:ascii="Times New Roman" w:hAnsi="Times New Roman" w:cs="Times New Roman"/>
          <w:sz w:val="24"/>
          <w:szCs w:val="24"/>
        </w:rPr>
        <w:t xml:space="preserve"> makes</w:t>
      </w:r>
      <w:r w:rsidR="00F100E2">
        <w:rPr>
          <w:rFonts w:ascii="Times New Roman" w:hAnsi="Times New Roman" w:cs="Times New Roman"/>
          <w:sz w:val="24"/>
          <w:szCs w:val="24"/>
        </w:rPr>
        <w:t xml:space="preserve"> the</w:t>
      </w:r>
      <w:r w:rsidR="000A0ACF">
        <w:rPr>
          <w:rFonts w:ascii="Times New Roman" w:hAnsi="Times New Roman" w:cs="Times New Roman"/>
          <w:sz w:val="24"/>
          <w:szCs w:val="24"/>
        </w:rPr>
        <w:t xml:space="preserve"> CBL </w:t>
      </w:r>
      <w:r w:rsidR="00FB022B">
        <w:rPr>
          <w:rFonts w:ascii="Times New Roman" w:hAnsi="Times New Roman" w:cs="Times New Roman"/>
          <w:sz w:val="24"/>
          <w:szCs w:val="24"/>
        </w:rPr>
        <w:t xml:space="preserve">more </w:t>
      </w:r>
      <w:r w:rsidR="000A0ACF">
        <w:rPr>
          <w:rFonts w:ascii="Times New Roman" w:hAnsi="Times New Roman" w:cs="Times New Roman"/>
          <w:sz w:val="24"/>
          <w:szCs w:val="24"/>
        </w:rPr>
        <w:t>unique than other commercial banks</w:t>
      </w:r>
    </w:p>
    <w:p w:rsidR="00914AE0" w:rsidRPr="00617E49" w:rsidRDefault="00882266" w:rsidP="00FB022B">
      <w:pPr>
        <w:pStyle w:val="IntenseQuote"/>
        <w:spacing w:line="360" w:lineRule="auto"/>
        <w:ind w:left="0"/>
        <w:rPr>
          <w:rFonts w:ascii="Algerian" w:hAnsi="Algerian"/>
          <w:sz w:val="32"/>
          <w:szCs w:val="32"/>
        </w:rPr>
      </w:pPr>
      <w:r>
        <w:rPr>
          <w:rFonts w:ascii="Algerian" w:hAnsi="Algerian"/>
          <w:sz w:val="32"/>
          <w:szCs w:val="32"/>
        </w:rPr>
        <w:t xml:space="preserve">2.4 </w:t>
      </w:r>
      <w:r w:rsidR="008449F7" w:rsidRPr="00617E49">
        <w:rPr>
          <w:rFonts w:ascii="Algerian" w:hAnsi="Algerian"/>
          <w:sz w:val="32"/>
          <w:szCs w:val="32"/>
        </w:rPr>
        <w:t xml:space="preserve">Corporate Mission of </w:t>
      </w:r>
      <w:r w:rsidR="00026441">
        <w:rPr>
          <w:rFonts w:ascii="Algerian" w:hAnsi="Algerian"/>
          <w:sz w:val="32"/>
          <w:szCs w:val="32"/>
        </w:rPr>
        <w:t xml:space="preserve">the </w:t>
      </w:r>
      <w:r w:rsidR="008449F7" w:rsidRPr="00617E49">
        <w:rPr>
          <w:rFonts w:ascii="Algerian" w:hAnsi="Algerian"/>
          <w:sz w:val="32"/>
          <w:szCs w:val="32"/>
        </w:rPr>
        <w:t>CBL</w:t>
      </w:r>
    </w:p>
    <w:p w:rsidR="008449F7" w:rsidRDefault="007B4D13" w:rsidP="004D0A34">
      <w:pPr>
        <w:spacing w:line="360" w:lineRule="auto"/>
        <w:rPr>
          <w:rFonts w:ascii="Times New Roman" w:hAnsi="Times New Roman" w:cs="Times New Roman"/>
          <w:sz w:val="24"/>
          <w:szCs w:val="24"/>
        </w:rPr>
      </w:pPr>
      <w:r w:rsidRPr="007B4D13">
        <w:rPr>
          <w:rFonts w:ascii="Times New Roman" w:hAnsi="Times New Roman" w:cs="Times New Roman"/>
          <w:sz w:val="24"/>
          <w:szCs w:val="24"/>
        </w:rPr>
        <w:t xml:space="preserve">The bank </w:t>
      </w:r>
      <w:r>
        <w:rPr>
          <w:rFonts w:ascii="Times New Roman" w:hAnsi="Times New Roman" w:cs="Times New Roman"/>
          <w:sz w:val="24"/>
          <w:szCs w:val="24"/>
        </w:rPr>
        <w:t>has the mission to do so</w:t>
      </w:r>
      <w:r w:rsidR="00701AEF">
        <w:rPr>
          <w:rFonts w:ascii="Times New Roman" w:hAnsi="Times New Roman" w:cs="Times New Roman"/>
          <w:sz w:val="24"/>
          <w:szCs w:val="24"/>
        </w:rPr>
        <w:t>mething for the development of s</w:t>
      </w:r>
      <w:r>
        <w:rPr>
          <w:rFonts w:ascii="Times New Roman" w:hAnsi="Times New Roman" w:cs="Times New Roman"/>
          <w:sz w:val="24"/>
          <w:szCs w:val="24"/>
        </w:rPr>
        <w:t xml:space="preserve">ocioeconomic of the country. It wants to attain customer satisfaction at the highest level through its services and for this it </w:t>
      </w:r>
      <w:r w:rsidR="00356791">
        <w:rPr>
          <w:rFonts w:ascii="Times New Roman" w:hAnsi="Times New Roman" w:cs="Times New Roman"/>
          <w:sz w:val="24"/>
          <w:szCs w:val="24"/>
        </w:rPr>
        <w:t xml:space="preserve">has </w:t>
      </w:r>
      <w:r>
        <w:rPr>
          <w:rFonts w:ascii="Times New Roman" w:hAnsi="Times New Roman" w:cs="Times New Roman"/>
          <w:sz w:val="24"/>
          <w:szCs w:val="24"/>
        </w:rPr>
        <w:t>arranged dedicated and motivated team of professionals. The bank</w:t>
      </w:r>
      <w:r w:rsidR="008449F7">
        <w:rPr>
          <w:rFonts w:ascii="Times New Roman" w:hAnsi="Times New Roman" w:cs="Times New Roman"/>
          <w:sz w:val="24"/>
          <w:szCs w:val="24"/>
        </w:rPr>
        <w:t xml:space="preserve"> </w:t>
      </w:r>
      <w:r>
        <w:rPr>
          <w:rFonts w:ascii="Times New Roman" w:hAnsi="Times New Roman" w:cs="Times New Roman"/>
          <w:sz w:val="24"/>
          <w:szCs w:val="24"/>
        </w:rPr>
        <w:t>wants to</w:t>
      </w:r>
      <w:r w:rsidR="008449F7">
        <w:rPr>
          <w:rFonts w:ascii="Times New Roman" w:hAnsi="Times New Roman" w:cs="Times New Roman"/>
          <w:sz w:val="24"/>
          <w:szCs w:val="24"/>
        </w:rPr>
        <w:t xml:space="preserve"> insure its quality, participative management system and empowerment of HR to</w:t>
      </w:r>
      <w:r>
        <w:rPr>
          <w:rFonts w:ascii="Times New Roman" w:hAnsi="Times New Roman" w:cs="Times New Roman"/>
          <w:sz w:val="24"/>
          <w:szCs w:val="24"/>
        </w:rPr>
        <w:t xml:space="preserve"> maintain a continuous growth and </w:t>
      </w:r>
      <w:r>
        <w:rPr>
          <w:rFonts w:ascii="Times New Roman" w:hAnsi="Times New Roman" w:cs="Times New Roman"/>
          <w:sz w:val="24"/>
          <w:szCs w:val="24"/>
        </w:rPr>
        <w:lastRenderedPageBreak/>
        <w:t>maximize profits</w:t>
      </w:r>
      <w:r w:rsidR="008449F7">
        <w:rPr>
          <w:rFonts w:ascii="Times New Roman" w:hAnsi="Times New Roman" w:cs="Times New Roman"/>
          <w:sz w:val="24"/>
          <w:szCs w:val="24"/>
        </w:rPr>
        <w:t xml:space="preserve"> as well as also maintain the high moral and ethical standards. It also nurture a good environment where reward employees for their innovativeness and performance.</w:t>
      </w:r>
    </w:p>
    <w:p w:rsidR="00756FC4" w:rsidRPr="009D6691" w:rsidRDefault="00882266" w:rsidP="005115D7">
      <w:pPr>
        <w:pStyle w:val="IntenseQuote"/>
        <w:ind w:left="0"/>
        <w:rPr>
          <w:rFonts w:ascii="Algerian" w:hAnsi="Algerian"/>
          <w:sz w:val="32"/>
          <w:szCs w:val="32"/>
        </w:rPr>
      </w:pPr>
      <w:r>
        <w:rPr>
          <w:rFonts w:ascii="Algerian" w:hAnsi="Algerian"/>
          <w:sz w:val="32"/>
          <w:szCs w:val="32"/>
        </w:rPr>
        <w:t xml:space="preserve">2.5 </w:t>
      </w:r>
      <w:r w:rsidR="009D6691" w:rsidRPr="009D6691">
        <w:rPr>
          <w:rFonts w:ascii="Algerian" w:hAnsi="Algerian"/>
          <w:sz w:val="32"/>
          <w:szCs w:val="32"/>
        </w:rPr>
        <w:t>Values of the CBL</w:t>
      </w:r>
    </w:p>
    <w:p w:rsidR="00756FC4" w:rsidRDefault="002C5457" w:rsidP="004D0A34">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Result driven</w:t>
      </w:r>
    </w:p>
    <w:p w:rsidR="002C5457" w:rsidRDefault="002C5457" w:rsidP="004D0A34">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Focused on customer delight</w:t>
      </w:r>
    </w:p>
    <w:p w:rsidR="002C5457" w:rsidRDefault="002C5457" w:rsidP="004D0A34">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Accountable &amp; transparent</w:t>
      </w:r>
    </w:p>
    <w:p w:rsidR="002C5457" w:rsidRDefault="002C5457" w:rsidP="004D0A34">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Engaged &amp; inspired</w:t>
      </w:r>
    </w:p>
    <w:p w:rsidR="009F793A" w:rsidRPr="00617E49" w:rsidRDefault="002C5457" w:rsidP="004D0A34">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Courageous &amp; respectful</w:t>
      </w:r>
    </w:p>
    <w:p w:rsidR="008449F7" w:rsidRPr="00617E49" w:rsidRDefault="00882266" w:rsidP="005115D7">
      <w:pPr>
        <w:pStyle w:val="IntenseQuote"/>
        <w:spacing w:line="360" w:lineRule="auto"/>
        <w:ind w:left="0"/>
        <w:rPr>
          <w:rFonts w:ascii="Algerian" w:hAnsi="Algerian"/>
          <w:sz w:val="32"/>
          <w:szCs w:val="32"/>
        </w:rPr>
      </w:pPr>
      <w:r>
        <w:rPr>
          <w:rFonts w:ascii="Algerian" w:hAnsi="Algerian"/>
          <w:sz w:val="32"/>
          <w:szCs w:val="32"/>
        </w:rPr>
        <w:t xml:space="preserve">2.6 </w:t>
      </w:r>
      <w:r w:rsidR="008449F7" w:rsidRPr="00617E49">
        <w:rPr>
          <w:rFonts w:ascii="Algerian" w:hAnsi="Algerian"/>
          <w:sz w:val="32"/>
          <w:szCs w:val="32"/>
        </w:rPr>
        <w:t xml:space="preserve">Corporate Vision of </w:t>
      </w:r>
      <w:r w:rsidR="00026441">
        <w:rPr>
          <w:rFonts w:ascii="Algerian" w:hAnsi="Algerian"/>
          <w:sz w:val="32"/>
          <w:szCs w:val="32"/>
        </w:rPr>
        <w:t xml:space="preserve">the </w:t>
      </w:r>
      <w:r w:rsidR="008449F7" w:rsidRPr="00617E49">
        <w:rPr>
          <w:rFonts w:ascii="Algerian" w:hAnsi="Algerian"/>
          <w:sz w:val="32"/>
          <w:szCs w:val="32"/>
        </w:rPr>
        <w:t>CBL</w:t>
      </w:r>
    </w:p>
    <w:p w:rsidR="009F793A" w:rsidRPr="00FE65D4" w:rsidRDefault="00F471DB"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vision </w:t>
      </w:r>
      <w:r w:rsidR="00A93159">
        <w:rPr>
          <w:rFonts w:ascii="Times New Roman" w:hAnsi="Times New Roman" w:cs="Times New Roman"/>
          <w:sz w:val="24"/>
          <w:szCs w:val="24"/>
        </w:rPr>
        <w:t>the CBL</w:t>
      </w:r>
      <w:r w:rsidR="008449F7">
        <w:rPr>
          <w:rFonts w:ascii="Times New Roman" w:hAnsi="Times New Roman" w:cs="Times New Roman"/>
          <w:sz w:val="24"/>
          <w:szCs w:val="24"/>
        </w:rPr>
        <w:t xml:space="preserve"> is to become a leading </w:t>
      </w:r>
      <w:r>
        <w:rPr>
          <w:rFonts w:ascii="Times New Roman" w:hAnsi="Times New Roman" w:cs="Times New Roman"/>
          <w:sz w:val="24"/>
          <w:szCs w:val="24"/>
        </w:rPr>
        <w:t>bank</w:t>
      </w:r>
      <w:r w:rsidR="008449F7">
        <w:rPr>
          <w:rFonts w:ascii="Times New Roman" w:hAnsi="Times New Roman" w:cs="Times New Roman"/>
          <w:sz w:val="24"/>
          <w:szCs w:val="24"/>
        </w:rPr>
        <w:t xml:space="preserve"> </w:t>
      </w:r>
      <w:r>
        <w:rPr>
          <w:rFonts w:ascii="Times New Roman" w:hAnsi="Times New Roman" w:cs="Times New Roman"/>
          <w:sz w:val="24"/>
          <w:szCs w:val="24"/>
        </w:rPr>
        <w:t>in the country by the support of best practices and maintain highest social commitment. The bank will ensure enjoyable experiences to its customer.</w:t>
      </w:r>
    </w:p>
    <w:p w:rsidR="00F471DB" w:rsidRPr="00617E49" w:rsidRDefault="00882266" w:rsidP="005115D7">
      <w:pPr>
        <w:pStyle w:val="IntenseQuote"/>
        <w:spacing w:line="360" w:lineRule="auto"/>
        <w:ind w:left="0"/>
        <w:rPr>
          <w:rFonts w:ascii="Algerian" w:hAnsi="Algerian"/>
          <w:sz w:val="32"/>
          <w:szCs w:val="32"/>
        </w:rPr>
      </w:pPr>
      <w:r>
        <w:rPr>
          <w:rFonts w:ascii="Algerian" w:hAnsi="Algerian"/>
          <w:sz w:val="32"/>
          <w:szCs w:val="32"/>
        </w:rPr>
        <w:t xml:space="preserve">2.7 </w:t>
      </w:r>
      <w:r w:rsidR="00F471DB" w:rsidRPr="00617E49">
        <w:rPr>
          <w:rFonts w:ascii="Algerian" w:hAnsi="Algerian"/>
          <w:sz w:val="32"/>
          <w:szCs w:val="32"/>
        </w:rPr>
        <w:t xml:space="preserve">Objective of </w:t>
      </w:r>
      <w:r w:rsidR="00026441">
        <w:rPr>
          <w:rFonts w:ascii="Algerian" w:hAnsi="Algerian"/>
          <w:sz w:val="32"/>
          <w:szCs w:val="32"/>
        </w:rPr>
        <w:t xml:space="preserve">the </w:t>
      </w:r>
      <w:r w:rsidR="00F471DB" w:rsidRPr="00617E49">
        <w:rPr>
          <w:rFonts w:ascii="Algerian" w:hAnsi="Algerian"/>
          <w:sz w:val="32"/>
          <w:szCs w:val="32"/>
        </w:rPr>
        <w:t>CBL</w:t>
      </w:r>
    </w:p>
    <w:p w:rsidR="00057CFA" w:rsidRDefault="0013198A"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main objective of </w:t>
      </w:r>
      <w:r w:rsidR="00A93159">
        <w:rPr>
          <w:rFonts w:ascii="Times New Roman" w:hAnsi="Times New Roman" w:cs="Times New Roman"/>
          <w:sz w:val="24"/>
          <w:szCs w:val="24"/>
        </w:rPr>
        <w:t>the CBL</w:t>
      </w:r>
      <w:r>
        <w:rPr>
          <w:rFonts w:ascii="Times New Roman" w:hAnsi="Times New Roman" w:cs="Times New Roman"/>
          <w:sz w:val="24"/>
          <w:szCs w:val="24"/>
        </w:rPr>
        <w:t xml:space="preserve"> is to make a strong capital base, earn profit, pay good dividend to its shareholders and maintain a proper social commitment with its shareholders. </w:t>
      </w:r>
      <w:r w:rsidR="00057CFA">
        <w:rPr>
          <w:rFonts w:ascii="Times New Roman" w:hAnsi="Times New Roman" w:cs="Times New Roman"/>
          <w:sz w:val="24"/>
          <w:szCs w:val="24"/>
        </w:rPr>
        <w:t xml:space="preserve">For achieving these objectives, the management team of </w:t>
      </w:r>
      <w:r w:rsidR="00026441">
        <w:rPr>
          <w:rFonts w:ascii="Times New Roman" w:hAnsi="Times New Roman" w:cs="Times New Roman"/>
          <w:sz w:val="24"/>
          <w:szCs w:val="24"/>
        </w:rPr>
        <w:t xml:space="preserve">the </w:t>
      </w:r>
      <w:r w:rsidR="00057CFA">
        <w:rPr>
          <w:rFonts w:ascii="Times New Roman" w:hAnsi="Times New Roman" w:cs="Times New Roman"/>
          <w:sz w:val="24"/>
          <w:szCs w:val="24"/>
        </w:rPr>
        <w:t xml:space="preserve">CBL continuously doing their work and trying to improve the bank’s assets quality by identifying potential depositors and good borrowers. Because it admit this </w:t>
      </w:r>
      <w:r w:rsidR="00057CFA" w:rsidRPr="00057CFA">
        <w:rPr>
          <w:rFonts w:ascii="Times New Roman" w:hAnsi="Times New Roman" w:cs="Times New Roman"/>
          <w:b/>
          <w:sz w:val="24"/>
          <w:szCs w:val="24"/>
        </w:rPr>
        <w:t>‘The line of excellence never ends’</w:t>
      </w:r>
      <w:r w:rsidR="00057CFA">
        <w:rPr>
          <w:rFonts w:ascii="Times New Roman" w:hAnsi="Times New Roman" w:cs="Times New Roman"/>
          <w:sz w:val="24"/>
          <w:szCs w:val="24"/>
        </w:rPr>
        <w:t xml:space="preserve">. </w:t>
      </w:r>
    </w:p>
    <w:p w:rsidR="0095280D" w:rsidRDefault="00F471DB"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There are many commercial banks operating in both locally and internationally in Bangladesh and among those </w:t>
      </w:r>
      <w:r w:rsidR="00A93159">
        <w:rPr>
          <w:rFonts w:ascii="Times New Roman" w:hAnsi="Times New Roman" w:cs="Times New Roman"/>
          <w:sz w:val="24"/>
          <w:szCs w:val="24"/>
        </w:rPr>
        <w:t>the CBL</w:t>
      </w:r>
      <w:r>
        <w:rPr>
          <w:rFonts w:ascii="Times New Roman" w:hAnsi="Times New Roman" w:cs="Times New Roman"/>
          <w:sz w:val="24"/>
          <w:szCs w:val="24"/>
        </w:rPr>
        <w:t xml:space="preserve"> made its remarkable position by </w:t>
      </w:r>
      <w:r w:rsidR="0013198A">
        <w:rPr>
          <w:rFonts w:ascii="Times New Roman" w:hAnsi="Times New Roman" w:cs="Times New Roman"/>
          <w:sz w:val="24"/>
          <w:szCs w:val="24"/>
        </w:rPr>
        <w:t>its</w:t>
      </w:r>
      <w:r>
        <w:rPr>
          <w:rFonts w:ascii="Times New Roman" w:hAnsi="Times New Roman" w:cs="Times New Roman"/>
          <w:sz w:val="24"/>
          <w:szCs w:val="24"/>
        </w:rPr>
        <w:t xml:space="preserve"> practices in every sphere of its functions. The </w:t>
      </w:r>
      <w:r w:rsidR="0013198A">
        <w:rPr>
          <w:rFonts w:ascii="Times New Roman" w:hAnsi="Times New Roman" w:cs="Times New Roman"/>
          <w:sz w:val="24"/>
          <w:szCs w:val="24"/>
        </w:rPr>
        <w:t xml:space="preserve">bank </w:t>
      </w:r>
      <w:r w:rsidR="00356791">
        <w:rPr>
          <w:rFonts w:ascii="Times New Roman" w:hAnsi="Times New Roman" w:cs="Times New Roman"/>
          <w:sz w:val="24"/>
          <w:szCs w:val="24"/>
        </w:rPr>
        <w:t>has created</w:t>
      </w:r>
      <w:r>
        <w:rPr>
          <w:rFonts w:ascii="Times New Roman" w:hAnsi="Times New Roman" w:cs="Times New Roman"/>
          <w:sz w:val="24"/>
          <w:szCs w:val="24"/>
        </w:rPr>
        <w:t xml:space="preserve"> its theme as ‘For </w:t>
      </w:r>
      <w:r w:rsidR="0013198A">
        <w:rPr>
          <w:rFonts w:ascii="Times New Roman" w:hAnsi="Times New Roman" w:cs="Times New Roman"/>
          <w:sz w:val="24"/>
          <w:szCs w:val="24"/>
        </w:rPr>
        <w:t>Relationship</w:t>
      </w:r>
      <w:r>
        <w:rPr>
          <w:rFonts w:ascii="Times New Roman" w:hAnsi="Times New Roman" w:cs="Times New Roman"/>
          <w:sz w:val="24"/>
          <w:szCs w:val="24"/>
        </w:rPr>
        <w:t xml:space="preserve"> Banking</w:t>
      </w:r>
      <w:r w:rsidR="0013198A">
        <w:rPr>
          <w:rFonts w:ascii="Times New Roman" w:hAnsi="Times New Roman" w:cs="Times New Roman"/>
          <w:sz w:val="24"/>
          <w:szCs w:val="24"/>
        </w:rPr>
        <w:t xml:space="preserve">’. For the very implicit activeness, it can compare vastly to that of other banks in the country. </w:t>
      </w:r>
    </w:p>
    <w:p w:rsidR="00026441" w:rsidRPr="0095280D" w:rsidRDefault="00026441" w:rsidP="004D0A34">
      <w:pPr>
        <w:spacing w:line="360" w:lineRule="auto"/>
        <w:rPr>
          <w:rFonts w:ascii="Times New Roman" w:hAnsi="Times New Roman" w:cs="Times New Roman"/>
          <w:sz w:val="24"/>
          <w:szCs w:val="24"/>
        </w:rPr>
      </w:pPr>
    </w:p>
    <w:p w:rsidR="0095280D" w:rsidRPr="00617E49" w:rsidRDefault="00DB661F" w:rsidP="005115D7">
      <w:pPr>
        <w:pStyle w:val="IntenseQuote"/>
        <w:spacing w:line="360" w:lineRule="auto"/>
        <w:ind w:left="0"/>
        <w:rPr>
          <w:rFonts w:ascii="Algerian" w:hAnsi="Algerian"/>
          <w:sz w:val="32"/>
          <w:szCs w:val="32"/>
        </w:rPr>
      </w:pPr>
      <w:r>
        <w:rPr>
          <w:rFonts w:ascii="Algerian" w:hAnsi="Algerian"/>
          <w:sz w:val="32"/>
          <w:szCs w:val="32"/>
        </w:rPr>
        <w:lastRenderedPageBreak/>
        <w:t xml:space="preserve">2.8 </w:t>
      </w:r>
      <w:r w:rsidR="008560ED" w:rsidRPr="00617E49">
        <w:rPr>
          <w:rFonts w:ascii="Algerian" w:hAnsi="Algerian"/>
          <w:sz w:val="32"/>
          <w:szCs w:val="32"/>
        </w:rPr>
        <w:t xml:space="preserve">Organizational Hierarchy of </w:t>
      </w:r>
      <w:r w:rsidR="00A93159">
        <w:rPr>
          <w:rFonts w:ascii="Algerian" w:hAnsi="Algerian"/>
          <w:sz w:val="32"/>
          <w:szCs w:val="32"/>
        </w:rPr>
        <w:t>the CBL</w:t>
      </w:r>
    </w:p>
    <w:p w:rsidR="006B6F96" w:rsidRDefault="006B6F96" w:rsidP="00335C7C">
      <w:pPr>
        <w:spacing w:line="360" w:lineRule="auto"/>
        <w:rPr>
          <w:sz w:val="20"/>
        </w:rPr>
      </w:pPr>
    </w:p>
    <w:p w:rsidR="006B6F96" w:rsidRPr="000F3FF8" w:rsidRDefault="00F8426C" w:rsidP="000F3FF8">
      <w:pPr>
        <w:spacing w:line="360" w:lineRule="auto"/>
        <w:jc w:val="center"/>
        <w:rPr>
          <w:rFonts w:ascii="Times New Roman" w:hAnsi="Times New Roman" w:cs="Times New Roman"/>
          <w:sz w:val="24"/>
          <w:szCs w:val="24"/>
        </w:rPr>
      </w:pPr>
      <w:r>
        <w:rPr>
          <w:noProof/>
          <w:sz w:val="20"/>
        </w:rPr>
        <mc:AlternateContent>
          <mc:Choice Requires="wpg">
            <w:drawing>
              <wp:inline distT="0" distB="0" distL="0" distR="0">
                <wp:extent cx="4312920" cy="3811905"/>
                <wp:effectExtent l="5080" t="0" r="0" b="635"/>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2920" cy="3811905"/>
                          <a:chOff x="0" y="0"/>
                          <a:chExt cx="6792" cy="6003"/>
                        </a:xfrm>
                      </wpg:grpSpPr>
                      <pic:pic xmlns:pic="http://schemas.openxmlformats.org/drawingml/2006/picture">
                        <pic:nvPicPr>
                          <pic:cNvPr id="19"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301"/>
                            <a:ext cx="6792" cy="37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42" y="0"/>
                            <a:ext cx="5111" cy="60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 o:spid="_x0000_s1026" style="width:339.6pt;height:300.15pt;mso-position-horizontal-relative:char;mso-position-vertical-relative:line" coordsize="6792,6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1301;width:6792;height:3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oDKbCAAAA2wAAAA8AAABkcnMvZG93bnJldi54bWxET99rwjAQfh/4P4QT9qbpVhVXjWUUhsKE&#10;Md1gj0dztmHNpTSx1v9+EYS93cf389b5YBvRU+eNYwVP0wQEcem04UrB1/FtsgThA7LGxjEpuJKH&#10;fDN6WGOm3YU/qT+ESsQQ9hkqqENoMyl9WZNFP3UtceROrrMYIuwqqTu8xHDbyOckWUiLhmNDjS0V&#10;NZW/h7NVsDu+/8w/bPg2aVrM9tvhOueZUepxPLyuQAQawr/47t7pOP8Fbr/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AymwgAAANsAAAAPAAAAAAAAAAAAAAAAAJ8C&#10;AABkcnMvZG93bnJldi54bWxQSwUGAAAAAAQABAD3AAAAjgMAAAAA&#10;">
                  <v:imagedata r:id="rId15" o:title=""/>
                </v:shape>
                <v:shape id="Picture 4" o:spid="_x0000_s1028" type="#_x0000_t75" style="position:absolute;left:842;width:5111;height:6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ODIe/AAAA2wAAAA8AAABkcnMvZG93bnJldi54bWxET8uKwjAU3Q/4D+EK7sZUEZFqLOKLwZU6&#10;4/7SXPuwualJ1M7fm8XALA/nvcg604gnOV9ZVjAaJiCIc6srLhT8fO8+ZyB8QNbYWCYFv+QhW/Y+&#10;Fphq++ITPc+hEDGEfYoKyhDaVEqfl2TQD21LHLmrdQZDhK6Q2uErhptGjpNkKg1WHBtKbGldUn47&#10;P4yCol47udejo97PJpft/VTn4bBRatDvVnMQgbrwL/5zf2kF47g+fok/QC7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jgyHvwAAANsAAAAPAAAAAAAAAAAAAAAAAJ8CAABk&#10;cnMvZG93bnJldi54bWxQSwUGAAAAAAQABAD3AAAAiwMAAAAA&#10;">
                  <v:imagedata r:id="rId16" o:title=""/>
                </v:shape>
                <w10:anchorlock/>
              </v:group>
            </w:pict>
          </mc:Fallback>
        </mc:AlternateContent>
      </w:r>
    </w:p>
    <w:p w:rsidR="006B6F96" w:rsidRDefault="006B6F96" w:rsidP="006B6F96"/>
    <w:p w:rsidR="008560ED" w:rsidRPr="006B6F96" w:rsidRDefault="00DB661F" w:rsidP="005115D7">
      <w:pPr>
        <w:pStyle w:val="IntenseQuote"/>
        <w:ind w:left="0"/>
        <w:rPr>
          <w:rFonts w:ascii="Algerian" w:hAnsi="Algerian"/>
          <w:sz w:val="32"/>
          <w:szCs w:val="32"/>
        </w:rPr>
      </w:pPr>
      <w:r>
        <w:rPr>
          <w:rFonts w:ascii="Algerian" w:hAnsi="Algerian"/>
          <w:sz w:val="32"/>
          <w:szCs w:val="32"/>
        </w:rPr>
        <w:t xml:space="preserve">2.9 </w:t>
      </w:r>
      <w:r w:rsidR="005D3765" w:rsidRPr="006B6F96">
        <w:rPr>
          <w:rFonts w:ascii="Algerian" w:hAnsi="Algerian"/>
          <w:sz w:val="32"/>
          <w:szCs w:val="32"/>
        </w:rPr>
        <w:t>Funct</w:t>
      </w:r>
      <w:r w:rsidR="001F37E4" w:rsidRPr="006B6F96">
        <w:rPr>
          <w:rFonts w:ascii="Algerian" w:hAnsi="Algerian"/>
          <w:sz w:val="32"/>
          <w:szCs w:val="32"/>
        </w:rPr>
        <w:t>ions of</w:t>
      </w:r>
      <w:r w:rsidR="005D3765" w:rsidRPr="006B6F96">
        <w:rPr>
          <w:rFonts w:ascii="Algerian" w:hAnsi="Algerian"/>
          <w:sz w:val="32"/>
          <w:szCs w:val="32"/>
        </w:rPr>
        <w:t xml:space="preserve"> Different Divisions </w:t>
      </w:r>
      <w:r w:rsidR="001F37E4" w:rsidRPr="006B6F96">
        <w:rPr>
          <w:rFonts w:ascii="Algerian" w:hAnsi="Algerian"/>
          <w:sz w:val="32"/>
          <w:szCs w:val="32"/>
        </w:rPr>
        <w:t>at</w:t>
      </w:r>
      <w:r w:rsidR="005D3765" w:rsidRPr="006B6F96">
        <w:rPr>
          <w:rFonts w:ascii="Algerian" w:hAnsi="Algerian"/>
          <w:sz w:val="32"/>
          <w:szCs w:val="32"/>
        </w:rPr>
        <w:t xml:space="preserve"> </w:t>
      </w:r>
      <w:r w:rsidR="00A93159">
        <w:rPr>
          <w:rFonts w:ascii="Algerian" w:hAnsi="Algerian"/>
          <w:sz w:val="32"/>
          <w:szCs w:val="32"/>
        </w:rPr>
        <w:t>the CBL</w:t>
      </w:r>
    </w:p>
    <w:p w:rsidR="00BD7D09" w:rsidRPr="00BD7D09" w:rsidRDefault="00F100E2"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BD7D09">
        <w:rPr>
          <w:rFonts w:ascii="Times New Roman" w:hAnsi="Times New Roman" w:cs="Times New Roman"/>
          <w:sz w:val="24"/>
          <w:szCs w:val="24"/>
        </w:rPr>
        <w:t xml:space="preserve">CBL has divided its operations into five divisions and each division has some specific duties. In below there are given a short details of the responsibilities of each division of </w:t>
      </w:r>
      <w:r w:rsidR="00A93159">
        <w:rPr>
          <w:rFonts w:ascii="Times New Roman" w:hAnsi="Times New Roman" w:cs="Times New Roman"/>
          <w:sz w:val="24"/>
          <w:szCs w:val="24"/>
        </w:rPr>
        <w:t>the CBL</w:t>
      </w:r>
    </w:p>
    <w:p w:rsidR="000F3FF8" w:rsidRDefault="000F3FF8" w:rsidP="004D0A34">
      <w:pPr>
        <w:spacing w:after="0" w:line="360" w:lineRule="auto"/>
        <w:rPr>
          <w:rFonts w:ascii="Times New Roman" w:eastAsia="Times New Roman" w:hAnsi="Times New Roman" w:cs="Times New Roman"/>
          <w:b/>
          <w:sz w:val="24"/>
          <w:szCs w:val="24"/>
          <w:u w:val="single"/>
        </w:rPr>
      </w:pPr>
    </w:p>
    <w:p w:rsidR="000F3FF8" w:rsidRDefault="000F3FF8" w:rsidP="004D0A34">
      <w:pPr>
        <w:spacing w:after="0" w:line="360" w:lineRule="auto"/>
        <w:rPr>
          <w:rFonts w:ascii="Times New Roman" w:eastAsia="Times New Roman" w:hAnsi="Times New Roman" w:cs="Times New Roman"/>
          <w:b/>
          <w:sz w:val="24"/>
          <w:szCs w:val="24"/>
          <w:u w:val="single"/>
        </w:rPr>
      </w:pPr>
    </w:p>
    <w:p w:rsidR="008832AE" w:rsidRDefault="008832AE" w:rsidP="004D0A34">
      <w:pPr>
        <w:spacing w:after="0" w:line="360" w:lineRule="auto"/>
        <w:rPr>
          <w:rFonts w:ascii="Times New Roman" w:eastAsia="Times New Roman" w:hAnsi="Times New Roman" w:cs="Times New Roman"/>
          <w:b/>
          <w:sz w:val="24"/>
          <w:szCs w:val="24"/>
          <w:u w:val="single"/>
        </w:rPr>
      </w:pPr>
      <w:r w:rsidRPr="00DB28CE">
        <w:rPr>
          <w:rFonts w:ascii="Times New Roman" w:eastAsia="Times New Roman" w:hAnsi="Times New Roman" w:cs="Times New Roman"/>
          <w:b/>
          <w:sz w:val="24"/>
          <w:szCs w:val="24"/>
          <w:u w:val="single"/>
        </w:rPr>
        <w:t xml:space="preserve">Financial Division </w:t>
      </w:r>
    </w:p>
    <w:p w:rsidR="008832AE" w:rsidRPr="00DB28CE" w:rsidRDefault="008832AE" w:rsidP="004D0A34">
      <w:pPr>
        <w:spacing w:after="0" w:line="360" w:lineRule="auto"/>
        <w:rPr>
          <w:rFonts w:ascii="Times New Roman" w:eastAsia="Times New Roman" w:hAnsi="Times New Roman" w:cs="Times New Roman"/>
          <w:b/>
          <w:sz w:val="24"/>
          <w:szCs w:val="24"/>
          <w:u w:val="single"/>
        </w:rPr>
      </w:pP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 xml:space="preserve">Financial Planning , budget preparation </w:t>
      </w:r>
      <w:r w:rsidR="006522ED">
        <w:rPr>
          <w:rFonts w:ascii="Times New Roman" w:eastAsia="Times New Roman" w:hAnsi="Times New Roman" w:cs="Times New Roman"/>
          <w:sz w:val="24"/>
          <w:szCs w:val="24"/>
        </w:rPr>
        <w:t>&amp;</w:t>
      </w:r>
      <w:r w:rsidRPr="00321344">
        <w:rPr>
          <w:rFonts w:ascii="Times New Roman" w:eastAsia="Times New Roman" w:hAnsi="Times New Roman" w:cs="Times New Roman"/>
          <w:sz w:val="24"/>
          <w:szCs w:val="24"/>
        </w:rPr>
        <w:t xml:space="preserve"> monitoring</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Payment of salary</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lastRenderedPageBreak/>
        <w:t>Controlling inter-branch transaction</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Disbursement of bills</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Preparation/ Review of returns and statement</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Preparation of financial reports and annual reports</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Maintenance of Provident Fund, Gratuity, Superannuation Fund</w:t>
      </w:r>
    </w:p>
    <w:p w:rsidR="008832AE" w:rsidRPr="00321344" w:rsidRDefault="008832AE" w:rsidP="004D0A34">
      <w:pPr>
        <w:pStyle w:val="ListParagraph"/>
        <w:numPr>
          <w:ilvl w:val="0"/>
          <w:numId w:val="10"/>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Reconciliation</w:t>
      </w:r>
    </w:p>
    <w:p w:rsidR="008832AE" w:rsidRPr="00DB28CE" w:rsidRDefault="008832AE" w:rsidP="004D0A34">
      <w:pPr>
        <w:spacing w:after="0" w:line="360" w:lineRule="auto"/>
        <w:rPr>
          <w:rFonts w:ascii="Times New Roman" w:eastAsia="Times New Roman" w:hAnsi="Times New Roman" w:cs="Times New Roman"/>
          <w:sz w:val="24"/>
          <w:szCs w:val="24"/>
        </w:rPr>
      </w:pPr>
    </w:p>
    <w:p w:rsidR="008832AE" w:rsidRDefault="008832AE" w:rsidP="004D0A34">
      <w:pPr>
        <w:spacing w:after="0" w:line="360" w:lineRule="auto"/>
        <w:rPr>
          <w:rFonts w:ascii="Times New Roman" w:eastAsia="Times New Roman" w:hAnsi="Times New Roman" w:cs="Times New Roman"/>
          <w:b/>
          <w:sz w:val="24"/>
          <w:szCs w:val="24"/>
          <w:u w:val="single"/>
        </w:rPr>
      </w:pPr>
      <w:r w:rsidRPr="00DB28CE">
        <w:rPr>
          <w:rFonts w:ascii="Times New Roman" w:eastAsia="Times New Roman" w:hAnsi="Times New Roman" w:cs="Times New Roman"/>
          <w:b/>
          <w:sz w:val="24"/>
          <w:szCs w:val="24"/>
          <w:u w:val="single"/>
        </w:rPr>
        <w:t>Credit Risk Management (CRM)</w:t>
      </w:r>
    </w:p>
    <w:p w:rsidR="008832AE" w:rsidRPr="00321344" w:rsidRDefault="008832AE" w:rsidP="004D0A34">
      <w:pPr>
        <w:spacing w:after="0" w:line="360" w:lineRule="auto"/>
        <w:rPr>
          <w:rFonts w:ascii="Times New Roman" w:eastAsia="Times New Roman" w:hAnsi="Times New Roman" w:cs="Times New Roman"/>
          <w:b/>
          <w:sz w:val="24"/>
          <w:szCs w:val="24"/>
          <w:u w:val="single"/>
        </w:rPr>
      </w:pPr>
    </w:p>
    <w:p w:rsidR="008832AE" w:rsidRPr="00321344"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 xml:space="preserve">Loan administration </w:t>
      </w:r>
    </w:p>
    <w:p w:rsidR="008832AE" w:rsidRPr="00321344"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Loan disbursement</w:t>
      </w:r>
    </w:p>
    <w:p w:rsidR="008832AE" w:rsidRPr="00321344"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 xml:space="preserve">Project evaluation </w:t>
      </w:r>
    </w:p>
    <w:p w:rsidR="008832AE" w:rsidRPr="00321344"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Processing and approving credit proposals of the branches</w:t>
      </w:r>
    </w:p>
    <w:p w:rsidR="008832AE" w:rsidRPr="00321344"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Documentation, CIB (Credit Information Bureau) report etc</w:t>
      </w:r>
    </w:p>
    <w:p w:rsidR="008832AE" w:rsidRPr="00321344"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Arranging different credit facilities</w:t>
      </w:r>
    </w:p>
    <w:p w:rsidR="00215DA4" w:rsidRPr="00640F7D" w:rsidRDefault="008832AE" w:rsidP="004D0A34">
      <w:pPr>
        <w:pStyle w:val="ListParagraph"/>
        <w:numPr>
          <w:ilvl w:val="0"/>
          <w:numId w:val="11"/>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Providing related statements to the Bangladesh Bank and other department</w:t>
      </w:r>
    </w:p>
    <w:p w:rsidR="009B1B70" w:rsidRDefault="009B1B70" w:rsidP="004D0A34">
      <w:pPr>
        <w:spacing w:after="0" w:line="360" w:lineRule="auto"/>
        <w:rPr>
          <w:rFonts w:ascii="Times New Roman" w:eastAsia="Times New Roman" w:hAnsi="Times New Roman" w:cs="Times New Roman"/>
          <w:b/>
          <w:sz w:val="24"/>
          <w:szCs w:val="24"/>
          <w:u w:val="single"/>
        </w:rPr>
      </w:pPr>
    </w:p>
    <w:p w:rsidR="008832AE" w:rsidRPr="00321344" w:rsidRDefault="008832AE" w:rsidP="004D0A34">
      <w:pPr>
        <w:spacing w:after="0" w:line="360" w:lineRule="auto"/>
        <w:rPr>
          <w:rFonts w:ascii="Times New Roman" w:eastAsia="Times New Roman" w:hAnsi="Times New Roman" w:cs="Times New Roman"/>
          <w:b/>
          <w:sz w:val="24"/>
          <w:szCs w:val="24"/>
          <w:u w:val="single"/>
        </w:rPr>
      </w:pPr>
      <w:r w:rsidRPr="00321344">
        <w:rPr>
          <w:rFonts w:ascii="Times New Roman" w:eastAsia="Times New Roman" w:hAnsi="Times New Roman" w:cs="Times New Roman"/>
          <w:b/>
          <w:sz w:val="24"/>
          <w:szCs w:val="24"/>
          <w:u w:val="single"/>
        </w:rPr>
        <w:t>Human Resource Division</w:t>
      </w:r>
    </w:p>
    <w:p w:rsidR="008832AE" w:rsidRPr="00DB28CE" w:rsidRDefault="008832AE" w:rsidP="004D0A34">
      <w:pPr>
        <w:spacing w:after="0" w:line="360" w:lineRule="auto"/>
        <w:rPr>
          <w:rFonts w:ascii="Times New Roman" w:eastAsia="Times New Roman" w:hAnsi="Times New Roman" w:cs="Times New Roman"/>
          <w:sz w:val="24"/>
          <w:szCs w:val="24"/>
        </w:rPr>
      </w:pP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 xml:space="preserve">Recruiting </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Training and development</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Compensation, employee benefit, leave and service rules program and purgation</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 xml:space="preserve">Placement and performance appraisal of employees </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Preparing related reports</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Reporting to the Executive Committee/Board</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on related matters</w:t>
      </w:r>
    </w:p>
    <w:p w:rsidR="008832AE" w:rsidRPr="00321344" w:rsidRDefault="008832AE" w:rsidP="004D0A34">
      <w:pPr>
        <w:pStyle w:val="ListParagraph"/>
        <w:numPr>
          <w:ilvl w:val="0"/>
          <w:numId w:val="12"/>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Promotional camping and press release</w:t>
      </w:r>
    </w:p>
    <w:p w:rsidR="005B1C14" w:rsidRDefault="005B1C14" w:rsidP="004D0A34">
      <w:pPr>
        <w:spacing w:after="0" w:line="360" w:lineRule="auto"/>
        <w:rPr>
          <w:rFonts w:ascii="Times New Roman" w:eastAsia="Times New Roman" w:hAnsi="Times New Roman" w:cs="Times New Roman"/>
          <w:b/>
          <w:sz w:val="24"/>
          <w:szCs w:val="24"/>
          <w:u w:val="single"/>
        </w:rPr>
      </w:pPr>
    </w:p>
    <w:p w:rsidR="008832AE" w:rsidRDefault="008832AE" w:rsidP="004D0A34">
      <w:pPr>
        <w:spacing w:after="0" w:line="360" w:lineRule="auto"/>
        <w:rPr>
          <w:rFonts w:ascii="Times New Roman" w:eastAsia="Times New Roman" w:hAnsi="Times New Roman" w:cs="Times New Roman"/>
          <w:b/>
          <w:sz w:val="24"/>
          <w:szCs w:val="24"/>
          <w:u w:val="single"/>
        </w:rPr>
      </w:pPr>
      <w:r w:rsidRPr="00DB28CE">
        <w:rPr>
          <w:rFonts w:ascii="Times New Roman" w:eastAsia="Times New Roman" w:hAnsi="Times New Roman" w:cs="Times New Roman"/>
          <w:b/>
          <w:sz w:val="24"/>
          <w:szCs w:val="24"/>
          <w:u w:val="single"/>
        </w:rPr>
        <w:t>Information Technology (IT) Department</w:t>
      </w:r>
    </w:p>
    <w:p w:rsidR="008832AE" w:rsidRPr="00DB28CE" w:rsidRDefault="008832AE" w:rsidP="004D0A34">
      <w:pPr>
        <w:spacing w:after="0" w:line="360" w:lineRule="auto"/>
        <w:rPr>
          <w:rFonts w:ascii="Times New Roman" w:eastAsia="Times New Roman" w:hAnsi="Times New Roman" w:cs="Times New Roman"/>
          <w:b/>
          <w:sz w:val="24"/>
          <w:szCs w:val="24"/>
          <w:u w:val="single"/>
        </w:rPr>
      </w:pPr>
    </w:p>
    <w:p w:rsidR="008832AE" w:rsidRPr="00321344" w:rsidRDefault="008832AE" w:rsidP="004D0A34">
      <w:pPr>
        <w:pStyle w:val="ListParagraph"/>
        <w:numPr>
          <w:ilvl w:val="0"/>
          <w:numId w:val="13"/>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Software development</w:t>
      </w:r>
    </w:p>
    <w:p w:rsidR="008832AE" w:rsidRPr="00321344" w:rsidRDefault="008832AE" w:rsidP="004D0A34">
      <w:pPr>
        <w:pStyle w:val="ListParagraph"/>
        <w:numPr>
          <w:ilvl w:val="0"/>
          <w:numId w:val="13"/>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lastRenderedPageBreak/>
        <w:t>Network management and expansion</w:t>
      </w:r>
    </w:p>
    <w:p w:rsidR="008832AE" w:rsidRPr="00321344" w:rsidRDefault="008832AE" w:rsidP="004D0A34">
      <w:pPr>
        <w:pStyle w:val="ListParagraph"/>
        <w:numPr>
          <w:ilvl w:val="0"/>
          <w:numId w:val="13"/>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Member banks reconciliation</w:t>
      </w:r>
    </w:p>
    <w:p w:rsidR="008832AE" w:rsidRPr="00321344" w:rsidRDefault="008832AE" w:rsidP="004D0A34">
      <w:pPr>
        <w:pStyle w:val="ListParagraph"/>
        <w:numPr>
          <w:ilvl w:val="0"/>
          <w:numId w:val="13"/>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Date entry and processing</w:t>
      </w:r>
    </w:p>
    <w:p w:rsidR="008832AE" w:rsidRPr="00321344" w:rsidRDefault="008832AE" w:rsidP="004D0A34">
      <w:pPr>
        <w:pStyle w:val="ListParagraph"/>
        <w:numPr>
          <w:ilvl w:val="0"/>
          <w:numId w:val="13"/>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Procurement of hardware and maintenance</w:t>
      </w:r>
    </w:p>
    <w:p w:rsidR="008832AE" w:rsidRDefault="008832AE" w:rsidP="004D0A34">
      <w:pPr>
        <w:spacing w:after="0" w:line="360" w:lineRule="auto"/>
        <w:rPr>
          <w:rFonts w:ascii="Times New Roman" w:eastAsia="Times New Roman" w:hAnsi="Times New Roman" w:cs="Times New Roman"/>
          <w:sz w:val="24"/>
          <w:szCs w:val="24"/>
        </w:rPr>
      </w:pPr>
    </w:p>
    <w:p w:rsidR="008832AE" w:rsidRDefault="008832AE" w:rsidP="004D0A34">
      <w:pPr>
        <w:spacing w:after="0" w:line="360" w:lineRule="auto"/>
        <w:rPr>
          <w:rFonts w:ascii="Times New Roman" w:eastAsia="Times New Roman" w:hAnsi="Times New Roman" w:cs="Times New Roman"/>
          <w:b/>
          <w:sz w:val="24"/>
          <w:szCs w:val="24"/>
          <w:u w:val="single"/>
        </w:rPr>
      </w:pPr>
      <w:r w:rsidRPr="00DB28CE">
        <w:rPr>
          <w:rFonts w:ascii="Times New Roman" w:eastAsia="Times New Roman" w:hAnsi="Times New Roman" w:cs="Times New Roman"/>
          <w:b/>
          <w:sz w:val="24"/>
          <w:szCs w:val="24"/>
          <w:u w:val="single"/>
        </w:rPr>
        <w:t>Branch Control and Inspection Division</w:t>
      </w:r>
    </w:p>
    <w:p w:rsidR="008832AE" w:rsidRPr="00DB28CE" w:rsidRDefault="008832AE" w:rsidP="004D0A34">
      <w:pPr>
        <w:spacing w:after="0" w:line="360" w:lineRule="auto"/>
        <w:rPr>
          <w:rFonts w:ascii="Times New Roman" w:eastAsia="Times New Roman" w:hAnsi="Times New Roman" w:cs="Times New Roman"/>
          <w:b/>
          <w:sz w:val="24"/>
          <w:szCs w:val="24"/>
          <w:u w:val="single"/>
        </w:rPr>
      </w:pPr>
    </w:p>
    <w:p w:rsidR="008832AE" w:rsidRDefault="008832AE" w:rsidP="004D0A34">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Controlling different functions </w:t>
      </w:r>
      <w:r w:rsidRPr="00321344">
        <w:rPr>
          <w:rFonts w:ascii="Times New Roman" w:eastAsia="Times New Roman" w:hAnsi="Times New Roman" w:cs="Times New Roman"/>
          <w:sz w:val="24"/>
          <w:szCs w:val="24"/>
        </w:rPr>
        <w:t>of the branches and search for expansion</w:t>
      </w:r>
    </w:p>
    <w:p w:rsidR="008832AE" w:rsidRPr="00321344" w:rsidRDefault="008832AE" w:rsidP="004D0A34">
      <w:pPr>
        <w:spacing w:after="0" w:line="360" w:lineRule="auto"/>
        <w:rPr>
          <w:rFonts w:ascii="Times New Roman" w:eastAsia="Times New Roman" w:hAnsi="Times New Roman" w:cs="Times New Roman"/>
          <w:sz w:val="24"/>
          <w:szCs w:val="24"/>
        </w:rPr>
      </w:pPr>
    </w:p>
    <w:p w:rsidR="008832AE" w:rsidRPr="00321344" w:rsidRDefault="008832AE" w:rsidP="004D0A34">
      <w:pPr>
        <w:pStyle w:val="ListParagraph"/>
        <w:numPr>
          <w:ilvl w:val="0"/>
          <w:numId w:val="14"/>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Conducting internal audit and inspection both regularly and suddenly</w:t>
      </w:r>
    </w:p>
    <w:p w:rsidR="00CE660B" w:rsidRPr="007D4B99" w:rsidRDefault="008832AE" w:rsidP="004D0A34">
      <w:pPr>
        <w:pStyle w:val="ListParagraph"/>
        <w:numPr>
          <w:ilvl w:val="0"/>
          <w:numId w:val="14"/>
        </w:numPr>
        <w:spacing w:after="0" w:line="360" w:lineRule="auto"/>
        <w:rPr>
          <w:rFonts w:ascii="Times New Roman" w:eastAsia="Times New Roman" w:hAnsi="Times New Roman" w:cs="Times New Roman"/>
          <w:sz w:val="24"/>
          <w:szCs w:val="24"/>
        </w:rPr>
      </w:pPr>
      <w:r w:rsidRPr="00321344">
        <w:rPr>
          <w:rFonts w:ascii="Times New Roman" w:eastAsia="Times New Roman" w:hAnsi="Times New Roman" w:cs="Times New Roman"/>
          <w:sz w:val="24"/>
          <w:szCs w:val="24"/>
        </w:rPr>
        <w:t>Ensuring compliance with Bangladesh Bank(BB), monitoring BB’s inspection and external audit reports</w:t>
      </w:r>
    </w:p>
    <w:p w:rsidR="00763D1E" w:rsidRPr="00640F7D" w:rsidRDefault="00DB661F" w:rsidP="005115D7">
      <w:pPr>
        <w:pStyle w:val="IntenseQuote"/>
        <w:spacing w:line="360" w:lineRule="auto"/>
        <w:ind w:left="0"/>
        <w:rPr>
          <w:rFonts w:ascii="Algerian" w:hAnsi="Algerian"/>
          <w:sz w:val="32"/>
          <w:szCs w:val="32"/>
        </w:rPr>
      </w:pPr>
      <w:r>
        <w:rPr>
          <w:rFonts w:ascii="Algerian" w:hAnsi="Algerian"/>
          <w:sz w:val="32"/>
          <w:szCs w:val="32"/>
        </w:rPr>
        <w:t xml:space="preserve">2.10 </w:t>
      </w:r>
      <w:r w:rsidR="00763D1E" w:rsidRPr="00640F7D">
        <w:rPr>
          <w:rFonts w:ascii="Algerian" w:hAnsi="Algerian"/>
          <w:sz w:val="32"/>
          <w:szCs w:val="32"/>
        </w:rPr>
        <w:t xml:space="preserve">Product Lines and Services of </w:t>
      </w:r>
      <w:r w:rsidR="00026441">
        <w:rPr>
          <w:rFonts w:ascii="Algerian" w:hAnsi="Algerian"/>
          <w:sz w:val="32"/>
          <w:szCs w:val="32"/>
        </w:rPr>
        <w:t xml:space="preserve">the </w:t>
      </w:r>
      <w:r w:rsidR="00763D1E" w:rsidRPr="00640F7D">
        <w:rPr>
          <w:rFonts w:ascii="Algerian" w:hAnsi="Algerian"/>
          <w:sz w:val="32"/>
          <w:szCs w:val="32"/>
        </w:rPr>
        <w:t>CBL</w:t>
      </w:r>
    </w:p>
    <w:p w:rsidR="008560ED" w:rsidRDefault="00763D1E"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principal activities of </w:t>
      </w:r>
      <w:r w:rsidR="00026441">
        <w:rPr>
          <w:rFonts w:ascii="Times New Roman" w:hAnsi="Times New Roman" w:cs="Times New Roman"/>
          <w:sz w:val="24"/>
          <w:szCs w:val="24"/>
        </w:rPr>
        <w:t xml:space="preserve">the </w:t>
      </w:r>
      <w:r>
        <w:rPr>
          <w:rFonts w:ascii="Times New Roman" w:hAnsi="Times New Roman" w:cs="Times New Roman"/>
          <w:sz w:val="24"/>
          <w:szCs w:val="24"/>
        </w:rPr>
        <w:t>CBL are to ensure all kinds of commercial banking, custody, give trade services to the customers and clearing to its c</w:t>
      </w:r>
      <w:r w:rsidR="000F0428">
        <w:rPr>
          <w:rFonts w:ascii="Times New Roman" w:hAnsi="Times New Roman" w:cs="Times New Roman"/>
          <w:sz w:val="24"/>
          <w:szCs w:val="24"/>
        </w:rPr>
        <w:t xml:space="preserve">ustomers through its branches. </w:t>
      </w:r>
      <w:r w:rsidR="00A93159">
        <w:rPr>
          <w:rFonts w:ascii="Times New Roman" w:hAnsi="Times New Roman" w:cs="Times New Roman"/>
          <w:sz w:val="24"/>
          <w:szCs w:val="24"/>
        </w:rPr>
        <w:t>The CBL</w:t>
      </w:r>
      <w:r w:rsidR="000F0428">
        <w:rPr>
          <w:rFonts w:ascii="Times New Roman" w:hAnsi="Times New Roman" w:cs="Times New Roman"/>
          <w:sz w:val="24"/>
          <w:szCs w:val="24"/>
        </w:rPr>
        <w:t xml:space="preserve"> </w:t>
      </w:r>
      <w:r>
        <w:rPr>
          <w:rFonts w:ascii="Times New Roman" w:hAnsi="Times New Roman" w:cs="Times New Roman"/>
          <w:sz w:val="24"/>
          <w:szCs w:val="24"/>
        </w:rPr>
        <w:t>follow</w:t>
      </w:r>
      <w:r w:rsidR="000F0428">
        <w:rPr>
          <w:rFonts w:ascii="Times New Roman" w:hAnsi="Times New Roman" w:cs="Times New Roman"/>
          <w:sz w:val="24"/>
          <w:szCs w:val="24"/>
        </w:rPr>
        <w:t>s</w:t>
      </w:r>
      <w:r>
        <w:rPr>
          <w:rFonts w:ascii="Times New Roman" w:hAnsi="Times New Roman" w:cs="Times New Roman"/>
          <w:sz w:val="24"/>
          <w:szCs w:val="24"/>
        </w:rPr>
        <w:t xml:space="preserve"> centralized profit model and manages its operations vertically from the head office by the 4 distinct business divisions.</w:t>
      </w:r>
    </w:p>
    <w:p w:rsidR="00763D1E" w:rsidRDefault="00763D1E" w:rsidP="004D0A34">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Retail banking (including cards)</w:t>
      </w:r>
    </w:p>
    <w:p w:rsidR="00763D1E" w:rsidRDefault="00763D1E" w:rsidP="004D0A34">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Corporate &amp; investment banking</w:t>
      </w:r>
    </w:p>
    <w:p w:rsidR="00763D1E" w:rsidRDefault="00763D1E" w:rsidP="004D0A34">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SME banking &amp;</w:t>
      </w:r>
    </w:p>
    <w:p w:rsidR="00763D1E" w:rsidRPr="00763D1E" w:rsidRDefault="00763D1E" w:rsidP="004D0A34">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Treasury &amp; market risk</w:t>
      </w:r>
    </w:p>
    <w:p w:rsidR="00E14378" w:rsidRPr="00763D1E" w:rsidRDefault="00763D1E" w:rsidP="004D0A34">
      <w:pPr>
        <w:spacing w:line="360" w:lineRule="auto"/>
        <w:rPr>
          <w:rFonts w:ascii="Times New Roman" w:hAnsi="Times New Roman" w:cs="Times New Roman"/>
          <w:b/>
          <w:sz w:val="24"/>
          <w:szCs w:val="24"/>
          <w:u w:val="single"/>
        </w:rPr>
      </w:pPr>
      <w:r w:rsidRPr="00763D1E">
        <w:rPr>
          <w:rFonts w:ascii="Times New Roman" w:hAnsi="Times New Roman" w:cs="Times New Roman"/>
          <w:b/>
          <w:sz w:val="24"/>
          <w:szCs w:val="24"/>
          <w:u w:val="single"/>
        </w:rPr>
        <w:t>Retail Banking (including cards)</w:t>
      </w:r>
    </w:p>
    <w:p w:rsidR="00E14378" w:rsidRDefault="00A93159"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763D1E">
        <w:rPr>
          <w:rFonts w:ascii="Times New Roman" w:hAnsi="Times New Roman" w:cs="Times New Roman"/>
          <w:sz w:val="24"/>
          <w:szCs w:val="24"/>
        </w:rPr>
        <w:t xml:space="preserve"> offers the following retail banking services-</w:t>
      </w:r>
    </w:p>
    <w:p w:rsidR="00763D1E" w:rsidRDefault="00763D1E" w:rsidP="004D0A34">
      <w:pPr>
        <w:pStyle w:val="ListParagraph"/>
        <w:numPr>
          <w:ilvl w:val="0"/>
          <w:numId w:val="16"/>
        </w:numPr>
        <w:spacing w:line="360" w:lineRule="auto"/>
        <w:rPr>
          <w:rFonts w:ascii="Times New Roman" w:hAnsi="Times New Roman" w:cs="Times New Roman"/>
          <w:b/>
          <w:sz w:val="24"/>
          <w:szCs w:val="24"/>
        </w:rPr>
      </w:pPr>
      <w:r>
        <w:rPr>
          <w:rFonts w:ascii="Times New Roman" w:hAnsi="Times New Roman" w:cs="Times New Roman"/>
          <w:b/>
          <w:sz w:val="24"/>
          <w:szCs w:val="24"/>
        </w:rPr>
        <w:t>Transactional account</w:t>
      </w:r>
    </w:p>
    <w:p w:rsidR="00763D1E" w:rsidRPr="00B36076" w:rsidRDefault="00763D1E"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Current account</w:t>
      </w:r>
    </w:p>
    <w:p w:rsidR="00763D1E" w:rsidRPr="00B36076" w:rsidRDefault="00763D1E"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General savings account</w:t>
      </w:r>
    </w:p>
    <w:p w:rsidR="00763D1E" w:rsidRPr="00B36076" w:rsidRDefault="00763D1E"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Savings delight account</w:t>
      </w:r>
    </w:p>
    <w:p w:rsidR="00763D1E" w:rsidRPr="00B36076" w:rsidRDefault="00580849"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lastRenderedPageBreak/>
        <w:t>High</w:t>
      </w:r>
      <w:r w:rsidR="00763D1E" w:rsidRPr="00B36076">
        <w:rPr>
          <w:rFonts w:ascii="Times New Roman" w:hAnsi="Times New Roman" w:cs="Times New Roman"/>
          <w:sz w:val="24"/>
          <w:szCs w:val="24"/>
        </w:rPr>
        <w:t xml:space="preserve"> value savings account</w:t>
      </w:r>
    </w:p>
    <w:p w:rsidR="00763D1E" w:rsidRPr="00B36076" w:rsidRDefault="00763D1E"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Seniors saving account</w:t>
      </w:r>
    </w:p>
    <w:p w:rsidR="00763D1E" w:rsidRPr="00B36076" w:rsidRDefault="00763D1E"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New born’s deposit account</w:t>
      </w:r>
    </w:p>
    <w:p w:rsidR="00763D1E" w:rsidRPr="00B36076" w:rsidRDefault="00B36076"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Student savings account</w:t>
      </w:r>
    </w:p>
    <w:p w:rsidR="00B36076" w:rsidRPr="00B36076" w:rsidRDefault="00B36076"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School plan</w:t>
      </w:r>
    </w:p>
    <w:p w:rsidR="00B36076" w:rsidRPr="00B36076" w:rsidRDefault="00B36076"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College plan</w:t>
      </w:r>
    </w:p>
    <w:p w:rsidR="00B36076" w:rsidRPr="00B36076" w:rsidRDefault="00B36076"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RMG workers’ account</w:t>
      </w:r>
    </w:p>
    <w:p w:rsidR="00B36076" w:rsidRPr="00B36076" w:rsidRDefault="00B36076" w:rsidP="004D0A34">
      <w:pPr>
        <w:pStyle w:val="ListParagraph"/>
        <w:numPr>
          <w:ilvl w:val="0"/>
          <w:numId w:val="17"/>
        </w:numPr>
        <w:spacing w:line="360" w:lineRule="auto"/>
        <w:rPr>
          <w:rFonts w:ascii="Times New Roman" w:hAnsi="Times New Roman" w:cs="Times New Roman"/>
          <w:sz w:val="24"/>
          <w:szCs w:val="24"/>
        </w:rPr>
      </w:pPr>
      <w:r w:rsidRPr="00B36076">
        <w:rPr>
          <w:rFonts w:ascii="Times New Roman" w:hAnsi="Times New Roman" w:cs="Times New Roman"/>
          <w:sz w:val="24"/>
          <w:szCs w:val="24"/>
        </w:rPr>
        <w:t>Basic savings account</w:t>
      </w:r>
    </w:p>
    <w:p w:rsidR="00B36076" w:rsidRDefault="00B36076" w:rsidP="004D0A34">
      <w:pPr>
        <w:pStyle w:val="ListParagraph"/>
        <w:spacing w:line="360" w:lineRule="auto"/>
        <w:rPr>
          <w:rFonts w:ascii="Times New Roman" w:hAnsi="Times New Roman" w:cs="Times New Roman"/>
          <w:b/>
          <w:sz w:val="24"/>
          <w:szCs w:val="24"/>
        </w:rPr>
      </w:pPr>
    </w:p>
    <w:p w:rsidR="00B36076" w:rsidRDefault="00B36076" w:rsidP="004D0A34">
      <w:pPr>
        <w:pStyle w:val="ListParagraph"/>
        <w:numPr>
          <w:ilvl w:val="0"/>
          <w:numId w:val="16"/>
        </w:numPr>
        <w:spacing w:line="360" w:lineRule="auto"/>
        <w:rPr>
          <w:rFonts w:ascii="Times New Roman" w:hAnsi="Times New Roman" w:cs="Times New Roman"/>
          <w:b/>
          <w:sz w:val="24"/>
          <w:szCs w:val="24"/>
        </w:rPr>
      </w:pPr>
      <w:r>
        <w:rPr>
          <w:rFonts w:ascii="Times New Roman" w:hAnsi="Times New Roman" w:cs="Times New Roman"/>
          <w:b/>
          <w:sz w:val="24"/>
          <w:szCs w:val="24"/>
        </w:rPr>
        <w:t>Term deposit account</w:t>
      </w:r>
    </w:p>
    <w:p w:rsidR="00B36076" w:rsidRPr="00B36076" w:rsidRDefault="00B36076" w:rsidP="004D0A34">
      <w:pPr>
        <w:pStyle w:val="ListParagraph"/>
        <w:numPr>
          <w:ilvl w:val="0"/>
          <w:numId w:val="18"/>
        </w:numPr>
        <w:spacing w:line="360" w:lineRule="auto"/>
        <w:rPr>
          <w:rFonts w:ascii="Times New Roman" w:hAnsi="Times New Roman" w:cs="Times New Roman"/>
          <w:sz w:val="24"/>
          <w:szCs w:val="24"/>
        </w:rPr>
      </w:pPr>
      <w:r w:rsidRPr="00B36076">
        <w:rPr>
          <w:rFonts w:ascii="Times New Roman" w:hAnsi="Times New Roman" w:cs="Times New Roman"/>
          <w:sz w:val="24"/>
          <w:szCs w:val="24"/>
        </w:rPr>
        <w:t>General DPS account</w:t>
      </w:r>
    </w:p>
    <w:p w:rsidR="00B36076" w:rsidRPr="00B36076" w:rsidRDefault="00B36076" w:rsidP="004D0A34">
      <w:pPr>
        <w:pStyle w:val="ListParagraph"/>
        <w:numPr>
          <w:ilvl w:val="0"/>
          <w:numId w:val="18"/>
        </w:numPr>
        <w:spacing w:line="360" w:lineRule="auto"/>
        <w:rPr>
          <w:rFonts w:ascii="Times New Roman" w:hAnsi="Times New Roman" w:cs="Times New Roman"/>
          <w:sz w:val="24"/>
          <w:szCs w:val="24"/>
        </w:rPr>
      </w:pPr>
      <w:r w:rsidRPr="00B36076">
        <w:rPr>
          <w:rFonts w:ascii="Times New Roman" w:hAnsi="Times New Roman" w:cs="Times New Roman"/>
          <w:sz w:val="24"/>
          <w:szCs w:val="24"/>
        </w:rPr>
        <w:t>Insurance backed DPS</w:t>
      </w:r>
    </w:p>
    <w:p w:rsidR="00B36076" w:rsidRPr="00B36076" w:rsidRDefault="00B36076" w:rsidP="004D0A34">
      <w:pPr>
        <w:pStyle w:val="ListParagraph"/>
        <w:numPr>
          <w:ilvl w:val="0"/>
          <w:numId w:val="18"/>
        </w:numPr>
        <w:spacing w:line="360" w:lineRule="auto"/>
        <w:rPr>
          <w:rFonts w:ascii="Times New Roman" w:hAnsi="Times New Roman" w:cs="Times New Roman"/>
          <w:sz w:val="24"/>
          <w:szCs w:val="24"/>
        </w:rPr>
      </w:pPr>
      <w:r w:rsidRPr="00B36076">
        <w:rPr>
          <w:rFonts w:ascii="Times New Roman" w:hAnsi="Times New Roman" w:cs="Times New Roman"/>
          <w:sz w:val="24"/>
          <w:szCs w:val="24"/>
        </w:rPr>
        <w:t>FDR</w:t>
      </w:r>
    </w:p>
    <w:p w:rsidR="00B36076" w:rsidRPr="00B36076" w:rsidRDefault="00B36076" w:rsidP="004D0A34">
      <w:pPr>
        <w:pStyle w:val="ListParagraph"/>
        <w:numPr>
          <w:ilvl w:val="0"/>
          <w:numId w:val="18"/>
        </w:numPr>
        <w:spacing w:line="360" w:lineRule="auto"/>
        <w:rPr>
          <w:rFonts w:ascii="Times New Roman" w:hAnsi="Times New Roman" w:cs="Times New Roman"/>
          <w:sz w:val="24"/>
          <w:szCs w:val="24"/>
        </w:rPr>
      </w:pPr>
      <w:r w:rsidRPr="00B36076">
        <w:rPr>
          <w:rFonts w:ascii="Times New Roman" w:hAnsi="Times New Roman" w:cs="Times New Roman"/>
          <w:sz w:val="24"/>
          <w:szCs w:val="24"/>
        </w:rPr>
        <w:t>Monthly interest paying FD account</w:t>
      </w:r>
    </w:p>
    <w:p w:rsidR="00B36076" w:rsidRPr="00B36076" w:rsidRDefault="00B36076" w:rsidP="004D0A34">
      <w:pPr>
        <w:pStyle w:val="ListParagraph"/>
        <w:numPr>
          <w:ilvl w:val="0"/>
          <w:numId w:val="18"/>
        </w:numPr>
        <w:spacing w:line="360" w:lineRule="auto"/>
        <w:rPr>
          <w:rFonts w:ascii="Times New Roman" w:hAnsi="Times New Roman" w:cs="Times New Roman"/>
          <w:sz w:val="24"/>
          <w:szCs w:val="24"/>
        </w:rPr>
      </w:pPr>
      <w:r w:rsidRPr="00B36076">
        <w:rPr>
          <w:rFonts w:ascii="Times New Roman" w:hAnsi="Times New Roman" w:cs="Times New Roman"/>
          <w:sz w:val="24"/>
          <w:szCs w:val="24"/>
        </w:rPr>
        <w:t>Double money FD account</w:t>
      </w:r>
    </w:p>
    <w:p w:rsidR="00B36076" w:rsidRDefault="00B36076" w:rsidP="004D0A34">
      <w:pPr>
        <w:pStyle w:val="ListParagraph"/>
        <w:numPr>
          <w:ilvl w:val="0"/>
          <w:numId w:val="16"/>
        </w:numPr>
        <w:spacing w:line="360" w:lineRule="auto"/>
        <w:rPr>
          <w:rFonts w:ascii="Times New Roman" w:hAnsi="Times New Roman" w:cs="Times New Roman"/>
          <w:b/>
          <w:sz w:val="24"/>
          <w:szCs w:val="24"/>
        </w:rPr>
      </w:pPr>
      <w:r>
        <w:rPr>
          <w:rFonts w:ascii="Times New Roman" w:hAnsi="Times New Roman" w:cs="Times New Roman"/>
          <w:b/>
          <w:sz w:val="24"/>
          <w:szCs w:val="24"/>
        </w:rPr>
        <w:t>Foreign currency account</w:t>
      </w:r>
    </w:p>
    <w:p w:rsidR="00B36076" w:rsidRPr="00B36076" w:rsidRDefault="00B36076" w:rsidP="004D0A34">
      <w:pPr>
        <w:pStyle w:val="ListParagraph"/>
        <w:numPr>
          <w:ilvl w:val="0"/>
          <w:numId w:val="19"/>
        </w:numPr>
        <w:spacing w:line="360" w:lineRule="auto"/>
        <w:rPr>
          <w:rFonts w:ascii="Times New Roman" w:hAnsi="Times New Roman" w:cs="Times New Roman"/>
          <w:sz w:val="24"/>
          <w:szCs w:val="24"/>
        </w:rPr>
      </w:pPr>
      <w:r w:rsidRPr="00B36076">
        <w:rPr>
          <w:rFonts w:ascii="Times New Roman" w:hAnsi="Times New Roman" w:cs="Times New Roman"/>
          <w:sz w:val="24"/>
          <w:szCs w:val="24"/>
        </w:rPr>
        <w:t>FCY account</w:t>
      </w:r>
    </w:p>
    <w:p w:rsidR="00B36076" w:rsidRPr="00B36076" w:rsidRDefault="00B36076" w:rsidP="004D0A34">
      <w:pPr>
        <w:pStyle w:val="ListParagraph"/>
        <w:numPr>
          <w:ilvl w:val="0"/>
          <w:numId w:val="19"/>
        </w:numPr>
        <w:spacing w:line="360" w:lineRule="auto"/>
        <w:rPr>
          <w:rFonts w:ascii="Times New Roman" w:hAnsi="Times New Roman" w:cs="Times New Roman"/>
          <w:sz w:val="24"/>
          <w:szCs w:val="24"/>
        </w:rPr>
      </w:pPr>
      <w:r w:rsidRPr="00B36076">
        <w:rPr>
          <w:rFonts w:ascii="Times New Roman" w:hAnsi="Times New Roman" w:cs="Times New Roman"/>
          <w:sz w:val="24"/>
          <w:szCs w:val="24"/>
        </w:rPr>
        <w:t>NFCD account</w:t>
      </w:r>
    </w:p>
    <w:p w:rsidR="001D4AF6" w:rsidRPr="00640F7D" w:rsidRDefault="00B36076" w:rsidP="004D0A34">
      <w:pPr>
        <w:pStyle w:val="ListParagraph"/>
        <w:numPr>
          <w:ilvl w:val="0"/>
          <w:numId w:val="19"/>
        </w:numPr>
        <w:spacing w:line="360" w:lineRule="auto"/>
        <w:rPr>
          <w:rFonts w:ascii="Times New Roman" w:hAnsi="Times New Roman" w:cs="Times New Roman"/>
          <w:sz w:val="24"/>
          <w:szCs w:val="24"/>
        </w:rPr>
      </w:pPr>
      <w:r w:rsidRPr="00B36076">
        <w:rPr>
          <w:rFonts w:ascii="Times New Roman" w:hAnsi="Times New Roman" w:cs="Times New Roman"/>
          <w:sz w:val="24"/>
          <w:szCs w:val="24"/>
        </w:rPr>
        <w:t>RFCD account</w:t>
      </w:r>
    </w:p>
    <w:p w:rsidR="00E14378" w:rsidRDefault="00026441"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66248A">
        <w:rPr>
          <w:rFonts w:ascii="Times New Roman" w:hAnsi="Times New Roman" w:cs="Times New Roman"/>
          <w:sz w:val="24"/>
          <w:szCs w:val="24"/>
        </w:rPr>
        <w:t>CBL offers its customers different type of loan taking opportunities.</w:t>
      </w:r>
    </w:p>
    <w:p w:rsidR="00E14378" w:rsidRDefault="0066248A" w:rsidP="004D0A34">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Auto loan</w:t>
      </w:r>
    </w:p>
    <w:p w:rsidR="0066248A" w:rsidRDefault="0066248A" w:rsidP="004D0A34">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Personal loan</w:t>
      </w:r>
    </w:p>
    <w:p w:rsidR="0066248A" w:rsidRDefault="0066248A" w:rsidP="004D0A34">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Secured loan</w:t>
      </w:r>
    </w:p>
    <w:p w:rsidR="0066248A" w:rsidRDefault="0066248A" w:rsidP="004D0A34">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Partial secured loan</w:t>
      </w:r>
    </w:p>
    <w:p w:rsidR="0066248A" w:rsidRDefault="0066248A" w:rsidP="004D0A34">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City scholar</w:t>
      </w:r>
    </w:p>
    <w:p w:rsidR="0066248A" w:rsidRDefault="0066248A" w:rsidP="004D0A34">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Home loan</w:t>
      </w:r>
    </w:p>
    <w:p w:rsidR="0066248A" w:rsidRDefault="0066248A"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There are some cards facilities by which customers can withdraw money from any </w:t>
      </w:r>
      <w:r w:rsidR="00A46CFE">
        <w:rPr>
          <w:rFonts w:ascii="Times New Roman" w:hAnsi="Times New Roman" w:cs="Times New Roman"/>
          <w:sz w:val="24"/>
          <w:szCs w:val="24"/>
        </w:rPr>
        <w:t xml:space="preserve">the </w:t>
      </w:r>
      <w:r>
        <w:rPr>
          <w:rFonts w:ascii="Times New Roman" w:hAnsi="Times New Roman" w:cs="Times New Roman"/>
          <w:sz w:val="24"/>
          <w:szCs w:val="24"/>
        </w:rPr>
        <w:t>CBL ATM booth and also pay money to buy things</w:t>
      </w:r>
    </w:p>
    <w:p w:rsidR="0066248A" w:rsidRDefault="0066248A" w:rsidP="004D0A34">
      <w:pPr>
        <w:pStyle w:val="ListParagraph"/>
        <w:numPr>
          <w:ilvl w:val="0"/>
          <w:numId w:val="16"/>
        </w:numPr>
        <w:spacing w:line="360" w:lineRule="auto"/>
        <w:rPr>
          <w:rFonts w:ascii="Times New Roman" w:hAnsi="Times New Roman" w:cs="Times New Roman"/>
          <w:b/>
          <w:sz w:val="24"/>
          <w:szCs w:val="24"/>
        </w:rPr>
      </w:pPr>
      <w:r w:rsidRPr="0066248A">
        <w:rPr>
          <w:rFonts w:ascii="Times New Roman" w:hAnsi="Times New Roman" w:cs="Times New Roman"/>
          <w:b/>
          <w:sz w:val="24"/>
          <w:szCs w:val="24"/>
        </w:rPr>
        <w:t>Debit card</w:t>
      </w:r>
    </w:p>
    <w:p w:rsidR="0066248A" w:rsidRPr="00E47BEB" w:rsidRDefault="00E41617" w:rsidP="004D0A34">
      <w:pPr>
        <w:pStyle w:val="ListParagraph"/>
        <w:numPr>
          <w:ilvl w:val="0"/>
          <w:numId w:val="21"/>
        </w:numPr>
        <w:spacing w:line="360" w:lineRule="auto"/>
        <w:rPr>
          <w:rFonts w:ascii="Times New Roman" w:hAnsi="Times New Roman" w:cs="Times New Roman"/>
          <w:sz w:val="24"/>
          <w:szCs w:val="24"/>
        </w:rPr>
      </w:pPr>
      <w:r w:rsidRPr="00E47BEB">
        <w:rPr>
          <w:rFonts w:ascii="Times New Roman" w:hAnsi="Times New Roman" w:cs="Times New Roman"/>
          <w:sz w:val="24"/>
          <w:szCs w:val="24"/>
        </w:rPr>
        <w:lastRenderedPageBreak/>
        <w:t>VISA</w:t>
      </w:r>
      <w:r w:rsidR="0066248A" w:rsidRPr="00E47BEB">
        <w:rPr>
          <w:rFonts w:ascii="Times New Roman" w:hAnsi="Times New Roman" w:cs="Times New Roman"/>
          <w:sz w:val="24"/>
          <w:szCs w:val="24"/>
        </w:rPr>
        <w:t xml:space="preserve"> debit card</w:t>
      </w:r>
    </w:p>
    <w:p w:rsidR="0066248A" w:rsidRPr="00E47BEB" w:rsidRDefault="0066248A" w:rsidP="004D0A34">
      <w:pPr>
        <w:pStyle w:val="ListParagraph"/>
        <w:numPr>
          <w:ilvl w:val="0"/>
          <w:numId w:val="21"/>
        </w:numPr>
        <w:spacing w:line="360" w:lineRule="auto"/>
        <w:rPr>
          <w:rFonts w:ascii="Times New Roman" w:hAnsi="Times New Roman" w:cs="Times New Roman"/>
          <w:sz w:val="24"/>
          <w:szCs w:val="24"/>
        </w:rPr>
      </w:pPr>
      <w:r w:rsidRPr="00E47BEB">
        <w:rPr>
          <w:rFonts w:ascii="Times New Roman" w:hAnsi="Times New Roman" w:cs="Times New Roman"/>
          <w:sz w:val="24"/>
          <w:szCs w:val="24"/>
        </w:rPr>
        <w:t>Master card</w:t>
      </w:r>
    </w:p>
    <w:p w:rsidR="00E41617" w:rsidRDefault="00E41617" w:rsidP="004D0A34">
      <w:pPr>
        <w:pStyle w:val="ListParagraph"/>
        <w:numPr>
          <w:ilvl w:val="0"/>
          <w:numId w:val="16"/>
        </w:numPr>
        <w:spacing w:line="360" w:lineRule="auto"/>
        <w:rPr>
          <w:rFonts w:ascii="Times New Roman" w:hAnsi="Times New Roman" w:cs="Times New Roman"/>
          <w:b/>
          <w:sz w:val="24"/>
          <w:szCs w:val="24"/>
        </w:rPr>
      </w:pPr>
      <w:r>
        <w:rPr>
          <w:rFonts w:ascii="Times New Roman" w:hAnsi="Times New Roman" w:cs="Times New Roman"/>
          <w:b/>
          <w:sz w:val="24"/>
          <w:szCs w:val="24"/>
        </w:rPr>
        <w:t>Credit card</w:t>
      </w:r>
    </w:p>
    <w:p w:rsidR="00E41617" w:rsidRPr="00E47BEB" w:rsidRDefault="00E41617"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American express cards</w:t>
      </w:r>
    </w:p>
    <w:p w:rsidR="00E41617" w:rsidRPr="00E47BEB" w:rsidRDefault="00E47BEB"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VISA</w:t>
      </w:r>
      <w:r w:rsidR="00E41617" w:rsidRPr="00E47BEB">
        <w:rPr>
          <w:rFonts w:ascii="Times New Roman" w:hAnsi="Times New Roman" w:cs="Times New Roman"/>
          <w:sz w:val="24"/>
          <w:szCs w:val="24"/>
        </w:rPr>
        <w:t xml:space="preserve"> platinum card</w:t>
      </w:r>
    </w:p>
    <w:p w:rsidR="00E41617" w:rsidRPr="00E47BEB" w:rsidRDefault="00E47BEB"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VISA</w:t>
      </w:r>
      <w:r w:rsidR="00E41617" w:rsidRPr="00E47BEB">
        <w:rPr>
          <w:rFonts w:ascii="Times New Roman" w:hAnsi="Times New Roman" w:cs="Times New Roman"/>
          <w:sz w:val="24"/>
          <w:szCs w:val="24"/>
        </w:rPr>
        <w:t xml:space="preserve"> classic local</w:t>
      </w:r>
    </w:p>
    <w:p w:rsidR="00E41617" w:rsidRPr="00E47BEB" w:rsidRDefault="00E47BEB"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VISA</w:t>
      </w:r>
      <w:r w:rsidR="00E41617" w:rsidRPr="00E47BEB">
        <w:rPr>
          <w:rFonts w:ascii="Times New Roman" w:hAnsi="Times New Roman" w:cs="Times New Roman"/>
          <w:sz w:val="24"/>
          <w:szCs w:val="24"/>
        </w:rPr>
        <w:t xml:space="preserve"> classic dual</w:t>
      </w:r>
    </w:p>
    <w:p w:rsidR="00E41617" w:rsidRPr="00E47BEB" w:rsidRDefault="00E47BEB"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VISA</w:t>
      </w:r>
      <w:r w:rsidR="00E41617" w:rsidRPr="00E47BEB">
        <w:rPr>
          <w:rFonts w:ascii="Times New Roman" w:hAnsi="Times New Roman" w:cs="Times New Roman"/>
          <w:sz w:val="24"/>
          <w:szCs w:val="24"/>
        </w:rPr>
        <w:t xml:space="preserve"> gold local</w:t>
      </w:r>
    </w:p>
    <w:p w:rsidR="00E41617" w:rsidRPr="00E47BEB" w:rsidRDefault="00E47BEB"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VISA</w:t>
      </w:r>
      <w:r w:rsidR="00E41617" w:rsidRPr="00E47BEB">
        <w:rPr>
          <w:rFonts w:ascii="Times New Roman" w:hAnsi="Times New Roman" w:cs="Times New Roman"/>
          <w:sz w:val="24"/>
          <w:szCs w:val="24"/>
        </w:rPr>
        <w:t xml:space="preserve"> gold dual</w:t>
      </w:r>
    </w:p>
    <w:p w:rsidR="00E41617" w:rsidRPr="00E47BEB" w:rsidRDefault="00E47BEB" w:rsidP="004D0A34">
      <w:pPr>
        <w:pStyle w:val="ListParagraph"/>
        <w:numPr>
          <w:ilvl w:val="0"/>
          <w:numId w:val="22"/>
        </w:numPr>
        <w:spacing w:line="360" w:lineRule="auto"/>
        <w:rPr>
          <w:rFonts w:ascii="Times New Roman" w:hAnsi="Times New Roman" w:cs="Times New Roman"/>
          <w:sz w:val="24"/>
          <w:szCs w:val="24"/>
        </w:rPr>
      </w:pPr>
      <w:r w:rsidRPr="00E47BEB">
        <w:rPr>
          <w:rFonts w:ascii="Times New Roman" w:hAnsi="Times New Roman" w:cs="Times New Roman"/>
          <w:sz w:val="24"/>
          <w:szCs w:val="24"/>
        </w:rPr>
        <w:t>City</w:t>
      </w:r>
      <w:r w:rsidR="00E41617" w:rsidRPr="00E47BEB">
        <w:rPr>
          <w:rFonts w:ascii="Times New Roman" w:hAnsi="Times New Roman" w:cs="Times New Roman"/>
          <w:sz w:val="24"/>
          <w:szCs w:val="24"/>
        </w:rPr>
        <w:t xml:space="preserve"> Maxx card</w:t>
      </w:r>
    </w:p>
    <w:p w:rsidR="00E14378" w:rsidRDefault="004C124F" w:rsidP="004D0A3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CF0D9F">
        <w:rPr>
          <w:rFonts w:ascii="Times New Roman" w:hAnsi="Times New Roman" w:cs="Times New Roman"/>
          <w:sz w:val="24"/>
          <w:szCs w:val="24"/>
        </w:rPr>
        <w:t xml:space="preserve"> also gives other retail banking services. Such as-</w:t>
      </w:r>
    </w:p>
    <w:p w:rsidR="00CF0D9F" w:rsidRPr="00580849" w:rsidRDefault="00CF0D9F" w:rsidP="004D0A34">
      <w:pPr>
        <w:pStyle w:val="ListParagraph"/>
        <w:numPr>
          <w:ilvl w:val="0"/>
          <w:numId w:val="16"/>
        </w:numPr>
        <w:spacing w:line="360" w:lineRule="auto"/>
        <w:rPr>
          <w:rFonts w:ascii="Times New Roman" w:hAnsi="Times New Roman" w:cs="Times New Roman"/>
          <w:b/>
          <w:sz w:val="24"/>
          <w:szCs w:val="24"/>
        </w:rPr>
      </w:pPr>
      <w:r w:rsidRPr="00580849">
        <w:rPr>
          <w:rFonts w:ascii="Times New Roman" w:hAnsi="Times New Roman" w:cs="Times New Roman"/>
          <w:b/>
          <w:sz w:val="24"/>
          <w:szCs w:val="24"/>
        </w:rPr>
        <w:t>NRB</w:t>
      </w:r>
    </w:p>
    <w:p w:rsidR="00CF0D9F" w:rsidRPr="00580849" w:rsidRDefault="00CF0D9F" w:rsidP="004D0A34">
      <w:pPr>
        <w:pStyle w:val="ListParagraph"/>
        <w:numPr>
          <w:ilvl w:val="0"/>
          <w:numId w:val="16"/>
        </w:numPr>
        <w:spacing w:line="360" w:lineRule="auto"/>
        <w:rPr>
          <w:rFonts w:ascii="Times New Roman" w:hAnsi="Times New Roman" w:cs="Times New Roman"/>
          <w:b/>
          <w:sz w:val="24"/>
          <w:szCs w:val="24"/>
        </w:rPr>
      </w:pPr>
      <w:r w:rsidRPr="00580849">
        <w:rPr>
          <w:rFonts w:ascii="Times New Roman" w:hAnsi="Times New Roman" w:cs="Times New Roman"/>
          <w:b/>
          <w:sz w:val="24"/>
          <w:szCs w:val="24"/>
        </w:rPr>
        <w:t>NFB</w:t>
      </w:r>
    </w:p>
    <w:p w:rsidR="00CF0D9F" w:rsidRDefault="00CF0D9F" w:rsidP="004D0A34">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Student file</w:t>
      </w:r>
    </w:p>
    <w:p w:rsidR="00CF0D9F" w:rsidRDefault="00CF0D9F" w:rsidP="004D0A34">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Medical file</w:t>
      </w:r>
    </w:p>
    <w:p w:rsidR="00CF0D9F" w:rsidRDefault="00CF0D9F" w:rsidP="004D0A34">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City wallet</w:t>
      </w:r>
    </w:p>
    <w:p w:rsidR="00CF0D9F" w:rsidRDefault="00CF0D9F" w:rsidP="004D0A34">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i-Banking</w:t>
      </w:r>
    </w:p>
    <w:p w:rsidR="00CF0D9F" w:rsidRDefault="00CF0D9F" w:rsidP="004D0A34">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Locker service</w:t>
      </w:r>
    </w:p>
    <w:p w:rsidR="0043487E" w:rsidRPr="0043487E" w:rsidRDefault="0043487E" w:rsidP="004D0A34">
      <w:pPr>
        <w:spacing w:line="360" w:lineRule="auto"/>
        <w:rPr>
          <w:rFonts w:ascii="Times New Roman" w:hAnsi="Times New Roman" w:cs="Times New Roman"/>
          <w:sz w:val="24"/>
          <w:szCs w:val="24"/>
        </w:rPr>
      </w:pPr>
      <w:r>
        <w:rPr>
          <w:rFonts w:ascii="Times New Roman" w:hAnsi="Times New Roman" w:cs="Times New Roman"/>
          <w:b/>
          <w:sz w:val="24"/>
          <w:szCs w:val="24"/>
          <w:u w:val="single"/>
        </w:rPr>
        <w:t>Corporate</w:t>
      </w:r>
      <w:r w:rsidR="007A7E29">
        <w:rPr>
          <w:rFonts w:ascii="Times New Roman" w:hAnsi="Times New Roman" w:cs="Times New Roman"/>
          <w:b/>
          <w:sz w:val="24"/>
          <w:szCs w:val="24"/>
          <w:u w:val="single"/>
        </w:rPr>
        <w:t xml:space="preserve"> &amp; Investment</w:t>
      </w:r>
      <w:r>
        <w:rPr>
          <w:rFonts w:ascii="Times New Roman" w:hAnsi="Times New Roman" w:cs="Times New Roman"/>
          <w:b/>
          <w:sz w:val="24"/>
          <w:szCs w:val="24"/>
          <w:u w:val="single"/>
        </w:rPr>
        <w:t xml:space="preserve"> B</w:t>
      </w:r>
      <w:r w:rsidRPr="0043487E">
        <w:rPr>
          <w:rFonts w:ascii="Times New Roman" w:hAnsi="Times New Roman" w:cs="Times New Roman"/>
          <w:b/>
          <w:sz w:val="24"/>
          <w:szCs w:val="24"/>
          <w:u w:val="single"/>
        </w:rPr>
        <w:t>anking:</w:t>
      </w:r>
      <w:r w:rsidR="007A7E29">
        <w:rPr>
          <w:rFonts w:ascii="Times New Roman" w:hAnsi="Times New Roman" w:cs="Times New Roman"/>
          <w:sz w:val="24"/>
          <w:szCs w:val="24"/>
        </w:rPr>
        <w:t xml:space="preserve"> </w:t>
      </w:r>
      <w:r w:rsidR="00A93159">
        <w:rPr>
          <w:rFonts w:ascii="Times New Roman" w:hAnsi="Times New Roman" w:cs="Times New Roman"/>
          <w:sz w:val="24"/>
          <w:szCs w:val="24"/>
        </w:rPr>
        <w:t>The CBL</w:t>
      </w:r>
      <w:r w:rsidRPr="0043487E">
        <w:rPr>
          <w:rFonts w:ascii="Times New Roman" w:hAnsi="Times New Roman" w:cs="Times New Roman"/>
          <w:sz w:val="24"/>
          <w:szCs w:val="24"/>
        </w:rPr>
        <w:t xml:space="preserve"> provide</w:t>
      </w:r>
      <w:r w:rsidR="000F0428">
        <w:rPr>
          <w:rFonts w:ascii="Times New Roman" w:hAnsi="Times New Roman" w:cs="Times New Roman"/>
          <w:sz w:val="24"/>
          <w:szCs w:val="24"/>
        </w:rPr>
        <w:t>s</w:t>
      </w:r>
      <w:r w:rsidRPr="0043487E">
        <w:rPr>
          <w:rFonts w:ascii="Times New Roman" w:hAnsi="Times New Roman" w:cs="Times New Roman"/>
          <w:sz w:val="24"/>
          <w:szCs w:val="24"/>
        </w:rPr>
        <w:t xml:space="preserve"> a unique service to the customers that focus</w:t>
      </w:r>
      <w:r w:rsidR="000F0428">
        <w:rPr>
          <w:rFonts w:ascii="Times New Roman" w:hAnsi="Times New Roman" w:cs="Times New Roman"/>
          <w:sz w:val="24"/>
          <w:szCs w:val="24"/>
        </w:rPr>
        <w:t>es</w:t>
      </w:r>
      <w:r w:rsidRPr="0043487E">
        <w:rPr>
          <w:rFonts w:ascii="Times New Roman" w:hAnsi="Times New Roman" w:cs="Times New Roman"/>
          <w:sz w:val="24"/>
          <w:szCs w:val="24"/>
        </w:rPr>
        <w:t xml:space="preserve"> on enabling project financing, investment, trade and supply chain f</w:t>
      </w:r>
      <w:r>
        <w:rPr>
          <w:rFonts w:ascii="Times New Roman" w:hAnsi="Times New Roman" w:cs="Times New Roman"/>
          <w:sz w:val="24"/>
          <w:szCs w:val="24"/>
        </w:rPr>
        <w:t xml:space="preserve">inancing for clients. They </w:t>
      </w:r>
      <w:r w:rsidR="00635400">
        <w:rPr>
          <w:rFonts w:ascii="Times New Roman" w:hAnsi="Times New Roman" w:cs="Times New Roman"/>
          <w:sz w:val="24"/>
          <w:szCs w:val="24"/>
        </w:rPr>
        <w:t>wan</w:t>
      </w:r>
      <w:r w:rsidR="00635400" w:rsidRPr="0043487E">
        <w:rPr>
          <w:rFonts w:ascii="Times New Roman" w:hAnsi="Times New Roman" w:cs="Times New Roman"/>
          <w:sz w:val="24"/>
          <w:szCs w:val="24"/>
        </w:rPr>
        <w:t>t</w:t>
      </w:r>
      <w:r w:rsidRPr="0043487E">
        <w:rPr>
          <w:rFonts w:ascii="Times New Roman" w:hAnsi="Times New Roman" w:cs="Times New Roman"/>
          <w:sz w:val="24"/>
          <w:szCs w:val="24"/>
        </w:rPr>
        <w:t xml:space="preserve"> to</w:t>
      </w:r>
      <w:r>
        <w:rPr>
          <w:rFonts w:ascii="Times New Roman" w:hAnsi="Times New Roman" w:cs="Times New Roman"/>
          <w:sz w:val="24"/>
          <w:szCs w:val="24"/>
        </w:rPr>
        <w:t xml:space="preserve"> </w:t>
      </w:r>
      <w:r w:rsidRPr="0043487E">
        <w:rPr>
          <w:rFonts w:ascii="Times New Roman" w:hAnsi="Times New Roman" w:cs="Times New Roman"/>
          <w:sz w:val="24"/>
          <w:szCs w:val="24"/>
        </w:rPr>
        <w:t>be</w:t>
      </w:r>
      <w:r>
        <w:rPr>
          <w:rFonts w:ascii="Times New Roman" w:hAnsi="Times New Roman" w:cs="Times New Roman"/>
          <w:sz w:val="24"/>
          <w:szCs w:val="24"/>
        </w:rPr>
        <w:t xml:space="preserve"> </w:t>
      </w:r>
      <w:r w:rsidRPr="0043487E">
        <w:rPr>
          <w:rFonts w:ascii="Times New Roman" w:hAnsi="Times New Roman" w:cs="Times New Roman"/>
          <w:sz w:val="24"/>
          <w:szCs w:val="24"/>
        </w:rPr>
        <w:t xml:space="preserve">a alone-stop gateway for corporate and financial institutions. They are committed to using country wide network to facilitate clients. </w:t>
      </w:r>
    </w:p>
    <w:p w:rsidR="0043487E" w:rsidRDefault="007A7E29" w:rsidP="004D0A34">
      <w:pPr>
        <w:spacing w:line="360" w:lineRule="auto"/>
        <w:rPr>
          <w:rFonts w:ascii="Times New Roman" w:hAnsi="Times New Roman" w:cs="Times New Roman"/>
          <w:sz w:val="24"/>
          <w:szCs w:val="24"/>
        </w:rPr>
      </w:pPr>
      <w:r w:rsidRPr="007A7E29">
        <w:rPr>
          <w:rFonts w:ascii="Times New Roman" w:hAnsi="Times New Roman" w:cs="Times New Roman"/>
          <w:sz w:val="24"/>
          <w:szCs w:val="24"/>
        </w:rPr>
        <w:t>There are some services that</w:t>
      </w:r>
      <w:r w:rsidR="00026441">
        <w:rPr>
          <w:rFonts w:ascii="Times New Roman" w:hAnsi="Times New Roman" w:cs="Times New Roman"/>
          <w:sz w:val="24"/>
          <w:szCs w:val="24"/>
        </w:rPr>
        <w:t xml:space="preserve"> the</w:t>
      </w:r>
      <w:r w:rsidRPr="007A7E29">
        <w:rPr>
          <w:rFonts w:ascii="Times New Roman" w:hAnsi="Times New Roman" w:cs="Times New Roman"/>
          <w:sz w:val="24"/>
          <w:szCs w:val="24"/>
        </w:rPr>
        <w:t xml:space="preserve"> CBL provide through their corporate banking division</w:t>
      </w:r>
    </w:p>
    <w:p w:rsidR="007A7E29" w:rsidRDefault="007A7E29" w:rsidP="004D0A3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Structured Finance</w:t>
      </w:r>
    </w:p>
    <w:p w:rsidR="007A7E29" w:rsidRDefault="007A7E29" w:rsidP="004D0A3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Syndication</w:t>
      </w:r>
    </w:p>
    <w:p w:rsidR="007A7E29" w:rsidRDefault="007A7E29" w:rsidP="004D0A3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Equity Investment</w:t>
      </w:r>
    </w:p>
    <w:p w:rsidR="007A7E29" w:rsidRDefault="007A7E29" w:rsidP="004D0A3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Foreign Trade</w:t>
      </w:r>
    </w:p>
    <w:p w:rsidR="007A7E29" w:rsidRDefault="007A7E29" w:rsidP="004D0A3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Islamic Finance</w:t>
      </w:r>
    </w:p>
    <w:p w:rsidR="007A7E29" w:rsidRDefault="007A7E29" w:rsidP="004D0A34">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Leasing</w:t>
      </w:r>
    </w:p>
    <w:p w:rsidR="00DF7137" w:rsidRDefault="00DF7137" w:rsidP="004D0A34">
      <w:pPr>
        <w:pStyle w:val="BodyText"/>
        <w:spacing w:before="1" w:line="360" w:lineRule="auto"/>
        <w:ind w:right="1017"/>
      </w:pPr>
      <w:r w:rsidRPr="00E9360F">
        <w:rPr>
          <w:b/>
          <w:u w:val="single"/>
        </w:rPr>
        <w:t>SME Banking</w:t>
      </w:r>
      <w:r w:rsidR="00FB3366">
        <w:t xml:space="preserve"> SME b</w:t>
      </w:r>
      <w:r w:rsidR="00E9360F" w:rsidRPr="00E9360F">
        <w:t xml:space="preserve">anking of </w:t>
      </w:r>
      <w:r w:rsidR="00A93159">
        <w:t>the CBL</w:t>
      </w:r>
      <w:r w:rsidR="00E9360F" w:rsidRPr="00E9360F">
        <w:t xml:space="preserve"> is assuming a new and mode</w:t>
      </w:r>
      <w:r w:rsidR="00E9360F">
        <w:t>rn dimension. It is entering in</w:t>
      </w:r>
      <w:r w:rsidR="00E9360F" w:rsidRPr="00E9360F">
        <w:t>to a wider horizon. The philosophy of extending banking services to SME's of the country is to</w:t>
      </w:r>
      <w:r w:rsidR="00E9360F">
        <w:t xml:space="preserve"> </w:t>
      </w:r>
      <w:r w:rsidR="00E9360F" w:rsidRPr="00E9360F">
        <w:t>meaningfully push every one of them up to the next level of respective business operations</w:t>
      </w:r>
      <w:r w:rsidR="00E9360F">
        <w:t>. There are-</w:t>
      </w:r>
    </w:p>
    <w:p w:rsidR="00E9360F" w:rsidRDefault="00E9360F" w:rsidP="004D0A34">
      <w:pPr>
        <w:pStyle w:val="BodyText"/>
        <w:numPr>
          <w:ilvl w:val="0"/>
          <w:numId w:val="25"/>
        </w:numPr>
        <w:spacing w:before="1" w:line="360" w:lineRule="auto"/>
        <w:ind w:right="1017"/>
      </w:pPr>
      <w:r>
        <w:t>SME Deposit</w:t>
      </w:r>
    </w:p>
    <w:p w:rsidR="00E9360F" w:rsidRPr="00E9360F" w:rsidRDefault="00E9360F" w:rsidP="004D0A34">
      <w:pPr>
        <w:pStyle w:val="BodyText"/>
        <w:numPr>
          <w:ilvl w:val="0"/>
          <w:numId w:val="25"/>
        </w:numPr>
        <w:spacing w:before="1" w:line="360" w:lineRule="auto"/>
        <w:ind w:right="1017"/>
      </w:pPr>
      <w:r>
        <w:t>SME Loan</w:t>
      </w:r>
    </w:p>
    <w:p w:rsidR="007A7E29" w:rsidRDefault="00E954DE" w:rsidP="004D0A34">
      <w:pPr>
        <w:spacing w:line="360" w:lineRule="auto"/>
        <w:rPr>
          <w:rFonts w:ascii="Times New Roman" w:hAnsi="Times New Roman" w:cs="Times New Roman"/>
          <w:sz w:val="24"/>
          <w:szCs w:val="24"/>
        </w:rPr>
      </w:pPr>
      <w:r w:rsidRPr="00E954DE">
        <w:rPr>
          <w:rFonts w:ascii="Times New Roman" w:hAnsi="Times New Roman" w:cs="Times New Roman"/>
          <w:b/>
          <w:sz w:val="24"/>
          <w:szCs w:val="24"/>
          <w:u w:val="single"/>
        </w:rPr>
        <w:t>Treasury &amp; Market Risk</w:t>
      </w:r>
      <w:r>
        <w:rPr>
          <w:rFonts w:ascii="Times New Roman" w:hAnsi="Times New Roman" w:cs="Times New Roman"/>
          <w:sz w:val="24"/>
          <w:szCs w:val="24"/>
        </w:rPr>
        <w:t xml:space="preserve"> </w:t>
      </w:r>
      <w:r w:rsidR="00A93159">
        <w:rPr>
          <w:rFonts w:ascii="Times New Roman" w:hAnsi="Times New Roman" w:cs="Times New Roman"/>
          <w:sz w:val="24"/>
          <w:szCs w:val="24"/>
        </w:rPr>
        <w:t>The CBL</w:t>
      </w:r>
      <w:r>
        <w:rPr>
          <w:rFonts w:ascii="Times New Roman" w:hAnsi="Times New Roman" w:cs="Times New Roman"/>
          <w:sz w:val="24"/>
          <w:szCs w:val="24"/>
        </w:rPr>
        <w:t xml:space="preserve"> has some treasury teams who deals with the</w:t>
      </w:r>
      <w:r w:rsidR="00245C98">
        <w:rPr>
          <w:rFonts w:ascii="Times New Roman" w:hAnsi="Times New Roman" w:cs="Times New Roman"/>
          <w:sz w:val="24"/>
          <w:szCs w:val="24"/>
        </w:rPr>
        <w:t xml:space="preserve"> market risk of </w:t>
      </w:r>
      <w:r w:rsidR="00026441">
        <w:rPr>
          <w:rFonts w:ascii="Times New Roman" w:hAnsi="Times New Roman" w:cs="Times New Roman"/>
          <w:sz w:val="24"/>
          <w:szCs w:val="24"/>
        </w:rPr>
        <w:t xml:space="preserve">the </w:t>
      </w:r>
      <w:r w:rsidR="00245C98">
        <w:rPr>
          <w:rFonts w:ascii="Times New Roman" w:hAnsi="Times New Roman" w:cs="Times New Roman"/>
          <w:sz w:val="24"/>
          <w:szCs w:val="24"/>
        </w:rPr>
        <w:t>CBL and ensure to</w:t>
      </w:r>
      <w:r>
        <w:rPr>
          <w:rFonts w:ascii="Times New Roman" w:hAnsi="Times New Roman" w:cs="Times New Roman"/>
          <w:sz w:val="24"/>
          <w:szCs w:val="24"/>
        </w:rPr>
        <w:t xml:space="preserve"> create a position in this competitive market place.</w:t>
      </w:r>
    </w:p>
    <w:p w:rsidR="00E954DE" w:rsidRDefault="00E954DE" w:rsidP="004D0A34">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Foreign Exchange</w:t>
      </w:r>
    </w:p>
    <w:p w:rsidR="00E954DE" w:rsidRDefault="00E954DE" w:rsidP="004D0A34">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Money Market</w:t>
      </w:r>
    </w:p>
    <w:p w:rsidR="00E954DE" w:rsidRDefault="00E954DE" w:rsidP="004D0A34">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Corporate Sales</w:t>
      </w:r>
    </w:p>
    <w:p w:rsidR="00580849" w:rsidRPr="00640F7D" w:rsidRDefault="00E954DE" w:rsidP="00640F7D">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ALM &amp;Research</w:t>
      </w:r>
    </w:p>
    <w:p w:rsidR="00E954DE" w:rsidRPr="00640F7D" w:rsidRDefault="00DB661F" w:rsidP="005115D7">
      <w:pPr>
        <w:pStyle w:val="IntenseQuote"/>
        <w:spacing w:line="360" w:lineRule="auto"/>
        <w:ind w:left="0"/>
        <w:rPr>
          <w:rFonts w:ascii="Algerian" w:hAnsi="Algerian"/>
          <w:sz w:val="32"/>
          <w:szCs w:val="32"/>
        </w:rPr>
      </w:pPr>
      <w:r>
        <w:rPr>
          <w:rFonts w:ascii="Algerian" w:hAnsi="Algerian"/>
          <w:sz w:val="32"/>
          <w:szCs w:val="32"/>
        </w:rPr>
        <w:t xml:space="preserve">2.11 </w:t>
      </w:r>
      <w:r w:rsidR="00E954DE" w:rsidRPr="00640F7D">
        <w:rPr>
          <w:rFonts w:ascii="Algerian" w:hAnsi="Algerian"/>
          <w:sz w:val="32"/>
          <w:szCs w:val="32"/>
        </w:rPr>
        <w:t xml:space="preserve">Unique product and service of </w:t>
      </w:r>
      <w:r w:rsidR="00026441">
        <w:rPr>
          <w:rFonts w:ascii="Algerian" w:hAnsi="Algerian"/>
          <w:sz w:val="32"/>
          <w:szCs w:val="32"/>
        </w:rPr>
        <w:t xml:space="preserve">the </w:t>
      </w:r>
      <w:r w:rsidR="00E954DE" w:rsidRPr="00640F7D">
        <w:rPr>
          <w:rFonts w:ascii="Algerian" w:hAnsi="Algerian"/>
          <w:sz w:val="32"/>
          <w:szCs w:val="32"/>
        </w:rPr>
        <w:t>CBL</w:t>
      </w:r>
    </w:p>
    <w:p w:rsidR="00305281" w:rsidRDefault="00A5468F" w:rsidP="004D0A34">
      <w:pPr>
        <w:spacing w:line="360" w:lineRule="auto"/>
        <w:rPr>
          <w:rFonts w:ascii="Times New Roman" w:hAnsi="Times New Roman" w:cs="Times New Roman"/>
          <w:sz w:val="24"/>
          <w:szCs w:val="24"/>
        </w:rPr>
      </w:pPr>
      <w:r w:rsidRPr="00A5468F">
        <w:rPr>
          <w:rFonts w:ascii="Times New Roman" w:hAnsi="Times New Roman" w:cs="Times New Roman"/>
          <w:b/>
          <w:sz w:val="24"/>
          <w:szCs w:val="24"/>
          <w:u w:val="single"/>
        </w:rPr>
        <w:t>CityTouch:</w:t>
      </w:r>
      <w:r w:rsidRPr="00A5468F">
        <w:rPr>
          <w:rFonts w:ascii="Times New Roman" w:hAnsi="Times New Roman" w:cs="Times New Roman"/>
          <w:b/>
          <w:sz w:val="24"/>
          <w:szCs w:val="24"/>
        </w:rPr>
        <w:t xml:space="preserve"> </w:t>
      </w:r>
      <w:r w:rsidRPr="00A5468F">
        <w:rPr>
          <w:rFonts w:ascii="Times New Roman" w:hAnsi="Times New Roman" w:cs="Times New Roman"/>
          <w:sz w:val="24"/>
          <w:szCs w:val="24"/>
        </w:rPr>
        <w:t xml:space="preserve">CityTouch provides one stop online banking service for customers. CityTouch is one of the most reliable and fast online banking </w:t>
      </w:r>
      <w:r w:rsidR="00305281" w:rsidRPr="00A5468F">
        <w:rPr>
          <w:rFonts w:ascii="Times New Roman" w:hAnsi="Times New Roman" w:cs="Times New Roman"/>
          <w:sz w:val="24"/>
          <w:szCs w:val="24"/>
        </w:rPr>
        <w:t>platforms</w:t>
      </w:r>
      <w:r w:rsidRPr="00A5468F">
        <w:rPr>
          <w:rFonts w:ascii="Times New Roman" w:hAnsi="Times New Roman" w:cs="Times New Roman"/>
          <w:sz w:val="24"/>
          <w:szCs w:val="24"/>
        </w:rPr>
        <w:t xml:space="preserve"> in Bangladesh.</w:t>
      </w:r>
    </w:p>
    <w:p w:rsidR="00065EEE" w:rsidRDefault="00A5468F"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Services </w:t>
      </w:r>
      <w:r w:rsidR="00305281">
        <w:rPr>
          <w:rFonts w:ascii="Times New Roman" w:hAnsi="Times New Roman" w:cs="Times New Roman"/>
          <w:sz w:val="24"/>
          <w:szCs w:val="24"/>
        </w:rPr>
        <w:t>provided</w:t>
      </w:r>
      <w:r>
        <w:rPr>
          <w:rFonts w:ascii="Times New Roman" w:hAnsi="Times New Roman" w:cs="Times New Roman"/>
          <w:sz w:val="24"/>
          <w:szCs w:val="24"/>
        </w:rPr>
        <w:t xml:space="preserve"> by CityTouch to the c</w:t>
      </w:r>
      <w:r w:rsidRPr="00A5468F">
        <w:rPr>
          <w:rFonts w:ascii="Times New Roman" w:hAnsi="Times New Roman" w:cs="Times New Roman"/>
          <w:sz w:val="24"/>
          <w:szCs w:val="24"/>
        </w:rPr>
        <w:t>ustomers</w:t>
      </w:r>
    </w:p>
    <w:p w:rsidR="00065EEE" w:rsidRPr="00065EEE" w:rsidRDefault="00A5468F" w:rsidP="004D0A34">
      <w:pPr>
        <w:pStyle w:val="ListParagraph"/>
        <w:numPr>
          <w:ilvl w:val="0"/>
          <w:numId w:val="27"/>
        </w:numPr>
        <w:spacing w:line="360" w:lineRule="auto"/>
        <w:rPr>
          <w:rFonts w:ascii="Times New Roman" w:hAnsi="Times New Roman" w:cs="Times New Roman"/>
          <w:sz w:val="24"/>
          <w:szCs w:val="24"/>
        </w:rPr>
      </w:pPr>
      <w:r w:rsidRPr="00065EEE">
        <w:rPr>
          <w:rFonts w:ascii="Times New Roman" w:hAnsi="Times New Roman" w:cs="Times New Roman"/>
          <w:sz w:val="24"/>
          <w:szCs w:val="24"/>
        </w:rPr>
        <w:t>Can easily view</w:t>
      </w:r>
      <w:r w:rsidR="00065EEE" w:rsidRPr="00065EEE">
        <w:rPr>
          <w:rFonts w:ascii="Times New Roman" w:hAnsi="Times New Roman" w:cs="Times New Roman"/>
          <w:sz w:val="24"/>
          <w:szCs w:val="24"/>
        </w:rPr>
        <w:t xml:space="preserve"> or make monetary transactions</w:t>
      </w:r>
    </w:p>
    <w:p w:rsidR="00A5468F" w:rsidRPr="00065EEE" w:rsidRDefault="00065EEE" w:rsidP="004D0A34">
      <w:pPr>
        <w:pStyle w:val="ListParagraph"/>
        <w:numPr>
          <w:ilvl w:val="0"/>
          <w:numId w:val="28"/>
        </w:numPr>
        <w:spacing w:line="360" w:lineRule="auto"/>
        <w:rPr>
          <w:rFonts w:ascii="Times New Roman" w:hAnsi="Times New Roman" w:cs="Times New Roman"/>
          <w:sz w:val="24"/>
          <w:szCs w:val="24"/>
        </w:rPr>
      </w:pPr>
      <w:r w:rsidRPr="00065EEE">
        <w:rPr>
          <w:rFonts w:ascii="Times New Roman" w:hAnsi="Times New Roman" w:cs="Times New Roman"/>
          <w:sz w:val="24"/>
          <w:szCs w:val="24"/>
        </w:rPr>
        <w:t>Buy</w:t>
      </w:r>
      <w:r w:rsidR="00A5468F" w:rsidRPr="00065EEE">
        <w:rPr>
          <w:rFonts w:ascii="Times New Roman" w:hAnsi="Times New Roman" w:cs="Times New Roman"/>
          <w:sz w:val="24"/>
          <w:szCs w:val="24"/>
        </w:rPr>
        <w:t xml:space="preserve"> travel tickets,</w:t>
      </w:r>
    </w:p>
    <w:p w:rsidR="00065EEE" w:rsidRPr="00065EEE" w:rsidRDefault="00065EEE" w:rsidP="004D0A34">
      <w:pPr>
        <w:pStyle w:val="ListParagraph"/>
        <w:numPr>
          <w:ilvl w:val="0"/>
          <w:numId w:val="28"/>
        </w:numPr>
        <w:spacing w:line="360" w:lineRule="auto"/>
        <w:rPr>
          <w:rFonts w:ascii="Times New Roman" w:hAnsi="Times New Roman" w:cs="Times New Roman"/>
          <w:sz w:val="24"/>
          <w:szCs w:val="24"/>
        </w:rPr>
      </w:pPr>
      <w:r w:rsidRPr="00065EEE">
        <w:rPr>
          <w:rFonts w:ascii="Times New Roman" w:hAnsi="Times New Roman" w:cs="Times New Roman"/>
          <w:sz w:val="24"/>
          <w:szCs w:val="24"/>
        </w:rPr>
        <w:t>Reserve</w:t>
      </w:r>
      <w:r w:rsidR="00A5468F" w:rsidRPr="00065EEE">
        <w:rPr>
          <w:rFonts w:ascii="Times New Roman" w:hAnsi="Times New Roman" w:cs="Times New Roman"/>
          <w:sz w:val="24"/>
          <w:szCs w:val="24"/>
        </w:rPr>
        <w:t xml:space="preserve"> restaurants </w:t>
      </w:r>
      <w:r w:rsidRPr="00065EEE">
        <w:rPr>
          <w:rFonts w:ascii="Times New Roman" w:hAnsi="Times New Roman" w:cs="Times New Roman"/>
          <w:sz w:val="24"/>
          <w:szCs w:val="24"/>
        </w:rPr>
        <w:t>&amp;</w:t>
      </w:r>
    </w:p>
    <w:p w:rsidR="007748BA" w:rsidRDefault="00065EEE" w:rsidP="004D0A34">
      <w:pPr>
        <w:pStyle w:val="ListParagraph"/>
        <w:numPr>
          <w:ilvl w:val="0"/>
          <w:numId w:val="28"/>
        </w:numPr>
        <w:spacing w:line="360" w:lineRule="auto"/>
        <w:rPr>
          <w:rFonts w:ascii="Times New Roman" w:hAnsi="Times New Roman" w:cs="Times New Roman"/>
          <w:sz w:val="24"/>
          <w:szCs w:val="24"/>
        </w:rPr>
      </w:pPr>
      <w:r w:rsidRPr="00065EEE">
        <w:rPr>
          <w:rFonts w:ascii="Times New Roman" w:hAnsi="Times New Roman" w:cs="Times New Roman"/>
          <w:sz w:val="24"/>
          <w:szCs w:val="24"/>
        </w:rPr>
        <w:t>Transfer</w:t>
      </w:r>
      <w:r w:rsidR="00A5468F" w:rsidRPr="00065EEE">
        <w:rPr>
          <w:rFonts w:ascii="Times New Roman" w:hAnsi="Times New Roman" w:cs="Times New Roman"/>
          <w:sz w:val="24"/>
          <w:szCs w:val="24"/>
        </w:rPr>
        <w:t xml:space="preserve"> credit money to mobile phones</w:t>
      </w:r>
    </w:p>
    <w:p w:rsidR="00305281" w:rsidRDefault="00305281" w:rsidP="004D0A34">
      <w:pPr>
        <w:spacing w:line="360" w:lineRule="auto"/>
        <w:rPr>
          <w:rFonts w:ascii="Times New Roman" w:hAnsi="Times New Roman" w:cs="Times New Roman"/>
          <w:b/>
          <w:i/>
          <w:sz w:val="28"/>
          <w:szCs w:val="28"/>
        </w:rPr>
      </w:pPr>
      <w:r>
        <w:rPr>
          <w:rFonts w:ascii="Times New Roman" w:hAnsi="Times New Roman" w:cs="Times New Roman"/>
          <w:sz w:val="24"/>
          <w:szCs w:val="24"/>
        </w:rPr>
        <w:t>‘</w:t>
      </w:r>
      <w:r w:rsidRPr="00305281">
        <w:rPr>
          <w:rFonts w:ascii="Times New Roman" w:hAnsi="Times New Roman" w:cs="Times New Roman"/>
          <w:b/>
          <w:i/>
          <w:sz w:val="28"/>
          <w:szCs w:val="28"/>
        </w:rPr>
        <w:t>CityMaxx American Express’ Debit Card</w:t>
      </w:r>
    </w:p>
    <w:p w:rsidR="00305281" w:rsidRPr="00305281" w:rsidRDefault="000513D4" w:rsidP="004D0A34">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59264" behindDoc="0" locked="0" layoutInCell="1" allowOverlap="1">
            <wp:simplePos x="0" y="0"/>
            <wp:positionH relativeFrom="page">
              <wp:posOffset>2858770</wp:posOffset>
            </wp:positionH>
            <wp:positionV relativeFrom="paragraph">
              <wp:posOffset>763270</wp:posOffset>
            </wp:positionV>
            <wp:extent cx="2345690" cy="711835"/>
            <wp:effectExtent l="19050" t="0" r="0" b="0"/>
            <wp:wrapTopAndBottom/>
            <wp:docPr id="23"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1.png"/>
                    <pic:cNvPicPr/>
                  </pic:nvPicPr>
                  <pic:blipFill>
                    <a:blip r:embed="rId17" cstate="print"/>
                    <a:stretch>
                      <a:fillRect/>
                    </a:stretch>
                  </pic:blipFill>
                  <pic:spPr>
                    <a:xfrm>
                      <a:off x="0" y="0"/>
                      <a:ext cx="2345690" cy="711835"/>
                    </a:xfrm>
                    <a:prstGeom prst="rect">
                      <a:avLst/>
                    </a:prstGeom>
                  </pic:spPr>
                </pic:pic>
              </a:graphicData>
            </a:graphic>
          </wp:anchor>
        </w:drawing>
      </w:r>
      <w:r w:rsidR="004C124F">
        <w:rPr>
          <w:rFonts w:ascii="Times New Roman" w:hAnsi="Times New Roman" w:cs="Times New Roman"/>
          <w:noProof/>
          <w:sz w:val="24"/>
          <w:szCs w:val="24"/>
        </w:rPr>
        <w:t>The CBL</w:t>
      </w:r>
      <w:r w:rsidR="00305281" w:rsidRPr="00305281">
        <w:rPr>
          <w:rFonts w:ascii="Times New Roman" w:hAnsi="Times New Roman" w:cs="Times New Roman"/>
          <w:sz w:val="24"/>
          <w:szCs w:val="24"/>
        </w:rPr>
        <w:t xml:space="preserve"> </w:t>
      </w:r>
      <w:r w:rsidR="00305281">
        <w:rPr>
          <w:rFonts w:ascii="Times New Roman" w:hAnsi="Times New Roman" w:cs="Times New Roman"/>
          <w:sz w:val="24"/>
          <w:szCs w:val="24"/>
        </w:rPr>
        <w:t xml:space="preserve">is </w:t>
      </w:r>
      <w:r w:rsidR="00305281" w:rsidRPr="00305281">
        <w:rPr>
          <w:rFonts w:ascii="Times New Roman" w:hAnsi="Times New Roman" w:cs="Times New Roman"/>
          <w:sz w:val="24"/>
          <w:szCs w:val="24"/>
        </w:rPr>
        <w:t xml:space="preserve">pursuant to a license from American Express and issued CityMaxx card for its customers. </w:t>
      </w:r>
      <w:r w:rsidR="00305281">
        <w:rPr>
          <w:rFonts w:ascii="Times New Roman" w:hAnsi="Times New Roman" w:cs="Times New Roman"/>
          <w:sz w:val="24"/>
          <w:szCs w:val="24"/>
        </w:rPr>
        <w:t xml:space="preserve">A wide range of special offers are provided exclusively for customers from thousand </w:t>
      </w:r>
      <w:r w:rsidR="00305281">
        <w:rPr>
          <w:rFonts w:ascii="Times New Roman" w:hAnsi="Times New Roman" w:cs="Times New Roman"/>
          <w:sz w:val="24"/>
          <w:szCs w:val="24"/>
        </w:rPr>
        <w:lastRenderedPageBreak/>
        <w:t>of merchants by American</w:t>
      </w:r>
      <w:r>
        <w:rPr>
          <w:rFonts w:ascii="Times New Roman" w:hAnsi="Times New Roman" w:cs="Times New Roman"/>
          <w:sz w:val="24"/>
          <w:szCs w:val="24"/>
        </w:rPr>
        <w:t xml:space="preserve"> E</w:t>
      </w:r>
      <w:r w:rsidR="00305281">
        <w:rPr>
          <w:rFonts w:ascii="Times New Roman" w:hAnsi="Times New Roman" w:cs="Times New Roman"/>
          <w:sz w:val="24"/>
          <w:szCs w:val="24"/>
        </w:rPr>
        <w:t>xpress in Bangladesh and across the world</w:t>
      </w:r>
      <w:r>
        <w:rPr>
          <w:rFonts w:ascii="Times New Roman" w:hAnsi="Times New Roman" w:cs="Times New Roman"/>
          <w:sz w:val="24"/>
          <w:szCs w:val="24"/>
        </w:rPr>
        <w:t xml:space="preserve">. </w:t>
      </w:r>
    </w:p>
    <w:p w:rsidR="00305281" w:rsidRDefault="000513D4"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website, </w:t>
      </w:r>
      <w:hyperlink r:id="rId18" w:history="1">
        <w:r w:rsidRPr="000513D4">
          <w:rPr>
            <w:rStyle w:val="Hyperlink"/>
            <w:rFonts w:ascii="Times New Roman" w:hAnsi="Times New Roman" w:cs="Times New Roman"/>
            <w:color w:val="auto"/>
            <w:sz w:val="24"/>
            <w:szCs w:val="24"/>
            <w:u w:val="none"/>
          </w:rPr>
          <w:t>www.amexnetwork.com/selects</w:t>
        </w:r>
      </w:hyperlink>
      <w:r w:rsidRPr="000513D4">
        <w:rPr>
          <w:rFonts w:ascii="Times New Roman" w:hAnsi="Times New Roman" w:cs="Times New Roman"/>
          <w:sz w:val="24"/>
          <w:szCs w:val="24"/>
        </w:rPr>
        <w:t xml:space="preserve"> </w:t>
      </w:r>
      <w:r>
        <w:rPr>
          <w:rFonts w:ascii="Times New Roman" w:hAnsi="Times New Roman" w:cs="Times New Roman"/>
          <w:sz w:val="24"/>
          <w:szCs w:val="24"/>
        </w:rPr>
        <w:t>offers from around the globe in travel, dining, shopping &amp; entertainment and this card also help</w:t>
      </w:r>
      <w:r w:rsidR="001226CB">
        <w:rPr>
          <w:rFonts w:ascii="Times New Roman" w:hAnsi="Times New Roman" w:cs="Times New Roman"/>
          <w:sz w:val="24"/>
          <w:szCs w:val="24"/>
        </w:rPr>
        <w:t>s</w:t>
      </w:r>
      <w:r>
        <w:rPr>
          <w:rFonts w:ascii="Times New Roman" w:hAnsi="Times New Roman" w:cs="Times New Roman"/>
          <w:sz w:val="24"/>
          <w:szCs w:val="24"/>
        </w:rPr>
        <w:t xml:space="preserve"> to earn interest on account holder’s bank account for 15 days on the money they have spent with their CityMaxx card. </w:t>
      </w:r>
    </w:p>
    <w:p w:rsidR="00D840EC" w:rsidRPr="00D840EC" w:rsidRDefault="00D840EC" w:rsidP="004D0A34">
      <w:pPr>
        <w:pStyle w:val="Heading6"/>
        <w:spacing w:line="360" w:lineRule="auto"/>
        <w:ind w:left="0"/>
      </w:pPr>
      <w:r w:rsidRPr="00D840EC">
        <w:t>Imagine having a Card that earns you savings every time you spend!</w:t>
      </w:r>
    </w:p>
    <w:p w:rsidR="00D840EC" w:rsidRPr="001226CB" w:rsidRDefault="00D840EC" w:rsidP="001226CB">
      <w:pPr>
        <w:rPr>
          <w:rFonts w:ascii="Times New Roman" w:hAnsi="Times New Roman" w:cs="Times New Roman"/>
          <w:sz w:val="24"/>
          <w:szCs w:val="24"/>
        </w:rPr>
      </w:pPr>
      <w:r w:rsidRPr="001226CB">
        <w:rPr>
          <w:rFonts w:ascii="Times New Roman" w:hAnsi="Times New Roman" w:cs="Times New Roman"/>
          <w:w w:val="95"/>
          <w:sz w:val="24"/>
          <w:szCs w:val="24"/>
        </w:rPr>
        <w:t>To</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make</w:t>
      </w:r>
      <w:r w:rsidRPr="001226CB">
        <w:rPr>
          <w:rFonts w:ascii="Times New Roman" w:hAnsi="Times New Roman" w:cs="Times New Roman"/>
          <w:spacing w:val="-26"/>
          <w:w w:val="95"/>
          <w:sz w:val="24"/>
          <w:szCs w:val="24"/>
        </w:rPr>
        <w:t xml:space="preserve"> </w:t>
      </w:r>
      <w:r w:rsidRPr="001226CB">
        <w:rPr>
          <w:rFonts w:ascii="Times New Roman" w:hAnsi="Times New Roman" w:cs="Times New Roman"/>
          <w:w w:val="95"/>
          <w:sz w:val="24"/>
          <w:szCs w:val="24"/>
        </w:rPr>
        <w:t>your</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everyday</w:t>
      </w:r>
      <w:r w:rsidRPr="001226CB">
        <w:rPr>
          <w:rFonts w:ascii="Times New Roman" w:hAnsi="Times New Roman" w:cs="Times New Roman"/>
          <w:spacing w:val="-28"/>
          <w:w w:val="95"/>
          <w:sz w:val="24"/>
          <w:szCs w:val="24"/>
        </w:rPr>
        <w:t xml:space="preserve"> </w:t>
      </w:r>
      <w:r w:rsidRPr="001226CB">
        <w:rPr>
          <w:rFonts w:ascii="Times New Roman" w:hAnsi="Times New Roman" w:cs="Times New Roman"/>
          <w:w w:val="95"/>
          <w:sz w:val="24"/>
          <w:szCs w:val="24"/>
        </w:rPr>
        <w:t>purchases</w:t>
      </w:r>
      <w:r w:rsidRPr="001226CB">
        <w:rPr>
          <w:rFonts w:ascii="Times New Roman" w:hAnsi="Times New Roman" w:cs="Times New Roman"/>
          <w:spacing w:val="-26"/>
          <w:w w:val="95"/>
          <w:sz w:val="24"/>
          <w:szCs w:val="24"/>
        </w:rPr>
        <w:t xml:space="preserve"> </w:t>
      </w:r>
      <w:r w:rsidRPr="001226CB">
        <w:rPr>
          <w:rFonts w:ascii="Times New Roman" w:hAnsi="Times New Roman" w:cs="Times New Roman"/>
          <w:w w:val="95"/>
          <w:sz w:val="24"/>
          <w:szCs w:val="24"/>
        </w:rPr>
        <w:t>more</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rewarding,</w:t>
      </w:r>
      <w:r w:rsidRPr="001226CB">
        <w:rPr>
          <w:rFonts w:ascii="Times New Roman" w:hAnsi="Times New Roman" w:cs="Times New Roman"/>
          <w:spacing w:val="-26"/>
          <w:w w:val="95"/>
          <w:sz w:val="24"/>
          <w:szCs w:val="24"/>
        </w:rPr>
        <w:t xml:space="preserve"> </w:t>
      </w:r>
      <w:r w:rsidR="00A46CFE">
        <w:rPr>
          <w:rFonts w:ascii="Times New Roman" w:hAnsi="Times New Roman" w:cs="Times New Roman"/>
          <w:spacing w:val="-26"/>
          <w:w w:val="95"/>
          <w:sz w:val="24"/>
          <w:szCs w:val="24"/>
        </w:rPr>
        <w:t xml:space="preserve">the </w:t>
      </w:r>
      <w:r w:rsidRPr="001226CB">
        <w:rPr>
          <w:rFonts w:ascii="Times New Roman" w:hAnsi="Times New Roman" w:cs="Times New Roman"/>
          <w:w w:val="95"/>
          <w:sz w:val="24"/>
          <w:szCs w:val="24"/>
        </w:rPr>
        <w:t>CBL</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bring</w:t>
      </w:r>
      <w:r w:rsidR="001226CB" w:rsidRPr="001226CB">
        <w:rPr>
          <w:rFonts w:ascii="Times New Roman" w:hAnsi="Times New Roman" w:cs="Times New Roman"/>
          <w:w w:val="95"/>
          <w:sz w:val="24"/>
          <w:szCs w:val="24"/>
        </w:rPr>
        <w:t>s</w:t>
      </w:r>
      <w:r w:rsidRPr="001226CB">
        <w:rPr>
          <w:rFonts w:ascii="Times New Roman" w:hAnsi="Times New Roman" w:cs="Times New Roman"/>
          <w:spacing w:val="-26"/>
          <w:w w:val="95"/>
          <w:sz w:val="24"/>
          <w:szCs w:val="24"/>
        </w:rPr>
        <w:t xml:space="preserve"> for </w:t>
      </w:r>
      <w:r w:rsidRPr="001226CB">
        <w:rPr>
          <w:rFonts w:ascii="Times New Roman" w:hAnsi="Times New Roman" w:cs="Times New Roman"/>
          <w:w w:val="95"/>
          <w:sz w:val="24"/>
          <w:szCs w:val="24"/>
        </w:rPr>
        <w:t>you</w:t>
      </w:r>
      <w:r w:rsidRPr="001226CB">
        <w:rPr>
          <w:rFonts w:ascii="Times New Roman" w:hAnsi="Times New Roman" w:cs="Times New Roman"/>
          <w:spacing w:val="-26"/>
          <w:w w:val="95"/>
          <w:sz w:val="24"/>
          <w:szCs w:val="24"/>
        </w:rPr>
        <w:t xml:space="preserve"> </w:t>
      </w:r>
      <w:r w:rsidRPr="001226CB">
        <w:rPr>
          <w:rFonts w:ascii="Times New Roman" w:hAnsi="Times New Roman" w:cs="Times New Roman"/>
          <w:w w:val="95"/>
          <w:sz w:val="24"/>
          <w:szCs w:val="24"/>
        </w:rPr>
        <w:t>the</w:t>
      </w:r>
      <w:r w:rsidRPr="001226CB">
        <w:rPr>
          <w:rFonts w:ascii="Times New Roman" w:hAnsi="Times New Roman" w:cs="Times New Roman"/>
          <w:spacing w:val="-26"/>
          <w:w w:val="95"/>
          <w:sz w:val="24"/>
          <w:szCs w:val="24"/>
        </w:rPr>
        <w:t xml:space="preserve"> </w:t>
      </w:r>
      <w:r w:rsidRPr="001226CB">
        <w:rPr>
          <w:rFonts w:ascii="Times New Roman" w:hAnsi="Times New Roman" w:cs="Times New Roman"/>
          <w:w w:val="95"/>
          <w:sz w:val="24"/>
          <w:szCs w:val="24"/>
        </w:rPr>
        <w:t>CityMaxx</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Card</w:t>
      </w:r>
      <w:r w:rsidRPr="001226CB">
        <w:rPr>
          <w:rFonts w:ascii="Times New Roman" w:hAnsi="Times New Roman" w:cs="Times New Roman"/>
          <w:spacing w:val="-21"/>
          <w:w w:val="95"/>
          <w:sz w:val="24"/>
          <w:szCs w:val="24"/>
        </w:rPr>
        <w:t xml:space="preserve"> </w:t>
      </w:r>
      <w:r w:rsidRPr="001226CB">
        <w:rPr>
          <w:rFonts w:ascii="Times New Roman" w:hAnsi="Times New Roman" w:cs="Times New Roman"/>
          <w:w w:val="95"/>
          <w:sz w:val="24"/>
          <w:szCs w:val="24"/>
        </w:rPr>
        <w:t>–</w:t>
      </w:r>
      <w:r w:rsidRPr="001226CB">
        <w:rPr>
          <w:rFonts w:ascii="Times New Roman" w:hAnsi="Times New Roman" w:cs="Times New Roman"/>
          <w:spacing w:val="-28"/>
          <w:w w:val="95"/>
          <w:sz w:val="24"/>
          <w:szCs w:val="24"/>
        </w:rPr>
        <w:t xml:space="preserve"> </w:t>
      </w:r>
      <w:r w:rsidRPr="001226CB">
        <w:rPr>
          <w:rFonts w:ascii="Times New Roman" w:hAnsi="Times New Roman" w:cs="Times New Roman"/>
          <w:w w:val="95"/>
          <w:sz w:val="24"/>
          <w:szCs w:val="24"/>
        </w:rPr>
        <w:t>a</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unique</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card</w:t>
      </w:r>
      <w:r w:rsidRPr="001226CB">
        <w:rPr>
          <w:rFonts w:ascii="Times New Roman" w:hAnsi="Times New Roman" w:cs="Times New Roman"/>
          <w:spacing w:val="-26"/>
          <w:w w:val="95"/>
          <w:sz w:val="24"/>
          <w:szCs w:val="24"/>
        </w:rPr>
        <w:t xml:space="preserve"> </w:t>
      </w:r>
      <w:r w:rsidRPr="001226CB">
        <w:rPr>
          <w:rFonts w:ascii="Times New Roman" w:hAnsi="Times New Roman" w:cs="Times New Roman"/>
          <w:w w:val="95"/>
          <w:sz w:val="24"/>
          <w:szCs w:val="24"/>
        </w:rPr>
        <w:t>linked</w:t>
      </w:r>
      <w:r w:rsidRPr="001226CB">
        <w:rPr>
          <w:rFonts w:ascii="Times New Roman" w:hAnsi="Times New Roman" w:cs="Times New Roman"/>
          <w:spacing w:val="-27"/>
          <w:w w:val="95"/>
          <w:sz w:val="24"/>
          <w:szCs w:val="24"/>
        </w:rPr>
        <w:t xml:space="preserve"> </w:t>
      </w:r>
      <w:r w:rsidRPr="001226CB">
        <w:rPr>
          <w:rFonts w:ascii="Times New Roman" w:hAnsi="Times New Roman" w:cs="Times New Roman"/>
          <w:w w:val="95"/>
          <w:sz w:val="24"/>
          <w:szCs w:val="24"/>
        </w:rPr>
        <w:t xml:space="preserve">to </w:t>
      </w:r>
      <w:r w:rsidRPr="001226CB">
        <w:rPr>
          <w:rFonts w:ascii="Times New Roman" w:hAnsi="Times New Roman" w:cs="Times New Roman"/>
          <w:sz w:val="24"/>
          <w:szCs w:val="24"/>
        </w:rPr>
        <w:t>your</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Savings</w:t>
      </w:r>
      <w:r w:rsidRPr="001226CB">
        <w:rPr>
          <w:rFonts w:ascii="Times New Roman" w:hAnsi="Times New Roman" w:cs="Times New Roman"/>
          <w:spacing w:val="-35"/>
          <w:sz w:val="24"/>
          <w:szCs w:val="24"/>
        </w:rPr>
        <w:t xml:space="preserve"> </w:t>
      </w:r>
      <w:r w:rsidRPr="001226CB">
        <w:rPr>
          <w:rFonts w:ascii="Times New Roman" w:hAnsi="Times New Roman" w:cs="Times New Roman"/>
          <w:sz w:val="24"/>
          <w:szCs w:val="24"/>
        </w:rPr>
        <w:t>Account</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that</w:t>
      </w:r>
      <w:r w:rsidRPr="001226CB">
        <w:rPr>
          <w:rFonts w:ascii="Times New Roman" w:hAnsi="Times New Roman" w:cs="Times New Roman"/>
          <w:spacing w:val="-32"/>
          <w:sz w:val="24"/>
          <w:szCs w:val="24"/>
        </w:rPr>
        <w:t xml:space="preserve"> </w:t>
      </w:r>
      <w:r w:rsidRPr="001226CB">
        <w:rPr>
          <w:rFonts w:ascii="Times New Roman" w:hAnsi="Times New Roman" w:cs="Times New Roman"/>
          <w:sz w:val="24"/>
          <w:szCs w:val="24"/>
        </w:rPr>
        <w:t>not</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only</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gives</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you</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up</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to</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5%</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Cash-back</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all</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year</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round</w:t>
      </w:r>
      <w:r w:rsidRPr="001226CB">
        <w:rPr>
          <w:rFonts w:ascii="Times New Roman" w:hAnsi="Times New Roman" w:cs="Times New Roman"/>
          <w:spacing w:val="-31"/>
          <w:sz w:val="24"/>
          <w:szCs w:val="24"/>
        </w:rPr>
        <w:t xml:space="preserve"> </w:t>
      </w:r>
      <w:r w:rsidRPr="001226CB">
        <w:rPr>
          <w:rFonts w:ascii="Times New Roman" w:hAnsi="Times New Roman" w:cs="Times New Roman"/>
          <w:sz w:val="24"/>
          <w:szCs w:val="24"/>
        </w:rPr>
        <w:t>but</w:t>
      </w:r>
      <w:r w:rsidRPr="001226CB">
        <w:rPr>
          <w:rFonts w:ascii="Times New Roman" w:hAnsi="Times New Roman" w:cs="Times New Roman"/>
          <w:spacing w:val="-33"/>
          <w:sz w:val="24"/>
          <w:szCs w:val="24"/>
        </w:rPr>
        <w:t xml:space="preserve"> </w:t>
      </w:r>
      <w:r w:rsidRPr="001226CB">
        <w:rPr>
          <w:rFonts w:ascii="Times New Roman" w:hAnsi="Times New Roman" w:cs="Times New Roman"/>
          <w:sz w:val="24"/>
          <w:szCs w:val="24"/>
        </w:rPr>
        <w:t>also</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earns</w:t>
      </w:r>
      <w:r w:rsidRPr="001226CB">
        <w:rPr>
          <w:rFonts w:ascii="Times New Roman" w:hAnsi="Times New Roman" w:cs="Times New Roman"/>
          <w:spacing w:val="-34"/>
          <w:sz w:val="24"/>
          <w:szCs w:val="24"/>
        </w:rPr>
        <w:t xml:space="preserve"> </w:t>
      </w:r>
      <w:r w:rsidRPr="001226CB">
        <w:rPr>
          <w:rFonts w:ascii="Times New Roman" w:hAnsi="Times New Roman" w:cs="Times New Roman"/>
          <w:sz w:val="24"/>
          <w:szCs w:val="24"/>
        </w:rPr>
        <w:t>you interest on the money you have already spent!</w:t>
      </w:r>
    </w:p>
    <w:p w:rsidR="00305281" w:rsidRPr="00A10971" w:rsidRDefault="00D840EC" w:rsidP="004D0A34">
      <w:pPr>
        <w:pStyle w:val="BodyText"/>
        <w:spacing w:before="3" w:line="360" w:lineRule="auto"/>
        <w:rPr>
          <w:rFonts w:ascii="Arial"/>
          <w:sz w:val="23"/>
        </w:rPr>
      </w:pPr>
      <w:r>
        <w:rPr>
          <w:noProof/>
          <w:lang w:bidi="ar-SA"/>
        </w:rPr>
        <w:drawing>
          <wp:anchor distT="0" distB="0" distL="0" distR="0" simplePos="0" relativeHeight="251661312" behindDoc="0" locked="0" layoutInCell="1" allowOverlap="1">
            <wp:simplePos x="0" y="0"/>
            <wp:positionH relativeFrom="page">
              <wp:posOffset>2639060</wp:posOffset>
            </wp:positionH>
            <wp:positionV relativeFrom="paragraph">
              <wp:posOffset>190500</wp:posOffset>
            </wp:positionV>
            <wp:extent cx="2407285" cy="641350"/>
            <wp:effectExtent l="19050" t="0" r="0" b="0"/>
            <wp:wrapTopAndBottom/>
            <wp:docPr id="213"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2.png"/>
                    <pic:cNvPicPr/>
                  </pic:nvPicPr>
                  <pic:blipFill>
                    <a:blip r:embed="rId19" cstate="print"/>
                    <a:stretch>
                      <a:fillRect/>
                    </a:stretch>
                  </pic:blipFill>
                  <pic:spPr>
                    <a:xfrm>
                      <a:off x="0" y="0"/>
                      <a:ext cx="2407285" cy="641350"/>
                    </a:xfrm>
                    <a:prstGeom prst="rect">
                      <a:avLst/>
                    </a:prstGeom>
                  </pic:spPr>
                </pic:pic>
              </a:graphicData>
            </a:graphic>
          </wp:anchor>
        </w:drawing>
      </w:r>
    </w:p>
    <w:p w:rsidR="00D840EC" w:rsidRDefault="00D840EC" w:rsidP="004D0A34">
      <w:pPr>
        <w:spacing w:line="360" w:lineRule="auto"/>
        <w:rPr>
          <w:rFonts w:ascii="Times New Roman" w:hAnsi="Times New Roman" w:cs="Times New Roman"/>
          <w:sz w:val="24"/>
          <w:szCs w:val="24"/>
        </w:rPr>
      </w:pPr>
      <w:r>
        <w:rPr>
          <w:rFonts w:ascii="Arial"/>
        </w:rPr>
        <w:t>Enjoy 5% Cash-back* all year round at the following leading grocery stores across Banglades</w:t>
      </w:r>
      <w:r w:rsidR="00A84FE8">
        <w:rPr>
          <w:rFonts w:ascii="Arial"/>
        </w:rPr>
        <w:t>h</w:t>
      </w:r>
    </w:p>
    <w:p w:rsidR="006F1C1E" w:rsidRDefault="00F8426C" w:rsidP="004D0A34">
      <w:pPr>
        <w:spacing w:line="360" w:lineRule="auto"/>
        <w:rPr>
          <w:rFonts w:ascii="Times New Roman" w:hAnsi="Times New Roman" w:cs="Times New Roman"/>
          <w:sz w:val="24"/>
          <w:szCs w:val="24"/>
        </w:rPr>
      </w:pPr>
      <w:r>
        <w:rPr>
          <w:rFonts w:ascii="Arial"/>
          <w:noProof/>
          <w:sz w:val="28"/>
          <w:szCs w:val="28"/>
        </w:rPr>
        <mc:AlternateContent>
          <mc:Choice Requires="wpg">
            <w:drawing>
              <wp:inline distT="0" distB="0" distL="0" distR="0">
                <wp:extent cx="2343150" cy="2279015"/>
                <wp:effectExtent l="0" t="0" r="0" b="0"/>
                <wp:docPr id="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0" cy="2279015"/>
                          <a:chOff x="0" y="0"/>
                          <a:chExt cx="3699" cy="3321"/>
                        </a:xfrm>
                      </wpg:grpSpPr>
                      <pic:pic xmlns:pic="http://schemas.openxmlformats.org/drawingml/2006/picture">
                        <pic:nvPicPr>
                          <pic:cNvPr id="7"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3138"/>
                            <a:ext cx="245" cy="183"/>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12"/>
                        <wps:cNvSpPr>
                          <a:spLocks/>
                        </wps:cNvSpPr>
                        <wps:spPr bwMode="auto">
                          <a:xfrm>
                            <a:off x="278" y="3140"/>
                            <a:ext cx="82" cy="142"/>
                          </a:xfrm>
                          <a:custGeom>
                            <a:avLst/>
                            <a:gdLst>
                              <a:gd name="T0" fmla="+- 0 278 278"/>
                              <a:gd name="T1" fmla="*/ T0 w 82"/>
                              <a:gd name="T2" fmla="+- 0 3270 3141"/>
                              <a:gd name="T3" fmla="*/ 3270 h 142"/>
                              <a:gd name="T4" fmla="+- 0 300 278"/>
                              <a:gd name="T5" fmla="*/ T4 w 82"/>
                              <a:gd name="T6" fmla="+- 0 3282 3141"/>
                              <a:gd name="T7" fmla="*/ 3282 h 142"/>
                              <a:gd name="T8" fmla="+- 0 334 278"/>
                              <a:gd name="T9" fmla="*/ T8 w 82"/>
                              <a:gd name="T10" fmla="+- 0 3280 3141"/>
                              <a:gd name="T11" fmla="*/ 3280 h 142"/>
                              <a:gd name="T12" fmla="+- 0 350 278"/>
                              <a:gd name="T13" fmla="*/ T12 w 82"/>
                              <a:gd name="T14" fmla="+- 0 3268 3141"/>
                              <a:gd name="T15" fmla="*/ 3268 h 142"/>
                              <a:gd name="T16" fmla="+- 0 290 278"/>
                              <a:gd name="T17" fmla="*/ T16 w 82"/>
                              <a:gd name="T18" fmla="+- 0 3266 3141"/>
                              <a:gd name="T19" fmla="*/ 3266 h 142"/>
                              <a:gd name="T20" fmla="+- 0 346 278"/>
                              <a:gd name="T21" fmla="*/ T20 w 82"/>
                              <a:gd name="T22" fmla="+- 0 3155 3141"/>
                              <a:gd name="T23" fmla="*/ 3155 h 142"/>
                              <a:gd name="T24" fmla="+- 0 324 278"/>
                              <a:gd name="T25" fmla="*/ T24 w 82"/>
                              <a:gd name="T26" fmla="+- 0 3158 3141"/>
                              <a:gd name="T27" fmla="*/ 3158 h 142"/>
                              <a:gd name="T28" fmla="+- 0 336 278"/>
                              <a:gd name="T29" fmla="*/ T28 w 82"/>
                              <a:gd name="T30" fmla="+- 0 3167 3141"/>
                              <a:gd name="T31" fmla="*/ 3167 h 142"/>
                              <a:gd name="T32" fmla="+- 0 338 278"/>
                              <a:gd name="T33" fmla="*/ T32 w 82"/>
                              <a:gd name="T34" fmla="+- 0 3172 3141"/>
                              <a:gd name="T35" fmla="*/ 3172 h 142"/>
                              <a:gd name="T36" fmla="+- 0 336 278"/>
                              <a:gd name="T37" fmla="*/ T36 w 82"/>
                              <a:gd name="T38" fmla="+- 0 3186 3141"/>
                              <a:gd name="T39" fmla="*/ 3186 h 142"/>
                              <a:gd name="T40" fmla="+- 0 326 278"/>
                              <a:gd name="T41" fmla="*/ T40 w 82"/>
                              <a:gd name="T42" fmla="+- 0 3198 3141"/>
                              <a:gd name="T43" fmla="*/ 3198 h 142"/>
                              <a:gd name="T44" fmla="+- 0 319 278"/>
                              <a:gd name="T45" fmla="*/ T44 w 82"/>
                              <a:gd name="T46" fmla="+- 0 3201 3141"/>
                              <a:gd name="T47" fmla="*/ 3201 h 142"/>
                              <a:gd name="T48" fmla="+- 0 302 278"/>
                              <a:gd name="T49" fmla="*/ T48 w 82"/>
                              <a:gd name="T50" fmla="+- 0 3215 3141"/>
                              <a:gd name="T51" fmla="*/ 3215 h 142"/>
                              <a:gd name="T52" fmla="+- 0 326 278"/>
                              <a:gd name="T53" fmla="*/ T52 w 82"/>
                              <a:gd name="T54" fmla="+- 0 3218 3141"/>
                              <a:gd name="T55" fmla="*/ 3218 h 142"/>
                              <a:gd name="T56" fmla="+- 0 334 278"/>
                              <a:gd name="T57" fmla="*/ T56 w 82"/>
                              <a:gd name="T58" fmla="+- 0 3220 3141"/>
                              <a:gd name="T59" fmla="*/ 3220 h 142"/>
                              <a:gd name="T60" fmla="+- 0 341 278"/>
                              <a:gd name="T61" fmla="*/ T60 w 82"/>
                              <a:gd name="T62" fmla="+- 0 3225 3141"/>
                              <a:gd name="T63" fmla="*/ 3225 h 142"/>
                              <a:gd name="T64" fmla="+- 0 343 278"/>
                              <a:gd name="T65" fmla="*/ T64 w 82"/>
                              <a:gd name="T66" fmla="+- 0 3232 3141"/>
                              <a:gd name="T67" fmla="*/ 3232 h 142"/>
                              <a:gd name="T68" fmla="+- 0 346 278"/>
                              <a:gd name="T69" fmla="*/ T68 w 82"/>
                              <a:gd name="T70" fmla="+- 0 3249 3141"/>
                              <a:gd name="T71" fmla="*/ 3249 h 142"/>
                              <a:gd name="T72" fmla="+- 0 331 278"/>
                              <a:gd name="T73" fmla="*/ T72 w 82"/>
                              <a:gd name="T74" fmla="+- 0 3266 3141"/>
                              <a:gd name="T75" fmla="*/ 3266 h 142"/>
                              <a:gd name="T76" fmla="+- 0 324 278"/>
                              <a:gd name="T77" fmla="*/ T76 w 82"/>
                              <a:gd name="T78" fmla="+- 0 3268 3141"/>
                              <a:gd name="T79" fmla="*/ 3268 h 142"/>
                              <a:gd name="T80" fmla="+- 0 355 278"/>
                              <a:gd name="T81" fmla="*/ T80 w 82"/>
                              <a:gd name="T82" fmla="+- 0 3263 3141"/>
                              <a:gd name="T83" fmla="*/ 3263 h 142"/>
                              <a:gd name="T84" fmla="+- 0 360 278"/>
                              <a:gd name="T85" fmla="*/ T84 w 82"/>
                              <a:gd name="T86" fmla="+- 0 3234 3141"/>
                              <a:gd name="T87" fmla="*/ 3234 h 142"/>
                              <a:gd name="T88" fmla="+- 0 355 278"/>
                              <a:gd name="T89" fmla="*/ T88 w 82"/>
                              <a:gd name="T90" fmla="+- 0 3222 3141"/>
                              <a:gd name="T91" fmla="*/ 3222 h 142"/>
                              <a:gd name="T92" fmla="+- 0 346 278"/>
                              <a:gd name="T93" fmla="*/ T92 w 82"/>
                              <a:gd name="T94" fmla="+- 0 3210 3141"/>
                              <a:gd name="T95" fmla="*/ 3210 h 142"/>
                              <a:gd name="T96" fmla="+- 0 348 278"/>
                              <a:gd name="T97" fmla="*/ T96 w 82"/>
                              <a:gd name="T98" fmla="+- 0 3198 3141"/>
                              <a:gd name="T99" fmla="*/ 3198 h 142"/>
                              <a:gd name="T100" fmla="+- 0 353 278"/>
                              <a:gd name="T101" fmla="*/ T100 w 82"/>
                              <a:gd name="T102" fmla="+- 0 3167 3141"/>
                              <a:gd name="T103" fmla="*/ 3167 h 142"/>
                              <a:gd name="T104" fmla="+- 0 348 278"/>
                              <a:gd name="T105" fmla="*/ T104 w 82"/>
                              <a:gd name="T106" fmla="+- 0 3160 3141"/>
                              <a:gd name="T107" fmla="*/ 3160 h 142"/>
                              <a:gd name="T108" fmla="+- 0 331 278"/>
                              <a:gd name="T109" fmla="*/ T108 w 82"/>
                              <a:gd name="T110" fmla="+- 0 3143 3141"/>
                              <a:gd name="T111" fmla="*/ 3143 h 142"/>
                              <a:gd name="T112" fmla="+- 0 295 278"/>
                              <a:gd name="T113" fmla="*/ T112 w 82"/>
                              <a:gd name="T114" fmla="+- 0 3146 3141"/>
                              <a:gd name="T115" fmla="*/ 3146 h 142"/>
                              <a:gd name="T116" fmla="+- 0 288 278"/>
                              <a:gd name="T117" fmla="*/ T116 w 82"/>
                              <a:gd name="T118" fmla="+- 0 3148 3141"/>
                              <a:gd name="T119" fmla="*/ 3148 h 142"/>
                              <a:gd name="T120" fmla="+- 0 286 278"/>
                              <a:gd name="T121" fmla="*/ T120 w 82"/>
                              <a:gd name="T122" fmla="+- 0 3162 3141"/>
                              <a:gd name="T123" fmla="*/ 3162 h 142"/>
                              <a:gd name="T124" fmla="+- 0 288 278"/>
                              <a:gd name="T125" fmla="*/ T124 w 82"/>
                              <a:gd name="T126" fmla="+- 0 3160 3141"/>
                              <a:gd name="T127" fmla="*/ 3160 h 142"/>
                              <a:gd name="T128" fmla="+- 0 295 278"/>
                              <a:gd name="T129" fmla="*/ T128 w 82"/>
                              <a:gd name="T130" fmla="+- 0 3158 3141"/>
                              <a:gd name="T131" fmla="*/ 3158 h 142"/>
                              <a:gd name="T132" fmla="+- 0 307 278"/>
                              <a:gd name="T133" fmla="*/ T132 w 82"/>
                              <a:gd name="T134" fmla="+- 0 3155 3141"/>
                              <a:gd name="T135" fmla="*/ 3155 h 142"/>
                              <a:gd name="T136" fmla="+- 0 336 278"/>
                              <a:gd name="T137" fmla="*/ T136 w 82"/>
                              <a:gd name="T138" fmla="+- 0 3146 3141"/>
                              <a:gd name="T139" fmla="*/ 3146 h 142"/>
                              <a:gd name="T140" fmla="+- 0 322 278"/>
                              <a:gd name="T141" fmla="*/ T140 w 82"/>
                              <a:gd name="T142" fmla="+- 0 3141 3141"/>
                              <a:gd name="T143" fmla="*/ 3141 h 142"/>
                              <a:gd name="T144" fmla="+- 0 305 278"/>
                              <a:gd name="T145" fmla="*/ T144 w 82"/>
                              <a:gd name="T146" fmla="+- 0 3143 3141"/>
                              <a:gd name="T147" fmla="*/ 3143 h 142"/>
                              <a:gd name="T148" fmla="+- 0 322 278"/>
                              <a:gd name="T149" fmla="*/ T148 w 82"/>
                              <a:gd name="T150" fmla="+- 0 3141 3141"/>
                              <a:gd name="T151" fmla="*/ 3141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2" h="142">
                                <a:moveTo>
                                  <a:pt x="0" y="115"/>
                                </a:moveTo>
                                <a:lnTo>
                                  <a:pt x="0" y="129"/>
                                </a:lnTo>
                                <a:lnTo>
                                  <a:pt x="10" y="139"/>
                                </a:lnTo>
                                <a:lnTo>
                                  <a:pt x="22" y="141"/>
                                </a:lnTo>
                                <a:lnTo>
                                  <a:pt x="48" y="141"/>
                                </a:lnTo>
                                <a:lnTo>
                                  <a:pt x="56" y="139"/>
                                </a:lnTo>
                                <a:lnTo>
                                  <a:pt x="65" y="134"/>
                                </a:lnTo>
                                <a:lnTo>
                                  <a:pt x="72" y="127"/>
                                </a:lnTo>
                                <a:lnTo>
                                  <a:pt x="24" y="127"/>
                                </a:lnTo>
                                <a:lnTo>
                                  <a:pt x="12" y="125"/>
                                </a:lnTo>
                                <a:lnTo>
                                  <a:pt x="0" y="115"/>
                                </a:lnTo>
                                <a:close/>
                                <a:moveTo>
                                  <a:pt x="68" y="14"/>
                                </a:moveTo>
                                <a:lnTo>
                                  <a:pt x="44" y="14"/>
                                </a:lnTo>
                                <a:lnTo>
                                  <a:pt x="46" y="17"/>
                                </a:lnTo>
                                <a:lnTo>
                                  <a:pt x="48" y="17"/>
                                </a:lnTo>
                                <a:lnTo>
                                  <a:pt x="58" y="26"/>
                                </a:lnTo>
                                <a:lnTo>
                                  <a:pt x="58" y="29"/>
                                </a:lnTo>
                                <a:lnTo>
                                  <a:pt x="60" y="31"/>
                                </a:lnTo>
                                <a:lnTo>
                                  <a:pt x="60" y="43"/>
                                </a:lnTo>
                                <a:lnTo>
                                  <a:pt x="58" y="45"/>
                                </a:lnTo>
                                <a:lnTo>
                                  <a:pt x="58" y="48"/>
                                </a:lnTo>
                                <a:lnTo>
                                  <a:pt x="48" y="57"/>
                                </a:lnTo>
                                <a:lnTo>
                                  <a:pt x="44" y="57"/>
                                </a:lnTo>
                                <a:lnTo>
                                  <a:pt x="41" y="60"/>
                                </a:lnTo>
                                <a:lnTo>
                                  <a:pt x="24" y="60"/>
                                </a:lnTo>
                                <a:lnTo>
                                  <a:pt x="24" y="74"/>
                                </a:lnTo>
                                <a:lnTo>
                                  <a:pt x="46" y="74"/>
                                </a:lnTo>
                                <a:lnTo>
                                  <a:pt x="48" y="77"/>
                                </a:lnTo>
                                <a:lnTo>
                                  <a:pt x="53" y="79"/>
                                </a:lnTo>
                                <a:lnTo>
                                  <a:pt x="56" y="79"/>
                                </a:lnTo>
                                <a:lnTo>
                                  <a:pt x="58" y="81"/>
                                </a:lnTo>
                                <a:lnTo>
                                  <a:pt x="63" y="84"/>
                                </a:lnTo>
                                <a:lnTo>
                                  <a:pt x="63" y="86"/>
                                </a:lnTo>
                                <a:lnTo>
                                  <a:pt x="65" y="91"/>
                                </a:lnTo>
                                <a:lnTo>
                                  <a:pt x="68" y="93"/>
                                </a:lnTo>
                                <a:lnTo>
                                  <a:pt x="68" y="108"/>
                                </a:lnTo>
                                <a:lnTo>
                                  <a:pt x="65" y="113"/>
                                </a:lnTo>
                                <a:lnTo>
                                  <a:pt x="53" y="125"/>
                                </a:lnTo>
                                <a:lnTo>
                                  <a:pt x="48" y="125"/>
                                </a:lnTo>
                                <a:lnTo>
                                  <a:pt x="46" y="127"/>
                                </a:lnTo>
                                <a:lnTo>
                                  <a:pt x="72" y="127"/>
                                </a:lnTo>
                                <a:lnTo>
                                  <a:pt x="77" y="122"/>
                                </a:lnTo>
                                <a:lnTo>
                                  <a:pt x="82" y="113"/>
                                </a:lnTo>
                                <a:lnTo>
                                  <a:pt x="82" y="93"/>
                                </a:lnTo>
                                <a:lnTo>
                                  <a:pt x="80" y="89"/>
                                </a:lnTo>
                                <a:lnTo>
                                  <a:pt x="77" y="81"/>
                                </a:lnTo>
                                <a:lnTo>
                                  <a:pt x="72" y="74"/>
                                </a:lnTo>
                                <a:lnTo>
                                  <a:pt x="68" y="69"/>
                                </a:lnTo>
                                <a:lnTo>
                                  <a:pt x="60" y="67"/>
                                </a:lnTo>
                                <a:lnTo>
                                  <a:pt x="70" y="57"/>
                                </a:lnTo>
                                <a:lnTo>
                                  <a:pt x="75" y="48"/>
                                </a:lnTo>
                                <a:lnTo>
                                  <a:pt x="75" y="26"/>
                                </a:lnTo>
                                <a:lnTo>
                                  <a:pt x="72" y="21"/>
                                </a:lnTo>
                                <a:lnTo>
                                  <a:pt x="70" y="19"/>
                                </a:lnTo>
                                <a:lnTo>
                                  <a:pt x="68" y="14"/>
                                </a:lnTo>
                                <a:close/>
                                <a:moveTo>
                                  <a:pt x="53" y="2"/>
                                </a:moveTo>
                                <a:lnTo>
                                  <a:pt x="20" y="2"/>
                                </a:lnTo>
                                <a:lnTo>
                                  <a:pt x="17" y="5"/>
                                </a:lnTo>
                                <a:lnTo>
                                  <a:pt x="12" y="5"/>
                                </a:lnTo>
                                <a:lnTo>
                                  <a:pt x="10" y="7"/>
                                </a:lnTo>
                                <a:lnTo>
                                  <a:pt x="8" y="7"/>
                                </a:lnTo>
                                <a:lnTo>
                                  <a:pt x="8" y="21"/>
                                </a:lnTo>
                                <a:lnTo>
                                  <a:pt x="10" y="21"/>
                                </a:lnTo>
                                <a:lnTo>
                                  <a:pt x="10" y="19"/>
                                </a:lnTo>
                                <a:lnTo>
                                  <a:pt x="15" y="19"/>
                                </a:lnTo>
                                <a:lnTo>
                                  <a:pt x="17" y="17"/>
                                </a:lnTo>
                                <a:lnTo>
                                  <a:pt x="27" y="17"/>
                                </a:lnTo>
                                <a:lnTo>
                                  <a:pt x="29" y="14"/>
                                </a:lnTo>
                                <a:lnTo>
                                  <a:pt x="68" y="14"/>
                                </a:lnTo>
                                <a:lnTo>
                                  <a:pt x="58" y="5"/>
                                </a:lnTo>
                                <a:lnTo>
                                  <a:pt x="53" y="2"/>
                                </a:lnTo>
                                <a:close/>
                                <a:moveTo>
                                  <a:pt x="44" y="0"/>
                                </a:moveTo>
                                <a:lnTo>
                                  <a:pt x="29" y="0"/>
                                </a:lnTo>
                                <a:lnTo>
                                  <a:pt x="27" y="2"/>
                                </a:lnTo>
                                <a:lnTo>
                                  <a:pt x="48" y="2"/>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03" y="3138"/>
                            <a:ext cx="1707" cy="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16" y="0"/>
                            <a:ext cx="3382" cy="33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0" o:spid="_x0000_s1026" style="width:184.5pt;height:179.45pt;mso-position-horizontal-relative:char;mso-position-vertical-relative:line" coordsize="3699,3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">
                <v:shape id="Picture 11" o:spid="_x0000_s1027" type="#_x0000_t75" style="position:absolute;top:3138;width:245;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ZvKDDAAAA2gAAAA8AAABkcnMvZG93bnJldi54bWxEj09rwkAUxO+C32F5Qi9SN+2hSupGtFDo&#10;rW0U8fjIvvwh2fdCdtW0n75bEDwOM/MbZr0ZXacuNPhG2MDTIgFFXIhtuDJw2L8/rkD5gGyxEyYD&#10;P+Rhk00na0ytXPmbLnmoVISwT9FAHUKfau2Lmhz6hfTE0StlcBiiHCptB7xGuOv0c5K8aIcNx4Ua&#10;e3qrqWjzszNwlN35kLuv33k7tnP8PEkpycmYh9m4fQUVaAz38K39YQ0s4f9KvAE6+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1m8oMMAAADaAAAADwAAAAAAAAAAAAAAAACf&#10;AgAAZHJzL2Rvd25yZXYueG1sUEsFBgAAAAAEAAQA9wAAAI8DAAAAAA==&#10;">
                  <v:imagedata r:id="rId23" o:title=""/>
                </v:shape>
                <v:shape id="AutoShape 12" o:spid="_x0000_s1028" style="position:absolute;left:278;top:3140;width:82;height:142;visibility:visible;mso-wrap-style:square;v-text-anchor:top" coordsize="82,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" path="m,115r,14l10,139r12,2l48,141r8,-2l65,134r7,-7l24,127,12,125,,115xm68,14r-24,l46,17r2,l58,26r,3l60,31r,12l58,45r,3l48,57r-4,l41,60r-17,l24,74r22,l48,77r5,2l56,79r2,2l63,84r,2l65,91r3,2l68,108r-3,5l53,125r-5,l46,127r26,l77,122r5,-9l82,93,80,89,77,81,72,74,68,69,60,67,70,57r5,-9l75,26,72,21,70,19,68,14xm53,2l20,2,17,5r-5,l10,7,8,7r,14l10,21r,-2l15,19r2,-2l27,17r2,-3l68,14,58,5,53,2xm44,l29,,27,2r21,l44,xe" fillcolor="black" stroked="f">
                  <v:path arrowok="t" o:connecttype="custom" o:connectlocs="0,3270;22,3282;56,3280;72,3268;12,3266;68,3155;46,3158;58,3167;60,3172;58,3186;48,3198;41,3201;24,3215;48,3218;56,3220;63,3225;65,3232;68,3249;53,3266;46,3268;77,3263;82,3234;77,3222;68,3210;70,3198;75,3167;70,3160;53,3143;17,3146;10,3148;8,3162;10,3160;17,3158;29,3155;58,3146;44,3141;27,3143;44,3141" o:connectangles="0,0,0,0,0,0,0,0,0,0,0,0,0,0,0,0,0,0,0,0,0,0,0,0,0,0,0,0,0,0,0,0,0,0,0,0,0,0"/>
                </v:shape>
                <v:shape id="Picture 13" o:spid="_x0000_s1029" type="#_x0000_t75" style="position:absolute;left:403;top:3138;width:1707;height: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iRyPCAAAA2wAAAA8AAABkcnMvZG93bnJldi54bWxEj0FvwjAMhe9I+w+RJ3GDdCBNqCMgOoTE&#10;lcJlN6vxmo7GqZIA5d/Ph0m72XrP731eb0ffqzvF1AU28DYvQBE3wXbcGricD7MVqJSRLfaBycCT&#10;Emw3L5M1ljY8+ET3OrdKQjiVaMDlPJRap8aRxzQPA7Fo3yF6zLLGVtuIDwn3vV4Uxbv22LE0OBzo&#10;01FzrW/ewMnGs2sPz6+q1sPy+LOP1a2Kxkxfx90HqExj/jf/XR+t4Au9/CID6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YkcjwgAAANsAAAAPAAAAAAAAAAAAAAAAAJ8C&#10;AABkcnMvZG93bnJldi54bWxQSwUGAAAAAAQABAD3AAAAjgMAAAAA&#10;">
                  <v:imagedata r:id="rId24" o:title=""/>
                </v:shape>
                <v:shape id="Picture 14" o:spid="_x0000_s1030" type="#_x0000_t75" style="position:absolute;left:316;width:3382;height:3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aUGjAAAAA2wAAAA8AAABkcnMvZG93bnJldi54bWxET0trAjEQvhf8D2GE3rpZC1ZZjSKCrJdC&#10;fYDXcTNuFjeTNUl1++8bodDbfHzPmS9724o7+dA4VjDKchDEldMN1wqOh83bFESIyBpbx6TghwIs&#10;F4OXORbaPXhH932sRQrhUKACE2NXSBkqQxZD5jrixF2ctxgT9LXUHh8p3LbyPc8/pMWGU4PBjtaG&#10;quv+2yropJlOyhNP2s/Tyn05XZ5vvlTqddivZiAi9fFf/Ofe6jR/DM9f0gFy8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ppQaMAAAADbAAAADwAAAAAAAAAAAAAAAACfAgAA&#10;ZHJzL2Rvd25yZXYueG1sUEsFBgAAAAAEAAQA9wAAAIwDAAAAAA==&#10;">
                  <v:imagedata r:id="rId25" o:title=""/>
                </v:shape>
                <w10:anchorlock/>
              </v:group>
            </w:pict>
          </mc:Fallback>
        </mc:AlternateContent>
      </w:r>
    </w:p>
    <w:p w:rsidR="009F463F" w:rsidRDefault="009F463F" w:rsidP="004D0A34">
      <w:pPr>
        <w:spacing w:line="360" w:lineRule="auto"/>
        <w:jc w:val="center"/>
        <w:rPr>
          <w:rFonts w:ascii="Algerian" w:hAnsi="Algerian" w:cs="Times New Roman"/>
          <w:b/>
          <w:i/>
          <w:sz w:val="40"/>
          <w:szCs w:val="40"/>
          <w:u w:val="single"/>
        </w:rPr>
      </w:pPr>
    </w:p>
    <w:p w:rsidR="009F463F" w:rsidRDefault="009F463F" w:rsidP="004D0A34">
      <w:pPr>
        <w:spacing w:line="360" w:lineRule="auto"/>
        <w:jc w:val="center"/>
        <w:rPr>
          <w:rFonts w:ascii="Algerian" w:hAnsi="Algerian" w:cs="Times New Roman"/>
          <w:b/>
          <w:i/>
          <w:sz w:val="40"/>
          <w:szCs w:val="40"/>
          <w:u w:val="single"/>
        </w:rPr>
      </w:pPr>
    </w:p>
    <w:p w:rsidR="007D4B99" w:rsidRDefault="007D4B99" w:rsidP="00245C98">
      <w:pPr>
        <w:spacing w:line="360" w:lineRule="auto"/>
        <w:rPr>
          <w:rFonts w:ascii="Algerian" w:hAnsi="Algerian" w:cs="Times New Roman"/>
          <w:b/>
          <w:i/>
          <w:sz w:val="40"/>
          <w:szCs w:val="40"/>
          <w:u w:val="single"/>
        </w:rPr>
      </w:pPr>
    </w:p>
    <w:p w:rsidR="00791E95" w:rsidRDefault="00791E95" w:rsidP="004D0A34">
      <w:pPr>
        <w:spacing w:line="360" w:lineRule="auto"/>
        <w:jc w:val="center"/>
        <w:rPr>
          <w:rFonts w:ascii="Algerian" w:hAnsi="Algerian" w:cs="Times New Roman"/>
          <w:b/>
          <w:i/>
          <w:color w:val="4F81BD" w:themeColor="accent1"/>
          <w:sz w:val="40"/>
          <w:szCs w:val="40"/>
          <w:u w:val="single"/>
        </w:rPr>
      </w:pPr>
    </w:p>
    <w:p w:rsidR="005303F7" w:rsidRDefault="005303F7" w:rsidP="004D0A34">
      <w:pPr>
        <w:spacing w:line="360" w:lineRule="auto"/>
        <w:jc w:val="center"/>
        <w:rPr>
          <w:rFonts w:ascii="Algerian" w:hAnsi="Algerian" w:cs="Times New Roman"/>
          <w:b/>
          <w:i/>
          <w:color w:val="4F81BD" w:themeColor="accent1"/>
          <w:sz w:val="40"/>
          <w:szCs w:val="40"/>
          <w:u w:val="single"/>
        </w:rPr>
      </w:pPr>
    </w:p>
    <w:p w:rsidR="00C84AB4" w:rsidRPr="00791E95" w:rsidRDefault="00C84AB4" w:rsidP="004D0A34">
      <w:pPr>
        <w:spacing w:line="360" w:lineRule="auto"/>
        <w:jc w:val="center"/>
        <w:rPr>
          <w:rFonts w:ascii="Times New Roman" w:hAnsi="Times New Roman" w:cs="Times New Roman"/>
          <w:color w:val="1F497D" w:themeColor="text2"/>
          <w:sz w:val="56"/>
          <w:szCs w:val="56"/>
        </w:rPr>
      </w:pPr>
      <w:r w:rsidRPr="00791E95">
        <w:rPr>
          <w:rFonts w:ascii="Algerian" w:hAnsi="Algerian" w:cs="Times New Roman"/>
          <w:b/>
          <w:i/>
          <w:color w:val="1F497D" w:themeColor="text2"/>
          <w:sz w:val="56"/>
          <w:szCs w:val="56"/>
        </w:rPr>
        <w:t>CHAPTER 03</w:t>
      </w:r>
    </w:p>
    <w:p w:rsidR="00DC3EB9" w:rsidRDefault="00080CAE" w:rsidP="004D0A34">
      <w:pPr>
        <w:spacing w:line="360" w:lineRule="auto"/>
        <w:jc w:val="center"/>
        <w:rPr>
          <w:rFonts w:ascii="Algerian" w:hAnsi="Algerian" w:cstheme="minorHAnsi"/>
          <w:b/>
          <w:i/>
          <w:color w:val="1F497D" w:themeColor="text2"/>
          <w:sz w:val="48"/>
          <w:szCs w:val="48"/>
        </w:rPr>
      </w:pPr>
      <w:r w:rsidRPr="00791E95">
        <w:rPr>
          <w:rFonts w:ascii="Algerian" w:hAnsi="Algerian" w:cstheme="minorHAnsi"/>
          <w:b/>
          <w:i/>
          <w:color w:val="1F497D" w:themeColor="text2"/>
          <w:sz w:val="48"/>
          <w:szCs w:val="48"/>
        </w:rPr>
        <w:t>Internship</w:t>
      </w:r>
      <w:r w:rsidR="00627CEF" w:rsidRPr="00791E95">
        <w:rPr>
          <w:rFonts w:ascii="Algerian" w:hAnsi="Algerian" w:cstheme="minorHAnsi"/>
          <w:b/>
          <w:i/>
          <w:color w:val="1F497D" w:themeColor="text2"/>
          <w:sz w:val="48"/>
          <w:szCs w:val="48"/>
        </w:rPr>
        <w:t xml:space="preserve"> Experience</w:t>
      </w:r>
    </w:p>
    <w:p w:rsidR="007D4B99" w:rsidRDefault="007D4B99" w:rsidP="004D0A34">
      <w:pPr>
        <w:spacing w:line="360" w:lineRule="auto"/>
        <w:jc w:val="center"/>
        <w:rPr>
          <w:rFonts w:ascii="Algerian" w:hAnsi="Algerian" w:cstheme="minorHAnsi"/>
          <w:b/>
          <w:i/>
          <w:color w:val="1F497D" w:themeColor="text2"/>
          <w:sz w:val="48"/>
          <w:szCs w:val="48"/>
        </w:rPr>
      </w:pPr>
    </w:p>
    <w:p w:rsidR="007D4B99" w:rsidRDefault="007D4B99" w:rsidP="004D0A34">
      <w:pPr>
        <w:spacing w:line="360" w:lineRule="auto"/>
        <w:jc w:val="center"/>
        <w:rPr>
          <w:rFonts w:ascii="Algerian" w:hAnsi="Algerian" w:cstheme="minorHAnsi"/>
          <w:b/>
          <w:i/>
          <w:color w:val="1F497D" w:themeColor="text2"/>
          <w:sz w:val="48"/>
          <w:szCs w:val="48"/>
        </w:rPr>
      </w:pPr>
    </w:p>
    <w:p w:rsidR="007D4B99" w:rsidRDefault="007D4B99" w:rsidP="004D0A34">
      <w:pPr>
        <w:spacing w:line="360" w:lineRule="auto"/>
        <w:jc w:val="center"/>
        <w:rPr>
          <w:rFonts w:ascii="Algerian" w:hAnsi="Algerian" w:cstheme="minorHAnsi"/>
          <w:b/>
          <w:i/>
          <w:color w:val="1F497D" w:themeColor="text2"/>
          <w:sz w:val="48"/>
          <w:szCs w:val="48"/>
        </w:rPr>
      </w:pPr>
    </w:p>
    <w:p w:rsidR="007D4B99" w:rsidRDefault="007D4B99" w:rsidP="004D0A34">
      <w:pPr>
        <w:spacing w:line="360" w:lineRule="auto"/>
        <w:jc w:val="center"/>
        <w:rPr>
          <w:rFonts w:ascii="Algerian" w:hAnsi="Algerian" w:cstheme="minorHAnsi"/>
          <w:b/>
          <w:i/>
          <w:color w:val="1F497D" w:themeColor="text2"/>
          <w:sz w:val="48"/>
          <w:szCs w:val="48"/>
        </w:rPr>
      </w:pPr>
    </w:p>
    <w:p w:rsidR="00B611FE" w:rsidRDefault="00B611FE" w:rsidP="00B611FE">
      <w:pPr>
        <w:spacing w:line="360" w:lineRule="auto"/>
        <w:rPr>
          <w:rFonts w:ascii="Algerian" w:hAnsi="Algerian" w:cstheme="minorHAnsi"/>
          <w:b/>
          <w:i/>
          <w:color w:val="1F497D" w:themeColor="text2"/>
          <w:sz w:val="48"/>
          <w:szCs w:val="48"/>
        </w:rPr>
      </w:pPr>
    </w:p>
    <w:p w:rsidR="00B611FE" w:rsidRPr="00D9438F" w:rsidRDefault="00B611FE" w:rsidP="00B611FE">
      <w:pPr>
        <w:spacing w:line="360" w:lineRule="auto"/>
        <w:rPr>
          <w:rFonts w:ascii="Algerian" w:hAnsi="Algerian" w:cstheme="minorHAnsi"/>
          <w:b/>
          <w:i/>
          <w:color w:val="1F497D" w:themeColor="text2"/>
          <w:sz w:val="20"/>
          <w:szCs w:val="20"/>
        </w:rPr>
      </w:pPr>
    </w:p>
    <w:p w:rsidR="00816FE9" w:rsidRPr="00640F7D" w:rsidRDefault="0003126D" w:rsidP="00021191">
      <w:pPr>
        <w:pStyle w:val="IntenseQuote"/>
        <w:spacing w:line="360" w:lineRule="auto"/>
        <w:ind w:left="0"/>
        <w:rPr>
          <w:rFonts w:ascii="Algerian" w:hAnsi="Algerian"/>
          <w:sz w:val="32"/>
          <w:szCs w:val="32"/>
        </w:rPr>
      </w:pPr>
      <w:r>
        <w:rPr>
          <w:rFonts w:ascii="Algerian" w:hAnsi="Algerian"/>
          <w:sz w:val="32"/>
          <w:szCs w:val="32"/>
        </w:rPr>
        <w:t xml:space="preserve">3.1 </w:t>
      </w:r>
      <w:r w:rsidR="007248CD" w:rsidRPr="00640F7D">
        <w:rPr>
          <w:rFonts w:ascii="Algerian" w:hAnsi="Algerian"/>
          <w:sz w:val="32"/>
          <w:szCs w:val="32"/>
        </w:rPr>
        <w:t>Introduction</w:t>
      </w:r>
    </w:p>
    <w:p w:rsidR="00816FE9" w:rsidRDefault="00627CEF" w:rsidP="004D0A34">
      <w:pPr>
        <w:spacing w:line="360" w:lineRule="auto"/>
        <w:rPr>
          <w:rFonts w:ascii="Times New Roman" w:hAnsi="Times New Roman" w:cs="Times New Roman"/>
          <w:sz w:val="24"/>
          <w:szCs w:val="24"/>
        </w:rPr>
      </w:pPr>
      <w:r>
        <w:rPr>
          <w:rFonts w:ascii="Times New Roman" w:hAnsi="Times New Roman" w:cs="Times New Roman"/>
          <w:sz w:val="24"/>
          <w:szCs w:val="24"/>
        </w:rPr>
        <w:t>As an intern I had started my internship program from 3</w:t>
      </w:r>
      <w:r w:rsidRPr="00627CEF">
        <w:rPr>
          <w:rFonts w:ascii="Times New Roman" w:hAnsi="Times New Roman" w:cs="Times New Roman"/>
          <w:sz w:val="24"/>
          <w:szCs w:val="24"/>
          <w:vertAlign w:val="superscript"/>
        </w:rPr>
        <w:t>rd</w:t>
      </w:r>
      <w:r>
        <w:rPr>
          <w:rFonts w:ascii="Times New Roman" w:hAnsi="Times New Roman" w:cs="Times New Roman"/>
          <w:sz w:val="24"/>
          <w:szCs w:val="24"/>
        </w:rPr>
        <w:t xml:space="preserve"> June, 2018 at </w:t>
      </w:r>
      <w:r w:rsidR="00A93159">
        <w:rPr>
          <w:rFonts w:ascii="Times New Roman" w:hAnsi="Times New Roman" w:cs="Times New Roman"/>
          <w:sz w:val="24"/>
          <w:szCs w:val="24"/>
        </w:rPr>
        <w:t>the CBL</w:t>
      </w:r>
      <w:r>
        <w:rPr>
          <w:rFonts w:ascii="Times New Roman" w:hAnsi="Times New Roman" w:cs="Times New Roman"/>
          <w:sz w:val="24"/>
          <w:szCs w:val="24"/>
        </w:rPr>
        <w:t xml:space="preserve"> Mirpur branch. I have assigned in general banking section in the office. During my </w:t>
      </w:r>
      <w:r w:rsidR="00DD0666">
        <w:rPr>
          <w:rFonts w:ascii="Times New Roman" w:hAnsi="Times New Roman" w:cs="Times New Roman"/>
          <w:sz w:val="24"/>
          <w:szCs w:val="24"/>
        </w:rPr>
        <w:t>internship</w:t>
      </w:r>
      <w:r>
        <w:rPr>
          <w:rFonts w:ascii="Times New Roman" w:hAnsi="Times New Roman" w:cs="Times New Roman"/>
          <w:sz w:val="24"/>
          <w:szCs w:val="24"/>
        </w:rPr>
        <w:t xml:space="preserve"> program, I have </w:t>
      </w:r>
      <w:r>
        <w:rPr>
          <w:rFonts w:ascii="Times New Roman" w:hAnsi="Times New Roman" w:cs="Times New Roman"/>
          <w:sz w:val="24"/>
          <w:szCs w:val="24"/>
        </w:rPr>
        <w:lastRenderedPageBreak/>
        <w:t xml:space="preserve">performed many </w:t>
      </w:r>
      <w:r w:rsidR="00DD0666">
        <w:rPr>
          <w:rFonts w:ascii="Times New Roman" w:hAnsi="Times New Roman" w:cs="Times New Roman"/>
          <w:sz w:val="24"/>
          <w:szCs w:val="24"/>
        </w:rPr>
        <w:t>responsibilities</w:t>
      </w:r>
      <w:r>
        <w:rPr>
          <w:rFonts w:ascii="Times New Roman" w:hAnsi="Times New Roman" w:cs="Times New Roman"/>
          <w:sz w:val="24"/>
          <w:szCs w:val="24"/>
        </w:rPr>
        <w:t xml:space="preserve"> or tasks as assigned by my supervisor. Normally the bank </w:t>
      </w:r>
      <w:r w:rsidR="00DD0666">
        <w:rPr>
          <w:rFonts w:ascii="Times New Roman" w:hAnsi="Times New Roman" w:cs="Times New Roman"/>
          <w:sz w:val="24"/>
          <w:szCs w:val="24"/>
        </w:rPr>
        <w:t>does</w:t>
      </w:r>
      <w:r>
        <w:rPr>
          <w:rFonts w:ascii="Times New Roman" w:hAnsi="Times New Roman" w:cs="Times New Roman"/>
          <w:sz w:val="24"/>
          <w:szCs w:val="24"/>
        </w:rPr>
        <w:t xml:space="preserve"> not give me any fixed duties to perform because there are no specific tasks for interns. Therefore I have done </w:t>
      </w:r>
      <w:r w:rsidR="005303F7">
        <w:rPr>
          <w:rFonts w:ascii="Times New Roman" w:hAnsi="Times New Roman" w:cs="Times New Roman"/>
          <w:sz w:val="24"/>
          <w:szCs w:val="24"/>
        </w:rPr>
        <w:t>much</w:t>
      </w:r>
      <w:r>
        <w:rPr>
          <w:rFonts w:ascii="Times New Roman" w:hAnsi="Times New Roman" w:cs="Times New Roman"/>
          <w:sz w:val="24"/>
          <w:szCs w:val="24"/>
        </w:rPr>
        <w:t xml:space="preserve"> different type of </w:t>
      </w:r>
      <w:r w:rsidR="00097B08">
        <w:rPr>
          <w:rFonts w:ascii="Times New Roman" w:hAnsi="Times New Roman" w:cs="Times New Roman"/>
          <w:sz w:val="24"/>
          <w:szCs w:val="24"/>
        </w:rPr>
        <w:t>works</w:t>
      </w:r>
      <w:r>
        <w:rPr>
          <w:rFonts w:ascii="Times New Roman" w:hAnsi="Times New Roman" w:cs="Times New Roman"/>
          <w:sz w:val="24"/>
          <w:szCs w:val="24"/>
        </w:rPr>
        <w:t xml:space="preserve"> in different desks. </w:t>
      </w:r>
      <w:r w:rsidR="00693002">
        <w:rPr>
          <w:rFonts w:ascii="Times New Roman" w:hAnsi="Times New Roman" w:cs="Times New Roman"/>
          <w:sz w:val="24"/>
          <w:szCs w:val="24"/>
        </w:rPr>
        <w:t xml:space="preserve">I am grateful to my supervisor that she let me carry out different responsibilities. By this I could </w:t>
      </w:r>
      <w:r w:rsidR="00DD0666">
        <w:rPr>
          <w:rFonts w:ascii="Times New Roman" w:hAnsi="Times New Roman" w:cs="Times New Roman"/>
          <w:sz w:val="24"/>
          <w:szCs w:val="24"/>
        </w:rPr>
        <w:t>enrich</w:t>
      </w:r>
      <w:r w:rsidR="00693002">
        <w:rPr>
          <w:rFonts w:ascii="Times New Roman" w:hAnsi="Times New Roman" w:cs="Times New Roman"/>
          <w:sz w:val="24"/>
          <w:szCs w:val="24"/>
        </w:rPr>
        <w:t xml:space="preserve"> my</w:t>
      </w:r>
      <w:r>
        <w:rPr>
          <w:rFonts w:ascii="Times New Roman" w:hAnsi="Times New Roman" w:cs="Times New Roman"/>
          <w:sz w:val="24"/>
          <w:szCs w:val="24"/>
        </w:rPr>
        <w:t xml:space="preserve"> </w:t>
      </w:r>
      <w:r w:rsidR="00693002">
        <w:rPr>
          <w:rFonts w:ascii="Times New Roman" w:hAnsi="Times New Roman" w:cs="Times New Roman"/>
          <w:sz w:val="24"/>
          <w:szCs w:val="24"/>
        </w:rPr>
        <w:t>practical</w:t>
      </w:r>
      <w:r w:rsidR="005303F7">
        <w:rPr>
          <w:rFonts w:ascii="Times New Roman" w:hAnsi="Times New Roman" w:cs="Times New Roman"/>
          <w:sz w:val="24"/>
          <w:szCs w:val="24"/>
        </w:rPr>
        <w:t xml:space="preserve"> knowledge and also has given me</w:t>
      </w:r>
      <w:r w:rsidR="00693002">
        <w:rPr>
          <w:rFonts w:ascii="Times New Roman" w:hAnsi="Times New Roman" w:cs="Times New Roman"/>
          <w:sz w:val="24"/>
          <w:szCs w:val="24"/>
        </w:rPr>
        <w:t xml:space="preserve"> a corporate exposure.</w:t>
      </w:r>
    </w:p>
    <w:p w:rsidR="007E354F" w:rsidRPr="00640F7D" w:rsidRDefault="0003126D" w:rsidP="00021191">
      <w:pPr>
        <w:pStyle w:val="IntenseQuote"/>
        <w:spacing w:line="360" w:lineRule="auto"/>
        <w:ind w:left="0"/>
        <w:rPr>
          <w:rFonts w:ascii="Algerian" w:hAnsi="Algerian"/>
          <w:sz w:val="32"/>
          <w:szCs w:val="32"/>
        </w:rPr>
      </w:pPr>
      <w:r>
        <w:rPr>
          <w:rFonts w:ascii="Algerian" w:hAnsi="Algerian"/>
          <w:sz w:val="32"/>
          <w:szCs w:val="32"/>
        </w:rPr>
        <w:t xml:space="preserve">3.2 </w:t>
      </w:r>
      <w:r w:rsidR="007E354F" w:rsidRPr="00640F7D">
        <w:rPr>
          <w:rFonts w:ascii="Algerian" w:hAnsi="Algerian"/>
          <w:sz w:val="32"/>
          <w:szCs w:val="32"/>
        </w:rPr>
        <w:t>Job Description</w:t>
      </w:r>
    </w:p>
    <w:p w:rsidR="00693002" w:rsidRDefault="00693002" w:rsidP="004D0A34">
      <w:pPr>
        <w:spacing w:line="360" w:lineRule="auto"/>
        <w:rPr>
          <w:rFonts w:ascii="Times New Roman" w:hAnsi="Times New Roman" w:cs="Times New Roman"/>
          <w:sz w:val="24"/>
          <w:szCs w:val="24"/>
        </w:rPr>
      </w:pPr>
      <w:r>
        <w:rPr>
          <w:rFonts w:ascii="Times New Roman" w:hAnsi="Times New Roman" w:cs="Times New Roman"/>
          <w:sz w:val="24"/>
          <w:szCs w:val="24"/>
        </w:rPr>
        <w:t>I</w:t>
      </w:r>
      <w:r w:rsidR="005303F7">
        <w:rPr>
          <w:rFonts w:ascii="Times New Roman" w:hAnsi="Times New Roman" w:cs="Times New Roman"/>
          <w:sz w:val="24"/>
          <w:szCs w:val="24"/>
        </w:rPr>
        <w:t xml:space="preserve"> </w:t>
      </w:r>
      <w:r>
        <w:rPr>
          <w:rFonts w:ascii="Times New Roman" w:hAnsi="Times New Roman" w:cs="Times New Roman"/>
          <w:sz w:val="24"/>
          <w:szCs w:val="24"/>
        </w:rPr>
        <w:t>worked in the retail or general banking section in the bank and got the opportunity to work with the customer service officers</w:t>
      </w:r>
      <w:r w:rsidR="00DD0666">
        <w:rPr>
          <w:rFonts w:ascii="Times New Roman" w:hAnsi="Times New Roman" w:cs="Times New Roman"/>
          <w:sz w:val="24"/>
          <w:szCs w:val="24"/>
        </w:rPr>
        <w:t xml:space="preserve"> and with the relationship managers</w:t>
      </w:r>
      <w:r>
        <w:rPr>
          <w:rFonts w:ascii="Times New Roman" w:hAnsi="Times New Roman" w:cs="Times New Roman"/>
          <w:sz w:val="24"/>
          <w:szCs w:val="24"/>
        </w:rPr>
        <w:t>. Customer service consists of different types of account opening, card division, remittance</w:t>
      </w:r>
      <w:r w:rsidR="00A84FE8">
        <w:rPr>
          <w:rFonts w:ascii="Times New Roman" w:hAnsi="Times New Roman" w:cs="Times New Roman"/>
          <w:sz w:val="24"/>
          <w:szCs w:val="24"/>
        </w:rPr>
        <w:t xml:space="preserve"> </w:t>
      </w:r>
      <w:r>
        <w:rPr>
          <w:rFonts w:ascii="Times New Roman" w:hAnsi="Times New Roman" w:cs="Times New Roman"/>
          <w:sz w:val="24"/>
          <w:szCs w:val="24"/>
        </w:rPr>
        <w:t>&amp; clearing segment of the branch.</w:t>
      </w:r>
      <w:r w:rsidR="00DD0666">
        <w:rPr>
          <w:rFonts w:ascii="Times New Roman" w:hAnsi="Times New Roman" w:cs="Times New Roman"/>
          <w:sz w:val="24"/>
          <w:szCs w:val="24"/>
        </w:rPr>
        <w:t xml:space="preserve"> As an intern of </w:t>
      </w:r>
      <w:r w:rsidR="00026441">
        <w:rPr>
          <w:rFonts w:ascii="Times New Roman" w:hAnsi="Times New Roman" w:cs="Times New Roman"/>
          <w:sz w:val="24"/>
          <w:szCs w:val="24"/>
        </w:rPr>
        <w:t xml:space="preserve">the </w:t>
      </w:r>
      <w:r w:rsidR="00DD0666">
        <w:rPr>
          <w:rFonts w:ascii="Times New Roman" w:hAnsi="Times New Roman" w:cs="Times New Roman"/>
          <w:sz w:val="24"/>
          <w:szCs w:val="24"/>
        </w:rPr>
        <w:t>CBL I was also responsible for the EQM Machine Management. When a customer comes to a branch, it’s an intern’s responsibility to give the customer a token and guide him or her to the right service. The EQM machine helps to improve a bank’s operational efficiency, continuous improvement and risk mitigation.</w:t>
      </w:r>
    </w:p>
    <w:p w:rsidR="00791E95" w:rsidRDefault="00C334D5" w:rsidP="004D0A34">
      <w:pPr>
        <w:spacing w:line="360" w:lineRule="auto"/>
        <w:rPr>
          <w:rFonts w:ascii="Times New Roman" w:hAnsi="Times New Roman" w:cs="Times New Roman"/>
          <w:sz w:val="24"/>
          <w:szCs w:val="24"/>
        </w:rPr>
      </w:pPr>
      <w:r>
        <w:rPr>
          <w:rFonts w:ascii="Times New Roman" w:hAnsi="Times New Roman" w:cs="Times New Roman"/>
          <w:sz w:val="24"/>
          <w:szCs w:val="24"/>
        </w:rPr>
        <w:t>Custome</w:t>
      </w:r>
      <w:r w:rsidR="00A84FE8">
        <w:rPr>
          <w:rFonts w:ascii="Times New Roman" w:hAnsi="Times New Roman" w:cs="Times New Roman"/>
          <w:sz w:val="24"/>
          <w:szCs w:val="24"/>
        </w:rPr>
        <w:t>r service area of</w:t>
      </w:r>
      <w:r w:rsidR="00026441">
        <w:rPr>
          <w:rFonts w:ascii="Times New Roman" w:hAnsi="Times New Roman" w:cs="Times New Roman"/>
          <w:sz w:val="24"/>
          <w:szCs w:val="24"/>
        </w:rPr>
        <w:t xml:space="preserve"> the</w:t>
      </w:r>
      <w:r w:rsidR="00A84FE8">
        <w:rPr>
          <w:rFonts w:ascii="Times New Roman" w:hAnsi="Times New Roman" w:cs="Times New Roman"/>
          <w:sz w:val="24"/>
          <w:szCs w:val="24"/>
        </w:rPr>
        <w:t xml:space="preserve"> CBL divides</w:t>
      </w:r>
      <w:r>
        <w:rPr>
          <w:rFonts w:ascii="Times New Roman" w:hAnsi="Times New Roman" w:cs="Times New Roman"/>
          <w:sz w:val="24"/>
          <w:szCs w:val="24"/>
        </w:rPr>
        <w:t xml:space="preserve"> into different sections such as cheque book collections, remittance, pay order, loan, cards delivery etc. On the first day of my internship, customer service manager explained about all these sections work. He explained </w:t>
      </w:r>
      <w:r w:rsidR="00A84FE8">
        <w:rPr>
          <w:rFonts w:ascii="Times New Roman" w:hAnsi="Times New Roman" w:cs="Times New Roman"/>
          <w:sz w:val="24"/>
          <w:szCs w:val="24"/>
        </w:rPr>
        <w:t xml:space="preserve">to </w:t>
      </w:r>
      <w:r>
        <w:rPr>
          <w:rFonts w:ascii="Times New Roman" w:hAnsi="Times New Roman" w:cs="Times New Roman"/>
          <w:sz w:val="24"/>
          <w:szCs w:val="24"/>
        </w:rPr>
        <w:t>me ho</w:t>
      </w:r>
      <w:r w:rsidR="00C73F4C">
        <w:rPr>
          <w:rFonts w:ascii="Times New Roman" w:hAnsi="Times New Roman" w:cs="Times New Roman"/>
          <w:sz w:val="24"/>
          <w:szCs w:val="24"/>
        </w:rPr>
        <w:t>w the total customer service de</w:t>
      </w:r>
      <w:r>
        <w:rPr>
          <w:rFonts w:ascii="Times New Roman" w:hAnsi="Times New Roman" w:cs="Times New Roman"/>
          <w:sz w:val="24"/>
          <w:szCs w:val="24"/>
        </w:rPr>
        <w:t xml:space="preserve">partment works in the branch. He also made me familiarized with the various application forms such as savings and current account opening forms, credit and debit card application forms etc and also gave me information about the various terms and tools of these application procedures. </w:t>
      </w:r>
    </w:p>
    <w:p w:rsidR="00C2577C" w:rsidRDefault="00C2577C" w:rsidP="004D0A34">
      <w:pPr>
        <w:spacing w:line="360" w:lineRule="auto"/>
        <w:rPr>
          <w:rFonts w:ascii="Times New Roman" w:hAnsi="Times New Roman" w:cs="Times New Roman"/>
          <w:sz w:val="24"/>
          <w:szCs w:val="24"/>
        </w:rPr>
      </w:pPr>
      <w:r>
        <w:rPr>
          <w:rFonts w:ascii="Times New Roman" w:hAnsi="Times New Roman" w:cs="Times New Roman"/>
          <w:sz w:val="24"/>
          <w:szCs w:val="24"/>
        </w:rPr>
        <w:t>In below I have discussed about some activities that were performed by me-</w:t>
      </w:r>
    </w:p>
    <w:p w:rsidR="00053665" w:rsidRPr="00053665" w:rsidRDefault="00C2577C" w:rsidP="004D0A34">
      <w:pPr>
        <w:pStyle w:val="ListParagraph"/>
        <w:numPr>
          <w:ilvl w:val="0"/>
          <w:numId w:val="6"/>
        </w:numPr>
        <w:spacing w:line="360" w:lineRule="auto"/>
        <w:rPr>
          <w:rFonts w:ascii="Times New Roman" w:hAnsi="Times New Roman" w:cs="Times New Roman"/>
          <w:b/>
          <w:sz w:val="24"/>
          <w:szCs w:val="24"/>
        </w:rPr>
      </w:pPr>
      <w:r w:rsidRPr="00053665">
        <w:rPr>
          <w:rFonts w:ascii="Times New Roman" w:hAnsi="Times New Roman" w:cs="Times New Roman"/>
          <w:b/>
          <w:sz w:val="24"/>
          <w:szCs w:val="24"/>
        </w:rPr>
        <w:t xml:space="preserve">Account </w:t>
      </w:r>
      <w:r w:rsidR="007E354F" w:rsidRPr="00053665">
        <w:rPr>
          <w:rFonts w:ascii="Times New Roman" w:hAnsi="Times New Roman" w:cs="Times New Roman"/>
          <w:b/>
          <w:sz w:val="24"/>
          <w:szCs w:val="24"/>
        </w:rPr>
        <w:t>Opening Form Fill up:</w:t>
      </w:r>
      <w:r w:rsidR="007E354F">
        <w:rPr>
          <w:rFonts w:ascii="Times New Roman" w:hAnsi="Times New Roman" w:cs="Times New Roman"/>
          <w:b/>
          <w:sz w:val="24"/>
          <w:szCs w:val="24"/>
        </w:rPr>
        <w:t xml:space="preserve"> </w:t>
      </w:r>
      <w:r w:rsidR="00053665">
        <w:rPr>
          <w:rFonts w:ascii="Times New Roman" w:hAnsi="Times New Roman" w:cs="Times New Roman"/>
          <w:sz w:val="24"/>
          <w:szCs w:val="24"/>
        </w:rPr>
        <w:t>As an intern I have done different types of accounts form fill up such as savings account, current account, fixed deposit or DPS account.</w:t>
      </w:r>
    </w:p>
    <w:p w:rsidR="00053665" w:rsidRPr="00053665" w:rsidRDefault="00053665" w:rsidP="004D0A34">
      <w:pPr>
        <w:spacing w:line="360" w:lineRule="auto"/>
        <w:ind w:left="360"/>
        <w:rPr>
          <w:rFonts w:ascii="Times New Roman" w:hAnsi="Times New Roman" w:cs="Times New Roman"/>
          <w:sz w:val="24"/>
          <w:szCs w:val="24"/>
          <w:u w:val="single"/>
        </w:rPr>
      </w:pPr>
      <w:r w:rsidRPr="00053665">
        <w:rPr>
          <w:rFonts w:ascii="Times New Roman" w:hAnsi="Times New Roman" w:cs="Times New Roman"/>
          <w:sz w:val="24"/>
          <w:szCs w:val="24"/>
          <w:u w:val="single"/>
        </w:rPr>
        <w:t>Savings Account</w:t>
      </w:r>
    </w:p>
    <w:p w:rsidR="007B7801" w:rsidRDefault="00053665" w:rsidP="004D0A34">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Benefits: Personal account, getting monthly interest and can deposit or withdraw</w:t>
      </w:r>
      <w:r w:rsidR="00C73F4C">
        <w:rPr>
          <w:rFonts w:ascii="Times New Roman" w:hAnsi="Times New Roman" w:cs="Times New Roman"/>
          <w:sz w:val="24"/>
          <w:szCs w:val="24"/>
        </w:rPr>
        <w:t xml:space="preserve"> </w:t>
      </w:r>
      <w:r w:rsidR="007B7801">
        <w:rPr>
          <w:rFonts w:ascii="Times New Roman" w:hAnsi="Times New Roman" w:cs="Times New Roman"/>
          <w:sz w:val="24"/>
          <w:szCs w:val="24"/>
        </w:rPr>
        <w:t>any time</w:t>
      </w:r>
    </w:p>
    <w:p w:rsidR="007748BA" w:rsidRDefault="007B7801" w:rsidP="004D0A34">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Features: After opening the account, given lots of facilities and services.</w:t>
      </w:r>
    </w:p>
    <w:p w:rsidR="00053665" w:rsidRPr="007748BA" w:rsidRDefault="007B7801" w:rsidP="004D0A34">
      <w:pPr>
        <w:spacing w:line="360" w:lineRule="auto"/>
        <w:rPr>
          <w:rFonts w:ascii="Times New Roman" w:hAnsi="Times New Roman" w:cs="Times New Roman"/>
          <w:sz w:val="24"/>
          <w:szCs w:val="24"/>
        </w:rPr>
      </w:pPr>
      <w:r w:rsidRPr="007748BA">
        <w:rPr>
          <w:rFonts w:ascii="Times New Roman" w:hAnsi="Times New Roman" w:cs="Times New Roman"/>
          <w:sz w:val="24"/>
          <w:szCs w:val="24"/>
          <w:u w:val="single"/>
        </w:rPr>
        <w:t>Current Account</w:t>
      </w:r>
      <w:r w:rsidR="00053665" w:rsidRPr="007748BA">
        <w:rPr>
          <w:rFonts w:ascii="Times New Roman" w:hAnsi="Times New Roman" w:cs="Times New Roman"/>
          <w:sz w:val="24"/>
          <w:szCs w:val="24"/>
          <w:u w:val="single"/>
        </w:rPr>
        <w:t xml:space="preserve"> </w:t>
      </w:r>
    </w:p>
    <w:p w:rsidR="007B7801" w:rsidRDefault="007B7801" w:rsidP="004D0A34">
      <w:pPr>
        <w:pStyle w:val="ListParagraph"/>
        <w:numPr>
          <w:ilvl w:val="0"/>
          <w:numId w:val="8"/>
        </w:numPr>
        <w:spacing w:line="360" w:lineRule="auto"/>
        <w:rPr>
          <w:rFonts w:ascii="Times New Roman" w:hAnsi="Times New Roman" w:cs="Times New Roman"/>
          <w:sz w:val="24"/>
          <w:szCs w:val="24"/>
        </w:rPr>
      </w:pPr>
      <w:r w:rsidRPr="007B7801">
        <w:rPr>
          <w:rFonts w:ascii="Times New Roman" w:hAnsi="Times New Roman" w:cs="Times New Roman"/>
          <w:sz w:val="24"/>
          <w:szCs w:val="24"/>
        </w:rPr>
        <w:t>Benefits:</w:t>
      </w:r>
      <w:r>
        <w:rPr>
          <w:rFonts w:ascii="Times New Roman" w:hAnsi="Times New Roman" w:cs="Times New Roman"/>
          <w:sz w:val="24"/>
          <w:szCs w:val="24"/>
        </w:rPr>
        <w:t xml:space="preserve"> Getting the facilities of corporate account, getting monthly interest and can deposit or withdraw anytime</w:t>
      </w:r>
    </w:p>
    <w:p w:rsidR="007B7801" w:rsidRPr="007B7801" w:rsidRDefault="007B7801" w:rsidP="004D0A34">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Features: After opening the account, given lots of facilities and services</w:t>
      </w:r>
    </w:p>
    <w:p w:rsidR="007B7801" w:rsidRDefault="007B7801" w:rsidP="004D0A34">
      <w:pPr>
        <w:pStyle w:val="ListParagraph"/>
        <w:spacing w:line="360" w:lineRule="auto"/>
        <w:rPr>
          <w:rFonts w:ascii="Times New Roman" w:hAnsi="Times New Roman" w:cs="Times New Roman"/>
          <w:b/>
          <w:sz w:val="24"/>
          <w:szCs w:val="24"/>
        </w:rPr>
      </w:pPr>
    </w:p>
    <w:p w:rsidR="007E354F" w:rsidRPr="00C57370" w:rsidRDefault="007E354F" w:rsidP="004D0A34">
      <w:pPr>
        <w:pStyle w:val="ListParagraph"/>
        <w:numPr>
          <w:ilvl w:val="0"/>
          <w:numId w:val="6"/>
        </w:numPr>
        <w:spacing w:line="360" w:lineRule="auto"/>
        <w:rPr>
          <w:rFonts w:ascii="Times New Roman" w:hAnsi="Times New Roman" w:cs="Times New Roman"/>
          <w:b/>
          <w:sz w:val="24"/>
          <w:szCs w:val="24"/>
        </w:rPr>
      </w:pPr>
      <w:r w:rsidRPr="007E354F">
        <w:rPr>
          <w:rFonts w:ascii="Times New Roman" w:hAnsi="Times New Roman" w:cs="Times New Roman"/>
          <w:b/>
          <w:sz w:val="24"/>
          <w:szCs w:val="24"/>
        </w:rPr>
        <w:t>National Id Verification</w:t>
      </w:r>
      <w:r w:rsidR="002608CB">
        <w:rPr>
          <w:rFonts w:ascii="Times New Roman" w:hAnsi="Times New Roman" w:cs="Times New Roman"/>
          <w:b/>
          <w:sz w:val="24"/>
          <w:szCs w:val="24"/>
        </w:rPr>
        <w:t xml:space="preserve">: </w:t>
      </w:r>
      <w:r w:rsidR="00C57370">
        <w:rPr>
          <w:sz w:val="24"/>
        </w:rPr>
        <w:t xml:space="preserve">One of my several tasks was to verify the national </w:t>
      </w:r>
      <w:r w:rsidR="00C57370">
        <w:rPr>
          <w:spacing w:val="-3"/>
          <w:sz w:val="24"/>
        </w:rPr>
        <w:t xml:space="preserve">ID </w:t>
      </w:r>
      <w:r w:rsidR="00C57370">
        <w:rPr>
          <w:sz w:val="24"/>
        </w:rPr>
        <w:t>of the clients to see the authenticity of the national ID card. This verification is an online process through the Election Commission website where every bank has an ID and</w:t>
      </w:r>
      <w:r w:rsidR="00C57370">
        <w:rPr>
          <w:spacing w:val="-9"/>
          <w:sz w:val="24"/>
        </w:rPr>
        <w:t xml:space="preserve"> </w:t>
      </w:r>
      <w:r w:rsidR="00C57370">
        <w:rPr>
          <w:sz w:val="24"/>
        </w:rPr>
        <w:t>password.</w:t>
      </w:r>
    </w:p>
    <w:p w:rsidR="00C57370" w:rsidRPr="007E354F" w:rsidRDefault="00C57370" w:rsidP="004D0A34">
      <w:pPr>
        <w:pStyle w:val="ListParagraph"/>
        <w:spacing w:line="360" w:lineRule="auto"/>
        <w:rPr>
          <w:rFonts w:ascii="Times New Roman" w:hAnsi="Times New Roman" w:cs="Times New Roman"/>
          <w:b/>
          <w:sz w:val="24"/>
          <w:szCs w:val="24"/>
        </w:rPr>
      </w:pPr>
    </w:p>
    <w:p w:rsidR="00C57370" w:rsidRPr="00C57370" w:rsidRDefault="007E354F" w:rsidP="004D0A34">
      <w:pPr>
        <w:pStyle w:val="ListParagraph"/>
        <w:numPr>
          <w:ilvl w:val="0"/>
          <w:numId w:val="6"/>
        </w:numPr>
        <w:spacing w:line="360" w:lineRule="auto"/>
        <w:rPr>
          <w:rFonts w:ascii="Times New Roman" w:hAnsi="Times New Roman" w:cs="Times New Roman"/>
          <w:sz w:val="24"/>
          <w:szCs w:val="24"/>
        </w:rPr>
      </w:pPr>
      <w:r w:rsidRPr="007E354F">
        <w:rPr>
          <w:rFonts w:ascii="Times New Roman" w:hAnsi="Times New Roman" w:cs="Times New Roman"/>
          <w:b/>
          <w:sz w:val="24"/>
          <w:szCs w:val="24"/>
        </w:rPr>
        <w:t>Giving Seal</w:t>
      </w:r>
      <w:r w:rsidR="00C57370">
        <w:rPr>
          <w:rFonts w:ascii="Times New Roman" w:hAnsi="Times New Roman" w:cs="Times New Roman"/>
          <w:b/>
          <w:sz w:val="24"/>
          <w:szCs w:val="24"/>
        </w:rPr>
        <w:t xml:space="preserve">: </w:t>
      </w:r>
      <w:r w:rsidR="00C57370" w:rsidRPr="00C57370">
        <w:rPr>
          <w:rFonts w:ascii="Times New Roman" w:hAnsi="Times New Roman" w:cs="Times New Roman"/>
          <w:sz w:val="24"/>
          <w:szCs w:val="24"/>
        </w:rPr>
        <w:t>In every working day after opened accounts, I have to give several seals in the forms of account open</w:t>
      </w:r>
      <w:r w:rsidR="00C57370">
        <w:rPr>
          <w:rFonts w:ascii="Times New Roman" w:hAnsi="Times New Roman" w:cs="Times New Roman"/>
          <w:sz w:val="24"/>
          <w:szCs w:val="24"/>
        </w:rPr>
        <w:t>ed su</w:t>
      </w:r>
      <w:r w:rsidR="00C57370" w:rsidRPr="00C57370">
        <w:rPr>
          <w:rFonts w:ascii="Times New Roman" w:hAnsi="Times New Roman" w:cs="Times New Roman"/>
          <w:sz w:val="24"/>
          <w:szCs w:val="24"/>
        </w:rPr>
        <w:t>ch as- received seal, open seal, signature v</w:t>
      </w:r>
      <w:r w:rsidR="00C73F4C">
        <w:rPr>
          <w:rFonts w:ascii="Times New Roman" w:hAnsi="Times New Roman" w:cs="Times New Roman"/>
          <w:sz w:val="24"/>
          <w:szCs w:val="24"/>
        </w:rPr>
        <w:t>e</w:t>
      </w:r>
      <w:r w:rsidR="00C57370" w:rsidRPr="00C57370">
        <w:rPr>
          <w:rFonts w:ascii="Times New Roman" w:hAnsi="Times New Roman" w:cs="Times New Roman"/>
          <w:sz w:val="24"/>
          <w:szCs w:val="24"/>
        </w:rPr>
        <w:t>rify seal, signature admit seal, original seen seal etc.</w:t>
      </w:r>
    </w:p>
    <w:p w:rsidR="00C57370" w:rsidRPr="00C57370" w:rsidRDefault="00C57370" w:rsidP="004D0A34">
      <w:pPr>
        <w:pStyle w:val="ListParagraph"/>
        <w:spacing w:line="360" w:lineRule="auto"/>
        <w:rPr>
          <w:rFonts w:ascii="Times New Roman" w:hAnsi="Times New Roman" w:cs="Times New Roman"/>
          <w:sz w:val="24"/>
          <w:szCs w:val="24"/>
        </w:rPr>
      </w:pPr>
    </w:p>
    <w:p w:rsidR="007E354F" w:rsidRPr="007E354F" w:rsidRDefault="007E354F" w:rsidP="004D0A34">
      <w:pPr>
        <w:pStyle w:val="ListParagraph"/>
        <w:numPr>
          <w:ilvl w:val="0"/>
          <w:numId w:val="6"/>
        </w:numPr>
        <w:spacing w:line="360" w:lineRule="auto"/>
        <w:rPr>
          <w:rFonts w:ascii="Times New Roman" w:hAnsi="Times New Roman" w:cs="Times New Roman"/>
          <w:b/>
          <w:sz w:val="24"/>
          <w:szCs w:val="24"/>
        </w:rPr>
      </w:pPr>
      <w:r w:rsidRPr="007E354F">
        <w:rPr>
          <w:rFonts w:ascii="Times New Roman" w:hAnsi="Times New Roman" w:cs="Times New Roman"/>
          <w:b/>
          <w:sz w:val="24"/>
          <w:szCs w:val="24"/>
        </w:rPr>
        <w:t>Card Delivery</w:t>
      </w:r>
      <w:r w:rsidR="00200038">
        <w:rPr>
          <w:rFonts w:ascii="Times New Roman" w:hAnsi="Times New Roman" w:cs="Times New Roman"/>
          <w:b/>
          <w:sz w:val="24"/>
          <w:szCs w:val="24"/>
        </w:rPr>
        <w:t xml:space="preserve">: </w:t>
      </w:r>
      <w:r w:rsidR="00200038">
        <w:rPr>
          <w:rFonts w:ascii="Times New Roman" w:hAnsi="Times New Roman" w:cs="Times New Roman"/>
          <w:sz w:val="24"/>
          <w:szCs w:val="24"/>
        </w:rPr>
        <w:t xml:space="preserve">As an intern I also assigned to play </w:t>
      </w:r>
      <w:r w:rsidR="00C73F4C">
        <w:rPr>
          <w:rFonts w:ascii="Times New Roman" w:hAnsi="Times New Roman" w:cs="Times New Roman"/>
          <w:sz w:val="24"/>
          <w:szCs w:val="24"/>
        </w:rPr>
        <w:t>an</w:t>
      </w:r>
      <w:r w:rsidR="00200038">
        <w:rPr>
          <w:rFonts w:ascii="Times New Roman" w:hAnsi="Times New Roman" w:cs="Times New Roman"/>
          <w:sz w:val="24"/>
          <w:szCs w:val="24"/>
        </w:rPr>
        <w:t xml:space="preserve"> assistant role in this service area. When deliver debit or credit cards to the customer or bearer, it’s a rule to keep the tracker of the regular cards received from the courier and reconcile of the cards. There are register</w:t>
      </w:r>
      <w:r w:rsidR="00A84FE8">
        <w:rPr>
          <w:rFonts w:ascii="Times New Roman" w:hAnsi="Times New Roman" w:cs="Times New Roman"/>
          <w:sz w:val="24"/>
          <w:szCs w:val="24"/>
        </w:rPr>
        <w:t>ed</w:t>
      </w:r>
      <w:r w:rsidR="00200038">
        <w:rPr>
          <w:rFonts w:ascii="Times New Roman" w:hAnsi="Times New Roman" w:cs="Times New Roman"/>
          <w:sz w:val="24"/>
          <w:szCs w:val="24"/>
        </w:rPr>
        <w:t xml:space="preserve"> note book for maintaining and registering the cards. There is also</w:t>
      </w:r>
      <w:r w:rsidR="00A84FE8">
        <w:rPr>
          <w:rFonts w:ascii="Times New Roman" w:hAnsi="Times New Roman" w:cs="Times New Roman"/>
          <w:sz w:val="24"/>
          <w:szCs w:val="24"/>
        </w:rPr>
        <w:t xml:space="preserve"> </w:t>
      </w:r>
      <w:r w:rsidR="00200038">
        <w:rPr>
          <w:rFonts w:ascii="Times New Roman" w:hAnsi="Times New Roman" w:cs="Times New Roman"/>
          <w:sz w:val="24"/>
          <w:szCs w:val="24"/>
        </w:rPr>
        <w:t xml:space="preserve">pin number of the cards and customers have to call the call </w:t>
      </w:r>
      <w:r w:rsidR="00A84FE8">
        <w:rPr>
          <w:rFonts w:ascii="Times New Roman" w:hAnsi="Times New Roman" w:cs="Times New Roman"/>
          <w:sz w:val="24"/>
          <w:szCs w:val="24"/>
        </w:rPr>
        <w:t>center to create the pin numbers</w:t>
      </w:r>
      <w:r w:rsidR="00200038">
        <w:rPr>
          <w:rFonts w:ascii="Times New Roman" w:hAnsi="Times New Roman" w:cs="Times New Roman"/>
          <w:sz w:val="24"/>
          <w:szCs w:val="24"/>
        </w:rPr>
        <w:t xml:space="preserve"> for their cards. There </w:t>
      </w:r>
      <w:r w:rsidR="00680A19">
        <w:rPr>
          <w:rFonts w:ascii="Times New Roman" w:hAnsi="Times New Roman" w:cs="Times New Roman"/>
          <w:sz w:val="24"/>
          <w:szCs w:val="24"/>
        </w:rPr>
        <w:t>is</w:t>
      </w:r>
      <w:r w:rsidR="00200038">
        <w:rPr>
          <w:rFonts w:ascii="Times New Roman" w:hAnsi="Times New Roman" w:cs="Times New Roman"/>
          <w:sz w:val="24"/>
          <w:szCs w:val="24"/>
        </w:rPr>
        <w:t xml:space="preserve"> one person in Mirpur branch who hold the </w:t>
      </w:r>
      <w:r w:rsidR="00680A19">
        <w:rPr>
          <w:rFonts w:ascii="Times New Roman" w:hAnsi="Times New Roman" w:cs="Times New Roman"/>
          <w:sz w:val="24"/>
          <w:szCs w:val="24"/>
        </w:rPr>
        <w:t>cards</w:t>
      </w:r>
      <w:r w:rsidR="00200038">
        <w:rPr>
          <w:rFonts w:ascii="Times New Roman" w:hAnsi="Times New Roman" w:cs="Times New Roman"/>
          <w:sz w:val="24"/>
          <w:szCs w:val="24"/>
        </w:rPr>
        <w:t xml:space="preserve"> and deliver those to the customers. Moreover, </w:t>
      </w:r>
      <w:r w:rsidR="00A93159">
        <w:rPr>
          <w:rFonts w:ascii="Times New Roman" w:hAnsi="Times New Roman" w:cs="Times New Roman"/>
          <w:sz w:val="24"/>
          <w:szCs w:val="24"/>
        </w:rPr>
        <w:t>the CBL</w:t>
      </w:r>
      <w:r w:rsidR="00200038">
        <w:rPr>
          <w:rFonts w:ascii="Times New Roman" w:hAnsi="Times New Roman" w:cs="Times New Roman"/>
          <w:sz w:val="24"/>
          <w:szCs w:val="24"/>
        </w:rPr>
        <w:t xml:space="preserve"> also provides a service call ‘accelerated banking’, </w:t>
      </w:r>
      <w:r w:rsidR="00680A19">
        <w:rPr>
          <w:rFonts w:ascii="Times New Roman" w:hAnsi="Times New Roman" w:cs="Times New Roman"/>
          <w:sz w:val="24"/>
          <w:szCs w:val="24"/>
        </w:rPr>
        <w:t>it’s</w:t>
      </w:r>
      <w:r w:rsidR="00200038">
        <w:rPr>
          <w:rFonts w:ascii="Times New Roman" w:hAnsi="Times New Roman" w:cs="Times New Roman"/>
          <w:sz w:val="24"/>
          <w:szCs w:val="24"/>
        </w:rPr>
        <w:t xml:space="preserve"> an account opening system</w:t>
      </w:r>
      <w:r w:rsidR="00680A19">
        <w:rPr>
          <w:rFonts w:ascii="Times New Roman" w:hAnsi="Times New Roman" w:cs="Times New Roman"/>
          <w:sz w:val="24"/>
          <w:szCs w:val="24"/>
        </w:rPr>
        <w:t xml:space="preserve"> that provides the customers instant debit card.</w:t>
      </w:r>
    </w:p>
    <w:p w:rsidR="00187807" w:rsidRPr="00187807" w:rsidRDefault="00187807" w:rsidP="004D0A34">
      <w:pPr>
        <w:pStyle w:val="ListParagraph"/>
        <w:spacing w:line="360" w:lineRule="auto"/>
        <w:rPr>
          <w:rFonts w:ascii="Times New Roman" w:hAnsi="Times New Roman" w:cs="Times New Roman"/>
          <w:sz w:val="24"/>
          <w:szCs w:val="24"/>
        </w:rPr>
      </w:pPr>
    </w:p>
    <w:p w:rsidR="008B606E" w:rsidRPr="008B606E" w:rsidRDefault="007E354F" w:rsidP="004D0A34">
      <w:pPr>
        <w:pStyle w:val="ListParagraph"/>
        <w:numPr>
          <w:ilvl w:val="0"/>
          <w:numId w:val="6"/>
        </w:numPr>
        <w:spacing w:line="360" w:lineRule="auto"/>
        <w:rPr>
          <w:rFonts w:ascii="Times New Roman" w:hAnsi="Times New Roman" w:cs="Times New Roman"/>
          <w:sz w:val="24"/>
          <w:szCs w:val="24"/>
        </w:rPr>
      </w:pPr>
      <w:r w:rsidRPr="007E354F">
        <w:rPr>
          <w:rFonts w:ascii="Times New Roman" w:hAnsi="Times New Roman" w:cs="Times New Roman"/>
          <w:b/>
          <w:sz w:val="24"/>
          <w:szCs w:val="24"/>
        </w:rPr>
        <w:t>Destruction</w:t>
      </w:r>
      <w:r w:rsidR="00D95B8E">
        <w:rPr>
          <w:rFonts w:ascii="Times New Roman" w:hAnsi="Times New Roman" w:cs="Times New Roman"/>
          <w:b/>
          <w:sz w:val="24"/>
          <w:szCs w:val="24"/>
        </w:rPr>
        <w:t>:</w:t>
      </w:r>
      <w:r w:rsidR="00DF5C0B">
        <w:rPr>
          <w:rFonts w:ascii="Times New Roman" w:hAnsi="Times New Roman" w:cs="Times New Roman"/>
          <w:b/>
          <w:sz w:val="24"/>
          <w:szCs w:val="24"/>
        </w:rPr>
        <w:t xml:space="preserve"> </w:t>
      </w:r>
      <w:r w:rsidR="00DF5C0B" w:rsidRPr="00DF5C0B">
        <w:rPr>
          <w:rFonts w:ascii="Times New Roman" w:hAnsi="Times New Roman" w:cs="Times New Roman"/>
          <w:sz w:val="24"/>
          <w:szCs w:val="24"/>
        </w:rPr>
        <w:t xml:space="preserve">In </w:t>
      </w:r>
      <w:r w:rsidR="00A93159">
        <w:rPr>
          <w:rFonts w:ascii="Times New Roman" w:hAnsi="Times New Roman" w:cs="Times New Roman"/>
          <w:sz w:val="24"/>
          <w:szCs w:val="24"/>
        </w:rPr>
        <w:t>the CBL</w:t>
      </w:r>
      <w:r w:rsidR="00DF5C0B" w:rsidRPr="00DF5C0B">
        <w:rPr>
          <w:rFonts w:ascii="Times New Roman" w:hAnsi="Times New Roman" w:cs="Times New Roman"/>
          <w:sz w:val="24"/>
          <w:szCs w:val="24"/>
        </w:rPr>
        <w:t xml:space="preserve"> there is a time limit for a cheque book and cards, after that time those expires. When the time of expirations comes customers are being informed by the bank to collect that cheque books or </w:t>
      </w:r>
      <w:r w:rsidR="00B94316" w:rsidRPr="00DF5C0B">
        <w:rPr>
          <w:rFonts w:ascii="Times New Roman" w:hAnsi="Times New Roman" w:cs="Times New Roman"/>
          <w:sz w:val="24"/>
          <w:szCs w:val="24"/>
        </w:rPr>
        <w:t>cards</w:t>
      </w:r>
      <w:r w:rsidR="00DF5C0B" w:rsidRPr="00DF5C0B">
        <w:rPr>
          <w:rFonts w:ascii="Times New Roman" w:hAnsi="Times New Roman" w:cs="Times New Roman"/>
          <w:sz w:val="24"/>
          <w:szCs w:val="24"/>
        </w:rPr>
        <w:t>.</w:t>
      </w:r>
      <w:r w:rsidR="008B606E">
        <w:rPr>
          <w:rFonts w:ascii="Times New Roman" w:hAnsi="Times New Roman" w:cs="Times New Roman"/>
          <w:sz w:val="24"/>
          <w:szCs w:val="24"/>
        </w:rPr>
        <w:t xml:space="preserve"> </w:t>
      </w:r>
      <w:r w:rsidR="00DF5C0B" w:rsidRPr="008B606E">
        <w:rPr>
          <w:rFonts w:ascii="Times New Roman" w:hAnsi="Times New Roman" w:cs="Times New Roman"/>
          <w:sz w:val="24"/>
          <w:szCs w:val="24"/>
        </w:rPr>
        <w:t>If customers fail to collect those, bank destroy that product. This is called destruction.</w:t>
      </w:r>
    </w:p>
    <w:p w:rsidR="007E354F" w:rsidRPr="008B606E" w:rsidRDefault="00DF5C0B" w:rsidP="004D0A34">
      <w:pPr>
        <w:pStyle w:val="ListParagraph"/>
        <w:spacing w:line="360" w:lineRule="auto"/>
        <w:rPr>
          <w:rFonts w:ascii="Times New Roman" w:hAnsi="Times New Roman" w:cs="Times New Roman"/>
          <w:sz w:val="24"/>
          <w:szCs w:val="24"/>
        </w:rPr>
      </w:pPr>
      <w:r w:rsidRPr="008B606E">
        <w:rPr>
          <w:rFonts w:ascii="Times New Roman" w:hAnsi="Times New Roman" w:cs="Times New Roman"/>
          <w:sz w:val="24"/>
          <w:szCs w:val="24"/>
        </w:rPr>
        <w:t xml:space="preserve">I was assigned to </w:t>
      </w:r>
      <w:r w:rsidR="00B94316" w:rsidRPr="008B606E">
        <w:rPr>
          <w:rFonts w:ascii="Times New Roman" w:hAnsi="Times New Roman" w:cs="Times New Roman"/>
          <w:sz w:val="24"/>
          <w:szCs w:val="24"/>
        </w:rPr>
        <w:t xml:space="preserve">call the customers and also send messages to collect cheque books and also </w:t>
      </w:r>
      <w:r w:rsidRPr="008B606E">
        <w:rPr>
          <w:rFonts w:ascii="Times New Roman" w:hAnsi="Times New Roman" w:cs="Times New Roman"/>
          <w:sz w:val="24"/>
          <w:szCs w:val="24"/>
        </w:rPr>
        <w:t>give dates</w:t>
      </w:r>
      <w:r w:rsidR="00B94316" w:rsidRPr="008B606E">
        <w:rPr>
          <w:rFonts w:ascii="Times New Roman" w:hAnsi="Times New Roman" w:cs="Times New Roman"/>
          <w:sz w:val="24"/>
          <w:szCs w:val="24"/>
        </w:rPr>
        <w:t xml:space="preserve"> in the register note book</w:t>
      </w:r>
      <w:r w:rsidRPr="008B606E">
        <w:rPr>
          <w:rFonts w:ascii="Times New Roman" w:hAnsi="Times New Roman" w:cs="Times New Roman"/>
          <w:sz w:val="24"/>
          <w:szCs w:val="24"/>
        </w:rPr>
        <w:t xml:space="preserve"> </w:t>
      </w:r>
      <w:r w:rsidR="00B94316" w:rsidRPr="008B606E">
        <w:rPr>
          <w:rFonts w:ascii="Times New Roman" w:hAnsi="Times New Roman" w:cs="Times New Roman"/>
          <w:sz w:val="24"/>
          <w:szCs w:val="24"/>
        </w:rPr>
        <w:t>for the destruction process.</w:t>
      </w:r>
    </w:p>
    <w:p w:rsidR="00187807" w:rsidRDefault="003A275D" w:rsidP="004D0A34">
      <w:pPr>
        <w:pStyle w:val="ListParagraph"/>
        <w:spacing w:line="360" w:lineRule="auto"/>
        <w:rPr>
          <w:rFonts w:ascii="Times New Roman" w:hAnsi="Times New Roman" w:cs="Times New Roman"/>
          <w:sz w:val="24"/>
          <w:szCs w:val="24"/>
          <w:u w:val="single"/>
        </w:rPr>
      </w:pPr>
      <w:r w:rsidRPr="003A275D">
        <w:rPr>
          <w:rFonts w:ascii="Times New Roman" w:hAnsi="Times New Roman" w:cs="Times New Roman"/>
          <w:sz w:val="24"/>
          <w:szCs w:val="24"/>
          <w:u w:val="single"/>
        </w:rPr>
        <w:lastRenderedPageBreak/>
        <w:t>Step-01</w:t>
      </w:r>
    </w:p>
    <w:p w:rsidR="003A275D" w:rsidRDefault="003A275D" w:rsidP="004D0A34">
      <w:pPr>
        <w:pStyle w:val="ListParagraph"/>
        <w:spacing w:line="360" w:lineRule="auto"/>
        <w:rPr>
          <w:rFonts w:ascii="Times New Roman" w:hAnsi="Times New Roman" w:cs="Times New Roman"/>
          <w:sz w:val="24"/>
          <w:szCs w:val="24"/>
        </w:rPr>
      </w:pPr>
      <w:r w:rsidRPr="003A275D">
        <w:rPr>
          <w:rFonts w:ascii="Times New Roman" w:hAnsi="Times New Roman" w:cs="Times New Roman"/>
          <w:sz w:val="24"/>
          <w:szCs w:val="24"/>
        </w:rPr>
        <w:t>Find out which cheque books and cards are close to destruction, list down the names categorizing them based on months.</w:t>
      </w:r>
    </w:p>
    <w:p w:rsidR="003A275D" w:rsidRDefault="003A275D" w:rsidP="004D0A34">
      <w:pPr>
        <w:pStyle w:val="ListParagraph"/>
        <w:spacing w:line="360" w:lineRule="auto"/>
        <w:rPr>
          <w:rFonts w:ascii="Times New Roman" w:hAnsi="Times New Roman" w:cs="Times New Roman"/>
          <w:sz w:val="24"/>
          <w:szCs w:val="24"/>
          <w:u w:val="single"/>
        </w:rPr>
      </w:pPr>
      <w:r w:rsidRPr="003A275D">
        <w:rPr>
          <w:rFonts w:ascii="Times New Roman" w:hAnsi="Times New Roman" w:cs="Times New Roman"/>
          <w:sz w:val="24"/>
          <w:szCs w:val="24"/>
          <w:u w:val="single"/>
        </w:rPr>
        <w:t>Step-02</w:t>
      </w:r>
    </w:p>
    <w:p w:rsidR="003A275D" w:rsidRDefault="003A275D" w:rsidP="004D0A34">
      <w:pPr>
        <w:pStyle w:val="ListParagraph"/>
        <w:spacing w:line="360" w:lineRule="auto"/>
        <w:rPr>
          <w:rFonts w:ascii="Times New Roman" w:hAnsi="Times New Roman" w:cs="Times New Roman"/>
          <w:sz w:val="24"/>
          <w:szCs w:val="24"/>
        </w:rPr>
      </w:pPr>
      <w:r w:rsidRPr="003A275D">
        <w:rPr>
          <w:rFonts w:ascii="Times New Roman" w:hAnsi="Times New Roman" w:cs="Times New Roman"/>
          <w:sz w:val="24"/>
          <w:szCs w:val="24"/>
        </w:rPr>
        <w:t>Send messages and call to the listed customers and tell them to collect them within upcoming weeks.</w:t>
      </w:r>
    </w:p>
    <w:p w:rsidR="003A275D" w:rsidRDefault="003A275D" w:rsidP="004D0A34">
      <w:pPr>
        <w:pStyle w:val="ListParagraph"/>
        <w:spacing w:line="360" w:lineRule="auto"/>
        <w:rPr>
          <w:rFonts w:ascii="Times New Roman" w:hAnsi="Times New Roman" w:cs="Times New Roman"/>
          <w:sz w:val="24"/>
          <w:szCs w:val="24"/>
          <w:u w:val="single"/>
        </w:rPr>
      </w:pPr>
      <w:r w:rsidRPr="003A275D">
        <w:rPr>
          <w:rFonts w:ascii="Times New Roman" w:hAnsi="Times New Roman" w:cs="Times New Roman"/>
          <w:sz w:val="24"/>
          <w:szCs w:val="24"/>
          <w:u w:val="single"/>
        </w:rPr>
        <w:t>Step-03</w:t>
      </w:r>
    </w:p>
    <w:p w:rsidR="003A275D" w:rsidRDefault="003A275D" w:rsidP="004D0A34">
      <w:pPr>
        <w:pStyle w:val="ListParagraph"/>
        <w:spacing w:line="360" w:lineRule="auto"/>
        <w:rPr>
          <w:rFonts w:ascii="Times New Roman" w:hAnsi="Times New Roman" w:cs="Times New Roman"/>
          <w:sz w:val="24"/>
          <w:szCs w:val="24"/>
        </w:rPr>
      </w:pPr>
      <w:r w:rsidRPr="003A275D">
        <w:rPr>
          <w:rFonts w:ascii="Times New Roman" w:hAnsi="Times New Roman" w:cs="Times New Roman"/>
          <w:sz w:val="24"/>
          <w:szCs w:val="24"/>
        </w:rPr>
        <w:t>After the cheque books and cards destroyed systematically, I have to destroy them physically.</w:t>
      </w:r>
    </w:p>
    <w:p w:rsidR="003A275D" w:rsidRPr="003A275D" w:rsidRDefault="003A275D" w:rsidP="004D0A34">
      <w:pPr>
        <w:pStyle w:val="ListParagraph"/>
        <w:spacing w:line="360" w:lineRule="auto"/>
        <w:rPr>
          <w:rFonts w:ascii="Times New Roman" w:hAnsi="Times New Roman" w:cs="Times New Roman"/>
          <w:sz w:val="24"/>
          <w:szCs w:val="24"/>
        </w:rPr>
      </w:pPr>
    </w:p>
    <w:p w:rsidR="007E354F" w:rsidRDefault="007E354F" w:rsidP="004D0A34">
      <w:pPr>
        <w:pStyle w:val="ListParagraph"/>
        <w:numPr>
          <w:ilvl w:val="0"/>
          <w:numId w:val="6"/>
        </w:numPr>
        <w:spacing w:line="360" w:lineRule="auto"/>
        <w:rPr>
          <w:rFonts w:ascii="Times New Roman" w:hAnsi="Times New Roman" w:cs="Times New Roman"/>
          <w:sz w:val="24"/>
          <w:szCs w:val="24"/>
        </w:rPr>
      </w:pPr>
      <w:r w:rsidRPr="00DF5C0B">
        <w:rPr>
          <w:rFonts w:ascii="Times New Roman" w:hAnsi="Times New Roman" w:cs="Times New Roman"/>
          <w:b/>
          <w:sz w:val="24"/>
          <w:szCs w:val="24"/>
        </w:rPr>
        <w:t>Dormant Account and Activation process of Dormant Account</w:t>
      </w:r>
      <w:r w:rsidR="00DF5C0B">
        <w:rPr>
          <w:rFonts w:ascii="Times New Roman" w:hAnsi="Times New Roman" w:cs="Times New Roman"/>
          <w:b/>
          <w:sz w:val="24"/>
          <w:szCs w:val="24"/>
        </w:rPr>
        <w:t>:</w:t>
      </w:r>
      <w:r w:rsidR="00AB65DA">
        <w:rPr>
          <w:rFonts w:ascii="Times New Roman" w:hAnsi="Times New Roman" w:cs="Times New Roman"/>
          <w:b/>
          <w:sz w:val="24"/>
          <w:szCs w:val="24"/>
        </w:rPr>
        <w:t xml:space="preserve"> </w:t>
      </w:r>
      <w:r w:rsidR="00AB65DA" w:rsidRPr="00F921B1">
        <w:rPr>
          <w:rFonts w:ascii="Times New Roman" w:hAnsi="Times New Roman" w:cs="Times New Roman"/>
          <w:sz w:val="24"/>
          <w:szCs w:val="24"/>
        </w:rPr>
        <w:t>Dormant account means an inactive account. If a customer o</w:t>
      </w:r>
      <w:r w:rsidR="00E15C9A">
        <w:rPr>
          <w:rFonts w:ascii="Times New Roman" w:hAnsi="Times New Roman" w:cs="Times New Roman"/>
          <w:sz w:val="24"/>
          <w:szCs w:val="24"/>
        </w:rPr>
        <w:t>pens an account in the CBL</w:t>
      </w:r>
      <w:r w:rsidR="00AB65DA" w:rsidRPr="00F921B1">
        <w:rPr>
          <w:rFonts w:ascii="Times New Roman" w:hAnsi="Times New Roman" w:cs="Times New Roman"/>
          <w:sz w:val="24"/>
          <w:szCs w:val="24"/>
        </w:rPr>
        <w:t xml:space="preserve"> and do not use it for a time period of three month</w:t>
      </w:r>
      <w:r w:rsidR="00C73F4C">
        <w:rPr>
          <w:rFonts w:ascii="Times New Roman" w:hAnsi="Times New Roman" w:cs="Times New Roman"/>
          <w:sz w:val="24"/>
          <w:szCs w:val="24"/>
        </w:rPr>
        <w:t>s</w:t>
      </w:r>
      <w:r w:rsidR="00AB65DA" w:rsidRPr="00F921B1">
        <w:rPr>
          <w:rFonts w:ascii="Times New Roman" w:hAnsi="Times New Roman" w:cs="Times New Roman"/>
          <w:sz w:val="24"/>
          <w:szCs w:val="24"/>
        </w:rPr>
        <w:t xml:space="preserve"> then the account becomes dormant and the customer </w:t>
      </w:r>
      <w:r w:rsidR="00F921B1" w:rsidRPr="00F921B1">
        <w:rPr>
          <w:rFonts w:ascii="Times New Roman" w:hAnsi="Times New Roman" w:cs="Times New Roman"/>
          <w:sz w:val="24"/>
          <w:szCs w:val="24"/>
        </w:rPr>
        <w:t>cannot</w:t>
      </w:r>
      <w:r w:rsidR="00AB65DA" w:rsidRPr="00F921B1">
        <w:rPr>
          <w:rFonts w:ascii="Times New Roman" w:hAnsi="Times New Roman" w:cs="Times New Roman"/>
          <w:sz w:val="24"/>
          <w:szCs w:val="24"/>
        </w:rPr>
        <w:t xml:space="preserve"> use </w:t>
      </w:r>
      <w:r w:rsidR="00F921B1" w:rsidRPr="00F921B1">
        <w:rPr>
          <w:rFonts w:ascii="Times New Roman" w:hAnsi="Times New Roman" w:cs="Times New Roman"/>
          <w:sz w:val="24"/>
          <w:szCs w:val="24"/>
        </w:rPr>
        <w:t>it</w:t>
      </w:r>
      <w:r w:rsidR="00AB65DA" w:rsidRPr="00F921B1">
        <w:rPr>
          <w:rFonts w:ascii="Times New Roman" w:hAnsi="Times New Roman" w:cs="Times New Roman"/>
          <w:sz w:val="24"/>
          <w:szCs w:val="24"/>
        </w:rPr>
        <w:t xml:space="preserve"> for their transactions. </w:t>
      </w:r>
      <w:r w:rsidR="00F921B1" w:rsidRPr="00F921B1">
        <w:rPr>
          <w:rFonts w:ascii="Times New Roman" w:hAnsi="Times New Roman" w:cs="Times New Roman"/>
          <w:sz w:val="24"/>
          <w:szCs w:val="24"/>
        </w:rPr>
        <w:t xml:space="preserve">Customers have to go to the branch of </w:t>
      </w:r>
      <w:r w:rsidR="00A93159">
        <w:rPr>
          <w:rFonts w:ascii="Times New Roman" w:hAnsi="Times New Roman" w:cs="Times New Roman"/>
          <w:sz w:val="24"/>
          <w:szCs w:val="24"/>
        </w:rPr>
        <w:t>the CBL</w:t>
      </w:r>
      <w:r w:rsidR="00A84FE8">
        <w:rPr>
          <w:rFonts w:ascii="Times New Roman" w:hAnsi="Times New Roman" w:cs="Times New Roman"/>
          <w:sz w:val="24"/>
          <w:szCs w:val="24"/>
        </w:rPr>
        <w:t xml:space="preserve"> </w:t>
      </w:r>
      <w:r w:rsidR="00F921B1" w:rsidRPr="00F921B1">
        <w:rPr>
          <w:rFonts w:ascii="Times New Roman" w:hAnsi="Times New Roman" w:cs="Times New Roman"/>
          <w:sz w:val="24"/>
          <w:szCs w:val="24"/>
        </w:rPr>
        <w:t>where he or she had opened that account and have to go through the process to active the account.</w:t>
      </w:r>
      <w:r w:rsidR="00AB65DA" w:rsidRPr="00F921B1">
        <w:rPr>
          <w:rFonts w:ascii="Times New Roman" w:hAnsi="Times New Roman" w:cs="Times New Roman"/>
          <w:sz w:val="24"/>
          <w:szCs w:val="24"/>
        </w:rPr>
        <w:t xml:space="preserve"> </w:t>
      </w:r>
    </w:p>
    <w:p w:rsidR="00F921B1" w:rsidRDefault="00F921B1" w:rsidP="004D0A34">
      <w:pPr>
        <w:pStyle w:val="ListParagraph"/>
        <w:spacing w:line="360" w:lineRule="auto"/>
        <w:rPr>
          <w:rFonts w:ascii="Times New Roman" w:hAnsi="Times New Roman" w:cs="Times New Roman"/>
          <w:sz w:val="24"/>
          <w:szCs w:val="24"/>
        </w:rPr>
      </w:pPr>
      <w:r w:rsidRPr="005F0317">
        <w:rPr>
          <w:rFonts w:ascii="Times New Roman" w:hAnsi="Times New Roman" w:cs="Times New Roman"/>
          <w:sz w:val="24"/>
          <w:szCs w:val="24"/>
        </w:rPr>
        <w:t xml:space="preserve">The account </w:t>
      </w:r>
      <w:r w:rsidR="005F0317" w:rsidRPr="005F0317">
        <w:rPr>
          <w:rFonts w:ascii="Times New Roman" w:hAnsi="Times New Roman" w:cs="Times New Roman"/>
          <w:sz w:val="24"/>
          <w:szCs w:val="24"/>
        </w:rPr>
        <w:t>holder of the dormant account has</w:t>
      </w:r>
      <w:r w:rsidRPr="005F0317">
        <w:rPr>
          <w:rFonts w:ascii="Times New Roman" w:hAnsi="Times New Roman" w:cs="Times New Roman"/>
          <w:sz w:val="24"/>
          <w:szCs w:val="24"/>
        </w:rPr>
        <w:t xml:space="preserve"> to fill up and sign a dormant account reactivation form and </w:t>
      </w:r>
      <w:r w:rsidR="005F0317">
        <w:rPr>
          <w:rFonts w:ascii="Times New Roman" w:hAnsi="Times New Roman" w:cs="Times New Roman"/>
          <w:sz w:val="24"/>
          <w:szCs w:val="24"/>
        </w:rPr>
        <w:t xml:space="preserve">submit it to the </w:t>
      </w:r>
      <w:r w:rsidRPr="005F0317">
        <w:rPr>
          <w:rFonts w:ascii="Times New Roman" w:hAnsi="Times New Roman" w:cs="Times New Roman"/>
          <w:sz w:val="24"/>
          <w:szCs w:val="24"/>
        </w:rPr>
        <w:t>customer service officer. Then the customer service officer verify the sign and take the</w:t>
      </w:r>
      <w:r>
        <w:rPr>
          <w:rFonts w:ascii="Times New Roman" w:hAnsi="Times New Roman" w:cs="Times New Roman"/>
          <w:sz w:val="24"/>
          <w:szCs w:val="24"/>
        </w:rPr>
        <w:t xml:space="preserve"> necessary documents</w:t>
      </w:r>
      <w:r w:rsidR="005F0317">
        <w:rPr>
          <w:rFonts w:ascii="Times New Roman" w:hAnsi="Times New Roman" w:cs="Times New Roman"/>
          <w:sz w:val="24"/>
          <w:szCs w:val="24"/>
        </w:rPr>
        <w:t xml:space="preserve"> and</w:t>
      </w:r>
      <w:r>
        <w:rPr>
          <w:rFonts w:ascii="Times New Roman" w:hAnsi="Times New Roman" w:cs="Times New Roman"/>
          <w:sz w:val="24"/>
          <w:szCs w:val="24"/>
        </w:rPr>
        <w:t xml:space="preserve"> forms that will needed to reactive the account and the customer also have to </w:t>
      </w:r>
      <w:r w:rsidR="005F0317">
        <w:rPr>
          <w:rFonts w:ascii="Times New Roman" w:hAnsi="Times New Roman" w:cs="Times New Roman"/>
          <w:sz w:val="24"/>
          <w:szCs w:val="24"/>
        </w:rPr>
        <w:t>sign</w:t>
      </w:r>
      <w:r>
        <w:rPr>
          <w:rFonts w:ascii="Times New Roman" w:hAnsi="Times New Roman" w:cs="Times New Roman"/>
          <w:sz w:val="24"/>
          <w:szCs w:val="24"/>
        </w:rPr>
        <w:t xml:space="preserve"> on </w:t>
      </w:r>
      <w:r w:rsidR="005F0317">
        <w:rPr>
          <w:rFonts w:ascii="Times New Roman" w:hAnsi="Times New Roman" w:cs="Times New Roman"/>
          <w:sz w:val="24"/>
          <w:szCs w:val="24"/>
        </w:rPr>
        <w:t>those</w:t>
      </w:r>
      <w:r>
        <w:rPr>
          <w:rFonts w:ascii="Times New Roman" w:hAnsi="Times New Roman" w:cs="Times New Roman"/>
          <w:sz w:val="24"/>
          <w:szCs w:val="24"/>
        </w:rPr>
        <w:t xml:space="preserve"> forms. After fill up all those forms, the customer service office</w:t>
      </w:r>
      <w:r w:rsidR="005F0317">
        <w:rPr>
          <w:rFonts w:ascii="Times New Roman" w:hAnsi="Times New Roman" w:cs="Times New Roman"/>
          <w:sz w:val="24"/>
          <w:szCs w:val="24"/>
        </w:rPr>
        <w:t xml:space="preserve">r sent the request to the head </w:t>
      </w:r>
      <w:r>
        <w:rPr>
          <w:rFonts w:ascii="Times New Roman" w:hAnsi="Times New Roman" w:cs="Times New Roman"/>
          <w:sz w:val="24"/>
          <w:szCs w:val="24"/>
        </w:rPr>
        <w:t>office</w:t>
      </w:r>
      <w:r w:rsidR="005F0317">
        <w:rPr>
          <w:rFonts w:ascii="Times New Roman" w:hAnsi="Times New Roman" w:cs="Times New Roman"/>
          <w:sz w:val="24"/>
          <w:szCs w:val="24"/>
        </w:rPr>
        <w:t xml:space="preserve"> through centralized system. After all these process, it takes 2 to 3 days for reactive the dormant account. Charges are applicable to reactive a dormant account.</w:t>
      </w:r>
    </w:p>
    <w:p w:rsidR="005F0317" w:rsidRPr="00F921B1" w:rsidRDefault="005F0317" w:rsidP="004D0A34">
      <w:pPr>
        <w:pStyle w:val="ListParagraph"/>
        <w:spacing w:line="360" w:lineRule="auto"/>
        <w:rPr>
          <w:rFonts w:ascii="Times New Roman" w:hAnsi="Times New Roman" w:cs="Times New Roman"/>
          <w:sz w:val="24"/>
          <w:szCs w:val="24"/>
        </w:rPr>
      </w:pPr>
    </w:p>
    <w:p w:rsidR="002F11AE" w:rsidRPr="002F11AE" w:rsidRDefault="007E354F" w:rsidP="004D0A34">
      <w:pPr>
        <w:pStyle w:val="ListParagraph"/>
        <w:numPr>
          <w:ilvl w:val="0"/>
          <w:numId w:val="6"/>
        </w:numPr>
        <w:spacing w:line="360" w:lineRule="auto"/>
        <w:rPr>
          <w:rFonts w:ascii="Times New Roman" w:hAnsi="Times New Roman" w:cs="Times New Roman"/>
          <w:b/>
          <w:sz w:val="24"/>
          <w:szCs w:val="24"/>
        </w:rPr>
      </w:pPr>
      <w:r w:rsidRPr="007E354F">
        <w:rPr>
          <w:rFonts w:ascii="Times New Roman" w:hAnsi="Times New Roman" w:cs="Times New Roman"/>
          <w:b/>
          <w:sz w:val="24"/>
          <w:szCs w:val="24"/>
        </w:rPr>
        <w:t>Nominee, signature or Address Change of Existing Account</w:t>
      </w:r>
      <w:r w:rsidR="002F11AE">
        <w:rPr>
          <w:rFonts w:ascii="Times New Roman" w:hAnsi="Times New Roman" w:cs="Times New Roman"/>
          <w:b/>
          <w:sz w:val="24"/>
          <w:szCs w:val="24"/>
        </w:rPr>
        <w:t xml:space="preserve">: </w:t>
      </w:r>
      <w:r w:rsidR="002F11AE">
        <w:rPr>
          <w:rFonts w:ascii="Times New Roman" w:hAnsi="Times New Roman" w:cs="Times New Roman"/>
          <w:sz w:val="24"/>
          <w:szCs w:val="24"/>
        </w:rPr>
        <w:t>Whenever an account holder wants to change his or her nominee, signature or address in their account, they have to sign in different forms to change different information.</w:t>
      </w:r>
    </w:p>
    <w:p w:rsidR="007E354F" w:rsidRDefault="002F11AE" w:rsidP="004D0A34">
      <w:pPr>
        <w:pStyle w:val="ListParagraph"/>
        <w:spacing w:line="360" w:lineRule="auto"/>
        <w:rPr>
          <w:rFonts w:ascii="Times New Roman" w:hAnsi="Times New Roman" w:cs="Times New Roman"/>
          <w:sz w:val="24"/>
          <w:szCs w:val="24"/>
        </w:rPr>
      </w:pPr>
      <w:r w:rsidRPr="002F11AE">
        <w:rPr>
          <w:rFonts w:ascii="Times New Roman" w:hAnsi="Times New Roman" w:cs="Times New Roman"/>
          <w:sz w:val="24"/>
          <w:szCs w:val="24"/>
        </w:rPr>
        <w:t>To change the nominee, the account holder has to come to the mother branch and needs to fill up and sign in to the nominee change form and needs to provide the bank a nominee photograph</w:t>
      </w:r>
      <w:r>
        <w:rPr>
          <w:rFonts w:ascii="Times New Roman" w:hAnsi="Times New Roman" w:cs="Times New Roman"/>
          <w:sz w:val="24"/>
          <w:szCs w:val="24"/>
        </w:rPr>
        <w:t>.</w:t>
      </w:r>
    </w:p>
    <w:p w:rsidR="002F11AE" w:rsidRDefault="002F11AE" w:rsidP="004D0A3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To change the signature and address, again the customer needs to follow the bank’s policy and sign to the signature change and address change form.</w:t>
      </w:r>
    </w:p>
    <w:p w:rsidR="002F11AE" w:rsidRPr="002F11AE" w:rsidRDefault="002F11AE" w:rsidP="004D0A34">
      <w:pPr>
        <w:pStyle w:val="ListParagraph"/>
        <w:spacing w:line="360" w:lineRule="auto"/>
        <w:rPr>
          <w:rFonts w:ascii="Times New Roman" w:hAnsi="Times New Roman" w:cs="Times New Roman"/>
          <w:sz w:val="24"/>
          <w:szCs w:val="24"/>
        </w:rPr>
      </w:pPr>
    </w:p>
    <w:p w:rsidR="00576CDD" w:rsidRDefault="007E354F" w:rsidP="004D0A34">
      <w:pPr>
        <w:pStyle w:val="ListParagraph"/>
        <w:numPr>
          <w:ilvl w:val="0"/>
          <w:numId w:val="6"/>
        </w:numPr>
        <w:spacing w:line="360" w:lineRule="auto"/>
        <w:rPr>
          <w:rFonts w:ascii="Times New Roman" w:eastAsia="Times New Roman" w:hAnsi="Times New Roman" w:cs="Times New Roman"/>
          <w:sz w:val="24"/>
          <w:szCs w:val="24"/>
        </w:rPr>
      </w:pPr>
      <w:r w:rsidRPr="00651BFF">
        <w:rPr>
          <w:rFonts w:ascii="Times New Roman" w:hAnsi="Times New Roman" w:cs="Times New Roman"/>
          <w:b/>
          <w:sz w:val="24"/>
          <w:szCs w:val="24"/>
        </w:rPr>
        <w:t>Account Closure form Fill up</w:t>
      </w:r>
      <w:r w:rsidR="00EB33FD" w:rsidRPr="00651BFF">
        <w:rPr>
          <w:rFonts w:ascii="Times New Roman" w:hAnsi="Times New Roman" w:cs="Times New Roman"/>
          <w:b/>
          <w:sz w:val="24"/>
          <w:szCs w:val="24"/>
        </w:rPr>
        <w:t xml:space="preserve">: </w:t>
      </w:r>
      <w:r w:rsidR="00EB33FD" w:rsidRPr="00651BFF">
        <w:rPr>
          <w:rFonts w:ascii="Times New Roman" w:eastAsia="Times New Roman" w:hAnsi="Times New Roman" w:cs="Times New Roman"/>
          <w:sz w:val="24"/>
          <w:szCs w:val="24"/>
        </w:rPr>
        <w:t xml:space="preserve">If an account holder wants to close his or her account, then the customer has to fill up an account closure form and sign it to request for closing the account. Some </w:t>
      </w:r>
      <w:r w:rsidR="006766EC" w:rsidRPr="00651BFF">
        <w:rPr>
          <w:rFonts w:ascii="Times New Roman" w:eastAsia="Times New Roman" w:hAnsi="Times New Roman" w:cs="Times New Roman"/>
          <w:sz w:val="24"/>
          <w:szCs w:val="24"/>
        </w:rPr>
        <w:t>processes have</w:t>
      </w:r>
      <w:r w:rsidR="00EB33FD" w:rsidRPr="00651BFF">
        <w:rPr>
          <w:rFonts w:ascii="Times New Roman" w:eastAsia="Times New Roman" w:hAnsi="Times New Roman" w:cs="Times New Roman"/>
          <w:sz w:val="24"/>
          <w:szCs w:val="24"/>
        </w:rPr>
        <w:t xml:space="preserve"> to follow to close the accounts as per bank’s policy. The customer have to draw the final check for the amount standing to the credit of his account less the amount of closing and other incidental charges and submit the unused cheque</w:t>
      </w:r>
      <w:r w:rsidR="00950C88" w:rsidRPr="00651BFF">
        <w:rPr>
          <w:rFonts w:ascii="Times New Roman" w:eastAsia="Times New Roman" w:hAnsi="Times New Roman" w:cs="Times New Roman"/>
          <w:sz w:val="24"/>
          <w:szCs w:val="24"/>
        </w:rPr>
        <w:t xml:space="preserve"> leaves. The </w:t>
      </w:r>
      <w:r w:rsidR="00C73F4C" w:rsidRPr="00651BFF">
        <w:rPr>
          <w:rFonts w:ascii="Times New Roman" w:eastAsia="Times New Roman" w:hAnsi="Times New Roman" w:cs="Times New Roman"/>
          <w:sz w:val="24"/>
          <w:szCs w:val="24"/>
        </w:rPr>
        <w:t xml:space="preserve">a/c </w:t>
      </w:r>
      <w:r w:rsidR="00950C88" w:rsidRPr="00651BFF">
        <w:rPr>
          <w:rFonts w:ascii="Times New Roman" w:eastAsia="Times New Roman" w:hAnsi="Times New Roman" w:cs="Times New Roman"/>
          <w:sz w:val="24"/>
          <w:szCs w:val="24"/>
        </w:rPr>
        <w:t>should be debited for the account closing charges</w:t>
      </w:r>
      <w:r w:rsidR="006766EC" w:rsidRPr="00651BFF">
        <w:rPr>
          <w:rFonts w:ascii="Times New Roman" w:eastAsia="Times New Roman" w:hAnsi="Times New Roman" w:cs="Times New Roman"/>
          <w:sz w:val="24"/>
          <w:szCs w:val="24"/>
        </w:rPr>
        <w:t xml:space="preserve"> etc. and an authorized officer </w:t>
      </w:r>
      <w:r w:rsidR="00950C88" w:rsidRPr="00651BFF">
        <w:rPr>
          <w:rFonts w:ascii="Times New Roman" w:eastAsia="Times New Roman" w:hAnsi="Times New Roman" w:cs="Times New Roman"/>
          <w:sz w:val="24"/>
          <w:szCs w:val="24"/>
        </w:rPr>
        <w:t xml:space="preserve">of the bank should destroy unused cheque leaves. In case of Joint </w:t>
      </w:r>
      <w:r w:rsidR="00C73F4C" w:rsidRPr="00651BFF">
        <w:rPr>
          <w:rFonts w:ascii="Times New Roman" w:eastAsia="Times New Roman" w:hAnsi="Times New Roman" w:cs="Times New Roman"/>
          <w:sz w:val="24"/>
          <w:szCs w:val="24"/>
        </w:rPr>
        <w:t>a/c</w:t>
      </w:r>
      <w:r w:rsidR="00950C88" w:rsidRPr="00651BFF">
        <w:rPr>
          <w:rFonts w:ascii="Times New Roman" w:eastAsia="Times New Roman" w:hAnsi="Times New Roman" w:cs="Times New Roman"/>
          <w:sz w:val="24"/>
          <w:szCs w:val="24"/>
        </w:rPr>
        <w:t xml:space="preserve">, the applicant for closing the </w:t>
      </w:r>
      <w:r w:rsidR="00C73F4C" w:rsidRPr="00651BFF">
        <w:rPr>
          <w:rFonts w:ascii="Times New Roman" w:eastAsia="Times New Roman" w:hAnsi="Times New Roman" w:cs="Times New Roman"/>
          <w:sz w:val="24"/>
          <w:szCs w:val="24"/>
        </w:rPr>
        <w:t xml:space="preserve">a/c </w:t>
      </w:r>
      <w:r w:rsidR="00950C88" w:rsidRPr="00651BFF">
        <w:rPr>
          <w:rFonts w:ascii="Times New Roman" w:eastAsia="Times New Roman" w:hAnsi="Times New Roman" w:cs="Times New Roman"/>
          <w:sz w:val="24"/>
          <w:szCs w:val="24"/>
        </w:rPr>
        <w:t>should be signed by all the joint holders.</w:t>
      </w:r>
    </w:p>
    <w:p w:rsidR="00576CDD" w:rsidRPr="00576CDD" w:rsidRDefault="00576CDD" w:rsidP="004D0A34">
      <w:pPr>
        <w:pStyle w:val="ListParagraph"/>
        <w:spacing w:line="360" w:lineRule="auto"/>
        <w:rPr>
          <w:rFonts w:ascii="Times New Roman" w:eastAsia="Times New Roman" w:hAnsi="Times New Roman" w:cs="Times New Roman"/>
          <w:sz w:val="24"/>
          <w:szCs w:val="24"/>
        </w:rPr>
      </w:pPr>
    </w:p>
    <w:p w:rsidR="00576CDD" w:rsidRPr="00576CDD" w:rsidRDefault="007E354F" w:rsidP="004D0A34">
      <w:pPr>
        <w:pStyle w:val="ListParagraph"/>
        <w:numPr>
          <w:ilvl w:val="0"/>
          <w:numId w:val="6"/>
        </w:numPr>
        <w:spacing w:line="360" w:lineRule="auto"/>
        <w:rPr>
          <w:rFonts w:ascii="Times New Roman" w:eastAsia="Times New Roman" w:hAnsi="Times New Roman" w:cs="Times New Roman"/>
          <w:sz w:val="24"/>
          <w:szCs w:val="24"/>
        </w:rPr>
      </w:pPr>
      <w:r w:rsidRPr="00576CDD">
        <w:rPr>
          <w:rFonts w:ascii="Times New Roman" w:hAnsi="Times New Roman" w:cs="Times New Roman"/>
          <w:b/>
          <w:sz w:val="24"/>
          <w:szCs w:val="24"/>
        </w:rPr>
        <w:t>Calling Customer</w:t>
      </w:r>
      <w:r w:rsidR="00651BFF" w:rsidRPr="00576CDD">
        <w:rPr>
          <w:rFonts w:ascii="Times New Roman" w:hAnsi="Times New Roman" w:cs="Times New Roman"/>
          <w:b/>
          <w:sz w:val="24"/>
          <w:szCs w:val="24"/>
        </w:rPr>
        <w:t xml:space="preserve">: </w:t>
      </w:r>
      <w:r w:rsidR="00C57370" w:rsidRPr="00576CDD">
        <w:rPr>
          <w:rFonts w:ascii="Times New Roman" w:hAnsi="Times New Roman" w:cs="Times New Roman"/>
          <w:sz w:val="24"/>
        </w:rPr>
        <w:t xml:space="preserve">Few times my supervisor assigned me to call customers using the office landline and informing them to collect their debit/credit cards and cheque books from the branch. I </w:t>
      </w:r>
      <w:r w:rsidR="00576CDD" w:rsidRPr="00576CDD">
        <w:rPr>
          <w:rFonts w:ascii="Times New Roman" w:hAnsi="Times New Roman" w:cs="Times New Roman"/>
          <w:sz w:val="24"/>
        </w:rPr>
        <w:t>was</w:t>
      </w:r>
      <w:r w:rsidR="00C57370" w:rsidRPr="00576CDD">
        <w:rPr>
          <w:rFonts w:ascii="Times New Roman" w:hAnsi="Times New Roman" w:cs="Times New Roman"/>
          <w:sz w:val="24"/>
        </w:rPr>
        <w:t xml:space="preserve"> given a list of names</w:t>
      </w:r>
      <w:r w:rsidR="00B54CB2" w:rsidRPr="00576CDD">
        <w:rPr>
          <w:rFonts w:ascii="Times New Roman" w:hAnsi="Times New Roman" w:cs="Times New Roman"/>
          <w:sz w:val="24"/>
        </w:rPr>
        <w:t xml:space="preserve"> with numbers</w:t>
      </w:r>
      <w:r w:rsidR="00C57370" w:rsidRPr="00576CDD">
        <w:rPr>
          <w:rFonts w:ascii="Times New Roman" w:hAnsi="Times New Roman" w:cs="Times New Roman"/>
          <w:sz w:val="24"/>
        </w:rPr>
        <w:t xml:space="preserve"> </w:t>
      </w:r>
      <w:r w:rsidR="00B54CB2" w:rsidRPr="00576CDD">
        <w:rPr>
          <w:rFonts w:ascii="Times New Roman" w:hAnsi="Times New Roman" w:cs="Times New Roman"/>
          <w:sz w:val="24"/>
        </w:rPr>
        <w:t>that</w:t>
      </w:r>
      <w:r w:rsidR="00C57370" w:rsidRPr="00576CDD">
        <w:rPr>
          <w:rFonts w:ascii="Times New Roman" w:hAnsi="Times New Roman" w:cs="Times New Roman"/>
          <w:sz w:val="24"/>
        </w:rPr>
        <w:t xml:space="preserve"> I had to</w:t>
      </w:r>
      <w:r w:rsidR="00C57370" w:rsidRPr="00576CDD">
        <w:rPr>
          <w:rFonts w:ascii="Times New Roman" w:hAnsi="Times New Roman" w:cs="Times New Roman"/>
          <w:spacing w:val="-1"/>
          <w:sz w:val="24"/>
        </w:rPr>
        <w:t xml:space="preserve"> </w:t>
      </w:r>
      <w:r w:rsidR="00C57370" w:rsidRPr="00576CDD">
        <w:rPr>
          <w:rFonts w:ascii="Times New Roman" w:hAnsi="Times New Roman" w:cs="Times New Roman"/>
          <w:sz w:val="24"/>
        </w:rPr>
        <w:t>call.</w:t>
      </w:r>
    </w:p>
    <w:p w:rsidR="00576CDD" w:rsidRPr="00576CDD" w:rsidRDefault="00576CDD" w:rsidP="004D0A34">
      <w:pPr>
        <w:pStyle w:val="ListParagraph"/>
        <w:spacing w:line="360" w:lineRule="auto"/>
        <w:rPr>
          <w:rFonts w:ascii="Times New Roman" w:hAnsi="Times New Roman" w:cs="Times New Roman"/>
          <w:b/>
          <w:sz w:val="24"/>
          <w:szCs w:val="24"/>
        </w:rPr>
      </w:pPr>
    </w:p>
    <w:p w:rsidR="00816FE9" w:rsidRPr="00502D56" w:rsidRDefault="007E354F" w:rsidP="004D0A34">
      <w:pPr>
        <w:pStyle w:val="ListParagraph"/>
        <w:numPr>
          <w:ilvl w:val="0"/>
          <w:numId w:val="6"/>
        </w:numPr>
        <w:spacing w:line="360" w:lineRule="auto"/>
        <w:rPr>
          <w:rFonts w:ascii="Times New Roman" w:eastAsia="Times New Roman" w:hAnsi="Times New Roman" w:cs="Times New Roman"/>
          <w:sz w:val="24"/>
          <w:szCs w:val="24"/>
        </w:rPr>
      </w:pPr>
      <w:r w:rsidRPr="00576CDD">
        <w:rPr>
          <w:rFonts w:ascii="Times New Roman" w:hAnsi="Times New Roman" w:cs="Times New Roman"/>
          <w:b/>
          <w:sz w:val="24"/>
          <w:szCs w:val="24"/>
        </w:rPr>
        <w:t>Assist The customers</w:t>
      </w:r>
      <w:r w:rsidR="00816FE9" w:rsidRPr="00576CDD">
        <w:rPr>
          <w:rFonts w:ascii="Times New Roman" w:hAnsi="Times New Roman" w:cs="Times New Roman"/>
          <w:b/>
          <w:sz w:val="24"/>
          <w:szCs w:val="24"/>
        </w:rPr>
        <w:t xml:space="preserve">: </w:t>
      </w:r>
      <w:r w:rsidR="00816FE9" w:rsidRPr="00576CDD">
        <w:rPr>
          <w:rFonts w:ascii="Times New Roman" w:hAnsi="Times New Roman" w:cs="Times New Roman"/>
          <w:sz w:val="24"/>
          <w:szCs w:val="24"/>
        </w:rPr>
        <w:t>Very often I found the employees in the office too busy to handle all the customers at once. Here, I have tried to assist the customers when they seek to know the process of account opening, brief them about the various deposit and saving schemes, inform them what documents are needed, provide customers with deposit slip and cheque</w:t>
      </w:r>
      <w:r w:rsidR="00852F6E" w:rsidRPr="00576CDD">
        <w:rPr>
          <w:rFonts w:ascii="Times New Roman" w:hAnsi="Times New Roman" w:cs="Times New Roman"/>
          <w:sz w:val="24"/>
          <w:szCs w:val="24"/>
        </w:rPr>
        <w:t xml:space="preserve"> </w:t>
      </w:r>
      <w:r w:rsidR="00816FE9" w:rsidRPr="00576CDD">
        <w:rPr>
          <w:rFonts w:ascii="Times New Roman" w:hAnsi="Times New Roman" w:cs="Times New Roman"/>
          <w:sz w:val="24"/>
          <w:szCs w:val="24"/>
        </w:rPr>
        <w:t>book.</w:t>
      </w:r>
    </w:p>
    <w:p w:rsidR="00502D56" w:rsidRPr="00502D56" w:rsidRDefault="00502D56" w:rsidP="00502D56">
      <w:pPr>
        <w:pStyle w:val="ListParagraph"/>
        <w:rPr>
          <w:rFonts w:ascii="Times New Roman" w:eastAsia="Times New Roman" w:hAnsi="Times New Roman" w:cs="Times New Roman"/>
          <w:sz w:val="24"/>
          <w:szCs w:val="24"/>
        </w:rPr>
      </w:pPr>
    </w:p>
    <w:p w:rsidR="00502D56" w:rsidRDefault="00502D56" w:rsidP="00502D56">
      <w:pPr>
        <w:spacing w:line="360" w:lineRule="auto"/>
        <w:rPr>
          <w:rFonts w:ascii="Times New Roman" w:eastAsia="Times New Roman" w:hAnsi="Times New Roman" w:cs="Times New Roman"/>
          <w:sz w:val="24"/>
          <w:szCs w:val="24"/>
        </w:rPr>
      </w:pPr>
    </w:p>
    <w:p w:rsidR="00502D56" w:rsidRDefault="00502D56" w:rsidP="00502D56">
      <w:pPr>
        <w:spacing w:line="360" w:lineRule="auto"/>
        <w:rPr>
          <w:rFonts w:ascii="Times New Roman" w:eastAsia="Times New Roman" w:hAnsi="Times New Roman" w:cs="Times New Roman"/>
          <w:sz w:val="24"/>
          <w:szCs w:val="24"/>
        </w:rPr>
      </w:pPr>
    </w:p>
    <w:p w:rsidR="00502D56" w:rsidRPr="00502D56" w:rsidRDefault="00502D56" w:rsidP="00502D56">
      <w:pPr>
        <w:spacing w:line="360" w:lineRule="auto"/>
        <w:rPr>
          <w:rFonts w:ascii="Times New Roman" w:eastAsia="Times New Roman" w:hAnsi="Times New Roman" w:cs="Times New Roman"/>
          <w:sz w:val="24"/>
          <w:szCs w:val="24"/>
        </w:rPr>
      </w:pPr>
    </w:p>
    <w:p w:rsidR="00B81385" w:rsidRPr="00640F7D" w:rsidRDefault="0003126D" w:rsidP="00021191">
      <w:pPr>
        <w:pStyle w:val="IntenseQuote"/>
        <w:spacing w:line="360" w:lineRule="auto"/>
        <w:ind w:left="0"/>
        <w:rPr>
          <w:rFonts w:ascii="Algerian" w:hAnsi="Algerian"/>
          <w:sz w:val="32"/>
          <w:szCs w:val="32"/>
        </w:rPr>
      </w:pPr>
      <w:r>
        <w:rPr>
          <w:rFonts w:ascii="Algerian" w:hAnsi="Algerian"/>
          <w:sz w:val="32"/>
          <w:szCs w:val="32"/>
        </w:rPr>
        <w:t xml:space="preserve">3.3 </w:t>
      </w:r>
      <w:r w:rsidR="007E354F" w:rsidRPr="00640F7D">
        <w:rPr>
          <w:rFonts w:ascii="Algerian" w:hAnsi="Algerian"/>
          <w:sz w:val="32"/>
          <w:szCs w:val="32"/>
        </w:rPr>
        <w:t>Learning Outcome</w:t>
      </w:r>
    </w:p>
    <w:p w:rsidR="00D95B8E" w:rsidRDefault="000B76F4"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From this three months internship experience at </w:t>
      </w:r>
      <w:r w:rsidR="00A93159">
        <w:rPr>
          <w:rFonts w:ascii="Times New Roman" w:hAnsi="Times New Roman" w:cs="Times New Roman"/>
          <w:sz w:val="24"/>
          <w:szCs w:val="24"/>
        </w:rPr>
        <w:t>the CBL</w:t>
      </w:r>
      <w:r>
        <w:rPr>
          <w:rFonts w:ascii="Times New Roman" w:hAnsi="Times New Roman" w:cs="Times New Roman"/>
          <w:sz w:val="24"/>
          <w:szCs w:val="24"/>
        </w:rPr>
        <w:t xml:space="preserve"> I have learned lots of things. After joined as an intern, I have worked with general banking and loan section and learned how each </w:t>
      </w:r>
      <w:r>
        <w:rPr>
          <w:rFonts w:ascii="Times New Roman" w:hAnsi="Times New Roman" w:cs="Times New Roman"/>
          <w:sz w:val="24"/>
          <w:szCs w:val="24"/>
        </w:rPr>
        <w:lastRenderedPageBreak/>
        <w:t>section worked systematically as well as carefully and also learn</w:t>
      </w:r>
      <w:r w:rsidR="00A84FE8">
        <w:rPr>
          <w:rFonts w:ascii="Times New Roman" w:hAnsi="Times New Roman" w:cs="Times New Roman"/>
          <w:sz w:val="24"/>
          <w:szCs w:val="24"/>
        </w:rPr>
        <w:t>ed</w:t>
      </w:r>
      <w:r>
        <w:rPr>
          <w:rFonts w:ascii="Times New Roman" w:hAnsi="Times New Roman" w:cs="Times New Roman"/>
          <w:sz w:val="24"/>
          <w:szCs w:val="24"/>
        </w:rPr>
        <w:t xml:space="preserve"> about the bank policy for each section. There </w:t>
      </w:r>
      <w:r w:rsidR="002510DE">
        <w:rPr>
          <w:rFonts w:ascii="Times New Roman" w:hAnsi="Times New Roman" w:cs="Times New Roman"/>
          <w:sz w:val="24"/>
          <w:szCs w:val="24"/>
        </w:rPr>
        <w:t>are some learning outcomes</w:t>
      </w:r>
      <w:r>
        <w:rPr>
          <w:rFonts w:ascii="Times New Roman" w:hAnsi="Times New Roman" w:cs="Times New Roman"/>
          <w:sz w:val="24"/>
          <w:szCs w:val="24"/>
        </w:rPr>
        <w:t xml:space="preserve"> from my internship experience-</w:t>
      </w:r>
    </w:p>
    <w:p w:rsidR="002510DE" w:rsidRDefault="002510DE"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Learned how to talk and manage the customers who come to bank for service</w:t>
      </w:r>
    </w:p>
    <w:p w:rsidR="002510DE" w:rsidRDefault="002510DE"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Experienced about the corporate life and work eight hours continuously</w:t>
      </w:r>
    </w:p>
    <w:p w:rsidR="002510DE" w:rsidRDefault="009C68E1"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Observed</w:t>
      </w:r>
      <w:r w:rsidR="002510DE">
        <w:rPr>
          <w:rFonts w:ascii="Times New Roman" w:hAnsi="Times New Roman" w:cs="Times New Roman"/>
          <w:sz w:val="24"/>
          <w:szCs w:val="24"/>
        </w:rPr>
        <w:t xml:space="preserve"> how a bank perform its operations</w:t>
      </w:r>
      <w:r>
        <w:rPr>
          <w:rFonts w:ascii="Times New Roman" w:hAnsi="Times New Roman" w:cs="Times New Roman"/>
          <w:sz w:val="24"/>
          <w:szCs w:val="24"/>
        </w:rPr>
        <w:t xml:space="preserve"> according to its policy</w:t>
      </w:r>
    </w:p>
    <w:p w:rsidR="002510DE" w:rsidRDefault="002510DE"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Learned how to build a strong relationship with customers and continue it</w:t>
      </w:r>
    </w:p>
    <w:p w:rsidR="002510DE" w:rsidRDefault="002510DE"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Learned how to work with colleagues and maintain co-operation with them while doing a work</w:t>
      </w:r>
    </w:p>
    <w:p w:rsidR="002510DE" w:rsidRDefault="002510DE"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 xml:space="preserve">Experienced work under pressure and </w:t>
      </w:r>
      <w:r w:rsidR="009C68E1">
        <w:rPr>
          <w:rFonts w:ascii="Times New Roman" w:hAnsi="Times New Roman" w:cs="Times New Roman"/>
          <w:sz w:val="24"/>
          <w:szCs w:val="24"/>
        </w:rPr>
        <w:t xml:space="preserve">how to </w:t>
      </w:r>
      <w:r>
        <w:rPr>
          <w:rFonts w:ascii="Times New Roman" w:hAnsi="Times New Roman" w:cs="Times New Roman"/>
          <w:sz w:val="24"/>
          <w:szCs w:val="24"/>
        </w:rPr>
        <w:t>tackle</w:t>
      </w:r>
      <w:r w:rsidR="009C68E1">
        <w:rPr>
          <w:rFonts w:ascii="Times New Roman" w:hAnsi="Times New Roman" w:cs="Times New Roman"/>
          <w:sz w:val="24"/>
          <w:szCs w:val="24"/>
        </w:rPr>
        <w:t xml:space="preserve"> the critical situations</w:t>
      </w:r>
    </w:p>
    <w:p w:rsidR="009C68E1" w:rsidRDefault="009C68E1"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Given full concentration on work and complete it on due time</w:t>
      </w:r>
    </w:p>
    <w:p w:rsidR="009C68E1" w:rsidRPr="002510DE" w:rsidRDefault="00A84FE8" w:rsidP="004D0A34">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Built self-</w:t>
      </w:r>
      <w:r w:rsidR="009C68E1">
        <w:rPr>
          <w:rFonts w:ascii="Times New Roman" w:hAnsi="Times New Roman" w:cs="Times New Roman"/>
          <w:sz w:val="24"/>
          <w:szCs w:val="24"/>
        </w:rPr>
        <w:t>confidence to work in a corporation</w:t>
      </w:r>
    </w:p>
    <w:p w:rsidR="000B76F4" w:rsidRPr="00AC7771" w:rsidRDefault="000B76F4" w:rsidP="004D0A34">
      <w:pPr>
        <w:spacing w:line="360" w:lineRule="auto"/>
        <w:rPr>
          <w:rFonts w:ascii="Times New Roman" w:hAnsi="Times New Roman" w:cs="Times New Roman"/>
          <w:sz w:val="24"/>
          <w:szCs w:val="24"/>
        </w:rPr>
      </w:pPr>
    </w:p>
    <w:p w:rsidR="00D95B8E" w:rsidRDefault="00D95B8E" w:rsidP="004D0A34">
      <w:pPr>
        <w:spacing w:line="360" w:lineRule="auto"/>
        <w:jc w:val="center"/>
        <w:rPr>
          <w:rFonts w:ascii="Times New Roman" w:hAnsi="Times New Roman" w:cs="Times New Roman"/>
          <w:b/>
          <w:i/>
          <w:sz w:val="40"/>
          <w:szCs w:val="40"/>
          <w:u w:val="single"/>
        </w:rPr>
      </w:pPr>
    </w:p>
    <w:p w:rsidR="00D95B8E" w:rsidRDefault="00D95B8E" w:rsidP="004D0A34">
      <w:pPr>
        <w:spacing w:line="360" w:lineRule="auto"/>
        <w:jc w:val="center"/>
        <w:rPr>
          <w:rFonts w:ascii="Times New Roman" w:hAnsi="Times New Roman" w:cs="Times New Roman"/>
          <w:b/>
          <w:i/>
          <w:sz w:val="40"/>
          <w:szCs w:val="40"/>
          <w:u w:val="single"/>
        </w:rPr>
      </w:pPr>
    </w:p>
    <w:p w:rsidR="00D95B8E" w:rsidRDefault="00D95B8E" w:rsidP="004D0A34">
      <w:pPr>
        <w:spacing w:line="360" w:lineRule="auto"/>
        <w:jc w:val="center"/>
        <w:rPr>
          <w:rFonts w:ascii="Times New Roman" w:hAnsi="Times New Roman" w:cs="Times New Roman"/>
          <w:b/>
          <w:i/>
          <w:sz w:val="40"/>
          <w:szCs w:val="40"/>
          <w:u w:val="single"/>
        </w:rPr>
      </w:pPr>
    </w:p>
    <w:p w:rsidR="00D20B55" w:rsidRDefault="00D20B55" w:rsidP="004D0A34">
      <w:pPr>
        <w:spacing w:line="360" w:lineRule="auto"/>
        <w:rPr>
          <w:rFonts w:ascii="Times New Roman" w:hAnsi="Times New Roman" w:cs="Times New Roman"/>
          <w:b/>
          <w:i/>
          <w:sz w:val="40"/>
          <w:szCs w:val="40"/>
          <w:u w:val="single"/>
        </w:rPr>
      </w:pPr>
    </w:p>
    <w:p w:rsidR="00D20B55" w:rsidRDefault="00D20B55" w:rsidP="004D0A34">
      <w:pPr>
        <w:spacing w:line="360" w:lineRule="auto"/>
        <w:rPr>
          <w:rFonts w:ascii="Times New Roman" w:hAnsi="Times New Roman" w:cs="Times New Roman"/>
          <w:b/>
          <w:i/>
          <w:sz w:val="40"/>
          <w:szCs w:val="40"/>
          <w:u w:val="single"/>
        </w:rPr>
      </w:pPr>
    </w:p>
    <w:p w:rsidR="00701DBF" w:rsidRDefault="00701DBF" w:rsidP="005F09EE">
      <w:pPr>
        <w:spacing w:line="360" w:lineRule="auto"/>
        <w:rPr>
          <w:rFonts w:ascii="Times New Roman" w:hAnsi="Times New Roman" w:cs="Times New Roman"/>
          <w:b/>
          <w:i/>
          <w:sz w:val="40"/>
          <w:szCs w:val="40"/>
          <w:u w:val="single"/>
        </w:rPr>
      </w:pPr>
    </w:p>
    <w:p w:rsidR="005F09EE" w:rsidRDefault="005F09EE" w:rsidP="005F09EE">
      <w:pPr>
        <w:spacing w:line="360" w:lineRule="auto"/>
        <w:rPr>
          <w:rFonts w:ascii="Times New Roman" w:hAnsi="Times New Roman" w:cs="Times New Roman"/>
          <w:b/>
          <w:i/>
          <w:sz w:val="40"/>
          <w:szCs w:val="40"/>
          <w:u w:val="single"/>
        </w:rPr>
      </w:pPr>
    </w:p>
    <w:p w:rsidR="005F09EE" w:rsidRDefault="005F09EE" w:rsidP="005F09EE">
      <w:pPr>
        <w:spacing w:line="360" w:lineRule="auto"/>
        <w:rPr>
          <w:rFonts w:ascii="Algerian" w:hAnsi="Algerian" w:cs="Times New Roman"/>
          <w:b/>
          <w:i/>
          <w:color w:val="1F497D" w:themeColor="text2"/>
          <w:sz w:val="56"/>
          <w:szCs w:val="56"/>
        </w:rPr>
      </w:pPr>
    </w:p>
    <w:p w:rsidR="00701DBF" w:rsidRDefault="00701DBF" w:rsidP="004D0A34">
      <w:pPr>
        <w:spacing w:line="360" w:lineRule="auto"/>
        <w:jc w:val="center"/>
        <w:rPr>
          <w:rFonts w:ascii="Algerian" w:hAnsi="Algerian" w:cs="Times New Roman"/>
          <w:b/>
          <w:i/>
          <w:color w:val="1F497D" w:themeColor="text2"/>
          <w:sz w:val="56"/>
          <w:szCs w:val="56"/>
        </w:rPr>
      </w:pPr>
    </w:p>
    <w:p w:rsidR="000A16F3" w:rsidRDefault="000A16F3" w:rsidP="004D0A34">
      <w:pPr>
        <w:spacing w:line="360" w:lineRule="auto"/>
        <w:jc w:val="center"/>
        <w:rPr>
          <w:rFonts w:ascii="Algerian" w:hAnsi="Algerian" w:cs="Times New Roman"/>
          <w:b/>
          <w:i/>
          <w:color w:val="1F497D" w:themeColor="text2"/>
          <w:sz w:val="56"/>
          <w:szCs w:val="56"/>
        </w:rPr>
      </w:pPr>
    </w:p>
    <w:p w:rsidR="000A16F3" w:rsidRDefault="000A16F3" w:rsidP="004D0A34">
      <w:pPr>
        <w:spacing w:line="360" w:lineRule="auto"/>
        <w:jc w:val="center"/>
        <w:rPr>
          <w:rFonts w:ascii="Algerian" w:hAnsi="Algerian" w:cs="Times New Roman"/>
          <w:b/>
          <w:i/>
          <w:color w:val="1F497D" w:themeColor="text2"/>
          <w:sz w:val="56"/>
          <w:szCs w:val="56"/>
        </w:rPr>
      </w:pPr>
    </w:p>
    <w:p w:rsidR="00344593" w:rsidRPr="00D20B55" w:rsidRDefault="00C84AB4" w:rsidP="004D0A34">
      <w:pPr>
        <w:spacing w:line="360" w:lineRule="auto"/>
        <w:jc w:val="center"/>
        <w:rPr>
          <w:rFonts w:ascii="Algerian" w:hAnsi="Algerian" w:cs="Times New Roman"/>
          <w:b/>
          <w:i/>
          <w:color w:val="1F497D" w:themeColor="text2"/>
          <w:sz w:val="56"/>
          <w:szCs w:val="56"/>
        </w:rPr>
      </w:pPr>
      <w:r w:rsidRPr="00D20B55">
        <w:rPr>
          <w:rFonts w:ascii="Algerian" w:hAnsi="Algerian" w:cs="Times New Roman"/>
          <w:b/>
          <w:i/>
          <w:color w:val="1F497D" w:themeColor="text2"/>
          <w:sz w:val="56"/>
          <w:szCs w:val="56"/>
        </w:rPr>
        <w:t>CHAPTER 04</w:t>
      </w:r>
    </w:p>
    <w:p w:rsidR="005F09EE" w:rsidRPr="0064623F" w:rsidRDefault="005F09EE" w:rsidP="005F09EE">
      <w:pPr>
        <w:jc w:val="center"/>
        <w:rPr>
          <w:rFonts w:ascii="Algerian" w:hAnsi="Algerian" w:cs="Times New Roman"/>
          <w:b/>
          <w:i/>
          <w:color w:val="1F497D" w:themeColor="text2"/>
          <w:sz w:val="48"/>
          <w:szCs w:val="48"/>
        </w:rPr>
      </w:pPr>
      <w:r w:rsidRPr="0064623F">
        <w:rPr>
          <w:rFonts w:ascii="Algerian" w:hAnsi="Algerian" w:cs="Times New Roman"/>
          <w:b/>
          <w:i/>
          <w:color w:val="1F497D" w:themeColor="text2"/>
          <w:sz w:val="48"/>
          <w:szCs w:val="48"/>
        </w:rPr>
        <w:t xml:space="preserve">Financial performance </w:t>
      </w:r>
      <w:r>
        <w:rPr>
          <w:rFonts w:ascii="Algerian" w:hAnsi="Algerian" w:cs="Times New Roman"/>
          <w:b/>
          <w:i/>
          <w:color w:val="1F497D" w:themeColor="text2"/>
          <w:sz w:val="48"/>
          <w:szCs w:val="48"/>
        </w:rPr>
        <w:t>analysis</w:t>
      </w:r>
    </w:p>
    <w:p w:rsidR="00D20B55" w:rsidRDefault="00D20B55" w:rsidP="004D0A34">
      <w:pPr>
        <w:spacing w:line="360" w:lineRule="auto"/>
        <w:jc w:val="center"/>
        <w:rPr>
          <w:rFonts w:ascii="Algerian" w:hAnsi="Algerian" w:cs="Times New Roman"/>
          <w:b/>
          <w:i/>
          <w:color w:val="4F81BD" w:themeColor="accent1"/>
          <w:sz w:val="36"/>
          <w:szCs w:val="36"/>
          <w:u w:val="single"/>
        </w:rPr>
      </w:pPr>
    </w:p>
    <w:p w:rsidR="00D20B55" w:rsidRDefault="00D20B55" w:rsidP="004D0A34">
      <w:pPr>
        <w:spacing w:line="360" w:lineRule="auto"/>
        <w:jc w:val="center"/>
        <w:rPr>
          <w:rFonts w:ascii="Algerian" w:hAnsi="Algerian" w:cs="Times New Roman"/>
          <w:b/>
          <w:i/>
          <w:color w:val="4F81BD" w:themeColor="accent1"/>
          <w:sz w:val="36"/>
          <w:szCs w:val="36"/>
          <w:u w:val="single"/>
        </w:rPr>
      </w:pPr>
    </w:p>
    <w:p w:rsidR="00D20B55" w:rsidRDefault="00D20B55" w:rsidP="004D0A34">
      <w:pPr>
        <w:spacing w:line="360" w:lineRule="auto"/>
        <w:jc w:val="center"/>
        <w:rPr>
          <w:rFonts w:ascii="Algerian" w:hAnsi="Algerian" w:cs="Times New Roman"/>
          <w:b/>
          <w:i/>
          <w:color w:val="4F81BD" w:themeColor="accent1"/>
          <w:sz w:val="36"/>
          <w:szCs w:val="36"/>
          <w:u w:val="single"/>
        </w:rPr>
      </w:pPr>
    </w:p>
    <w:p w:rsidR="005F09EE" w:rsidRDefault="005F09EE" w:rsidP="004D0A34">
      <w:pPr>
        <w:spacing w:line="360" w:lineRule="auto"/>
        <w:jc w:val="center"/>
        <w:rPr>
          <w:rFonts w:ascii="Algerian" w:hAnsi="Algerian" w:cs="Times New Roman"/>
          <w:b/>
          <w:i/>
          <w:color w:val="4F81BD" w:themeColor="accent1"/>
          <w:sz w:val="36"/>
          <w:szCs w:val="36"/>
          <w:u w:val="single"/>
        </w:rPr>
      </w:pPr>
    </w:p>
    <w:p w:rsidR="00D20B55" w:rsidRDefault="00D20B55" w:rsidP="004D0A34">
      <w:pPr>
        <w:spacing w:line="360" w:lineRule="auto"/>
        <w:jc w:val="center"/>
        <w:rPr>
          <w:rFonts w:ascii="Algerian" w:hAnsi="Algerian" w:cs="Times New Roman"/>
          <w:b/>
          <w:i/>
          <w:color w:val="4F81BD" w:themeColor="accent1"/>
          <w:sz w:val="36"/>
          <w:szCs w:val="36"/>
          <w:u w:val="single"/>
        </w:rPr>
      </w:pPr>
    </w:p>
    <w:p w:rsidR="00D20B55" w:rsidRDefault="00D20B55" w:rsidP="004D0A34">
      <w:pPr>
        <w:spacing w:line="360" w:lineRule="auto"/>
        <w:jc w:val="center"/>
        <w:rPr>
          <w:rFonts w:ascii="Algerian" w:hAnsi="Algerian" w:cs="Times New Roman"/>
          <w:b/>
          <w:i/>
          <w:color w:val="4F81BD" w:themeColor="accent1"/>
          <w:sz w:val="36"/>
          <w:szCs w:val="36"/>
          <w:u w:val="single"/>
        </w:rPr>
      </w:pPr>
    </w:p>
    <w:p w:rsidR="00D20B55" w:rsidRDefault="00D20B55" w:rsidP="004D0A34">
      <w:pPr>
        <w:spacing w:line="360" w:lineRule="auto"/>
        <w:jc w:val="center"/>
        <w:rPr>
          <w:rFonts w:ascii="Algerian" w:hAnsi="Algerian" w:cs="Times New Roman"/>
          <w:b/>
          <w:i/>
          <w:color w:val="4F81BD" w:themeColor="accent1"/>
          <w:sz w:val="36"/>
          <w:szCs w:val="36"/>
          <w:u w:val="single"/>
        </w:rPr>
      </w:pPr>
    </w:p>
    <w:p w:rsidR="00A52B82" w:rsidRPr="00640F7D" w:rsidRDefault="00A52B82" w:rsidP="00B47745">
      <w:pPr>
        <w:spacing w:line="360" w:lineRule="auto"/>
        <w:rPr>
          <w:rFonts w:ascii="Algerian" w:hAnsi="Algerian" w:cs="Times New Roman"/>
          <w:b/>
          <w:i/>
          <w:color w:val="4F81BD" w:themeColor="accent1"/>
          <w:sz w:val="36"/>
          <w:szCs w:val="36"/>
          <w:u w:val="single"/>
        </w:rPr>
      </w:pPr>
    </w:p>
    <w:p w:rsidR="00397496" w:rsidRPr="00397496" w:rsidRDefault="00397496" w:rsidP="00AE6926">
      <w:pPr>
        <w:pStyle w:val="IntenseQuote"/>
        <w:ind w:left="0"/>
        <w:rPr>
          <w:rFonts w:ascii="Algerian" w:hAnsi="Algerian"/>
          <w:sz w:val="28"/>
          <w:szCs w:val="28"/>
        </w:rPr>
      </w:pPr>
      <w:r w:rsidRPr="00397496">
        <w:rPr>
          <w:rFonts w:ascii="Algerian" w:hAnsi="Algerian"/>
          <w:sz w:val="28"/>
          <w:szCs w:val="28"/>
        </w:rPr>
        <w:t xml:space="preserve">Financial Statements </w:t>
      </w:r>
      <w:r w:rsidR="002A2C90">
        <w:rPr>
          <w:rFonts w:ascii="Algerian" w:hAnsi="Algerian"/>
          <w:sz w:val="28"/>
          <w:szCs w:val="28"/>
        </w:rPr>
        <w:t xml:space="preserve">analysis </w:t>
      </w:r>
      <w:r w:rsidRPr="00397496">
        <w:rPr>
          <w:rFonts w:ascii="Algerian" w:hAnsi="Algerian"/>
          <w:sz w:val="28"/>
          <w:szCs w:val="28"/>
        </w:rPr>
        <w:t xml:space="preserve">of </w:t>
      </w:r>
      <w:r w:rsidR="000A16F3">
        <w:rPr>
          <w:rFonts w:ascii="Algerian" w:hAnsi="Algerian"/>
          <w:sz w:val="28"/>
          <w:szCs w:val="28"/>
        </w:rPr>
        <w:t>the</w:t>
      </w:r>
      <w:r w:rsidR="00A93159">
        <w:rPr>
          <w:rFonts w:ascii="Algerian" w:hAnsi="Algerian"/>
          <w:sz w:val="28"/>
          <w:szCs w:val="28"/>
        </w:rPr>
        <w:t xml:space="preserve"> CBL</w:t>
      </w:r>
    </w:p>
    <w:p w:rsidR="00397496" w:rsidRDefault="00397496" w:rsidP="00150C38">
      <w:pPr>
        <w:jc w:val="center"/>
        <w:rPr>
          <w:rFonts w:ascii="Arial Narrow" w:hAnsi="Arial Narrow" w:cs="Times New Roman"/>
          <w:b/>
          <w:i/>
          <w:color w:val="1F497D" w:themeColor="text2"/>
          <w:sz w:val="28"/>
          <w:szCs w:val="28"/>
        </w:rPr>
      </w:pPr>
    </w:p>
    <w:p w:rsidR="00150C38" w:rsidRPr="00DA672A" w:rsidRDefault="00ED4097" w:rsidP="00397496">
      <w:pPr>
        <w:jc w:val="center"/>
        <w:rPr>
          <w:rFonts w:ascii="Times New Roman" w:hAnsi="Times New Roman" w:cs="Times New Roman"/>
          <w:b/>
          <w:i/>
          <w:color w:val="1F497D" w:themeColor="text2"/>
          <w:sz w:val="28"/>
          <w:szCs w:val="28"/>
        </w:rPr>
      </w:pPr>
      <w:r w:rsidRPr="00DA672A">
        <w:rPr>
          <w:rFonts w:ascii="Times New Roman" w:hAnsi="Times New Roman" w:cs="Times New Roman"/>
          <w:b/>
          <w:color w:val="1F497D" w:themeColor="text2"/>
          <w:sz w:val="32"/>
          <w:szCs w:val="32"/>
        </w:rPr>
        <w:t>4.1</w:t>
      </w:r>
      <w:r w:rsidRPr="00DA672A">
        <w:rPr>
          <w:rFonts w:ascii="Times New Roman" w:hAnsi="Times New Roman" w:cs="Times New Roman"/>
          <w:b/>
          <w:i/>
          <w:color w:val="1F497D" w:themeColor="text2"/>
          <w:sz w:val="28"/>
          <w:szCs w:val="28"/>
        </w:rPr>
        <w:t xml:space="preserve"> </w:t>
      </w:r>
      <w:r w:rsidRPr="00DA672A">
        <w:rPr>
          <w:rFonts w:ascii="Times New Roman" w:hAnsi="Times New Roman" w:cs="Times New Roman"/>
          <w:b/>
          <w:color w:val="1F497D" w:themeColor="text2"/>
          <w:sz w:val="28"/>
          <w:szCs w:val="28"/>
        </w:rPr>
        <w:t>BALANCE SHEET</w:t>
      </w:r>
      <w:r w:rsidRPr="00DA672A">
        <w:rPr>
          <w:rFonts w:ascii="Times New Roman" w:hAnsi="Times New Roman" w:cs="Times New Roman"/>
          <w:b/>
          <w:i/>
          <w:color w:val="1F497D" w:themeColor="text2"/>
          <w:sz w:val="28"/>
          <w:szCs w:val="28"/>
        </w:rPr>
        <w:t xml:space="preserve"> </w:t>
      </w:r>
    </w:p>
    <w:tbl>
      <w:tblPr>
        <w:tblStyle w:val="TableGrid"/>
        <w:tblW w:w="0" w:type="auto"/>
        <w:tblLayout w:type="fixed"/>
        <w:tblLook w:val="04A0" w:firstRow="1" w:lastRow="0" w:firstColumn="1" w:lastColumn="0" w:noHBand="0" w:noVBand="1"/>
      </w:tblPr>
      <w:tblGrid>
        <w:gridCol w:w="1368"/>
        <w:gridCol w:w="1620"/>
        <w:gridCol w:w="1620"/>
        <w:gridCol w:w="1620"/>
        <w:gridCol w:w="1620"/>
        <w:gridCol w:w="1728"/>
      </w:tblGrid>
      <w:tr w:rsidR="00150C38" w:rsidRPr="009F73F6" w:rsidTr="000A16F3">
        <w:tc>
          <w:tcPr>
            <w:tcW w:w="1368" w:type="dxa"/>
          </w:tcPr>
          <w:p w:rsidR="00150C38" w:rsidRPr="000A16F3" w:rsidRDefault="00150C38" w:rsidP="002A2C90">
            <w:pPr>
              <w:rPr>
                <w:rFonts w:ascii="Times New Roman" w:hAnsi="Times New Roman" w:cs="Times New Roman"/>
                <w:b/>
                <w:color w:val="000000"/>
              </w:rPr>
            </w:pPr>
            <w:r w:rsidRPr="000A16F3">
              <w:rPr>
                <w:rFonts w:ascii="Times New Roman" w:hAnsi="Times New Roman" w:cs="Times New Roman"/>
                <w:b/>
                <w:color w:val="000000"/>
              </w:rPr>
              <w:t>Year</w:t>
            </w:r>
          </w:p>
        </w:tc>
        <w:tc>
          <w:tcPr>
            <w:tcW w:w="1620" w:type="dxa"/>
          </w:tcPr>
          <w:p w:rsidR="00150C38" w:rsidRPr="000A16F3" w:rsidRDefault="00150C38" w:rsidP="002A2C90">
            <w:pPr>
              <w:jc w:val="right"/>
              <w:rPr>
                <w:rFonts w:ascii="Times New Roman" w:hAnsi="Times New Roman" w:cs="Times New Roman"/>
                <w:b/>
                <w:color w:val="000000"/>
                <w:sz w:val="24"/>
                <w:szCs w:val="24"/>
              </w:rPr>
            </w:pPr>
            <w:r w:rsidRPr="000A16F3">
              <w:rPr>
                <w:rFonts w:ascii="Times New Roman" w:hAnsi="Times New Roman" w:cs="Times New Roman"/>
                <w:b/>
                <w:color w:val="000000"/>
                <w:sz w:val="24"/>
                <w:szCs w:val="24"/>
              </w:rPr>
              <w:t>2013</w:t>
            </w:r>
          </w:p>
        </w:tc>
        <w:tc>
          <w:tcPr>
            <w:tcW w:w="1620" w:type="dxa"/>
          </w:tcPr>
          <w:p w:rsidR="00150C38" w:rsidRPr="000A16F3" w:rsidRDefault="00150C38" w:rsidP="002A2C90">
            <w:pPr>
              <w:jc w:val="right"/>
              <w:rPr>
                <w:rFonts w:ascii="Times New Roman" w:hAnsi="Times New Roman" w:cs="Times New Roman"/>
                <w:b/>
                <w:color w:val="000000"/>
                <w:sz w:val="24"/>
                <w:szCs w:val="24"/>
              </w:rPr>
            </w:pPr>
            <w:r w:rsidRPr="000A16F3">
              <w:rPr>
                <w:rFonts w:ascii="Times New Roman" w:hAnsi="Times New Roman" w:cs="Times New Roman"/>
                <w:b/>
                <w:color w:val="000000"/>
                <w:sz w:val="24"/>
                <w:szCs w:val="24"/>
              </w:rPr>
              <w:t>2014</w:t>
            </w:r>
          </w:p>
        </w:tc>
        <w:tc>
          <w:tcPr>
            <w:tcW w:w="1620" w:type="dxa"/>
          </w:tcPr>
          <w:p w:rsidR="00150C38" w:rsidRPr="000A16F3" w:rsidRDefault="00150C38" w:rsidP="002A2C90">
            <w:pPr>
              <w:jc w:val="right"/>
              <w:rPr>
                <w:rFonts w:ascii="Times New Roman" w:hAnsi="Times New Roman" w:cs="Times New Roman"/>
                <w:b/>
                <w:color w:val="000000"/>
                <w:sz w:val="24"/>
                <w:szCs w:val="24"/>
              </w:rPr>
            </w:pPr>
            <w:r w:rsidRPr="000A16F3">
              <w:rPr>
                <w:rFonts w:ascii="Times New Roman" w:hAnsi="Times New Roman" w:cs="Times New Roman"/>
                <w:b/>
                <w:color w:val="000000"/>
                <w:sz w:val="24"/>
                <w:szCs w:val="24"/>
              </w:rPr>
              <w:t>2015</w:t>
            </w:r>
          </w:p>
        </w:tc>
        <w:tc>
          <w:tcPr>
            <w:tcW w:w="1620" w:type="dxa"/>
          </w:tcPr>
          <w:p w:rsidR="00150C38" w:rsidRPr="000A16F3" w:rsidRDefault="00150C38" w:rsidP="002A2C90">
            <w:pPr>
              <w:jc w:val="right"/>
              <w:rPr>
                <w:rFonts w:ascii="Times New Roman" w:hAnsi="Times New Roman" w:cs="Times New Roman"/>
                <w:b/>
                <w:color w:val="000000"/>
                <w:sz w:val="24"/>
                <w:szCs w:val="24"/>
              </w:rPr>
            </w:pPr>
            <w:r w:rsidRPr="000A16F3">
              <w:rPr>
                <w:rFonts w:ascii="Times New Roman" w:hAnsi="Times New Roman" w:cs="Times New Roman"/>
                <w:b/>
                <w:color w:val="000000"/>
                <w:sz w:val="24"/>
                <w:szCs w:val="24"/>
              </w:rPr>
              <w:t>2016</w:t>
            </w:r>
          </w:p>
        </w:tc>
        <w:tc>
          <w:tcPr>
            <w:tcW w:w="1728" w:type="dxa"/>
          </w:tcPr>
          <w:p w:rsidR="00150C38" w:rsidRPr="000A16F3" w:rsidRDefault="00150C38" w:rsidP="002A2C90">
            <w:pPr>
              <w:jc w:val="right"/>
              <w:rPr>
                <w:rFonts w:ascii="Times New Roman" w:hAnsi="Times New Roman" w:cs="Times New Roman"/>
                <w:b/>
                <w:color w:val="000000"/>
                <w:sz w:val="24"/>
                <w:szCs w:val="24"/>
              </w:rPr>
            </w:pPr>
            <w:r w:rsidRPr="000A16F3">
              <w:rPr>
                <w:rFonts w:ascii="Times New Roman" w:hAnsi="Times New Roman" w:cs="Times New Roman"/>
                <w:b/>
                <w:color w:val="000000"/>
                <w:sz w:val="24"/>
                <w:szCs w:val="24"/>
              </w:rPr>
              <w:t>2017</w:t>
            </w:r>
          </w:p>
        </w:tc>
      </w:tr>
      <w:tr w:rsidR="00150C38" w:rsidRPr="008061FC" w:rsidTr="000A16F3">
        <w:tc>
          <w:tcPr>
            <w:tcW w:w="1368" w:type="dxa"/>
          </w:tcPr>
          <w:p w:rsidR="00150C38" w:rsidRPr="000A16F3" w:rsidRDefault="00150C38" w:rsidP="00397496">
            <w:pPr>
              <w:rPr>
                <w:rFonts w:ascii="Times New Roman" w:hAnsi="Times New Roman" w:cs="Times New Roman"/>
                <w:b/>
                <w:bCs/>
                <w:color w:val="000000"/>
                <w:sz w:val="24"/>
                <w:szCs w:val="24"/>
              </w:rPr>
            </w:pPr>
            <w:r w:rsidRPr="000A16F3">
              <w:rPr>
                <w:rFonts w:ascii="Times New Roman" w:hAnsi="Times New Roman" w:cs="Times New Roman"/>
                <w:b/>
                <w:color w:val="000000"/>
                <w:sz w:val="24"/>
                <w:szCs w:val="24"/>
              </w:rPr>
              <w:t>Property &amp; Assets</w:t>
            </w:r>
          </w:p>
        </w:tc>
        <w:tc>
          <w:tcPr>
            <w:tcW w:w="1620" w:type="dxa"/>
          </w:tcPr>
          <w:p w:rsidR="00150C38" w:rsidRPr="000A16F3" w:rsidRDefault="00150C38" w:rsidP="002A2C90">
            <w:pPr>
              <w:rPr>
                <w:rFonts w:ascii="Times New Roman" w:hAnsi="Times New Roman" w:cs="Times New Roman"/>
                <w:color w:val="000000"/>
              </w:rPr>
            </w:pPr>
          </w:p>
        </w:tc>
        <w:tc>
          <w:tcPr>
            <w:tcW w:w="1620" w:type="dxa"/>
          </w:tcPr>
          <w:p w:rsidR="00150C38" w:rsidRPr="000A16F3" w:rsidRDefault="00150C38" w:rsidP="002A2C90">
            <w:pPr>
              <w:rPr>
                <w:rFonts w:ascii="Times New Roman" w:hAnsi="Times New Roman" w:cs="Times New Roman"/>
                <w:color w:val="000000"/>
              </w:rPr>
            </w:pPr>
          </w:p>
        </w:tc>
        <w:tc>
          <w:tcPr>
            <w:tcW w:w="1620" w:type="dxa"/>
          </w:tcPr>
          <w:p w:rsidR="00150C38" w:rsidRPr="000A16F3" w:rsidRDefault="00150C38" w:rsidP="002A2C90">
            <w:pPr>
              <w:rPr>
                <w:rFonts w:ascii="Times New Roman" w:hAnsi="Times New Roman" w:cs="Times New Roman"/>
                <w:color w:val="000000"/>
              </w:rPr>
            </w:pPr>
          </w:p>
        </w:tc>
        <w:tc>
          <w:tcPr>
            <w:tcW w:w="1620" w:type="dxa"/>
          </w:tcPr>
          <w:p w:rsidR="00150C38" w:rsidRPr="000A16F3" w:rsidRDefault="00150C38" w:rsidP="002A2C90">
            <w:pPr>
              <w:rPr>
                <w:rFonts w:ascii="Times New Roman" w:hAnsi="Times New Roman" w:cs="Times New Roman"/>
                <w:color w:val="000000"/>
              </w:rPr>
            </w:pPr>
          </w:p>
        </w:tc>
        <w:tc>
          <w:tcPr>
            <w:tcW w:w="1728" w:type="dxa"/>
          </w:tcPr>
          <w:p w:rsidR="00150C38" w:rsidRPr="000A16F3" w:rsidRDefault="00150C38" w:rsidP="002A2C90">
            <w:pPr>
              <w:rPr>
                <w:rFonts w:ascii="Times New Roman" w:hAnsi="Times New Roman" w:cs="Times New Roman"/>
                <w:color w:val="000000"/>
              </w:rPr>
            </w:pPr>
          </w:p>
        </w:tc>
      </w:tr>
      <w:tr w:rsidR="00176406" w:rsidRPr="0000210F" w:rsidTr="000A16F3">
        <w:tc>
          <w:tcPr>
            <w:tcW w:w="1368" w:type="dxa"/>
          </w:tcPr>
          <w:p w:rsidR="00176406" w:rsidRPr="000A16F3" w:rsidRDefault="00176406" w:rsidP="00397496">
            <w:pPr>
              <w:rPr>
                <w:rFonts w:ascii="Times New Roman" w:hAnsi="Times New Roman" w:cs="Times New Roman"/>
                <w:b/>
              </w:rPr>
            </w:pPr>
            <w:r w:rsidRPr="000A16F3">
              <w:rPr>
                <w:rFonts w:ascii="Times New Roman" w:hAnsi="Times New Roman" w:cs="Times New Roman"/>
                <w:b/>
              </w:rPr>
              <w:t>Cash</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10,422,412,502</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10,928,555,074</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15,437,617,332</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24,484,298,511</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23,787,103,908</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In hand</w:t>
            </w:r>
          </w:p>
        </w:tc>
        <w:tc>
          <w:tcPr>
            <w:tcW w:w="1620" w:type="dxa"/>
          </w:tcPr>
          <w:p w:rsidR="00C21537"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3,140,947,220</w:t>
            </w:r>
          </w:p>
        </w:tc>
        <w:tc>
          <w:tcPr>
            <w:tcW w:w="1620" w:type="dxa"/>
          </w:tcPr>
          <w:p w:rsidR="00176406" w:rsidRPr="000A16F3" w:rsidRDefault="00C21537">
            <w:pPr>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3A5937" w:rsidRPr="000A16F3">
              <w:rPr>
                <w:rFonts w:ascii="Times New Roman" w:hAnsi="Times New Roman" w:cs="Times New Roman"/>
                <w:color w:val="000000"/>
                <w:sz w:val="20"/>
                <w:szCs w:val="20"/>
              </w:rPr>
              <w:t>2,497,043,107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2,998,982,425</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3,788,022,776</w:t>
            </w:r>
            <w:r w:rsidR="00176406" w:rsidRPr="000A16F3">
              <w:rPr>
                <w:rFonts w:ascii="Times New Roman" w:hAnsi="Times New Roman" w:cs="Times New Roman"/>
                <w:color w:val="000000"/>
                <w:sz w:val="20"/>
                <w:szCs w:val="20"/>
              </w:rPr>
              <w:t xml:space="preserve"> </w:t>
            </w:r>
          </w:p>
        </w:tc>
        <w:tc>
          <w:tcPr>
            <w:tcW w:w="1728" w:type="dxa"/>
          </w:tcPr>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4,447,800,960</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Balance with Bangladesh bank</w:t>
            </w:r>
          </w:p>
        </w:tc>
        <w:tc>
          <w:tcPr>
            <w:tcW w:w="1620" w:type="dxa"/>
          </w:tcPr>
          <w:p w:rsidR="00C21537"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7,281,465,282</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8,431,511,967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12,438,634,907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3A5937">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20,696,275,735</w:t>
            </w:r>
            <w:r w:rsidR="00176406" w:rsidRPr="000A16F3">
              <w:rPr>
                <w:rFonts w:ascii="Times New Roman" w:hAnsi="Times New Roman" w:cs="Times New Roman"/>
                <w:color w:val="000000"/>
                <w:sz w:val="20"/>
                <w:szCs w:val="20"/>
              </w:rPr>
              <w:t xml:space="preserve"> </w:t>
            </w:r>
          </w:p>
        </w:tc>
        <w:tc>
          <w:tcPr>
            <w:tcW w:w="1728" w:type="dxa"/>
          </w:tcPr>
          <w:p w:rsidR="00C21537"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19,339,302,948</w:t>
            </w:r>
          </w:p>
        </w:tc>
      </w:tr>
      <w:tr w:rsidR="00176406" w:rsidRPr="00F32CED" w:rsidTr="000A16F3">
        <w:tc>
          <w:tcPr>
            <w:tcW w:w="1368" w:type="dxa"/>
          </w:tcPr>
          <w:p w:rsidR="00176406" w:rsidRPr="000A16F3" w:rsidRDefault="00176406" w:rsidP="00397496">
            <w:pPr>
              <w:rPr>
                <w:rFonts w:ascii="Times New Roman" w:hAnsi="Times New Roman" w:cs="Times New Roman"/>
                <w:b/>
              </w:rPr>
            </w:pPr>
            <w:r w:rsidRPr="000A16F3">
              <w:rPr>
                <w:rFonts w:ascii="Times New Roman" w:hAnsi="Times New Roman" w:cs="Times New Roman"/>
                <w:b/>
              </w:rPr>
              <w:t>Balance With Other Bank &amp; FI</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3,663,583,361</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5,191,461,946</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15,915,975,258</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14,085,672,503</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13,693,645,550</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In Bangladesh</w:t>
            </w:r>
          </w:p>
        </w:tc>
        <w:tc>
          <w:tcPr>
            <w:tcW w:w="1620" w:type="dxa"/>
          </w:tcPr>
          <w:p w:rsidR="00C21537"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3,263,726,466</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3,632,420,929</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8226D2" w:rsidRPr="000A16F3">
              <w:rPr>
                <w:rFonts w:ascii="Times New Roman" w:hAnsi="Times New Roman" w:cs="Times New Roman"/>
                <w:color w:val="000000"/>
                <w:sz w:val="20"/>
                <w:szCs w:val="20"/>
              </w:rPr>
              <w:t>15,502,528,823</w:t>
            </w:r>
            <w:r w:rsidRPr="000A16F3">
              <w:rPr>
                <w:rFonts w:ascii="Times New Roman" w:hAnsi="Times New Roman" w:cs="Times New Roman"/>
                <w:color w:val="000000"/>
                <w:sz w:val="20"/>
                <w:szCs w:val="20"/>
              </w:rPr>
              <w:t xml:space="preserve"> </w:t>
            </w:r>
          </w:p>
        </w:tc>
        <w:tc>
          <w:tcPr>
            <w:tcW w:w="1620" w:type="dxa"/>
          </w:tcPr>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13,180,057,080</w:t>
            </w:r>
            <w:r w:rsidR="00176406" w:rsidRPr="000A16F3">
              <w:rPr>
                <w:rFonts w:ascii="Times New Roman" w:hAnsi="Times New Roman" w:cs="Times New Roman"/>
                <w:color w:val="000000"/>
                <w:sz w:val="20"/>
                <w:szCs w:val="20"/>
              </w:rPr>
              <w:t xml:space="preserve"> </w:t>
            </w:r>
          </w:p>
        </w:tc>
        <w:tc>
          <w:tcPr>
            <w:tcW w:w="1728" w:type="dxa"/>
          </w:tcPr>
          <w:p w:rsidR="00C21537"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12,704,276,112</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Outside Bangladesh</w:t>
            </w:r>
          </w:p>
        </w:tc>
        <w:tc>
          <w:tcPr>
            <w:tcW w:w="1620" w:type="dxa"/>
          </w:tcPr>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399,856,895</w:t>
            </w:r>
          </w:p>
        </w:tc>
        <w:tc>
          <w:tcPr>
            <w:tcW w:w="1620" w:type="dxa"/>
          </w:tcPr>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1,559,041,017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413,446,435</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905,615,423</w:t>
            </w:r>
            <w:r w:rsidR="00176406" w:rsidRPr="000A16F3">
              <w:rPr>
                <w:rFonts w:ascii="Times New Roman" w:hAnsi="Times New Roman" w:cs="Times New Roman"/>
                <w:color w:val="000000"/>
                <w:sz w:val="20"/>
                <w:szCs w:val="20"/>
              </w:rPr>
              <w:t xml:space="preserve"> </w:t>
            </w:r>
          </w:p>
        </w:tc>
        <w:tc>
          <w:tcPr>
            <w:tcW w:w="1728" w:type="dxa"/>
          </w:tcPr>
          <w:p w:rsidR="00176406" w:rsidRPr="000A16F3" w:rsidRDefault="008226D2">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989,369,438</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b/>
              </w:rPr>
            </w:pPr>
            <w:r w:rsidRPr="000A16F3">
              <w:rPr>
                <w:rFonts w:ascii="Times New Roman" w:hAnsi="Times New Roman" w:cs="Times New Roman"/>
                <w:b/>
              </w:rPr>
              <w:t>Money At Call</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3,956,729,167</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1,998,379,167</w:t>
            </w:r>
          </w:p>
        </w:tc>
        <w:tc>
          <w:tcPr>
            <w:tcW w:w="1620" w:type="dxa"/>
          </w:tcPr>
          <w:p w:rsidR="00176406" w:rsidRPr="000A16F3" w:rsidRDefault="008226D2">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95,379,167</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91,379,167</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89,379,167</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Investment</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27,650,110,861</w:t>
            </w:r>
          </w:p>
        </w:tc>
        <w:tc>
          <w:tcPr>
            <w:tcW w:w="1620" w:type="dxa"/>
          </w:tcPr>
          <w:p w:rsidR="00176406" w:rsidRPr="000A16F3" w:rsidRDefault="008226D2">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30,427,381,815</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2,656,187,336</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27,896,112,618</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31,931,554,373</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 xml:space="preserve">Government </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21,985,302,692</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23,737,817,554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19,691,517,972</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22,048,912,713</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22,099,527,532</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Others</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5,664,808,169</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6,689,564,261</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6,325,444,956</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5,847,199,905</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9,832,026,841</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Loans &amp; Advances</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90,867,649,445</w:t>
            </w:r>
          </w:p>
        </w:tc>
        <w:tc>
          <w:tcPr>
            <w:tcW w:w="1620" w:type="dxa"/>
          </w:tcPr>
          <w:p w:rsidR="00176406" w:rsidRPr="000A16F3" w:rsidRDefault="008226D2">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116,489,737,058</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143,014,672,164</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176,046,221,342</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197,072,832,915</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General Loans</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86,008,995,489</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111,476,616,174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138,156,604,652</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168,770,828,388</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192,350,678,263</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Bills Purchased &amp; Discounts</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4,858,653,956</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5,013,120,884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4,858,067,512</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7,275,392,955</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4,722,154,652</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Fixed Assets</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6,851,347,927</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8,144,060,566</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8,172,221,437</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3,470,156,210</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3,642,729,555</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Other Asset</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3,765,101,345</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3,360,953,081</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4,759,716,534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7,723,972,014</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6,968,167,092</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 xml:space="preserve">Non-Banking </w:t>
            </w:r>
            <w:r w:rsidRPr="000A16F3">
              <w:rPr>
                <w:rFonts w:ascii="Times New Roman" w:hAnsi="Times New Roman" w:cs="Times New Roman"/>
                <w:b/>
                <w:color w:val="000000"/>
              </w:rPr>
              <w:lastRenderedPageBreak/>
              <w:t>Assets</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lastRenderedPageBreak/>
              <w:t xml:space="preserve">              382,622,964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384,551,746</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8D2B3E" w:rsidRPr="000A16F3">
              <w:rPr>
                <w:rFonts w:ascii="Times New Roman" w:hAnsi="Times New Roman" w:cs="Times New Roman"/>
                <w:color w:val="000000"/>
                <w:sz w:val="20"/>
                <w:szCs w:val="20"/>
              </w:rPr>
              <w:t xml:space="preserve">                  792,824,667</w:t>
            </w:r>
            <w:r w:rsidRPr="000A16F3">
              <w:rPr>
                <w:rFonts w:ascii="Times New Roman" w:hAnsi="Times New Roman" w:cs="Times New Roman"/>
                <w:color w:val="000000"/>
                <w:sz w:val="20"/>
                <w:szCs w:val="20"/>
              </w:rPr>
              <w:t xml:space="preserve"> </w:t>
            </w:r>
          </w:p>
        </w:tc>
        <w:tc>
          <w:tcPr>
            <w:tcW w:w="1620" w:type="dxa"/>
          </w:tcPr>
          <w:p w:rsidR="00176406" w:rsidRPr="000A16F3" w:rsidRDefault="008D2B3E">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956,925,360</w:t>
            </w:r>
            <w:r w:rsidR="00176406" w:rsidRPr="000A16F3">
              <w:rPr>
                <w:rFonts w:ascii="Times New Roman" w:hAnsi="Times New Roman" w:cs="Times New Roman"/>
                <w:color w:val="000000"/>
                <w:sz w:val="20"/>
                <w:szCs w:val="20"/>
              </w:rPr>
              <w:t xml:space="preserve"> </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881,668,179</w:t>
            </w:r>
          </w:p>
        </w:tc>
      </w:tr>
      <w:tr w:rsidR="00176406" w:rsidRPr="0000210F" w:rsidTr="000A16F3">
        <w:tc>
          <w:tcPr>
            <w:tcW w:w="1368" w:type="dxa"/>
          </w:tcPr>
          <w:p w:rsidR="00176406" w:rsidRPr="000A16F3" w:rsidRDefault="00176406" w:rsidP="00397496">
            <w:pPr>
              <w:rPr>
                <w:rFonts w:ascii="Times New Roman" w:hAnsi="Times New Roman" w:cs="Times New Roman"/>
                <w:b/>
                <w:bCs/>
                <w:color w:val="000000"/>
              </w:rPr>
            </w:pPr>
            <w:r w:rsidRPr="000A16F3">
              <w:rPr>
                <w:rFonts w:ascii="Times New Roman" w:hAnsi="Times New Roman" w:cs="Times New Roman"/>
                <w:b/>
                <w:color w:val="000000"/>
              </w:rPr>
              <w:lastRenderedPageBreak/>
              <w:t>Total Assets</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147,559,557,572</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176,540,528,707</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214,205,369,487</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254,754,737,726</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278,067,080,739</w:t>
            </w:r>
          </w:p>
        </w:tc>
      </w:tr>
      <w:tr w:rsidR="00176406" w:rsidRPr="0000210F" w:rsidTr="000A16F3">
        <w:tc>
          <w:tcPr>
            <w:tcW w:w="1368" w:type="dxa"/>
          </w:tcPr>
          <w:p w:rsidR="00176406" w:rsidRPr="000A16F3" w:rsidRDefault="00176406" w:rsidP="00397496">
            <w:pPr>
              <w:rPr>
                <w:rFonts w:ascii="Times New Roman" w:hAnsi="Times New Roman" w:cs="Times New Roman"/>
                <w:b/>
                <w:bCs/>
                <w:color w:val="000000"/>
                <w:sz w:val="24"/>
                <w:szCs w:val="24"/>
              </w:rPr>
            </w:pPr>
            <w:r w:rsidRPr="000A16F3">
              <w:rPr>
                <w:rFonts w:ascii="Times New Roman" w:hAnsi="Times New Roman" w:cs="Times New Roman"/>
                <w:b/>
                <w:color w:val="000000"/>
                <w:sz w:val="24"/>
                <w:szCs w:val="24"/>
              </w:rPr>
              <w:t>Liabilities &amp; Capital</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10,422,412,502</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10,928,555,074</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15,437,617,332</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24,484,298,511</w:t>
            </w:r>
          </w:p>
        </w:tc>
        <w:tc>
          <w:tcPr>
            <w:tcW w:w="1728"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23,787,103,908</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Bond</w:t>
            </w:r>
          </w:p>
        </w:tc>
        <w:tc>
          <w:tcPr>
            <w:tcW w:w="1620" w:type="dxa"/>
          </w:tcPr>
          <w:p w:rsidR="00C21537"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3,140,947,220</w:t>
            </w:r>
          </w:p>
        </w:tc>
        <w:tc>
          <w:tcPr>
            <w:tcW w:w="1620" w:type="dxa"/>
          </w:tcPr>
          <w:p w:rsidR="00176406" w:rsidRPr="000A16F3" w:rsidRDefault="008D2B3E">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2,497,043,107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2,998,982,425</w:t>
            </w:r>
          </w:p>
        </w:tc>
        <w:tc>
          <w:tcPr>
            <w:tcW w:w="1620" w:type="dxa"/>
          </w:tcPr>
          <w:p w:rsidR="00176406" w:rsidRPr="000A16F3" w:rsidRDefault="008D2B3E">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3,788,022,776</w:t>
            </w:r>
            <w:r w:rsidR="00176406" w:rsidRPr="000A16F3">
              <w:rPr>
                <w:rFonts w:ascii="Times New Roman" w:hAnsi="Times New Roman" w:cs="Times New Roman"/>
                <w:color w:val="000000"/>
                <w:sz w:val="20"/>
                <w:szCs w:val="20"/>
              </w:rPr>
              <w:t xml:space="preserve"> </w:t>
            </w:r>
          </w:p>
        </w:tc>
        <w:tc>
          <w:tcPr>
            <w:tcW w:w="1728" w:type="dxa"/>
          </w:tcPr>
          <w:p w:rsidR="00176406" w:rsidRPr="000A16F3" w:rsidRDefault="008D2B3E">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4,447,800,960</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Borrowing From Other Banks, FI &amp; Agents</w:t>
            </w:r>
          </w:p>
        </w:tc>
        <w:tc>
          <w:tcPr>
            <w:tcW w:w="1620" w:type="dxa"/>
          </w:tcPr>
          <w:p w:rsidR="00C21537"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7,281,465,282</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8,431,511,967</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12,438,634,907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20,696,275,735</w:t>
            </w:r>
            <w:r w:rsidR="00176406" w:rsidRPr="000A16F3">
              <w:rPr>
                <w:rFonts w:ascii="Times New Roman" w:hAnsi="Times New Roman" w:cs="Times New Roman"/>
                <w:color w:val="000000"/>
                <w:sz w:val="20"/>
                <w:szCs w:val="20"/>
              </w:rPr>
              <w:t xml:space="preserve"> </w:t>
            </w:r>
          </w:p>
        </w:tc>
        <w:tc>
          <w:tcPr>
            <w:tcW w:w="1728" w:type="dxa"/>
          </w:tcPr>
          <w:p w:rsidR="00C21537"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19,339,302,948</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Current Deposit</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3,663,583,361</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w:t>
            </w:r>
            <w:r w:rsidR="00141648" w:rsidRPr="000A16F3">
              <w:rPr>
                <w:rFonts w:ascii="Times New Roman" w:hAnsi="Times New Roman" w:cs="Times New Roman"/>
                <w:b/>
                <w:bCs/>
                <w:color w:val="000000"/>
                <w:sz w:val="20"/>
                <w:szCs w:val="20"/>
              </w:rPr>
              <w:t xml:space="preserve">               5,191,461,946</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w:t>
            </w:r>
            <w:r w:rsidR="00141648" w:rsidRPr="000A16F3">
              <w:rPr>
                <w:rFonts w:ascii="Times New Roman" w:hAnsi="Times New Roman" w:cs="Times New Roman"/>
                <w:b/>
                <w:bCs/>
                <w:color w:val="000000"/>
                <w:sz w:val="20"/>
                <w:szCs w:val="20"/>
              </w:rPr>
              <w:t xml:space="preserve"> 15,915,975,258</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14,085,672,503</w:t>
            </w:r>
          </w:p>
        </w:tc>
        <w:tc>
          <w:tcPr>
            <w:tcW w:w="1728"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13,693,645,550</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Bills Payable</w:t>
            </w:r>
          </w:p>
        </w:tc>
        <w:tc>
          <w:tcPr>
            <w:tcW w:w="1620" w:type="dxa"/>
          </w:tcPr>
          <w:p w:rsidR="00C21537"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3,263,726,466 </w:t>
            </w:r>
          </w:p>
        </w:tc>
        <w:tc>
          <w:tcPr>
            <w:tcW w:w="1620" w:type="dxa"/>
          </w:tcPr>
          <w:p w:rsidR="00176406" w:rsidRPr="000A16F3"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3,632,420,929 </w:t>
            </w:r>
          </w:p>
        </w:tc>
        <w:tc>
          <w:tcPr>
            <w:tcW w:w="1620" w:type="dxa"/>
          </w:tcPr>
          <w:p w:rsidR="00176406" w:rsidRPr="000A16F3"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15,502,528,823 </w:t>
            </w:r>
          </w:p>
        </w:tc>
        <w:tc>
          <w:tcPr>
            <w:tcW w:w="1620" w:type="dxa"/>
          </w:tcPr>
          <w:p w:rsidR="00176406" w:rsidRPr="000A16F3" w:rsidRDefault="00141648"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13,180,057,080</w:t>
            </w:r>
            <w:r w:rsidR="00176406" w:rsidRPr="000A16F3">
              <w:rPr>
                <w:rFonts w:ascii="Times New Roman" w:hAnsi="Times New Roman" w:cs="Times New Roman"/>
                <w:color w:val="000000"/>
                <w:sz w:val="20"/>
                <w:szCs w:val="20"/>
              </w:rPr>
              <w:t xml:space="preserve"> </w:t>
            </w:r>
          </w:p>
        </w:tc>
        <w:tc>
          <w:tcPr>
            <w:tcW w:w="1728" w:type="dxa"/>
          </w:tcPr>
          <w:p w:rsidR="00C21537"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12,704,276,112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Cost Free Deposit</w:t>
            </w:r>
          </w:p>
        </w:tc>
        <w:tc>
          <w:tcPr>
            <w:tcW w:w="1620" w:type="dxa"/>
          </w:tcPr>
          <w:p w:rsidR="00176406" w:rsidRPr="000A16F3" w:rsidRDefault="00176406" w:rsidP="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399,856,895 </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1,559,041,017</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413,446,435</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905,615,423</w:t>
            </w:r>
            <w:r w:rsidR="00176406" w:rsidRPr="000A16F3">
              <w:rPr>
                <w:rFonts w:ascii="Times New Roman" w:hAnsi="Times New Roman" w:cs="Times New Roman"/>
                <w:color w:val="000000"/>
                <w:sz w:val="20"/>
                <w:szCs w:val="20"/>
              </w:rPr>
              <w:t xml:space="preserve"> </w:t>
            </w:r>
          </w:p>
        </w:tc>
        <w:tc>
          <w:tcPr>
            <w:tcW w:w="1728"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989,369,438</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Cost Bearing Deposit</w:t>
            </w:r>
          </w:p>
        </w:tc>
        <w:tc>
          <w:tcPr>
            <w:tcW w:w="1620"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3,956,729,167</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1,998,379,167</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95,379,167</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76406"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91,37</w:t>
            </w:r>
            <w:r w:rsidR="00141648" w:rsidRPr="000A16F3">
              <w:rPr>
                <w:rFonts w:ascii="Times New Roman" w:hAnsi="Times New Roman" w:cs="Times New Roman"/>
                <w:b/>
                <w:bCs/>
                <w:color w:val="000000"/>
                <w:sz w:val="20"/>
                <w:szCs w:val="20"/>
              </w:rPr>
              <w:t>9,167</w:t>
            </w:r>
            <w:r w:rsidRPr="000A16F3">
              <w:rPr>
                <w:rFonts w:ascii="Times New Roman" w:hAnsi="Times New Roman" w:cs="Times New Roman"/>
                <w:b/>
                <w:bCs/>
                <w:color w:val="000000"/>
                <w:sz w:val="20"/>
                <w:szCs w:val="20"/>
              </w:rPr>
              <w:t xml:space="preserve"> </w:t>
            </w:r>
          </w:p>
        </w:tc>
        <w:tc>
          <w:tcPr>
            <w:tcW w:w="1728"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89,379,167</w:t>
            </w:r>
            <w:r w:rsidR="00176406" w:rsidRPr="000A16F3">
              <w:rPr>
                <w:rFonts w:ascii="Times New Roman" w:hAnsi="Times New Roman" w:cs="Times New Roman"/>
                <w:b/>
                <w:bCs/>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Total Deposit</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27,650,110,861</w:t>
            </w:r>
          </w:p>
        </w:tc>
        <w:tc>
          <w:tcPr>
            <w:tcW w:w="1620"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30,427,381,815</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2,656,187,336</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27,896,112,618</w:t>
            </w:r>
            <w:r w:rsidR="00176406" w:rsidRPr="000A16F3">
              <w:rPr>
                <w:rFonts w:ascii="Times New Roman" w:hAnsi="Times New Roman" w:cs="Times New Roman"/>
                <w:b/>
                <w:bCs/>
                <w:color w:val="000000"/>
                <w:sz w:val="20"/>
                <w:szCs w:val="20"/>
              </w:rPr>
              <w:t xml:space="preserve"> </w:t>
            </w:r>
          </w:p>
        </w:tc>
        <w:tc>
          <w:tcPr>
            <w:tcW w:w="1728" w:type="dxa"/>
          </w:tcPr>
          <w:p w:rsidR="00176406" w:rsidRPr="000A16F3" w:rsidRDefault="00141648" w:rsidP="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31,931,554,373</w:t>
            </w:r>
            <w:r w:rsidR="00176406" w:rsidRPr="000A16F3">
              <w:rPr>
                <w:rFonts w:ascii="Times New Roman" w:hAnsi="Times New Roman" w:cs="Times New Roman"/>
                <w:b/>
                <w:bCs/>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Other Liabilities</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21,985,302,692</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23,737,817,554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19,691,517,972</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22,048,912,713</w:t>
            </w:r>
          </w:p>
        </w:tc>
        <w:tc>
          <w:tcPr>
            <w:tcW w:w="1728"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22,099,527,532</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Total Liabilities</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5,664,808,169</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6,689,564,261</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6,325,444,956</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5,847,1</w:t>
            </w:r>
            <w:r w:rsidR="00141648" w:rsidRPr="000A16F3">
              <w:rPr>
                <w:rFonts w:ascii="Times New Roman" w:hAnsi="Times New Roman" w:cs="Times New Roman"/>
                <w:color w:val="000000"/>
                <w:sz w:val="20"/>
                <w:szCs w:val="20"/>
              </w:rPr>
              <w:t>99,905</w:t>
            </w:r>
          </w:p>
        </w:tc>
        <w:tc>
          <w:tcPr>
            <w:tcW w:w="1728"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9,832,026,841</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Paid Up Capital</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90,867,649,445</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116,489,737,058</w:t>
            </w:r>
            <w:r w:rsidR="00176406" w:rsidRPr="000A16F3">
              <w:rPr>
                <w:rFonts w:ascii="Times New Roman" w:hAnsi="Times New Roman" w:cs="Times New Roman"/>
                <w:b/>
                <w:bCs/>
                <w:color w:val="000000"/>
                <w:sz w:val="20"/>
                <w:szCs w:val="20"/>
              </w:rPr>
              <w:t xml:space="preserve"> </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143,014,672,164</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176,046,221,342</w:t>
            </w:r>
          </w:p>
        </w:tc>
        <w:tc>
          <w:tcPr>
            <w:tcW w:w="1728"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197,072,832,915</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Statutory Reserve</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86,008,995,489</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111</w:t>
            </w:r>
            <w:r w:rsidR="00141648" w:rsidRPr="000A16F3">
              <w:rPr>
                <w:rFonts w:ascii="Times New Roman" w:hAnsi="Times New Roman" w:cs="Times New Roman"/>
                <w:color w:val="000000"/>
                <w:sz w:val="20"/>
                <w:szCs w:val="20"/>
              </w:rPr>
              <w:t>,476,616,174</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138,156,604,652</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168,770,828,388</w:t>
            </w:r>
          </w:p>
        </w:tc>
        <w:tc>
          <w:tcPr>
            <w:tcW w:w="1728"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192,350,678,263</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Share Premium</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4,858,653,956</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5,013,120,884</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4,858,067,512</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7,275,392,955</w:t>
            </w:r>
          </w:p>
        </w:tc>
        <w:tc>
          <w:tcPr>
            <w:tcW w:w="1728"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4,722,154,652</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Dividend Equalization Reserve</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6,851,347,927.00 </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8,144,060,566.00 </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8,172,221,437.00 </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3,470,156,210.00 </w:t>
            </w:r>
          </w:p>
        </w:tc>
        <w:tc>
          <w:tcPr>
            <w:tcW w:w="1728"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3,642,729,555</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Other Reserve</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3,765</w:t>
            </w:r>
            <w:r w:rsidR="00141648" w:rsidRPr="000A16F3">
              <w:rPr>
                <w:rFonts w:ascii="Times New Roman" w:hAnsi="Times New Roman" w:cs="Times New Roman"/>
                <w:color w:val="000000"/>
                <w:sz w:val="20"/>
                <w:szCs w:val="20"/>
              </w:rPr>
              <w:t>,101,345</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3,360,953,081</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4,759,716,534</w:t>
            </w:r>
            <w:r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7,723,972,014</w:t>
            </w:r>
          </w:p>
        </w:tc>
        <w:tc>
          <w:tcPr>
            <w:tcW w:w="1728"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6,968,167,092</w:t>
            </w:r>
            <w:r w:rsidR="00176406"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Surplus In Profit &amp; Loss Account</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382,622,964</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384,551,746</w:t>
            </w:r>
            <w:r w:rsidRPr="000A16F3">
              <w:rPr>
                <w:rFonts w:ascii="Times New Roman" w:hAnsi="Times New Roman" w:cs="Times New Roman"/>
                <w:color w:val="000000"/>
                <w:sz w:val="20"/>
                <w:szCs w:val="20"/>
              </w:rPr>
              <w:t xml:space="preserve"> </w:t>
            </w:r>
          </w:p>
        </w:tc>
        <w:tc>
          <w:tcPr>
            <w:tcW w:w="1620" w:type="dxa"/>
          </w:tcPr>
          <w:p w:rsidR="00176406" w:rsidRPr="000A16F3" w:rsidRDefault="00176406">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792,824,667</w:t>
            </w:r>
            <w:r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956,925,360</w:t>
            </w:r>
          </w:p>
        </w:tc>
        <w:tc>
          <w:tcPr>
            <w:tcW w:w="1728" w:type="dxa"/>
          </w:tcPr>
          <w:p w:rsidR="00176406" w:rsidRPr="000A16F3" w:rsidRDefault="00141648">
            <w:pPr>
              <w:jc w:val="center"/>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881,668,179</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Equity</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147,559,557,572</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176,540,528,707</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214,205,369,487</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254,754,737,726</w:t>
            </w:r>
          </w:p>
        </w:tc>
        <w:tc>
          <w:tcPr>
            <w:tcW w:w="1728"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278,067,080,739</w:t>
            </w:r>
          </w:p>
        </w:tc>
      </w:tr>
      <w:tr w:rsidR="00176406" w:rsidRPr="0000210F" w:rsidTr="000A16F3">
        <w:tc>
          <w:tcPr>
            <w:tcW w:w="1368" w:type="dxa"/>
          </w:tcPr>
          <w:p w:rsidR="00176406" w:rsidRPr="000A16F3" w:rsidRDefault="00176406" w:rsidP="00397496">
            <w:pPr>
              <w:rPr>
                <w:rFonts w:ascii="Times New Roman" w:hAnsi="Times New Roman" w:cs="Times New Roman"/>
                <w:color w:val="000000"/>
              </w:rPr>
            </w:pPr>
            <w:r w:rsidRPr="000A16F3">
              <w:rPr>
                <w:rFonts w:ascii="Times New Roman" w:hAnsi="Times New Roman" w:cs="Times New Roman"/>
                <w:color w:val="000000"/>
              </w:rPr>
              <w:t>Minority Interest</w:t>
            </w:r>
          </w:p>
        </w:tc>
        <w:tc>
          <w:tcPr>
            <w:tcW w:w="1620" w:type="dxa"/>
          </w:tcPr>
          <w:p w:rsidR="00176406" w:rsidRPr="000A16F3" w:rsidRDefault="00176406">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w:t>
            </w:r>
            <w:r w:rsidR="00141648" w:rsidRPr="000A16F3">
              <w:rPr>
                <w:rFonts w:ascii="Times New Roman" w:hAnsi="Times New Roman" w:cs="Times New Roman"/>
                <w:b/>
                <w:bCs/>
                <w:color w:val="000000"/>
                <w:sz w:val="20"/>
                <w:szCs w:val="20"/>
              </w:rPr>
              <w:t>0,422,412,502</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10,928,555,074</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15,437,617,332</w:t>
            </w:r>
          </w:p>
        </w:tc>
        <w:tc>
          <w:tcPr>
            <w:tcW w:w="1620"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24,484,298,511</w:t>
            </w:r>
          </w:p>
        </w:tc>
        <w:tc>
          <w:tcPr>
            <w:tcW w:w="1728" w:type="dxa"/>
          </w:tcPr>
          <w:p w:rsidR="00176406" w:rsidRPr="000A16F3" w:rsidRDefault="00141648">
            <w:pPr>
              <w:jc w:val="center"/>
              <w:rPr>
                <w:rFonts w:ascii="Times New Roman" w:hAnsi="Times New Roman" w:cs="Times New Roman"/>
                <w:b/>
                <w:bCs/>
                <w:color w:val="000000"/>
                <w:sz w:val="20"/>
                <w:szCs w:val="20"/>
              </w:rPr>
            </w:pPr>
            <w:r w:rsidRPr="000A16F3">
              <w:rPr>
                <w:rFonts w:ascii="Times New Roman" w:hAnsi="Times New Roman" w:cs="Times New Roman"/>
                <w:b/>
                <w:bCs/>
                <w:color w:val="000000"/>
                <w:sz w:val="20"/>
                <w:szCs w:val="20"/>
              </w:rPr>
              <w:t xml:space="preserve">       23,787,103,908</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Total Equity</w:t>
            </w:r>
          </w:p>
        </w:tc>
        <w:tc>
          <w:tcPr>
            <w:tcW w:w="1620" w:type="dxa"/>
          </w:tcPr>
          <w:p w:rsidR="00C21537"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3,140,947,220</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2,497,043,107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2,998,982,425</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3,788,022,776</w:t>
            </w:r>
            <w:r w:rsidR="00176406" w:rsidRPr="000A16F3">
              <w:rPr>
                <w:rFonts w:ascii="Times New Roman" w:hAnsi="Times New Roman" w:cs="Times New Roman"/>
                <w:color w:val="000000"/>
                <w:sz w:val="20"/>
                <w:szCs w:val="20"/>
              </w:rPr>
              <w:t xml:space="preserve"> </w:t>
            </w:r>
          </w:p>
        </w:tc>
        <w:tc>
          <w:tcPr>
            <w:tcW w:w="1728" w:type="dxa"/>
          </w:tcPr>
          <w:p w:rsidR="00176406" w:rsidRPr="000A16F3" w:rsidRDefault="00176406">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r w:rsidR="00141648" w:rsidRPr="000A16F3">
              <w:rPr>
                <w:rFonts w:ascii="Times New Roman" w:hAnsi="Times New Roman" w:cs="Times New Roman"/>
                <w:color w:val="000000"/>
                <w:sz w:val="20"/>
                <w:szCs w:val="20"/>
              </w:rPr>
              <w:t xml:space="preserve">       4,447,800,960</w:t>
            </w:r>
            <w:r w:rsidRPr="000A16F3">
              <w:rPr>
                <w:rFonts w:ascii="Times New Roman" w:hAnsi="Times New Roman" w:cs="Times New Roman"/>
                <w:color w:val="000000"/>
                <w:sz w:val="20"/>
                <w:szCs w:val="20"/>
              </w:rPr>
              <w:t xml:space="preserve"> </w:t>
            </w:r>
          </w:p>
        </w:tc>
      </w:tr>
      <w:tr w:rsidR="00176406" w:rsidRPr="0000210F" w:rsidTr="000A16F3">
        <w:tc>
          <w:tcPr>
            <w:tcW w:w="1368" w:type="dxa"/>
          </w:tcPr>
          <w:p w:rsidR="00176406" w:rsidRPr="000A16F3" w:rsidRDefault="00176406" w:rsidP="00397496">
            <w:pPr>
              <w:rPr>
                <w:rFonts w:ascii="Times New Roman" w:hAnsi="Times New Roman" w:cs="Times New Roman"/>
                <w:b/>
                <w:color w:val="000000"/>
              </w:rPr>
            </w:pPr>
            <w:r w:rsidRPr="000A16F3">
              <w:rPr>
                <w:rFonts w:ascii="Times New Roman" w:hAnsi="Times New Roman" w:cs="Times New Roman"/>
                <w:b/>
                <w:color w:val="000000"/>
              </w:rPr>
              <w:t>Total Liability &amp; Shareholde</w:t>
            </w:r>
            <w:r w:rsidRPr="000A16F3">
              <w:rPr>
                <w:rFonts w:ascii="Times New Roman" w:hAnsi="Times New Roman" w:cs="Times New Roman"/>
                <w:b/>
                <w:color w:val="000000"/>
              </w:rPr>
              <w:lastRenderedPageBreak/>
              <w:t>rs’ Equity</w:t>
            </w:r>
          </w:p>
        </w:tc>
        <w:tc>
          <w:tcPr>
            <w:tcW w:w="1620" w:type="dxa"/>
          </w:tcPr>
          <w:p w:rsidR="00C21537"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lastRenderedPageBreak/>
              <w:t xml:space="preserve">    </w:t>
            </w:r>
          </w:p>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7,281,465,282</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8,431,511,967</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12,438,634,907</w:t>
            </w:r>
            <w:r w:rsidR="00176406" w:rsidRPr="000A16F3">
              <w:rPr>
                <w:rFonts w:ascii="Times New Roman" w:hAnsi="Times New Roman" w:cs="Times New Roman"/>
                <w:color w:val="000000"/>
                <w:sz w:val="20"/>
                <w:szCs w:val="20"/>
              </w:rPr>
              <w:t xml:space="preserve"> </w:t>
            </w:r>
          </w:p>
        </w:tc>
        <w:tc>
          <w:tcPr>
            <w:tcW w:w="1620" w:type="dxa"/>
          </w:tcPr>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20,696,275,735</w:t>
            </w:r>
            <w:r w:rsidR="00176406" w:rsidRPr="000A16F3">
              <w:rPr>
                <w:rFonts w:ascii="Times New Roman" w:hAnsi="Times New Roman" w:cs="Times New Roman"/>
                <w:color w:val="000000"/>
                <w:sz w:val="20"/>
                <w:szCs w:val="20"/>
              </w:rPr>
              <w:t xml:space="preserve"> </w:t>
            </w:r>
          </w:p>
        </w:tc>
        <w:tc>
          <w:tcPr>
            <w:tcW w:w="1728" w:type="dxa"/>
          </w:tcPr>
          <w:p w:rsidR="00C21537"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w:t>
            </w:r>
          </w:p>
          <w:p w:rsidR="00176406" w:rsidRPr="000A16F3" w:rsidRDefault="00141648">
            <w:pPr>
              <w:jc w:val="right"/>
              <w:rPr>
                <w:rFonts w:ascii="Times New Roman" w:hAnsi="Times New Roman" w:cs="Times New Roman"/>
                <w:color w:val="000000"/>
                <w:sz w:val="20"/>
                <w:szCs w:val="20"/>
              </w:rPr>
            </w:pPr>
            <w:r w:rsidRPr="000A16F3">
              <w:rPr>
                <w:rFonts w:ascii="Times New Roman" w:hAnsi="Times New Roman" w:cs="Times New Roman"/>
                <w:color w:val="000000"/>
                <w:sz w:val="20"/>
                <w:szCs w:val="20"/>
              </w:rPr>
              <w:t xml:space="preserve"> 19,339,302,948</w:t>
            </w:r>
            <w:r w:rsidR="00176406" w:rsidRPr="000A16F3">
              <w:rPr>
                <w:rFonts w:ascii="Times New Roman" w:hAnsi="Times New Roman" w:cs="Times New Roman"/>
                <w:color w:val="000000"/>
                <w:sz w:val="20"/>
                <w:szCs w:val="20"/>
              </w:rPr>
              <w:t xml:space="preserve"> </w:t>
            </w:r>
          </w:p>
        </w:tc>
      </w:tr>
    </w:tbl>
    <w:p w:rsidR="00150C38" w:rsidRPr="00EE2D38" w:rsidRDefault="00150C38" w:rsidP="00150C38">
      <w:pPr>
        <w:jc w:val="center"/>
        <w:rPr>
          <w:rFonts w:ascii="Times New Roman" w:hAnsi="Times New Roman" w:cs="Times New Roman"/>
          <w:b/>
          <w:sz w:val="24"/>
          <w:szCs w:val="24"/>
        </w:rPr>
      </w:pPr>
      <w:r w:rsidRPr="00EE2D38">
        <w:rPr>
          <w:rFonts w:ascii="Times New Roman" w:hAnsi="Times New Roman" w:cs="Times New Roman"/>
          <w:b/>
          <w:sz w:val="24"/>
          <w:szCs w:val="24"/>
        </w:rPr>
        <w:lastRenderedPageBreak/>
        <w:t>Table-1</w:t>
      </w:r>
      <w:r>
        <w:rPr>
          <w:rFonts w:ascii="Times New Roman" w:hAnsi="Times New Roman" w:cs="Times New Roman"/>
          <w:b/>
          <w:sz w:val="24"/>
          <w:szCs w:val="24"/>
        </w:rPr>
        <w:t xml:space="preserve">: </w:t>
      </w:r>
      <w:r w:rsidRPr="00EE2D38">
        <w:rPr>
          <w:rFonts w:ascii="Times New Roman" w:hAnsi="Times New Roman" w:cs="Times New Roman"/>
          <w:b/>
          <w:sz w:val="24"/>
          <w:szCs w:val="24"/>
        </w:rPr>
        <w:t xml:space="preserve">Balance Sheet of </w:t>
      </w:r>
      <w:r w:rsidR="00A93159">
        <w:rPr>
          <w:rFonts w:ascii="Times New Roman" w:hAnsi="Times New Roman" w:cs="Times New Roman"/>
          <w:b/>
          <w:sz w:val="24"/>
          <w:szCs w:val="24"/>
        </w:rPr>
        <w:t>the CBL</w:t>
      </w:r>
      <w:r w:rsidRPr="00EE2D38">
        <w:rPr>
          <w:rFonts w:ascii="Times New Roman" w:hAnsi="Times New Roman" w:cs="Times New Roman"/>
          <w:b/>
          <w:sz w:val="24"/>
          <w:szCs w:val="24"/>
        </w:rPr>
        <w:t xml:space="preserve"> for the Year 2013-2017</w:t>
      </w:r>
    </w:p>
    <w:p w:rsidR="00150C38" w:rsidRDefault="00150C38" w:rsidP="00150C38">
      <w:pPr>
        <w:rPr>
          <w:rFonts w:ascii="Times New Roman" w:hAnsi="Times New Roman" w:cs="Times New Roman"/>
          <w:b/>
          <w:sz w:val="24"/>
          <w:szCs w:val="24"/>
          <w:u w:val="single"/>
        </w:rPr>
      </w:pPr>
    </w:p>
    <w:p w:rsidR="00150C38" w:rsidRPr="00C40992" w:rsidRDefault="00150C38" w:rsidP="00150C38">
      <w:pPr>
        <w:rPr>
          <w:rFonts w:ascii="Times New Roman" w:hAnsi="Times New Roman" w:cs="Times New Roman"/>
          <w:b/>
          <w:i/>
          <w:sz w:val="28"/>
          <w:szCs w:val="28"/>
          <w:u w:val="single"/>
        </w:rPr>
      </w:pPr>
      <w:r w:rsidRPr="00C40992">
        <w:rPr>
          <w:rFonts w:ascii="Times New Roman" w:hAnsi="Times New Roman" w:cs="Times New Roman"/>
          <w:b/>
          <w:i/>
          <w:sz w:val="28"/>
          <w:szCs w:val="28"/>
          <w:u w:val="single"/>
        </w:rPr>
        <w:t>Interpretation</w:t>
      </w:r>
    </w:p>
    <w:p w:rsidR="00150C38" w:rsidRDefault="00150C38" w:rsidP="00150C38">
      <w:pPr>
        <w:pStyle w:val="ListParagraph"/>
        <w:numPr>
          <w:ilvl w:val="0"/>
          <w:numId w:val="43"/>
        </w:numPr>
        <w:rPr>
          <w:rFonts w:ascii="Times New Roman" w:hAnsi="Times New Roman" w:cs="Times New Roman"/>
          <w:sz w:val="24"/>
          <w:szCs w:val="24"/>
        </w:rPr>
      </w:pPr>
      <w:r w:rsidRPr="00967643">
        <w:rPr>
          <w:rFonts w:ascii="Times New Roman" w:hAnsi="Times New Roman" w:cs="Times New Roman"/>
          <w:sz w:val="24"/>
          <w:szCs w:val="24"/>
        </w:rPr>
        <w:t>The balance sheet shows that</w:t>
      </w:r>
      <w:r>
        <w:rPr>
          <w:rFonts w:ascii="Times New Roman" w:hAnsi="Times New Roman" w:cs="Times New Roman"/>
          <w:sz w:val="24"/>
          <w:szCs w:val="24"/>
        </w:rPr>
        <w:t xml:space="preserve"> cash of</w:t>
      </w:r>
      <w:r w:rsidR="00AE6926">
        <w:rPr>
          <w:rFonts w:ascii="Times New Roman" w:hAnsi="Times New Roman" w:cs="Times New Roman"/>
          <w:sz w:val="24"/>
          <w:szCs w:val="24"/>
        </w:rPr>
        <w:t xml:space="preserve"> </w:t>
      </w:r>
      <w:r w:rsidR="00A93159">
        <w:rPr>
          <w:rFonts w:ascii="Times New Roman" w:hAnsi="Times New Roman" w:cs="Times New Roman"/>
          <w:sz w:val="24"/>
          <w:szCs w:val="24"/>
        </w:rPr>
        <w:t>the CBL</w:t>
      </w:r>
      <w:r w:rsidR="00AE6926">
        <w:rPr>
          <w:rFonts w:ascii="Times New Roman" w:hAnsi="Times New Roman" w:cs="Times New Roman"/>
          <w:sz w:val="24"/>
          <w:szCs w:val="24"/>
        </w:rPr>
        <w:t xml:space="preserve"> </w:t>
      </w:r>
      <w:r>
        <w:rPr>
          <w:rFonts w:ascii="Times New Roman" w:hAnsi="Times New Roman" w:cs="Times New Roman"/>
          <w:sz w:val="24"/>
          <w:szCs w:val="24"/>
        </w:rPr>
        <w:t>was increasing from 2013 to 2016 continuously. But in 2017 the balance of cash decreased because balance with Bangladesh bank decreased in 2017</w:t>
      </w:r>
    </w:p>
    <w:p w:rsidR="00150C38" w:rsidRDefault="00150C38" w:rsidP="00150C38">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During the period 2013-2015 balance with other banks &amp; FI increased but from 2016-201</w:t>
      </w:r>
      <w:r w:rsidR="005F3A78">
        <w:rPr>
          <w:rFonts w:ascii="Times New Roman" w:hAnsi="Times New Roman" w:cs="Times New Roman"/>
          <w:sz w:val="24"/>
          <w:szCs w:val="24"/>
        </w:rPr>
        <w:t xml:space="preserve">7 the balance decreased </w:t>
      </w:r>
      <w:r>
        <w:rPr>
          <w:rFonts w:ascii="Times New Roman" w:hAnsi="Times New Roman" w:cs="Times New Roman"/>
          <w:sz w:val="24"/>
          <w:szCs w:val="24"/>
        </w:rPr>
        <w:t xml:space="preserve">which is not good for </w:t>
      </w:r>
      <w:r w:rsidR="00A93159">
        <w:rPr>
          <w:rFonts w:ascii="Times New Roman" w:hAnsi="Times New Roman" w:cs="Times New Roman"/>
          <w:sz w:val="24"/>
          <w:szCs w:val="24"/>
        </w:rPr>
        <w:t>the CBL</w:t>
      </w:r>
      <w:r>
        <w:rPr>
          <w:rFonts w:ascii="Times New Roman" w:hAnsi="Times New Roman" w:cs="Times New Roman"/>
          <w:sz w:val="24"/>
          <w:szCs w:val="24"/>
        </w:rPr>
        <w:t>.</w:t>
      </w:r>
    </w:p>
    <w:p w:rsidR="00150C38" w:rsidRDefault="00150C38" w:rsidP="00150C38">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Investment in government &amp; others increased from 2013 to 2014 but it decreased in 2015. In 2016- 2017, the bank again achieved the capability and increased its investment.</w:t>
      </w:r>
    </w:p>
    <w:p w:rsidR="00150C38" w:rsidRPr="00B541DD" w:rsidRDefault="006D2086" w:rsidP="00150C38">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The CBL</w:t>
      </w:r>
      <w:r w:rsidR="005F3A78">
        <w:rPr>
          <w:rFonts w:ascii="Times New Roman" w:hAnsi="Times New Roman" w:cs="Times New Roman"/>
          <w:sz w:val="24"/>
          <w:szCs w:val="24"/>
        </w:rPr>
        <w:t xml:space="preserve"> was continuously increasing</w:t>
      </w:r>
      <w:r w:rsidR="00150C38">
        <w:rPr>
          <w:rFonts w:ascii="Times New Roman" w:hAnsi="Times New Roman" w:cs="Times New Roman"/>
          <w:sz w:val="24"/>
          <w:szCs w:val="24"/>
        </w:rPr>
        <w:t xml:space="preserve"> its loans over the years which create more profit as well as risk for the bank</w:t>
      </w:r>
    </w:p>
    <w:p w:rsidR="00150C38" w:rsidRDefault="00150C38" w:rsidP="00150C38">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 xml:space="preserve">In case of fixed assets of </w:t>
      </w:r>
      <w:r w:rsidR="00026441">
        <w:rPr>
          <w:rFonts w:ascii="Times New Roman" w:hAnsi="Times New Roman" w:cs="Times New Roman"/>
          <w:sz w:val="24"/>
          <w:szCs w:val="24"/>
        </w:rPr>
        <w:t xml:space="preserve">the </w:t>
      </w:r>
      <w:r>
        <w:rPr>
          <w:rFonts w:ascii="Times New Roman" w:hAnsi="Times New Roman" w:cs="Times New Roman"/>
          <w:sz w:val="24"/>
          <w:szCs w:val="24"/>
        </w:rPr>
        <w:t xml:space="preserve">CBL, it increased from 2013-2015 but it decreased very highly in 2016-2017. That means </w:t>
      </w:r>
      <w:r w:rsidR="006D2086">
        <w:rPr>
          <w:rFonts w:ascii="Times New Roman" w:hAnsi="Times New Roman" w:cs="Times New Roman"/>
          <w:sz w:val="24"/>
          <w:szCs w:val="24"/>
        </w:rPr>
        <w:t xml:space="preserve">the </w:t>
      </w:r>
      <w:r>
        <w:rPr>
          <w:rFonts w:ascii="Times New Roman" w:hAnsi="Times New Roman" w:cs="Times New Roman"/>
          <w:sz w:val="24"/>
          <w:szCs w:val="24"/>
        </w:rPr>
        <w:t>bank is in trouble. Though other assets and n</w:t>
      </w:r>
      <w:r w:rsidR="005F3A78">
        <w:rPr>
          <w:rFonts w:ascii="Times New Roman" w:hAnsi="Times New Roman" w:cs="Times New Roman"/>
          <w:sz w:val="24"/>
          <w:szCs w:val="24"/>
        </w:rPr>
        <w:t>on-banking assets were increasing</w:t>
      </w:r>
      <w:r>
        <w:rPr>
          <w:rFonts w:ascii="Times New Roman" w:hAnsi="Times New Roman" w:cs="Times New Roman"/>
          <w:sz w:val="24"/>
          <w:szCs w:val="24"/>
        </w:rPr>
        <w:t>, so that total assets were continuously increasing over the years.</w:t>
      </w:r>
    </w:p>
    <w:p w:rsidR="00150C38" w:rsidRDefault="00150C38" w:rsidP="00150C38">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Deposits were increasing over the years and so that total liabilities also constantly increased from 2013 to 2014.</w:t>
      </w:r>
    </w:p>
    <w:p w:rsidR="005F3A78" w:rsidRDefault="005F3A78" w:rsidP="005F3A78">
      <w:pPr>
        <w:rPr>
          <w:rFonts w:ascii="Times New Roman" w:hAnsi="Times New Roman" w:cs="Times New Roman"/>
          <w:sz w:val="24"/>
          <w:szCs w:val="24"/>
        </w:rPr>
      </w:pPr>
    </w:p>
    <w:p w:rsidR="008D4AB1" w:rsidRDefault="008D4AB1" w:rsidP="005F3A78">
      <w:pPr>
        <w:rPr>
          <w:rFonts w:ascii="Times New Roman" w:hAnsi="Times New Roman" w:cs="Times New Roman"/>
          <w:sz w:val="24"/>
          <w:szCs w:val="24"/>
        </w:rPr>
      </w:pPr>
    </w:p>
    <w:p w:rsidR="008D4AB1" w:rsidRDefault="008D4AB1" w:rsidP="005F3A78">
      <w:pPr>
        <w:rPr>
          <w:rFonts w:ascii="Times New Roman" w:hAnsi="Times New Roman" w:cs="Times New Roman"/>
          <w:sz w:val="24"/>
          <w:szCs w:val="24"/>
        </w:rPr>
      </w:pPr>
    </w:p>
    <w:p w:rsidR="008D4AB1" w:rsidRPr="005F3A78" w:rsidRDefault="008D4AB1" w:rsidP="005F3A78">
      <w:pPr>
        <w:rPr>
          <w:rFonts w:ascii="Times New Roman" w:hAnsi="Times New Roman" w:cs="Times New Roman"/>
          <w:sz w:val="24"/>
          <w:szCs w:val="24"/>
        </w:rPr>
      </w:pPr>
    </w:p>
    <w:p w:rsidR="00150C38" w:rsidRDefault="00150C38" w:rsidP="00150C38">
      <w:pPr>
        <w:rPr>
          <w:rFonts w:ascii="Times New Roman" w:hAnsi="Times New Roman" w:cs="Times New Roman"/>
          <w:sz w:val="24"/>
          <w:szCs w:val="24"/>
        </w:rPr>
      </w:pPr>
    </w:p>
    <w:p w:rsidR="00150C38" w:rsidRDefault="00150C38" w:rsidP="00150C38">
      <w:pPr>
        <w:rPr>
          <w:rFonts w:ascii="Times New Roman" w:hAnsi="Times New Roman" w:cs="Times New Roman"/>
          <w:sz w:val="24"/>
          <w:szCs w:val="24"/>
        </w:rPr>
      </w:pPr>
    </w:p>
    <w:p w:rsidR="00397496" w:rsidRPr="0023344A" w:rsidRDefault="00397496" w:rsidP="00150C38">
      <w:pPr>
        <w:rPr>
          <w:rFonts w:ascii="Times New Roman" w:hAnsi="Times New Roman" w:cs="Times New Roman"/>
          <w:sz w:val="24"/>
          <w:szCs w:val="24"/>
        </w:rPr>
      </w:pPr>
    </w:p>
    <w:p w:rsidR="00150C38" w:rsidRDefault="00150C38" w:rsidP="00150C38">
      <w:pPr>
        <w:rPr>
          <w:rFonts w:ascii="Times New Roman" w:hAnsi="Times New Roman" w:cs="Times New Roman"/>
          <w:sz w:val="24"/>
          <w:szCs w:val="24"/>
        </w:rPr>
      </w:pPr>
    </w:p>
    <w:p w:rsidR="005F3A78" w:rsidRDefault="005F3A78" w:rsidP="00150C38">
      <w:pPr>
        <w:rPr>
          <w:rFonts w:ascii="Times New Roman" w:hAnsi="Times New Roman" w:cs="Times New Roman"/>
          <w:sz w:val="24"/>
          <w:szCs w:val="24"/>
        </w:rPr>
      </w:pPr>
    </w:p>
    <w:p w:rsidR="00150C38" w:rsidRDefault="00150C38" w:rsidP="00150C38">
      <w:pPr>
        <w:rPr>
          <w:rFonts w:ascii="Times New Roman" w:hAnsi="Times New Roman" w:cs="Times New Roman"/>
          <w:sz w:val="24"/>
          <w:szCs w:val="24"/>
        </w:rPr>
      </w:pPr>
    </w:p>
    <w:p w:rsidR="00150C38" w:rsidRDefault="00150C38" w:rsidP="00150C38">
      <w:pPr>
        <w:rPr>
          <w:rFonts w:ascii="Times New Roman" w:hAnsi="Times New Roman" w:cs="Times New Roman"/>
          <w:sz w:val="24"/>
          <w:szCs w:val="24"/>
        </w:rPr>
      </w:pPr>
    </w:p>
    <w:p w:rsidR="00150C38" w:rsidRPr="0064623F" w:rsidRDefault="008676D6" w:rsidP="005F3A78">
      <w:pPr>
        <w:pStyle w:val="IntenseQuote"/>
        <w:ind w:left="0"/>
        <w:rPr>
          <w:rFonts w:ascii="Algerian" w:hAnsi="Algerian"/>
          <w:sz w:val="32"/>
          <w:szCs w:val="32"/>
        </w:rPr>
      </w:pPr>
      <w:r w:rsidRPr="008676D6">
        <w:rPr>
          <w:rFonts w:ascii="Algerian" w:hAnsi="Algerian"/>
          <w:sz w:val="32"/>
          <w:szCs w:val="32"/>
        </w:rPr>
        <w:lastRenderedPageBreak/>
        <w:t>4.2</w:t>
      </w:r>
      <w:r>
        <w:rPr>
          <w:rFonts w:ascii="Algerian" w:hAnsi="Algerian"/>
          <w:sz w:val="32"/>
          <w:szCs w:val="32"/>
        </w:rPr>
        <w:t xml:space="preserve"> </w:t>
      </w:r>
      <w:r w:rsidR="00150C38" w:rsidRPr="0064623F">
        <w:rPr>
          <w:rFonts w:ascii="Algerian" w:hAnsi="Algerian"/>
          <w:sz w:val="32"/>
          <w:szCs w:val="32"/>
        </w:rPr>
        <w:t>Common size of Balance sheet</w:t>
      </w:r>
    </w:p>
    <w:p w:rsidR="00150C38" w:rsidRDefault="00150C38" w:rsidP="00150C38">
      <w:pPr>
        <w:jc w:val="center"/>
        <w:rPr>
          <w:rFonts w:ascii="Times New Roman" w:hAnsi="Times New Roman" w:cs="Times New Roman"/>
          <w:b/>
          <w:i/>
          <w:color w:val="1F497D" w:themeColor="text2"/>
          <w:sz w:val="28"/>
          <w:szCs w:val="28"/>
        </w:rPr>
      </w:pPr>
    </w:p>
    <w:p w:rsidR="00B54825" w:rsidRPr="00ED4097" w:rsidRDefault="00150C38" w:rsidP="002A2C90">
      <w:pPr>
        <w:jc w:val="center"/>
        <w:rPr>
          <w:rFonts w:ascii="Times New Roman" w:hAnsi="Times New Roman" w:cs="Times New Roman"/>
          <w:b/>
          <w:sz w:val="28"/>
          <w:szCs w:val="28"/>
        </w:rPr>
      </w:pPr>
      <w:r w:rsidRPr="00ED4097">
        <w:rPr>
          <w:rFonts w:ascii="Times New Roman" w:hAnsi="Times New Roman" w:cs="Times New Roman"/>
          <w:b/>
          <w:sz w:val="28"/>
          <w:szCs w:val="28"/>
        </w:rPr>
        <w:t xml:space="preserve">Vertical Analysis of </w:t>
      </w:r>
    </w:p>
    <w:p w:rsidR="00150C38" w:rsidRPr="00ED4097" w:rsidRDefault="00150C38" w:rsidP="002A2C90">
      <w:pPr>
        <w:jc w:val="center"/>
        <w:rPr>
          <w:rFonts w:ascii="Times New Roman" w:hAnsi="Times New Roman" w:cs="Times New Roman"/>
          <w:b/>
          <w:sz w:val="28"/>
          <w:szCs w:val="28"/>
        </w:rPr>
      </w:pPr>
      <w:r w:rsidRPr="00ED4097">
        <w:rPr>
          <w:rFonts w:ascii="Times New Roman" w:hAnsi="Times New Roman" w:cs="Times New Roman"/>
          <w:b/>
          <w:sz w:val="28"/>
          <w:szCs w:val="28"/>
        </w:rPr>
        <w:t>Balance Sheet</w:t>
      </w:r>
    </w:p>
    <w:tbl>
      <w:tblPr>
        <w:tblStyle w:val="TableGrid"/>
        <w:tblW w:w="0" w:type="auto"/>
        <w:tblLook w:val="04A0" w:firstRow="1" w:lastRow="0" w:firstColumn="1" w:lastColumn="0" w:noHBand="0" w:noVBand="1"/>
      </w:tblPr>
      <w:tblGrid>
        <w:gridCol w:w="4338"/>
        <w:gridCol w:w="1170"/>
        <w:gridCol w:w="1080"/>
        <w:gridCol w:w="990"/>
        <w:gridCol w:w="990"/>
        <w:gridCol w:w="1008"/>
      </w:tblGrid>
      <w:tr w:rsidR="00150C38" w:rsidTr="002A2C90">
        <w:tc>
          <w:tcPr>
            <w:tcW w:w="4338" w:type="dxa"/>
          </w:tcPr>
          <w:p w:rsidR="00150C38" w:rsidRPr="0064623F" w:rsidRDefault="00150C38" w:rsidP="002A2C90">
            <w:pPr>
              <w:jc w:val="center"/>
              <w:rPr>
                <w:rFonts w:ascii="Times New Roman" w:hAnsi="Times New Roman" w:cs="Times New Roman"/>
                <w:b/>
                <w:sz w:val="28"/>
                <w:szCs w:val="28"/>
              </w:rPr>
            </w:pPr>
            <w:r w:rsidRPr="0064623F">
              <w:rPr>
                <w:rFonts w:ascii="Times New Roman" w:hAnsi="Times New Roman" w:cs="Times New Roman"/>
                <w:b/>
                <w:sz w:val="28"/>
                <w:szCs w:val="28"/>
              </w:rPr>
              <w:t>Year</w:t>
            </w:r>
          </w:p>
        </w:tc>
        <w:tc>
          <w:tcPr>
            <w:tcW w:w="117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2013</w:t>
            </w:r>
          </w:p>
        </w:tc>
        <w:tc>
          <w:tcPr>
            <w:tcW w:w="108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2014</w:t>
            </w:r>
          </w:p>
        </w:tc>
        <w:tc>
          <w:tcPr>
            <w:tcW w:w="99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2015</w:t>
            </w:r>
          </w:p>
        </w:tc>
        <w:tc>
          <w:tcPr>
            <w:tcW w:w="99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2016</w:t>
            </w:r>
          </w:p>
        </w:tc>
        <w:tc>
          <w:tcPr>
            <w:tcW w:w="1008"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2017</w:t>
            </w:r>
          </w:p>
        </w:tc>
      </w:tr>
      <w:tr w:rsidR="00150C38" w:rsidTr="002A2C90">
        <w:tc>
          <w:tcPr>
            <w:tcW w:w="4338" w:type="dxa"/>
            <w:vAlign w:val="bottom"/>
          </w:tcPr>
          <w:p w:rsidR="00150C38" w:rsidRPr="00F038BE" w:rsidRDefault="00150C38" w:rsidP="002A2C90">
            <w:pPr>
              <w:rPr>
                <w:rFonts w:ascii="Calibri" w:hAnsi="Calibri" w:cs="Calibri"/>
                <w:b/>
                <w:bCs/>
                <w:color w:val="000000"/>
                <w:sz w:val="24"/>
                <w:szCs w:val="24"/>
              </w:rPr>
            </w:pPr>
            <w:r w:rsidRPr="00F038BE">
              <w:rPr>
                <w:rFonts w:ascii="Calibri" w:hAnsi="Calibri" w:cs="Calibri"/>
                <w:b/>
                <w:bCs/>
                <w:color w:val="000000"/>
                <w:sz w:val="24"/>
                <w:szCs w:val="24"/>
              </w:rPr>
              <w:t>Property &amp; Assets</w:t>
            </w:r>
          </w:p>
        </w:tc>
        <w:tc>
          <w:tcPr>
            <w:tcW w:w="1170" w:type="dxa"/>
            <w:vAlign w:val="bottom"/>
          </w:tcPr>
          <w:p w:rsidR="00150C38" w:rsidRDefault="00150C38" w:rsidP="002A2C90">
            <w:pPr>
              <w:jc w:val="right"/>
              <w:rPr>
                <w:rFonts w:ascii="Calibri" w:hAnsi="Calibri" w:cs="Calibri"/>
                <w:color w:val="000000"/>
              </w:rPr>
            </w:pPr>
          </w:p>
        </w:tc>
        <w:tc>
          <w:tcPr>
            <w:tcW w:w="1080" w:type="dxa"/>
            <w:vAlign w:val="bottom"/>
          </w:tcPr>
          <w:p w:rsidR="00150C38" w:rsidRDefault="00150C38" w:rsidP="002A2C90">
            <w:pPr>
              <w:jc w:val="right"/>
              <w:rPr>
                <w:rFonts w:ascii="Calibri" w:hAnsi="Calibri" w:cs="Calibri"/>
                <w:color w:val="000000"/>
              </w:rPr>
            </w:pPr>
          </w:p>
        </w:tc>
        <w:tc>
          <w:tcPr>
            <w:tcW w:w="990" w:type="dxa"/>
            <w:vAlign w:val="bottom"/>
          </w:tcPr>
          <w:p w:rsidR="00150C38" w:rsidRDefault="00150C38" w:rsidP="002A2C90">
            <w:pPr>
              <w:jc w:val="right"/>
              <w:rPr>
                <w:rFonts w:ascii="Calibri" w:hAnsi="Calibri" w:cs="Calibri"/>
                <w:color w:val="000000"/>
              </w:rPr>
            </w:pPr>
          </w:p>
        </w:tc>
        <w:tc>
          <w:tcPr>
            <w:tcW w:w="990" w:type="dxa"/>
            <w:vAlign w:val="bottom"/>
          </w:tcPr>
          <w:p w:rsidR="00150C38" w:rsidRDefault="00150C38" w:rsidP="002A2C90">
            <w:pPr>
              <w:jc w:val="right"/>
              <w:rPr>
                <w:rFonts w:ascii="Calibri" w:hAnsi="Calibri" w:cs="Calibri"/>
                <w:color w:val="000000"/>
              </w:rPr>
            </w:pPr>
          </w:p>
        </w:tc>
        <w:tc>
          <w:tcPr>
            <w:tcW w:w="1008" w:type="dxa"/>
            <w:vAlign w:val="bottom"/>
          </w:tcPr>
          <w:p w:rsidR="00150C38" w:rsidRDefault="00150C38" w:rsidP="002A2C90">
            <w:pPr>
              <w:jc w:val="right"/>
              <w:rPr>
                <w:rFonts w:ascii="Calibri" w:hAnsi="Calibri" w:cs="Calibri"/>
                <w:color w:val="000000"/>
              </w:rPr>
            </w:pP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Cash</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7%</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6%</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10%</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9%</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In </w:t>
            </w:r>
            <w:r w:rsidR="00C378AC" w:rsidRPr="00C378AC">
              <w:rPr>
                <w:rFonts w:ascii="Calibri" w:hAnsi="Calibri" w:cs="Calibri"/>
              </w:rPr>
              <w:t>Hand</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Balance </w:t>
            </w:r>
            <w:r w:rsidR="00C378AC" w:rsidRPr="00C378AC">
              <w:rPr>
                <w:rFonts w:ascii="Calibri" w:hAnsi="Calibri" w:cs="Calibri"/>
              </w:rPr>
              <w:t xml:space="preserve">With </w:t>
            </w:r>
            <w:r w:rsidRPr="00C378AC">
              <w:rPr>
                <w:rFonts w:ascii="Calibri" w:hAnsi="Calibri" w:cs="Calibri"/>
              </w:rPr>
              <w:t xml:space="preserve">Bangladesh </w:t>
            </w:r>
            <w:r w:rsidR="00C378AC" w:rsidRPr="00C378AC">
              <w:rPr>
                <w:rFonts w:ascii="Calibri" w:hAnsi="Calibri" w:cs="Calibri"/>
              </w:rPr>
              <w:t>Bank</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6%</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8%</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7%</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 xml:space="preserve">Balance </w:t>
            </w:r>
            <w:r w:rsidR="00C378AC" w:rsidRPr="00C378AC">
              <w:rPr>
                <w:rFonts w:ascii="Calibri" w:hAnsi="Calibri" w:cs="Calibri"/>
                <w:b/>
              </w:rPr>
              <w:t xml:space="preserve">With Other Bank &amp; </w:t>
            </w:r>
            <w:r w:rsidRPr="00C378AC">
              <w:rPr>
                <w:rFonts w:ascii="Calibri" w:hAnsi="Calibri" w:cs="Calibri"/>
                <w:b/>
              </w:rPr>
              <w:t>FI</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2%</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3%</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6%</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5%</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In Bangladesh</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7%</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Outside Bangladesh</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 xml:space="preserve">Money </w:t>
            </w:r>
            <w:r w:rsidR="00C378AC" w:rsidRPr="00C378AC">
              <w:rPr>
                <w:rFonts w:ascii="Calibri" w:hAnsi="Calibri" w:cs="Calibri"/>
                <w:b/>
              </w:rPr>
              <w:t>At Call</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3%</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1%</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0%</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0%</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0%</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Investment</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19%</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17%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12%</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11%</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11%</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Government </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15%</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13%</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9%</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9%</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8%</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Others</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4%</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4%</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4%</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 xml:space="preserve">Loans </w:t>
            </w:r>
            <w:r w:rsidR="00C378AC" w:rsidRPr="00C378AC">
              <w:rPr>
                <w:rFonts w:ascii="Calibri" w:hAnsi="Calibri" w:cs="Calibri"/>
                <w:b/>
              </w:rPr>
              <w:t>&amp; Advances</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62%</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66%</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67%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69%</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71%</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General </w:t>
            </w:r>
            <w:r w:rsidR="00C378AC" w:rsidRPr="00C378AC">
              <w:rPr>
                <w:rFonts w:ascii="Calibri" w:hAnsi="Calibri" w:cs="Calibri"/>
              </w:rPr>
              <w:t>Loans</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58%</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63%</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64%</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66%</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69%</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Bills </w:t>
            </w:r>
            <w:r w:rsidR="00C378AC" w:rsidRPr="00C378AC">
              <w:rPr>
                <w:rFonts w:ascii="Calibri" w:hAnsi="Calibri" w:cs="Calibri"/>
              </w:rPr>
              <w:t>Purchased &amp; Discounts</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 xml:space="preserve">Fixed </w:t>
            </w:r>
            <w:r w:rsidR="00C378AC" w:rsidRPr="00C378AC">
              <w:rPr>
                <w:rFonts w:ascii="Calibri" w:hAnsi="Calibri" w:cs="Calibri"/>
                <w:b/>
              </w:rPr>
              <w:t>Assets</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5%</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5%</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4%</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1%</w:t>
            </w:r>
          </w:p>
        </w:tc>
      </w:tr>
      <w:tr w:rsidR="00150C38" w:rsidRPr="00C378AC" w:rsidTr="002A2C90">
        <w:tc>
          <w:tcPr>
            <w:tcW w:w="4338" w:type="dxa"/>
            <w:vAlign w:val="bottom"/>
          </w:tcPr>
          <w:p w:rsidR="00150C38" w:rsidRPr="00C378AC" w:rsidRDefault="00C378AC" w:rsidP="002A2C90">
            <w:pPr>
              <w:jc w:val="center"/>
              <w:rPr>
                <w:rFonts w:ascii="Calibri" w:hAnsi="Calibri" w:cs="Calibri"/>
                <w:b/>
              </w:rPr>
            </w:pPr>
            <w:r w:rsidRPr="00C378AC">
              <w:rPr>
                <w:rFonts w:ascii="Calibri" w:hAnsi="Calibri" w:cs="Calibri"/>
                <w:b/>
              </w:rPr>
              <w:t>Other Asset</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3%</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2%</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2%</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3%</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3%</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Non</w:t>
            </w:r>
            <w:r w:rsidR="00C378AC" w:rsidRPr="00C378AC">
              <w:rPr>
                <w:rFonts w:ascii="Calibri" w:hAnsi="Calibri" w:cs="Calibri"/>
                <w:b/>
              </w:rPr>
              <w:t>-Banking Assets</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0.26%</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0.22%</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0.37%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0.38%</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0.32%</w:t>
            </w:r>
          </w:p>
        </w:tc>
      </w:tr>
      <w:tr w:rsidR="00150C38" w:rsidRPr="00C378AC" w:rsidTr="002A2C90">
        <w:tc>
          <w:tcPr>
            <w:tcW w:w="4338" w:type="dxa"/>
          </w:tcPr>
          <w:p w:rsidR="00150C38" w:rsidRPr="00C378AC" w:rsidRDefault="00C378AC" w:rsidP="002A2C90">
            <w:pPr>
              <w:jc w:val="center"/>
              <w:rPr>
                <w:rFonts w:ascii="Calibri" w:hAnsi="Calibri" w:cs="Calibri"/>
                <w:b/>
                <w:bCs/>
                <w:sz w:val="24"/>
                <w:szCs w:val="24"/>
              </w:rPr>
            </w:pPr>
            <w:r w:rsidRPr="00C378AC">
              <w:rPr>
                <w:rFonts w:ascii="Calibri" w:hAnsi="Calibri" w:cs="Calibri"/>
                <w:b/>
                <w:bCs/>
                <w:sz w:val="24"/>
                <w:szCs w:val="24"/>
              </w:rPr>
              <w:t>Total Assets</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100%</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100%</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100%</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100%</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100%</w:t>
            </w:r>
          </w:p>
        </w:tc>
      </w:tr>
      <w:tr w:rsidR="00150C38" w:rsidRPr="00C378AC" w:rsidTr="002A2C90">
        <w:tc>
          <w:tcPr>
            <w:tcW w:w="4338" w:type="dxa"/>
            <w:vAlign w:val="bottom"/>
          </w:tcPr>
          <w:p w:rsidR="00150C38" w:rsidRPr="00C378AC" w:rsidRDefault="00C378AC" w:rsidP="002A2C90">
            <w:pPr>
              <w:rPr>
                <w:rFonts w:ascii="Calibri" w:hAnsi="Calibri" w:cs="Calibri"/>
                <w:b/>
                <w:bCs/>
                <w:sz w:val="24"/>
                <w:szCs w:val="24"/>
              </w:rPr>
            </w:pPr>
            <w:r w:rsidRPr="00C378AC">
              <w:rPr>
                <w:rFonts w:ascii="Calibri" w:hAnsi="Calibri" w:cs="Calibri"/>
                <w:b/>
                <w:bCs/>
                <w:sz w:val="24"/>
                <w:szCs w:val="24"/>
              </w:rPr>
              <w:t>Liabilities &amp; Capital</w:t>
            </w:r>
          </w:p>
        </w:tc>
        <w:tc>
          <w:tcPr>
            <w:tcW w:w="1170" w:type="dxa"/>
            <w:vAlign w:val="bottom"/>
          </w:tcPr>
          <w:p w:rsidR="00150C38" w:rsidRPr="00C378AC" w:rsidRDefault="00150C38" w:rsidP="002A2C90">
            <w:pPr>
              <w:rPr>
                <w:rFonts w:ascii="Calibri" w:hAnsi="Calibri" w:cs="Calibri"/>
              </w:rPr>
            </w:pPr>
          </w:p>
        </w:tc>
        <w:tc>
          <w:tcPr>
            <w:tcW w:w="1080" w:type="dxa"/>
            <w:vAlign w:val="bottom"/>
          </w:tcPr>
          <w:p w:rsidR="00150C38" w:rsidRPr="00C378AC" w:rsidRDefault="00150C38" w:rsidP="002A2C90">
            <w:pPr>
              <w:rPr>
                <w:rFonts w:ascii="Calibri" w:hAnsi="Calibri" w:cs="Calibri"/>
              </w:rPr>
            </w:pPr>
          </w:p>
        </w:tc>
        <w:tc>
          <w:tcPr>
            <w:tcW w:w="990" w:type="dxa"/>
            <w:vAlign w:val="bottom"/>
          </w:tcPr>
          <w:p w:rsidR="00150C38" w:rsidRPr="00C378AC" w:rsidRDefault="00150C38" w:rsidP="002A2C90">
            <w:pPr>
              <w:rPr>
                <w:rFonts w:ascii="Calibri" w:hAnsi="Calibri" w:cs="Calibri"/>
              </w:rPr>
            </w:pPr>
          </w:p>
        </w:tc>
        <w:tc>
          <w:tcPr>
            <w:tcW w:w="990" w:type="dxa"/>
            <w:vAlign w:val="bottom"/>
          </w:tcPr>
          <w:p w:rsidR="00150C38" w:rsidRPr="00C378AC" w:rsidRDefault="00150C38" w:rsidP="002A2C90">
            <w:pPr>
              <w:rPr>
                <w:rFonts w:ascii="Calibri" w:hAnsi="Calibri" w:cs="Calibri"/>
              </w:rPr>
            </w:pPr>
          </w:p>
        </w:tc>
        <w:tc>
          <w:tcPr>
            <w:tcW w:w="1008" w:type="dxa"/>
            <w:vAlign w:val="bottom"/>
          </w:tcPr>
          <w:p w:rsidR="00150C38" w:rsidRPr="00C378AC" w:rsidRDefault="00150C38" w:rsidP="002A2C90">
            <w:pPr>
              <w:rPr>
                <w:rFonts w:ascii="Calibri" w:hAnsi="Calibri" w:cs="Calibri"/>
              </w:rPr>
            </w:pP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Bond</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0%</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2%</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3%</w:t>
            </w:r>
          </w:p>
        </w:tc>
      </w:tr>
      <w:tr w:rsidR="00150C38" w:rsidRPr="00C378AC" w:rsidTr="002A2C90">
        <w:tc>
          <w:tcPr>
            <w:tcW w:w="4338" w:type="dxa"/>
            <w:vAlign w:val="bottom"/>
          </w:tcPr>
          <w:p w:rsidR="00150C38" w:rsidRPr="00C378AC" w:rsidRDefault="00150C38" w:rsidP="002A2C90">
            <w:pPr>
              <w:jc w:val="center"/>
              <w:rPr>
                <w:rFonts w:ascii="Calibri" w:hAnsi="Calibri" w:cs="Calibri"/>
                <w:b/>
              </w:rPr>
            </w:pPr>
            <w:r w:rsidRPr="00C378AC">
              <w:rPr>
                <w:rFonts w:ascii="Calibri" w:hAnsi="Calibri" w:cs="Calibri"/>
                <w:b/>
              </w:rPr>
              <w:t xml:space="preserve">Borrowing </w:t>
            </w:r>
            <w:r w:rsidR="00C378AC" w:rsidRPr="00C378AC">
              <w:rPr>
                <w:rFonts w:ascii="Calibri" w:hAnsi="Calibri" w:cs="Calibri"/>
                <w:b/>
              </w:rPr>
              <w:t xml:space="preserve">From Other Banks, </w:t>
            </w:r>
            <w:r w:rsidRPr="00C378AC">
              <w:rPr>
                <w:rFonts w:ascii="Calibri" w:hAnsi="Calibri" w:cs="Calibri"/>
                <w:b/>
              </w:rPr>
              <w:t xml:space="preserve">FI </w:t>
            </w:r>
            <w:r w:rsidR="00C378AC" w:rsidRPr="00C378AC">
              <w:rPr>
                <w:rFonts w:ascii="Calibri" w:hAnsi="Calibri" w:cs="Calibri"/>
                <w:b/>
              </w:rPr>
              <w:t>&amp;</w:t>
            </w:r>
            <w:r w:rsidR="0097514A">
              <w:rPr>
                <w:rFonts w:ascii="Calibri" w:hAnsi="Calibri" w:cs="Calibri"/>
                <w:b/>
              </w:rPr>
              <w:t xml:space="preserve"> </w:t>
            </w:r>
            <w:r w:rsidR="00C378AC" w:rsidRPr="00C378AC">
              <w:rPr>
                <w:rFonts w:ascii="Calibri" w:hAnsi="Calibri" w:cs="Calibri"/>
                <w:b/>
              </w:rPr>
              <w:t>Agents</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6%</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10%</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10%</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12%</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14%</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Current </w:t>
            </w:r>
            <w:r w:rsidR="00C378AC" w:rsidRPr="00C378AC">
              <w:rPr>
                <w:rFonts w:ascii="Calibri" w:hAnsi="Calibri" w:cs="Calibri"/>
              </w:rPr>
              <w:t>Deposit</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7%</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8%</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9%</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Bills </w:t>
            </w:r>
            <w:r w:rsidR="00C378AC" w:rsidRPr="00C378AC">
              <w:rPr>
                <w:rFonts w:ascii="Calibri" w:hAnsi="Calibri" w:cs="Calibri"/>
              </w:rPr>
              <w:t>Payable</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r>
      <w:tr w:rsidR="00150C38" w:rsidRPr="00C378AC" w:rsidTr="002A2C90">
        <w:tc>
          <w:tcPr>
            <w:tcW w:w="4338" w:type="dxa"/>
            <w:vAlign w:val="bottom"/>
          </w:tcPr>
          <w:p w:rsidR="00150C38" w:rsidRPr="00C378AC" w:rsidRDefault="00150C38" w:rsidP="002A2C90">
            <w:pPr>
              <w:rPr>
                <w:rFonts w:ascii="Calibri" w:hAnsi="Calibri" w:cs="Calibri"/>
              </w:rPr>
            </w:pPr>
            <w:r w:rsidRPr="00C378AC">
              <w:rPr>
                <w:rFonts w:ascii="Calibri" w:hAnsi="Calibri" w:cs="Calibri"/>
              </w:rPr>
              <w:t xml:space="preserve">Cost </w:t>
            </w:r>
            <w:r w:rsidR="00C378AC" w:rsidRPr="00C378AC">
              <w:rPr>
                <w:rFonts w:ascii="Calibri" w:hAnsi="Calibri" w:cs="Calibri"/>
              </w:rPr>
              <w:t>Free Deposit</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8%</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9%</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Cost Bearing Deposit</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65%</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58%</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62%</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58%</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56%</w:t>
            </w:r>
          </w:p>
        </w:tc>
      </w:tr>
      <w:tr w:rsidR="00150C38" w:rsidRPr="00C378AC" w:rsidTr="002A2C90">
        <w:tc>
          <w:tcPr>
            <w:tcW w:w="4338" w:type="dxa"/>
            <w:vAlign w:val="bottom"/>
          </w:tcPr>
          <w:p w:rsidR="00150C38" w:rsidRPr="00C378AC" w:rsidRDefault="00C378AC" w:rsidP="002A2C90">
            <w:pPr>
              <w:jc w:val="center"/>
              <w:rPr>
                <w:rFonts w:ascii="Calibri" w:hAnsi="Calibri" w:cs="Calibri"/>
                <w:b/>
              </w:rPr>
            </w:pPr>
            <w:r w:rsidRPr="00C378AC">
              <w:rPr>
                <w:rFonts w:ascii="Calibri" w:hAnsi="Calibri" w:cs="Calibri"/>
                <w:b/>
              </w:rPr>
              <w:t>Total Deposit</w:t>
            </w:r>
          </w:p>
        </w:tc>
        <w:tc>
          <w:tcPr>
            <w:tcW w:w="1170" w:type="dxa"/>
            <w:vAlign w:val="bottom"/>
          </w:tcPr>
          <w:p w:rsidR="00150C38" w:rsidRPr="00C378AC" w:rsidRDefault="00150C38" w:rsidP="002A2C90">
            <w:pPr>
              <w:jc w:val="right"/>
              <w:rPr>
                <w:rFonts w:ascii="Calibri" w:hAnsi="Calibri" w:cs="Calibri"/>
                <w:b/>
              </w:rPr>
            </w:pPr>
            <w:r w:rsidRPr="00C378AC">
              <w:rPr>
                <w:rFonts w:ascii="Calibri" w:hAnsi="Calibri" w:cs="Calibri"/>
                <w:b/>
              </w:rPr>
              <w:t>73%</w:t>
            </w:r>
          </w:p>
        </w:tc>
        <w:tc>
          <w:tcPr>
            <w:tcW w:w="1080" w:type="dxa"/>
            <w:vAlign w:val="bottom"/>
          </w:tcPr>
          <w:p w:rsidR="00150C38" w:rsidRPr="00C378AC" w:rsidRDefault="00150C38" w:rsidP="002A2C90">
            <w:pPr>
              <w:jc w:val="right"/>
              <w:rPr>
                <w:rFonts w:ascii="Calibri" w:hAnsi="Calibri" w:cs="Calibri"/>
                <w:b/>
              </w:rPr>
            </w:pPr>
            <w:r w:rsidRPr="00C378AC">
              <w:rPr>
                <w:rFonts w:ascii="Calibri" w:hAnsi="Calibri" w:cs="Calibri"/>
                <w:b/>
              </w:rPr>
              <w:t>67%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67%</w:t>
            </w:r>
          </w:p>
        </w:tc>
        <w:tc>
          <w:tcPr>
            <w:tcW w:w="990" w:type="dxa"/>
            <w:vAlign w:val="bottom"/>
          </w:tcPr>
          <w:p w:rsidR="00150C38" w:rsidRPr="00C378AC" w:rsidRDefault="00150C38" w:rsidP="002A2C90">
            <w:pPr>
              <w:jc w:val="right"/>
              <w:rPr>
                <w:rFonts w:ascii="Calibri" w:hAnsi="Calibri" w:cs="Calibri"/>
                <w:b/>
              </w:rPr>
            </w:pPr>
            <w:r w:rsidRPr="00C378AC">
              <w:rPr>
                <w:rFonts w:ascii="Calibri" w:hAnsi="Calibri" w:cs="Calibri"/>
                <w:b/>
              </w:rPr>
              <w:t>68%</w:t>
            </w:r>
          </w:p>
        </w:tc>
        <w:tc>
          <w:tcPr>
            <w:tcW w:w="1008" w:type="dxa"/>
            <w:vAlign w:val="bottom"/>
          </w:tcPr>
          <w:p w:rsidR="00150C38" w:rsidRPr="00C378AC" w:rsidRDefault="00150C38" w:rsidP="002A2C90">
            <w:pPr>
              <w:jc w:val="right"/>
              <w:rPr>
                <w:rFonts w:ascii="Calibri" w:hAnsi="Calibri" w:cs="Calibri"/>
                <w:b/>
              </w:rPr>
            </w:pPr>
            <w:r w:rsidRPr="00C378AC">
              <w:rPr>
                <w:rFonts w:ascii="Calibri" w:hAnsi="Calibri" w:cs="Calibri"/>
                <w:b/>
              </w:rPr>
              <w:t>66%</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Other Liabilities</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9%</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8%</w:t>
            </w:r>
          </w:p>
        </w:tc>
      </w:tr>
      <w:tr w:rsidR="00150C38" w:rsidRPr="00C378AC" w:rsidTr="002A2C90">
        <w:tc>
          <w:tcPr>
            <w:tcW w:w="4338" w:type="dxa"/>
            <w:vAlign w:val="bottom"/>
          </w:tcPr>
          <w:p w:rsidR="00150C38" w:rsidRPr="00C378AC" w:rsidRDefault="00C378AC" w:rsidP="002A2C90">
            <w:pPr>
              <w:jc w:val="center"/>
              <w:rPr>
                <w:rFonts w:ascii="Calibri" w:hAnsi="Calibri" w:cs="Calibri"/>
                <w:b/>
                <w:sz w:val="24"/>
                <w:szCs w:val="24"/>
              </w:rPr>
            </w:pPr>
            <w:r w:rsidRPr="00C378AC">
              <w:rPr>
                <w:rFonts w:ascii="Calibri" w:hAnsi="Calibri" w:cs="Calibri"/>
                <w:b/>
                <w:sz w:val="24"/>
                <w:szCs w:val="24"/>
              </w:rPr>
              <w:t>Total Liabilities</w:t>
            </w:r>
          </w:p>
        </w:tc>
        <w:tc>
          <w:tcPr>
            <w:tcW w:w="117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88%</w:t>
            </w:r>
          </w:p>
        </w:tc>
        <w:tc>
          <w:tcPr>
            <w:tcW w:w="108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88%</w:t>
            </w:r>
          </w:p>
        </w:tc>
        <w:tc>
          <w:tcPr>
            <w:tcW w:w="99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89%</w:t>
            </w:r>
          </w:p>
        </w:tc>
        <w:tc>
          <w:tcPr>
            <w:tcW w:w="99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92%</w:t>
            </w:r>
          </w:p>
        </w:tc>
        <w:tc>
          <w:tcPr>
            <w:tcW w:w="1008"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91%</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Paid Up Capital</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4%</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Statutory Reserve</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3%</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Share Premium</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Dividend Equalization Reserve</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Other Reserve</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4%</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5%</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4%</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2%</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Surplus In Profit &amp; Loss Account</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1%</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t>Equity</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12%</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13%</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11%</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8%</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9%</w:t>
            </w:r>
          </w:p>
        </w:tc>
      </w:tr>
      <w:tr w:rsidR="00150C38" w:rsidRPr="00C378AC" w:rsidTr="002A2C90">
        <w:tc>
          <w:tcPr>
            <w:tcW w:w="4338" w:type="dxa"/>
            <w:vAlign w:val="bottom"/>
          </w:tcPr>
          <w:p w:rsidR="00150C38" w:rsidRPr="00C378AC" w:rsidRDefault="00C378AC" w:rsidP="002A2C90">
            <w:pPr>
              <w:rPr>
                <w:rFonts w:ascii="Calibri" w:hAnsi="Calibri" w:cs="Calibri"/>
              </w:rPr>
            </w:pPr>
            <w:r w:rsidRPr="00C378AC">
              <w:rPr>
                <w:rFonts w:ascii="Calibri" w:hAnsi="Calibri" w:cs="Calibri"/>
              </w:rPr>
              <w:lastRenderedPageBreak/>
              <w:t>Minority Interest</w:t>
            </w:r>
          </w:p>
        </w:tc>
        <w:tc>
          <w:tcPr>
            <w:tcW w:w="117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8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990"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c>
          <w:tcPr>
            <w:tcW w:w="1008" w:type="dxa"/>
            <w:vAlign w:val="bottom"/>
          </w:tcPr>
          <w:p w:rsidR="00150C38" w:rsidRPr="00C378AC" w:rsidRDefault="00150C38" w:rsidP="002A2C90">
            <w:pPr>
              <w:jc w:val="right"/>
              <w:rPr>
                <w:rFonts w:ascii="Calibri" w:hAnsi="Calibri" w:cs="Calibri"/>
              </w:rPr>
            </w:pPr>
            <w:r w:rsidRPr="00C378AC">
              <w:rPr>
                <w:rFonts w:ascii="Calibri" w:hAnsi="Calibri" w:cs="Calibri"/>
              </w:rPr>
              <w:t>0%</w:t>
            </w:r>
          </w:p>
        </w:tc>
      </w:tr>
      <w:tr w:rsidR="00150C38" w:rsidRPr="00C378AC" w:rsidTr="002A2C90">
        <w:tc>
          <w:tcPr>
            <w:tcW w:w="4338" w:type="dxa"/>
            <w:vAlign w:val="bottom"/>
          </w:tcPr>
          <w:p w:rsidR="00150C38" w:rsidRPr="00C378AC" w:rsidRDefault="00150C38" w:rsidP="002A2C90">
            <w:pPr>
              <w:jc w:val="center"/>
              <w:rPr>
                <w:rFonts w:ascii="Calibri" w:hAnsi="Calibri" w:cs="Calibri"/>
                <w:b/>
                <w:sz w:val="24"/>
                <w:szCs w:val="24"/>
              </w:rPr>
            </w:pPr>
            <w:r w:rsidRPr="00C378AC">
              <w:rPr>
                <w:rFonts w:ascii="Calibri" w:hAnsi="Calibri" w:cs="Calibri"/>
                <w:b/>
                <w:sz w:val="24"/>
                <w:szCs w:val="24"/>
              </w:rPr>
              <w:t xml:space="preserve">Total </w:t>
            </w:r>
            <w:r w:rsidR="00C378AC" w:rsidRPr="00C378AC">
              <w:rPr>
                <w:rFonts w:ascii="Calibri" w:hAnsi="Calibri" w:cs="Calibri"/>
                <w:b/>
                <w:sz w:val="24"/>
                <w:szCs w:val="24"/>
              </w:rPr>
              <w:t>Equity</w:t>
            </w:r>
          </w:p>
        </w:tc>
        <w:tc>
          <w:tcPr>
            <w:tcW w:w="117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12%</w:t>
            </w:r>
          </w:p>
        </w:tc>
        <w:tc>
          <w:tcPr>
            <w:tcW w:w="108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13%</w:t>
            </w:r>
          </w:p>
        </w:tc>
        <w:tc>
          <w:tcPr>
            <w:tcW w:w="99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11%</w:t>
            </w:r>
          </w:p>
        </w:tc>
        <w:tc>
          <w:tcPr>
            <w:tcW w:w="99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8%</w:t>
            </w:r>
          </w:p>
        </w:tc>
        <w:tc>
          <w:tcPr>
            <w:tcW w:w="1008"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9%</w:t>
            </w:r>
          </w:p>
        </w:tc>
      </w:tr>
      <w:tr w:rsidR="00150C38" w:rsidRPr="00C378AC" w:rsidTr="002A2C90">
        <w:tc>
          <w:tcPr>
            <w:tcW w:w="4338" w:type="dxa"/>
            <w:vAlign w:val="bottom"/>
          </w:tcPr>
          <w:p w:rsidR="00150C38" w:rsidRPr="00C378AC" w:rsidRDefault="00150C38" w:rsidP="002A2C90">
            <w:pPr>
              <w:jc w:val="center"/>
              <w:rPr>
                <w:rFonts w:ascii="Calibri" w:hAnsi="Calibri" w:cs="Calibri"/>
                <w:b/>
                <w:sz w:val="24"/>
                <w:szCs w:val="24"/>
              </w:rPr>
            </w:pPr>
            <w:r w:rsidRPr="00C378AC">
              <w:rPr>
                <w:rFonts w:ascii="Calibri" w:hAnsi="Calibri" w:cs="Calibri"/>
                <w:b/>
                <w:sz w:val="24"/>
                <w:szCs w:val="24"/>
              </w:rPr>
              <w:t xml:space="preserve">Total </w:t>
            </w:r>
            <w:r w:rsidR="00C378AC" w:rsidRPr="00C378AC">
              <w:rPr>
                <w:rFonts w:ascii="Calibri" w:hAnsi="Calibri" w:cs="Calibri"/>
                <w:b/>
                <w:sz w:val="24"/>
                <w:szCs w:val="24"/>
              </w:rPr>
              <w:t>Liability &amp; Shareholders’ Equity</w:t>
            </w:r>
          </w:p>
        </w:tc>
        <w:tc>
          <w:tcPr>
            <w:tcW w:w="117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100%</w:t>
            </w:r>
          </w:p>
        </w:tc>
        <w:tc>
          <w:tcPr>
            <w:tcW w:w="108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100%</w:t>
            </w:r>
          </w:p>
        </w:tc>
        <w:tc>
          <w:tcPr>
            <w:tcW w:w="99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100%</w:t>
            </w:r>
          </w:p>
        </w:tc>
        <w:tc>
          <w:tcPr>
            <w:tcW w:w="990"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100%</w:t>
            </w:r>
          </w:p>
        </w:tc>
        <w:tc>
          <w:tcPr>
            <w:tcW w:w="1008" w:type="dxa"/>
            <w:vAlign w:val="bottom"/>
          </w:tcPr>
          <w:p w:rsidR="00150C38" w:rsidRPr="00C378AC" w:rsidRDefault="00150C38" w:rsidP="002A2C90">
            <w:pPr>
              <w:jc w:val="right"/>
              <w:rPr>
                <w:rFonts w:ascii="Calibri" w:hAnsi="Calibri" w:cs="Calibri"/>
                <w:b/>
                <w:sz w:val="24"/>
                <w:szCs w:val="24"/>
              </w:rPr>
            </w:pPr>
            <w:r w:rsidRPr="00C378AC">
              <w:rPr>
                <w:rFonts w:ascii="Calibri" w:hAnsi="Calibri" w:cs="Calibri"/>
                <w:b/>
                <w:sz w:val="24"/>
                <w:szCs w:val="24"/>
              </w:rPr>
              <w:t>100%</w:t>
            </w:r>
          </w:p>
        </w:tc>
      </w:tr>
    </w:tbl>
    <w:p w:rsidR="00150C38" w:rsidRPr="00C378AC" w:rsidRDefault="00150C38" w:rsidP="00150C38">
      <w:pPr>
        <w:jc w:val="center"/>
        <w:rPr>
          <w:rFonts w:ascii="Times New Roman" w:hAnsi="Times New Roman" w:cs="Times New Roman"/>
          <w:b/>
          <w:sz w:val="24"/>
          <w:szCs w:val="24"/>
        </w:rPr>
      </w:pPr>
    </w:p>
    <w:p w:rsidR="00150C38" w:rsidRPr="00EE2D38" w:rsidRDefault="00150C38" w:rsidP="00150C38">
      <w:pPr>
        <w:jc w:val="center"/>
        <w:rPr>
          <w:rFonts w:ascii="Times New Roman" w:hAnsi="Times New Roman" w:cs="Times New Roman"/>
          <w:b/>
          <w:color w:val="000000" w:themeColor="text1"/>
          <w:sz w:val="24"/>
          <w:szCs w:val="24"/>
        </w:rPr>
      </w:pPr>
      <w:r w:rsidRPr="00EE2D38">
        <w:rPr>
          <w:rFonts w:ascii="Times New Roman" w:hAnsi="Times New Roman" w:cs="Times New Roman"/>
          <w:b/>
          <w:color w:val="000000" w:themeColor="text1"/>
          <w:sz w:val="24"/>
          <w:szCs w:val="24"/>
        </w:rPr>
        <w:t xml:space="preserve">Table-2: Vertical Analysis of Balance Sheet for </w:t>
      </w:r>
      <w:r>
        <w:rPr>
          <w:rFonts w:ascii="Times New Roman" w:hAnsi="Times New Roman" w:cs="Times New Roman"/>
          <w:b/>
          <w:color w:val="000000" w:themeColor="text1"/>
          <w:sz w:val="24"/>
          <w:szCs w:val="24"/>
        </w:rPr>
        <w:t xml:space="preserve">the Year </w:t>
      </w:r>
      <w:r w:rsidRPr="00EE2D38">
        <w:rPr>
          <w:rFonts w:ascii="Times New Roman" w:hAnsi="Times New Roman" w:cs="Times New Roman"/>
          <w:b/>
          <w:color w:val="000000" w:themeColor="text1"/>
          <w:sz w:val="24"/>
          <w:szCs w:val="24"/>
        </w:rPr>
        <w:t>2013-2017</w:t>
      </w:r>
    </w:p>
    <w:p w:rsidR="00150C38" w:rsidRPr="00C40992" w:rsidRDefault="00150C38" w:rsidP="00150C38">
      <w:pPr>
        <w:rPr>
          <w:rFonts w:ascii="Times New Roman" w:hAnsi="Times New Roman" w:cs="Times New Roman"/>
          <w:b/>
          <w:i/>
          <w:sz w:val="28"/>
          <w:szCs w:val="28"/>
          <w:u w:val="single"/>
        </w:rPr>
      </w:pPr>
      <w:r w:rsidRPr="00C40992">
        <w:rPr>
          <w:rFonts w:ascii="Times New Roman" w:hAnsi="Times New Roman" w:cs="Times New Roman"/>
          <w:b/>
          <w:i/>
          <w:sz w:val="28"/>
          <w:szCs w:val="28"/>
          <w:u w:val="single"/>
        </w:rPr>
        <w:t>Interpretation</w:t>
      </w:r>
    </w:p>
    <w:p w:rsidR="00150C38" w:rsidRDefault="00150C38" w:rsidP="00150C38">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In the above table</w:t>
      </w:r>
      <w:r w:rsidR="00856FD5">
        <w:rPr>
          <w:rFonts w:ascii="Times New Roman" w:hAnsi="Times New Roman" w:cs="Times New Roman"/>
          <w:sz w:val="24"/>
          <w:szCs w:val="24"/>
        </w:rPr>
        <w:t>-2</w:t>
      </w:r>
      <w:r>
        <w:rPr>
          <w:rFonts w:ascii="Times New Roman" w:hAnsi="Times New Roman" w:cs="Times New Roman"/>
          <w:sz w:val="24"/>
          <w:szCs w:val="24"/>
        </w:rPr>
        <w:t xml:space="preserve"> shows </w:t>
      </w:r>
      <w:r w:rsidR="00E711AB">
        <w:rPr>
          <w:rFonts w:ascii="Times New Roman" w:hAnsi="Times New Roman" w:cs="Times New Roman"/>
          <w:sz w:val="24"/>
          <w:szCs w:val="24"/>
        </w:rPr>
        <w:t xml:space="preserve">the </w:t>
      </w:r>
      <w:r>
        <w:rPr>
          <w:rFonts w:ascii="Times New Roman" w:hAnsi="Times New Roman" w:cs="Times New Roman"/>
          <w:sz w:val="24"/>
          <w:szCs w:val="24"/>
        </w:rPr>
        <w:t xml:space="preserve">vertical analysis of the </w:t>
      </w:r>
      <w:r w:rsidR="007E025D">
        <w:rPr>
          <w:rFonts w:ascii="Times New Roman" w:hAnsi="Times New Roman" w:cs="Times New Roman"/>
          <w:sz w:val="24"/>
          <w:szCs w:val="24"/>
        </w:rPr>
        <w:t>CBL</w:t>
      </w:r>
      <w:r>
        <w:rPr>
          <w:rFonts w:ascii="Times New Roman" w:hAnsi="Times New Roman" w:cs="Times New Roman"/>
          <w:sz w:val="24"/>
          <w:szCs w:val="24"/>
        </w:rPr>
        <w:t xml:space="preserve"> from the period 2013-2017. </w:t>
      </w:r>
      <w:r w:rsidR="000F430B">
        <w:rPr>
          <w:rFonts w:ascii="Times New Roman" w:hAnsi="Times New Roman" w:cs="Times New Roman"/>
          <w:sz w:val="24"/>
          <w:szCs w:val="24"/>
        </w:rPr>
        <w:t xml:space="preserve">From the table, we can see that cash contributes very little amount to total assets of the CBL. </w:t>
      </w:r>
      <w:r>
        <w:rPr>
          <w:rFonts w:ascii="Times New Roman" w:hAnsi="Times New Roman" w:cs="Times New Roman"/>
          <w:sz w:val="24"/>
          <w:szCs w:val="24"/>
        </w:rPr>
        <w:t>In 2013 cash contributes to tot</w:t>
      </w:r>
      <w:r w:rsidR="0097514A">
        <w:rPr>
          <w:rFonts w:ascii="Times New Roman" w:hAnsi="Times New Roman" w:cs="Times New Roman"/>
          <w:sz w:val="24"/>
          <w:szCs w:val="24"/>
        </w:rPr>
        <w:t>al asset only 7%, in 2014 it</w:t>
      </w:r>
      <w:r>
        <w:rPr>
          <w:rFonts w:ascii="Times New Roman" w:hAnsi="Times New Roman" w:cs="Times New Roman"/>
          <w:sz w:val="24"/>
          <w:szCs w:val="24"/>
        </w:rPr>
        <w:t xml:space="preserve"> decreased in 6% &amp; in 2015 it was 7%. The percentage increased in 2016 which w</w:t>
      </w:r>
      <w:r w:rsidR="00856FD5">
        <w:rPr>
          <w:rFonts w:ascii="Times New Roman" w:hAnsi="Times New Roman" w:cs="Times New Roman"/>
          <w:sz w:val="24"/>
          <w:szCs w:val="24"/>
        </w:rPr>
        <w:t>as 10% but again decreased in 9</w:t>
      </w:r>
      <w:r>
        <w:rPr>
          <w:rFonts w:ascii="Times New Roman" w:hAnsi="Times New Roman" w:cs="Times New Roman"/>
          <w:sz w:val="24"/>
          <w:szCs w:val="24"/>
        </w:rPr>
        <w:t>% in 2017.</w:t>
      </w:r>
      <w:r w:rsidR="00856FD5">
        <w:rPr>
          <w:rFonts w:ascii="Times New Roman" w:hAnsi="Times New Roman" w:cs="Times New Roman"/>
          <w:sz w:val="24"/>
          <w:szCs w:val="24"/>
        </w:rPr>
        <w:t xml:space="preserve"> That means the bank is trying to increase its cash which is good.</w:t>
      </w:r>
    </w:p>
    <w:p w:rsidR="00150C38" w:rsidRDefault="00150C38" w:rsidP="00150C38">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During the period 2013-2017, investment was decreasing its percentage</w:t>
      </w:r>
      <w:r w:rsidR="000F430B">
        <w:rPr>
          <w:rFonts w:ascii="Times New Roman" w:hAnsi="Times New Roman" w:cs="Times New Roman"/>
          <w:sz w:val="24"/>
          <w:szCs w:val="24"/>
        </w:rPr>
        <w:t xml:space="preserve"> and contribution</w:t>
      </w:r>
      <w:r>
        <w:rPr>
          <w:rFonts w:ascii="Times New Roman" w:hAnsi="Times New Roman" w:cs="Times New Roman"/>
          <w:sz w:val="24"/>
          <w:szCs w:val="24"/>
        </w:rPr>
        <w:t xml:space="preserve"> in total assets</w:t>
      </w:r>
      <w:r w:rsidR="000F430B">
        <w:rPr>
          <w:rFonts w:ascii="Times New Roman" w:hAnsi="Times New Roman" w:cs="Times New Roman"/>
          <w:sz w:val="24"/>
          <w:szCs w:val="24"/>
        </w:rPr>
        <w:t xml:space="preserve"> became lesser from 2013 to 2017</w:t>
      </w:r>
      <w:r>
        <w:rPr>
          <w:rFonts w:ascii="Times New Roman" w:hAnsi="Times New Roman" w:cs="Times New Roman"/>
          <w:sz w:val="24"/>
          <w:szCs w:val="24"/>
        </w:rPr>
        <w:t>. In 2013 the percentage was 19% which was very high compare to 2014-2017. In 2014 it was 17%, in 2015 it was 12%, in 2016 it was 11% and also in 2017 it remains 11%.</w:t>
      </w:r>
    </w:p>
    <w:p w:rsidR="007E025D" w:rsidRDefault="00150C38" w:rsidP="00150C38">
      <w:pPr>
        <w:pStyle w:val="ListParagraph"/>
        <w:numPr>
          <w:ilvl w:val="0"/>
          <w:numId w:val="44"/>
        </w:numPr>
        <w:rPr>
          <w:rFonts w:ascii="Times New Roman" w:hAnsi="Times New Roman" w:cs="Times New Roman"/>
          <w:sz w:val="24"/>
          <w:szCs w:val="24"/>
        </w:rPr>
      </w:pPr>
      <w:r w:rsidRPr="000F430B">
        <w:rPr>
          <w:rFonts w:ascii="Times New Roman" w:hAnsi="Times New Roman" w:cs="Times New Roman"/>
          <w:sz w:val="24"/>
          <w:szCs w:val="24"/>
        </w:rPr>
        <w:t>The percentage changes in loans and advanced were in</w:t>
      </w:r>
      <w:r w:rsidR="000F430B" w:rsidRPr="000F430B">
        <w:rPr>
          <w:rFonts w:ascii="Times New Roman" w:hAnsi="Times New Roman" w:cs="Times New Roman"/>
          <w:sz w:val="24"/>
          <w:szCs w:val="24"/>
        </w:rPr>
        <w:t xml:space="preserve">creasing over the years which is </w:t>
      </w:r>
      <w:r w:rsidRPr="000F430B">
        <w:rPr>
          <w:rFonts w:ascii="Times New Roman" w:hAnsi="Times New Roman" w:cs="Times New Roman"/>
          <w:sz w:val="24"/>
          <w:szCs w:val="24"/>
        </w:rPr>
        <w:t xml:space="preserve">good for the bank. </w:t>
      </w:r>
      <w:r w:rsidR="000F430B">
        <w:rPr>
          <w:rFonts w:ascii="Times New Roman" w:hAnsi="Times New Roman" w:cs="Times New Roman"/>
          <w:sz w:val="24"/>
          <w:szCs w:val="24"/>
        </w:rPr>
        <w:t>The bank got most of its returns from this.</w:t>
      </w:r>
    </w:p>
    <w:p w:rsidR="000F430B" w:rsidRPr="000F430B" w:rsidRDefault="000F430B" w:rsidP="00150C38">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Total deposit were also decreasing from 2013-2017 because of mostly cost bearing deposit decreased over the years.</w:t>
      </w:r>
    </w:p>
    <w:p w:rsidR="00150C38" w:rsidRDefault="00150C38" w:rsidP="00150C38">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Now if we look at the total liabilities than we see that the percentage of total liabilities increased from 2013-2017 because borrowing from other banks &amp; FI increased over the years and total deposit decreased from 2013-2017. That means the bank is in a risky situation and the unit needs to focus on it.</w:t>
      </w:r>
    </w:p>
    <w:p w:rsidR="00150C38" w:rsidRDefault="00150C38" w:rsidP="00150C38">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In 2013 total equity was 12%, in 2014 it was 13%, and in 2016 it was 11%, 8% in 2016 &amp; 9% in 2017. It is fluctuates all those years but overall it decreased from 2013 to 21017 and it is bad news for the bank.</w:t>
      </w:r>
    </w:p>
    <w:p w:rsidR="00150C38" w:rsidRDefault="00150C38" w:rsidP="00150C38">
      <w:pPr>
        <w:rPr>
          <w:rFonts w:ascii="Times New Roman" w:hAnsi="Times New Roman" w:cs="Times New Roman"/>
          <w:sz w:val="24"/>
          <w:szCs w:val="24"/>
        </w:rPr>
      </w:pPr>
    </w:p>
    <w:p w:rsidR="00150C38" w:rsidRPr="00F458E0" w:rsidRDefault="00150C38" w:rsidP="00150C38">
      <w:pPr>
        <w:rPr>
          <w:rFonts w:ascii="Times New Roman" w:hAnsi="Times New Roman" w:cs="Times New Roman"/>
          <w:sz w:val="24"/>
          <w:szCs w:val="24"/>
        </w:rPr>
      </w:pPr>
    </w:p>
    <w:p w:rsidR="00150C38" w:rsidRPr="0064623F" w:rsidRDefault="00150C38" w:rsidP="00150C38">
      <w:pPr>
        <w:rPr>
          <w:rFonts w:ascii="Times New Roman" w:hAnsi="Times New Roman" w:cs="Times New Roman"/>
          <w:b/>
          <w:sz w:val="28"/>
          <w:szCs w:val="28"/>
          <w:u w:val="single"/>
        </w:rPr>
      </w:pPr>
    </w:p>
    <w:p w:rsidR="00B54825" w:rsidRDefault="00B54825" w:rsidP="00150C38">
      <w:pPr>
        <w:jc w:val="center"/>
        <w:rPr>
          <w:rFonts w:ascii="Times New Roman" w:hAnsi="Times New Roman" w:cs="Times New Roman"/>
          <w:b/>
          <w:i/>
          <w:color w:val="1F497D" w:themeColor="text2"/>
          <w:sz w:val="28"/>
          <w:szCs w:val="28"/>
        </w:rPr>
      </w:pPr>
    </w:p>
    <w:p w:rsidR="008D4AB1" w:rsidRDefault="008D4AB1" w:rsidP="00150C38">
      <w:pPr>
        <w:jc w:val="center"/>
        <w:rPr>
          <w:rFonts w:ascii="Times New Roman" w:hAnsi="Times New Roman" w:cs="Times New Roman"/>
          <w:b/>
          <w:i/>
          <w:color w:val="1F497D" w:themeColor="text2"/>
          <w:sz w:val="28"/>
          <w:szCs w:val="28"/>
        </w:rPr>
      </w:pPr>
    </w:p>
    <w:p w:rsidR="008D4AB1" w:rsidRDefault="008D4AB1" w:rsidP="00150C38">
      <w:pPr>
        <w:jc w:val="center"/>
        <w:rPr>
          <w:rFonts w:ascii="Times New Roman" w:hAnsi="Times New Roman" w:cs="Times New Roman"/>
          <w:b/>
          <w:i/>
          <w:color w:val="1F497D" w:themeColor="text2"/>
          <w:sz w:val="28"/>
          <w:szCs w:val="28"/>
        </w:rPr>
      </w:pPr>
    </w:p>
    <w:p w:rsidR="008D4AB1" w:rsidRDefault="008D4AB1" w:rsidP="00150C38">
      <w:pPr>
        <w:jc w:val="center"/>
        <w:rPr>
          <w:rFonts w:ascii="Times New Roman" w:hAnsi="Times New Roman" w:cs="Times New Roman"/>
          <w:b/>
          <w:i/>
          <w:color w:val="1F497D" w:themeColor="text2"/>
          <w:sz w:val="28"/>
          <w:szCs w:val="28"/>
        </w:rPr>
      </w:pPr>
    </w:p>
    <w:p w:rsidR="00B54825" w:rsidRPr="00B54825" w:rsidRDefault="00150C38" w:rsidP="00B54825">
      <w:pPr>
        <w:jc w:val="center"/>
        <w:rPr>
          <w:rFonts w:ascii="Times New Roman" w:hAnsi="Times New Roman" w:cs="Times New Roman"/>
          <w:b/>
          <w:i/>
          <w:sz w:val="28"/>
          <w:szCs w:val="28"/>
        </w:rPr>
      </w:pPr>
      <w:r w:rsidRPr="00B54825">
        <w:rPr>
          <w:rFonts w:ascii="Times New Roman" w:hAnsi="Times New Roman" w:cs="Times New Roman"/>
          <w:b/>
          <w:i/>
          <w:sz w:val="28"/>
          <w:szCs w:val="28"/>
        </w:rPr>
        <w:lastRenderedPageBreak/>
        <w:t xml:space="preserve">Horizontal Analysis of </w:t>
      </w:r>
    </w:p>
    <w:p w:rsidR="00150C38" w:rsidRPr="005532CE" w:rsidRDefault="00150C38" w:rsidP="00B54825">
      <w:pPr>
        <w:jc w:val="center"/>
        <w:rPr>
          <w:rFonts w:ascii="Times New Roman" w:hAnsi="Times New Roman" w:cs="Times New Roman"/>
          <w:b/>
          <w:i/>
          <w:color w:val="1F497D" w:themeColor="text2"/>
          <w:sz w:val="28"/>
          <w:szCs w:val="28"/>
        </w:rPr>
      </w:pPr>
      <w:r w:rsidRPr="00B54825">
        <w:rPr>
          <w:rFonts w:ascii="Times New Roman" w:hAnsi="Times New Roman" w:cs="Times New Roman"/>
          <w:b/>
          <w:i/>
          <w:sz w:val="28"/>
          <w:szCs w:val="28"/>
        </w:rPr>
        <w:t>Balance Sheet</w:t>
      </w:r>
    </w:p>
    <w:tbl>
      <w:tblPr>
        <w:tblStyle w:val="TableGrid"/>
        <w:tblW w:w="9576" w:type="dxa"/>
        <w:tblLook w:val="04A0" w:firstRow="1" w:lastRow="0" w:firstColumn="1" w:lastColumn="0" w:noHBand="0" w:noVBand="1"/>
      </w:tblPr>
      <w:tblGrid>
        <w:gridCol w:w="4338"/>
        <w:gridCol w:w="1170"/>
        <w:gridCol w:w="1080"/>
        <w:gridCol w:w="1080"/>
        <w:gridCol w:w="900"/>
        <w:gridCol w:w="1008"/>
      </w:tblGrid>
      <w:tr w:rsidR="00150C38" w:rsidTr="002A2C90">
        <w:tc>
          <w:tcPr>
            <w:tcW w:w="4338" w:type="dxa"/>
          </w:tcPr>
          <w:p w:rsidR="00150C38" w:rsidRDefault="00150C38" w:rsidP="002A2C90">
            <w:pPr>
              <w:jc w:val="center"/>
              <w:rPr>
                <w:rFonts w:ascii="Times New Roman" w:hAnsi="Times New Roman" w:cs="Times New Roman"/>
                <w:b/>
                <w:i/>
                <w:color w:val="1F497D" w:themeColor="text2"/>
                <w:sz w:val="28"/>
                <w:szCs w:val="28"/>
              </w:rPr>
            </w:pPr>
          </w:p>
        </w:tc>
        <w:tc>
          <w:tcPr>
            <w:tcW w:w="117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2013</w:t>
            </w:r>
          </w:p>
        </w:tc>
        <w:tc>
          <w:tcPr>
            <w:tcW w:w="108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2014</w:t>
            </w:r>
          </w:p>
        </w:tc>
        <w:tc>
          <w:tcPr>
            <w:tcW w:w="108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2015</w:t>
            </w:r>
          </w:p>
        </w:tc>
        <w:tc>
          <w:tcPr>
            <w:tcW w:w="900"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2016</w:t>
            </w:r>
          </w:p>
        </w:tc>
        <w:tc>
          <w:tcPr>
            <w:tcW w:w="1008" w:type="dxa"/>
            <w:vAlign w:val="bottom"/>
          </w:tcPr>
          <w:p w:rsidR="00150C38" w:rsidRPr="009F73F6" w:rsidRDefault="00150C38" w:rsidP="002A2C90">
            <w:pPr>
              <w:jc w:val="right"/>
              <w:rPr>
                <w:rFonts w:ascii="Times New Roman" w:hAnsi="Times New Roman" w:cs="Times New Roman"/>
                <w:b/>
                <w:color w:val="000000"/>
              </w:rPr>
            </w:pPr>
            <w:r w:rsidRPr="009F73F6">
              <w:rPr>
                <w:rFonts w:ascii="Times New Roman" w:hAnsi="Times New Roman" w:cs="Times New Roman"/>
                <w:b/>
                <w:color w:val="000000"/>
              </w:rPr>
              <w:t>2017</w:t>
            </w:r>
          </w:p>
        </w:tc>
      </w:tr>
      <w:tr w:rsidR="00150C38" w:rsidTr="002A2C90">
        <w:tc>
          <w:tcPr>
            <w:tcW w:w="4338" w:type="dxa"/>
            <w:vAlign w:val="bottom"/>
          </w:tcPr>
          <w:p w:rsidR="00150C38" w:rsidRPr="00F038BE" w:rsidRDefault="00150C38" w:rsidP="002A2C90">
            <w:pPr>
              <w:rPr>
                <w:rFonts w:ascii="Calibri" w:hAnsi="Calibri" w:cs="Calibri"/>
                <w:b/>
                <w:bCs/>
                <w:color w:val="000000"/>
                <w:sz w:val="24"/>
                <w:szCs w:val="24"/>
              </w:rPr>
            </w:pPr>
            <w:r w:rsidRPr="00F038BE">
              <w:rPr>
                <w:rFonts w:ascii="Calibri" w:hAnsi="Calibri" w:cs="Calibri"/>
                <w:b/>
                <w:bCs/>
                <w:color w:val="000000"/>
                <w:sz w:val="24"/>
                <w:szCs w:val="24"/>
              </w:rPr>
              <w:t>Property &amp; Assets</w:t>
            </w:r>
          </w:p>
        </w:tc>
        <w:tc>
          <w:tcPr>
            <w:tcW w:w="1170" w:type="dxa"/>
          </w:tcPr>
          <w:p w:rsidR="00150C38" w:rsidRDefault="00150C38" w:rsidP="002A2C90">
            <w:pPr>
              <w:jc w:val="center"/>
              <w:rPr>
                <w:rFonts w:ascii="Times New Roman" w:hAnsi="Times New Roman" w:cs="Times New Roman"/>
                <w:b/>
                <w:i/>
                <w:color w:val="1F497D" w:themeColor="text2"/>
                <w:sz w:val="28"/>
                <w:szCs w:val="28"/>
              </w:rPr>
            </w:pPr>
          </w:p>
        </w:tc>
        <w:tc>
          <w:tcPr>
            <w:tcW w:w="1080" w:type="dxa"/>
          </w:tcPr>
          <w:p w:rsidR="00150C38" w:rsidRDefault="00150C38" w:rsidP="002A2C90">
            <w:pPr>
              <w:jc w:val="center"/>
              <w:rPr>
                <w:rFonts w:ascii="Times New Roman" w:hAnsi="Times New Roman" w:cs="Times New Roman"/>
                <w:b/>
                <w:i/>
                <w:color w:val="1F497D" w:themeColor="text2"/>
                <w:sz w:val="28"/>
                <w:szCs w:val="28"/>
              </w:rPr>
            </w:pPr>
          </w:p>
        </w:tc>
        <w:tc>
          <w:tcPr>
            <w:tcW w:w="1080" w:type="dxa"/>
          </w:tcPr>
          <w:p w:rsidR="00150C38" w:rsidRDefault="00150C38" w:rsidP="002A2C90">
            <w:pPr>
              <w:jc w:val="center"/>
              <w:rPr>
                <w:rFonts w:ascii="Times New Roman" w:hAnsi="Times New Roman" w:cs="Times New Roman"/>
                <w:b/>
                <w:i/>
                <w:color w:val="1F497D" w:themeColor="text2"/>
                <w:sz w:val="28"/>
                <w:szCs w:val="28"/>
              </w:rPr>
            </w:pPr>
          </w:p>
        </w:tc>
        <w:tc>
          <w:tcPr>
            <w:tcW w:w="900" w:type="dxa"/>
          </w:tcPr>
          <w:p w:rsidR="00150C38" w:rsidRDefault="00150C38" w:rsidP="002A2C90">
            <w:pPr>
              <w:jc w:val="center"/>
              <w:rPr>
                <w:rFonts w:ascii="Times New Roman" w:hAnsi="Times New Roman" w:cs="Times New Roman"/>
                <w:b/>
                <w:i/>
                <w:color w:val="1F497D" w:themeColor="text2"/>
                <w:sz w:val="28"/>
                <w:szCs w:val="28"/>
              </w:rPr>
            </w:pPr>
          </w:p>
        </w:tc>
        <w:tc>
          <w:tcPr>
            <w:tcW w:w="1008" w:type="dxa"/>
          </w:tcPr>
          <w:p w:rsidR="00150C38" w:rsidRDefault="00150C38" w:rsidP="002A2C90">
            <w:pPr>
              <w:jc w:val="center"/>
              <w:rPr>
                <w:rFonts w:ascii="Times New Roman" w:hAnsi="Times New Roman" w:cs="Times New Roman"/>
                <w:b/>
                <w:i/>
                <w:color w:val="1F497D" w:themeColor="text2"/>
                <w:sz w:val="28"/>
                <w:szCs w:val="28"/>
              </w:rPr>
            </w:pP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Cash</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105%</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148%</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235%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228%</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In hand</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79%</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95%</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121%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142%</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Balance with Bangladesh bank</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116%</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171%</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284%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266%</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Balance with other bank &amp; FI</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142%</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434%</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384%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374%</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In Bangladesh</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111%</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475%</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404%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389%</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Outside Bangladesh</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390%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103%</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226%</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247%</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Money at call</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51%</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Investment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94%</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101%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115%</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 xml:space="preserve">Government </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108%</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90%</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101%</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others</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118%</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112%</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103%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174%</w:t>
            </w:r>
          </w:p>
        </w:tc>
      </w:tr>
      <w:tr w:rsidR="00150C38" w:rsidTr="002A2C90">
        <w:tc>
          <w:tcPr>
            <w:tcW w:w="4338" w:type="dxa"/>
            <w:vAlign w:val="bottom"/>
          </w:tcPr>
          <w:p w:rsidR="00150C38" w:rsidRPr="004063EB" w:rsidRDefault="00150C38" w:rsidP="002A2C90">
            <w:pPr>
              <w:jc w:val="center"/>
              <w:rPr>
                <w:rFonts w:ascii="Calibri" w:hAnsi="Calibri" w:cs="Calibri"/>
                <w:b/>
                <w:color w:val="000000"/>
              </w:rPr>
            </w:pPr>
            <w:r w:rsidRPr="004063EB">
              <w:rPr>
                <w:rFonts w:ascii="Calibri" w:hAnsi="Calibri" w:cs="Calibri"/>
                <w:b/>
                <w:color w:val="000000"/>
              </w:rPr>
              <w:t>General loans</w:t>
            </w:r>
          </w:p>
        </w:tc>
        <w:tc>
          <w:tcPr>
            <w:tcW w:w="117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100%</w:t>
            </w:r>
          </w:p>
        </w:tc>
        <w:tc>
          <w:tcPr>
            <w:tcW w:w="108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130%</w:t>
            </w:r>
          </w:p>
        </w:tc>
        <w:tc>
          <w:tcPr>
            <w:tcW w:w="108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161%</w:t>
            </w:r>
          </w:p>
        </w:tc>
        <w:tc>
          <w:tcPr>
            <w:tcW w:w="90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196%</w:t>
            </w:r>
          </w:p>
        </w:tc>
        <w:tc>
          <w:tcPr>
            <w:tcW w:w="1008"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224%</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Bills purchased &amp; discounts</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103%</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150%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97%</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Loans &amp; advances</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128%</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157%</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194%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217%</w:t>
            </w:r>
          </w:p>
        </w:tc>
      </w:tr>
      <w:tr w:rsidR="00150C38" w:rsidTr="002A2C90">
        <w:tc>
          <w:tcPr>
            <w:tcW w:w="4338" w:type="dxa"/>
            <w:vAlign w:val="bottom"/>
          </w:tcPr>
          <w:p w:rsidR="00150C38" w:rsidRPr="00035CC7" w:rsidRDefault="00150C38" w:rsidP="002A2C90">
            <w:pPr>
              <w:jc w:val="center"/>
              <w:rPr>
                <w:rFonts w:ascii="Calibri" w:hAnsi="Calibri" w:cs="Calibri"/>
                <w:b/>
                <w:color w:val="000000"/>
              </w:rPr>
            </w:pPr>
            <w:r w:rsidRPr="00035CC7">
              <w:rPr>
                <w:rFonts w:ascii="Calibri" w:hAnsi="Calibri" w:cs="Calibri"/>
                <w:b/>
                <w:color w:val="000000"/>
              </w:rPr>
              <w:t>Fixed assets</w:t>
            </w:r>
          </w:p>
        </w:tc>
        <w:tc>
          <w:tcPr>
            <w:tcW w:w="117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100%</w:t>
            </w:r>
          </w:p>
        </w:tc>
        <w:tc>
          <w:tcPr>
            <w:tcW w:w="108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119%</w:t>
            </w:r>
          </w:p>
        </w:tc>
        <w:tc>
          <w:tcPr>
            <w:tcW w:w="108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119%</w:t>
            </w:r>
          </w:p>
        </w:tc>
        <w:tc>
          <w:tcPr>
            <w:tcW w:w="90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51%</w:t>
            </w:r>
          </w:p>
        </w:tc>
        <w:tc>
          <w:tcPr>
            <w:tcW w:w="1008"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53%</w:t>
            </w:r>
          </w:p>
        </w:tc>
      </w:tr>
      <w:tr w:rsidR="00150C38" w:rsidTr="002A2C90">
        <w:tc>
          <w:tcPr>
            <w:tcW w:w="4338" w:type="dxa"/>
            <w:vAlign w:val="bottom"/>
          </w:tcPr>
          <w:p w:rsidR="00150C38" w:rsidRPr="00035CC7" w:rsidRDefault="00150C38" w:rsidP="002A2C90">
            <w:pPr>
              <w:jc w:val="center"/>
              <w:rPr>
                <w:rFonts w:ascii="Calibri" w:hAnsi="Calibri" w:cs="Calibri"/>
                <w:b/>
                <w:color w:val="000000"/>
              </w:rPr>
            </w:pPr>
            <w:r w:rsidRPr="00035CC7">
              <w:rPr>
                <w:rFonts w:ascii="Calibri" w:hAnsi="Calibri" w:cs="Calibri"/>
                <w:b/>
                <w:color w:val="000000"/>
              </w:rPr>
              <w:t>other asset</w:t>
            </w:r>
          </w:p>
        </w:tc>
        <w:tc>
          <w:tcPr>
            <w:tcW w:w="117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100%</w:t>
            </w:r>
          </w:p>
        </w:tc>
        <w:tc>
          <w:tcPr>
            <w:tcW w:w="108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89%</w:t>
            </w:r>
          </w:p>
        </w:tc>
        <w:tc>
          <w:tcPr>
            <w:tcW w:w="108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126%</w:t>
            </w:r>
          </w:p>
        </w:tc>
        <w:tc>
          <w:tcPr>
            <w:tcW w:w="90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205%</w:t>
            </w:r>
          </w:p>
        </w:tc>
        <w:tc>
          <w:tcPr>
            <w:tcW w:w="1008"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185%</w:t>
            </w:r>
          </w:p>
        </w:tc>
      </w:tr>
      <w:tr w:rsidR="00150C38" w:rsidTr="002A2C90">
        <w:tc>
          <w:tcPr>
            <w:tcW w:w="4338" w:type="dxa"/>
            <w:vAlign w:val="bottom"/>
          </w:tcPr>
          <w:p w:rsidR="00150C38" w:rsidRPr="00035CC7" w:rsidRDefault="00150C38" w:rsidP="002A2C90">
            <w:pPr>
              <w:jc w:val="center"/>
              <w:rPr>
                <w:rFonts w:ascii="Calibri" w:hAnsi="Calibri" w:cs="Calibri"/>
                <w:b/>
                <w:color w:val="000000"/>
              </w:rPr>
            </w:pPr>
            <w:r w:rsidRPr="00035CC7">
              <w:rPr>
                <w:rFonts w:ascii="Calibri" w:hAnsi="Calibri" w:cs="Calibri"/>
                <w:b/>
                <w:color w:val="000000"/>
              </w:rPr>
              <w:t>Non-banking assets</w:t>
            </w:r>
          </w:p>
        </w:tc>
        <w:tc>
          <w:tcPr>
            <w:tcW w:w="117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100%</w:t>
            </w:r>
          </w:p>
        </w:tc>
        <w:tc>
          <w:tcPr>
            <w:tcW w:w="108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101%</w:t>
            </w:r>
          </w:p>
        </w:tc>
        <w:tc>
          <w:tcPr>
            <w:tcW w:w="108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207%</w:t>
            </w:r>
          </w:p>
        </w:tc>
        <w:tc>
          <w:tcPr>
            <w:tcW w:w="900"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250%</w:t>
            </w:r>
          </w:p>
        </w:tc>
        <w:tc>
          <w:tcPr>
            <w:tcW w:w="1008" w:type="dxa"/>
            <w:vAlign w:val="bottom"/>
          </w:tcPr>
          <w:p w:rsidR="00150C38" w:rsidRPr="00035CC7" w:rsidRDefault="00150C38" w:rsidP="002A2C90">
            <w:pPr>
              <w:jc w:val="right"/>
              <w:rPr>
                <w:rFonts w:ascii="Calibri" w:hAnsi="Calibri" w:cs="Calibri"/>
                <w:b/>
                <w:color w:val="000000"/>
              </w:rPr>
            </w:pPr>
            <w:r w:rsidRPr="00035CC7">
              <w:rPr>
                <w:rFonts w:ascii="Calibri" w:hAnsi="Calibri" w:cs="Calibri"/>
                <w:b/>
                <w:color w:val="000000"/>
              </w:rPr>
              <w:t>230%</w:t>
            </w:r>
          </w:p>
        </w:tc>
      </w:tr>
      <w:tr w:rsidR="00150C38" w:rsidTr="002A2C90">
        <w:tc>
          <w:tcPr>
            <w:tcW w:w="4338" w:type="dxa"/>
          </w:tcPr>
          <w:p w:rsidR="00150C38" w:rsidRDefault="00150C38" w:rsidP="002A2C90">
            <w:pPr>
              <w:jc w:val="center"/>
              <w:rPr>
                <w:rFonts w:ascii="Calibri" w:hAnsi="Calibri" w:cs="Calibri"/>
                <w:b/>
                <w:bCs/>
                <w:color w:val="000000"/>
                <w:sz w:val="24"/>
                <w:szCs w:val="24"/>
              </w:rPr>
            </w:pPr>
            <w:r>
              <w:rPr>
                <w:rFonts w:ascii="Calibri" w:hAnsi="Calibri" w:cs="Calibri"/>
                <w:b/>
                <w:bCs/>
                <w:color w:val="000000"/>
              </w:rPr>
              <w:t>Total Assets</w:t>
            </w:r>
          </w:p>
        </w:tc>
        <w:tc>
          <w:tcPr>
            <w:tcW w:w="117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100%</w:t>
            </w:r>
          </w:p>
        </w:tc>
        <w:tc>
          <w:tcPr>
            <w:tcW w:w="108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120%</w:t>
            </w:r>
          </w:p>
        </w:tc>
        <w:tc>
          <w:tcPr>
            <w:tcW w:w="108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145%</w:t>
            </w:r>
          </w:p>
        </w:tc>
        <w:tc>
          <w:tcPr>
            <w:tcW w:w="900"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173%</w:t>
            </w:r>
          </w:p>
        </w:tc>
        <w:tc>
          <w:tcPr>
            <w:tcW w:w="1008" w:type="dxa"/>
            <w:vAlign w:val="bottom"/>
          </w:tcPr>
          <w:p w:rsidR="00150C38" w:rsidRPr="004063EB" w:rsidRDefault="00150C38" w:rsidP="002A2C90">
            <w:pPr>
              <w:jc w:val="right"/>
              <w:rPr>
                <w:rFonts w:ascii="Calibri" w:hAnsi="Calibri" w:cs="Calibri"/>
                <w:b/>
                <w:color w:val="000000"/>
              </w:rPr>
            </w:pPr>
            <w:r w:rsidRPr="004063EB">
              <w:rPr>
                <w:rFonts w:ascii="Calibri" w:hAnsi="Calibri" w:cs="Calibri"/>
                <w:b/>
                <w:color w:val="000000"/>
              </w:rPr>
              <w:t>188%</w:t>
            </w:r>
          </w:p>
        </w:tc>
      </w:tr>
      <w:tr w:rsidR="00150C38" w:rsidTr="002A2C90">
        <w:tc>
          <w:tcPr>
            <w:tcW w:w="4338" w:type="dxa"/>
            <w:vAlign w:val="bottom"/>
          </w:tcPr>
          <w:p w:rsidR="00150C38" w:rsidRPr="00F038BE" w:rsidRDefault="00150C38" w:rsidP="002A2C90">
            <w:pPr>
              <w:rPr>
                <w:rFonts w:ascii="Calibri" w:hAnsi="Calibri" w:cs="Calibri"/>
                <w:b/>
                <w:bCs/>
                <w:color w:val="000000"/>
                <w:sz w:val="24"/>
                <w:szCs w:val="24"/>
              </w:rPr>
            </w:pPr>
            <w:r w:rsidRPr="00F038BE">
              <w:rPr>
                <w:rFonts w:ascii="Calibri" w:hAnsi="Calibri" w:cs="Calibri"/>
                <w:b/>
                <w:bCs/>
                <w:color w:val="000000"/>
                <w:sz w:val="24"/>
                <w:szCs w:val="24"/>
              </w:rPr>
              <w:t>Liabilities &amp; Capital</w:t>
            </w:r>
          </w:p>
        </w:tc>
        <w:tc>
          <w:tcPr>
            <w:tcW w:w="1170" w:type="dxa"/>
            <w:vAlign w:val="bottom"/>
          </w:tcPr>
          <w:p w:rsidR="00150C38" w:rsidRDefault="00150C38" w:rsidP="002A2C90">
            <w:pPr>
              <w:rPr>
                <w:rFonts w:ascii="Calibri" w:hAnsi="Calibri" w:cs="Calibri"/>
                <w:color w:val="000000"/>
              </w:rPr>
            </w:pPr>
          </w:p>
        </w:tc>
        <w:tc>
          <w:tcPr>
            <w:tcW w:w="1080" w:type="dxa"/>
            <w:vAlign w:val="bottom"/>
          </w:tcPr>
          <w:p w:rsidR="00150C38" w:rsidRDefault="00150C38" w:rsidP="002A2C90">
            <w:pPr>
              <w:rPr>
                <w:rFonts w:ascii="Calibri" w:hAnsi="Calibri" w:cs="Calibri"/>
                <w:color w:val="000000"/>
              </w:rPr>
            </w:pPr>
          </w:p>
        </w:tc>
        <w:tc>
          <w:tcPr>
            <w:tcW w:w="1080" w:type="dxa"/>
            <w:vAlign w:val="bottom"/>
          </w:tcPr>
          <w:p w:rsidR="00150C38" w:rsidRDefault="00150C38" w:rsidP="002A2C90">
            <w:pPr>
              <w:rPr>
                <w:rFonts w:ascii="Calibri" w:hAnsi="Calibri" w:cs="Calibri"/>
                <w:color w:val="000000"/>
              </w:rPr>
            </w:pPr>
          </w:p>
        </w:tc>
        <w:tc>
          <w:tcPr>
            <w:tcW w:w="900" w:type="dxa"/>
            <w:vAlign w:val="bottom"/>
          </w:tcPr>
          <w:p w:rsidR="00150C38" w:rsidRDefault="00150C38" w:rsidP="002A2C90">
            <w:pPr>
              <w:rPr>
                <w:rFonts w:ascii="Calibri" w:hAnsi="Calibri" w:cs="Calibri"/>
                <w:color w:val="000000"/>
              </w:rPr>
            </w:pPr>
          </w:p>
        </w:tc>
        <w:tc>
          <w:tcPr>
            <w:tcW w:w="1008" w:type="dxa"/>
            <w:vAlign w:val="bottom"/>
          </w:tcPr>
          <w:p w:rsidR="00150C38" w:rsidRDefault="00150C38" w:rsidP="002A2C90">
            <w:pPr>
              <w:rPr>
                <w:rFonts w:ascii="Calibri" w:hAnsi="Calibri" w:cs="Calibri"/>
                <w:color w:val="000000"/>
              </w:rPr>
            </w:pP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Bond</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Borrowing from other banks, FI &amp;</w:t>
            </w:r>
            <w:r w:rsidR="006272A3">
              <w:rPr>
                <w:rFonts w:ascii="Calibri" w:hAnsi="Calibri" w:cs="Calibri"/>
                <w:color w:val="000000"/>
              </w:rPr>
              <w:t xml:space="preserve"> </w:t>
            </w:r>
            <w:r>
              <w:rPr>
                <w:rFonts w:ascii="Calibri" w:hAnsi="Calibri" w:cs="Calibri"/>
                <w:color w:val="000000"/>
              </w:rPr>
              <w:t>agents</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211%</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270%</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388%</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474%</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Current deposit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133%</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190%</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227%</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234%</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Bills payable</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109%</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236%</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189%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162%</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Cost free deposit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131%</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7%</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225%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229%</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cost bearing deposit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108%</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138%</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155%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164%</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Pr>
                <w:rFonts w:ascii="Calibri" w:hAnsi="Calibri" w:cs="Calibri"/>
                <w:b/>
                <w:color w:val="000000"/>
              </w:rPr>
              <w:t>Total D</w:t>
            </w:r>
            <w:r w:rsidRPr="00F038BE">
              <w:rPr>
                <w:rFonts w:ascii="Calibri" w:hAnsi="Calibri" w:cs="Calibri"/>
                <w:b/>
                <w:color w:val="000000"/>
              </w:rPr>
              <w:t>eposit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111%</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134%</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163%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171%</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other liabilities</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113%</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149%</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182%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163%</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Total Liabilities</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147%</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182%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195%</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paid up capital</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126%</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126%</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133%</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statutory reserve</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121%</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148%</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180%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211%</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share premium</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56%</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34%</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34%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78%</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dividend equalization reserve</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other reserve</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143%</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143%</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87%</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surplus in profit &amp; loss account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229%</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618%</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854%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842%</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equity</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123%</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135%</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109%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144%</w:t>
            </w:r>
          </w:p>
        </w:tc>
      </w:tr>
      <w:tr w:rsidR="00150C38" w:rsidTr="002A2C90">
        <w:tc>
          <w:tcPr>
            <w:tcW w:w="4338" w:type="dxa"/>
            <w:vAlign w:val="bottom"/>
          </w:tcPr>
          <w:p w:rsidR="00150C38" w:rsidRDefault="00150C38" w:rsidP="002A2C90">
            <w:pPr>
              <w:rPr>
                <w:rFonts w:ascii="Calibri" w:hAnsi="Calibri" w:cs="Calibri"/>
                <w:color w:val="000000"/>
              </w:rPr>
            </w:pPr>
            <w:r>
              <w:rPr>
                <w:rFonts w:ascii="Calibri" w:hAnsi="Calibri" w:cs="Calibri"/>
                <w:color w:val="000000"/>
              </w:rPr>
              <w:t>minority interest</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52%</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44%</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Total equity</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123%</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135%</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109%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144%</w:t>
            </w:r>
          </w:p>
        </w:tc>
      </w:tr>
      <w:tr w:rsidR="00150C38" w:rsidTr="002A2C90">
        <w:tc>
          <w:tcPr>
            <w:tcW w:w="4338" w:type="dxa"/>
            <w:vAlign w:val="bottom"/>
          </w:tcPr>
          <w:p w:rsidR="00150C38" w:rsidRPr="00F038BE" w:rsidRDefault="00150C38" w:rsidP="002A2C90">
            <w:pPr>
              <w:jc w:val="center"/>
              <w:rPr>
                <w:rFonts w:ascii="Calibri" w:hAnsi="Calibri" w:cs="Calibri"/>
                <w:b/>
                <w:color w:val="000000"/>
              </w:rPr>
            </w:pPr>
            <w:r w:rsidRPr="00F038BE">
              <w:rPr>
                <w:rFonts w:ascii="Calibri" w:hAnsi="Calibri" w:cs="Calibri"/>
                <w:b/>
                <w:color w:val="000000"/>
              </w:rPr>
              <w:t>Total liability &amp; shareholders’ equity</w:t>
            </w:r>
          </w:p>
        </w:tc>
        <w:tc>
          <w:tcPr>
            <w:tcW w:w="117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120%</w:t>
            </w:r>
          </w:p>
        </w:tc>
        <w:tc>
          <w:tcPr>
            <w:tcW w:w="1080" w:type="dxa"/>
            <w:vAlign w:val="bottom"/>
          </w:tcPr>
          <w:p w:rsidR="00150C38" w:rsidRDefault="00150C38" w:rsidP="002A2C90">
            <w:pPr>
              <w:jc w:val="right"/>
              <w:rPr>
                <w:rFonts w:ascii="Calibri" w:hAnsi="Calibri" w:cs="Calibri"/>
                <w:color w:val="000000"/>
              </w:rPr>
            </w:pPr>
            <w:r>
              <w:rPr>
                <w:rFonts w:ascii="Calibri" w:hAnsi="Calibri" w:cs="Calibri"/>
                <w:color w:val="000000"/>
              </w:rPr>
              <w:t>145%</w:t>
            </w:r>
          </w:p>
        </w:tc>
        <w:tc>
          <w:tcPr>
            <w:tcW w:w="900" w:type="dxa"/>
            <w:vAlign w:val="bottom"/>
          </w:tcPr>
          <w:p w:rsidR="00150C38" w:rsidRDefault="00150C38" w:rsidP="002A2C90">
            <w:pPr>
              <w:jc w:val="right"/>
              <w:rPr>
                <w:rFonts w:ascii="Calibri" w:hAnsi="Calibri" w:cs="Calibri"/>
                <w:color w:val="000000"/>
              </w:rPr>
            </w:pPr>
            <w:r>
              <w:rPr>
                <w:rFonts w:ascii="Calibri" w:hAnsi="Calibri" w:cs="Calibri"/>
                <w:color w:val="000000"/>
              </w:rPr>
              <w:t>173%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188%</w:t>
            </w:r>
          </w:p>
        </w:tc>
      </w:tr>
    </w:tbl>
    <w:p w:rsidR="00150C38" w:rsidRPr="00B54825" w:rsidRDefault="00150C38" w:rsidP="00B54825">
      <w:pPr>
        <w:jc w:val="center"/>
        <w:rPr>
          <w:rFonts w:ascii="Times New Roman" w:hAnsi="Times New Roman" w:cs="Times New Roman"/>
          <w:b/>
          <w:color w:val="000000" w:themeColor="text1"/>
          <w:sz w:val="24"/>
          <w:szCs w:val="24"/>
        </w:rPr>
      </w:pPr>
      <w:r w:rsidRPr="005532CE">
        <w:rPr>
          <w:rFonts w:ascii="Times New Roman" w:hAnsi="Times New Roman" w:cs="Times New Roman"/>
          <w:b/>
          <w:sz w:val="24"/>
          <w:szCs w:val="24"/>
        </w:rPr>
        <w:t>Table-3</w:t>
      </w:r>
      <w:r w:rsidRPr="005532CE">
        <w:rPr>
          <w:rFonts w:ascii="Times New Roman" w:hAnsi="Times New Roman" w:cs="Times New Roman"/>
          <w:b/>
          <w:color w:val="000000" w:themeColor="text1"/>
          <w:sz w:val="24"/>
          <w:szCs w:val="24"/>
        </w:rPr>
        <w:t>:</w:t>
      </w:r>
      <w:r w:rsidRPr="00EE2D38">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Horizontal</w:t>
      </w:r>
      <w:r w:rsidRPr="00EE2D38">
        <w:rPr>
          <w:rFonts w:ascii="Times New Roman" w:hAnsi="Times New Roman" w:cs="Times New Roman"/>
          <w:b/>
          <w:color w:val="000000" w:themeColor="text1"/>
          <w:sz w:val="24"/>
          <w:szCs w:val="24"/>
        </w:rPr>
        <w:t xml:space="preserve"> Analysis of Balance Sheet for </w:t>
      </w:r>
      <w:r>
        <w:rPr>
          <w:rFonts w:ascii="Times New Roman" w:hAnsi="Times New Roman" w:cs="Times New Roman"/>
          <w:b/>
          <w:color w:val="000000" w:themeColor="text1"/>
          <w:sz w:val="24"/>
          <w:szCs w:val="24"/>
        </w:rPr>
        <w:t xml:space="preserve">the Year </w:t>
      </w:r>
      <w:r w:rsidRPr="00EE2D38">
        <w:rPr>
          <w:rFonts w:ascii="Times New Roman" w:hAnsi="Times New Roman" w:cs="Times New Roman"/>
          <w:b/>
          <w:color w:val="000000" w:themeColor="text1"/>
          <w:sz w:val="24"/>
          <w:szCs w:val="24"/>
        </w:rPr>
        <w:t>2013-2017</w:t>
      </w:r>
    </w:p>
    <w:p w:rsidR="00150C38" w:rsidRPr="00C40992" w:rsidRDefault="00150C38" w:rsidP="00150C38">
      <w:pPr>
        <w:rPr>
          <w:rFonts w:ascii="Times New Roman" w:hAnsi="Times New Roman" w:cs="Times New Roman"/>
          <w:b/>
          <w:i/>
          <w:sz w:val="28"/>
          <w:szCs w:val="28"/>
          <w:u w:val="single"/>
        </w:rPr>
      </w:pPr>
      <w:r w:rsidRPr="00C40992">
        <w:rPr>
          <w:rFonts w:ascii="Times New Roman" w:hAnsi="Times New Roman" w:cs="Times New Roman"/>
          <w:b/>
          <w:i/>
          <w:sz w:val="28"/>
          <w:szCs w:val="28"/>
          <w:u w:val="single"/>
        </w:rPr>
        <w:lastRenderedPageBreak/>
        <w:t>Interpretation</w:t>
      </w:r>
    </w:p>
    <w:p w:rsidR="00150C38" w:rsidRPr="004B4068" w:rsidRDefault="00150C38" w:rsidP="00150C38">
      <w:pPr>
        <w:pStyle w:val="ListParagraph"/>
        <w:rPr>
          <w:rFonts w:ascii="Times New Roman" w:hAnsi="Times New Roman" w:cs="Times New Roman"/>
          <w:b/>
          <w:sz w:val="24"/>
          <w:szCs w:val="24"/>
          <w:u w:val="single"/>
        </w:rPr>
      </w:pPr>
    </w:p>
    <w:p w:rsidR="00150C38" w:rsidRDefault="00150C38" w:rsidP="00150C38">
      <w:pPr>
        <w:pStyle w:val="ListParagraph"/>
        <w:numPr>
          <w:ilvl w:val="0"/>
          <w:numId w:val="44"/>
        </w:numPr>
        <w:rPr>
          <w:rFonts w:ascii="Times New Roman" w:hAnsi="Times New Roman" w:cs="Times New Roman"/>
          <w:sz w:val="24"/>
          <w:szCs w:val="24"/>
        </w:rPr>
      </w:pPr>
      <w:r w:rsidRPr="00AC746C">
        <w:rPr>
          <w:rFonts w:ascii="Times New Roman" w:hAnsi="Times New Roman" w:cs="Times New Roman"/>
          <w:sz w:val="24"/>
          <w:szCs w:val="24"/>
        </w:rPr>
        <w:t>In the above the horizontal analysis of balance sheet shows that from the years 2013 to 2017 the percentage</w:t>
      </w:r>
      <w:r w:rsidR="008F09E3">
        <w:rPr>
          <w:rFonts w:ascii="Times New Roman" w:hAnsi="Times New Roman" w:cs="Times New Roman"/>
          <w:sz w:val="24"/>
          <w:szCs w:val="24"/>
        </w:rPr>
        <w:t xml:space="preserve"> of cash of the CBL</w:t>
      </w:r>
      <w:r w:rsidRPr="00AC746C">
        <w:rPr>
          <w:rFonts w:ascii="Times New Roman" w:hAnsi="Times New Roman" w:cs="Times New Roman"/>
          <w:sz w:val="24"/>
          <w:szCs w:val="24"/>
        </w:rPr>
        <w:t xml:space="preserve"> increased. In 2014, it increased by 4%, in 2015 it increased by 48%. </w:t>
      </w:r>
      <w:r>
        <w:rPr>
          <w:rFonts w:ascii="Times New Roman" w:hAnsi="Times New Roman" w:cs="Times New Roman"/>
          <w:sz w:val="24"/>
          <w:szCs w:val="24"/>
        </w:rPr>
        <w:t>In 2016 it increased by 135% which was double of 2013. But 2017 it slightly decreased but overall it was good.</w:t>
      </w:r>
    </w:p>
    <w:p w:rsidR="00150C38" w:rsidRPr="00056F62" w:rsidRDefault="00150C38" w:rsidP="00150C38">
      <w:pPr>
        <w:pStyle w:val="ListParagraph"/>
        <w:numPr>
          <w:ilvl w:val="0"/>
          <w:numId w:val="44"/>
        </w:numPr>
        <w:rPr>
          <w:rFonts w:ascii="Times New Roman" w:hAnsi="Times New Roman" w:cs="Times New Roman"/>
          <w:b/>
          <w:i/>
          <w:sz w:val="28"/>
          <w:szCs w:val="28"/>
        </w:rPr>
      </w:pPr>
      <w:r w:rsidRPr="00326A39">
        <w:rPr>
          <w:rFonts w:ascii="Times New Roman" w:hAnsi="Times New Roman" w:cs="Times New Roman"/>
          <w:sz w:val="24"/>
          <w:szCs w:val="24"/>
        </w:rPr>
        <w:t xml:space="preserve">The percentage changes in investment were decreasing from the years 2013-2016. In 2017 it was increased by15% which was </w:t>
      </w:r>
      <w:r w:rsidR="00056F62">
        <w:rPr>
          <w:rFonts w:ascii="Times New Roman" w:hAnsi="Times New Roman" w:cs="Times New Roman"/>
          <w:sz w:val="24"/>
          <w:szCs w:val="24"/>
        </w:rPr>
        <w:t>not good for the bank. So the bank</w:t>
      </w:r>
      <w:r w:rsidRPr="00326A39">
        <w:rPr>
          <w:rFonts w:ascii="Times New Roman" w:hAnsi="Times New Roman" w:cs="Times New Roman"/>
          <w:sz w:val="24"/>
          <w:szCs w:val="24"/>
        </w:rPr>
        <w:t xml:space="preserve"> needs to focus on their investment</w:t>
      </w:r>
      <w:r w:rsidR="00056F62">
        <w:rPr>
          <w:rFonts w:ascii="Times New Roman" w:hAnsi="Times New Roman" w:cs="Times New Roman"/>
          <w:sz w:val="24"/>
          <w:szCs w:val="24"/>
        </w:rPr>
        <w:t xml:space="preserve"> </w:t>
      </w:r>
    </w:p>
    <w:p w:rsidR="00056F62" w:rsidRPr="00326A39" w:rsidRDefault="00056F62" w:rsidP="00150C38">
      <w:pPr>
        <w:pStyle w:val="ListParagraph"/>
        <w:numPr>
          <w:ilvl w:val="0"/>
          <w:numId w:val="44"/>
        </w:numPr>
        <w:rPr>
          <w:rFonts w:ascii="Times New Roman" w:hAnsi="Times New Roman" w:cs="Times New Roman"/>
          <w:b/>
          <w:i/>
          <w:sz w:val="28"/>
          <w:szCs w:val="28"/>
        </w:rPr>
      </w:pPr>
      <w:r>
        <w:rPr>
          <w:rFonts w:ascii="Times New Roman" w:hAnsi="Times New Roman" w:cs="Times New Roman"/>
          <w:sz w:val="24"/>
          <w:szCs w:val="24"/>
        </w:rPr>
        <w:t xml:space="preserve">Loans and advances of the CBL increased over the </w:t>
      </w:r>
      <w:r w:rsidR="007516C2">
        <w:rPr>
          <w:rFonts w:ascii="Times New Roman" w:hAnsi="Times New Roman" w:cs="Times New Roman"/>
          <w:sz w:val="24"/>
          <w:szCs w:val="24"/>
        </w:rPr>
        <w:t>years that mean the</w:t>
      </w:r>
      <w:r>
        <w:rPr>
          <w:rFonts w:ascii="Times New Roman" w:hAnsi="Times New Roman" w:cs="Times New Roman"/>
          <w:sz w:val="24"/>
          <w:szCs w:val="24"/>
        </w:rPr>
        <w:t xml:space="preserve"> CBL </w:t>
      </w:r>
      <w:r w:rsidR="007516C2">
        <w:rPr>
          <w:rFonts w:ascii="Times New Roman" w:hAnsi="Times New Roman" w:cs="Times New Roman"/>
          <w:sz w:val="24"/>
          <w:szCs w:val="24"/>
        </w:rPr>
        <w:t>could</w:t>
      </w:r>
      <w:r>
        <w:rPr>
          <w:rFonts w:ascii="Times New Roman" w:hAnsi="Times New Roman" w:cs="Times New Roman"/>
          <w:sz w:val="24"/>
          <w:szCs w:val="24"/>
        </w:rPr>
        <w:t xml:space="preserve"> achieve most returns from its investments.</w:t>
      </w:r>
    </w:p>
    <w:p w:rsidR="00150C38" w:rsidRPr="00326A39" w:rsidRDefault="00150C38" w:rsidP="00150C38">
      <w:pPr>
        <w:pStyle w:val="ListParagraph"/>
        <w:numPr>
          <w:ilvl w:val="0"/>
          <w:numId w:val="44"/>
        </w:numPr>
        <w:rPr>
          <w:rFonts w:ascii="Times New Roman" w:hAnsi="Times New Roman" w:cs="Times New Roman"/>
          <w:b/>
          <w:i/>
          <w:sz w:val="28"/>
          <w:szCs w:val="28"/>
        </w:rPr>
      </w:pPr>
      <w:r w:rsidRPr="00326A39">
        <w:rPr>
          <w:rFonts w:ascii="Times New Roman" w:hAnsi="Times New Roman" w:cs="Times New Roman"/>
          <w:sz w:val="24"/>
          <w:szCs w:val="24"/>
        </w:rPr>
        <w:t>Overall total assets are increasing with increasing trend. This is good because loans are increasing and the bank overcomes the risk with their total assets.</w:t>
      </w:r>
    </w:p>
    <w:p w:rsidR="00844377" w:rsidRPr="00844377" w:rsidRDefault="00150C38" w:rsidP="00150C38">
      <w:pPr>
        <w:pStyle w:val="ListParagraph"/>
        <w:numPr>
          <w:ilvl w:val="0"/>
          <w:numId w:val="44"/>
        </w:numPr>
        <w:rPr>
          <w:rFonts w:ascii="Times New Roman" w:hAnsi="Times New Roman" w:cs="Times New Roman"/>
          <w:b/>
          <w:i/>
          <w:sz w:val="28"/>
          <w:szCs w:val="28"/>
        </w:rPr>
      </w:pPr>
      <w:r>
        <w:rPr>
          <w:rFonts w:ascii="Times New Roman" w:hAnsi="Times New Roman" w:cs="Times New Roman"/>
          <w:sz w:val="24"/>
          <w:szCs w:val="24"/>
        </w:rPr>
        <w:t>As total deposits were increased from the financial year of 2013 to the year 2017, so that total liabilities also were increased.</w:t>
      </w:r>
    </w:p>
    <w:p w:rsidR="00150C38" w:rsidRPr="002969EE" w:rsidRDefault="00150C38" w:rsidP="00150C38">
      <w:pPr>
        <w:pStyle w:val="ListParagraph"/>
        <w:numPr>
          <w:ilvl w:val="0"/>
          <w:numId w:val="44"/>
        </w:numPr>
        <w:rPr>
          <w:rFonts w:ascii="Times New Roman" w:hAnsi="Times New Roman" w:cs="Times New Roman"/>
          <w:b/>
          <w:i/>
          <w:sz w:val="28"/>
          <w:szCs w:val="28"/>
        </w:rPr>
      </w:pPr>
      <w:r>
        <w:rPr>
          <w:rFonts w:ascii="Times New Roman" w:hAnsi="Times New Roman" w:cs="Times New Roman"/>
          <w:sz w:val="24"/>
          <w:szCs w:val="24"/>
        </w:rPr>
        <w:t xml:space="preserve"> It’s clear </w:t>
      </w:r>
      <w:r w:rsidR="00053913">
        <w:rPr>
          <w:rFonts w:ascii="Times New Roman" w:hAnsi="Times New Roman" w:cs="Times New Roman"/>
          <w:sz w:val="24"/>
          <w:szCs w:val="24"/>
        </w:rPr>
        <w:t>from the table that equity was decreased in a huge percentage in 2046 but it again increased in 2017</w:t>
      </w:r>
      <w:r>
        <w:rPr>
          <w:rFonts w:ascii="Times New Roman" w:hAnsi="Times New Roman" w:cs="Times New Roman"/>
          <w:sz w:val="24"/>
          <w:szCs w:val="24"/>
        </w:rPr>
        <w:t>. By this informat</w:t>
      </w:r>
      <w:r w:rsidR="001F1C4D">
        <w:rPr>
          <w:rFonts w:ascii="Times New Roman" w:hAnsi="Times New Roman" w:cs="Times New Roman"/>
          <w:sz w:val="24"/>
          <w:szCs w:val="24"/>
        </w:rPr>
        <w:t>ion it proves that the CBL</w:t>
      </w:r>
      <w:r>
        <w:rPr>
          <w:rFonts w:ascii="Times New Roman" w:hAnsi="Times New Roman" w:cs="Times New Roman"/>
          <w:sz w:val="24"/>
          <w:szCs w:val="24"/>
        </w:rPr>
        <w:t xml:space="preserve"> is not a well position. </w:t>
      </w:r>
    </w:p>
    <w:p w:rsidR="002969EE" w:rsidRPr="00326A39" w:rsidRDefault="002969EE" w:rsidP="00844377">
      <w:pPr>
        <w:pStyle w:val="ListParagraph"/>
        <w:rPr>
          <w:rFonts w:ascii="Times New Roman" w:hAnsi="Times New Roman" w:cs="Times New Roman"/>
          <w:b/>
          <w:i/>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i/>
          <w:color w:val="1F497D" w:themeColor="text2"/>
          <w:sz w:val="28"/>
          <w:szCs w:val="28"/>
        </w:rPr>
      </w:pPr>
    </w:p>
    <w:p w:rsidR="00150C38" w:rsidRPr="00DA672A" w:rsidRDefault="008676D6" w:rsidP="00150C38">
      <w:pPr>
        <w:jc w:val="center"/>
        <w:rPr>
          <w:rFonts w:ascii="Times New Roman" w:hAnsi="Times New Roman" w:cs="Times New Roman"/>
          <w:b/>
          <w:i/>
          <w:color w:val="1F497D" w:themeColor="text2"/>
          <w:sz w:val="32"/>
          <w:szCs w:val="32"/>
        </w:rPr>
      </w:pPr>
      <w:r w:rsidRPr="00DA672A">
        <w:rPr>
          <w:rFonts w:ascii="Times New Roman" w:hAnsi="Times New Roman" w:cs="Times New Roman"/>
          <w:b/>
          <w:i/>
          <w:color w:val="1F497D" w:themeColor="text2"/>
          <w:sz w:val="32"/>
          <w:szCs w:val="32"/>
        </w:rPr>
        <w:t xml:space="preserve">4.3 </w:t>
      </w:r>
      <w:r w:rsidR="00150C38" w:rsidRPr="00DA672A">
        <w:rPr>
          <w:rFonts w:ascii="Times New Roman" w:hAnsi="Times New Roman" w:cs="Times New Roman"/>
          <w:b/>
          <w:i/>
          <w:color w:val="1F497D" w:themeColor="text2"/>
          <w:sz w:val="32"/>
          <w:szCs w:val="32"/>
        </w:rPr>
        <w:t xml:space="preserve">Income Statement </w:t>
      </w:r>
    </w:p>
    <w:tbl>
      <w:tblPr>
        <w:tblStyle w:val="TableGrid"/>
        <w:tblW w:w="0" w:type="auto"/>
        <w:tblLayout w:type="fixed"/>
        <w:tblLook w:val="04A0" w:firstRow="1" w:lastRow="0" w:firstColumn="1" w:lastColumn="0" w:noHBand="0" w:noVBand="1"/>
      </w:tblPr>
      <w:tblGrid>
        <w:gridCol w:w="1908"/>
        <w:gridCol w:w="1530"/>
        <w:gridCol w:w="1530"/>
        <w:gridCol w:w="1530"/>
        <w:gridCol w:w="1530"/>
        <w:gridCol w:w="1548"/>
      </w:tblGrid>
      <w:tr w:rsidR="00150C38" w:rsidRPr="007F6514" w:rsidTr="00DA7B96">
        <w:tc>
          <w:tcPr>
            <w:tcW w:w="1908" w:type="dxa"/>
            <w:vAlign w:val="bottom"/>
          </w:tcPr>
          <w:p w:rsidR="00150C38" w:rsidRPr="007F6514" w:rsidRDefault="00150C38" w:rsidP="002A2C90">
            <w:pPr>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Particulars</w:t>
            </w:r>
          </w:p>
        </w:tc>
        <w:tc>
          <w:tcPr>
            <w:tcW w:w="153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2013</w:t>
            </w:r>
          </w:p>
        </w:tc>
        <w:tc>
          <w:tcPr>
            <w:tcW w:w="153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2014</w:t>
            </w:r>
          </w:p>
        </w:tc>
        <w:tc>
          <w:tcPr>
            <w:tcW w:w="153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2015</w:t>
            </w:r>
          </w:p>
        </w:tc>
        <w:tc>
          <w:tcPr>
            <w:tcW w:w="153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2016</w:t>
            </w:r>
          </w:p>
        </w:tc>
        <w:tc>
          <w:tcPr>
            <w:tcW w:w="1548"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2017</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Interest Income</w:t>
            </w:r>
          </w:p>
        </w:tc>
        <w:tc>
          <w:tcPr>
            <w:tcW w:w="1530" w:type="dxa"/>
            <w:vAlign w:val="bottom"/>
          </w:tcPr>
          <w:p w:rsidR="001A41A2" w:rsidRDefault="001A41A2">
            <w:pPr>
              <w:jc w:val="right"/>
              <w:rPr>
                <w:color w:val="000000"/>
                <w:sz w:val="20"/>
                <w:szCs w:val="20"/>
              </w:rPr>
            </w:pPr>
            <w:r>
              <w:rPr>
                <w:color w:val="000000"/>
                <w:sz w:val="20"/>
                <w:szCs w:val="20"/>
              </w:rPr>
              <w:t xml:space="preserve">    13,407,567,626</w:t>
            </w:r>
          </w:p>
        </w:tc>
        <w:tc>
          <w:tcPr>
            <w:tcW w:w="1530" w:type="dxa"/>
            <w:vAlign w:val="bottom"/>
          </w:tcPr>
          <w:p w:rsidR="001A41A2" w:rsidRDefault="00141648" w:rsidP="00141648">
            <w:pPr>
              <w:jc w:val="right"/>
              <w:rPr>
                <w:color w:val="000000"/>
                <w:sz w:val="20"/>
                <w:szCs w:val="20"/>
              </w:rPr>
            </w:pPr>
            <w:r>
              <w:rPr>
                <w:color w:val="000000"/>
                <w:sz w:val="20"/>
                <w:szCs w:val="20"/>
              </w:rPr>
              <w:t xml:space="preserve">      13,973,036,691</w:t>
            </w:r>
            <w:r w:rsidR="001A41A2">
              <w:rPr>
                <w:color w:val="000000"/>
                <w:sz w:val="20"/>
                <w:szCs w:val="20"/>
              </w:rPr>
              <w:t xml:space="preserve"> </w:t>
            </w:r>
          </w:p>
        </w:tc>
        <w:tc>
          <w:tcPr>
            <w:tcW w:w="1530" w:type="dxa"/>
            <w:vAlign w:val="bottom"/>
          </w:tcPr>
          <w:p w:rsidR="001A41A2" w:rsidRDefault="00141648">
            <w:pPr>
              <w:jc w:val="right"/>
              <w:rPr>
                <w:color w:val="000000"/>
                <w:sz w:val="20"/>
                <w:szCs w:val="20"/>
              </w:rPr>
            </w:pPr>
            <w:r>
              <w:rPr>
                <w:color w:val="000000"/>
                <w:sz w:val="20"/>
                <w:szCs w:val="20"/>
              </w:rPr>
              <w:t xml:space="preserve">      15,228,190,245</w:t>
            </w:r>
            <w:r w:rsidR="001A41A2">
              <w:rPr>
                <w:color w:val="000000"/>
                <w:sz w:val="20"/>
                <w:szCs w:val="20"/>
              </w:rPr>
              <w:t xml:space="preserve"> </w:t>
            </w:r>
          </w:p>
        </w:tc>
        <w:tc>
          <w:tcPr>
            <w:tcW w:w="1530" w:type="dxa"/>
            <w:vAlign w:val="bottom"/>
          </w:tcPr>
          <w:p w:rsidR="001A41A2" w:rsidRDefault="00141648">
            <w:pPr>
              <w:jc w:val="right"/>
              <w:rPr>
                <w:color w:val="000000"/>
                <w:sz w:val="20"/>
                <w:szCs w:val="20"/>
              </w:rPr>
            </w:pPr>
            <w:r>
              <w:rPr>
                <w:color w:val="000000"/>
                <w:sz w:val="20"/>
                <w:szCs w:val="20"/>
              </w:rPr>
              <w:t xml:space="preserve">      16,057,152,921</w:t>
            </w:r>
            <w:r w:rsidR="001A41A2">
              <w:rPr>
                <w:color w:val="000000"/>
                <w:sz w:val="20"/>
                <w:szCs w:val="20"/>
              </w:rPr>
              <w:t xml:space="preserve"> </w:t>
            </w:r>
          </w:p>
        </w:tc>
        <w:tc>
          <w:tcPr>
            <w:tcW w:w="1548" w:type="dxa"/>
            <w:vAlign w:val="bottom"/>
          </w:tcPr>
          <w:p w:rsidR="001A41A2" w:rsidRDefault="00141648">
            <w:pPr>
              <w:jc w:val="right"/>
              <w:rPr>
                <w:color w:val="000000"/>
                <w:sz w:val="20"/>
                <w:szCs w:val="20"/>
              </w:rPr>
            </w:pPr>
            <w:r>
              <w:rPr>
                <w:color w:val="000000"/>
                <w:sz w:val="20"/>
                <w:szCs w:val="20"/>
              </w:rPr>
              <w:t xml:space="preserve">      16,819,464,242</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Interest Paid</w:t>
            </w:r>
          </w:p>
        </w:tc>
        <w:tc>
          <w:tcPr>
            <w:tcW w:w="1530" w:type="dxa"/>
            <w:vAlign w:val="bottom"/>
          </w:tcPr>
          <w:p w:rsidR="001A41A2" w:rsidRDefault="00141648">
            <w:pPr>
              <w:jc w:val="right"/>
              <w:rPr>
                <w:color w:val="000000"/>
                <w:sz w:val="20"/>
                <w:szCs w:val="20"/>
              </w:rPr>
            </w:pPr>
            <w:r>
              <w:rPr>
                <w:color w:val="000000"/>
                <w:sz w:val="20"/>
                <w:szCs w:val="20"/>
              </w:rPr>
              <w:t xml:space="preserve">      </w:t>
            </w:r>
            <w:r w:rsidR="008D4AB1">
              <w:rPr>
                <w:color w:val="000000"/>
                <w:sz w:val="20"/>
                <w:szCs w:val="20"/>
              </w:rPr>
              <w:t>(</w:t>
            </w:r>
            <w:r>
              <w:rPr>
                <w:color w:val="000000"/>
                <w:sz w:val="20"/>
                <w:szCs w:val="20"/>
              </w:rPr>
              <w:t>8,607,183,800</w:t>
            </w:r>
            <w:r w:rsidR="008D4AB1">
              <w:rPr>
                <w:color w:val="000000"/>
                <w:sz w:val="20"/>
                <w:szCs w:val="20"/>
              </w:rPr>
              <w:t>)</w:t>
            </w:r>
          </w:p>
        </w:tc>
        <w:tc>
          <w:tcPr>
            <w:tcW w:w="1530" w:type="dxa"/>
            <w:vAlign w:val="bottom"/>
          </w:tcPr>
          <w:p w:rsidR="001A41A2" w:rsidRDefault="00141648">
            <w:pPr>
              <w:jc w:val="right"/>
              <w:rPr>
                <w:color w:val="000000"/>
                <w:sz w:val="20"/>
                <w:szCs w:val="20"/>
              </w:rPr>
            </w:pPr>
            <w:r>
              <w:rPr>
                <w:color w:val="000000"/>
                <w:sz w:val="20"/>
                <w:szCs w:val="20"/>
              </w:rPr>
              <w:t xml:space="preserve">      (8,914,717,894</w:t>
            </w:r>
            <w:r w:rsidR="001A41A2">
              <w:rPr>
                <w:color w:val="000000"/>
                <w:sz w:val="20"/>
                <w:szCs w:val="20"/>
              </w:rPr>
              <w:t>)</w:t>
            </w:r>
          </w:p>
        </w:tc>
        <w:tc>
          <w:tcPr>
            <w:tcW w:w="1530" w:type="dxa"/>
            <w:vAlign w:val="bottom"/>
          </w:tcPr>
          <w:p w:rsidR="001A41A2" w:rsidRDefault="001A41A2">
            <w:pPr>
              <w:jc w:val="right"/>
              <w:rPr>
                <w:color w:val="000000"/>
                <w:sz w:val="20"/>
                <w:szCs w:val="20"/>
              </w:rPr>
            </w:pPr>
            <w:r>
              <w:rPr>
                <w:color w:val="000000"/>
                <w:sz w:val="20"/>
                <w:szCs w:val="20"/>
              </w:rPr>
              <w:t xml:space="preserve">      (9,822,863,689)</w:t>
            </w:r>
          </w:p>
        </w:tc>
        <w:tc>
          <w:tcPr>
            <w:tcW w:w="1530" w:type="dxa"/>
            <w:vAlign w:val="bottom"/>
          </w:tcPr>
          <w:p w:rsidR="001A41A2" w:rsidRDefault="00141648">
            <w:pPr>
              <w:jc w:val="right"/>
              <w:rPr>
                <w:color w:val="000000"/>
                <w:sz w:val="20"/>
                <w:szCs w:val="20"/>
              </w:rPr>
            </w:pPr>
            <w:r>
              <w:rPr>
                <w:color w:val="000000"/>
                <w:sz w:val="20"/>
                <w:szCs w:val="20"/>
              </w:rPr>
              <w:t xml:space="preserve">        </w:t>
            </w:r>
            <w:r w:rsidR="008D4AB1">
              <w:rPr>
                <w:color w:val="000000"/>
                <w:sz w:val="20"/>
                <w:szCs w:val="20"/>
              </w:rPr>
              <w:t>(</w:t>
            </w:r>
            <w:r>
              <w:rPr>
                <w:color w:val="000000"/>
                <w:sz w:val="20"/>
                <w:szCs w:val="20"/>
              </w:rPr>
              <w:t>9,545,962,641</w:t>
            </w:r>
            <w:r w:rsidR="008D4AB1">
              <w:rPr>
                <w:color w:val="000000"/>
                <w:sz w:val="20"/>
                <w:szCs w:val="20"/>
              </w:rPr>
              <w:t>)</w:t>
            </w:r>
            <w:r w:rsidR="001A41A2">
              <w:rPr>
                <w:color w:val="000000"/>
                <w:sz w:val="20"/>
                <w:szCs w:val="20"/>
              </w:rPr>
              <w:t xml:space="preserve"> </w:t>
            </w:r>
          </w:p>
        </w:tc>
        <w:tc>
          <w:tcPr>
            <w:tcW w:w="1548" w:type="dxa"/>
            <w:vAlign w:val="bottom"/>
          </w:tcPr>
          <w:p w:rsidR="001A41A2" w:rsidRDefault="00141648">
            <w:pPr>
              <w:jc w:val="right"/>
              <w:rPr>
                <w:color w:val="000000"/>
                <w:sz w:val="20"/>
                <w:szCs w:val="20"/>
              </w:rPr>
            </w:pPr>
            <w:r>
              <w:rPr>
                <w:color w:val="000000"/>
                <w:sz w:val="20"/>
                <w:szCs w:val="20"/>
              </w:rPr>
              <w:t xml:space="preserve">        </w:t>
            </w:r>
            <w:r w:rsidR="008D4AB1">
              <w:rPr>
                <w:color w:val="000000"/>
                <w:sz w:val="20"/>
                <w:szCs w:val="20"/>
              </w:rPr>
              <w:t>(</w:t>
            </w:r>
            <w:r>
              <w:rPr>
                <w:color w:val="000000"/>
                <w:sz w:val="20"/>
                <w:szCs w:val="20"/>
              </w:rPr>
              <w:t>9,280,207,856</w:t>
            </w:r>
            <w:r w:rsidR="008D4AB1">
              <w:rPr>
                <w:color w:val="000000"/>
                <w:sz w:val="20"/>
                <w:szCs w:val="20"/>
              </w:rPr>
              <w:t>)</w:t>
            </w:r>
            <w:r w:rsidR="001A41A2">
              <w:rPr>
                <w:color w:val="000000"/>
                <w:sz w:val="20"/>
                <w:szCs w:val="20"/>
              </w:rPr>
              <w:t xml:space="preserve"> </w:t>
            </w:r>
          </w:p>
        </w:tc>
      </w:tr>
      <w:tr w:rsidR="001A41A2" w:rsidRPr="007F6514" w:rsidTr="00DA7B96">
        <w:tc>
          <w:tcPr>
            <w:tcW w:w="1908" w:type="dxa"/>
            <w:vAlign w:val="bottom"/>
          </w:tcPr>
          <w:p w:rsidR="001A41A2" w:rsidRPr="0023344A" w:rsidRDefault="001A41A2" w:rsidP="002A2C90">
            <w:pPr>
              <w:rPr>
                <w:rFonts w:ascii="Times New Roman" w:hAnsi="Times New Roman" w:cs="Times New Roman"/>
                <w:b/>
                <w:color w:val="000000"/>
              </w:rPr>
            </w:pPr>
            <w:r w:rsidRPr="0023344A">
              <w:rPr>
                <w:rFonts w:ascii="Times New Roman" w:hAnsi="Times New Roman" w:cs="Times New Roman"/>
                <w:b/>
                <w:color w:val="000000"/>
              </w:rPr>
              <w:t>Net Interest Income</w:t>
            </w:r>
          </w:p>
        </w:tc>
        <w:tc>
          <w:tcPr>
            <w:tcW w:w="1530" w:type="dxa"/>
            <w:vAlign w:val="bottom"/>
          </w:tcPr>
          <w:p w:rsidR="001A41A2" w:rsidRDefault="00C165C2">
            <w:pPr>
              <w:jc w:val="right"/>
              <w:rPr>
                <w:b/>
                <w:bCs/>
                <w:color w:val="000000"/>
                <w:sz w:val="20"/>
                <w:szCs w:val="20"/>
              </w:rPr>
            </w:pPr>
            <w:r>
              <w:rPr>
                <w:b/>
                <w:bCs/>
                <w:color w:val="000000"/>
                <w:sz w:val="20"/>
                <w:szCs w:val="20"/>
              </w:rPr>
              <w:t xml:space="preserve">  4,800,383,826</w:t>
            </w:r>
            <w:r w:rsidR="001A41A2">
              <w:rPr>
                <w:b/>
                <w:bCs/>
                <w:color w:val="000000"/>
                <w:sz w:val="20"/>
                <w:szCs w:val="20"/>
              </w:rPr>
              <w:t xml:space="preserve"> </w:t>
            </w:r>
          </w:p>
        </w:tc>
        <w:tc>
          <w:tcPr>
            <w:tcW w:w="1530" w:type="dxa"/>
            <w:vAlign w:val="bottom"/>
          </w:tcPr>
          <w:p w:rsidR="001A41A2" w:rsidRDefault="00C165C2">
            <w:pPr>
              <w:jc w:val="right"/>
              <w:rPr>
                <w:b/>
                <w:bCs/>
                <w:color w:val="000000"/>
                <w:sz w:val="20"/>
                <w:szCs w:val="20"/>
              </w:rPr>
            </w:pPr>
            <w:r>
              <w:rPr>
                <w:b/>
                <w:bCs/>
                <w:color w:val="000000"/>
                <w:sz w:val="20"/>
                <w:szCs w:val="20"/>
              </w:rPr>
              <w:t xml:space="preserve">    5,058,318,797</w:t>
            </w:r>
            <w:r w:rsidR="001A41A2">
              <w:rPr>
                <w:b/>
                <w:bCs/>
                <w:color w:val="000000"/>
                <w:sz w:val="20"/>
                <w:szCs w:val="20"/>
              </w:rPr>
              <w:t xml:space="preserve"> </w:t>
            </w:r>
          </w:p>
        </w:tc>
        <w:tc>
          <w:tcPr>
            <w:tcW w:w="1530" w:type="dxa"/>
            <w:vAlign w:val="bottom"/>
          </w:tcPr>
          <w:p w:rsidR="001A41A2" w:rsidRDefault="00C165C2">
            <w:pPr>
              <w:jc w:val="right"/>
              <w:rPr>
                <w:b/>
                <w:bCs/>
                <w:color w:val="000000"/>
                <w:sz w:val="20"/>
                <w:szCs w:val="20"/>
              </w:rPr>
            </w:pPr>
            <w:r>
              <w:rPr>
                <w:b/>
                <w:bCs/>
                <w:color w:val="000000"/>
                <w:sz w:val="20"/>
                <w:szCs w:val="20"/>
              </w:rPr>
              <w:t xml:space="preserve">    5,405,326,556</w:t>
            </w:r>
          </w:p>
        </w:tc>
        <w:tc>
          <w:tcPr>
            <w:tcW w:w="1530" w:type="dxa"/>
            <w:vAlign w:val="bottom"/>
          </w:tcPr>
          <w:p w:rsidR="001A41A2" w:rsidRDefault="00C165C2">
            <w:pPr>
              <w:jc w:val="right"/>
              <w:rPr>
                <w:b/>
                <w:bCs/>
                <w:color w:val="000000"/>
                <w:sz w:val="20"/>
                <w:szCs w:val="20"/>
              </w:rPr>
            </w:pPr>
            <w:r>
              <w:rPr>
                <w:b/>
                <w:bCs/>
                <w:color w:val="000000"/>
                <w:sz w:val="20"/>
                <w:szCs w:val="20"/>
              </w:rPr>
              <w:t xml:space="preserve">    6,511,190,280</w:t>
            </w:r>
          </w:p>
        </w:tc>
        <w:tc>
          <w:tcPr>
            <w:tcW w:w="1548" w:type="dxa"/>
            <w:vAlign w:val="bottom"/>
          </w:tcPr>
          <w:p w:rsidR="001A41A2" w:rsidRDefault="00C165C2">
            <w:pPr>
              <w:jc w:val="right"/>
              <w:rPr>
                <w:b/>
                <w:bCs/>
                <w:color w:val="000000"/>
                <w:sz w:val="20"/>
                <w:szCs w:val="20"/>
              </w:rPr>
            </w:pPr>
            <w:r>
              <w:rPr>
                <w:b/>
                <w:bCs/>
                <w:color w:val="000000"/>
                <w:sz w:val="20"/>
                <w:szCs w:val="20"/>
              </w:rPr>
              <w:t xml:space="preserve">    7,539,256,385</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Investment Income</w:t>
            </w:r>
          </w:p>
        </w:tc>
        <w:tc>
          <w:tcPr>
            <w:tcW w:w="1530" w:type="dxa"/>
            <w:vAlign w:val="bottom"/>
          </w:tcPr>
          <w:p w:rsidR="001A41A2" w:rsidRDefault="00C165C2">
            <w:pPr>
              <w:jc w:val="right"/>
              <w:rPr>
                <w:color w:val="000000"/>
                <w:sz w:val="20"/>
                <w:szCs w:val="20"/>
              </w:rPr>
            </w:pPr>
            <w:r>
              <w:rPr>
                <w:color w:val="000000"/>
                <w:sz w:val="20"/>
                <w:szCs w:val="20"/>
              </w:rPr>
              <w:t xml:space="preserve">      1,675,290,499</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2,859,628,617</w:t>
            </w:r>
            <w:r w:rsidR="001A41A2">
              <w:rPr>
                <w:color w:val="000000"/>
                <w:sz w:val="20"/>
                <w:szCs w:val="20"/>
              </w:rPr>
              <w:t xml:space="preserve"> </w:t>
            </w:r>
          </w:p>
        </w:tc>
        <w:tc>
          <w:tcPr>
            <w:tcW w:w="1530" w:type="dxa"/>
            <w:vAlign w:val="bottom"/>
          </w:tcPr>
          <w:p w:rsidR="001A41A2" w:rsidRDefault="001A41A2">
            <w:pPr>
              <w:jc w:val="right"/>
              <w:rPr>
                <w:color w:val="000000"/>
                <w:sz w:val="20"/>
                <w:szCs w:val="20"/>
              </w:rPr>
            </w:pPr>
            <w:r>
              <w:rPr>
                <w:color w:val="000000"/>
                <w:sz w:val="20"/>
                <w:szCs w:val="20"/>
              </w:rPr>
              <w:t xml:space="preserve"> </w:t>
            </w:r>
            <w:r w:rsidR="00C165C2">
              <w:rPr>
                <w:color w:val="000000"/>
                <w:sz w:val="20"/>
                <w:szCs w:val="20"/>
              </w:rPr>
              <w:t xml:space="preserve">       4,527,078,328</w:t>
            </w:r>
            <w:r>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4,903,835,104</w:t>
            </w:r>
            <w:r w:rsidR="001A41A2">
              <w:rPr>
                <w:color w:val="000000"/>
                <w:sz w:val="20"/>
                <w:szCs w:val="20"/>
              </w:rPr>
              <w:t xml:space="preserve"> </w:t>
            </w:r>
          </w:p>
        </w:tc>
        <w:tc>
          <w:tcPr>
            <w:tcW w:w="1548" w:type="dxa"/>
            <w:vAlign w:val="bottom"/>
          </w:tcPr>
          <w:p w:rsidR="001A41A2" w:rsidRDefault="00C165C2">
            <w:pPr>
              <w:jc w:val="right"/>
              <w:rPr>
                <w:color w:val="000000"/>
                <w:sz w:val="20"/>
                <w:szCs w:val="20"/>
              </w:rPr>
            </w:pPr>
            <w:r>
              <w:rPr>
                <w:color w:val="000000"/>
                <w:sz w:val="20"/>
                <w:szCs w:val="20"/>
              </w:rPr>
              <w:t xml:space="preserve">        3,030,038,998</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Commission, Exchange &amp; Brokerage</w:t>
            </w:r>
          </w:p>
        </w:tc>
        <w:tc>
          <w:tcPr>
            <w:tcW w:w="1530" w:type="dxa"/>
            <w:vAlign w:val="bottom"/>
          </w:tcPr>
          <w:p w:rsidR="001A41A2" w:rsidRDefault="00C165C2">
            <w:pPr>
              <w:jc w:val="right"/>
              <w:rPr>
                <w:color w:val="000000"/>
                <w:sz w:val="20"/>
                <w:szCs w:val="20"/>
              </w:rPr>
            </w:pPr>
            <w:r>
              <w:rPr>
                <w:color w:val="000000"/>
                <w:sz w:val="20"/>
                <w:szCs w:val="20"/>
              </w:rPr>
              <w:t xml:space="preserve">      1,615,094,656</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1,968,813,803</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2,142,651,667</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2,423,967,973</w:t>
            </w:r>
          </w:p>
        </w:tc>
        <w:tc>
          <w:tcPr>
            <w:tcW w:w="1548" w:type="dxa"/>
            <w:vAlign w:val="bottom"/>
          </w:tcPr>
          <w:p w:rsidR="001A41A2" w:rsidRDefault="00C165C2">
            <w:pPr>
              <w:jc w:val="right"/>
              <w:rPr>
                <w:color w:val="000000"/>
                <w:sz w:val="20"/>
                <w:szCs w:val="20"/>
              </w:rPr>
            </w:pPr>
            <w:r>
              <w:rPr>
                <w:color w:val="000000"/>
                <w:sz w:val="20"/>
                <w:szCs w:val="20"/>
              </w:rPr>
              <w:t xml:space="preserve">        3,308,317,471</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Other Operating Income</w:t>
            </w:r>
          </w:p>
        </w:tc>
        <w:tc>
          <w:tcPr>
            <w:tcW w:w="1530" w:type="dxa"/>
            <w:vAlign w:val="bottom"/>
          </w:tcPr>
          <w:p w:rsidR="001A41A2" w:rsidRDefault="00C165C2">
            <w:pPr>
              <w:jc w:val="right"/>
              <w:rPr>
                <w:color w:val="000000"/>
                <w:sz w:val="20"/>
                <w:szCs w:val="20"/>
              </w:rPr>
            </w:pPr>
            <w:r>
              <w:rPr>
                <w:color w:val="000000"/>
                <w:sz w:val="20"/>
                <w:szCs w:val="20"/>
              </w:rPr>
              <w:t xml:space="preserve">         639,389,468</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871,413,619</w:t>
            </w:r>
          </w:p>
        </w:tc>
        <w:tc>
          <w:tcPr>
            <w:tcW w:w="1530" w:type="dxa"/>
            <w:vAlign w:val="bottom"/>
          </w:tcPr>
          <w:p w:rsidR="001A41A2" w:rsidRDefault="00C165C2">
            <w:pPr>
              <w:jc w:val="right"/>
              <w:rPr>
                <w:color w:val="000000"/>
                <w:sz w:val="20"/>
                <w:szCs w:val="20"/>
              </w:rPr>
            </w:pPr>
            <w:r>
              <w:rPr>
                <w:color w:val="000000"/>
                <w:sz w:val="20"/>
                <w:szCs w:val="20"/>
              </w:rPr>
              <w:t xml:space="preserve">        1,011,514,319</w:t>
            </w:r>
          </w:p>
        </w:tc>
        <w:tc>
          <w:tcPr>
            <w:tcW w:w="1530" w:type="dxa"/>
            <w:vAlign w:val="bottom"/>
          </w:tcPr>
          <w:p w:rsidR="001A41A2" w:rsidRDefault="00C165C2">
            <w:pPr>
              <w:jc w:val="right"/>
              <w:rPr>
                <w:color w:val="000000"/>
                <w:sz w:val="20"/>
                <w:szCs w:val="20"/>
              </w:rPr>
            </w:pPr>
            <w:r>
              <w:rPr>
                <w:color w:val="000000"/>
                <w:sz w:val="20"/>
                <w:szCs w:val="20"/>
              </w:rPr>
              <w:t xml:space="preserve">        1,049,681,156</w:t>
            </w:r>
            <w:r w:rsidR="001A41A2">
              <w:rPr>
                <w:color w:val="000000"/>
                <w:sz w:val="20"/>
                <w:szCs w:val="20"/>
              </w:rPr>
              <w:t xml:space="preserve"> </w:t>
            </w:r>
          </w:p>
        </w:tc>
        <w:tc>
          <w:tcPr>
            <w:tcW w:w="1548" w:type="dxa"/>
            <w:vAlign w:val="bottom"/>
          </w:tcPr>
          <w:p w:rsidR="001A41A2" w:rsidRDefault="00C165C2">
            <w:pPr>
              <w:jc w:val="right"/>
              <w:rPr>
                <w:color w:val="000000"/>
                <w:sz w:val="20"/>
                <w:szCs w:val="20"/>
              </w:rPr>
            </w:pPr>
            <w:r>
              <w:rPr>
                <w:color w:val="000000"/>
                <w:sz w:val="20"/>
                <w:szCs w:val="20"/>
              </w:rPr>
              <w:t xml:space="preserve">        1,311,310,878</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b/>
                <w:bCs/>
                <w:color w:val="000000"/>
                <w:sz w:val="24"/>
                <w:szCs w:val="24"/>
              </w:rPr>
            </w:pPr>
            <w:r w:rsidRPr="007F6514">
              <w:rPr>
                <w:rFonts w:ascii="Times New Roman" w:hAnsi="Times New Roman" w:cs="Times New Roman"/>
                <w:b/>
                <w:bCs/>
                <w:color w:val="000000"/>
              </w:rPr>
              <w:t>Total Operating Income</w:t>
            </w:r>
          </w:p>
        </w:tc>
        <w:tc>
          <w:tcPr>
            <w:tcW w:w="1530" w:type="dxa"/>
            <w:vAlign w:val="bottom"/>
          </w:tcPr>
          <w:p w:rsidR="001A41A2" w:rsidRDefault="00C165C2">
            <w:pPr>
              <w:jc w:val="right"/>
              <w:rPr>
                <w:b/>
                <w:bCs/>
                <w:color w:val="000000"/>
                <w:sz w:val="20"/>
                <w:szCs w:val="20"/>
              </w:rPr>
            </w:pPr>
            <w:r>
              <w:rPr>
                <w:b/>
                <w:bCs/>
                <w:color w:val="000000"/>
                <w:sz w:val="20"/>
                <w:szCs w:val="20"/>
              </w:rPr>
              <w:t xml:space="preserve">  8,730,158,449</w:t>
            </w:r>
            <w:r w:rsidR="001A41A2">
              <w:rPr>
                <w:b/>
                <w:bCs/>
                <w:color w:val="000000"/>
                <w:sz w:val="20"/>
                <w:szCs w:val="20"/>
              </w:rPr>
              <w:t xml:space="preserve"> </w:t>
            </w:r>
          </w:p>
        </w:tc>
        <w:tc>
          <w:tcPr>
            <w:tcW w:w="1530" w:type="dxa"/>
            <w:vAlign w:val="bottom"/>
          </w:tcPr>
          <w:p w:rsidR="001A41A2" w:rsidRDefault="00C165C2">
            <w:pPr>
              <w:jc w:val="right"/>
              <w:rPr>
                <w:b/>
                <w:bCs/>
                <w:color w:val="000000"/>
                <w:sz w:val="20"/>
                <w:szCs w:val="20"/>
              </w:rPr>
            </w:pPr>
            <w:r>
              <w:rPr>
                <w:b/>
                <w:bCs/>
                <w:color w:val="000000"/>
                <w:sz w:val="20"/>
                <w:szCs w:val="20"/>
              </w:rPr>
              <w:t xml:space="preserve">  10,758,174,836</w:t>
            </w:r>
          </w:p>
        </w:tc>
        <w:tc>
          <w:tcPr>
            <w:tcW w:w="1530" w:type="dxa"/>
            <w:vAlign w:val="bottom"/>
          </w:tcPr>
          <w:p w:rsidR="001A41A2" w:rsidRDefault="00C165C2">
            <w:pPr>
              <w:jc w:val="right"/>
              <w:rPr>
                <w:b/>
                <w:bCs/>
                <w:color w:val="000000"/>
                <w:sz w:val="20"/>
                <w:szCs w:val="20"/>
              </w:rPr>
            </w:pPr>
            <w:r>
              <w:rPr>
                <w:b/>
                <w:bCs/>
                <w:color w:val="000000"/>
                <w:sz w:val="20"/>
                <w:szCs w:val="20"/>
              </w:rPr>
              <w:t xml:space="preserve">  13,086,570,870</w:t>
            </w:r>
            <w:r w:rsidR="001A41A2">
              <w:rPr>
                <w:b/>
                <w:bCs/>
                <w:color w:val="000000"/>
                <w:sz w:val="20"/>
                <w:szCs w:val="20"/>
              </w:rPr>
              <w:t xml:space="preserve"> </w:t>
            </w:r>
          </w:p>
        </w:tc>
        <w:tc>
          <w:tcPr>
            <w:tcW w:w="1530" w:type="dxa"/>
            <w:vAlign w:val="bottom"/>
          </w:tcPr>
          <w:p w:rsidR="001A41A2" w:rsidRDefault="001A41A2" w:rsidP="00C165C2">
            <w:pPr>
              <w:jc w:val="right"/>
              <w:rPr>
                <w:b/>
                <w:bCs/>
                <w:color w:val="000000"/>
                <w:sz w:val="20"/>
                <w:szCs w:val="20"/>
              </w:rPr>
            </w:pPr>
            <w:r>
              <w:rPr>
                <w:b/>
                <w:bCs/>
                <w:color w:val="000000"/>
                <w:sz w:val="20"/>
                <w:szCs w:val="20"/>
              </w:rPr>
              <w:t xml:space="preserve">  14,888,674,513 </w:t>
            </w:r>
          </w:p>
        </w:tc>
        <w:tc>
          <w:tcPr>
            <w:tcW w:w="1548" w:type="dxa"/>
            <w:vAlign w:val="bottom"/>
          </w:tcPr>
          <w:p w:rsidR="001A41A2" w:rsidRDefault="001A41A2">
            <w:pPr>
              <w:jc w:val="right"/>
              <w:rPr>
                <w:b/>
                <w:bCs/>
                <w:color w:val="000000"/>
                <w:sz w:val="20"/>
                <w:szCs w:val="20"/>
              </w:rPr>
            </w:pPr>
            <w:r>
              <w:rPr>
                <w:b/>
                <w:bCs/>
                <w:color w:val="000000"/>
                <w:sz w:val="20"/>
                <w:szCs w:val="20"/>
              </w:rPr>
              <w:t xml:space="preserve">  15,188,923</w:t>
            </w:r>
            <w:r w:rsidR="00C165C2">
              <w:rPr>
                <w:b/>
                <w:bCs/>
                <w:color w:val="000000"/>
                <w:sz w:val="20"/>
                <w:szCs w:val="20"/>
              </w:rPr>
              <w:t>,731</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 xml:space="preserve">Salaries &amp; </w:t>
            </w:r>
            <w:r w:rsidR="004F4F88" w:rsidRPr="007F6514">
              <w:rPr>
                <w:rFonts w:ascii="Times New Roman" w:hAnsi="Times New Roman" w:cs="Times New Roman"/>
                <w:color w:val="000000"/>
              </w:rPr>
              <w:t>Allowances</w:t>
            </w:r>
          </w:p>
        </w:tc>
        <w:tc>
          <w:tcPr>
            <w:tcW w:w="1530" w:type="dxa"/>
            <w:vAlign w:val="bottom"/>
          </w:tcPr>
          <w:p w:rsidR="001A41A2" w:rsidRDefault="00C165C2">
            <w:pPr>
              <w:jc w:val="right"/>
              <w:rPr>
                <w:color w:val="000000"/>
                <w:sz w:val="20"/>
                <w:szCs w:val="20"/>
              </w:rPr>
            </w:pPr>
            <w:r>
              <w:rPr>
                <w:color w:val="000000"/>
                <w:sz w:val="20"/>
                <w:szCs w:val="20"/>
              </w:rPr>
              <w:t xml:space="preserve">      2,454,346,593</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2,936,827,991</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3,269,837,185</w:t>
            </w:r>
          </w:p>
        </w:tc>
        <w:tc>
          <w:tcPr>
            <w:tcW w:w="1530" w:type="dxa"/>
            <w:vAlign w:val="bottom"/>
          </w:tcPr>
          <w:p w:rsidR="001A41A2" w:rsidRDefault="00C165C2">
            <w:pPr>
              <w:jc w:val="right"/>
              <w:rPr>
                <w:color w:val="000000"/>
                <w:sz w:val="20"/>
                <w:szCs w:val="20"/>
              </w:rPr>
            </w:pPr>
            <w:r>
              <w:rPr>
                <w:color w:val="000000"/>
                <w:sz w:val="20"/>
                <w:szCs w:val="20"/>
              </w:rPr>
              <w:t xml:space="preserve">        3,758,069,767</w:t>
            </w:r>
          </w:p>
        </w:tc>
        <w:tc>
          <w:tcPr>
            <w:tcW w:w="1548" w:type="dxa"/>
            <w:vAlign w:val="bottom"/>
          </w:tcPr>
          <w:p w:rsidR="001A41A2" w:rsidRDefault="00C165C2">
            <w:pPr>
              <w:jc w:val="right"/>
              <w:rPr>
                <w:color w:val="000000"/>
                <w:sz w:val="20"/>
                <w:szCs w:val="20"/>
              </w:rPr>
            </w:pPr>
            <w:r>
              <w:rPr>
                <w:color w:val="000000"/>
                <w:sz w:val="20"/>
                <w:szCs w:val="20"/>
              </w:rPr>
              <w:t xml:space="preserve">        4,363,800,589</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Rent, Taxes, Insurance, Electricity Etc</w:t>
            </w:r>
          </w:p>
        </w:tc>
        <w:tc>
          <w:tcPr>
            <w:tcW w:w="1530" w:type="dxa"/>
            <w:vAlign w:val="bottom"/>
          </w:tcPr>
          <w:p w:rsidR="001A41A2" w:rsidRDefault="00C165C2">
            <w:pPr>
              <w:jc w:val="right"/>
              <w:rPr>
                <w:color w:val="000000"/>
                <w:sz w:val="20"/>
                <w:szCs w:val="20"/>
              </w:rPr>
            </w:pPr>
            <w:r>
              <w:rPr>
                <w:color w:val="000000"/>
                <w:sz w:val="20"/>
                <w:szCs w:val="20"/>
              </w:rPr>
              <w:t xml:space="preserve">         549,534,363</w:t>
            </w:r>
            <w:r w:rsidR="001A41A2">
              <w:rPr>
                <w:color w:val="000000"/>
                <w:sz w:val="20"/>
                <w:szCs w:val="20"/>
              </w:rPr>
              <w:t xml:space="preserve"> </w:t>
            </w:r>
          </w:p>
        </w:tc>
        <w:tc>
          <w:tcPr>
            <w:tcW w:w="1530" w:type="dxa"/>
            <w:vAlign w:val="bottom"/>
          </w:tcPr>
          <w:p w:rsidR="001A41A2" w:rsidRDefault="00C165C2" w:rsidP="00C165C2">
            <w:pPr>
              <w:jc w:val="right"/>
              <w:rPr>
                <w:color w:val="000000"/>
                <w:sz w:val="20"/>
                <w:szCs w:val="20"/>
              </w:rPr>
            </w:pPr>
            <w:r>
              <w:rPr>
                <w:color w:val="000000"/>
                <w:sz w:val="20"/>
                <w:szCs w:val="20"/>
              </w:rPr>
              <w:t xml:space="preserve">           648,204,082</w:t>
            </w:r>
            <w:r w:rsidR="001A41A2">
              <w:rPr>
                <w:color w:val="000000"/>
                <w:sz w:val="20"/>
                <w:szCs w:val="20"/>
              </w:rPr>
              <w:t xml:space="preserve"> </w:t>
            </w:r>
          </w:p>
        </w:tc>
        <w:tc>
          <w:tcPr>
            <w:tcW w:w="1530" w:type="dxa"/>
            <w:vAlign w:val="bottom"/>
          </w:tcPr>
          <w:p w:rsidR="001A41A2" w:rsidRDefault="001A41A2" w:rsidP="00C165C2">
            <w:pPr>
              <w:jc w:val="right"/>
              <w:rPr>
                <w:color w:val="000000"/>
                <w:sz w:val="20"/>
                <w:szCs w:val="20"/>
              </w:rPr>
            </w:pPr>
            <w:r>
              <w:rPr>
                <w:color w:val="000000"/>
                <w:sz w:val="20"/>
                <w:szCs w:val="20"/>
              </w:rPr>
              <w:t xml:space="preserve">           725,631,570 </w:t>
            </w:r>
          </w:p>
        </w:tc>
        <w:tc>
          <w:tcPr>
            <w:tcW w:w="1530" w:type="dxa"/>
            <w:vAlign w:val="bottom"/>
          </w:tcPr>
          <w:p w:rsidR="001A41A2" w:rsidRDefault="00C165C2" w:rsidP="00C165C2">
            <w:pPr>
              <w:jc w:val="right"/>
              <w:rPr>
                <w:color w:val="000000"/>
                <w:sz w:val="20"/>
                <w:szCs w:val="20"/>
              </w:rPr>
            </w:pPr>
            <w:r>
              <w:rPr>
                <w:color w:val="000000"/>
                <w:sz w:val="20"/>
                <w:szCs w:val="20"/>
              </w:rPr>
              <w:t xml:space="preserve">           781,216,595</w:t>
            </w:r>
            <w:r w:rsidR="001A41A2">
              <w:rPr>
                <w:color w:val="000000"/>
                <w:sz w:val="20"/>
                <w:szCs w:val="20"/>
              </w:rPr>
              <w:t xml:space="preserve"> </w:t>
            </w:r>
          </w:p>
        </w:tc>
        <w:tc>
          <w:tcPr>
            <w:tcW w:w="1548" w:type="dxa"/>
            <w:vAlign w:val="bottom"/>
          </w:tcPr>
          <w:p w:rsidR="001A41A2" w:rsidRDefault="001A41A2" w:rsidP="00C165C2">
            <w:pPr>
              <w:jc w:val="right"/>
              <w:rPr>
                <w:color w:val="000000"/>
                <w:sz w:val="20"/>
                <w:szCs w:val="20"/>
              </w:rPr>
            </w:pPr>
            <w:r>
              <w:rPr>
                <w:color w:val="000000"/>
                <w:sz w:val="20"/>
                <w:szCs w:val="20"/>
              </w:rPr>
              <w:t xml:space="preserve">           982,785,601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Legal Expense</w:t>
            </w:r>
          </w:p>
        </w:tc>
        <w:tc>
          <w:tcPr>
            <w:tcW w:w="1530" w:type="dxa"/>
            <w:vAlign w:val="bottom"/>
          </w:tcPr>
          <w:p w:rsidR="001A41A2" w:rsidRDefault="001A41A2" w:rsidP="00C165C2">
            <w:pPr>
              <w:jc w:val="right"/>
              <w:rPr>
                <w:color w:val="000000"/>
                <w:sz w:val="20"/>
                <w:szCs w:val="20"/>
              </w:rPr>
            </w:pPr>
            <w:r>
              <w:rPr>
                <w:color w:val="000000"/>
                <w:sz w:val="20"/>
                <w:szCs w:val="20"/>
              </w:rPr>
              <w:t xml:space="preserve">           20,203,027 </w:t>
            </w:r>
          </w:p>
        </w:tc>
        <w:tc>
          <w:tcPr>
            <w:tcW w:w="1530" w:type="dxa"/>
            <w:vAlign w:val="bottom"/>
          </w:tcPr>
          <w:p w:rsidR="001A41A2" w:rsidRDefault="00C165C2" w:rsidP="00C165C2">
            <w:pPr>
              <w:jc w:val="right"/>
              <w:rPr>
                <w:color w:val="000000"/>
                <w:sz w:val="20"/>
                <w:szCs w:val="20"/>
              </w:rPr>
            </w:pPr>
            <w:r>
              <w:rPr>
                <w:color w:val="000000"/>
                <w:sz w:val="20"/>
                <w:szCs w:val="20"/>
              </w:rPr>
              <w:t xml:space="preserve">             25,960,845</w:t>
            </w:r>
            <w:r w:rsidR="001A41A2">
              <w:rPr>
                <w:color w:val="000000"/>
                <w:sz w:val="20"/>
                <w:szCs w:val="20"/>
              </w:rPr>
              <w:t xml:space="preserve"> </w:t>
            </w:r>
          </w:p>
        </w:tc>
        <w:tc>
          <w:tcPr>
            <w:tcW w:w="1530" w:type="dxa"/>
            <w:vAlign w:val="bottom"/>
          </w:tcPr>
          <w:p w:rsidR="001A41A2" w:rsidRDefault="001A41A2" w:rsidP="00C165C2">
            <w:pPr>
              <w:jc w:val="right"/>
              <w:rPr>
                <w:color w:val="000000"/>
                <w:sz w:val="20"/>
                <w:szCs w:val="20"/>
              </w:rPr>
            </w:pPr>
            <w:r>
              <w:rPr>
                <w:color w:val="000000"/>
                <w:sz w:val="20"/>
                <w:szCs w:val="20"/>
              </w:rPr>
              <w:t xml:space="preserve">             26,747,198 </w:t>
            </w:r>
          </w:p>
        </w:tc>
        <w:tc>
          <w:tcPr>
            <w:tcW w:w="1530" w:type="dxa"/>
            <w:vAlign w:val="bottom"/>
          </w:tcPr>
          <w:p w:rsidR="001A41A2" w:rsidRDefault="001A41A2" w:rsidP="00C165C2">
            <w:pPr>
              <w:jc w:val="right"/>
              <w:rPr>
                <w:color w:val="000000"/>
                <w:sz w:val="20"/>
                <w:szCs w:val="20"/>
              </w:rPr>
            </w:pPr>
            <w:r>
              <w:rPr>
                <w:color w:val="000000"/>
                <w:sz w:val="20"/>
                <w:szCs w:val="20"/>
              </w:rPr>
              <w:t xml:space="preserve">             38,273,353 </w:t>
            </w:r>
          </w:p>
        </w:tc>
        <w:tc>
          <w:tcPr>
            <w:tcW w:w="1548" w:type="dxa"/>
            <w:vAlign w:val="bottom"/>
          </w:tcPr>
          <w:p w:rsidR="001A41A2" w:rsidRDefault="00C165C2" w:rsidP="00C165C2">
            <w:pPr>
              <w:jc w:val="right"/>
              <w:rPr>
                <w:color w:val="000000"/>
                <w:sz w:val="20"/>
                <w:szCs w:val="20"/>
              </w:rPr>
            </w:pPr>
            <w:r>
              <w:rPr>
                <w:color w:val="000000"/>
                <w:sz w:val="20"/>
                <w:szCs w:val="20"/>
              </w:rPr>
              <w:t xml:space="preserve">             52,845,795</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 xml:space="preserve">Postage, </w:t>
            </w:r>
            <w:r w:rsidR="004F4F88" w:rsidRPr="007F6514">
              <w:rPr>
                <w:rFonts w:ascii="Times New Roman" w:hAnsi="Times New Roman" w:cs="Times New Roman"/>
                <w:color w:val="000000"/>
              </w:rPr>
              <w:t>Stamp, Telecommunication</w:t>
            </w:r>
            <w:r w:rsidRPr="007F6514">
              <w:rPr>
                <w:rFonts w:ascii="Times New Roman" w:hAnsi="Times New Roman" w:cs="Times New Roman"/>
                <w:color w:val="000000"/>
              </w:rPr>
              <w:t xml:space="preserve"> Etc</w:t>
            </w:r>
          </w:p>
        </w:tc>
        <w:tc>
          <w:tcPr>
            <w:tcW w:w="1530" w:type="dxa"/>
            <w:vAlign w:val="bottom"/>
          </w:tcPr>
          <w:p w:rsidR="001A41A2" w:rsidRDefault="00C165C2" w:rsidP="00C165C2">
            <w:pPr>
              <w:jc w:val="right"/>
              <w:rPr>
                <w:color w:val="000000"/>
                <w:sz w:val="20"/>
                <w:szCs w:val="20"/>
              </w:rPr>
            </w:pPr>
            <w:r>
              <w:rPr>
                <w:color w:val="000000"/>
                <w:sz w:val="20"/>
                <w:szCs w:val="20"/>
              </w:rPr>
              <w:t xml:space="preserve">           66,196,663</w:t>
            </w:r>
            <w:r w:rsidR="001A41A2">
              <w:rPr>
                <w:color w:val="000000"/>
                <w:sz w:val="20"/>
                <w:szCs w:val="20"/>
              </w:rPr>
              <w:t xml:space="preserve"> </w:t>
            </w:r>
          </w:p>
        </w:tc>
        <w:tc>
          <w:tcPr>
            <w:tcW w:w="1530" w:type="dxa"/>
            <w:vAlign w:val="bottom"/>
          </w:tcPr>
          <w:p w:rsidR="001A41A2" w:rsidRDefault="00C165C2" w:rsidP="00C165C2">
            <w:pPr>
              <w:jc w:val="right"/>
              <w:rPr>
                <w:color w:val="000000"/>
                <w:sz w:val="20"/>
                <w:szCs w:val="20"/>
              </w:rPr>
            </w:pPr>
            <w:r>
              <w:rPr>
                <w:color w:val="000000"/>
                <w:sz w:val="20"/>
                <w:szCs w:val="20"/>
              </w:rPr>
              <w:t xml:space="preserve">             85,691,022</w:t>
            </w:r>
            <w:r w:rsidR="001A41A2">
              <w:rPr>
                <w:color w:val="000000"/>
                <w:sz w:val="20"/>
                <w:szCs w:val="20"/>
              </w:rPr>
              <w:t xml:space="preserve"> </w:t>
            </w:r>
          </w:p>
        </w:tc>
        <w:tc>
          <w:tcPr>
            <w:tcW w:w="1530" w:type="dxa"/>
            <w:vAlign w:val="bottom"/>
          </w:tcPr>
          <w:p w:rsidR="001A41A2" w:rsidRDefault="001A41A2" w:rsidP="00C165C2">
            <w:pPr>
              <w:jc w:val="right"/>
              <w:rPr>
                <w:color w:val="000000"/>
                <w:sz w:val="20"/>
                <w:szCs w:val="20"/>
              </w:rPr>
            </w:pPr>
            <w:r>
              <w:rPr>
                <w:color w:val="000000"/>
                <w:sz w:val="20"/>
                <w:szCs w:val="20"/>
              </w:rPr>
              <w:t xml:space="preserve">             76,601,819 </w:t>
            </w:r>
          </w:p>
        </w:tc>
        <w:tc>
          <w:tcPr>
            <w:tcW w:w="1530" w:type="dxa"/>
            <w:vAlign w:val="bottom"/>
          </w:tcPr>
          <w:p w:rsidR="001A41A2" w:rsidRDefault="001A41A2" w:rsidP="00C165C2">
            <w:pPr>
              <w:jc w:val="right"/>
              <w:rPr>
                <w:color w:val="000000"/>
                <w:sz w:val="20"/>
                <w:szCs w:val="20"/>
              </w:rPr>
            </w:pPr>
            <w:r>
              <w:rPr>
                <w:color w:val="000000"/>
                <w:sz w:val="20"/>
                <w:szCs w:val="20"/>
              </w:rPr>
              <w:t xml:space="preserve">             92,772,113 </w:t>
            </w:r>
          </w:p>
        </w:tc>
        <w:tc>
          <w:tcPr>
            <w:tcW w:w="1548" w:type="dxa"/>
            <w:vAlign w:val="bottom"/>
          </w:tcPr>
          <w:p w:rsidR="001A41A2" w:rsidRDefault="001A41A2" w:rsidP="00C165C2">
            <w:pPr>
              <w:jc w:val="right"/>
              <w:rPr>
                <w:color w:val="000000"/>
                <w:sz w:val="20"/>
                <w:szCs w:val="20"/>
              </w:rPr>
            </w:pPr>
            <w:r>
              <w:rPr>
                <w:color w:val="000000"/>
                <w:sz w:val="20"/>
                <w:szCs w:val="20"/>
              </w:rPr>
              <w:t xml:space="preserve">             83,280,499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Stationary,</w:t>
            </w:r>
            <w:r w:rsidR="004F4F88">
              <w:rPr>
                <w:rFonts w:ascii="Times New Roman" w:hAnsi="Times New Roman" w:cs="Times New Roman"/>
                <w:color w:val="000000"/>
              </w:rPr>
              <w:t xml:space="preserve"> </w:t>
            </w:r>
            <w:r w:rsidRPr="007F6514">
              <w:rPr>
                <w:rFonts w:ascii="Times New Roman" w:hAnsi="Times New Roman" w:cs="Times New Roman"/>
                <w:color w:val="000000"/>
              </w:rPr>
              <w:t>Printing,</w:t>
            </w:r>
            <w:r w:rsidR="004F4F88">
              <w:rPr>
                <w:rFonts w:ascii="Times New Roman" w:hAnsi="Times New Roman" w:cs="Times New Roman"/>
                <w:color w:val="000000"/>
              </w:rPr>
              <w:t xml:space="preserve"> </w:t>
            </w:r>
            <w:r w:rsidRPr="007F6514">
              <w:rPr>
                <w:rFonts w:ascii="Times New Roman" w:hAnsi="Times New Roman" w:cs="Times New Roman"/>
                <w:color w:val="000000"/>
              </w:rPr>
              <w:t>Advertisements Etc</w:t>
            </w:r>
          </w:p>
        </w:tc>
        <w:tc>
          <w:tcPr>
            <w:tcW w:w="1530" w:type="dxa"/>
            <w:vAlign w:val="bottom"/>
          </w:tcPr>
          <w:p w:rsidR="001A41A2" w:rsidRDefault="00C165C2">
            <w:pPr>
              <w:jc w:val="right"/>
              <w:rPr>
                <w:color w:val="000000"/>
                <w:sz w:val="20"/>
                <w:szCs w:val="20"/>
              </w:rPr>
            </w:pPr>
            <w:r>
              <w:rPr>
                <w:color w:val="000000"/>
                <w:sz w:val="20"/>
                <w:szCs w:val="20"/>
              </w:rPr>
              <w:t xml:space="preserve">         258,693,287</w:t>
            </w:r>
            <w:r w:rsidR="001A41A2">
              <w:rPr>
                <w:color w:val="000000"/>
                <w:sz w:val="20"/>
                <w:szCs w:val="20"/>
              </w:rPr>
              <w:t xml:space="preserve"> </w:t>
            </w:r>
          </w:p>
        </w:tc>
        <w:tc>
          <w:tcPr>
            <w:tcW w:w="1530" w:type="dxa"/>
            <w:vAlign w:val="bottom"/>
          </w:tcPr>
          <w:p w:rsidR="001A41A2" w:rsidRDefault="00C165C2" w:rsidP="00C165C2">
            <w:pPr>
              <w:jc w:val="right"/>
              <w:rPr>
                <w:color w:val="000000"/>
                <w:sz w:val="20"/>
                <w:szCs w:val="20"/>
              </w:rPr>
            </w:pPr>
            <w:r>
              <w:rPr>
                <w:color w:val="000000"/>
                <w:sz w:val="20"/>
                <w:szCs w:val="20"/>
              </w:rPr>
              <w:t xml:space="preserve">           205,665,635</w:t>
            </w:r>
            <w:r w:rsidR="001A41A2">
              <w:rPr>
                <w:color w:val="000000"/>
                <w:sz w:val="20"/>
                <w:szCs w:val="20"/>
              </w:rPr>
              <w:t xml:space="preserve"> </w:t>
            </w:r>
          </w:p>
        </w:tc>
        <w:tc>
          <w:tcPr>
            <w:tcW w:w="1530" w:type="dxa"/>
            <w:vAlign w:val="bottom"/>
          </w:tcPr>
          <w:p w:rsidR="001A41A2" w:rsidRDefault="001A41A2" w:rsidP="00C165C2">
            <w:pPr>
              <w:jc w:val="right"/>
              <w:rPr>
                <w:color w:val="000000"/>
                <w:sz w:val="20"/>
                <w:szCs w:val="20"/>
              </w:rPr>
            </w:pPr>
            <w:r>
              <w:rPr>
                <w:color w:val="000000"/>
                <w:sz w:val="20"/>
                <w:szCs w:val="20"/>
              </w:rPr>
              <w:t xml:space="preserve">           187</w:t>
            </w:r>
            <w:r w:rsidR="00C165C2">
              <w:rPr>
                <w:color w:val="000000"/>
                <w:sz w:val="20"/>
                <w:szCs w:val="20"/>
              </w:rPr>
              <w:t>,852,656</w:t>
            </w:r>
            <w:r>
              <w:rPr>
                <w:color w:val="000000"/>
                <w:sz w:val="20"/>
                <w:szCs w:val="20"/>
              </w:rPr>
              <w:t xml:space="preserve"> </w:t>
            </w:r>
          </w:p>
        </w:tc>
        <w:tc>
          <w:tcPr>
            <w:tcW w:w="1530" w:type="dxa"/>
            <w:vAlign w:val="bottom"/>
          </w:tcPr>
          <w:p w:rsidR="001A41A2" w:rsidRDefault="00C165C2" w:rsidP="00C165C2">
            <w:pPr>
              <w:jc w:val="right"/>
              <w:rPr>
                <w:color w:val="000000"/>
                <w:sz w:val="20"/>
                <w:szCs w:val="20"/>
              </w:rPr>
            </w:pPr>
            <w:r>
              <w:rPr>
                <w:color w:val="000000"/>
                <w:sz w:val="20"/>
                <w:szCs w:val="20"/>
              </w:rPr>
              <w:t xml:space="preserve">           165,524,753</w:t>
            </w:r>
            <w:r w:rsidR="001A41A2">
              <w:rPr>
                <w:color w:val="000000"/>
                <w:sz w:val="20"/>
                <w:szCs w:val="20"/>
              </w:rPr>
              <w:t xml:space="preserve"> </w:t>
            </w:r>
          </w:p>
        </w:tc>
        <w:tc>
          <w:tcPr>
            <w:tcW w:w="1548" w:type="dxa"/>
            <w:vAlign w:val="bottom"/>
          </w:tcPr>
          <w:p w:rsidR="001A41A2" w:rsidRDefault="001A41A2" w:rsidP="00C165C2">
            <w:pPr>
              <w:jc w:val="right"/>
              <w:rPr>
                <w:color w:val="000000"/>
                <w:sz w:val="20"/>
                <w:szCs w:val="20"/>
              </w:rPr>
            </w:pPr>
            <w:r>
              <w:rPr>
                <w:color w:val="000000"/>
                <w:sz w:val="20"/>
                <w:szCs w:val="20"/>
              </w:rPr>
              <w:t xml:space="preserve">           216,463,541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Chief Executive Salary</w:t>
            </w:r>
          </w:p>
        </w:tc>
        <w:tc>
          <w:tcPr>
            <w:tcW w:w="1530" w:type="dxa"/>
            <w:vAlign w:val="bottom"/>
          </w:tcPr>
          <w:p w:rsidR="001A41A2" w:rsidRDefault="00C165C2">
            <w:pPr>
              <w:jc w:val="right"/>
              <w:rPr>
                <w:color w:val="000000"/>
                <w:sz w:val="20"/>
                <w:szCs w:val="20"/>
              </w:rPr>
            </w:pPr>
            <w:r>
              <w:rPr>
                <w:color w:val="000000"/>
                <w:sz w:val="20"/>
                <w:szCs w:val="20"/>
              </w:rPr>
              <w:t xml:space="preserve">           17,630,000</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15,046,921</w:t>
            </w:r>
          </w:p>
        </w:tc>
        <w:tc>
          <w:tcPr>
            <w:tcW w:w="1530" w:type="dxa"/>
            <w:vAlign w:val="bottom"/>
          </w:tcPr>
          <w:p w:rsidR="001A41A2" w:rsidRDefault="00C165C2">
            <w:pPr>
              <w:jc w:val="right"/>
              <w:rPr>
                <w:color w:val="000000"/>
                <w:sz w:val="20"/>
                <w:szCs w:val="20"/>
              </w:rPr>
            </w:pPr>
            <w:r>
              <w:rPr>
                <w:color w:val="000000"/>
                <w:sz w:val="20"/>
                <w:szCs w:val="20"/>
              </w:rPr>
              <w:t xml:space="preserve">             16,409,425</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16,939,300</w:t>
            </w:r>
            <w:r w:rsidR="001A41A2">
              <w:rPr>
                <w:color w:val="000000"/>
                <w:sz w:val="20"/>
                <w:szCs w:val="20"/>
              </w:rPr>
              <w:t xml:space="preserve"> </w:t>
            </w:r>
          </w:p>
        </w:tc>
        <w:tc>
          <w:tcPr>
            <w:tcW w:w="1548" w:type="dxa"/>
            <w:vAlign w:val="bottom"/>
          </w:tcPr>
          <w:p w:rsidR="001A41A2" w:rsidRDefault="00C165C2">
            <w:pPr>
              <w:jc w:val="right"/>
              <w:rPr>
                <w:color w:val="000000"/>
                <w:sz w:val="20"/>
                <w:szCs w:val="20"/>
              </w:rPr>
            </w:pPr>
            <w:r>
              <w:rPr>
                <w:color w:val="000000"/>
                <w:sz w:val="20"/>
                <w:szCs w:val="20"/>
              </w:rPr>
              <w:t xml:space="preserve">             17,594,152</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Directors Fees</w:t>
            </w:r>
          </w:p>
        </w:tc>
        <w:tc>
          <w:tcPr>
            <w:tcW w:w="1530" w:type="dxa"/>
            <w:vAlign w:val="bottom"/>
          </w:tcPr>
          <w:p w:rsidR="001A41A2" w:rsidRDefault="001A41A2">
            <w:pPr>
              <w:jc w:val="right"/>
              <w:rPr>
                <w:color w:val="000000"/>
                <w:sz w:val="20"/>
                <w:szCs w:val="20"/>
              </w:rPr>
            </w:pPr>
            <w:r>
              <w:rPr>
                <w:color w:val="000000"/>
                <w:sz w:val="20"/>
                <w:szCs w:val="20"/>
              </w:rPr>
              <w:t xml:space="preserve">           </w:t>
            </w:r>
            <w:r w:rsidR="00C165C2">
              <w:rPr>
                <w:color w:val="000000"/>
                <w:sz w:val="20"/>
                <w:szCs w:val="20"/>
              </w:rPr>
              <w:t xml:space="preserve">  1,382,216</w:t>
            </w:r>
            <w:r>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1,493,314</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1,477,969</w:t>
            </w:r>
            <w:r w:rsidR="001A41A2">
              <w:rPr>
                <w:color w:val="000000"/>
                <w:sz w:val="20"/>
                <w:szCs w:val="20"/>
              </w:rPr>
              <w:t xml:space="preserve"> </w:t>
            </w:r>
          </w:p>
        </w:tc>
        <w:tc>
          <w:tcPr>
            <w:tcW w:w="1530" w:type="dxa"/>
            <w:vAlign w:val="bottom"/>
          </w:tcPr>
          <w:p w:rsidR="001A41A2" w:rsidRDefault="00C165C2">
            <w:pPr>
              <w:jc w:val="right"/>
              <w:rPr>
                <w:color w:val="000000"/>
                <w:sz w:val="20"/>
                <w:szCs w:val="20"/>
              </w:rPr>
            </w:pPr>
            <w:r>
              <w:rPr>
                <w:color w:val="000000"/>
                <w:sz w:val="20"/>
                <w:szCs w:val="20"/>
              </w:rPr>
              <w:t xml:space="preserve">               2,662,166</w:t>
            </w:r>
            <w:r w:rsidR="001A41A2">
              <w:rPr>
                <w:color w:val="000000"/>
                <w:sz w:val="20"/>
                <w:szCs w:val="20"/>
              </w:rPr>
              <w:t xml:space="preserve"> </w:t>
            </w:r>
          </w:p>
        </w:tc>
        <w:tc>
          <w:tcPr>
            <w:tcW w:w="1548" w:type="dxa"/>
            <w:vAlign w:val="bottom"/>
          </w:tcPr>
          <w:p w:rsidR="001A41A2" w:rsidRDefault="00C165C2">
            <w:pPr>
              <w:jc w:val="right"/>
              <w:rPr>
                <w:color w:val="000000"/>
                <w:sz w:val="20"/>
                <w:szCs w:val="20"/>
              </w:rPr>
            </w:pPr>
            <w:r>
              <w:rPr>
                <w:color w:val="000000"/>
                <w:sz w:val="20"/>
                <w:szCs w:val="20"/>
              </w:rPr>
              <w:t xml:space="preserve">               1,992,576</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Auditors Fees</w:t>
            </w:r>
          </w:p>
        </w:tc>
        <w:tc>
          <w:tcPr>
            <w:tcW w:w="1530" w:type="dxa"/>
            <w:vAlign w:val="bottom"/>
          </w:tcPr>
          <w:p w:rsidR="001A41A2" w:rsidRDefault="00C165C2">
            <w:pPr>
              <w:jc w:val="right"/>
              <w:rPr>
                <w:color w:val="000000"/>
                <w:sz w:val="20"/>
                <w:szCs w:val="20"/>
              </w:rPr>
            </w:pPr>
            <w:r>
              <w:rPr>
                <w:color w:val="000000"/>
                <w:sz w:val="20"/>
                <w:szCs w:val="20"/>
              </w:rPr>
              <w:t xml:space="preserve">             1,278,285</w:t>
            </w:r>
          </w:p>
        </w:tc>
        <w:tc>
          <w:tcPr>
            <w:tcW w:w="1530" w:type="dxa"/>
            <w:vAlign w:val="bottom"/>
          </w:tcPr>
          <w:p w:rsidR="001A41A2" w:rsidRDefault="00C165C2">
            <w:pPr>
              <w:jc w:val="right"/>
              <w:rPr>
                <w:color w:val="000000"/>
                <w:sz w:val="20"/>
                <w:szCs w:val="20"/>
              </w:rPr>
            </w:pPr>
            <w:r>
              <w:rPr>
                <w:color w:val="000000"/>
                <w:sz w:val="20"/>
                <w:szCs w:val="20"/>
              </w:rPr>
              <w:t xml:space="preserve">               1,354,850</w:t>
            </w:r>
          </w:p>
        </w:tc>
        <w:tc>
          <w:tcPr>
            <w:tcW w:w="1530" w:type="dxa"/>
            <w:vAlign w:val="bottom"/>
          </w:tcPr>
          <w:p w:rsidR="001A41A2" w:rsidRDefault="00C165C2">
            <w:pPr>
              <w:jc w:val="right"/>
              <w:rPr>
                <w:color w:val="000000"/>
                <w:sz w:val="20"/>
                <w:szCs w:val="20"/>
              </w:rPr>
            </w:pPr>
            <w:r>
              <w:rPr>
                <w:color w:val="000000"/>
                <w:sz w:val="20"/>
                <w:szCs w:val="20"/>
              </w:rPr>
              <w:t xml:space="preserve">               1,508,573</w:t>
            </w:r>
          </w:p>
        </w:tc>
        <w:tc>
          <w:tcPr>
            <w:tcW w:w="1530" w:type="dxa"/>
            <w:vAlign w:val="bottom"/>
          </w:tcPr>
          <w:p w:rsidR="001A41A2" w:rsidRDefault="001A41A2">
            <w:pPr>
              <w:jc w:val="right"/>
              <w:rPr>
                <w:color w:val="000000"/>
                <w:sz w:val="20"/>
                <w:szCs w:val="20"/>
              </w:rPr>
            </w:pPr>
            <w:r>
              <w:rPr>
                <w:color w:val="000000"/>
                <w:sz w:val="20"/>
                <w:szCs w:val="20"/>
              </w:rPr>
              <w:t xml:space="preserve">               2,590,339 </w:t>
            </w:r>
          </w:p>
        </w:tc>
        <w:tc>
          <w:tcPr>
            <w:tcW w:w="1548" w:type="dxa"/>
            <w:vAlign w:val="bottom"/>
          </w:tcPr>
          <w:p w:rsidR="001A41A2" w:rsidRDefault="00C165C2">
            <w:pPr>
              <w:jc w:val="right"/>
              <w:rPr>
                <w:color w:val="000000"/>
                <w:sz w:val="20"/>
                <w:szCs w:val="20"/>
              </w:rPr>
            </w:pPr>
            <w:r>
              <w:rPr>
                <w:color w:val="000000"/>
                <w:sz w:val="20"/>
                <w:szCs w:val="20"/>
              </w:rPr>
              <w:t xml:space="preserve">               2,755,036</w:t>
            </w:r>
            <w:r w:rsidR="001A41A2">
              <w:rPr>
                <w:color w:val="000000"/>
                <w:sz w:val="20"/>
                <w:szCs w:val="20"/>
              </w:rPr>
              <w:t xml:space="preserve"> </w:t>
            </w:r>
          </w:p>
        </w:tc>
      </w:tr>
      <w:tr w:rsidR="00141648" w:rsidRPr="007F6514" w:rsidTr="003A6D5F">
        <w:tc>
          <w:tcPr>
            <w:tcW w:w="1908" w:type="dxa"/>
            <w:vAlign w:val="bottom"/>
          </w:tcPr>
          <w:p w:rsidR="00141648" w:rsidRPr="007F6514" w:rsidRDefault="00141648" w:rsidP="002A2C90">
            <w:pPr>
              <w:rPr>
                <w:rFonts w:ascii="Times New Roman" w:hAnsi="Times New Roman" w:cs="Times New Roman"/>
                <w:color w:val="000000"/>
              </w:rPr>
            </w:pPr>
            <w:r w:rsidRPr="007F6514">
              <w:rPr>
                <w:rFonts w:ascii="Times New Roman" w:hAnsi="Times New Roman" w:cs="Times New Roman"/>
                <w:color w:val="000000"/>
              </w:rPr>
              <w:t>Charges On Loan Losses</w:t>
            </w:r>
          </w:p>
        </w:tc>
        <w:tc>
          <w:tcPr>
            <w:tcW w:w="1530" w:type="dxa"/>
            <w:vAlign w:val="bottom"/>
          </w:tcPr>
          <w:p w:rsidR="00141648" w:rsidRDefault="00141648">
            <w:pPr>
              <w:jc w:val="right"/>
              <w:rPr>
                <w:color w:val="000000"/>
                <w:sz w:val="20"/>
                <w:szCs w:val="20"/>
              </w:rPr>
            </w:pPr>
            <w:r>
              <w:rPr>
                <w:color w:val="000000"/>
                <w:sz w:val="20"/>
                <w:szCs w:val="20"/>
              </w:rPr>
              <w:t xml:space="preserve">                              0   </w:t>
            </w:r>
          </w:p>
        </w:tc>
        <w:tc>
          <w:tcPr>
            <w:tcW w:w="1530" w:type="dxa"/>
            <w:vAlign w:val="bottom"/>
          </w:tcPr>
          <w:p w:rsidR="00141648" w:rsidRDefault="00141648">
            <w:pPr>
              <w:jc w:val="right"/>
              <w:rPr>
                <w:color w:val="000000"/>
                <w:sz w:val="20"/>
                <w:szCs w:val="20"/>
              </w:rPr>
            </w:pPr>
            <w:r>
              <w:rPr>
                <w:color w:val="000000"/>
                <w:sz w:val="20"/>
                <w:szCs w:val="20"/>
              </w:rPr>
              <w:t xml:space="preserve">           306,508,366 </w:t>
            </w:r>
          </w:p>
        </w:tc>
        <w:tc>
          <w:tcPr>
            <w:tcW w:w="1530" w:type="dxa"/>
            <w:vAlign w:val="bottom"/>
          </w:tcPr>
          <w:p w:rsidR="00141648" w:rsidRDefault="00141648">
            <w:pPr>
              <w:jc w:val="right"/>
              <w:rPr>
                <w:color w:val="000000"/>
                <w:sz w:val="20"/>
                <w:szCs w:val="20"/>
              </w:rPr>
            </w:pPr>
            <w:r>
              <w:rPr>
                <w:color w:val="000000"/>
                <w:sz w:val="20"/>
                <w:szCs w:val="20"/>
              </w:rPr>
              <w:t xml:space="preserve">                                 0   </w:t>
            </w:r>
          </w:p>
        </w:tc>
        <w:tc>
          <w:tcPr>
            <w:tcW w:w="1530" w:type="dxa"/>
          </w:tcPr>
          <w:p w:rsidR="00141648" w:rsidRDefault="00141648">
            <w:pPr>
              <w:rPr>
                <w:color w:val="000000"/>
                <w:sz w:val="20"/>
                <w:szCs w:val="20"/>
              </w:rPr>
            </w:pPr>
          </w:p>
          <w:p w:rsidR="00141648" w:rsidRDefault="00141648" w:rsidP="00141648">
            <w:pPr>
              <w:jc w:val="right"/>
            </w:pPr>
            <w:r w:rsidRPr="00E30D37">
              <w:rPr>
                <w:color w:val="000000"/>
                <w:sz w:val="20"/>
                <w:szCs w:val="20"/>
              </w:rPr>
              <w:t>0</w:t>
            </w:r>
          </w:p>
        </w:tc>
        <w:tc>
          <w:tcPr>
            <w:tcW w:w="1548" w:type="dxa"/>
          </w:tcPr>
          <w:p w:rsidR="00141648" w:rsidRDefault="00141648" w:rsidP="00141648">
            <w:pPr>
              <w:jc w:val="right"/>
              <w:rPr>
                <w:color w:val="000000"/>
                <w:sz w:val="20"/>
                <w:szCs w:val="20"/>
              </w:rPr>
            </w:pPr>
          </w:p>
          <w:p w:rsidR="00141648" w:rsidRDefault="00141648" w:rsidP="00141648">
            <w:pPr>
              <w:jc w:val="right"/>
            </w:pPr>
            <w:r w:rsidRPr="00E30D37">
              <w:rPr>
                <w:color w:val="000000"/>
                <w:sz w:val="20"/>
                <w:szCs w:val="20"/>
              </w:rPr>
              <w:t>0</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Depreciation &amp; Repair</w:t>
            </w:r>
          </w:p>
        </w:tc>
        <w:tc>
          <w:tcPr>
            <w:tcW w:w="1530" w:type="dxa"/>
            <w:vAlign w:val="bottom"/>
          </w:tcPr>
          <w:p w:rsidR="001A41A2" w:rsidRDefault="00BA636E">
            <w:pPr>
              <w:jc w:val="right"/>
              <w:rPr>
                <w:color w:val="000000"/>
                <w:sz w:val="20"/>
                <w:szCs w:val="20"/>
              </w:rPr>
            </w:pPr>
            <w:r>
              <w:rPr>
                <w:color w:val="000000"/>
                <w:sz w:val="20"/>
                <w:szCs w:val="20"/>
              </w:rPr>
              <w:t xml:space="preserve">         583,139,093</w:t>
            </w:r>
          </w:p>
        </w:tc>
        <w:tc>
          <w:tcPr>
            <w:tcW w:w="1530" w:type="dxa"/>
            <w:vAlign w:val="bottom"/>
          </w:tcPr>
          <w:p w:rsidR="001A41A2" w:rsidRDefault="00BA636E">
            <w:pPr>
              <w:jc w:val="right"/>
              <w:rPr>
                <w:color w:val="000000"/>
                <w:sz w:val="20"/>
                <w:szCs w:val="20"/>
              </w:rPr>
            </w:pPr>
            <w:r>
              <w:rPr>
                <w:color w:val="000000"/>
                <w:sz w:val="20"/>
                <w:szCs w:val="20"/>
              </w:rPr>
              <w:t xml:space="preserve">           671,972,530</w:t>
            </w:r>
          </w:p>
        </w:tc>
        <w:tc>
          <w:tcPr>
            <w:tcW w:w="1530" w:type="dxa"/>
            <w:vAlign w:val="bottom"/>
          </w:tcPr>
          <w:p w:rsidR="001A41A2" w:rsidRDefault="00BA636E" w:rsidP="00BA636E">
            <w:pPr>
              <w:jc w:val="right"/>
              <w:rPr>
                <w:color w:val="000000"/>
                <w:sz w:val="20"/>
                <w:szCs w:val="20"/>
              </w:rPr>
            </w:pPr>
            <w:r>
              <w:rPr>
                <w:color w:val="000000"/>
                <w:sz w:val="20"/>
                <w:szCs w:val="20"/>
              </w:rPr>
              <w:t xml:space="preserve">           767,892,812</w:t>
            </w:r>
            <w:r w:rsidR="001A41A2">
              <w:rPr>
                <w:color w:val="000000"/>
                <w:sz w:val="20"/>
                <w:szCs w:val="20"/>
              </w:rPr>
              <w:t xml:space="preserve"> </w:t>
            </w:r>
          </w:p>
        </w:tc>
        <w:tc>
          <w:tcPr>
            <w:tcW w:w="1530" w:type="dxa"/>
            <w:vAlign w:val="bottom"/>
          </w:tcPr>
          <w:p w:rsidR="001A41A2" w:rsidRDefault="00BA636E">
            <w:pPr>
              <w:jc w:val="right"/>
              <w:rPr>
                <w:color w:val="000000"/>
                <w:sz w:val="20"/>
                <w:szCs w:val="20"/>
              </w:rPr>
            </w:pPr>
            <w:r>
              <w:rPr>
                <w:color w:val="000000"/>
                <w:sz w:val="20"/>
                <w:szCs w:val="20"/>
              </w:rPr>
              <w:t xml:space="preserve">           978,189,396</w:t>
            </w:r>
            <w:r w:rsidR="001A41A2">
              <w:rPr>
                <w:color w:val="000000"/>
                <w:sz w:val="20"/>
                <w:szCs w:val="20"/>
              </w:rPr>
              <w:t xml:space="preserve"> </w:t>
            </w:r>
          </w:p>
        </w:tc>
        <w:tc>
          <w:tcPr>
            <w:tcW w:w="1548" w:type="dxa"/>
            <w:vAlign w:val="bottom"/>
          </w:tcPr>
          <w:p w:rsidR="001A41A2" w:rsidRDefault="00BA636E">
            <w:pPr>
              <w:jc w:val="right"/>
              <w:rPr>
                <w:color w:val="000000"/>
                <w:sz w:val="20"/>
                <w:szCs w:val="20"/>
              </w:rPr>
            </w:pPr>
            <w:r>
              <w:rPr>
                <w:color w:val="000000"/>
                <w:sz w:val="20"/>
                <w:szCs w:val="20"/>
              </w:rPr>
              <w:t xml:space="preserve">        1,037,214,890</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Other Expense</w:t>
            </w:r>
          </w:p>
        </w:tc>
        <w:tc>
          <w:tcPr>
            <w:tcW w:w="1530" w:type="dxa"/>
            <w:vAlign w:val="bottom"/>
          </w:tcPr>
          <w:p w:rsidR="001A41A2" w:rsidRDefault="00BA636E">
            <w:pPr>
              <w:jc w:val="right"/>
              <w:rPr>
                <w:color w:val="000000"/>
                <w:sz w:val="20"/>
                <w:szCs w:val="20"/>
              </w:rPr>
            </w:pPr>
            <w:r>
              <w:rPr>
                <w:color w:val="000000"/>
                <w:sz w:val="20"/>
                <w:szCs w:val="20"/>
              </w:rPr>
              <w:t xml:space="preserve">         822,563,546</w:t>
            </w:r>
            <w:r w:rsidR="001A41A2">
              <w:rPr>
                <w:color w:val="000000"/>
                <w:sz w:val="20"/>
                <w:szCs w:val="20"/>
              </w:rPr>
              <w:t xml:space="preserve"> </w:t>
            </w:r>
          </w:p>
        </w:tc>
        <w:tc>
          <w:tcPr>
            <w:tcW w:w="1530" w:type="dxa"/>
            <w:vAlign w:val="bottom"/>
          </w:tcPr>
          <w:p w:rsidR="001A41A2" w:rsidRDefault="00BA636E">
            <w:pPr>
              <w:jc w:val="right"/>
              <w:rPr>
                <w:color w:val="000000"/>
                <w:sz w:val="20"/>
                <w:szCs w:val="20"/>
              </w:rPr>
            </w:pPr>
            <w:r>
              <w:rPr>
                <w:color w:val="000000"/>
                <w:sz w:val="20"/>
                <w:szCs w:val="20"/>
              </w:rPr>
              <w:t xml:space="preserve">           993,227,681</w:t>
            </w:r>
            <w:r w:rsidR="001A41A2">
              <w:rPr>
                <w:color w:val="000000"/>
                <w:sz w:val="20"/>
                <w:szCs w:val="20"/>
              </w:rPr>
              <w:t xml:space="preserve"> </w:t>
            </w:r>
          </w:p>
        </w:tc>
        <w:tc>
          <w:tcPr>
            <w:tcW w:w="1530" w:type="dxa"/>
            <w:vAlign w:val="bottom"/>
          </w:tcPr>
          <w:p w:rsidR="001A41A2" w:rsidRDefault="00BA636E" w:rsidP="00BA636E">
            <w:pPr>
              <w:jc w:val="right"/>
              <w:rPr>
                <w:color w:val="000000"/>
                <w:sz w:val="20"/>
                <w:szCs w:val="20"/>
              </w:rPr>
            </w:pPr>
            <w:r>
              <w:rPr>
                <w:color w:val="000000"/>
                <w:sz w:val="20"/>
                <w:szCs w:val="20"/>
              </w:rPr>
              <w:t xml:space="preserve">        1,243,949,218</w:t>
            </w:r>
            <w:r w:rsidR="001A41A2">
              <w:rPr>
                <w:color w:val="000000"/>
                <w:sz w:val="20"/>
                <w:szCs w:val="20"/>
              </w:rPr>
              <w:t xml:space="preserve"> </w:t>
            </w:r>
          </w:p>
        </w:tc>
        <w:tc>
          <w:tcPr>
            <w:tcW w:w="1530" w:type="dxa"/>
            <w:vAlign w:val="bottom"/>
          </w:tcPr>
          <w:p w:rsidR="001A41A2" w:rsidRDefault="00BA636E">
            <w:pPr>
              <w:jc w:val="right"/>
              <w:rPr>
                <w:color w:val="000000"/>
                <w:sz w:val="20"/>
                <w:szCs w:val="20"/>
              </w:rPr>
            </w:pPr>
            <w:r>
              <w:rPr>
                <w:color w:val="000000"/>
                <w:sz w:val="20"/>
                <w:szCs w:val="20"/>
              </w:rPr>
              <w:t xml:space="preserve">        1,251,169,537</w:t>
            </w:r>
            <w:r w:rsidR="001A41A2">
              <w:rPr>
                <w:color w:val="000000"/>
                <w:sz w:val="20"/>
                <w:szCs w:val="20"/>
              </w:rPr>
              <w:t xml:space="preserve"> </w:t>
            </w:r>
          </w:p>
        </w:tc>
        <w:tc>
          <w:tcPr>
            <w:tcW w:w="1548" w:type="dxa"/>
            <w:vAlign w:val="bottom"/>
          </w:tcPr>
          <w:p w:rsidR="001A41A2" w:rsidRDefault="001A41A2">
            <w:pPr>
              <w:jc w:val="right"/>
              <w:rPr>
                <w:color w:val="000000"/>
                <w:sz w:val="20"/>
                <w:szCs w:val="20"/>
              </w:rPr>
            </w:pPr>
            <w:r>
              <w:rPr>
                <w:color w:val="000000"/>
                <w:sz w:val="20"/>
                <w:szCs w:val="20"/>
              </w:rPr>
              <w:t xml:space="preserve">    </w:t>
            </w:r>
            <w:r w:rsidR="00BA636E">
              <w:rPr>
                <w:color w:val="000000"/>
                <w:sz w:val="20"/>
                <w:szCs w:val="20"/>
              </w:rPr>
              <w:t xml:space="preserve">    1,628,213,112</w:t>
            </w:r>
            <w:r>
              <w:rPr>
                <w:color w:val="000000"/>
                <w:sz w:val="20"/>
                <w:szCs w:val="20"/>
              </w:rPr>
              <w:t xml:space="preserve"> </w:t>
            </w:r>
          </w:p>
        </w:tc>
      </w:tr>
      <w:tr w:rsidR="001A41A2" w:rsidRPr="007F6514" w:rsidTr="00DA7B96">
        <w:tc>
          <w:tcPr>
            <w:tcW w:w="1908" w:type="dxa"/>
            <w:vAlign w:val="bottom"/>
          </w:tcPr>
          <w:p w:rsidR="001A41A2" w:rsidRPr="00782385" w:rsidRDefault="001A41A2" w:rsidP="002A2C90">
            <w:pPr>
              <w:rPr>
                <w:rFonts w:ascii="Times New Roman" w:hAnsi="Times New Roman" w:cs="Times New Roman"/>
                <w:b/>
                <w:color w:val="000000"/>
              </w:rPr>
            </w:pPr>
            <w:r w:rsidRPr="00782385">
              <w:rPr>
                <w:rFonts w:ascii="Times New Roman" w:hAnsi="Times New Roman" w:cs="Times New Roman"/>
                <w:b/>
                <w:color w:val="000000"/>
              </w:rPr>
              <w:t xml:space="preserve">Total Operating </w:t>
            </w:r>
            <w:r w:rsidRPr="00782385">
              <w:rPr>
                <w:rFonts w:ascii="Times New Roman" w:hAnsi="Times New Roman" w:cs="Times New Roman"/>
                <w:b/>
                <w:color w:val="000000"/>
              </w:rPr>
              <w:lastRenderedPageBreak/>
              <w:t>Expense</w:t>
            </w:r>
          </w:p>
        </w:tc>
        <w:tc>
          <w:tcPr>
            <w:tcW w:w="1530" w:type="dxa"/>
            <w:vAlign w:val="bottom"/>
          </w:tcPr>
          <w:p w:rsidR="007A69B0" w:rsidRDefault="00540146">
            <w:pPr>
              <w:jc w:val="right"/>
              <w:rPr>
                <w:b/>
                <w:bCs/>
                <w:color w:val="000000"/>
                <w:sz w:val="20"/>
                <w:szCs w:val="20"/>
              </w:rPr>
            </w:pPr>
            <w:r>
              <w:rPr>
                <w:b/>
                <w:bCs/>
                <w:color w:val="000000"/>
                <w:sz w:val="20"/>
                <w:szCs w:val="20"/>
              </w:rPr>
              <w:lastRenderedPageBreak/>
              <w:t xml:space="preserve">  </w:t>
            </w:r>
          </w:p>
          <w:p w:rsidR="001A41A2" w:rsidRDefault="00540146">
            <w:pPr>
              <w:jc w:val="right"/>
              <w:rPr>
                <w:b/>
                <w:bCs/>
                <w:color w:val="000000"/>
                <w:sz w:val="20"/>
                <w:szCs w:val="20"/>
              </w:rPr>
            </w:pPr>
            <w:r>
              <w:rPr>
                <w:b/>
                <w:bCs/>
                <w:color w:val="000000"/>
                <w:sz w:val="20"/>
                <w:szCs w:val="20"/>
              </w:rPr>
              <w:lastRenderedPageBreak/>
              <w:t>4,897,752,862</w:t>
            </w:r>
            <w:r w:rsidR="001A41A2">
              <w:rPr>
                <w:b/>
                <w:bCs/>
                <w:color w:val="000000"/>
                <w:sz w:val="20"/>
                <w:szCs w:val="20"/>
              </w:rPr>
              <w:t xml:space="preserve"> </w:t>
            </w:r>
          </w:p>
        </w:tc>
        <w:tc>
          <w:tcPr>
            <w:tcW w:w="1530" w:type="dxa"/>
            <w:vAlign w:val="bottom"/>
          </w:tcPr>
          <w:p w:rsidR="001A41A2" w:rsidRDefault="00540146">
            <w:pPr>
              <w:jc w:val="right"/>
              <w:rPr>
                <w:b/>
                <w:bCs/>
                <w:color w:val="000000"/>
                <w:sz w:val="20"/>
                <w:szCs w:val="20"/>
              </w:rPr>
            </w:pPr>
            <w:r>
              <w:rPr>
                <w:b/>
                <w:bCs/>
                <w:color w:val="000000"/>
                <w:sz w:val="20"/>
                <w:szCs w:val="20"/>
              </w:rPr>
              <w:lastRenderedPageBreak/>
              <w:t xml:space="preserve">    </w:t>
            </w:r>
            <w:r>
              <w:rPr>
                <w:b/>
                <w:bCs/>
                <w:color w:val="000000"/>
                <w:sz w:val="20"/>
                <w:szCs w:val="20"/>
              </w:rPr>
              <w:lastRenderedPageBreak/>
              <w:t>5,891,953,237</w:t>
            </w:r>
            <w:r w:rsidR="001A41A2">
              <w:rPr>
                <w:b/>
                <w:bCs/>
                <w:color w:val="000000"/>
                <w:sz w:val="20"/>
                <w:szCs w:val="20"/>
              </w:rPr>
              <w:t xml:space="preserve"> </w:t>
            </w:r>
          </w:p>
        </w:tc>
        <w:tc>
          <w:tcPr>
            <w:tcW w:w="1530" w:type="dxa"/>
            <w:vAlign w:val="bottom"/>
          </w:tcPr>
          <w:p w:rsidR="001A41A2" w:rsidRDefault="00540146">
            <w:pPr>
              <w:jc w:val="right"/>
              <w:rPr>
                <w:b/>
                <w:bCs/>
                <w:color w:val="000000"/>
                <w:sz w:val="20"/>
                <w:szCs w:val="20"/>
              </w:rPr>
            </w:pPr>
            <w:r>
              <w:rPr>
                <w:b/>
                <w:bCs/>
                <w:color w:val="000000"/>
                <w:sz w:val="20"/>
                <w:szCs w:val="20"/>
              </w:rPr>
              <w:lastRenderedPageBreak/>
              <w:t xml:space="preserve">    </w:t>
            </w:r>
            <w:r>
              <w:rPr>
                <w:b/>
                <w:bCs/>
                <w:color w:val="000000"/>
                <w:sz w:val="20"/>
                <w:szCs w:val="20"/>
              </w:rPr>
              <w:lastRenderedPageBreak/>
              <w:t>6,317,908,425</w:t>
            </w:r>
            <w:r w:rsidR="001A41A2">
              <w:rPr>
                <w:b/>
                <w:bCs/>
                <w:color w:val="000000"/>
                <w:sz w:val="20"/>
                <w:szCs w:val="20"/>
              </w:rPr>
              <w:t xml:space="preserve"> </w:t>
            </w:r>
          </w:p>
        </w:tc>
        <w:tc>
          <w:tcPr>
            <w:tcW w:w="1530" w:type="dxa"/>
            <w:vAlign w:val="bottom"/>
          </w:tcPr>
          <w:p w:rsidR="001A41A2" w:rsidRDefault="00540146">
            <w:pPr>
              <w:jc w:val="right"/>
              <w:rPr>
                <w:b/>
                <w:bCs/>
                <w:color w:val="000000"/>
                <w:sz w:val="20"/>
                <w:szCs w:val="20"/>
              </w:rPr>
            </w:pPr>
            <w:r>
              <w:rPr>
                <w:b/>
                <w:bCs/>
                <w:color w:val="000000"/>
                <w:sz w:val="20"/>
                <w:szCs w:val="20"/>
              </w:rPr>
              <w:lastRenderedPageBreak/>
              <w:t xml:space="preserve">    </w:t>
            </w:r>
            <w:r>
              <w:rPr>
                <w:b/>
                <w:bCs/>
                <w:color w:val="000000"/>
                <w:sz w:val="20"/>
                <w:szCs w:val="20"/>
              </w:rPr>
              <w:lastRenderedPageBreak/>
              <w:t>7,108,675,635</w:t>
            </w:r>
            <w:r w:rsidR="001A41A2">
              <w:rPr>
                <w:b/>
                <w:bCs/>
                <w:color w:val="000000"/>
                <w:sz w:val="20"/>
                <w:szCs w:val="20"/>
              </w:rPr>
              <w:t xml:space="preserve"> </w:t>
            </w:r>
          </w:p>
        </w:tc>
        <w:tc>
          <w:tcPr>
            <w:tcW w:w="1548" w:type="dxa"/>
            <w:vAlign w:val="bottom"/>
          </w:tcPr>
          <w:p w:rsidR="001A41A2" w:rsidRDefault="00540146">
            <w:pPr>
              <w:jc w:val="right"/>
              <w:rPr>
                <w:b/>
                <w:bCs/>
                <w:color w:val="000000"/>
                <w:sz w:val="20"/>
                <w:szCs w:val="20"/>
              </w:rPr>
            </w:pPr>
            <w:r>
              <w:rPr>
                <w:b/>
                <w:bCs/>
                <w:color w:val="000000"/>
                <w:sz w:val="20"/>
                <w:szCs w:val="20"/>
              </w:rPr>
              <w:lastRenderedPageBreak/>
              <w:t xml:space="preserve">    </w:t>
            </w:r>
            <w:r>
              <w:rPr>
                <w:b/>
                <w:bCs/>
                <w:color w:val="000000"/>
                <w:sz w:val="20"/>
                <w:szCs w:val="20"/>
              </w:rPr>
              <w:lastRenderedPageBreak/>
              <w:t>8,386,945,792</w:t>
            </w:r>
            <w:r w:rsidR="001A41A2">
              <w:rPr>
                <w:b/>
                <w:bCs/>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lastRenderedPageBreak/>
              <w:t>Profit Before Provision</w:t>
            </w:r>
          </w:p>
        </w:tc>
        <w:tc>
          <w:tcPr>
            <w:tcW w:w="1530" w:type="dxa"/>
            <w:vAlign w:val="bottom"/>
          </w:tcPr>
          <w:p w:rsidR="001A41A2" w:rsidRDefault="00540146">
            <w:pPr>
              <w:jc w:val="right"/>
              <w:rPr>
                <w:color w:val="000000"/>
                <w:sz w:val="20"/>
                <w:szCs w:val="20"/>
              </w:rPr>
            </w:pPr>
            <w:r>
              <w:rPr>
                <w:color w:val="000000"/>
                <w:sz w:val="20"/>
                <w:szCs w:val="20"/>
              </w:rPr>
              <w:t xml:space="preserve">      3,955,191,376</w:t>
            </w:r>
            <w:r w:rsidR="001A41A2">
              <w:rPr>
                <w:color w:val="000000"/>
                <w:sz w:val="20"/>
                <w:szCs w:val="20"/>
              </w:rPr>
              <w:t xml:space="preserve"> </w:t>
            </w:r>
          </w:p>
        </w:tc>
        <w:tc>
          <w:tcPr>
            <w:tcW w:w="1530" w:type="dxa"/>
            <w:vAlign w:val="bottom"/>
          </w:tcPr>
          <w:p w:rsidR="001A41A2" w:rsidRDefault="001A41A2">
            <w:pPr>
              <w:jc w:val="right"/>
              <w:rPr>
                <w:color w:val="000000"/>
                <w:sz w:val="20"/>
                <w:szCs w:val="20"/>
              </w:rPr>
            </w:pPr>
            <w:r>
              <w:rPr>
                <w:color w:val="000000"/>
                <w:sz w:val="20"/>
                <w:szCs w:val="20"/>
              </w:rPr>
              <w:t xml:space="preserve">        4,866,221,599</w:t>
            </w:r>
          </w:p>
        </w:tc>
        <w:tc>
          <w:tcPr>
            <w:tcW w:w="1530" w:type="dxa"/>
            <w:vAlign w:val="bottom"/>
          </w:tcPr>
          <w:p w:rsidR="001A41A2" w:rsidRDefault="001A41A2">
            <w:pPr>
              <w:jc w:val="right"/>
              <w:rPr>
                <w:color w:val="000000"/>
                <w:sz w:val="20"/>
                <w:szCs w:val="20"/>
              </w:rPr>
            </w:pPr>
            <w:r>
              <w:rPr>
                <w:color w:val="000000"/>
                <w:sz w:val="20"/>
                <w:szCs w:val="20"/>
              </w:rPr>
              <w:t xml:space="preserve">        6,768,662,445</w:t>
            </w:r>
          </w:p>
        </w:tc>
        <w:tc>
          <w:tcPr>
            <w:tcW w:w="1530" w:type="dxa"/>
            <w:vAlign w:val="bottom"/>
          </w:tcPr>
          <w:p w:rsidR="001A41A2" w:rsidRDefault="00540146">
            <w:pPr>
              <w:jc w:val="right"/>
              <w:rPr>
                <w:color w:val="000000"/>
                <w:sz w:val="20"/>
                <w:szCs w:val="20"/>
              </w:rPr>
            </w:pPr>
            <w:r>
              <w:rPr>
                <w:color w:val="000000"/>
                <w:sz w:val="20"/>
                <w:szCs w:val="20"/>
              </w:rPr>
              <w:t xml:space="preserve">        7,779,998,878</w:t>
            </w:r>
            <w:r w:rsidR="001A41A2">
              <w:rPr>
                <w:color w:val="000000"/>
                <w:sz w:val="20"/>
                <w:szCs w:val="20"/>
              </w:rPr>
              <w:t xml:space="preserve"> </w:t>
            </w:r>
          </w:p>
        </w:tc>
        <w:tc>
          <w:tcPr>
            <w:tcW w:w="1548" w:type="dxa"/>
            <w:vAlign w:val="bottom"/>
          </w:tcPr>
          <w:p w:rsidR="001A41A2" w:rsidRDefault="001A41A2">
            <w:pPr>
              <w:jc w:val="right"/>
              <w:rPr>
                <w:color w:val="000000"/>
                <w:sz w:val="20"/>
                <w:szCs w:val="20"/>
              </w:rPr>
            </w:pPr>
            <w:r>
              <w:rPr>
                <w:color w:val="000000"/>
                <w:sz w:val="20"/>
                <w:szCs w:val="20"/>
              </w:rPr>
              <w:t xml:space="preserve">        6,801,977,939</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Provision For Loan &amp; Advertisement</w:t>
            </w:r>
          </w:p>
        </w:tc>
        <w:tc>
          <w:tcPr>
            <w:tcW w:w="1530" w:type="dxa"/>
            <w:vAlign w:val="bottom"/>
          </w:tcPr>
          <w:p w:rsidR="001A41A2" w:rsidRDefault="00540146">
            <w:pPr>
              <w:jc w:val="right"/>
              <w:rPr>
                <w:color w:val="000000"/>
                <w:sz w:val="20"/>
                <w:szCs w:val="20"/>
              </w:rPr>
            </w:pPr>
            <w:r>
              <w:rPr>
                <w:color w:val="000000"/>
                <w:sz w:val="20"/>
                <w:szCs w:val="20"/>
              </w:rPr>
              <w:t xml:space="preserve">    (2,420,518,891</w:t>
            </w:r>
            <w:r w:rsidR="001A41A2">
              <w:rPr>
                <w:color w:val="000000"/>
                <w:sz w:val="20"/>
                <w:szCs w:val="20"/>
              </w:rPr>
              <w:t>)</w:t>
            </w:r>
          </w:p>
        </w:tc>
        <w:tc>
          <w:tcPr>
            <w:tcW w:w="1530" w:type="dxa"/>
            <w:vAlign w:val="bottom"/>
          </w:tcPr>
          <w:p w:rsidR="001A41A2" w:rsidRDefault="00540146">
            <w:pPr>
              <w:jc w:val="right"/>
              <w:rPr>
                <w:color w:val="000000"/>
                <w:sz w:val="20"/>
                <w:szCs w:val="20"/>
              </w:rPr>
            </w:pPr>
            <w:r>
              <w:rPr>
                <w:color w:val="000000"/>
                <w:sz w:val="20"/>
                <w:szCs w:val="20"/>
              </w:rPr>
              <w:t xml:space="preserve">      (1,704,589,739</w:t>
            </w:r>
            <w:r w:rsidR="001A41A2">
              <w:rPr>
                <w:color w:val="000000"/>
                <w:sz w:val="20"/>
                <w:szCs w:val="20"/>
              </w:rPr>
              <w:t>)</w:t>
            </w:r>
          </w:p>
        </w:tc>
        <w:tc>
          <w:tcPr>
            <w:tcW w:w="1530" w:type="dxa"/>
            <w:vAlign w:val="bottom"/>
          </w:tcPr>
          <w:p w:rsidR="001A41A2" w:rsidRDefault="00540146">
            <w:pPr>
              <w:jc w:val="right"/>
              <w:rPr>
                <w:color w:val="000000"/>
                <w:sz w:val="20"/>
                <w:szCs w:val="20"/>
              </w:rPr>
            </w:pPr>
            <w:r>
              <w:rPr>
                <w:color w:val="000000"/>
                <w:sz w:val="20"/>
                <w:szCs w:val="20"/>
              </w:rPr>
              <w:t xml:space="preserve">      (2,148,269,292</w:t>
            </w:r>
            <w:r w:rsidR="001A41A2">
              <w:rPr>
                <w:color w:val="000000"/>
                <w:sz w:val="20"/>
                <w:szCs w:val="20"/>
              </w:rPr>
              <w:t>)</w:t>
            </w:r>
          </w:p>
        </w:tc>
        <w:tc>
          <w:tcPr>
            <w:tcW w:w="1530" w:type="dxa"/>
            <w:vAlign w:val="bottom"/>
          </w:tcPr>
          <w:p w:rsidR="001A41A2" w:rsidRDefault="00540146">
            <w:pPr>
              <w:jc w:val="right"/>
              <w:rPr>
                <w:color w:val="000000"/>
                <w:sz w:val="20"/>
                <w:szCs w:val="20"/>
              </w:rPr>
            </w:pPr>
            <w:r>
              <w:rPr>
                <w:color w:val="000000"/>
                <w:sz w:val="20"/>
                <w:szCs w:val="20"/>
              </w:rPr>
              <w:t xml:space="preserve">      (2,014,646,765</w:t>
            </w:r>
            <w:r w:rsidR="001A41A2">
              <w:rPr>
                <w:color w:val="000000"/>
                <w:sz w:val="20"/>
                <w:szCs w:val="20"/>
              </w:rPr>
              <w:t>)</w:t>
            </w:r>
          </w:p>
        </w:tc>
        <w:tc>
          <w:tcPr>
            <w:tcW w:w="1548" w:type="dxa"/>
            <w:vAlign w:val="bottom"/>
          </w:tcPr>
          <w:p w:rsidR="001A41A2" w:rsidRDefault="00540146">
            <w:pPr>
              <w:jc w:val="right"/>
              <w:rPr>
                <w:color w:val="000000"/>
                <w:sz w:val="20"/>
                <w:szCs w:val="20"/>
              </w:rPr>
            </w:pPr>
            <w:r>
              <w:rPr>
                <w:color w:val="000000"/>
                <w:sz w:val="20"/>
                <w:szCs w:val="20"/>
              </w:rPr>
              <w:t xml:space="preserve">      (1,227,377,728</w:t>
            </w:r>
            <w:r w:rsidR="001A41A2">
              <w:rPr>
                <w:color w:val="000000"/>
                <w:sz w:val="20"/>
                <w:szCs w:val="20"/>
              </w:rPr>
              <w:t>)</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Provision For Off-Balance Sheet Exposures</w:t>
            </w:r>
          </w:p>
        </w:tc>
        <w:tc>
          <w:tcPr>
            <w:tcW w:w="1530" w:type="dxa"/>
            <w:vAlign w:val="bottom"/>
          </w:tcPr>
          <w:p w:rsidR="001A41A2" w:rsidRDefault="001A41A2">
            <w:pPr>
              <w:jc w:val="right"/>
              <w:rPr>
                <w:color w:val="000000"/>
                <w:sz w:val="20"/>
                <w:szCs w:val="20"/>
              </w:rPr>
            </w:pPr>
            <w:r>
              <w:rPr>
                <w:color w:val="000000"/>
                <w:sz w:val="20"/>
                <w:szCs w:val="20"/>
              </w:rPr>
              <w:t xml:space="preserve">  </w:t>
            </w:r>
            <w:r w:rsidR="00540146">
              <w:rPr>
                <w:color w:val="000000"/>
                <w:sz w:val="20"/>
                <w:szCs w:val="20"/>
              </w:rPr>
              <w:t xml:space="preserve">     (105,000,000</w:t>
            </w:r>
            <w:r>
              <w:rPr>
                <w:color w:val="000000"/>
                <w:sz w:val="20"/>
                <w:szCs w:val="20"/>
              </w:rPr>
              <w:t>)</w:t>
            </w:r>
          </w:p>
        </w:tc>
        <w:tc>
          <w:tcPr>
            <w:tcW w:w="1530" w:type="dxa"/>
            <w:vAlign w:val="bottom"/>
          </w:tcPr>
          <w:p w:rsidR="001A41A2" w:rsidRDefault="001A41A2">
            <w:pPr>
              <w:jc w:val="right"/>
              <w:rPr>
                <w:color w:val="000000"/>
                <w:sz w:val="20"/>
                <w:szCs w:val="20"/>
              </w:rPr>
            </w:pPr>
            <w:r>
              <w:rPr>
                <w:color w:val="000000"/>
                <w:sz w:val="20"/>
                <w:szCs w:val="20"/>
              </w:rPr>
              <w:t xml:space="preserve">  </w:t>
            </w:r>
            <w:r w:rsidR="007A69B0">
              <w:rPr>
                <w:color w:val="000000"/>
                <w:sz w:val="20"/>
                <w:szCs w:val="20"/>
              </w:rPr>
              <w:t xml:space="preserve">                               0</w:t>
            </w:r>
            <w:r>
              <w:rPr>
                <w:color w:val="000000"/>
                <w:sz w:val="20"/>
                <w:szCs w:val="20"/>
              </w:rPr>
              <w:t xml:space="preserve">   </w:t>
            </w:r>
          </w:p>
        </w:tc>
        <w:tc>
          <w:tcPr>
            <w:tcW w:w="1530" w:type="dxa"/>
            <w:vAlign w:val="bottom"/>
          </w:tcPr>
          <w:p w:rsidR="001A41A2" w:rsidRDefault="00540146">
            <w:pPr>
              <w:jc w:val="right"/>
              <w:rPr>
                <w:color w:val="000000"/>
                <w:sz w:val="20"/>
                <w:szCs w:val="20"/>
              </w:rPr>
            </w:pPr>
            <w:r>
              <w:rPr>
                <w:color w:val="000000"/>
                <w:sz w:val="20"/>
                <w:szCs w:val="20"/>
              </w:rPr>
              <w:t xml:space="preserve">           (21,000,000</w:t>
            </w:r>
            <w:r w:rsidR="001A41A2">
              <w:rPr>
                <w:color w:val="000000"/>
                <w:sz w:val="20"/>
                <w:szCs w:val="20"/>
              </w:rPr>
              <w:t>)</w:t>
            </w:r>
          </w:p>
        </w:tc>
        <w:tc>
          <w:tcPr>
            <w:tcW w:w="1530" w:type="dxa"/>
            <w:vAlign w:val="bottom"/>
          </w:tcPr>
          <w:p w:rsidR="001A41A2" w:rsidRDefault="00540146">
            <w:pPr>
              <w:jc w:val="right"/>
              <w:rPr>
                <w:color w:val="000000"/>
                <w:sz w:val="20"/>
                <w:szCs w:val="20"/>
              </w:rPr>
            </w:pPr>
            <w:r>
              <w:rPr>
                <w:color w:val="000000"/>
                <w:sz w:val="20"/>
                <w:szCs w:val="20"/>
              </w:rPr>
              <w:t xml:space="preserve">         (133,000,000</w:t>
            </w:r>
            <w:r w:rsidR="001A41A2">
              <w:rPr>
                <w:color w:val="000000"/>
                <w:sz w:val="20"/>
                <w:szCs w:val="20"/>
              </w:rPr>
              <w:t>)</w:t>
            </w:r>
          </w:p>
        </w:tc>
        <w:tc>
          <w:tcPr>
            <w:tcW w:w="1548" w:type="dxa"/>
            <w:vAlign w:val="bottom"/>
          </w:tcPr>
          <w:p w:rsidR="001A41A2" w:rsidRDefault="00540146">
            <w:pPr>
              <w:jc w:val="right"/>
              <w:rPr>
                <w:color w:val="000000"/>
                <w:sz w:val="20"/>
                <w:szCs w:val="20"/>
              </w:rPr>
            </w:pPr>
            <w:r>
              <w:rPr>
                <w:color w:val="000000"/>
                <w:sz w:val="20"/>
                <w:szCs w:val="20"/>
              </w:rPr>
              <w:t xml:space="preserve">         (180,000,000</w:t>
            </w:r>
            <w:r w:rsidR="001A41A2">
              <w:rPr>
                <w:color w:val="000000"/>
                <w:sz w:val="20"/>
                <w:szCs w:val="20"/>
              </w:rPr>
              <w:t>)</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Other Provision</w:t>
            </w:r>
          </w:p>
        </w:tc>
        <w:tc>
          <w:tcPr>
            <w:tcW w:w="1530" w:type="dxa"/>
            <w:vAlign w:val="bottom"/>
          </w:tcPr>
          <w:p w:rsidR="001A41A2" w:rsidRDefault="00540146">
            <w:pPr>
              <w:jc w:val="right"/>
              <w:rPr>
                <w:color w:val="000000"/>
                <w:sz w:val="20"/>
                <w:szCs w:val="20"/>
              </w:rPr>
            </w:pPr>
            <w:r>
              <w:rPr>
                <w:color w:val="000000"/>
                <w:sz w:val="20"/>
                <w:szCs w:val="20"/>
              </w:rPr>
              <w:t xml:space="preserve">         (12,298,774</w:t>
            </w:r>
            <w:r w:rsidR="001A41A2">
              <w:rPr>
                <w:color w:val="000000"/>
                <w:sz w:val="20"/>
                <w:szCs w:val="20"/>
              </w:rPr>
              <w:t>)</w:t>
            </w:r>
          </w:p>
        </w:tc>
        <w:tc>
          <w:tcPr>
            <w:tcW w:w="1530" w:type="dxa"/>
            <w:vAlign w:val="bottom"/>
          </w:tcPr>
          <w:p w:rsidR="001A41A2" w:rsidRDefault="00CE3C72">
            <w:pPr>
              <w:jc w:val="right"/>
              <w:rPr>
                <w:color w:val="000000"/>
                <w:sz w:val="20"/>
                <w:szCs w:val="20"/>
              </w:rPr>
            </w:pPr>
            <w:r>
              <w:rPr>
                <w:color w:val="000000"/>
                <w:sz w:val="20"/>
                <w:szCs w:val="20"/>
              </w:rPr>
              <w:t xml:space="preserve">           (20,337,274</w:t>
            </w:r>
            <w:r w:rsidR="001A41A2">
              <w:rPr>
                <w:color w:val="000000"/>
                <w:sz w:val="20"/>
                <w:szCs w:val="20"/>
              </w:rPr>
              <w:t>)</w:t>
            </w:r>
          </w:p>
        </w:tc>
        <w:tc>
          <w:tcPr>
            <w:tcW w:w="1530" w:type="dxa"/>
            <w:vAlign w:val="bottom"/>
          </w:tcPr>
          <w:p w:rsidR="001A41A2" w:rsidRDefault="00CE3C72" w:rsidP="00CE3C72">
            <w:pPr>
              <w:jc w:val="right"/>
              <w:rPr>
                <w:color w:val="000000"/>
                <w:sz w:val="20"/>
                <w:szCs w:val="20"/>
              </w:rPr>
            </w:pPr>
            <w:r>
              <w:rPr>
                <w:color w:val="000000"/>
                <w:sz w:val="20"/>
                <w:szCs w:val="20"/>
              </w:rPr>
              <w:t xml:space="preserve">             37,600,229</w:t>
            </w:r>
            <w:r w:rsidR="001A41A2">
              <w:rPr>
                <w:color w:val="000000"/>
                <w:sz w:val="20"/>
                <w:szCs w:val="20"/>
              </w:rPr>
              <w:t xml:space="preserve"> </w:t>
            </w:r>
          </w:p>
        </w:tc>
        <w:tc>
          <w:tcPr>
            <w:tcW w:w="1530" w:type="dxa"/>
            <w:vAlign w:val="bottom"/>
          </w:tcPr>
          <w:p w:rsidR="001A41A2" w:rsidRDefault="001A41A2">
            <w:pPr>
              <w:jc w:val="right"/>
              <w:rPr>
                <w:color w:val="000000"/>
                <w:sz w:val="20"/>
                <w:szCs w:val="20"/>
              </w:rPr>
            </w:pPr>
            <w:r>
              <w:rPr>
                <w:color w:val="000000"/>
                <w:sz w:val="20"/>
                <w:szCs w:val="20"/>
              </w:rPr>
              <w:t xml:space="preserve">                  658,880</w:t>
            </w:r>
          </w:p>
        </w:tc>
        <w:tc>
          <w:tcPr>
            <w:tcW w:w="1548" w:type="dxa"/>
            <w:vAlign w:val="bottom"/>
          </w:tcPr>
          <w:p w:rsidR="001A41A2" w:rsidRDefault="00CE3C72">
            <w:pPr>
              <w:jc w:val="right"/>
              <w:rPr>
                <w:color w:val="000000"/>
                <w:sz w:val="20"/>
                <w:szCs w:val="20"/>
              </w:rPr>
            </w:pPr>
            <w:r>
              <w:rPr>
                <w:color w:val="000000"/>
                <w:sz w:val="20"/>
                <w:szCs w:val="20"/>
              </w:rPr>
              <w:t xml:space="preserve">         (280,515,486</w:t>
            </w:r>
            <w:r w:rsidR="001A41A2">
              <w:rPr>
                <w:color w:val="000000"/>
                <w:sz w:val="20"/>
                <w:szCs w:val="20"/>
              </w:rPr>
              <w:t>)</w:t>
            </w:r>
          </w:p>
        </w:tc>
      </w:tr>
      <w:tr w:rsidR="001A41A2" w:rsidRPr="007F6514" w:rsidTr="00DA7B96">
        <w:tc>
          <w:tcPr>
            <w:tcW w:w="1908" w:type="dxa"/>
            <w:vAlign w:val="bottom"/>
          </w:tcPr>
          <w:p w:rsidR="001A41A2" w:rsidRPr="00782385" w:rsidRDefault="001A41A2" w:rsidP="002A2C90">
            <w:pPr>
              <w:rPr>
                <w:rFonts w:ascii="Times New Roman" w:hAnsi="Times New Roman" w:cs="Times New Roman"/>
                <w:color w:val="000000"/>
              </w:rPr>
            </w:pPr>
            <w:r w:rsidRPr="00782385">
              <w:rPr>
                <w:rFonts w:ascii="Times New Roman" w:hAnsi="Times New Roman" w:cs="Times New Roman"/>
                <w:color w:val="000000"/>
              </w:rPr>
              <w:t>Total Provision</w:t>
            </w:r>
          </w:p>
        </w:tc>
        <w:tc>
          <w:tcPr>
            <w:tcW w:w="1530" w:type="dxa"/>
            <w:vAlign w:val="bottom"/>
          </w:tcPr>
          <w:p w:rsidR="001A41A2" w:rsidRDefault="00CE3C72">
            <w:pPr>
              <w:jc w:val="right"/>
              <w:rPr>
                <w:color w:val="000000"/>
                <w:sz w:val="20"/>
                <w:szCs w:val="20"/>
              </w:rPr>
            </w:pPr>
            <w:r>
              <w:rPr>
                <w:color w:val="000000"/>
                <w:sz w:val="20"/>
                <w:szCs w:val="20"/>
              </w:rPr>
              <w:t xml:space="preserve">    (2,537,817,665</w:t>
            </w:r>
            <w:r w:rsidR="001A41A2">
              <w:rPr>
                <w:color w:val="000000"/>
                <w:sz w:val="20"/>
                <w:szCs w:val="20"/>
              </w:rPr>
              <w:t>)</w:t>
            </w:r>
          </w:p>
        </w:tc>
        <w:tc>
          <w:tcPr>
            <w:tcW w:w="1530" w:type="dxa"/>
            <w:vAlign w:val="bottom"/>
          </w:tcPr>
          <w:p w:rsidR="001A41A2" w:rsidRDefault="00CE3C72">
            <w:pPr>
              <w:jc w:val="right"/>
              <w:rPr>
                <w:color w:val="000000"/>
                <w:sz w:val="20"/>
                <w:szCs w:val="20"/>
              </w:rPr>
            </w:pPr>
            <w:r>
              <w:rPr>
                <w:color w:val="000000"/>
                <w:sz w:val="20"/>
                <w:szCs w:val="20"/>
              </w:rPr>
              <w:t xml:space="preserve">      (1,724,927,013</w:t>
            </w:r>
            <w:r w:rsidR="001A41A2">
              <w:rPr>
                <w:color w:val="000000"/>
                <w:sz w:val="20"/>
                <w:szCs w:val="20"/>
              </w:rPr>
              <w:t>)</w:t>
            </w:r>
          </w:p>
        </w:tc>
        <w:tc>
          <w:tcPr>
            <w:tcW w:w="1530" w:type="dxa"/>
            <w:vAlign w:val="bottom"/>
          </w:tcPr>
          <w:p w:rsidR="001A41A2" w:rsidRDefault="00CE3C72">
            <w:pPr>
              <w:jc w:val="right"/>
              <w:rPr>
                <w:color w:val="000000"/>
                <w:sz w:val="20"/>
                <w:szCs w:val="20"/>
              </w:rPr>
            </w:pPr>
            <w:r>
              <w:rPr>
                <w:color w:val="000000"/>
                <w:sz w:val="20"/>
                <w:szCs w:val="20"/>
              </w:rPr>
              <w:t xml:space="preserve">      (2,206,869,521</w:t>
            </w:r>
            <w:r w:rsidR="001A41A2">
              <w:rPr>
                <w:color w:val="000000"/>
                <w:sz w:val="20"/>
                <w:szCs w:val="20"/>
              </w:rPr>
              <w:t>)</w:t>
            </w:r>
          </w:p>
        </w:tc>
        <w:tc>
          <w:tcPr>
            <w:tcW w:w="1530" w:type="dxa"/>
            <w:vAlign w:val="bottom"/>
          </w:tcPr>
          <w:p w:rsidR="001A41A2" w:rsidRDefault="00CE3C72">
            <w:pPr>
              <w:jc w:val="right"/>
              <w:rPr>
                <w:color w:val="000000"/>
                <w:sz w:val="20"/>
                <w:szCs w:val="20"/>
              </w:rPr>
            </w:pPr>
            <w:r>
              <w:rPr>
                <w:color w:val="000000"/>
                <w:sz w:val="20"/>
                <w:szCs w:val="20"/>
              </w:rPr>
              <w:t xml:space="preserve">      (2,146,987,885</w:t>
            </w:r>
            <w:r w:rsidR="001A41A2">
              <w:rPr>
                <w:color w:val="000000"/>
                <w:sz w:val="20"/>
                <w:szCs w:val="20"/>
              </w:rPr>
              <w:t>)</w:t>
            </w:r>
          </w:p>
        </w:tc>
        <w:tc>
          <w:tcPr>
            <w:tcW w:w="1548" w:type="dxa"/>
            <w:vAlign w:val="bottom"/>
          </w:tcPr>
          <w:p w:rsidR="001A41A2" w:rsidRDefault="00CE3C72">
            <w:pPr>
              <w:jc w:val="right"/>
              <w:rPr>
                <w:color w:val="000000"/>
                <w:sz w:val="20"/>
                <w:szCs w:val="20"/>
              </w:rPr>
            </w:pPr>
            <w:r>
              <w:rPr>
                <w:color w:val="000000"/>
                <w:sz w:val="20"/>
                <w:szCs w:val="20"/>
              </w:rPr>
              <w:t xml:space="preserve">        (1,687,893,215)</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b/>
                <w:color w:val="000000"/>
              </w:rPr>
            </w:pPr>
            <w:r w:rsidRPr="007F6514">
              <w:rPr>
                <w:rFonts w:ascii="Times New Roman" w:hAnsi="Times New Roman" w:cs="Times New Roman"/>
                <w:b/>
                <w:color w:val="000000"/>
              </w:rPr>
              <w:t>Total Profit Before Tax</w:t>
            </w:r>
          </w:p>
        </w:tc>
        <w:tc>
          <w:tcPr>
            <w:tcW w:w="1530" w:type="dxa"/>
            <w:vAlign w:val="bottom"/>
          </w:tcPr>
          <w:p w:rsidR="001A41A2" w:rsidRDefault="001A41A2">
            <w:pPr>
              <w:jc w:val="right"/>
              <w:rPr>
                <w:b/>
                <w:bCs/>
                <w:color w:val="000000"/>
                <w:sz w:val="20"/>
                <w:szCs w:val="20"/>
              </w:rPr>
            </w:pPr>
            <w:r>
              <w:rPr>
                <w:b/>
                <w:bCs/>
                <w:color w:val="000000"/>
                <w:sz w:val="20"/>
                <w:szCs w:val="20"/>
              </w:rPr>
              <w:t xml:space="preserve">  1,294,587,922</w:t>
            </w:r>
          </w:p>
        </w:tc>
        <w:tc>
          <w:tcPr>
            <w:tcW w:w="1530" w:type="dxa"/>
            <w:vAlign w:val="bottom"/>
          </w:tcPr>
          <w:p w:rsidR="001A41A2" w:rsidRDefault="001A41A2">
            <w:pPr>
              <w:jc w:val="right"/>
              <w:rPr>
                <w:b/>
                <w:bCs/>
                <w:color w:val="000000"/>
                <w:sz w:val="20"/>
                <w:szCs w:val="20"/>
              </w:rPr>
            </w:pPr>
            <w:r>
              <w:rPr>
                <w:b/>
                <w:bCs/>
                <w:color w:val="000000"/>
                <w:sz w:val="20"/>
                <w:szCs w:val="20"/>
              </w:rPr>
              <w:t xml:space="preserve">    3,141,294,586</w:t>
            </w:r>
          </w:p>
        </w:tc>
        <w:tc>
          <w:tcPr>
            <w:tcW w:w="1530" w:type="dxa"/>
            <w:vAlign w:val="bottom"/>
          </w:tcPr>
          <w:p w:rsidR="001A41A2" w:rsidRDefault="00685810">
            <w:pPr>
              <w:jc w:val="right"/>
              <w:rPr>
                <w:b/>
                <w:bCs/>
                <w:color w:val="000000"/>
                <w:sz w:val="20"/>
                <w:szCs w:val="20"/>
              </w:rPr>
            </w:pPr>
            <w:r>
              <w:rPr>
                <w:b/>
                <w:bCs/>
                <w:color w:val="000000"/>
                <w:sz w:val="20"/>
                <w:szCs w:val="20"/>
              </w:rPr>
              <w:t xml:space="preserve">    4,561,792,924</w:t>
            </w:r>
            <w:r w:rsidR="001A41A2">
              <w:rPr>
                <w:b/>
                <w:bCs/>
                <w:color w:val="000000"/>
                <w:sz w:val="20"/>
                <w:szCs w:val="20"/>
              </w:rPr>
              <w:t xml:space="preserve"> </w:t>
            </w:r>
          </w:p>
        </w:tc>
        <w:tc>
          <w:tcPr>
            <w:tcW w:w="1530" w:type="dxa"/>
            <w:vAlign w:val="bottom"/>
          </w:tcPr>
          <w:p w:rsidR="001A41A2" w:rsidRDefault="001A41A2">
            <w:pPr>
              <w:jc w:val="right"/>
              <w:rPr>
                <w:b/>
                <w:bCs/>
                <w:color w:val="000000"/>
                <w:sz w:val="20"/>
                <w:szCs w:val="20"/>
              </w:rPr>
            </w:pPr>
            <w:r>
              <w:rPr>
                <w:b/>
                <w:bCs/>
                <w:color w:val="000000"/>
                <w:sz w:val="20"/>
                <w:szCs w:val="20"/>
              </w:rPr>
              <w:t xml:space="preserve">    5,633,010,993</w:t>
            </w:r>
          </w:p>
        </w:tc>
        <w:tc>
          <w:tcPr>
            <w:tcW w:w="1548" w:type="dxa"/>
            <w:vAlign w:val="bottom"/>
          </w:tcPr>
          <w:p w:rsidR="001A41A2" w:rsidRDefault="001A41A2">
            <w:pPr>
              <w:jc w:val="right"/>
              <w:rPr>
                <w:b/>
                <w:bCs/>
                <w:color w:val="000000"/>
                <w:sz w:val="20"/>
                <w:szCs w:val="20"/>
              </w:rPr>
            </w:pPr>
            <w:r>
              <w:rPr>
                <w:b/>
                <w:bCs/>
                <w:color w:val="000000"/>
                <w:sz w:val="20"/>
                <w:szCs w:val="20"/>
              </w:rPr>
              <w:t xml:space="preserve">    5,114,084,725</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Current Tax</w:t>
            </w:r>
          </w:p>
        </w:tc>
        <w:tc>
          <w:tcPr>
            <w:tcW w:w="1530" w:type="dxa"/>
            <w:vAlign w:val="bottom"/>
          </w:tcPr>
          <w:p w:rsidR="001A41A2" w:rsidRDefault="00685810">
            <w:pPr>
              <w:jc w:val="right"/>
              <w:rPr>
                <w:color w:val="000000"/>
                <w:sz w:val="20"/>
                <w:szCs w:val="20"/>
              </w:rPr>
            </w:pPr>
            <w:r>
              <w:rPr>
                <w:color w:val="000000"/>
                <w:sz w:val="20"/>
                <w:szCs w:val="20"/>
              </w:rPr>
              <w:t xml:space="preserve">       (957,099,018</w:t>
            </w:r>
            <w:r w:rsidR="001A41A2">
              <w:rPr>
                <w:color w:val="000000"/>
                <w:sz w:val="20"/>
                <w:szCs w:val="20"/>
              </w:rPr>
              <w:t>)</w:t>
            </w:r>
          </w:p>
        </w:tc>
        <w:tc>
          <w:tcPr>
            <w:tcW w:w="1530" w:type="dxa"/>
            <w:vAlign w:val="bottom"/>
          </w:tcPr>
          <w:p w:rsidR="001A41A2" w:rsidRDefault="00685810">
            <w:pPr>
              <w:jc w:val="right"/>
              <w:rPr>
                <w:color w:val="000000"/>
                <w:sz w:val="20"/>
                <w:szCs w:val="20"/>
              </w:rPr>
            </w:pPr>
            <w:r>
              <w:rPr>
                <w:color w:val="000000"/>
                <w:sz w:val="20"/>
                <w:szCs w:val="20"/>
              </w:rPr>
              <w:t xml:space="preserve">        1,585,366,117</w:t>
            </w:r>
            <w:r w:rsidR="001A41A2">
              <w:rPr>
                <w:color w:val="000000"/>
                <w:sz w:val="20"/>
                <w:szCs w:val="20"/>
              </w:rPr>
              <w:t xml:space="preserve"> </w:t>
            </w:r>
          </w:p>
        </w:tc>
        <w:tc>
          <w:tcPr>
            <w:tcW w:w="1530" w:type="dxa"/>
            <w:vAlign w:val="bottom"/>
          </w:tcPr>
          <w:p w:rsidR="001A41A2" w:rsidRDefault="00685810">
            <w:pPr>
              <w:jc w:val="right"/>
              <w:rPr>
                <w:color w:val="000000"/>
                <w:sz w:val="20"/>
                <w:szCs w:val="20"/>
              </w:rPr>
            </w:pPr>
            <w:r>
              <w:rPr>
                <w:color w:val="000000"/>
                <w:sz w:val="20"/>
                <w:szCs w:val="20"/>
              </w:rPr>
              <w:t xml:space="preserve">        1,646,005,974</w:t>
            </w:r>
            <w:r w:rsidR="001A41A2">
              <w:rPr>
                <w:color w:val="000000"/>
                <w:sz w:val="20"/>
                <w:szCs w:val="20"/>
              </w:rPr>
              <w:t xml:space="preserve"> </w:t>
            </w:r>
          </w:p>
        </w:tc>
        <w:tc>
          <w:tcPr>
            <w:tcW w:w="1530" w:type="dxa"/>
            <w:vAlign w:val="bottom"/>
          </w:tcPr>
          <w:p w:rsidR="001A41A2" w:rsidRDefault="00685810">
            <w:pPr>
              <w:jc w:val="right"/>
              <w:rPr>
                <w:color w:val="000000"/>
                <w:sz w:val="20"/>
                <w:szCs w:val="20"/>
              </w:rPr>
            </w:pPr>
            <w:r>
              <w:rPr>
                <w:color w:val="000000"/>
                <w:sz w:val="20"/>
                <w:szCs w:val="20"/>
              </w:rPr>
              <w:t xml:space="preserve">      (1,716,485,289</w:t>
            </w:r>
            <w:r w:rsidR="001A41A2">
              <w:rPr>
                <w:color w:val="000000"/>
                <w:sz w:val="20"/>
                <w:szCs w:val="20"/>
              </w:rPr>
              <w:t>)</w:t>
            </w:r>
          </w:p>
        </w:tc>
        <w:tc>
          <w:tcPr>
            <w:tcW w:w="1548" w:type="dxa"/>
            <w:vAlign w:val="bottom"/>
          </w:tcPr>
          <w:p w:rsidR="001A41A2" w:rsidRDefault="00685810">
            <w:pPr>
              <w:jc w:val="right"/>
              <w:rPr>
                <w:color w:val="000000"/>
                <w:sz w:val="20"/>
                <w:szCs w:val="20"/>
              </w:rPr>
            </w:pPr>
            <w:r>
              <w:rPr>
                <w:color w:val="000000"/>
                <w:sz w:val="20"/>
                <w:szCs w:val="20"/>
              </w:rPr>
              <w:t xml:space="preserve">      (1,892,815,199</w:t>
            </w:r>
            <w:r w:rsidR="001A41A2">
              <w:rPr>
                <w:color w:val="000000"/>
                <w:sz w:val="20"/>
                <w:szCs w:val="20"/>
              </w:rPr>
              <w:t>)</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Deferred Tax</w:t>
            </w:r>
          </w:p>
        </w:tc>
        <w:tc>
          <w:tcPr>
            <w:tcW w:w="1530" w:type="dxa"/>
            <w:vAlign w:val="bottom"/>
          </w:tcPr>
          <w:p w:rsidR="001A41A2" w:rsidRDefault="00685810">
            <w:pPr>
              <w:jc w:val="right"/>
              <w:rPr>
                <w:color w:val="000000"/>
                <w:sz w:val="20"/>
                <w:szCs w:val="20"/>
              </w:rPr>
            </w:pPr>
            <w:r>
              <w:rPr>
                <w:color w:val="000000"/>
                <w:sz w:val="20"/>
                <w:szCs w:val="20"/>
              </w:rPr>
              <w:t xml:space="preserve">           29,952,724</w:t>
            </w:r>
            <w:r w:rsidR="001A41A2">
              <w:rPr>
                <w:color w:val="000000"/>
                <w:sz w:val="20"/>
                <w:szCs w:val="20"/>
              </w:rPr>
              <w:t xml:space="preserve"> </w:t>
            </w:r>
          </w:p>
        </w:tc>
        <w:tc>
          <w:tcPr>
            <w:tcW w:w="1530" w:type="dxa"/>
            <w:vAlign w:val="bottom"/>
          </w:tcPr>
          <w:p w:rsidR="001A41A2" w:rsidRDefault="00685810">
            <w:pPr>
              <w:jc w:val="right"/>
              <w:rPr>
                <w:color w:val="000000"/>
                <w:sz w:val="20"/>
                <w:szCs w:val="20"/>
              </w:rPr>
            </w:pPr>
            <w:r>
              <w:rPr>
                <w:color w:val="000000"/>
                <w:sz w:val="20"/>
                <w:szCs w:val="20"/>
              </w:rPr>
              <w:t xml:space="preserve">         (150,182,944</w:t>
            </w:r>
            <w:r w:rsidR="001A41A2">
              <w:rPr>
                <w:color w:val="000000"/>
                <w:sz w:val="20"/>
                <w:szCs w:val="20"/>
              </w:rPr>
              <w:t>)</w:t>
            </w:r>
          </w:p>
        </w:tc>
        <w:tc>
          <w:tcPr>
            <w:tcW w:w="1530" w:type="dxa"/>
            <w:vAlign w:val="bottom"/>
          </w:tcPr>
          <w:p w:rsidR="001A41A2" w:rsidRDefault="001A41A2">
            <w:pPr>
              <w:jc w:val="right"/>
              <w:rPr>
                <w:color w:val="000000"/>
                <w:sz w:val="20"/>
                <w:szCs w:val="20"/>
              </w:rPr>
            </w:pPr>
            <w:r>
              <w:rPr>
                <w:color w:val="000000"/>
                <w:sz w:val="20"/>
                <w:szCs w:val="20"/>
              </w:rPr>
              <w:t xml:space="preserve">         </w:t>
            </w:r>
            <w:r w:rsidR="00685810">
              <w:rPr>
                <w:color w:val="000000"/>
                <w:sz w:val="20"/>
                <w:szCs w:val="20"/>
              </w:rPr>
              <w:t>(677,355,387</w:t>
            </w:r>
            <w:r>
              <w:rPr>
                <w:color w:val="000000"/>
                <w:sz w:val="20"/>
                <w:szCs w:val="20"/>
              </w:rPr>
              <w:t>)</w:t>
            </w:r>
          </w:p>
        </w:tc>
        <w:tc>
          <w:tcPr>
            <w:tcW w:w="1530" w:type="dxa"/>
            <w:vAlign w:val="bottom"/>
          </w:tcPr>
          <w:p w:rsidR="001A41A2" w:rsidRDefault="00DA7B96">
            <w:pPr>
              <w:jc w:val="right"/>
              <w:rPr>
                <w:color w:val="000000"/>
                <w:sz w:val="20"/>
                <w:szCs w:val="20"/>
              </w:rPr>
            </w:pPr>
            <w:r>
              <w:rPr>
                <w:color w:val="000000"/>
                <w:sz w:val="20"/>
                <w:szCs w:val="20"/>
              </w:rPr>
              <w:t xml:space="preserve">           146,204,483</w:t>
            </w:r>
            <w:r w:rsidR="001A41A2">
              <w:rPr>
                <w:color w:val="000000"/>
                <w:sz w:val="20"/>
                <w:szCs w:val="20"/>
              </w:rPr>
              <w:t xml:space="preserve"> </w:t>
            </w:r>
          </w:p>
        </w:tc>
        <w:tc>
          <w:tcPr>
            <w:tcW w:w="1548" w:type="dxa"/>
            <w:vAlign w:val="bottom"/>
          </w:tcPr>
          <w:p w:rsidR="001A41A2" w:rsidRDefault="00685810">
            <w:pPr>
              <w:jc w:val="right"/>
              <w:rPr>
                <w:color w:val="000000"/>
                <w:sz w:val="20"/>
                <w:szCs w:val="20"/>
              </w:rPr>
            </w:pPr>
            <w:r>
              <w:rPr>
                <w:color w:val="000000"/>
                <w:sz w:val="20"/>
                <w:szCs w:val="20"/>
              </w:rPr>
              <w:t xml:space="preserve">           237,408,927</w:t>
            </w:r>
            <w:r w:rsidR="001A41A2">
              <w:rPr>
                <w:color w:val="000000"/>
                <w:sz w:val="20"/>
                <w:szCs w:val="20"/>
              </w:rPr>
              <w:t xml:space="preserve"> </w:t>
            </w:r>
          </w:p>
        </w:tc>
      </w:tr>
      <w:tr w:rsidR="001A41A2" w:rsidRPr="007F6514" w:rsidTr="00DA7B96">
        <w:tc>
          <w:tcPr>
            <w:tcW w:w="1908" w:type="dxa"/>
            <w:vAlign w:val="bottom"/>
          </w:tcPr>
          <w:p w:rsidR="001A41A2" w:rsidRPr="007F6514" w:rsidRDefault="001A41A2" w:rsidP="002A2C90">
            <w:pPr>
              <w:rPr>
                <w:rFonts w:ascii="Times New Roman" w:hAnsi="Times New Roman" w:cs="Times New Roman"/>
                <w:color w:val="000000"/>
              </w:rPr>
            </w:pPr>
            <w:r w:rsidRPr="007F6514">
              <w:rPr>
                <w:rFonts w:ascii="Times New Roman" w:hAnsi="Times New Roman" w:cs="Times New Roman"/>
                <w:color w:val="000000"/>
              </w:rPr>
              <w:t>Total Provision For Tax</w:t>
            </w:r>
          </w:p>
        </w:tc>
        <w:tc>
          <w:tcPr>
            <w:tcW w:w="1530" w:type="dxa"/>
            <w:vAlign w:val="bottom"/>
          </w:tcPr>
          <w:p w:rsidR="001A41A2" w:rsidRDefault="00685810">
            <w:pPr>
              <w:jc w:val="right"/>
              <w:rPr>
                <w:color w:val="000000"/>
                <w:sz w:val="20"/>
                <w:szCs w:val="20"/>
              </w:rPr>
            </w:pPr>
            <w:r>
              <w:rPr>
                <w:color w:val="000000"/>
                <w:sz w:val="20"/>
                <w:szCs w:val="20"/>
              </w:rPr>
              <w:t xml:space="preserve">       (927,146,294</w:t>
            </w:r>
            <w:r w:rsidR="001A41A2">
              <w:rPr>
                <w:color w:val="000000"/>
                <w:sz w:val="20"/>
                <w:szCs w:val="20"/>
              </w:rPr>
              <w:t>)</w:t>
            </w:r>
          </w:p>
        </w:tc>
        <w:tc>
          <w:tcPr>
            <w:tcW w:w="1530" w:type="dxa"/>
            <w:vAlign w:val="bottom"/>
          </w:tcPr>
          <w:p w:rsidR="001A41A2" w:rsidRDefault="00685810">
            <w:pPr>
              <w:jc w:val="right"/>
              <w:rPr>
                <w:color w:val="000000"/>
                <w:sz w:val="20"/>
                <w:szCs w:val="20"/>
              </w:rPr>
            </w:pPr>
            <w:r>
              <w:rPr>
                <w:color w:val="000000"/>
                <w:sz w:val="20"/>
                <w:szCs w:val="20"/>
              </w:rPr>
              <w:t xml:space="preserve">         (968,650,587</w:t>
            </w:r>
            <w:r w:rsidR="001A41A2">
              <w:rPr>
                <w:color w:val="000000"/>
                <w:sz w:val="20"/>
                <w:szCs w:val="20"/>
              </w:rPr>
              <w:t>)</w:t>
            </w:r>
          </w:p>
        </w:tc>
        <w:tc>
          <w:tcPr>
            <w:tcW w:w="1530" w:type="dxa"/>
            <w:vAlign w:val="bottom"/>
          </w:tcPr>
          <w:p w:rsidR="001A41A2" w:rsidRDefault="00685810">
            <w:pPr>
              <w:jc w:val="right"/>
              <w:rPr>
                <w:color w:val="000000"/>
                <w:sz w:val="20"/>
                <w:szCs w:val="20"/>
              </w:rPr>
            </w:pPr>
            <w:r>
              <w:rPr>
                <w:color w:val="000000"/>
                <w:sz w:val="20"/>
                <w:szCs w:val="20"/>
              </w:rPr>
              <w:t xml:space="preserve">      (1,435,183,173</w:t>
            </w:r>
            <w:r w:rsidR="001A41A2">
              <w:rPr>
                <w:color w:val="000000"/>
                <w:sz w:val="20"/>
                <w:szCs w:val="20"/>
              </w:rPr>
              <w:t>)</w:t>
            </w:r>
          </w:p>
        </w:tc>
        <w:tc>
          <w:tcPr>
            <w:tcW w:w="1530" w:type="dxa"/>
            <w:vAlign w:val="bottom"/>
          </w:tcPr>
          <w:p w:rsidR="001A41A2" w:rsidRDefault="00685810">
            <w:pPr>
              <w:jc w:val="right"/>
              <w:rPr>
                <w:color w:val="000000"/>
                <w:sz w:val="20"/>
                <w:szCs w:val="20"/>
              </w:rPr>
            </w:pPr>
            <w:r>
              <w:rPr>
                <w:color w:val="000000"/>
                <w:sz w:val="20"/>
                <w:szCs w:val="20"/>
              </w:rPr>
              <w:t xml:space="preserve">      (1,570,280,806</w:t>
            </w:r>
            <w:r w:rsidR="001A41A2">
              <w:rPr>
                <w:color w:val="000000"/>
                <w:sz w:val="20"/>
                <w:szCs w:val="20"/>
              </w:rPr>
              <w:t>)</w:t>
            </w:r>
          </w:p>
        </w:tc>
        <w:tc>
          <w:tcPr>
            <w:tcW w:w="1548" w:type="dxa"/>
            <w:vAlign w:val="bottom"/>
          </w:tcPr>
          <w:p w:rsidR="001A41A2" w:rsidRDefault="00685810">
            <w:pPr>
              <w:jc w:val="right"/>
              <w:rPr>
                <w:color w:val="000000"/>
                <w:sz w:val="20"/>
                <w:szCs w:val="20"/>
              </w:rPr>
            </w:pPr>
            <w:r>
              <w:rPr>
                <w:color w:val="000000"/>
                <w:sz w:val="20"/>
                <w:szCs w:val="20"/>
              </w:rPr>
              <w:t xml:space="preserve">      (1,655,406,271</w:t>
            </w:r>
            <w:r w:rsidR="001A41A2">
              <w:rPr>
                <w:color w:val="000000"/>
                <w:sz w:val="20"/>
                <w:szCs w:val="20"/>
              </w:rPr>
              <w:t>)</w:t>
            </w:r>
          </w:p>
        </w:tc>
      </w:tr>
      <w:tr w:rsidR="00150C38" w:rsidRPr="007F6514" w:rsidTr="00DA7B96">
        <w:tc>
          <w:tcPr>
            <w:tcW w:w="1908" w:type="dxa"/>
            <w:vAlign w:val="bottom"/>
          </w:tcPr>
          <w:p w:rsidR="00150C38" w:rsidRPr="007F6514" w:rsidRDefault="00150C38" w:rsidP="002A2C90">
            <w:pPr>
              <w:rPr>
                <w:rFonts w:ascii="Times New Roman" w:hAnsi="Times New Roman" w:cs="Times New Roman"/>
                <w:b/>
                <w:color w:val="000000"/>
              </w:rPr>
            </w:pPr>
            <w:r w:rsidRPr="007F6514">
              <w:rPr>
                <w:rFonts w:ascii="Times New Roman" w:hAnsi="Times New Roman" w:cs="Times New Roman"/>
                <w:b/>
                <w:color w:val="000000"/>
              </w:rPr>
              <w:t>Net Profit After Tax</w:t>
            </w:r>
          </w:p>
        </w:tc>
        <w:tc>
          <w:tcPr>
            <w:tcW w:w="1530" w:type="dxa"/>
            <w:vAlign w:val="bottom"/>
          </w:tcPr>
          <w:p w:rsidR="00150C38" w:rsidRPr="007F6514" w:rsidRDefault="00150C38" w:rsidP="002A2C90">
            <w:pPr>
              <w:jc w:val="right"/>
              <w:rPr>
                <w:rFonts w:ascii="Times New Roman" w:hAnsi="Times New Roman" w:cs="Times New Roman"/>
                <w:b/>
                <w:color w:val="000000"/>
                <w:sz w:val="20"/>
                <w:szCs w:val="20"/>
              </w:rPr>
            </w:pPr>
            <w:r w:rsidRPr="007F6514">
              <w:rPr>
                <w:rFonts w:ascii="Times New Roman" w:hAnsi="Times New Roman" w:cs="Times New Roman"/>
                <w:b/>
                <w:color w:val="000000"/>
                <w:sz w:val="20"/>
                <w:szCs w:val="20"/>
              </w:rPr>
              <w:t>490</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227</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417</w:t>
            </w:r>
          </w:p>
        </w:tc>
        <w:tc>
          <w:tcPr>
            <w:tcW w:w="1530" w:type="dxa"/>
            <w:vAlign w:val="bottom"/>
          </w:tcPr>
          <w:p w:rsidR="00150C38" w:rsidRPr="007F6514" w:rsidRDefault="00150C38" w:rsidP="002A2C90">
            <w:pPr>
              <w:jc w:val="right"/>
              <w:rPr>
                <w:rFonts w:ascii="Times New Roman" w:hAnsi="Times New Roman" w:cs="Times New Roman"/>
                <w:b/>
                <w:color w:val="000000"/>
                <w:sz w:val="20"/>
                <w:szCs w:val="20"/>
              </w:rPr>
            </w:pPr>
            <w:r w:rsidRPr="007F6514">
              <w:rPr>
                <w:rFonts w:ascii="Times New Roman" w:hAnsi="Times New Roman" w:cs="Times New Roman"/>
                <w:b/>
                <w:color w:val="000000"/>
                <w:sz w:val="20"/>
                <w:szCs w:val="20"/>
              </w:rPr>
              <w:t>3</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593</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142</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337</w:t>
            </w:r>
          </w:p>
        </w:tc>
        <w:tc>
          <w:tcPr>
            <w:tcW w:w="1530" w:type="dxa"/>
            <w:vAlign w:val="bottom"/>
          </w:tcPr>
          <w:p w:rsidR="00150C38" w:rsidRPr="007F6514" w:rsidRDefault="00150C38" w:rsidP="002A2C90">
            <w:pPr>
              <w:jc w:val="right"/>
              <w:rPr>
                <w:rFonts w:ascii="Times New Roman" w:hAnsi="Times New Roman" w:cs="Times New Roman"/>
                <w:b/>
                <w:color w:val="000000"/>
                <w:sz w:val="20"/>
                <w:szCs w:val="20"/>
              </w:rPr>
            </w:pPr>
            <w:r w:rsidRPr="007F6514">
              <w:rPr>
                <w:rFonts w:ascii="Times New Roman" w:hAnsi="Times New Roman" w:cs="Times New Roman"/>
                <w:b/>
                <w:color w:val="000000"/>
                <w:sz w:val="20"/>
                <w:szCs w:val="20"/>
              </w:rPr>
              <w:t>4</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561</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792</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924</w:t>
            </w:r>
          </w:p>
        </w:tc>
        <w:tc>
          <w:tcPr>
            <w:tcW w:w="1530" w:type="dxa"/>
            <w:vAlign w:val="bottom"/>
          </w:tcPr>
          <w:p w:rsidR="00150C38" w:rsidRPr="007F6514" w:rsidRDefault="00150C38" w:rsidP="002A2C90">
            <w:pPr>
              <w:jc w:val="right"/>
              <w:rPr>
                <w:rFonts w:ascii="Times New Roman" w:hAnsi="Times New Roman" w:cs="Times New Roman"/>
                <w:b/>
                <w:color w:val="000000"/>
                <w:sz w:val="20"/>
                <w:szCs w:val="20"/>
              </w:rPr>
            </w:pPr>
            <w:r w:rsidRPr="007F6514">
              <w:rPr>
                <w:rFonts w:ascii="Times New Roman" w:hAnsi="Times New Roman" w:cs="Times New Roman"/>
                <w:b/>
                <w:color w:val="000000"/>
                <w:sz w:val="20"/>
                <w:szCs w:val="20"/>
              </w:rPr>
              <w:t>4</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062</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730</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187</w:t>
            </w:r>
          </w:p>
        </w:tc>
        <w:tc>
          <w:tcPr>
            <w:tcW w:w="1548" w:type="dxa"/>
            <w:vAlign w:val="bottom"/>
          </w:tcPr>
          <w:p w:rsidR="00150C38" w:rsidRPr="007F6514" w:rsidRDefault="00150C38" w:rsidP="002A2C90">
            <w:pPr>
              <w:jc w:val="right"/>
              <w:rPr>
                <w:rFonts w:ascii="Times New Roman" w:hAnsi="Times New Roman" w:cs="Times New Roman"/>
                <w:b/>
                <w:color w:val="000000"/>
                <w:sz w:val="20"/>
                <w:szCs w:val="20"/>
              </w:rPr>
            </w:pPr>
            <w:r w:rsidRPr="007F6514">
              <w:rPr>
                <w:rFonts w:ascii="Times New Roman" w:hAnsi="Times New Roman" w:cs="Times New Roman"/>
                <w:b/>
                <w:color w:val="000000"/>
                <w:sz w:val="20"/>
                <w:szCs w:val="20"/>
              </w:rPr>
              <w:t>3</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458</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678</w:t>
            </w:r>
            <w:r w:rsidR="0026087E">
              <w:rPr>
                <w:rFonts w:ascii="Times New Roman" w:hAnsi="Times New Roman" w:cs="Times New Roman"/>
                <w:b/>
                <w:color w:val="000000"/>
                <w:sz w:val="20"/>
                <w:szCs w:val="20"/>
              </w:rPr>
              <w:t>,</w:t>
            </w:r>
            <w:r w:rsidRPr="007F6514">
              <w:rPr>
                <w:rFonts w:ascii="Times New Roman" w:hAnsi="Times New Roman" w:cs="Times New Roman"/>
                <w:b/>
                <w:color w:val="000000"/>
                <w:sz w:val="20"/>
                <w:szCs w:val="20"/>
              </w:rPr>
              <w:t>453</w:t>
            </w:r>
          </w:p>
        </w:tc>
      </w:tr>
    </w:tbl>
    <w:p w:rsidR="00150C38" w:rsidRDefault="00150C38" w:rsidP="00150C38">
      <w:pPr>
        <w:jc w:val="center"/>
        <w:rPr>
          <w:rFonts w:ascii="Times New Roman" w:hAnsi="Times New Roman" w:cs="Times New Roman"/>
          <w:b/>
          <w:i/>
          <w:color w:val="1F497D" w:themeColor="text2"/>
          <w:sz w:val="28"/>
          <w:szCs w:val="28"/>
        </w:rPr>
      </w:pPr>
      <w:r w:rsidRPr="005532CE">
        <w:rPr>
          <w:rFonts w:ascii="Times New Roman" w:hAnsi="Times New Roman" w:cs="Times New Roman"/>
          <w:b/>
          <w:sz w:val="24"/>
          <w:szCs w:val="24"/>
        </w:rPr>
        <w:t>Table-4:</w:t>
      </w:r>
      <w:r w:rsidRPr="00E57132">
        <w:rPr>
          <w:rFonts w:ascii="Times New Roman" w:hAnsi="Times New Roman" w:cs="Times New Roman"/>
          <w:sz w:val="24"/>
          <w:szCs w:val="24"/>
        </w:rPr>
        <w:t xml:space="preserve"> </w:t>
      </w:r>
      <w:r w:rsidRPr="005532CE">
        <w:rPr>
          <w:rFonts w:ascii="Times New Roman" w:hAnsi="Times New Roman" w:cs="Times New Roman"/>
          <w:b/>
          <w:sz w:val="24"/>
          <w:szCs w:val="24"/>
        </w:rPr>
        <w:t xml:space="preserve">Income Statement of </w:t>
      </w:r>
      <w:r w:rsidR="00A93159">
        <w:rPr>
          <w:rFonts w:ascii="Times New Roman" w:hAnsi="Times New Roman" w:cs="Times New Roman"/>
          <w:b/>
          <w:sz w:val="24"/>
          <w:szCs w:val="24"/>
        </w:rPr>
        <w:t>the CBL</w:t>
      </w:r>
      <w:r w:rsidRPr="005532CE">
        <w:rPr>
          <w:rFonts w:ascii="Times New Roman" w:hAnsi="Times New Roman" w:cs="Times New Roman"/>
          <w:b/>
          <w:sz w:val="24"/>
          <w:szCs w:val="24"/>
        </w:rPr>
        <w:t xml:space="preserve"> for the Year 2013-2017</w:t>
      </w:r>
    </w:p>
    <w:p w:rsidR="00150C38" w:rsidRDefault="00150C38" w:rsidP="00B54825">
      <w:pPr>
        <w:rPr>
          <w:rFonts w:ascii="Times New Roman" w:hAnsi="Times New Roman" w:cs="Times New Roman"/>
          <w:b/>
          <w:i/>
          <w:color w:val="1F497D" w:themeColor="text2"/>
          <w:sz w:val="28"/>
          <w:szCs w:val="28"/>
        </w:rPr>
      </w:pPr>
    </w:p>
    <w:p w:rsidR="00B54825" w:rsidRDefault="00B54825" w:rsidP="00B54825">
      <w:pPr>
        <w:rPr>
          <w:rFonts w:ascii="Times New Roman" w:hAnsi="Times New Roman" w:cs="Times New Roman"/>
          <w:b/>
          <w:sz w:val="28"/>
          <w:szCs w:val="28"/>
          <w:u w:val="single"/>
        </w:rPr>
      </w:pPr>
      <w:r w:rsidRPr="00B54825">
        <w:rPr>
          <w:rFonts w:ascii="Times New Roman" w:hAnsi="Times New Roman" w:cs="Times New Roman"/>
          <w:b/>
          <w:sz w:val="28"/>
          <w:szCs w:val="28"/>
          <w:u w:val="single"/>
        </w:rPr>
        <w:t>Interpretation:</w:t>
      </w:r>
    </w:p>
    <w:p w:rsidR="00B54825" w:rsidRPr="00681260" w:rsidRDefault="00681260" w:rsidP="00B54825">
      <w:pPr>
        <w:pStyle w:val="ListParagraph"/>
        <w:numPr>
          <w:ilvl w:val="0"/>
          <w:numId w:val="47"/>
        </w:numPr>
        <w:rPr>
          <w:rFonts w:ascii="Times New Roman" w:hAnsi="Times New Roman" w:cs="Times New Roman"/>
          <w:sz w:val="24"/>
          <w:szCs w:val="24"/>
        </w:rPr>
      </w:pPr>
      <w:r w:rsidRPr="00681260">
        <w:rPr>
          <w:rFonts w:ascii="Times New Roman" w:hAnsi="Times New Roman" w:cs="Times New Roman"/>
          <w:sz w:val="24"/>
          <w:szCs w:val="24"/>
        </w:rPr>
        <w:t>Net interest income was increased continuously from the year 2013 to 2017, that means the bank efficiently doing its operations</w:t>
      </w:r>
    </w:p>
    <w:p w:rsidR="00681260" w:rsidRDefault="00681260" w:rsidP="00681260">
      <w:pPr>
        <w:pStyle w:val="ListParagraph"/>
        <w:numPr>
          <w:ilvl w:val="0"/>
          <w:numId w:val="47"/>
        </w:numPr>
        <w:rPr>
          <w:rFonts w:ascii="Times New Roman" w:hAnsi="Times New Roman" w:cs="Times New Roman"/>
          <w:sz w:val="24"/>
          <w:szCs w:val="24"/>
        </w:rPr>
      </w:pPr>
      <w:r w:rsidRPr="00681260">
        <w:rPr>
          <w:rFonts w:ascii="Times New Roman" w:hAnsi="Times New Roman" w:cs="Times New Roman"/>
          <w:sz w:val="24"/>
          <w:szCs w:val="24"/>
        </w:rPr>
        <w:t>Total operating income also increased continuously from the years 2013 to 2017</w:t>
      </w:r>
    </w:p>
    <w:p w:rsidR="00681260" w:rsidRDefault="006D2086" w:rsidP="00681260">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t>The</w:t>
      </w:r>
      <w:r w:rsidR="00681260">
        <w:rPr>
          <w:rFonts w:ascii="Times New Roman" w:hAnsi="Times New Roman" w:cs="Times New Roman"/>
          <w:sz w:val="24"/>
          <w:szCs w:val="24"/>
        </w:rPr>
        <w:t xml:space="preserve"> bank needs to be careful for the operating expenses. It was increasing from 2013-2017 which is a bad sign for the bank</w:t>
      </w:r>
    </w:p>
    <w:p w:rsidR="00681260" w:rsidRPr="00681260" w:rsidRDefault="00681260" w:rsidP="00681260">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t xml:space="preserve">During the period of 2013-2016, the net profit of </w:t>
      </w:r>
      <w:r w:rsidR="006D2086">
        <w:rPr>
          <w:rFonts w:ascii="Times New Roman" w:hAnsi="Times New Roman" w:cs="Times New Roman"/>
          <w:sz w:val="24"/>
          <w:szCs w:val="24"/>
        </w:rPr>
        <w:t>the CBL</w:t>
      </w:r>
      <w:r>
        <w:rPr>
          <w:rFonts w:ascii="Times New Roman" w:hAnsi="Times New Roman" w:cs="Times New Roman"/>
          <w:sz w:val="24"/>
          <w:szCs w:val="24"/>
        </w:rPr>
        <w:t xml:space="preserve"> increased but in 2017 the profit decreased. The bank should focus on it for the upcoming years.</w:t>
      </w:r>
    </w:p>
    <w:p w:rsidR="00254314" w:rsidRDefault="00254314" w:rsidP="00150C38">
      <w:pPr>
        <w:jc w:val="center"/>
        <w:rPr>
          <w:rFonts w:ascii="Times New Roman" w:hAnsi="Times New Roman" w:cs="Times New Roman"/>
          <w:b/>
          <w:i/>
          <w:color w:val="1F497D" w:themeColor="text2"/>
          <w:sz w:val="28"/>
          <w:szCs w:val="28"/>
        </w:rPr>
      </w:pPr>
    </w:p>
    <w:p w:rsidR="00254314" w:rsidRDefault="00254314" w:rsidP="00150C38">
      <w:pPr>
        <w:jc w:val="center"/>
        <w:rPr>
          <w:rFonts w:ascii="Times New Roman" w:hAnsi="Times New Roman" w:cs="Times New Roman"/>
          <w:b/>
          <w:i/>
          <w:color w:val="1F497D" w:themeColor="text2"/>
          <w:sz w:val="28"/>
          <w:szCs w:val="28"/>
        </w:rPr>
      </w:pPr>
    </w:p>
    <w:p w:rsidR="00254314" w:rsidRDefault="00254314" w:rsidP="00150C38">
      <w:pPr>
        <w:jc w:val="center"/>
        <w:rPr>
          <w:rFonts w:ascii="Times New Roman" w:hAnsi="Times New Roman" w:cs="Times New Roman"/>
          <w:b/>
          <w:i/>
          <w:color w:val="1F497D" w:themeColor="text2"/>
          <w:sz w:val="28"/>
          <w:szCs w:val="28"/>
        </w:rPr>
      </w:pPr>
    </w:p>
    <w:p w:rsidR="00254314" w:rsidRDefault="00254314" w:rsidP="00150C38">
      <w:pPr>
        <w:jc w:val="center"/>
        <w:rPr>
          <w:rFonts w:ascii="Times New Roman" w:hAnsi="Times New Roman" w:cs="Times New Roman"/>
          <w:b/>
          <w:i/>
          <w:color w:val="1F497D" w:themeColor="text2"/>
          <w:sz w:val="28"/>
          <w:szCs w:val="28"/>
        </w:rPr>
      </w:pPr>
    </w:p>
    <w:p w:rsidR="00254314" w:rsidRDefault="00254314" w:rsidP="00150C38">
      <w:pPr>
        <w:jc w:val="center"/>
        <w:rPr>
          <w:rFonts w:ascii="Times New Roman" w:hAnsi="Times New Roman" w:cs="Times New Roman"/>
          <w:b/>
          <w:i/>
          <w:color w:val="1F497D" w:themeColor="text2"/>
          <w:sz w:val="28"/>
          <w:szCs w:val="28"/>
        </w:rPr>
      </w:pPr>
    </w:p>
    <w:p w:rsidR="008676D6" w:rsidRPr="008676D6" w:rsidRDefault="008676D6" w:rsidP="00DA672A">
      <w:pPr>
        <w:pStyle w:val="IntenseQuote"/>
        <w:ind w:left="0"/>
        <w:rPr>
          <w:rFonts w:ascii="Algerian" w:hAnsi="Algerian" w:cs="Times New Roman"/>
          <w:sz w:val="32"/>
          <w:szCs w:val="32"/>
        </w:rPr>
      </w:pPr>
      <w:r w:rsidRPr="008676D6">
        <w:rPr>
          <w:rFonts w:ascii="Algerian" w:hAnsi="Algerian" w:cs="Times New Roman"/>
          <w:sz w:val="32"/>
          <w:szCs w:val="32"/>
        </w:rPr>
        <w:lastRenderedPageBreak/>
        <w:t xml:space="preserve">4.4 </w:t>
      </w:r>
      <w:r w:rsidRPr="008676D6">
        <w:rPr>
          <w:rFonts w:ascii="Algerian" w:hAnsi="Algerian"/>
          <w:sz w:val="32"/>
          <w:szCs w:val="32"/>
        </w:rPr>
        <w:t>Common size of Income statement</w:t>
      </w:r>
    </w:p>
    <w:p w:rsidR="00150C38" w:rsidRPr="00351662" w:rsidRDefault="00150C38" w:rsidP="00150C38">
      <w:pPr>
        <w:jc w:val="center"/>
        <w:rPr>
          <w:rFonts w:ascii="Times New Roman" w:hAnsi="Times New Roman" w:cs="Times New Roman"/>
          <w:b/>
          <w:i/>
          <w:sz w:val="28"/>
          <w:szCs w:val="28"/>
        </w:rPr>
      </w:pPr>
      <w:r w:rsidRPr="00351662">
        <w:rPr>
          <w:rFonts w:ascii="Times New Roman" w:hAnsi="Times New Roman" w:cs="Times New Roman"/>
          <w:b/>
          <w:i/>
          <w:sz w:val="28"/>
          <w:szCs w:val="28"/>
        </w:rPr>
        <w:t>Vertical Analysis of</w:t>
      </w:r>
    </w:p>
    <w:p w:rsidR="00150C38" w:rsidRPr="00351662" w:rsidRDefault="00150C38" w:rsidP="00150C38">
      <w:pPr>
        <w:jc w:val="center"/>
        <w:rPr>
          <w:rFonts w:ascii="Times New Roman" w:hAnsi="Times New Roman" w:cs="Times New Roman"/>
          <w:b/>
          <w:i/>
          <w:sz w:val="28"/>
          <w:szCs w:val="28"/>
        </w:rPr>
      </w:pPr>
      <w:r w:rsidRPr="00351662">
        <w:rPr>
          <w:rFonts w:ascii="Times New Roman" w:hAnsi="Times New Roman" w:cs="Times New Roman"/>
          <w:b/>
          <w:i/>
          <w:sz w:val="28"/>
          <w:szCs w:val="28"/>
        </w:rPr>
        <w:t>Income Statement</w:t>
      </w:r>
    </w:p>
    <w:tbl>
      <w:tblPr>
        <w:tblStyle w:val="TableGrid"/>
        <w:tblW w:w="9576" w:type="dxa"/>
        <w:tblLook w:val="04A0" w:firstRow="1" w:lastRow="0" w:firstColumn="1" w:lastColumn="0" w:noHBand="0" w:noVBand="1"/>
      </w:tblPr>
      <w:tblGrid>
        <w:gridCol w:w="4608"/>
        <w:gridCol w:w="990"/>
        <w:gridCol w:w="990"/>
        <w:gridCol w:w="990"/>
        <w:gridCol w:w="990"/>
        <w:gridCol w:w="1008"/>
      </w:tblGrid>
      <w:tr w:rsidR="00150C38" w:rsidTr="002A2C90">
        <w:tc>
          <w:tcPr>
            <w:tcW w:w="4608" w:type="dxa"/>
            <w:vAlign w:val="bottom"/>
          </w:tcPr>
          <w:p w:rsidR="00150C38" w:rsidRPr="007F6514" w:rsidRDefault="00150C38" w:rsidP="002A2C90">
            <w:pPr>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Particulars</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2013</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2014</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2015</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2016</w:t>
            </w:r>
          </w:p>
        </w:tc>
        <w:tc>
          <w:tcPr>
            <w:tcW w:w="1008"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2017</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Interest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154%</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108%</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111%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Interest Paid</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61%</w:t>
            </w:r>
          </w:p>
        </w:tc>
      </w:tr>
      <w:tr w:rsidR="00150C38" w:rsidTr="002A2C90">
        <w:tc>
          <w:tcPr>
            <w:tcW w:w="4608" w:type="dxa"/>
            <w:vAlign w:val="bottom"/>
          </w:tcPr>
          <w:p w:rsidR="00150C38" w:rsidRPr="00AD254E" w:rsidRDefault="00150C38" w:rsidP="002A2C90">
            <w:pPr>
              <w:rPr>
                <w:rFonts w:cstheme="minorHAnsi"/>
                <w:b/>
                <w:color w:val="000000"/>
              </w:rPr>
            </w:pPr>
            <w:r w:rsidRPr="00AD254E">
              <w:rPr>
                <w:rFonts w:cstheme="minorHAnsi"/>
                <w:b/>
                <w:color w:val="000000"/>
              </w:rPr>
              <w:t>Net Interest Income</w:t>
            </w:r>
          </w:p>
        </w:tc>
        <w:tc>
          <w:tcPr>
            <w:tcW w:w="990" w:type="dxa"/>
            <w:vAlign w:val="bottom"/>
          </w:tcPr>
          <w:p w:rsidR="00150C38" w:rsidRPr="00AD254E" w:rsidRDefault="00150C38" w:rsidP="002A2C90">
            <w:pPr>
              <w:jc w:val="right"/>
              <w:rPr>
                <w:rFonts w:cstheme="minorHAnsi"/>
                <w:b/>
                <w:color w:val="000000"/>
              </w:rPr>
            </w:pPr>
            <w:r w:rsidRPr="00AD254E">
              <w:rPr>
                <w:rFonts w:cstheme="minorHAnsi"/>
                <w:b/>
                <w:color w:val="000000"/>
              </w:rPr>
              <w:t>55%</w:t>
            </w:r>
          </w:p>
        </w:tc>
        <w:tc>
          <w:tcPr>
            <w:tcW w:w="990" w:type="dxa"/>
            <w:vAlign w:val="bottom"/>
          </w:tcPr>
          <w:p w:rsidR="00150C38" w:rsidRPr="00AD254E" w:rsidRDefault="00150C38" w:rsidP="002A2C90">
            <w:pPr>
              <w:jc w:val="right"/>
              <w:rPr>
                <w:rFonts w:cstheme="minorHAnsi"/>
                <w:b/>
                <w:color w:val="000000"/>
              </w:rPr>
            </w:pPr>
            <w:r w:rsidRPr="00AD254E">
              <w:rPr>
                <w:rFonts w:cstheme="minorHAnsi"/>
                <w:b/>
                <w:color w:val="000000"/>
              </w:rPr>
              <w:t>47%</w:t>
            </w:r>
          </w:p>
        </w:tc>
        <w:tc>
          <w:tcPr>
            <w:tcW w:w="990" w:type="dxa"/>
            <w:vAlign w:val="bottom"/>
          </w:tcPr>
          <w:p w:rsidR="00150C38" w:rsidRPr="00AD254E" w:rsidRDefault="00150C38" w:rsidP="002A2C90">
            <w:pPr>
              <w:jc w:val="right"/>
              <w:rPr>
                <w:rFonts w:cstheme="minorHAnsi"/>
                <w:b/>
                <w:color w:val="000000"/>
              </w:rPr>
            </w:pPr>
            <w:r w:rsidRPr="00AD254E">
              <w:rPr>
                <w:rFonts w:cstheme="minorHAnsi"/>
                <w:b/>
                <w:color w:val="000000"/>
              </w:rPr>
              <w:t>41%</w:t>
            </w:r>
          </w:p>
        </w:tc>
        <w:tc>
          <w:tcPr>
            <w:tcW w:w="990" w:type="dxa"/>
            <w:vAlign w:val="bottom"/>
          </w:tcPr>
          <w:p w:rsidR="00150C38" w:rsidRPr="00AD254E" w:rsidRDefault="00150C38" w:rsidP="002A2C90">
            <w:pPr>
              <w:jc w:val="right"/>
              <w:rPr>
                <w:rFonts w:cstheme="minorHAnsi"/>
                <w:b/>
                <w:color w:val="000000"/>
              </w:rPr>
            </w:pPr>
            <w:r w:rsidRPr="00AD254E">
              <w:rPr>
                <w:rFonts w:cstheme="minorHAnsi"/>
                <w:b/>
                <w:color w:val="000000"/>
              </w:rPr>
              <w:t>44%</w:t>
            </w:r>
          </w:p>
        </w:tc>
        <w:tc>
          <w:tcPr>
            <w:tcW w:w="1008" w:type="dxa"/>
            <w:vAlign w:val="bottom"/>
          </w:tcPr>
          <w:p w:rsidR="00150C38" w:rsidRPr="00AD254E" w:rsidRDefault="00150C38" w:rsidP="002A2C90">
            <w:pPr>
              <w:jc w:val="right"/>
              <w:rPr>
                <w:rFonts w:cstheme="minorHAnsi"/>
                <w:b/>
                <w:color w:val="000000"/>
              </w:rPr>
            </w:pPr>
            <w:r w:rsidRPr="00AD254E">
              <w:rPr>
                <w:rFonts w:cstheme="minorHAnsi"/>
                <w:b/>
                <w:color w:val="000000"/>
              </w:rPr>
              <w:t>50%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Investment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Commission, Exchange &amp; Brokerage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22%</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Other Operating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9%</w:t>
            </w:r>
          </w:p>
        </w:tc>
      </w:tr>
      <w:tr w:rsidR="00150C38" w:rsidTr="002A2C90">
        <w:tc>
          <w:tcPr>
            <w:tcW w:w="4608" w:type="dxa"/>
            <w:vAlign w:val="bottom"/>
          </w:tcPr>
          <w:p w:rsidR="00150C38" w:rsidRPr="007F6514" w:rsidRDefault="00150C38" w:rsidP="002A2C90">
            <w:pPr>
              <w:rPr>
                <w:rFonts w:ascii="Times New Roman" w:hAnsi="Times New Roman" w:cs="Times New Roman"/>
                <w:b/>
                <w:bCs/>
                <w:color w:val="000000"/>
                <w:sz w:val="24"/>
                <w:szCs w:val="24"/>
              </w:rPr>
            </w:pPr>
            <w:r w:rsidRPr="007F6514">
              <w:rPr>
                <w:rFonts w:ascii="Times New Roman" w:hAnsi="Times New Roman" w:cs="Times New Roman"/>
                <w:b/>
                <w:bCs/>
                <w:color w:val="000000"/>
              </w:rPr>
              <w:t>Total Operating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Salaries &amp; Allowances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29%</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Rent, Taxes, Insurance, Electricity Etc</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6%</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Legal Expense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Postage, Stamp, Telecommunication Etc</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Stationary,</w:t>
            </w:r>
            <w:r>
              <w:rPr>
                <w:rFonts w:ascii="Times New Roman" w:hAnsi="Times New Roman" w:cs="Times New Roman"/>
                <w:color w:val="000000"/>
              </w:rPr>
              <w:t xml:space="preserve"> </w:t>
            </w:r>
            <w:r w:rsidRPr="007F6514">
              <w:rPr>
                <w:rFonts w:ascii="Times New Roman" w:hAnsi="Times New Roman" w:cs="Times New Roman"/>
                <w:color w:val="000000"/>
              </w:rPr>
              <w:t>Printing,</w:t>
            </w:r>
            <w:r>
              <w:rPr>
                <w:rFonts w:ascii="Times New Roman" w:hAnsi="Times New Roman" w:cs="Times New Roman"/>
                <w:color w:val="000000"/>
              </w:rPr>
              <w:t xml:space="preserve"> </w:t>
            </w:r>
            <w:r w:rsidRPr="007F6514">
              <w:rPr>
                <w:rFonts w:ascii="Times New Roman" w:hAnsi="Times New Roman" w:cs="Times New Roman"/>
                <w:color w:val="000000"/>
              </w:rPr>
              <w:t>Advertisements Etc</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Chief Executive Salary</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Directors Fees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Auditors Fees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Charges On Loan Losses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Depreciation &amp; Repair</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7%</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Other Expense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r>
      <w:tr w:rsidR="00150C38" w:rsidTr="002A2C90">
        <w:tc>
          <w:tcPr>
            <w:tcW w:w="4608" w:type="dxa"/>
            <w:vAlign w:val="bottom"/>
          </w:tcPr>
          <w:p w:rsidR="00150C38" w:rsidRPr="000143AB" w:rsidRDefault="00150C38" w:rsidP="002A2C90">
            <w:pPr>
              <w:rPr>
                <w:rFonts w:cstheme="minorHAnsi"/>
                <w:b/>
                <w:color w:val="000000"/>
              </w:rPr>
            </w:pPr>
            <w:r w:rsidRPr="000143AB">
              <w:rPr>
                <w:rFonts w:cstheme="minorHAnsi"/>
                <w:b/>
                <w:color w:val="000000"/>
              </w:rPr>
              <w:t>Total Operating Expense</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56%</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55%</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48%</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48%</w:t>
            </w:r>
          </w:p>
        </w:tc>
        <w:tc>
          <w:tcPr>
            <w:tcW w:w="1008" w:type="dxa"/>
            <w:vAlign w:val="bottom"/>
          </w:tcPr>
          <w:p w:rsidR="00150C38" w:rsidRPr="000143AB" w:rsidRDefault="00150C38" w:rsidP="002A2C90">
            <w:pPr>
              <w:jc w:val="right"/>
              <w:rPr>
                <w:rFonts w:cstheme="minorHAnsi"/>
                <w:b/>
                <w:color w:val="000000"/>
              </w:rPr>
            </w:pPr>
            <w:r w:rsidRPr="000143AB">
              <w:rPr>
                <w:rFonts w:cstheme="minorHAnsi"/>
                <w:b/>
                <w:color w:val="000000"/>
              </w:rPr>
              <w:t>55%</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Profit Before Provision</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45%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45%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52%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52%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45%</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Provision For Loan &amp; Advertisement</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8%</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Provision For Off-Balance Sheet Exposures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Other Provision</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r>
      <w:tr w:rsidR="00150C38" w:rsidTr="002A2C90">
        <w:tc>
          <w:tcPr>
            <w:tcW w:w="4608" w:type="dxa"/>
            <w:vAlign w:val="bottom"/>
          </w:tcPr>
          <w:p w:rsidR="00150C38" w:rsidRPr="007F6514" w:rsidRDefault="00150C38" w:rsidP="002A2C90">
            <w:pPr>
              <w:rPr>
                <w:rFonts w:ascii="Times New Roman" w:hAnsi="Times New Roman" w:cs="Times New Roman"/>
                <w:b/>
                <w:color w:val="000000"/>
              </w:rPr>
            </w:pPr>
            <w:r w:rsidRPr="007F6514">
              <w:rPr>
                <w:rFonts w:ascii="Times New Roman" w:hAnsi="Times New Roman" w:cs="Times New Roman"/>
                <w:b/>
                <w:color w:val="000000"/>
              </w:rPr>
              <w:t>Total Provision</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r>
      <w:tr w:rsidR="00150C38" w:rsidTr="002A2C90">
        <w:tc>
          <w:tcPr>
            <w:tcW w:w="4608" w:type="dxa"/>
            <w:vAlign w:val="bottom"/>
          </w:tcPr>
          <w:p w:rsidR="00150C38" w:rsidRPr="007F6514" w:rsidRDefault="00150C38" w:rsidP="002A2C90">
            <w:pPr>
              <w:rPr>
                <w:rFonts w:ascii="Times New Roman" w:hAnsi="Times New Roman" w:cs="Times New Roman"/>
                <w:b/>
                <w:color w:val="000000"/>
              </w:rPr>
            </w:pPr>
            <w:r w:rsidRPr="007F6514">
              <w:rPr>
                <w:rFonts w:ascii="Times New Roman" w:hAnsi="Times New Roman" w:cs="Times New Roman"/>
                <w:b/>
                <w:color w:val="000000"/>
              </w:rPr>
              <w:t>Total Profit Before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38%</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34%</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Current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12%</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Deferred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Total Provision For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11%</w:t>
            </w:r>
          </w:p>
        </w:tc>
      </w:tr>
      <w:tr w:rsidR="00150C38" w:rsidTr="002A2C90">
        <w:tc>
          <w:tcPr>
            <w:tcW w:w="4608" w:type="dxa"/>
            <w:vAlign w:val="bottom"/>
          </w:tcPr>
          <w:p w:rsidR="00150C38" w:rsidRPr="000143AB" w:rsidRDefault="00150C38" w:rsidP="002A2C90">
            <w:pPr>
              <w:rPr>
                <w:rFonts w:cstheme="minorHAnsi"/>
                <w:b/>
                <w:color w:val="000000"/>
              </w:rPr>
            </w:pPr>
            <w:r w:rsidRPr="000143AB">
              <w:rPr>
                <w:rFonts w:cstheme="minorHAnsi"/>
                <w:b/>
                <w:color w:val="000000"/>
              </w:rPr>
              <w:t>Net Profit After Tax</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6%</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33%</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35%</w:t>
            </w:r>
          </w:p>
        </w:tc>
        <w:tc>
          <w:tcPr>
            <w:tcW w:w="990" w:type="dxa"/>
            <w:vAlign w:val="bottom"/>
          </w:tcPr>
          <w:p w:rsidR="00150C38" w:rsidRPr="000143AB" w:rsidRDefault="00150C38" w:rsidP="002A2C90">
            <w:pPr>
              <w:jc w:val="right"/>
              <w:rPr>
                <w:rFonts w:cstheme="minorHAnsi"/>
                <w:b/>
                <w:color w:val="000000"/>
              </w:rPr>
            </w:pPr>
            <w:r w:rsidRPr="000143AB">
              <w:rPr>
                <w:rFonts w:cstheme="minorHAnsi"/>
                <w:b/>
                <w:color w:val="000000"/>
              </w:rPr>
              <w:t>27%</w:t>
            </w:r>
          </w:p>
        </w:tc>
        <w:tc>
          <w:tcPr>
            <w:tcW w:w="1008" w:type="dxa"/>
            <w:vAlign w:val="bottom"/>
          </w:tcPr>
          <w:p w:rsidR="00150C38" w:rsidRPr="000143AB" w:rsidRDefault="00150C38" w:rsidP="002A2C90">
            <w:pPr>
              <w:jc w:val="right"/>
              <w:rPr>
                <w:rFonts w:cstheme="minorHAnsi"/>
                <w:b/>
                <w:color w:val="000000"/>
              </w:rPr>
            </w:pPr>
            <w:r w:rsidRPr="000143AB">
              <w:rPr>
                <w:rFonts w:cstheme="minorHAnsi"/>
                <w:b/>
                <w:color w:val="000000"/>
              </w:rPr>
              <w:t>23%</w:t>
            </w:r>
          </w:p>
        </w:tc>
      </w:tr>
    </w:tbl>
    <w:p w:rsidR="00150C38" w:rsidRDefault="00150C38" w:rsidP="00150C38">
      <w:pPr>
        <w:jc w:val="center"/>
        <w:rPr>
          <w:rFonts w:ascii="Times New Roman" w:hAnsi="Times New Roman" w:cs="Times New Roman"/>
          <w:b/>
          <w:i/>
          <w:color w:val="1F497D" w:themeColor="text2"/>
          <w:sz w:val="28"/>
          <w:szCs w:val="28"/>
        </w:rPr>
      </w:pPr>
    </w:p>
    <w:p w:rsidR="00150C38" w:rsidRPr="00254314" w:rsidRDefault="00150C38" w:rsidP="00254314">
      <w:pPr>
        <w:jc w:val="center"/>
        <w:rPr>
          <w:rFonts w:ascii="Times New Roman" w:hAnsi="Times New Roman" w:cs="Times New Roman"/>
          <w:b/>
          <w:color w:val="000000" w:themeColor="text1"/>
          <w:sz w:val="24"/>
          <w:szCs w:val="24"/>
        </w:rPr>
      </w:pPr>
      <w:r w:rsidRPr="005532CE">
        <w:rPr>
          <w:rFonts w:ascii="Times New Roman" w:hAnsi="Times New Roman" w:cs="Times New Roman"/>
          <w:b/>
          <w:color w:val="000000" w:themeColor="text1"/>
          <w:sz w:val="24"/>
          <w:szCs w:val="24"/>
        </w:rPr>
        <w:t>Table-5</w:t>
      </w:r>
      <w:r>
        <w:rPr>
          <w:rFonts w:ascii="Times New Roman" w:hAnsi="Times New Roman" w:cs="Times New Roman"/>
          <w:b/>
          <w:color w:val="000000" w:themeColor="text1"/>
          <w:sz w:val="24"/>
          <w:szCs w:val="24"/>
        </w:rPr>
        <w:t>:</w:t>
      </w:r>
      <w:r w:rsidRPr="005532CE">
        <w:rPr>
          <w:rFonts w:ascii="Times New Roman" w:hAnsi="Times New Roman" w:cs="Times New Roman"/>
          <w:b/>
          <w:color w:val="000000" w:themeColor="text1"/>
          <w:sz w:val="24"/>
          <w:szCs w:val="24"/>
        </w:rPr>
        <w:t xml:space="preserve"> Vertical Analysis of Income Statement for the Year 2013-2017</w:t>
      </w:r>
    </w:p>
    <w:p w:rsidR="00150C38" w:rsidRDefault="00150C38" w:rsidP="00150C38">
      <w:pPr>
        <w:rPr>
          <w:rFonts w:ascii="Times New Roman" w:hAnsi="Times New Roman" w:cs="Times New Roman"/>
          <w:b/>
          <w:sz w:val="28"/>
          <w:szCs w:val="28"/>
          <w:u w:val="single"/>
        </w:rPr>
      </w:pPr>
      <w:r w:rsidRPr="004B4068">
        <w:rPr>
          <w:rFonts w:ascii="Times New Roman" w:hAnsi="Times New Roman" w:cs="Times New Roman"/>
          <w:b/>
          <w:sz w:val="28"/>
          <w:szCs w:val="28"/>
          <w:u w:val="single"/>
        </w:rPr>
        <w:t>Interpretation</w:t>
      </w:r>
    </w:p>
    <w:p w:rsidR="00150C38" w:rsidRDefault="00150C38" w:rsidP="00150C38">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In 2013 net interest income was decrease</w:t>
      </w:r>
      <w:r w:rsidR="00B276AF">
        <w:rPr>
          <w:rFonts w:ascii="Times New Roman" w:hAnsi="Times New Roman" w:cs="Times New Roman"/>
          <w:sz w:val="24"/>
          <w:szCs w:val="24"/>
        </w:rPr>
        <w:t xml:space="preserve">d from 2013 to 2015. In 2016 it </w:t>
      </w:r>
      <w:r>
        <w:rPr>
          <w:rFonts w:ascii="Times New Roman" w:hAnsi="Times New Roman" w:cs="Times New Roman"/>
          <w:sz w:val="24"/>
          <w:szCs w:val="24"/>
        </w:rPr>
        <w:t>increased and it was 44% of total operating income.</w:t>
      </w:r>
    </w:p>
    <w:p w:rsidR="00150C38" w:rsidRPr="00AD254E" w:rsidRDefault="00150C38" w:rsidP="00150C38">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lastRenderedPageBreak/>
        <w:t xml:space="preserve">From the year 2013 to 2016, total operating expenses of </w:t>
      </w:r>
      <w:r w:rsidR="00086F0C">
        <w:rPr>
          <w:rFonts w:ascii="Times New Roman" w:hAnsi="Times New Roman" w:cs="Times New Roman"/>
          <w:sz w:val="24"/>
          <w:szCs w:val="24"/>
        </w:rPr>
        <w:t>the CBL</w:t>
      </w:r>
      <w:r>
        <w:rPr>
          <w:rFonts w:ascii="Times New Roman" w:hAnsi="Times New Roman" w:cs="Times New Roman"/>
          <w:sz w:val="24"/>
          <w:szCs w:val="24"/>
        </w:rPr>
        <w:t xml:space="preserve"> decreased which was good for the bank but it increased in 2017. The bank should try to decrease it.</w:t>
      </w:r>
    </w:p>
    <w:p w:rsidR="00150C38" w:rsidRDefault="00150C38" w:rsidP="00150C38">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The </w:t>
      </w:r>
      <w:r w:rsidRPr="00711D93">
        <w:rPr>
          <w:rFonts w:ascii="Times New Roman" w:hAnsi="Times New Roman" w:cs="Times New Roman"/>
          <w:sz w:val="24"/>
          <w:szCs w:val="24"/>
        </w:rPr>
        <w:t xml:space="preserve">total operating </w:t>
      </w:r>
      <w:r>
        <w:rPr>
          <w:rFonts w:ascii="Times New Roman" w:hAnsi="Times New Roman" w:cs="Times New Roman"/>
          <w:sz w:val="24"/>
          <w:szCs w:val="24"/>
        </w:rPr>
        <w:t>expenses increased continuously in all the</w:t>
      </w:r>
      <w:r w:rsidR="00B276AF">
        <w:rPr>
          <w:rFonts w:ascii="Times New Roman" w:hAnsi="Times New Roman" w:cs="Times New Roman"/>
          <w:sz w:val="24"/>
          <w:szCs w:val="24"/>
        </w:rPr>
        <w:t xml:space="preserve"> years and it negatively affected</w:t>
      </w:r>
      <w:r w:rsidR="00086F0C">
        <w:rPr>
          <w:rFonts w:ascii="Times New Roman" w:hAnsi="Times New Roman" w:cs="Times New Roman"/>
          <w:sz w:val="24"/>
          <w:szCs w:val="24"/>
        </w:rPr>
        <w:t xml:space="preserve"> net profit of the</w:t>
      </w:r>
      <w:r>
        <w:rPr>
          <w:rFonts w:ascii="Times New Roman" w:hAnsi="Times New Roman" w:cs="Times New Roman"/>
          <w:sz w:val="24"/>
          <w:szCs w:val="24"/>
        </w:rPr>
        <w:t xml:space="preserve"> bank.</w:t>
      </w:r>
    </w:p>
    <w:p w:rsidR="00150C38" w:rsidRPr="00711D93" w:rsidRDefault="00150C38" w:rsidP="00150C38">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Net profit after tax was very low in 201</w:t>
      </w:r>
      <w:r w:rsidR="00B276AF">
        <w:rPr>
          <w:rFonts w:ascii="Times New Roman" w:hAnsi="Times New Roman" w:cs="Times New Roman"/>
          <w:sz w:val="24"/>
          <w:szCs w:val="24"/>
        </w:rPr>
        <w:t>3</w:t>
      </w:r>
      <w:r>
        <w:rPr>
          <w:rFonts w:ascii="Times New Roman" w:hAnsi="Times New Roman" w:cs="Times New Roman"/>
          <w:sz w:val="24"/>
          <w:szCs w:val="24"/>
        </w:rPr>
        <w:t>, but in 2014 &amp; 2015 it increa</w:t>
      </w:r>
      <w:r w:rsidR="00086F0C">
        <w:rPr>
          <w:rFonts w:ascii="Times New Roman" w:hAnsi="Times New Roman" w:cs="Times New Roman"/>
          <w:sz w:val="24"/>
          <w:szCs w:val="24"/>
        </w:rPr>
        <w:t>sed which was very good for the</w:t>
      </w:r>
      <w:r>
        <w:rPr>
          <w:rFonts w:ascii="Times New Roman" w:hAnsi="Times New Roman" w:cs="Times New Roman"/>
          <w:sz w:val="24"/>
          <w:szCs w:val="24"/>
        </w:rPr>
        <w:t xml:space="preserve"> bank. But again net profit after tax decreased from the year 2016 to 2015, this is not good. The bank should take initiatives to increase its net profit.</w:t>
      </w:r>
    </w:p>
    <w:p w:rsidR="00254314" w:rsidRDefault="00254314" w:rsidP="00150C38">
      <w:pPr>
        <w:jc w:val="center"/>
        <w:rPr>
          <w:rFonts w:ascii="Times New Roman" w:hAnsi="Times New Roman" w:cs="Times New Roman"/>
          <w:b/>
          <w:i/>
          <w:color w:val="1F497D" w:themeColor="text2"/>
          <w:sz w:val="28"/>
          <w:szCs w:val="28"/>
        </w:rPr>
      </w:pPr>
    </w:p>
    <w:p w:rsidR="00150C38" w:rsidRPr="00351662" w:rsidRDefault="00150C38" w:rsidP="00150C38">
      <w:pPr>
        <w:jc w:val="center"/>
        <w:rPr>
          <w:rFonts w:ascii="Times New Roman" w:hAnsi="Times New Roman" w:cs="Times New Roman"/>
          <w:b/>
          <w:i/>
          <w:sz w:val="28"/>
          <w:szCs w:val="28"/>
        </w:rPr>
      </w:pPr>
      <w:r w:rsidRPr="00351662">
        <w:rPr>
          <w:rFonts w:ascii="Times New Roman" w:hAnsi="Times New Roman" w:cs="Times New Roman"/>
          <w:b/>
          <w:i/>
          <w:sz w:val="28"/>
          <w:szCs w:val="28"/>
        </w:rPr>
        <w:t>Horizontal Analysis of</w:t>
      </w:r>
    </w:p>
    <w:p w:rsidR="00150C38" w:rsidRPr="00351662" w:rsidRDefault="00150C38" w:rsidP="00150C38">
      <w:pPr>
        <w:jc w:val="center"/>
        <w:rPr>
          <w:rFonts w:ascii="Times New Roman" w:hAnsi="Times New Roman" w:cs="Times New Roman"/>
          <w:b/>
          <w:i/>
          <w:sz w:val="28"/>
          <w:szCs w:val="28"/>
        </w:rPr>
      </w:pPr>
      <w:r w:rsidRPr="00351662">
        <w:rPr>
          <w:rFonts w:ascii="Times New Roman" w:hAnsi="Times New Roman" w:cs="Times New Roman"/>
          <w:b/>
          <w:i/>
          <w:sz w:val="28"/>
          <w:szCs w:val="28"/>
        </w:rPr>
        <w:t>Income Statement</w:t>
      </w:r>
    </w:p>
    <w:tbl>
      <w:tblPr>
        <w:tblStyle w:val="TableGrid"/>
        <w:tblW w:w="9576" w:type="dxa"/>
        <w:tblLook w:val="04A0" w:firstRow="1" w:lastRow="0" w:firstColumn="1" w:lastColumn="0" w:noHBand="0" w:noVBand="1"/>
      </w:tblPr>
      <w:tblGrid>
        <w:gridCol w:w="4608"/>
        <w:gridCol w:w="990"/>
        <w:gridCol w:w="990"/>
        <w:gridCol w:w="990"/>
        <w:gridCol w:w="990"/>
        <w:gridCol w:w="1008"/>
      </w:tblGrid>
      <w:tr w:rsidR="00150C38" w:rsidRPr="007F6514" w:rsidTr="002A2C90">
        <w:tc>
          <w:tcPr>
            <w:tcW w:w="4608" w:type="dxa"/>
            <w:vAlign w:val="bottom"/>
          </w:tcPr>
          <w:p w:rsidR="00150C38" w:rsidRPr="007F6514" w:rsidRDefault="00150C38" w:rsidP="002A2C90">
            <w:pPr>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Particulars</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2013</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2014</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2015</w:t>
            </w:r>
          </w:p>
        </w:tc>
        <w:tc>
          <w:tcPr>
            <w:tcW w:w="990"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2016</w:t>
            </w:r>
          </w:p>
        </w:tc>
        <w:tc>
          <w:tcPr>
            <w:tcW w:w="1008" w:type="dxa"/>
            <w:vAlign w:val="bottom"/>
          </w:tcPr>
          <w:p w:rsidR="00150C38" w:rsidRPr="007F6514" w:rsidRDefault="00150C38" w:rsidP="002A2C90">
            <w:pPr>
              <w:jc w:val="right"/>
              <w:rPr>
                <w:rFonts w:ascii="Times New Roman" w:hAnsi="Times New Roman" w:cs="Times New Roman"/>
                <w:b/>
                <w:color w:val="000000"/>
                <w:sz w:val="24"/>
                <w:szCs w:val="24"/>
              </w:rPr>
            </w:pPr>
            <w:r w:rsidRPr="007F6514">
              <w:rPr>
                <w:rFonts w:ascii="Times New Roman" w:hAnsi="Times New Roman" w:cs="Times New Roman"/>
                <w:b/>
                <w:color w:val="000000"/>
                <w:sz w:val="24"/>
                <w:szCs w:val="24"/>
              </w:rPr>
              <w:t>2017</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Interest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104%</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114%</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125%</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Interest Paid</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104%</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114%</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108%</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Net Interest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136%</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157%</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Investment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171%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270%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293%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181%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Commission, Exchange &amp; Brokerage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205%</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Other Operating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205%</w:t>
            </w:r>
          </w:p>
        </w:tc>
      </w:tr>
      <w:tr w:rsidR="00150C38" w:rsidTr="002A2C90">
        <w:tc>
          <w:tcPr>
            <w:tcW w:w="4608" w:type="dxa"/>
            <w:vAlign w:val="bottom"/>
          </w:tcPr>
          <w:p w:rsidR="00150C38" w:rsidRPr="007F6514" w:rsidRDefault="00150C38" w:rsidP="002A2C90">
            <w:pPr>
              <w:rPr>
                <w:rFonts w:ascii="Times New Roman" w:hAnsi="Times New Roman" w:cs="Times New Roman"/>
                <w:b/>
                <w:bCs/>
                <w:color w:val="000000"/>
                <w:sz w:val="24"/>
                <w:szCs w:val="24"/>
              </w:rPr>
            </w:pPr>
            <w:r w:rsidRPr="007F6514">
              <w:rPr>
                <w:rFonts w:ascii="Times New Roman" w:hAnsi="Times New Roman" w:cs="Times New Roman"/>
                <w:b/>
                <w:bCs/>
                <w:color w:val="000000"/>
              </w:rPr>
              <w:t>Total Operating Income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171%</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174%</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Salaries &amp; Allowances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178%</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Rent, Taxes, Insurance, Electricity Etc</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142%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179%</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Legal Expense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189%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262%</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Postage, Stamp, Telecommunication Etc</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140%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126%</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Stationary,</w:t>
            </w:r>
            <w:r>
              <w:rPr>
                <w:rFonts w:ascii="Times New Roman" w:hAnsi="Times New Roman" w:cs="Times New Roman"/>
                <w:color w:val="000000"/>
              </w:rPr>
              <w:t xml:space="preserve"> </w:t>
            </w:r>
            <w:r w:rsidRPr="007F6514">
              <w:rPr>
                <w:rFonts w:ascii="Times New Roman" w:hAnsi="Times New Roman" w:cs="Times New Roman"/>
                <w:color w:val="000000"/>
              </w:rPr>
              <w:t>Printing,</w:t>
            </w:r>
            <w:r>
              <w:rPr>
                <w:rFonts w:ascii="Times New Roman" w:hAnsi="Times New Roman" w:cs="Times New Roman"/>
                <w:color w:val="000000"/>
              </w:rPr>
              <w:t xml:space="preserve"> </w:t>
            </w:r>
            <w:r w:rsidRPr="007F6514">
              <w:rPr>
                <w:rFonts w:ascii="Times New Roman" w:hAnsi="Times New Roman" w:cs="Times New Roman"/>
                <w:color w:val="000000"/>
              </w:rPr>
              <w:t>Advertisements Etc</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64%</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84%</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Chief Executive Salary</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96%</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Directors Fees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193%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144%</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Auditors Fees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203%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216%</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Charges On Loan Losses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Depreciation &amp; Repair</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115%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132%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168%</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178%</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Other Expense</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152%</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198%</w:t>
            </w:r>
          </w:p>
        </w:tc>
      </w:tr>
      <w:tr w:rsidR="00150C38" w:rsidTr="002A2C90">
        <w:tc>
          <w:tcPr>
            <w:tcW w:w="4608" w:type="dxa"/>
            <w:vAlign w:val="bottom"/>
          </w:tcPr>
          <w:p w:rsidR="00150C38" w:rsidRPr="00306570" w:rsidRDefault="00150C38" w:rsidP="002A2C90">
            <w:pPr>
              <w:rPr>
                <w:rFonts w:ascii="Times New Roman" w:hAnsi="Times New Roman" w:cs="Times New Roman"/>
                <w:b/>
                <w:color w:val="000000"/>
              </w:rPr>
            </w:pPr>
            <w:r w:rsidRPr="00306570">
              <w:rPr>
                <w:rFonts w:ascii="Times New Roman" w:hAnsi="Times New Roman" w:cs="Times New Roman"/>
                <w:b/>
                <w:color w:val="000000"/>
              </w:rPr>
              <w:t>Total Operating Expense</w:t>
            </w:r>
          </w:p>
        </w:tc>
        <w:tc>
          <w:tcPr>
            <w:tcW w:w="990" w:type="dxa"/>
            <w:vAlign w:val="bottom"/>
          </w:tcPr>
          <w:p w:rsidR="00150C38" w:rsidRPr="00306570" w:rsidRDefault="00150C38" w:rsidP="002A2C90">
            <w:pPr>
              <w:jc w:val="right"/>
              <w:rPr>
                <w:rFonts w:ascii="Calibri" w:hAnsi="Calibri" w:cs="Calibri"/>
                <w:b/>
                <w:color w:val="000000"/>
              </w:rPr>
            </w:pPr>
            <w:r w:rsidRPr="00306570">
              <w:rPr>
                <w:rFonts w:ascii="Calibri" w:hAnsi="Calibri" w:cs="Calibri"/>
                <w:b/>
                <w:color w:val="000000"/>
              </w:rPr>
              <w:t>100%</w:t>
            </w:r>
          </w:p>
        </w:tc>
        <w:tc>
          <w:tcPr>
            <w:tcW w:w="990" w:type="dxa"/>
            <w:vAlign w:val="bottom"/>
          </w:tcPr>
          <w:p w:rsidR="00150C38" w:rsidRPr="00306570" w:rsidRDefault="00150C38" w:rsidP="002A2C90">
            <w:pPr>
              <w:jc w:val="right"/>
              <w:rPr>
                <w:rFonts w:ascii="Calibri" w:hAnsi="Calibri" w:cs="Calibri"/>
                <w:b/>
                <w:color w:val="000000"/>
              </w:rPr>
            </w:pPr>
            <w:r w:rsidRPr="00306570">
              <w:rPr>
                <w:rFonts w:ascii="Calibri" w:hAnsi="Calibri" w:cs="Calibri"/>
                <w:b/>
                <w:color w:val="000000"/>
              </w:rPr>
              <w:t>120%</w:t>
            </w:r>
          </w:p>
        </w:tc>
        <w:tc>
          <w:tcPr>
            <w:tcW w:w="990" w:type="dxa"/>
            <w:vAlign w:val="bottom"/>
          </w:tcPr>
          <w:p w:rsidR="00150C38" w:rsidRPr="00306570" w:rsidRDefault="00150C38" w:rsidP="002A2C90">
            <w:pPr>
              <w:jc w:val="right"/>
              <w:rPr>
                <w:rFonts w:ascii="Calibri" w:hAnsi="Calibri" w:cs="Calibri"/>
                <w:b/>
                <w:color w:val="000000"/>
              </w:rPr>
            </w:pPr>
            <w:r w:rsidRPr="00306570">
              <w:rPr>
                <w:rFonts w:ascii="Calibri" w:hAnsi="Calibri" w:cs="Calibri"/>
                <w:b/>
                <w:color w:val="000000"/>
              </w:rPr>
              <w:t>129%</w:t>
            </w:r>
          </w:p>
        </w:tc>
        <w:tc>
          <w:tcPr>
            <w:tcW w:w="990" w:type="dxa"/>
            <w:vAlign w:val="bottom"/>
          </w:tcPr>
          <w:p w:rsidR="00150C38" w:rsidRPr="00306570" w:rsidRDefault="00150C38" w:rsidP="002A2C90">
            <w:pPr>
              <w:jc w:val="right"/>
              <w:rPr>
                <w:rFonts w:ascii="Calibri" w:hAnsi="Calibri" w:cs="Calibri"/>
                <w:b/>
                <w:color w:val="000000"/>
              </w:rPr>
            </w:pPr>
            <w:r w:rsidRPr="00306570">
              <w:rPr>
                <w:rFonts w:ascii="Calibri" w:hAnsi="Calibri" w:cs="Calibri"/>
                <w:b/>
                <w:color w:val="000000"/>
              </w:rPr>
              <w:t>145%</w:t>
            </w:r>
          </w:p>
        </w:tc>
        <w:tc>
          <w:tcPr>
            <w:tcW w:w="1008" w:type="dxa"/>
            <w:vAlign w:val="bottom"/>
          </w:tcPr>
          <w:p w:rsidR="00150C38" w:rsidRPr="00306570" w:rsidRDefault="00150C38" w:rsidP="002A2C90">
            <w:pPr>
              <w:jc w:val="right"/>
              <w:rPr>
                <w:rFonts w:ascii="Calibri" w:hAnsi="Calibri" w:cs="Calibri"/>
                <w:b/>
                <w:color w:val="000000"/>
              </w:rPr>
            </w:pPr>
            <w:r w:rsidRPr="00306570">
              <w:rPr>
                <w:rFonts w:ascii="Calibri" w:hAnsi="Calibri" w:cs="Calibri"/>
                <w:b/>
                <w:color w:val="000000"/>
              </w:rPr>
              <w:t>171%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Profit Before Provision</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171%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197%</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172%</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Provision For Loan &amp; Advertisement</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89%</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83%</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51%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Provision For Off-Balance Sheet Exposures</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127%</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171%</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Other Provision</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-306%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2281%</w:t>
            </w:r>
          </w:p>
        </w:tc>
      </w:tr>
      <w:tr w:rsidR="00150C38" w:rsidTr="002A2C90">
        <w:tc>
          <w:tcPr>
            <w:tcW w:w="4608" w:type="dxa"/>
            <w:vAlign w:val="bottom"/>
          </w:tcPr>
          <w:p w:rsidR="00150C38" w:rsidRPr="007F6514" w:rsidRDefault="00150C38" w:rsidP="002A2C90">
            <w:pPr>
              <w:rPr>
                <w:rFonts w:ascii="Times New Roman" w:hAnsi="Times New Roman" w:cs="Times New Roman"/>
                <w:b/>
                <w:color w:val="000000"/>
              </w:rPr>
            </w:pPr>
            <w:r w:rsidRPr="007F6514">
              <w:rPr>
                <w:rFonts w:ascii="Times New Roman" w:hAnsi="Times New Roman" w:cs="Times New Roman"/>
                <w:b/>
                <w:color w:val="000000"/>
              </w:rPr>
              <w:t>Total Provision</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68%</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87%</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67%</w:t>
            </w:r>
          </w:p>
        </w:tc>
      </w:tr>
      <w:tr w:rsidR="00150C38" w:rsidTr="002A2C90">
        <w:tc>
          <w:tcPr>
            <w:tcW w:w="4608" w:type="dxa"/>
            <w:vAlign w:val="bottom"/>
          </w:tcPr>
          <w:p w:rsidR="00150C38" w:rsidRPr="007F6514" w:rsidRDefault="00150C38" w:rsidP="002A2C90">
            <w:pPr>
              <w:rPr>
                <w:rFonts w:ascii="Times New Roman" w:hAnsi="Times New Roman" w:cs="Times New Roman"/>
                <w:b/>
                <w:color w:val="000000"/>
              </w:rPr>
            </w:pPr>
            <w:r w:rsidRPr="007F6514">
              <w:rPr>
                <w:rFonts w:ascii="Times New Roman" w:hAnsi="Times New Roman" w:cs="Times New Roman"/>
                <w:b/>
                <w:color w:val="000000"/>
              </w:rPr>
              <w:t>Total Profit Before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243%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352%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435%</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395%</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Current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166%</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172%</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179%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198%</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Deferred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501%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2261%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488%</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793%</w:t>
            </w:r>
          </w:p>
        </w:tc>
      </w:tr>
      <w:tr w:rsidR="00150C38" w:rsidTr="002A2C90">
        <w:tc>
          <w:tcPr>
            <w:tcW w:w="4608" w:type="dxa"/>
            <w:vAlign w:val="bottom"/>
          </w:tcPr>
          <w:p w:rsidR="00150C38" w:rsidRPr="007F6514" w:rsidRDefault="00150C38" w:rsidP="002A2C90">
            <w:pPr>
              <w:rPr>
                <w:rFonts w:ascii="Times New Roman" w:hAnsi="Times New Roman" w:cs="Times New Roman"/>
                <w:color w:val="000000"/>
              </w:rPr>
            </w:pPr>
            <w:r w:rsidRPr="007F6514">
              <w:rPr>
                <w:rFonts w:ascii="Times New Roman" w:hAnsi="Times New Roman" w:cs="Times New Roman"/>
                <w:color w:val="000000"/>
              </w:rPr>
              <w:t>Total Provision For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104%</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155%</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169%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179%</w:t>
            </w:r>
          </w:p>
        </w:tc>
      </w:tr>
      <w:tr w:rsidR="00150C38" w:rsidTr="002A2C90">
        <w:tc>
          <w:tcPr>
            <w:tcW w:w="4608" w:type="dxa"/>
            <w:vAlign w:val="bottom"/>
          </w:tcPr>
          <w:p w:rsidR="00150C38" w:rsidRPr="007F6514" w:rsidRDefault="00150C38" w:rsidP="002A2C90">
            <w:pPr>
              <w:rPr>
                <w:rFonts w:ascii="Times New Roman" w:hAnsi="Times New Roman" w:cs="Times New Roman"/>
                <w:b/>
                <w:color w:val="000000"/>
              </w:rPr>
            </w:pPr>
            <w:r w:rsidRPr="007F6514">
              <w:rPr>
                <w:rFonts w:ascii="Times New Roman" w:hAnsi="Times New Roman" w:cs="Times New Roman"/>
                <w:b/>
                <w:color w:val="000000"/>
              </w:rPr>
              <w:t>Net Profit After Tax</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100%</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733%</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931%</w:t>
            </w:r>
          </w:p>
        </w:tc>
        <w:tc>
          <w:tcPr>
            <w:tcW w:w="990" w:type="dxa"/>
            <w:vAlign w:val="bottom"/>
          </w:tcPr>
          <w:p w:rsidR="00150C38" w:rsidRDefault="00150C38" w:rsidP="002A2C90">
            <w:pPr>
              <w:jc w:val="right"/>
              <w:rPr>
                <w:rFonts w:ascii="Calibri" w:hAnsi="Calibri" w:cs="Calibri"/>
                <w:color w:val="000000"/>
              </w:rPr>
            </w:pPr>
            <w:r>
              <w:rPr>
                <w:rFonts w:ascii="Calibri" w:hAnsi="Calibri" w:cs="Calibri"/>
                <w:color w:val="000000"/>
              </w:rPr>
              <w:t>829%</w:t>
            </w:r>
          </w:p>
        </w:tc>
        <w:tc>
          <w:tcPr>
            <w:tcW w:w="1008" w:type="dxa"/>
            <w:vAlign w:val="bottom"/>
          </w:tcPr>
          <w:p w:rsidR="00150C38" w:rsidRDefault="00150C38" w:rsidP="002A2C90">
            <w:pPr>
              <w:jc w:val="right"/>
              <w:rPr>
                <w:rFonts w:ascii="Calibri" w:hAnsi="Calibri" w:cs="Calibri"/>
                <w:color w:val="000000"/>
              </w:rPr>
            </w:pPr>
            <w:r>
              <w:rPr>
                <w:rFonts w:ascii="Calibri" w:hAnsi="Calibri" w:cs="Calibri"/>
                <w:color w:val="000000"/>
              </w:rPr>
              <w:t>706%</w:t>
            </w:r>
          </w:p>
        </w:tc>
      </w:tr>
    </w:tbl>
    <w:p w:rsidR="00150C38" w:rsidRDefault="00150C38" w:rsidP="00150C38">
      <w:pPr>
        <w:jc w:val="center"/>
        <w:rPr>
          <w:rFonts w:ascii="Times New Roman" w:hAnsi="Times New Roman" w:cs="Times New Roman"/>
          <w:b/>
          <w:i/>
          <w:color w:val="1F497D" w:themeColor="text2"/>
          <w:sz w:val="28"/>
          <w:szCs w:val="28"/>
        </w:rPr>
      </w:pPr>
    </w:p>
    <w:p w:rsidR="00150C38" w:rsidRDefault="00150C38" w:rsidP="00150C38">
      <w:pPr>
        <w:jc w:val="center"/>
        <w:rPr>
          <w:rFonts w:ascii="Times New Roman" w:hAnsi="Times New Roman" w:cs="Times New Roman"/>
          <w:b/>
          <w:color w:val="000000" w:themeColor="text1"/>
          <w:sz w:val="24"/>
          <w:szCs w:val="24"/>
        </w:rPr>
      </w:pPr>
      <w:r w:rsidRPr="005532CE">
        <w:rPr>
          <w:rFonts w:ascii="Times New Roman" w:hAnsi="Times New Roman" w:cs="Times New Roman"/>
          <w:b/>
          <w:color w:val="000000" w:themeColor="text1"/>
          <w:sz w:val="24"/>
          <w:szCs w:val="24"/>
        </w:rPr>
        <w:t>Table-6</w:t>
      </w:r>
      <w:r>
        <w:rPr>
          <w:rFonts w:ascii="Times New Roman" w:hAnsi="Times New Roman" w:cs="Times New Roman"/>
          <w:b/>
          <w:color w:val="000000" w:themeColor="text1"/>
          <w:sz w:val="24"/>
          <w:szCs w:val="24"/>
        </w:rPr>
        <w:t>:</w:t>
      </w:r>
      <w:r w:rsidRPr="005532CE">
        <w:rPr>
          <w:rFonts w:ascii="Times New Roman" w:hAnsi="Times New Roman" w:cs="Times New Roman"/>
          <w:b/>
          <w:color w:val="000000" w:themeColor="text1"/>
          <w:sz w:val="24"/>
          <w:szCs w:val="24"/>
        </w:rPr>
        <w:t xml:space="preserve"> Horizontal Analysis of Income Statement</w:t>
      </w:r>
      <w:r>
        <w:rPr>
          <w:rFonts w:ascii="Times New Roman" w:hAnsi="Times New Roman" w:cs="Times New Roman"/>
          <w:b/>
          <w:color w:val="000000" w:themeColor="text1"/>
          <w:sz w:val="24"/>
          <w:szCs w:val="24"/>
        </w:rPr>
        <w:t xml:space="preserve"> </w:t>
      </w:r>
      <w:r w:rsidRPr="005532CE">
        <w:rPr>
          <w:rFonts w:ascii="Times New Roman" w:hAnsi="Times New Roman" w:cs="Times New Roman"/>
          <w:b/>
          <w:color w:val="000000" w:themeColor="text1"/>
          <w:sz w:val="24"/>
          <w:szCs w:val="24"/>
        </w:rPr>
        <w:t>for the Year 2013-2017</w:t>
      </w:r>
    </w:p>
    <w:p w:rsidR="00150C38" w:rsidRPr="00291F8E" w:rsidRDefault="00150C38" w:rsidP="00150C38">
      <w:pPr>
        <w:rPr>
          <w:rFonts w:ascii="Times New Roman" w:hAnsi="Times New Roman" w:cs="Times New Roman"/>
          <w:b/>
          <w:i/>
          <w:sz w:val="32"/>
          <w:szCs w:val="32"/>
          <w:u w:val="single"/>
        </w:rPr>
      </w:pPr>
      <w:r w:rsidRPr="00291F8E">
        <w:rPr>
          <w:rFonts w:ascii="Times New Roman" w:hAnsi="Times New Roman" w:cs="Times New Roman"/>
          <w:b/>
          <w:i/>
          <w:sz w:val="32"/>
          <w:szCs w:val="32"/>
          <w:u w:val="single"/>
        </w:rPr>
        <w:t>Interpretation</w:t>
      </w:r>
    </w:p>
    <w:p w:rsidR="00150C38" w:rsidRPr="00B54825" w:rsidRDefault="00150C38" w:rsidP="00B54825">
      <w:pPr>
        <w:pStyle w:val="ListParagraph"/>
        <w:numPr>
          <w:ilvl w:val="0"/>
          <w:numId w:val="46"/>
        </w:numPr>
        <w:rPr>
          <w:rFonts w:ascii="Times New Roman" w:hAnsi="Times New Roman" w:cs="Times New Roman"/>
          <w:sz w:val="24"/>
          <w:szCs w:val="24"/>
        </w:rPr>
      </w:pPr>
      <w:r w:rsidRPr="0034198A">
        <w:rPr>
          <w:rFonts w:ascii="Times New Roman" w:hAnsi="Times New Roman" w:cs="Times New Roman"/>
          <w:sz w:val="24"/>
          <w:szCs w:val="24"/>
        </w:rPr>
        <w:t xml:space="preserve">In 2014 </w:t>
      </w:r>
      <w:r w:rsidRPr="00B54825">
        <w:rPr>
          <w:rFonts w:ascii="Times New Roman" w:hAnsi="Times New Roman" w:cs="Times New Roman"/>
          <w:sz w:val="24"/>
          <w:szCs w:val="24"/>
        </w:rPr>
        <w:t xml:space="preserve">net interest income was increased by 4% from 2013, in 2015 it </w:t>
      </w:r>
      <w:r w:rsidR="00DA102F">
        <w:rPr>
          <w:rFonts w:ascii="Times New Roman" w:hAnsi="Times New Roman" w:cs="Times New Roman"/>
          <w:sz w:val="24"/>
          <w:szCs w:val="24"/>
        </w:rPr>
        <w:t xml:space="preserve">was </w:t>
      </w:r>
      <w:r w:rsidRPr="00B54825">
        <w:rPr>
          <w:rFonts w:ascii="Times New Roman" w:hAnsi="Times New Roman" w:cs="Times New Roman"/>
          <w:sz w:val="24"/>
          <w:szCs w:val="24"/>
        </w:rPr>
        <w:t xml:space="preserve">increased by 14%, </w:t>
      </w:r>
      <w:r w:rsidR="00DA102F" w:rsidRPr="00B54825">
        <w:rPr>
          <w:rFonts w:ascii="Times New Roman" w:hAnsi="Times New Roman" w:cs="Times New Roman"/>
          <w:sz w:val="24"/>
          <w:szCs w:val="24"/>
        </w:rPr>
        <w:t>and in</w:t>
      </w:r>
      <w:r w:rsidRPr="00B54825">
        <w:rPr>
          <w:rFonts w:ascii="Times New Roman" w:hAnsi="Times New Roman" w:cs="Times New Roman"/>
          <w:sz w:val="24"/>
          <w:szCs w:val="24"/>
        </w:rPr>
        <w:t xml:space="preserve"> 2016 it </w:t>
      </w:r>
      <w:r w:rsidR="00DA102F">
        <w:rPr>
          <w:rFonts w:ascii="Times New Roman" w:hAnsi="Times New Roman" w:cs="Times New Roman"/>
          <w:sz w:val="24"/>
          <w:szCs w:val="24"/>
        </w:rPr>
        <w:t xml:space="preserve">was </w:t>
      </w:r>
      <w:r w:rsidRPr="00B54825">
        <w:rPr>
          <w:rFonts w:ascii="Times New Roman" w:hAnsi="Times New Roman" w:cs="Times New Roman"/>
          <w:sz w:val="24"/>
          <w:szCs w:val="24"/>
        </w:rPr>
        <w:t xml:space="preserve">increased by 20% &amp; in 2017 it </w:t>
      </w:r>
      <w:r w:rsidR="00DA102F">
        <w:rPr>
          <w:rFonts w:ascii="Times New Roman" w:hAnsi="Times New Roman" w:cs="Times New Roman"/>
          <w:sz w:val="24"/>
          <w:szCs w:val="24"/>
        </w:rPr>
        <w:t xml:space="preserve">was </w:t>
      </w:r>
      <w:r w:rsidRPr="00B54825">
        <w:rPr>
          <w:rFonts w:ascii="Times New Roman" w:hAnsi="Times New Roman" w:cs="Times New Roman"/>
          <w:sz w:val="24"/>
          <w:szCs w:val="24"/>
        </w:rPr>
        <w:t xml:space="preserve">increased by 25%. Though the income was increasing continuously, it is a good sign of </w:t>
      </w:r>
      <w:r w:rsidR="00086F0C">
        <w:rPr>
          <w:rFonts w:ascii="Times New Roman" w:hAnsi="Times New Roman" w:cs="Times New Roman"/>
          <w:sz w:val="24"/>
          <w:szCs w:val="24"/>
        </w:rPr>
        <w:t>the CBL</w:t>
      </w:r>
      <w:r w:rsidRPr="00B54825">
        <w:rPr>
          <w:rFonts w:ascii="Times New Roman" w:hAnsi="Times New Roman" w:cs="Times New Roman"/>
          <w:sz w:val="24"/>
          <w:szCs w:val="24"/>
        </w:rPr>
        <w:t>.</w:t>
      </w:r>
    </w:p>
    <w:p w:rsidR="00150C38" w:rsidRDefault="00150C38" w:rsidP="00150C38">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From the year 2013 to 2017, the total operating inco</w:t>
      </w:r>
      <w:r w:rsidR="00DA102F">
        <w:rPr>
          <w:rFonts w:ascii="Times New Roman" w:hAnsi="Times New Roman" w:cs="Times New Roman"/>
          <w:sz w:val="24"/>
          <w:szCs w:val="24"/>
        </w:rPr>
        <w:t>me was increased constantly, that means, the bank manage</w:t>
      </w:r>
      <w:r w:rsidR="00634073">
        <w:rPr>
          <w:rFonts w:ascii="Times New Roman" w:hAnsi="Times New Roman" w:cs="Times New Roman"/>
          <w:sz w:val="24"/>
          <w:szCs w:val="24"/>
        </w:rPr>
        <w:t>d</w:t>
      </w:r>
      <w:r>
        <w:rPr>
          <w:rFonts w:ascii="Times New Roman" w:hAnsi="Times New Roman" w:cs="Times New Roman"/>
          <w:sz w:val="24"/>
          <w:szCs w:val="24"/>
        </w:rPr>
        <w:t xml:space="preserve"> its operations efficiently</w:t>
      </w:r>
    </w:p>
    <w:p w:rsidR="00150C38" w:rsidRPr="00AD254E" w:rsidRDefault="00150C38" w:rsidP="00150C38">
      <w:pPr>
        <w:pStyle w:val="ListParagraph"/>
        <w:numPr>
          <w:ilvl w:val="0"/>
          <w:numId w:val="46"/>
        </w:numPr>
        <w:rPr>
          <w:rFonts w:ascii="Times New Roman" w:hAnsi="Times New Roman" w:cs="Times New Roman"/>
          <w:sz w:val="24"/>
          <w:szCs w:val="24"/>
        </w:rPr>
      </w:pPr>
      <w:r w:rsidRPr="0034198A">
        <w:rPr>
          <w:rFonts w:ascii="Times New Roman" w:hAnsi="Times New Roman" w:cs="Times New Roman"/>
          <w:sz w:val="24"/>
          <w:szCs w:val="24"/>
        </w:rPr>
        <w:t xml:space="preserve"> From the year 2013 to 2016,</w:t>
      </w:r>
      <w:r>
        <w:rPr>
          <w:rFonts w:ascii="Times New Roman" w:hAnsi="Times New Roman" w:cs="Times New Roman"/>
          <w:sz w:val="24"/>
          <w:szCs w:val="24"/>
        </w:rPr>
        <w:t xml:space="preserve"> the percentage of</w:t>
      </w:r>
      <w:r w:rsidRPr="0034198A">
        <w:rPr>
          <w:rFonts w:ascii="Times New Roman" w:hAnsi="Times New Roman" w:cs="Times New Roman"/>
          <w:sz w:val="24"/>
          <w:szCs w:val="24"/>
        </w:rPr>
        <w:t xml:space="preserve"> total op</w:t>
      </w:r>
      <w:r>
        <w:rPr>
          <w:rFonts w:ascii="Times New Roman" w:hAnsi="Times New Roman" w:cs="Times New Roman"/>
          <w:sz w:val="24"/>
          <w:szCs w:val="24"/>
        </w:rPr>
        <w:t xml:space="preserve">erating expenses of </w:t>
      </w:r>
      <w:r w:rsidR="00086F0C">
        <w:rPr>
          <w:rFonts w:ascii="Times New Roman" w:hAnsi="Times New Roman" w:cs="Times New Roman"/>
          <w:sz w:val="24"/>
          <w:szCs w:val="24"/>
        </w:rPr>
        <w:t>the CBL</w:t>
      </w:r>
      <w:r>
        <w:rPr>
          <w:rFonts w:ascii="Times New Roman" w:hAnsi="Times New Roman" w:cs="Times New Roman"/>
          <w:sz w:val="24"/>
          <w:szCs w:val="24"/>
        </w:rPr>
        <w:t xml:space="preserve"> in</w:t>
      </w:r>
      <w:r w:rsidRPr="0034198A">
        <w:rPr>
          <w:rFonts w:ascii="Times New Roman" w:hAnsi="Times New Roman" w:cs="Times New Roman"/>
          <w:sz w:val="24"/>
          <w:szCs w:val="24"/>
        </w:rPr>
        <w:t xml:space="preserve">creased which was </w:t>
      </w:r>
      <w:r>
        <w:rPr>
          <w:rFonts w:ascii="Times New Roman" w:hAnsi="Times New Roman" w:cs="Times New Roman"/>
          <w:sz w:val="24"/>
          <w:szCs w:val="24"/>
        </w:rPr>
        <w:t xml:space="preserve">not good for the bank. </w:t>
      </w:r>
      <w:r w:rsidRPr="0034198A">
        <w:rPr>
          <w:rFonts w:ascii="Times New Roman" w:hAnsi="Times New Roman" w:cs="Times New Roman"/>
          <w:sz w:val="24"/>
          <w:szCs w:val="24"/>
        </w:rPr>
        <w:t>The</w:t>
      </w:r>
      <w:r>
        <w:rPr>
          <w:rFonts w:ascii="Times New Roman" w:hAnsi="Times New Roman" w:cs="Times New Roman"/>
          <w:sz w:val="24"/>
          <w:szCs w:val="24"/>
        </w:rPr>
        <w:t xml:space="preserve"> bank should try to decrease it because it negatively affects net profit of </w:t>
      </w:r>
      <w:r w:rsidR="00086F0C">
        <w:rPr>
          <w:rFonts w:ascii="Times New Roman" w:hAnsi="Times New Roman" w:cs="Times New Roman"/>
          <w:sz w:val="24"/>
          <w:szCs w:val="24"/>
        </w:rPr>
        <w:t>the CBL</w:t>
      </w:r>
      <w:r>
        <w:rPr>
          <w:rFonts w:ascii="Times New Roman" w:hAnsi="Times New Roman" w:cs="Times New Roman"/>
          <w:sz w:val="24"/>
          <w:szCs w:val="24"/>
        </w:rPr>
        <w:t>.</w:t>
      </w:r>
    </w:p>
    <w:p w:rsidR="00150C38" w:rsidRDefault="00150C38" w:rsidP="00150C38">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The percentage of net profit after tax was very low in 2013, but in 2014 &amp; 2015 it increased in a huge percentage which was very good for </w:t>
      </w:r>
      <w:r w:rsidR="00086F0C">
        <w:rPr>
          <w:rFonts w:ascii="Times New Roman" w:hAnsi="Times New Roman" w:cs="Times New Roman"/>
          <w:sz w:val="24"/>
          <w:szCs w:val="24"/>
        </w:rPr>
        <w:t>the CBL</w:t>
      </w:r>
      <w:r>
        <w:rPr>
          <w:rFonts w:ascii="Times New Roman" w:hAnsi="Times New Roman" w:cs="Times New Roman"/>
          <w:sz w:val="24"/>
          <w:szCs w:val="24"/>
        </w:rPr>
        <w:t>. But again net profit after tax decreased from the year 2016 to 2017, this is not good. The bank should take initiatives to increase its net profit.</w:t>
      </w:r>
    </w:p>
    <w:p w:rsid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Pr="00B54825" w:rsidRDefault="00B54825" w:rsidP="00B54825">
      <w:pPr>
        <w:rPr>
          <w:rFonts w:ascii="Times New Roman" w:hAnsi="Times New Roman" w:cs="Times New Roman"/>
          <w:sz w:val="24"/>
          <w:szCs w:val="24"/>
        </w:rPr>
      </w:pPr>
    </w:p>
    <w:p w:rsidR="00B54825" w:rsidRP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Default="00B54825" w:rsidP="00B54825">
      <w:pPr>
        <w:rPr>
          <w:rFonts w:ascii="Times New Roman" w:hAnsi="Times New Roman" w:cs="Times New Roman"/>
          <w:sz w:val="24"/>
          <w:szCs w:val="24"/>
        </w:rPr>
      </w:pPr>
    </w:p>
    <w:p w:rsidR="00B54825" w:rsidRPr="00B54825" w:rsidRDefault="00B54825" w:rsidP="00B54825">
      <w:pPr>
        <w:rPr>
          <w:rFonts w:ascii="Times New Roman" w:hAnsi="Times New Roman" w:cs="Times New Roman"/>
          <w:sz w:val="24"/>
          <w:szCs w:val="24"/>
        </w:rPr>
      </w:pPr>
    </w:p>
    <w:p w:rsidR="006D6498" w:rsidRDefault="006D6498" w:rsidP="006D6498">
      <w:pPr>
        <w:rPr>
          <w:rFonts w:ascii="Algerian" w:hAnsi="Algerian"/>
          <w:b/>
          <w:bCs/>
          <w:i/>
          <w:iCs/>
          <w:color w:val="1F497D" w:themeColor="text2"/>
          <w:sz w:val="32"/>
          <w:szCs w:val="32"/>
          <w:u w:val="single"/>
        </w:rPr>
      </w:pPr>
    </w:p>
    <w:p w:rsidR="006D6498" w:rsidRPr="006D6498" w:rsidRDefault="006D6498" w:rsidP="006D6498"/>
    <w:p w:rsidR="006D6498" w:rsidRDefault="00B54825" w:rsidP="006D6498">
      <w:pPr>
        <w:pStyle w:val="IntenseQuote"/>
        <w:spacing w:line="360" w:lineRule="auto"/>
        <w:ind w:left="0"/>
        <w:jc w:val="center"/>
        <w:rPr>
          <w:rFonts w:ascii="Algerian" w:hAnsi="Algerian"/>
          <w:color w:val="1F497D" w:themeColor="text2"/>
          <w:sz w:val="32"/>
          <w:szCs w:val="32"/>
          <w:u w:val="single"/>
        </w:rPr>
      </w:pPr>
      <w:r w:rsidRPr="00B54825">
        <w:rPr>
          <w:rFonts w:ascii="Algerian" w:hAnsi="Algerian"/>
          <w:color w:val="1F497D" w:themeColor="text2"/>
          <w:sz w:val="32"/>
          <w:szCs w:val="32"/>
          <w:u w:val="single"/>
        </w:rPr>
        <w:lastRenderedPageBreak/>
        <w:t>Ratio analysis</w:t>
      </w:r>
    </w:p>
    <w:p w:rsidR="00715ED5" w:rsidRPr="006D6498" w:rsidRDefault="008676D6" w:rsidP="006D6498">
      <w:pPr>
        <w:pStyle w:val="IntenseQuote"/>
        <w:spacing w:line="360" w:lineRule="auto"/>
        <w:ind w:left="0"/>
        <w:rPr>
          <w:rFonts w:ascii="Algerian" w:hAnsi="Algerian"/>
          <w:color w:val="1F497D" w:themeColor="text2"/>
          <w:sz w:val="32"/>
          <w:szCs w:val="32"/>
          <w:u w:val="single"/>
        </w:rPr>
      </w:pPr>
      <w:r>
        <w:rPr>
          <w:rFonts w:ascii="Algerian" w:hAnsi="Algerian"/>
          <w:sz w:val="32"/>
          <w:szCs w:val="32"/>
        </w:rPr>
        <w:t xml:space="preserve">4.5 </w:t>
      </w:r>
      <w:r w:rsidR="00715ED5" w:rsidRPr="00235CFC">
        <w:rPr>
          <w:rFonts w:ascii="Algerian" w:hAnsi="Algerian"/>
          <w:sz w:val="32"/>
          <w:szCs w:val="32"/>
        </w:rPr>
        <w:t>Definition &amp; Necessity of Ratio Analysis</w:t>
      </w:r>
    </w:p>
    <w:p w:rsidR="00D36204" w:rsidRDefault="004B26F1" w:rsidP="004D0A34">
      <w:pPr>
        <w:spacing w:line="360" w:lineRule="auto"/>
        <w:rPr>
          <w:rFonts w:ascii="Times New Roman" w:hAnsi="Times New Roman" w:cs="Times New Roman"/>
          <w:sz w:val="24"/>
          <w:szCs w:val="24"/>
        </w:rPr>
      </w:pPr>
      <w:r w:rsidRPr="00932A78">
        <w:rPr>
          <w:rFonts w:ascii="Times New Roman" w:hAnsi="Times New Roman" w:cs="Times New Roman"/>
          <w:sz w:val="24"/>
          <w:szCs w:val="24"/>
        </w:rPr>
        <w:t xml:space="preserve">Today there </w:t>
      </w:r>
      <w:r w:rsidR="00932A78" w:rsidRPr="00932A78">
        <w:rPr>
          <w:rFonts w:ascii="Times New Roman" w:hAnsi="Times New Roman" w:cs="Times New Roman"/>
          <w:sz w:val="24"/>
          <w:szCs w:val="24"/>
        </w:rPr>
        <w:t>is huge competition</w:t>
      </w:r>
      <w:r w:rsidRPr="00932A78">
        <w:rPr>
          <w:rFonts w:ascii="Times New Roman" w:hAnsi="Times New Roman" w:cs="Times New Roman"/>
          <w:sz w:val="24"/>
          <w:szCs w:val="24"/>
        </w:rPr>
        <w:t xml:space="preserve"> in the private banking sector in Bangladesh. </w:t>
      </w:r>
      <w:r w:rsidR="00932A78" w:rsidRPr="00932A78">
        <w:rPr>
          <w:rFonts w:ascii="Times New Roman" w:hAnsi="Times New Roman" w:cs="Times New Roman"/>
          <w:sz w:val="24"/>
          <w:szCs w:val="24"/>
        </w:rPr>
        <w:t>In this sector mostly used balance sheet and income s</w:t>
      </w:r>
      <w:r w:rsidR="008718C3">
        <w:rPr>
          <w:rFonts w:ascii="Times New Roman" w:hAnsi="Times New Roman" w:cs="Times New Roman"/>
          <w:sz w:val="24"/>
          <w:szCs w:val="24"/>
        </w:rPr>
        <w:t xml:space="preserve">tatement as financial statements </w:t>
      </w:r>
      <w:r w:rsidR="00932A78" w:rsidRPr="00932A78">
        <w:rPr>
          <w:rFonts w:ascii="Times New Roman" w:hAnsi="Times New Roman" w:cs="Times New Roman"/>
          <w:sz w:val="24"/>
          <w:szCs w:val="24"/>
        </w:rPr>
        <w:t>of the business. From the balance sheet, we can learn about the financial position of the industry and income statement sh</w:t>
      </w:r>
      <w:r w:rsidR="008718C3">
        <w:rPr>
          <w:rFonts w:ascii="Times New Roman" w:hAnsi="Times New Roman" w:cs="Times New Roman"/>
          <w:sz w:val="24"/>
          <w:szCs w:val="24"/>
        </w:rPr>
        <w:t>ows the net profit or net loss of an</w:t>
      </w:r>
      <w:r w:rsidR="00932A78" w:rsidRPr="00932A78">
        <w:rPr>
          <w:rFonts w:ascii="Times New Roman" w:hAnsi="Times New Roman" w:cs="Times New Roman"/>
          <w:sz w:val="24"/>
          <w:szCs w:val="24"/>
        </w:rPr>
        <w:t xml:space="preserve"> industry. By usi</w:t>
      </w:r>
      <w:r w:rsidR="008718C3">
        <w:rPr>
          <w:rFonts w:ascii="Times New Roman" w:hAnsi="Times New Roman" w:cs="Times New Roman"/>
          <w:sz w:val="24"/>
          <w:szCs w:val="24"/>
        </w:rPr>
        <w:t>ng these two financial</w:t>
      </w:r>
      <w:r w:rsidR="00932A78" w:rsidRPr="00932A78">
        <w:rPr>
          <w:rFonts w:ascii="Times New Roman" w:hAnsi="Times New Roman" w:cs="Times New Roman"/>
          <w:sz w:val="24"/>
          <w:szCs w:val="24"/>
        </w:rPr>
        <w:t xml:space="preserve"> statements we can identify different ratios and find out the financial health of a bank or industry</w:t>
      </w:r>
      <w:r w:rsidR="00932A78">
        <w:rPr>
          <w:rFonts w:ascii="Times New Roman" w:hAnsi="Times New Roman" w:cs="Times New Roman"/>
          <w:sz w:val="24"/>
          <w:szCs w:val="24"/>
        </w:rPr>
        <w:t>.</w:t>
      </w:r>
    </w:p>
    <w:p w:rsidR="00932A78" w:rsidRDefault="00932A78"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Ratio analysis states a quantitative analysis of information included in a company’s financial statements. This analysis is used to analyze various aspects of a bank’s or </w:t>
      </w:r>
      <w:r w:rsidR="008718C3">
        <w:rPr>
          <w:rFonts w:ascii="Times New Roman" w:hAnsi="Times New Roman" w:cs="Times New Roman"/>
          <w:sz w:val="24"/>
          <w:szCs w:val="24"/>
        </w:rPr>
        <w:t>industries</w:t>
      </w:r>
      <w:r>
        <w:rPr>
          <w:rFonts w:ascii="Times New Roman" w:hAnsi="Times New Roman" w:cs="Times New Roman"/>
          <w:sz w:val="24"/>
          <w:szCs w:val="24"/>
        </w:rPr>
        <w:t xml:space="preserve"> operating and financial performance which include efficiency, profitability, liquidity and solvency. This analysis is using the data from the current and previous financial statements (Balance sheet &amp; Income statement).</w:t>
      </w:r>
      <w:r w:rsidR="00A01A43">
        <w:rPr>
          <w:rFonts w:ascii="Times New Roman" w:hAnsi="Times New Roman" w:cs="Times New Roman"/>
          <w:sz w:val="24"/>
          <w:szCs w:val="24"/>
        </w:rPr>
        <w:t xml:space="preserve"> </w:t>
      </w:r>
    </w:p>
    <w:p w:rsidR="009E0654" w:rsidRDefault="00A01A43" w:rsidP="004D0A34">
      <w:pPr>
        <w:spacing w:line="360" w:lineRule="auto"/>
        <w:rPr>
          <w:rFonts w:ascii="Times New Roman" w:hAnsi="Times New Roman" w:cs="Times New Roman"/>
          <w:sz w:val="24"/>
          <w:szCs w:val="24"/>
        </w:rPr>
      </w:pPr>
      <w:r>
        <w:rPr>
          <w:rFonts w:ascii="Times New Roman" w:hAnsi="Times New Roman" w:cs="Times New Roman"/>
          <w:sz w:val="24"/>
          <w:szCs w:val="24"/>
        </w:rPr>
        <w:t>In this report I had to determine</w:t>
      </w:r>
      <w:r w:rsidR="00026441">
        <w:rPr>
          <w:rFonts w:ascii="Times New Roman" w:hAnsi="Times New Roman" w:cs="Times New Roman"/>
          <w:sz w:val="24"/>
          <w:szCs w:val="24"/>
        </w:rPr>
        <w:t xml:space="preserve"> the</w:t>
      </w:r>
      <w:r>
        <w:rPr>
          <w:rFonts w:ascii="Times New Roman" w:hAnsi="Times New Roman" w:cs="Times New Roman"/>
          <w:sz w:val="24"/>
          <w:szCs w:val="24"/>
        </w:rPr>
        <w:t xml:space="preserve"> CBL’s financial statements from 2013 to 2017 and also had to indentify other banks financial statements from the same years. After collecting those financial statements I had to determine different ratios to understand the financial position of </w:t>
      </w:r>
      <w:r w:rsidR="00A93159">
        <w:rPr>
          <w:rFonts w:ascii="Times New Roman" w:hAnsi="Times New Roman" w:cs="Times New Roman"/>
          <w:sz w:val="24"/>
          <w:szCs w:val="24"/>
        </w:rPr>
        <w:t>the CBL</w:t>
      </w:r>
      <w:r>
        <w:rPr>
          <w:rFonts w:ascii="Times New Roman" w:hAnsi="Times New Roman" w:cs="Times New Roman"/>
          <w:sz w:val="24"/>
          <w:szCs w:val="24"/>
        </w:rPr>
        <w:t xml:space="preserve"> and had to compare with industry average. Analysis and interpretation of these financial statements trough ratio analysis has now become a useful technique to determine a bank’s financial position and now the investors, financial experts, the bankers and management executives are rely on these ratios for making any important decisions. As a part of my B.B.A program, I have spent 12 weeks in </w:t>
      </w:r>
      <w:r w:rsidR="00A93159">
        <w:rPr>
          <w:rFonts w:ascii="Times New Roman" w:hAnsi="Times New Roman" w:cs="Times New Roman"/>
          <w:sz w:val="24"/>
          <w:szCs w:val="24"/>
        </w:rPr>
        <w:t>the CBL</w:t>
      </w:r>
      <w:r w:rsidR="00F73804">
        <w:rPr>
          <w:rFonts w:ascii="Times New Roman" w:hAnsi="Times New Roman" w:cs="Times New Roman"/>
          <w:sz w:val="24"/>
          <w:szCs w:val="24"/>
        </w:rPr>
        <w:t xml:space="preserve"> Mirpur branch and learned the activities of general banking. I have analyzed the financial statements of </w:t>
      </w:r>
      <w:r w:rsidR="00086F0C">
        <w:rPr>
          <w:rFonts w:ascii="Times New Roman" w:hAnsi="Times New Roman" w:cs="Times New Roman"/>
          <w:sz w:val="24"/>
          <w:szCs w:val="24"/>
        </w:rPr>
        <w:t>the CBL</w:t>
      </w:r>
      <w:r w:rsidR="00F73804">
        <w:rPr>
          <w:rFonts w:ascii="Times New Roman" w:hAnsi="Times New Roman" w:cs="Times New Roman"/>
          <w:sz w:val="24"/>
          <w:szCs w:val="24"/>
        </w:rPr>
        <w:t xml:space="preserve"> to find out the ratios by using its last five years records.  After preparing this report I learned that analysis of financial statements trough these ratios helps the bank to </w:t>
      </w:r>
      <w:r w:rsidR="006E3B8F">
        <w:rPr>
          <w:rFonts w:ascii="Times New Roman" w:hAnsi="Times New Roman" w:cs="Times New Roman"/>
          <w:sz w:val="24"/>
          <w:szCs w:val="24"/>
        </w:rPr>
        <w:t>overcom</w:t>
      </w:r>
      <w:r w:rsidR="00F73804">
        <w:rPr>
          <w:rFonts w:ascii="Times New Roman" w:hAnsi="Times New Roman" w:cs="Times New Roman"/>
          <w:sz w:val="24"/>
          <w:szCs w:val="24"/>
        </w:rPr>
        <w:t>e its past flaws and mistakes and it helps to make the right decisions and strategies in future.</w:t>
      </w:r>
    </w:p>
    <w:p w:rsidR="007B0A73" w:rsidRDefault="007B0A73" w:rsidP="004D0A34">
      <w:pPr>
        <w:spacing w:line="360" w:lineRule="auto"/>
        <w:rPr>
          <w:rFonts w:ascii="Times New Roman" w:hAnsi="Times New Roman" w:cs="Times New Roman"/>
          <w:sz w:val="24"/>
          <w:szCs w:val="24"/>
        </w:rPr>
      </w:pPr>
    </w:p>
    <w:p w:rsidR="007B0A73" w:rsidRDefault="007B0A73" w:rsidP="004D0A34">
      <w:pPr>
        <w:spacing w:line="360" w:lineRule="auto"/>
        <w:rPr>
          <w:rFonts w:ascii="Times New Roman" w:hAnsi="Times New Roman" w:cs="Times New Roman"/>
          <w:sz w:val="24"/>
          <w:szCs w:val="24"/>
        </w:rPr>
      </w:pPr>
    </w:p>
    <w:p w:rsidR="000107C4" w:rsidRPr="00640F7D" w:rsidRDefault="008676D6" w:rsidP="006D6498">
      <w:pPr>
        <w:pStyle w:val="IntenseQuote"/>
        <w:spacing w:line="360" w:lineRule="auto"/>
        <w:ind w:left="0"/>
        <w:rPr>
          <w:rFonts w:ascii="Algerian" w:hAnsi="Algerian"/>
          <w:sz w:val="32"/>
          <w:szCs w:val="32"/>
        </w:rPr>
      </w:pPr>
      <w:r>
        <w:rPr>
          <w:rFonts w:ascii="Algerian" w:hAnsi="Algerian"/>
          <w:sz w:val="32"/>
          <w:szCs w:val="32"/>
        </w:rPr>
        <w:lastRenderedPageBreak/>
        <w:t xml:space="preserve">4.6 </w:t>
      </w:r>
      <w:r w:rsidR="000107C4" w:rsidRPr="00640F7D">
        <w:rPr>
          <w:rFonts w:ascii="Algerian" w:hAnsi="Algerian"/>
          <w:sz w:val="32"/>
          <w:szCs w:val="32"/>
        </w:rPr>
        <w:t>Methodology</w:t>
      </w:r>
    </w:p>
    <w:p w:rsidR="0040564E" w:rsidRDefault="008718C3" w:rsidP="0040564E">
      <w:pPr>
        <w:spacing w:line="360" w:lineRule="auto"/>
        <w:rPr>
          <w:rFonts w:ascii="Times New Roman" w:hAnsi="Times New Roman" w:cs="Times New Roman"/>
          <w:sz w:val="24"/>
          <w:szCs w:val="24"/>
        </w:rPr>
      </w:pPr>
      <w:r w:rsidRPr="008718C3">
        <w:rPr>
          <w:rFonts w:ascii="Times New Roman" w:hAnsi="Times New Roman" w:cs="Times New Roman"/>
          <w:sz w:val="24"/>
          <w:szCs w:val="24"/>
        </w:rPr>
        <w:t xml:space="preserve">To complete this part of the report I have collected last 5 years annual report of </w:t>
      </w:r>
      <w:r w:rsidR="00A93159">
        <w:rPr>
          <w:rFonts w:ascii="Times New Roman" w:hAnsi="Times New Roman" w:cs="Times New Roman"/>
          <w:sz w:val="24"/>
          <w:szCs w:val="24"/>
        </w:rPr>
        <w:t>the CBL</w:t>
      </w:r>
      <w:r w:rsidRPr="008718C3">
        <w:rPr>
          <w:rFonts w:ascii="Times New Roman" w:hAnsi="Times New Roman" w:cs="Times New Roman"/>
          <w:sz w:val="24"/>
          <w:szCs w:val="24"/>
        </w:rPr>
        <w:t xml:space="preserve"> and other 28</w:t>
      </w:r>
      <w:r>
        <w:rPr>
          <w:rFonts w:ascii="Times New Roman" w:hAnsi="Times New Roman" w:cs="Times New Roman"/>
          <w:sz w:val="24"/>
          <w:szCs w:val="24"/>
        </w:rPr>
        <w:t xml:space="preserve"> banks to find out industry average of each ratio.</w:t>
      </w:r>
      <w:r w:rsidRPr="008718C3">
        <w:rPr>
          <w:rFonts w:ascii="Times New Roman" w:hAnsi="Times New Roman" w:cs="Times New Roman"/>
          <w:sz w:val="24"/>
          <w:szCs w:val="24"/>
        </w:rPr>
        <w:t xml:space="preserve"> I tried my best to provide a clear idea about financial health of </w:t>
      </w:r>
      <w:r w:rsidR="00086F0C">
        <w:rPr>
          <w:rFonts w:ascii="Times New Roman" w:hAnsi="Times New Roman" w:cs="Times New Roman"/>
          <w:sz w:val="24"/>
          <w:szCs w:val="24"/>
        </w:rPr>
        <w:t>the CBL</w:t>
      </w:r>
      <w:r w:rsidRPr="008718C3">
        <w:rPr>
          <w:rFonts w:ascii="Times New Roman" w:hAnsi="Times New Roman" w:cs="Times New Roman"/>
          <w:sz w:val="24"/>
          <w:szCs w:val="24"/>
        </w:rPr>
        <w:t xml:space="preserve"> and for this I have collected the most used financial statements- balance sheet &amp; income statement</w:t>
      </w:r>
      <w:r>
        <w:rPr>
          <w:rFonts w:ascii="Times New Roman" w:hAnsi="Times New Roman" w:cs="Times New Roman"/>
          <w:sz w:val="24"/>
          <w:szCs w:val="24"/>
        </w:rPr>
        <w:t xml:space="preserve"> from annual reports of total 29 banks</w:t>
      </w:r>
      <w:r w:rsidRPr="008718C3">
        <w:rPr>
          <w:rFonts w:ascii="Times New Roman" w:hAnsi="Times New Roman" w:cs="Times New Roman"/>
          <w:sz w:val="24"/>
          <w:szCs w:val="24"/>
        </w:rPr>
        <w:t xml:space="preserve"> where balance sheet shows the financial position and income statement shows the net profit or net loss of a bank. Ratio analysis deals with these statements.</w:t>
      </w:r>
    </w:p>
    <w:p w:rsidR="0040564E" w:rsidRPr="0040564E" w:rsidRDefault="0040564E" w:rsidP="0040564E">
      <w:pPr>
        <w:spacing w:line="360" w:lineRule="auto"/>
        <w:rPr>
          <w:rFonts w:ascii="Times New Roman" w:hAnsi="Times New Roman" w:cs="Times New Roman"/>
          <w:sz w:val="24"/>
          <w:szCs w:val="24"/>
        </w:rPr>
      </w:pPr>
    </w:p>
    <w:p w:rsidR="008E6741" w:rsidRPr="0040564E" w:rsidRDefault="008676D6" w:rsidP="006D6498">
      <w:pPr>
        <w:pStyle w:val="IntenseQuote"/>
        <w:spacing w:line="360" w:lineRule="auto"/>
        <w:ind w:left="0"/>
        <w:rPr>
          <w:rFonts w:ascii="Algerian" w:hAnsi="Algerian"/>
          <w:sz w:val="32"/>
          <w:szCs w:val="32"/>
        </w:rPr>
      </w:pPr>
      <w:r>
        <w:rPr>
          <w:rFonts w:ascii="Algerian" w:hAnsi="Algerian"/>
          <w:sz w:val="32"/>
          <w:szCs w:val="32"/>
        </w:rPr>
        <w:t xml:space="preserve">4.7 </w:t>
      </w:r>
      <w:r w:rsidR="00FE4266" w:rsidRPr="00640F7D">
        <w:rPr>
          <w:rFonts w:ascii="Algerian" w:hAnsi="Algerian"/>
          <w:sz w:val="32"/>
          <w:szCs w:val="32"/>
        </w:rPr>
        <w:t>Different Ratios</w:t>
      </w:r>
      <w:r w:rsidR="008718C3" w:rsidRPr="00640F7D">
        <w:rPr>
          <w:rFonts w:ascii="Algerian" w:hAnsi="Algerian"/>
          <w:sz w:val="32"/>
          <w:szCs w:val="32"/>
        </w:rPr>
        <w:t xml:space="preserve"> with interpretation</w:t>
      </w:r>
    </w:p>
    <w:p w:rsidR="0040489A" w:rsidRDefault="0040489A" w:rsidP="000F5B5A">
      <w:pPr>
        <w:spacing w:line="360" w:lineRule="auto"/>
        <w:jc w:val="center"/>
        <w:rPr>
          <w:rFonts w:ascii="Times New Roman" w:hAnsi="Times New Roman" w:cs="Times New Roman"/>
          <w:b/>
          <w:color w:val="1F497D" w:themeColor="text2"/>
          <w:sz w:val="32"/>
          <w:szCs w:val="32"/>
          <w:u w:val="single"/>
        </w:rPr>
      </w:pPr>
    </w:p>
    <w:p w:rsidR="000F5B5A" w:rsidRPr="008E6741" w:rsidRDefault="000F5B5A" w:rsidP="000F5B5A">
      <w:pPr>
        <w:spacing w:line="360" w:lineRule="auto"/>
        <w:jc w:val="center"/>
        <w:rPr>
          <w:rFonts w:ascii="Times New Roman" w:hAnsi="Times New Roman" w:cs="Times New Roman"/>
          <w:b/>
          <w:color w:val="1F497D" w:themeColor="text2"/>
          <w:sz w:val="32"/>
          <w:szCs w:val="32"/>
          <w:u w:val="single"/>
        </w:rPr>
      </w:pPr>
      <w:r w:rsidRPr="008E6741">
        <w:rPr>
          <w:rFonts w:ascii="Times New Roman" w:hAnsi="Times New Roman" w:cs="Times New Roman"/>
          <w:b/>
          <w:color w:val="1F497D" w:themeColor="text2"/>
          <w:sz w:val="32"/>
          <w:szCs w:val="32"/>
          <w:u w:val="single"/>
        </w:rPr>
        <w:t>PROFITABILITY RATIOS</w:t>
      </w:r>
    </w:p>
    <w:p w:rsidR="001F1EAD" w:rsidRPr="008E6741" w:rsidRDefault="0011336C" w:rsidP="001F1EAD">
      <w:pPr>
        <w:spacing w:line="360" w:lineRule="auto"/>
        <w:rPr>
          <w:rFonts w:ascii="Times New Roman" w:hAnsi="Times New Roman" w:cs="Times New Roman"/>
          <w:b/>
          <w:sz w:val="28"/>
          <w:szCs w:val="28"/>
          <w:u w:val="single"/>
        </w:rPr>
      </w:pPr>
      <w:r w:rsidRPr="0011336C">
        <w:rPr>
          <w:rFonts w:ascii="Times New Roman" w:hAnsi="Times New Roman" w:cs="Times New Roman"/>
          <w:b/>
          <w:sz w:val="28"/>
          <w:szCs w:val="28"/>
        </w:rPr>
        <w:t>01.</w:t>
      </w:r>
      <w:r>
        <w:rPr>
          <w:rFonts w:ascii="Times New Roman" w:hAnsi="Times New Roman" w:cs="Times New Roman"/>
          <w:b/>
          <w:sz w:val="28"/>
          <w:szCs w:val="28"/>
          <w:u w:val="single"/>
        </w:rPr>
        <w:t xml:space="preserve"> </w:t>
      </w:r>
      <w:r w:rsidR="001F1EAD" w:rsidRPr="008E6741">
        <w:rPr>
          <w:rFonts w:ascii="Times New Roman" w:hAnsi="Times New Roman" w:cs="Times New Roman"/>
          <w:b/>
          <w:sz w:val="28"/>
          <w:szCs w:val="28"/>
          <w:u w:val="single"/>
        </w:rPr>
        <w:t>Return on Assets:</w:t>
      </w:r>
      <w:r w:rsidR="001F1EAD" w:rsidRPr="00B76B34">
        <w:rPr>
          <w:rFonts w:ascii="Times New Roman" w:hAnsi="Times New Roman" w:cs="Times New Roman"/>
          <w:sz w:val="24"/>
          <w:szCs w:val="24"/>
        </w:rPr>
        <w:t xml:space="preserve"> </w:t>
      </w:r>
      <w:r w:rsidR="001F1EAD">
        <w:rPr>
          <w:rFonts w:ascii="Times New Roman" w:hAnsi="Times New Roman" w:cs="Times New Roman"/>
          <w:sz w:val="24"/>
          <w:szCs w:val="24"/>
        </w:rPr>
        <w:t>Return on assets (ROA) is one of the most used profitability ratio. It is the method to identify how profitable a bank is related to its total assets. By determining return on assets, a manager gets to know about the efficiency of using assets to generate earnings</w:t>
      </w:r>
    </w:p>
    <w:p w:rsidR="001F1EAD" w:rsidRPr="00B76B34" w:rsidRDefault="001F1EAD" w:rsidP="001F1EAD">
      <w:pPr>
        <w:spacing w:line="360" w:lineRule="auto"/>
        <w:jc w:val="center"/>
        <w:rPr>
          <w:rFonts w:ascii="Times New Roman" w:hAnsi="Times New Roman" w:cs="Times New Roman"/>
          <w:b/>
          <w:i/>
          <w:sz w:val="24"/>
          <w:szCs w:val="24"/>
        </w:rPr>
      </w:pPr>
      <w:r w:rsidRPr="00B76B34">
        <w:rPr>
          <w:rFonts w:ascii="Times New Roman" w:hAnsi="Times New Roman" w:cs="Times New Roman"/>
          <w:b/>
          <w:i/>
          <w:sz w:val="24"/>
          <w:szCs w:val="24"/>
        </w:rPr>
        <w:t>Formula: Net Income/Total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1F1EAD" w:rsidTr="00050386">
        <w:tc>
          <w:tcPr>
            <w:tcW w:w="1800" w:type="dxa"/>
          </w:tcPr>
          <w:p w:rsidR="001F1EAD" w:rsidRPr="00C942BD" w:rsidRDefault="001F1EAD" w:rsidP="007B0A73">
            <w:pPr>
              <w:spacing w:line="360" w:lineRule="auto"/>
              <w:rPr>
                <w:rFonts w:ascii="Times New Roman" w:hAnsi="Times New Roman" w:cs="Times New Roman"/>
                <w:b/>
                <w:sz w:val="24"/>
                <w:szCs w:val="24"/>
              </w:rPr>
            </w:pPr>
            <w:r w:rsidRPr="00C942BD">
              <w:rPr>
                <w:rFonts w:ascii="Times New Roman" w:hAnsi="Times New Roman" w:cs="Times New Roman"/>
                <w:b/>
                <w:sz w:val="24"/>
                <w:szCs w:val="24"/>
              </w:rPr>
              <w:t>Year</w:t>
            </w:r>
          </w:p>
        </w:tc>
        <w:tc>
          <w:tcPr>
            <w:tcW w:w="1170" w:type="dxa"/>
          </w:tcPr>
          <w:p w:rsidR="001F1EAD" w:rsidRPr="00D318CB" w:rsidRDefault="001F1EAD" w:rsidP="007B0A73">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1F1EAD" w:rsidRPr="00D318CB" w:rsidRDefault="001F1EAD" w:rsidP="007B0A73">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1F1EAD" w:rsidRPr="00D318CB" w:rsidRDefault="001F1EAD" w:rsidP="007B0A73">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1F1EAD" w:rsidRPr="00D318CB" w:rsidRDefault="001F1EAD" w:rsidP="007B0A73">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1F1EAD" w:rsidRPr="00D318CB" w:rsidRDefault="001F1EAD" w:rsidP="007B0A73">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1F1EAD" w:rsidTr="00050386">
        <w:tc>
          <w:tcPr>
            <w:tcW w:w="1800" w:type="dxa"/>
          </w:tcPr>
          <w:p w:rsidR="001F1EAD" w:rsidRPr="00C942BD" w:rsidRDefault="00A93159" w:rsidP="007B0A73">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0.002</w:t>
            </w:r>
          </w:p>
        </w:tc>
        <w:tc>
          <w:tcPr>
            <w:tcW w:w="1170"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0.010</w:t>
            </w:r>
          </w:p>
        </w:tc>
        <w:tc>
          <w:tcPr>
            <w:tcW w:w="1236"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0.017</w:t>
            </w:r>
          </w:p>
        </w:tc>
        <w:tc>
          <w:tcPr>
            <w:tcW w:w="1104"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0.016</w:t>
            </w:r>
          </w:p>
        </w:tc>
        <w:tc>
          <w:tcPr>
            <w:tcW w:w="1080"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0.012</w:t>
            </w:r>
          </w:p>
        </w:tc>
      </w:tr>
      <w:tr w:rsidR="001F1EAD" w:rsidTr="00050386">
        <w:tc>
          <w:tcPr>
            <w:tcW w:w="1800" w:type="dxa"/>
          </w:tcPr>
          <w:p w:rsidR="001F1EAD" w:rsidRPr="00C942BD" w:rsidRDefault="001F1EAD" w:rsidP="007B0A73">
            <w:pPr>
              <w:spacing w:line="360" w:lineRule="auto"/>
              <w:rPr>
                <w:rFonts w:ascii="Times New Roman" w:hAnsi="Times New Roman" w:cs="Times New Roman"/>
                <w:b/>
                <w:sz w:val="24"/>
                <w:szCs w:val="24"/>
              </w:rPr>
            </w:pPr>
            <w:r w:rsidRPr="00C942BD">
              <w:rPr>
                <w:rFonts w:ascii="Times New Roman" w:hAnsi="Times New Roman" w:cs="Times New Roman"/>
                <w:b/>
                <w:sz w:val="24"/>
                <w:szCs w:val="24"/>
              </w:rPr>
              <w:t>Industry Average</w:t>
            </w:r>
          </w:p>
        </w:tc>
        <w:tc>
          <w:tcPr>
            <w:tcW w:w="1170"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0.010</w:t>
            </w:r>
          </w:p>
        </w:tc>
        <w:tc>
          <w:tcPr>
            <w:tcW w:w="1170"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0.010</w:t>
            </w:r>
          </w:p>
        </w:tc>
        <w:tc>
          <w:tcPr>
            <w:tcW w:w="1236"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0.010</w:t>
            </w:r>
          </w:p>
        </w:tc>
        <w:tc>
          <w:tcPr>
            <w:tcW w:w="1104"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0.010</w:t>
            </w:r>
          </w:p>
        </w:tc>
        <w:tc>
          <w:tcPr>
            <w:tcW w:w="1080" w:type="dxa"/>
            <w:vAlign w:val="bottom"/>
          </w:tcPr>
          <w:p w:rsidR="001F1EAD" w:rsidRDefault="001F1EAD" w:rsidP="007B0A73">
            <w:pPr>
              <w:spacing w:line="360" w:lineRule="auto"/>
              <w:rPr>
                <w:rFonts w:ascii="Calibri" w:hAnsi="Calibri" w:cs="Calibri"/>
                <w:color w:val="000000"/>
              </w:rPr>
            </w:pPr>
            <w:r>
              <w:rPr>
                <w:rFonts w:ascii="Calibri" w:hAnsi="Calibri" w:cs="Calibri"/>
                <w:color w:val="000000"/>
              </w:rPr>
              <w:t>0.008</w:t>
            </w:r>
          </w:p>
        </w:tc>
      </w:tr>
    </w:tbl>
    <w:p w:rsidR="002B3B9D" w:rsidRDefault="002B3B9D" w:rsidP="007B0A73">
      <w:pPr>
        <w:spacing w:line="360" w:lineRule="auto"/>
        <w:rPr>
          <w:rFonts w:ascii="Times New Roman" w:hAnsi="Times New Roman" w:cs="Times New Roman"/>
          <w:b/>
          <w:i/>
          <w:sz w:val="16"/>
          <w:szCs w:val="16"/>
          <w:u w:val="single"/>
        </w:rPr>
      </w:pPr>
    </w:p>
    <w:p w:rsidR="001F1EAD" w:rsidRPr="008A46A1" w:rsidRDefault="001F1EAD" w:rsidP="002B3B9D">
      <w:pPr>
        <w:spacing w:line="360" w:lineRule="auto"/>
        <w:jc w:val="center"/>
        <w:rPr>
          <w:rFonts w:ascii="Times New Roman" w:hAnsi="Times New Roman" w:cs="Times New Roman"/>
          <w:b/>
          <w:sz w:val="24"/>
          <w:szCs w:val="24"/>
        </w:rPr>
      </w:pPr>
      <w:r w:rsidRPr="008A46A1">
        <w:rPr>
          <w:rFonts w:ascii="Times New Roman" w:hAnsi="Times New Roman" w:cs="Times New Roman"/>
          <w:b/>
          <w:sz w:val="24"/>
          <w:szCs w:val="24"/>
        </w:rPr>
        <w:t>Table-01:</w:t>
      </w:r>
      <w:r w:rsidR="005C3AD8">
        <w:rPr>
          <w:rFonts w:ascii="Times New Roman" w:hAnsi="Times New Roman" w:cs="Times New Roman"/>
          <w:b/>
          <w:sz w:val="24"/>
          <w:szCs w:val="24"/>
        </w:rPr>
        <w:t xml:space="preserve"> Return on assets of </w:t>
      </w:r>
      <w:r w:rsidR="00A93159">
        <w:rPr>
          <w:rFonts w:ascii="Times New Roman" w:hAnsi="Times New Roman" w:cs="Times New Roman"/>
          <w:b/>
          <w:sz w:val="24"/>
          <w:szCs w:val="24"/>
        </w:rPr>
        <w:t>the CBL</w:t>
      </w:r>
      <w:r w:rsidR="005C3AD8">
        <w:rPr>
          <w:rFonts w:ascii="Times New Roman" w:hAnsi="Times New Roman" w:cs="Times New Roman"/>
          <w:b/>
          <w:sz w:val="24"/>
          <w:szCs w:val="24"/>
        </w:rPr>
        <w:t xml:space="preserve"> from the year 2013-2017</w:t>
      </w:r>
    </w:p>
    <w:p w:rsidR="001F1EAD" w:rsidRDefault="001F1EAD" w:rsidP="001F1EAD">
      <w:pPr>
        <w:spacing w:line="360" w:lineRule="auto"/>
        <w:jc w:val="center"/>
        <w:rPr>
          <w:rFonts w:ascii="Times New Roman" w:hAnsi="Times New Roman" w:cs="Times New Roman"/>
          <w:b/>
          <w:i/>
          <w:sz w:val="24"/>
          <w:szCs w:val="24"/>
        </w:rPr>
      </w:pPr>
      <w:r w:rsidRPr="00CA6D68">
        <w:rPr>
          <w:rFonts w:ascii="Times New Roman" w:hAnsi="Times New Roman" w:cs="Times New Roman"/>
          <w:b/>
          <w:i/>
          <w:noProof/>
          <w:sz w:val="24"/>
          <w:szCs w:val="24"/>
        </w:rPr>
        <w:lastRenderedPageBreak/>
        <w:drawing>
          <wp:inline distT="0" distB="0" distL="0" distR="0">
            <wp:extent cx="3946721" cy="2092569"/>
            <wp:effectExtent l="19050" t="0" r="15679" b="2931"/>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F1EAD" w:rsidRPr="005D60B4" w:rsidRDefault="005D60B4" w:rsidP="001F1E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w:t>
      </w:r>
      <w:r w:rsidR="001F1EAD" w:rsidRPr="005D60B4">
        <w:rPr>
          <w:rFonts w:ascii="Times New Roman" w:hAnsi="Times New Roman" w:cs="Times New Roman"/>
          <w:b/>
          <w:sz w:val="24"/>
          <w:szCs w:val="24"/>
        </w:rPr>
        <w:t>01</w:t>
      </w:r>
      <w:r>
        <w:rPr>
          <w:rFonts w:ascii="Times New Roman" w:hAnsi="Times New Roman" w:cs="Times New Roman"/>
          <w:b/>
          <w:sz w:val="24"/>
          <w:szCs w:val="24"/>
        </w:rPr>
        <w:t>:</w:t>
      </w:r>
      <w:r w:rsidR="003316D8" w:rsidRPr="005D60B4">
        <w:rPr>
          <w:rFonts w:ascii="Times New Roman" w:hAnsi="Times New Roman" w:cs="Times New Roman"/>
          <w:b/>
          <w:sz w:val="24"/>
          <w:szCs w:val="24"/>
        </w:rPr>
        <w:t xml:space="preserve"> Return on assets of </w:t>
      </w:r>
      <w:r w:rsidR="00A93159">
        <w:rPr>
          <w:rFonts w:ascii="Times New Roman" w:hAnsi="Times New Roman" w:cs="Times New Roman"/>
          <w:b/>
          <w:sz w:val="24"/>
          <w:szCs w:val="24"/>
        </w:rPr>
        <w:t>the CBL</w:t>
      </w:r>
      <w:r w:rsidR="003316D8" w:rsidRPr="005D60B4">
        <w:rPr>
          <w:rFonts w:ascii="Times New Roman" w:hAnsi="Times New Roman" w:cs="Times New Roman"/>
          <w:b/>
          <w:sz w:val="24"/>
          <w:szCs w:val="24"/>
        </w:rPr>
        <w:t xml:space="preserve"> and industry average of other banks from the year 2013-2017</w:t>
      </w:r>
    </w:p>
    <w:p w:rsidR="001F1EAD" w:rsidRDefault="001F1EAD" w:rsidP="001F1EAD">
      <w:pPr>
        <w:spacing w:line="360" w:lineRule="auto"/>
        <w:rPr>
          <w:rFonts w:ascii="Times New Roman" w:hAnsi="Times New Roman" w:cs="Times New Roman"/>
          <w:sz w:val="24"/>
          <w:szCs w:val="24"/>
        </w:rPr>
      </w:pPr>
      <w:r>
        <w:rPr>
          <w:rFonts w:ascii="Times New Roman" w:hAnsi="Times New Roman" w:cs="Times New Roman"/>
          <w:sz w:val="24"/>
          <w:szCs w:val="24"/>
        </w:rPr>
        <w:t xml:space="preserve">If return on asset of a bank </w:t>
      </w:r>
      <w:r w:rsidR="007B0A73">
        <w:rPr>
          <w:rFonts w:ascii="Times New Roman" w:hAnsi="Times New Roman" w:cs="Times New Roman"/>
          <w:sz w:val="24"/>
          <w:szCs w:val="24"/>
        </w:rPr>
        <w:t xml:space="preserve">is </w:t>
      </w:r>
      <w:r>
        <w:rPr>
          <w:rFonts w:ascii="Times New Roman" w:hAnsi="Times New Roman" w:cs="Times New Roman"/>
          <w:sz w:val="24"/>
          <w:szCs w:val="24"/>
        </w:rPr>
        <w:t>increasing, it means net income is increasing or total assets are decreasing. In the above, table-1 &amp; figure-1 shows that ROA of</w:t>
      </w:r>
      <w:r w:rsidR="00026441">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E86C18">
        <w:rPr>
          <w:rFonts w:ascii="Times New Roman" w:hAnsi="Times New Roman" w:cs="Times New Roman"/>
          <w:sz w:val="24"/>
          <w:szCs w:val="24"/>
        </w:rPr>
        <w:t>CBL</w:t>
      </w:r>
      <w:r>
        <w:rPr>
          <w:rFonts w:ascii="Times New Roman" w:hAnsi="Times New Roman" w:cs="Times New Roman"/>
          <w:sz w:val="24"/>
          <w:szCs w:val="24"/>
        </w:rPr>
        <w:t xml:space="preserve"> was 0.002 in 2013 and it increased by 0.010 in 2014 but industry average was higher than</w:t>
      </w:r>
      <w:r w:rsidR="00026441">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E86C18">
        <w:rPr>
          <w:rFonts w:ascii="Times New Roman" w:hAnsi="Times New Roman" w:cs="Times New Roman"/>
          <w:sz w:val="24"/>
          <w:szCs w:val="24"/>
        </w:rPr>
        <w:t>CBL</w:t>
      </w:r>
      <w:r>
        <w:rPr>
          <w:rFonts w:ascii="Times New Roman" w:hAnsi="Times New Roman" w:cs="Times New Roman"/>
          <w:sz w:val="24"/>
          <w:szCs w:val="24"/>
        </w:rPr>
        <w:t xml:space="preserve"> in 2013 &amp; 2014. It was not good for the bank. But in 2015, the bank was done excellent performance and the ROA was increased by 0.017 which was higher than industry average.</w:t>
      </w:r>
    </w:p>
    <w:p w:rsidR="001F1EAD" w:rsidRDefault="001F1EAD" w:rsidP="001F1EAD">
      <w:pPr>
        <w:spacing w:line="360" w:lineRule="auto"/>
        <w:rPr>
          <w:rFonts w:ascii="Times New Roman" w:hAnsi="Times New Roman" w:cs="Times New Roman"/>
          <w:sz w:val="24"/>
          <w:szCs w:val="24"/>
        </w:rPr>
      </w:pPr>
      <w:r>
        <w:rPr>
          <w:rFonts w:ascii="Times New Roman" w:hAnsi="Times New Roman" w:cs="Times New Roman"/>
          <w:sz w:val="24"/>
          <w:szCs w:val="24"/>
        </w:rPr>
        <w:t>During the period from 2016 to 2017 ROA was decreasing from 0.016 to 0.012 but still it was higher than industry average which was 0.010 (2016) &amp; 0.008 (2017). So the bank was efficiently managed its assets to get higher return.</w:t>
      </w:r>
    </w:p>
    <w:p w:rsidR="00D47EC8" w:rsidRDefault="00D47EC8" w:rsidP="007E6058">
      <w:pPr>
        <w:spacing w:line="360" w:lineRule="auto"/>
        <w:rPr>
          <w:rFonts w:ascii="Times New Roman" w:hAnsi="Times New Roman" w:cs="Times New Roman"/>
          <w:b/>
          <w:sz w:val="28"/>
          <w:szCs w:val="28"/>
          <w:u w:val="single"/>
        </w:rPr>
      </w:pPr>
    </w:p>
    <w:p w:rsidR="00D47EC8" w:rsidRDefault="00D47EC8" w:rsidP="007E6058">
      <w:pPr>
        <w:spacing w:line="360" w:lineRule="auto"/>
        <w:rPr>
          <w:rFonts w:ascii="Times New Roman" w:hAnsi="Times New Roman" w:cs="Times New Roman"/>
          <w:b/>
          <w:sz w:val="28"/>
          <w:szCs w:val="28"/>
          <w:u w:val="single"/>
        </w:rPr>
      </w:pPr>
    </w:p>
    <w:p w:rsidR="00D47EC8" w:rsidRDefault="00D47EC8" w:rsidP="007E6058">
      <w:pPr>
        <w:spacing w:line="360" w:lineRule="auto"/>
        <w:rPr>
          <w:rFonts w:ascii="Times New Roman" w:hAnsi="Times New Roman" w:cs="Times New Roman"/>
          <w:b/>
          <w:sz w:val="28"/>
          <w:szCs w:val="28"/>
          <w:u w:val="single"/>
        </w:rPr>
      </w:pPr>
    </w:p>
    <w:p w:rsidR="00D47EC8" w:rsidRDefault="00D47EC8" w:rsidP="007E6058">
      <w:pPr>
        <w:spacing w:line="360" w:lineRule="auto"/>
        <w:rPr>
          <w:rFonts w:ascii="Times New Roman" w:hAnsi="Times New Roman" w:cs="Times New Roman"/>
          <w:b/>
          <w:sz w:val="28"/>
          <w:szCs w:val="28"/>
          <w:u w:val="single"/>
        </w:rPr>
      </w:pPr>
    </w:p>
    <w:p w:rsidR="00AD7DB5" w:rsidRDefault="00AD7DB5" w:rsidP="001F1EAD">
      <w:pPr>
        <w:spacing w:line="360" w:lineRule="auto"/>
        <w:rPr>
          <w:rFonts w:ascii="Times New Roman" w:hAnsi="Times New Roman" w:cs="Times New Roman"/>
          <w:b/>
          <w:sz w:val="28"/>
          <w:szCs w:val="28"/>
          <w:u w:val="single"/>
        </w:rPr>
      </w:pPr>
    </w:p>
    <w:p w:rsidR="00AD7DB5" w:rsidRDefault="00AD7DB5" w:rsidP="001F1EAD">
      <w:pPr>
        <w:spacing w:line="360" w:lineRule="auto"/>
        <w:rPr>
          <w:rFonts w:ascii="Times New Roman" w:hAnsi="Times New Roman" w:cs="Times New Roman"/>
          <w:b/>
          <w:sz w:val="28"/>
          <w:szCs w:val="28"/>
          <w:u w:val="single"/>
        </w:rPr>
      </w:pPr>
    </w:p>
    <w:p w:rsidR="001F1EAD" w:rsidRPr="00E64135" w:rsidRDefault="0011336C" w:rsidP="001F1EAD">
      <w:pPr>
        <w:spacing w:line="360" w:lineRule="auto"/>
        <w:rPr>
          <w:rFonts w:ascii="Times New Roman" w:hAnsi="Times New Roman" w:cs="Times New Roman"/>
          <w:sz w:val="24"/>
          <w:szCs w:val="24"/>
        </w:rPr>
      </w:pPr>
      <w:r w:rsidRPr="0011336C">
        <w:rPr>
          <w:rFonts w:ascii="Times New Roman" w:hAnsi="Times New Roman" w:cs="Times New Roman"/>
          <w:b/>
          <w:sz w:val="28"/>
          <w:szCs w:val="28"/>
        </w:rPr>
        <w:lastRenderedPageBreak/>
        <w:t>02.</w:t>
      </w:r>
      <w:r>
        <w:rPr>
          <w:rFonts w:ascii="Times New Roman" w:hAnsi="Times New Roman" w:cs="Times New Roman"/>
          <w:b/>
          <w:sz w:val="28"/>
          <w:szCs w:val="28"/>
          <w:u w:val="single"/>
        </w:rPr>
        <w:t xml:space="preserve"> </w:t>
      </w:r>
      <w:r w:rsidR="001F1EAD" w:rsidRPr="001730E4">
        <w:rPr>
          <w:rFonts w:ascii="Times New Roman" w:hAnsi="Times New Roman" w:cs="Times New Roman"/>
          <w:b/>
          <w:sz w:val="28"/>
          <w:szCs w:val="28"/>
          <w:u w:val="single"/>
        </w:rPr>
        <w:t>Return on Stockholders' Equity</w:t>
      </w:r>
      <w:r w:rsidR="001F1EAD" w:rsidRPr="001730E4">
        <w:rPr>
          <w:rFonts w:ascii="Times New Roman" w:hAnsi="Times New Roman" w:cs="Times New Roman"/>
          <w:b/>
          <w:sz w:val="28"/>
          <w:szCs w:val="28"/>
        </w:rPr>
        <w:t>:</w:t>
      </w:r>
      <w:r w:rsidR="001F1EAD">
        <w:rPr>
          <w:rFonts w:ascii="Times New Roman" w:hAnsi="Times New Roman" w:cs="Times New Roman"/>
          <w:b/>
          <w:sz w:val="28"/>
          <w:szCs w:val="28"/>
        </w:rPr>
        <w:t xml:space="preserve"> </w:t>
      </w:r>
      <w:r w:rsidR="001F1EAD">
        <w:rPr>
          <w:rFonts w:ascii="Times New Roman" w:hAnsi="Times New Roman" w:cs="Times New Roman"/>
          <w:sz w:val="24"/>
          <w:szCs w:val="24"/>
        </w:rPr>
        <w:t>The ratio identifies how well a bank could use the fund it gets from shareholders and how well it could make profit from that fund.</w:t>
      </w:r>
    </w:p>
    <w:p w:rsidR="001F1EAD" w:rsidRPr="002B3B9D" w:rsidRDefault="001F1EAD" w:rsidP="001F1EAD">
      <w:pPr>
        <w:spacing w:line="360" w:lineRule="auto"/>
        <w:jc w:val="center"/>
        <w:rPr>
          <w:rFonts w:ascii="Times New Roman" w:hAnsi="Times New Roman" w:cs="Times New Roman"/>
          <w:b/>
          <w:i/>
          <w:sz w:val="24"/>
          <w:szCs w:val="24"/>
        </w:rPr>
      </w:pPr>
      <w:r w:rsidRPr="002B3B9D">
        <w:rPr>
          <w:rFonts w:ascii="Times New Roman" w:hAnsi="Times New Roman" w:cs="Times New Roman"/>
          <w:b/>
          <w:i/>
          <w:sz w:val="24"/>
          <w:szCs w:val="24"/>
        </w:rPr>
        <w:t>Net Income / Stockholders' Equity</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1F1EAD" w:rsidTr="00050386">
        <w:tc>
          <w:tcPr>
            <w:tcW w:w="1800"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1F1EAD" w:rsidTr="00050386">
        <w:tc>
          <w:tcPr>
            <w:tcW w:w="1800" w:type="dxa"/>
          </w:tcPr>
          <w:p w:rsidR="001F1EAD" w:rsidRPr="00D318CB" w:rsidRDefault="00A93159" w:rsidP="00050386">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0.020</w:t>
            </w:r>
          </w:p>
        </w:tc>
        <w:tc>
          <w:tcPr>
            <w:tcW w:w="1170"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0.076</w:t>
            </w:r>
          </w:p>
        </w:tc>
        <w:tc>
          <w:tcPr>
            <w:tcW w:w="1236"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0.146</w:t>
            </w:r>
          </w:p>
        </w:tc>
        <w:tc>
          <w:tcPr>
            <w:tcW w:w="1104"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0.205</w:t>
            </w:r>
          </w:p>
        </w:tc>
        <w:tc>
          <w:tcPr>
            <w:tcW w:w="1080"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0.132</w:t>
            </w:r>
          </w:p>
        </w:tc>
      </w:tr>
      <w:tr w:rsidR="001F1EAD" w:rsidTr="00050386">
        <w:tc>
          <w:tcPr>
            <w:tcW w:w="1800" w:type="dxa"/>
          </w:tcPr>
          <w:p w:rsidR="001F1EAD" w:rsidRPr="00D318CB" w:rsidRDefault="001F1EAD"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0.114</w:t>
            </w:r>
          </w:p>
        </w:tc>
        <w:tc>
          <w:tcPr>
            <w:tcW w:w="1170"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0.124</w:t>
            </w:r>
          </w:p>
        </w:tc>
        <w:tc>
          <w:tcPr>
            <w:tcW w:w="1236"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0.114</w:t>
            </w:r>
          </w:p>
        </w:tc>
        <w:tc>
          <w:tcPr>
            <w:tcW w:w="1104"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0.134</w:t>
            </w:r>
          </w:p>
        </w:tc>
        <w:tc>
          <w:tcPr>
            <w:tcW w:w="1080" w:type="dxa"/>
            <w:vAlign w:val="bottom"/>
          </w:tcPr>
          <w:p w:rsidR="001F1EAD" w:rsidRDefault="001F1EAD" w:rsidP="00050386">
            <w:pPr>
              <w:spacing w:line="360" w:lineRule="auto"/>
              <w:jc w:val="right"/>
              <w:rPr>
                <w:rFonts w:ascii="Calibri" w:hAnsi="Calibri" w:cs="Calibri"/>
                <w:color w:val="000000"/>
              </w:rPr>
            </w:pPr>
            <w:r>
              <w:rPr>
                <w:rFonts w:ascii="Calibri" w:hAnsi="Calibri" w:cs="Calibri"/>
                <w:color w:val="000000"/>
              </w:rPr>
              <w:t>0.109</w:t>
            </w:r>
          </w:p>
        </w:tc>
      </w:tr>
    </w:tbl>
    <w:p w:rsidR="001F1EAD" w:rsidRPr="0066261B" w:rsidRDefault="001F1EAD" w:rsidP="001F1E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Table-2</w:t>
      </w:r>
      <w:r w:rsidR="000859E9" w:rsidRPr="000859E9">
        <w:rPr>
          <w:rFonts w:ascii="Times New Roman" w:hAnsi="Times New Roman" w:cs="Times New Roman"/>
          <w:b/>
          <w:sz w:val="24"/>
          <w:szCs w:val="24"/>
        </w:rPr>
        <w:t xml:space="preserve"> Return on Stockholders' Equity of </w:t>
      </w:r>
      <w:r w:rsidR="00A93159">
        <w:rPr>
          <w:rFonts w:ascii="Times New Roman" w:hAnsi="Times New Roman" w:cs="Times New Roman"/>
          <w:b/>
          <w:sz w:val="24"/>
          <w:szCs w:val="24"/>
        </w:rPr>
        <w:t>the CBL</w:t>
      </w:r>
      <w:r w:rsidR="000859E9" w:rsidRPr="000859E9">
        <w:rPr>
          <w:rFonts w:ascii="Times New Roman" w:hAnsi="Times New Roman" w:cs="Times New Roman"/>
          <w:b/>
          <w:sz w:val="24"/>
          <w:szCs w:val="24"/>
        </w:rPr>
        <w:t xml:space="preserve"> from the year 2013-</w:t>
      </w:r>
      <w:r w:rsidR="000859E9">
        <w:rPr>
          <w:rFonts w:ascii="Times New Roman" w:hAnsi="Times New Roman" w:cs="Times New Roman"/>
          <w:b/>
          <w:sz w:val="24"/>
          <w:szCs w:val="24"/>
        </w:rPr>
        <w:t>2017</w:t>
      </w:r>
    </w:p>
    <w:p w:rsidR="001F1EAD" w:rsidRPr="0066261B" w:rsidRDefault="001F1EAD" w:rsidP="001F1EAD">
      <w:pPr>
        <w:spacing w:line="360" w:lineRule="auto"/>
        <w:jc w:val="center"/>
        <w:rPr>
          <w:rFonts w:ascii="Times New Roman" w:hAnsi="Times New Roman" w:cs="Times New Roman"/>
          <w:b/>
          <w:sz w:val="24"/>
          <w:szCs w:val="24"/>
        </w:rPr>
      </w:pPr>
      <w:r w:rsidRPr="00A41290">
        <w:rPr>
          <w:rFonts w:ascii="Times New Roman" w:hAnsi="Times New Roman" w:cs="Times New Roman"/>
          <w:b/>
          <w:i/>
          <w:noProof/>
          <w:sz w:val="24"/>
          <w:szCs w:val="24"/>
        </w:rPr>
        <w:drawing>
          <wp:inline distT="0" distB="0" distL="0" distR="0">
            <wp:extent cx="4055306" cy="2004646"/>
            <wp:effectExtent l="19050" t="0" r="21394"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F1EAD" w:rsidRDefault="001F1EAD" w:rsidP="001F1EAD">
      <w:pPr>
        <w:spacing w:line="360" w:lineRule="auto"/>
        <w:jc w:val="center"/>
        <w:rPr>
          <w:rFonts w:ascii="Times New Roman" w:hAnsi="Times New Roman" w:cs="Times New Roman"/>
          <w:sz w:val="24"/>
          <w:szCs w:val="24"/>
        </w:rPr>
      </w:pPr>
      <w:r w:rsidRPr="000D3778">
        <w:rPr>
          <w:rFonts w:ascii="Times New Roman" w:hAnsi="Times New Roman" w:cs="Times New Roman"/>
          <w:b/>
          <w:sz w:val="24"/>
          <w:szCs w:val="24"/>
        </w:rPr>
        <w:t>Figure-2</w:t>
      </w:r>
      <w:r w:rsidR="000D3778" w:rsidRPr="000D3778">
        <w:rPr>
          <w:rFonts w:ascii="Times New Roman" w:hAnsi="Times New Roman" w:cs="Times New Roman"/>
          <w:b/>
          <w:sz w:val="24"/>
          <w:szCs w:val="24"/>
        </w:rPr>
        <w:t>:</w:t>
      </w:r>
      <w:r w:rsidR="005D60B4" w:rsidRPr="005D60B4">
        <w:rPr>
          <w:rFonts w:ascii="Times New Roman" w:hAnsi="Times New Roman" w:cs="Times New Roman"/>
          <w:b/>
          <w:sz w:val="24"/>
          <w:szCs w:val="24"/>
        </w:rPr>
        <w:t xml:space="preserve"> </w:t>
      </w:r>
      <w:r w:rsidR="000D3778" w:rsidRPr="000859E9">
        <w:rPr>
          <w:rFonts w:ascii="Times New Roman" w:hAnsi="Times New Roman" w:cs="Times New Roman"/>
          <w:b/>
          <w:sz w:val="24"/>
          <w:szCs w:val="24"/>
        </w:rPr>
        <w:t xml:space="preserve">Return on Stockholders' Equity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1F1EAD" w:rsidRDefault="001F1EAD" w:rsidP="001F1EAD">
      <w:pPr>
        <w:spacing w:line="360" w:lineRule="auto"/>
        <w:rPr>
          <w:rFonts w:ascii="Times New Roman" w:hAnsi="Times New Roman" w:cs="Times New Roman"/>
          <w:sz w:val="24"/>
          <w:szCs w:val="24"/>
        </w:rPr>
      </w:pPr>
      <w:r>
        <w:rPr>
          <w:rFonts w:ascii="Times New Roman" w:hAnsi="Times New Roman" w:cs="Times New Roman"/>
          <w:sz w:val="24"/>
          <w:szCs w:val="24"/>
        </w:rPr>
        <w:t>From the table and figure we see that return on stockholders’ equity of</w:t>
      </w:r>
      <w:r w:rsidR="00AD13C9">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0662F">
        <w:rPr>
          <w:rFonts w:ascii="Times New Roman" w:hAnsi="Times New Roman" w:cs="Times New Roman"/>
          <w:sz w:val="24"/>
          <w:szCs w:val="24"/>
        </w:rPr>
        <w:t>CBL</w:t>
      </w:r>
      <w:r>
        <w:rPr>
          <w:rFonts w:ascii="Times New Roman" w:hAnsi="Times New Roman" w:cs="Times New Roman"/>
          <w:sz w:val="24"/>
          <w:szCs w:val="24"/>
        </w:rPr>
        <w:t xml:space="preserve"> was 0.020 in 2013 which was less than industry average. In 2014 the rate was increased by 0.076 but still it was less than industry average which was 0.124. But in 2015 the bank was doing well and the rate was increased by 0.146 and it was higher than industry average.</w:t>
      </w:r>
    </w:p>
    <w:p w:rsidR="001F1EAD" w:rsidRPr="00C006F0" w:rsidRDefault="001F1EAD" w:rsidP="001F1EAD">
      <w:pPr>
        <w:spacing w:line="360" w:lineRule="auto"/>
        <w:rPr>
          <w:rFonts w:ascii="Times New Roman" w:hAnsi="Times New Roman" w:cs="Times New Roman"/>
          <w:sz w:val="24"/>
          <w:szCs w:val="24"/>
        </w:rPr>
      </w:pPr>
      <w:r>
        <w:rPr>
          <w:rFonts w:ascii="Times New Roman" w:hAnsi="Times New Roman" w:cs="Times New Roman"/>
          <w:sz w:val="24"/>
          <w:szCs w:val="24"/>
        </w:rPr>
        <w:t>During the period of 2016 the bank was outperformed and achieved</w:t>
      </w:r>
      <w:r w:rsidR="00AA6E93">
        <w:rPr>
          <w:rFonts w:ascii="Times New Roman" w:hAnsi="Times New Roman" w:cs="Times New Roman"/>
          <w:sz w:val="24"/>
          <w:szCs w:val="24"/>
        </w:rPr>
        <w:t xml:space="preserve"> the percentage of</w:t>
      </w:r>
      <w:r>
        <w:rPr>
          <w:rFonts w:ascii="Times New Roman" w:hAnsi="Times New Roman" w:cs="Times New Roman"/>
          <w:sz w:val="24"/>
          <w:szCs w:val="24"/>
        </w:rPr>
        <w:t xml:space="preserve"> 0.205 in ROE but it was decreased in 2017 (0.132). But the industry average was 0.134 in 2016 and 0.109 in 2017 which was less than </w:t>
      </w:r>
      <w:r w:rsidR="00A93159">
        <w:rPr>
          <w:rFonts w:ascii="Times New Roman" w:hAnsi="Times New Roman" w:cs="Times New Roman"/>
          <w:sz w:val="24"/>
          <w:szCs w:val="24"/>
        </w:rPr>
        <w:t>the CBL</w:t>
      </w:r>
      <w:r>
        <w:rPr>
          <w:rFonts w:ascii="Times New Roman" w:hAnsi="Times New Roman" w:cs="Times New Roman"/>
          <w:sz w:val="24"/>
          <w:szCs w:val="24"/>
        </w:rPr>
        <w:t>.</w:t>
      </w:r>
    </w:p>
    <w:p w:rsidR="00D47EC8" w:rsidRDefault="00D47EC8" w:rsidP="007E6058">
      <w:pPr>
        <w:spacing w:line="360" w:lineRule="auto"/>
        <w:rPr>
          <w:rFonts w:ascii="Times New Roman" w:hAnsi="Times New Roman" w:cs="Times New Roman"/>
          <w:b/>
          <w:sz w:val="28"/>
          <w:szCs w:val="28"/>
          <w:u w:val="single"/>
        </w:rPr>
      </w:pPr>
    </w:p>
    <w:p w:rsidR="007E6058" w:rsidRPr="00C006F0" w:rsidRDefault="0011336C" w:rsidP="007E6058">
      <w:pPr>
        <w:spacing w:line="360" w:lineRule="auto"/>
        <w:rPr>
          <w:rFonts w:ascii="Times New Roman" w:hAnsi="Times New Roman" w:cs="Times New Roman"/>
          <w:sz w:val="24"/>
          <w:szCs w:val="24"/>
        </w:rPr>
      </w:pPr>
      <w:r w:rsidRPr="0011336C">
        <w:rPr>
          <w:rFonts w:ascii="Times New Roman" w:hAnsi="Times New Roman" w:cs="Times New Roman"/>
          <w:b/>
          <w:sz w:val="28"/>
          <w:szCs w:val="28"/>
        </w:rPr>
        <w:lastRenderedPageBreak/>
        <w:t>03.</w:t>
      </w:r>
      <w:r>
        <w:rPr>
          <w:rFonts w:ascii="Times New Roman" w:hAnsi="Times New Roman" w:cs="Times New Roman"/>
          <w:b/>
          <w:sz w:val="28"/>
          <w:szCs w:val="28"/>
          <w:u w:val="single"/>
        </w:rPr>
        <w:t xml:space="preserve"> </w:t>
      </w:r>
      <w:r w:rsidR="007E6058" w:rsidRPr="008E6741">
        <w:rPr>
          <w:rFonts w:ascii="Times New Roman" w:hAnsi="Times New Roman" w:cs="Times New Roman"/>
          <w:b/>
          <w:sz w:val="28"/>
          <w:szCs w:val="28"/>
          <w:u w:val="single"/>
        </w:rPr>
        <w:t>Return on Equity</w:t>
      </w:r>
      <w:r w:rsidR="007E6058" w:rsidRPr="008E6741">
        <w:rPr>
          <w:rFonts w:ascii="Times New Roman" w:hAnsi="Times New Roman" w:cs="Times New Roman"/>
          <w:b/>
          <w:sz w:val="28"/>
          <w:szCs w:val="28"/>
        </w:rPr>
        <w:t xml:space="preserve">: </w:t>
      </w:r>
      <w:r w:rsidR="007E6058">
        <w:rPr>
          <w:rFonts w:ascii="Times New Roman" w:hAnsi="Times New Roman" w:cs="Times New Roman"/>
          <w:sz w:val="24"/>
          <w:szCs w:val="24"/>
        </w:rPr>
        <w:t xml:space="preserve">This ratio is a profitability ratio that indicates the ability of a firm to generate profits with the money </w:t>
      </w:r>
      <w:r w:rsidR="00BE037B">
        <w:rPr>
          <w:rFonts w:ascii="Times New Roman" w:hAnsi="Times New Roman" w:cs="Times New Roman"/>
          <w:sz w:val="24"/>
          <w:szCs w:val="24"/>
        </w:rPr>
        <w:t xml:space="preserve">that </w:t>
      </w:r>
      <w:r w:rsidR="007E6058">
        <w:rPr>
          <w:rFonts w:ascii="Times New Roman" w:hAnsi="Times New Roman" w:cs="Times New Roman"/>
          <w:sz w:val="24"/>
          <w:szCs w:val="24"/>
        </w:rPr>
        <w:t>shareholders have invested.</w:t>
      </w:r>
    </w:p>
    <w:p w:rsidR="007E6058" w:rsidRPr="002B3B9D" w:rsidRDefault="007E6058" w:rsidP="007E6058">
      <w:pPr>
        <w:spacing w:line="360" w:lineRule="auto"/>
        <w:jc w:val="center"/>
        <w:rPr>
          <w:rFonts w:ascii="Times New Roman" w:hAnsi="Times New Roman" w:cs="Times New Roman"/>
          <w:b/>
          <w:i/>
          <w:sz w:val="24"/>
          <w:szCs w:val="24"/>
        </w:rPr>
      </w:pPr>
      <w:r w:rsidRPr="002B3B9D">
        <w:rPr>
          <w:rFonts w:ascii="Times New Roman" w:hAnsi="Times New Roman" w:cs="Times New Roman"/>
          <w:b/>
          <w:i/>
          <w:sz w:val="24"/>
          <w:szCs w:val="24"/>
        </w:rPr>
        <w:t>Net profit Margin*Asset Utilization*Equity Multiplier</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7E6058" w:rsidTr="00050386">
        <w:tc>
          <w:tcPr>
            <w:tcW w:w="1800"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7E6058" w:rsidTr="00050386">
        <w:tc>
          <w:tcPr>
            <w:tcW w:w="1800" w:type="dxa"/>
          </w:tcPr>
          <w:p w:rsidR="007E6058" w:rsidRPr="00D318CB" w:rsidRDefault="00A93159" w:rsidP="00050386">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0.020</w:t>
            </w:r>
          </w:p>
        </w:tc>
        <w:tc>
          <w:tcPr>
            <w:tcW w:w="1170"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0.076</w:t>
            </w:r>
          </w:p>
        </w:tc>
        <w:tc>
          <w:tcPr>
            <w:tcW w:w="1236"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0.146</w:t>
            </w:r>
          </w:p>
        </w:tc>
        <w:tc>
          <w:tcPr>
            <w:tcW w:w="1104"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0.205</w:t>
            </w:r>
          </w:p>
        </w:tc>
        <w:tc>
          <w:tcPr>
            <w:tcW w:w="1080"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0.132</w:t>
            </w:r>
          </w:p>
        </w:tc>
      </w:tr>
      <w:tr w:rsidR="007E6058" w:rsidTr="00050386">
        <w:tc>
          <w:tcPr>
            <w:tcW w:w="1800" w:type="dxa"/>
          </w:tcPr>
          <w:p w:rsidR="007E6058" w:rsidRPr="00D318CB" w:rsidRDefault="007E6058" w:rsidP="00050386">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0.114</w:t>
            </w:r>
          </w:p>
        </w:tc>
        <w:tc>
          <w:tcPr>
            <w:tcW w:w="1170"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0.124</w:t>
            </w:r>
          </w:p>
        </w:tc>
        <w:tc>
          <w:tcPr>
            <w:tcW w:w="1236"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0.114</w:t>
            </w:r>
          </w:p>
        </w:tc>
        <w:tc>
          <w:tcPr>
            <w:tcW w:w="1104" w:type="dxa"/>
            <w:vAlign w:val="bottom"/>
          </w:tcPr>
          <w:p w:rsidR="007E6058" w:rsidRDefault="007E6058" w:rsidP="00050386">
            <w:pPr>
              <w:spacing w:line="360" w:lineRule="auto"/>
              <w:jc w:val="right"/>
              <w:rPr>
                <w:rFonts w:ascii="Calibri" w:hAnsi="Calibri" w:cs="Calibri"/>
                <w:color w:val="000000"/>
              </w:rPr>
            </w:pPr>
            <w:r>
              <w:rPr>
                <w:rFonts w:ascii="Calibri" w:hAnsi="Calibri" w:cs="Calibri"/>
                <w:color w:val="000000"/>
              </w:rPr>
              <w:t>0.134</w:t>
            </w:r>
          </w:p>
        </w:tc>
        <w:tc>
          <w:tcPr>
            <w:tcW w:w="1080" w:type="dxa"/>
            <w:vAlign w:val="bottom"/>
          </w:tcPr>
          <w:p w:rsidR="007E6058" w:rsidRDefault="007E6058" w:rsidP="00050386">
            <w:pPr>
              <w:spacing w:line="360" w:lineRule="auto"/>
              <w:jc w:val="right"/>
              <w:rPr>
                <w:color w:val="000000"/>
                <w:sz w:val="24"/>
                <w:szCs w:val="24"/>
              </w:rPr>
            </w:pPr>
            <w:r>
              <w:rPr>
                <w:color w:val="000000"/>
              </w:rPr>
              <w:t>0.109</w:t>
            </w:r>
          </w:p>
        </w:tc>
      </w:tr>
    </w:tbl>
    <w:p w:rsidR="007E6058" w:rsidRDefault="008D7E12" w:rsidP="008D7E12">
      <w:pPr>
        <w:spacing w:line="360" w:lineRule="auto"/>
        <w:jc w:val="center"/>
        <w:rPr>
          <w:rFonts w:ascii="Times New Roman" w:hAnsi="Times New Roman" w:cs="Times New Roman"/>
          <w:b/>
          <w:i/>
          <w:sz w:val="24"/>
          <w:szCs w:val="24"/>
        </w:rPr>
      </w:pPr>
      <w:r w:rsidRPr="000D3778">
        <w:rPr>
          <w:rFonts w:ascii="Times New Roman" w:hAnsi="Times New Roman" w:cs="Times New Roman"/>
          <w:b/>
          <w:sz w:val="24"/>
          <w:szCs w:val="24"/>
        </w:rPr>
        <w:t>Table-3</w:t>
      </w:r>
      <w:r w:rsidR="007649E3" w:rsidRPr="000D3778">
        <w:rPr>
          <w:rFonts w:ascii="Times New Roman" w:hAnsi="Times New Roman" w:cs="Times New Roman"/>
          <w:b/>
          <w:sz w:val="24"/>
          <w:szCs w:val="24"/>
        </w:rPr>
        <w:t xml:space="preserve"> </w:t>
      </w:r>
      <w:r w:rsidR="000D3778" w:rsidRPr="000D3778">
        <w:rPr>
          <w:rFonts w:ascii="Times New Roman" w:hAnsi="Times New Roman" w:cs="Times New Roman"/>
          <w:b/>
          <w:sz w:val="24"/>
          <w:szCs w:val="24"/>
        </w:rPr>
        <w:t>Return</w:t>
      </w:r>
      <w:r w:rsidR="000D3778">
        <w:rPr>
          <w:rFonts w:ascii="Times New Roman" w:hAnsi="Times New Roman" w:cs="Times New Roman"/>
          <w:b/>
          <w:sz w:val="24"/>
          <w:szCs w:val="24"/>
        </w:rPr>
        <w:t xml:space="preserve"> on</w:t>
      </w:r>
      <w:r w:rsidR="007649E3" w:rsidRPr="000859E9">
        <w:rPr>
          <w:rFonts w:ascii="Times New Roman" w:hAnsi="Times New Roman" w:cs="Times New Roman"/>
          <w:b/>
          <w:sz w:val="24"/>
          <w:szCs w:val="24"/>
        </w:rPr>
        <w:t xml:space="preserve"> Equity 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8D7E12" w:rsidRDefault="007E6058" w:rsidP="008D7E12">
      <w:pPr>
        <w:spacing w:line="360" w:lineRule="auto"/>
        <w:jc w:val="center"/>
        <w:rPr>
          <w:rFonts w:ascii="Times New Roman" w:hAnsi="Times New Roman" w:cs="Times New Roman"/>
          <w:b/>
          <w:i/>
          <w:sz w:val="24"/>
          <w:szCs w:val="24"/>
        </w:rPr>
      </w:pPr>
      <w:r w:rsidRPr="005E15B0">
        <w:rPr>
          <w:rFonts w:ascii="Times New Roman" w:hAnsi="Times New Roman" w:cs="Times New Roman"/>
          <w:b/>
          <w:i/>
          <w:noProof/>
          <w:sz w:val="24"/>
          <w:szCs w:val="24"/>
        </w:rPr>
        <w:drawing>
          <wp:inline distT="0" distB="0" distL="0" distR="0">
            <wp:extent cx="4305300" cy="2276475"/>
            <wp:effectExtent l="19050" t="0" r="19050" b="0"/>
            <wp:docPr id="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D7E12" w:rsidRDefault="008D7E12" w:rsidP="008D7E12">
      <w:pPr>
        <w:spacing w:line="360" w:lineRule="auto"/>
        <w:jc w:val="center"/>
        <w:rPr>
          <w:rFonts w:ascii="Times New Roman" w:hAnsi="Times New Roman" w:cs="Times New Roman"/>
          <w:b/>
          <w:i/>
          <w:sz w:val="24"/>
          <w:szCs w:val="24"/>
        </w:rPr>
      </w:pPr>
      <w:r>
        <w:rPr>
          <w:rFonts w:ascii="Times New Roman" w:hAnsi="Times New Roman" w:cs="Times New Roman"/>
          <w:sz w:val="24"/>
          <w:szCs w:val="24"/>
        </w:rPr>
        <w:t>Figure-3</w:t>
      </w:r>
      <w:r w:rsidR="005D60B4" w:rsidRPr="005D60B4">
        <w:rPr>
          <w:rFonts w:ascii="Times New Roman" w:hAnsi="Times New Roman" w:cs="Times New Roman"/>
          <w:b/>
          <w:sz w:val="24"/>
          <w:szCs w:val="24"/>
        </w:rPr>
        <w:t xml:space="preserve"> </w:t>
      </w:r>
      <w:r w:rsidR="000D3778" w:rsidRPr="000D3778">
        <w:rPr>
          <w:rFonts w:ascii="Times New Roman" w:hAnsi="Times New Roman" w:cs="Times New Roman"/>
          <w:b/>
          <w:sz w:val="24"/>
          <w:szCs w:val="24"/>
        </w:rPr>
        <w:t>Return</w:t>
      </w:r>
      <w:r w:rsidR="000D3778">
        <w:rPr>
          <w:rFonts w:ascii="Times New Roman" w:hAnsi="Times New Roman" w:cs="Times New Roman"/>
          <w:b/>
          <w:sz w:val="24"/>
          <w:szCs w:val="24"/>
        </w:rPr>
        <w:t xml:space="preserve"> on Equity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7E6058" w:rsidRPr="008D7E12" w:rsidRDefault="007E6058" w:rsidP="008D7E12">
      <w:pPr>
        <w:spacing w:line="360" w:lineRule="auto"/>
        <w:jc w:val="both"/>
        <w:rPr>
          <w:rFonts w:ascii="Times New Roman" w:hAnsi="Times New Roman" w:cs="Times New Roman"/>
          <w:b/>
          <w:i/>
          <w:sz w:val="24"/>
          <w:szCs w:val="24"/>
        </w:rPr>
      </w:pPr>
      <w:r>
        <w:rPr>
          <w:rFonts w:ascii="Times New Roman" w:hAnsi="Times New Roman" w:cs="Times New Roman"/>
          <w:sz w:val="24"/>
          <w:szCs w:val="24"/>
        </w:rPr>
        <w:t>In the above the table-</w:t>
      </w:r>
      <w:r w:rsidR="00972FC2">
        <w:rPr>
          <w:rFonts w:ascii="Times New Roman" w:hAnsi="Times New Roman" w:cs="Times New Roman"/>
          <w:sz w:val="24"/>
          <w:szCs w:val="24"/>
        </w:rPr>
        <w:t>3</w:t>
      </w:r>
      <w:r>
        <w:rPr>
          <w:rFonts w:ascii="Times New Roman" w:hAnsi="Times New Roman" w:cs="Times New Roman"/>
          <w:sz w:val="24"/>
          <w:szCs w:val="24"/>
        </w:rPr>
        <w:t xml:space="preserve"> and figure-</w:t>
      </w:r>
      <w:r w:rsidR="00972FC2">
        <w:rPr>
          <w:rFonts w:ascii="Times New Roman" w:hAnsi="Times New Roman" w:cs="Times New Roman"/>
          <w:sz w:val="24"/>
          <w:szCs w:val="24"/>
        </w:rPr>
        <w:t>3</w:t>
      </w:r>
      <w:r>
        <w:rPr>
          <w:rFonts w:ascii="Times New Roman" w:hAnsi="Times New Roman" w:cs="Times New Roman"/>
          <w:sz w:val="24"/>
          <w:szCs w:val="24"/>
        </w:rPr>
        <w:t xml:space="preserve"> shows that during the period from 2013 to 2016, </w:t>
      </w:r>
      <w:r w:rsidR="00AD13C9">
        <w:rPr>
          <w:rFonts w:ascii="Times New Roman" w:hAnsi="Times New Roman" w:cs="Times New Roman"/>
          <w:sz w:val="24"/>
          <w:szCs w:val="24"/>
        </w:rPr>
        <w:t xml:space="preserve">the </w:t>
      </w:r>
      <w:r w:rsidR="00A35CDE">
        <w:rPr>
          <w:rFonts w:ascii="Times New Roman" w:hAnsi="Times New Roman" w:cs="Times New Roman"/>
          <w:sz w:val="24"/>
          <w:szCs w:val="24"/>
        </w:rPr>
        <w:t>CBL</w:t>
      </w:r>
      <w:r>
        <w:rPr>
          <w:rFonts w:ascii="Times New Roman" w:hAnsi="Times New Roman" w:cs="Times New Roman"/>
          <w:sz w:val="24"/>
          <w:szCs w:val="24"/>
        </w:rPr>
        <w:t xml:space="preserve"> achieved continuous growth in ROE.</w:t>
      </w:r>
      <w:r w:rsidRPr="00DF1E76">
        <w:rPr>
          <w:rFonts w:ascii="Times New Roman" w:hAnsi="Times New Roman" w:cs="Times New Roman"/>
          <w:sz w:val="24"/>
          <w:szCs w:val="24"/>
        </w:rPr>
        <w:t xml:space="preserve"> </w:t>
      </w:r>
      <w:r>
        <w:rPr>
          <w:rFonts w:ascii="Times New Roman" w:hAnsi="Times New Roman" w:cs="Times New Roman"/>
          <w:sz w:val="24"/>
          <w:szCs w:val="24"/>
        </w:rPr>
        <w:t xml:space="preserve">In 2013 </w:t>
      </w:r>
      <w:r w:rsidRPr="00DF1E76">
        <w:rPr>
          <w:rFonts w:ascii="Times New Roman" w:hAnsi="Times New Roman" w:cs="Times New Roman"/>
          <w:sz w:val="24"/>
          <w:szCs w:val="24"/>
        </w:rPr>
        <w:t>return</w:t>
      </w:r>
      <w:r>
        <w:rPr>
          <w:rFonts w:ascii="Times New Roman" w:hAnsi="Times New Roman" w:cs="Times New Roman"/>
          <w:sz w:val="24"/>
          <w:szCs w:val="24"/>
        </w:rPr>
        <w:t xml:space="preserve"> on equity of </w:t>
      </w:r>
      <w:r w:rsidR="00AD13C9">
        <w:rPr>
          <w:rFonts w:ascii="Times New Roman" w:hAnsi="Times New Roman" w:cs="Times New Roman"/>
          <w:sz w:val="24"/>
          <w:szCs w:val="24"/>
        </w:rPr>
        <w:t xml:space="preserve">the </w:t>
      </w:r>
      <w:r w:rsidR="00A35CDE">
        <w:rPr>
          <w:rFonts w:ascii="Times New Roman" w:hAnsi="Times New Roman" w:cs="Times New Roman"/>
          <w:sz w:val="24"/>
          <w:szCs w:val="24"/>
        </w:rPr>
        <w:t>CBL</w:t>
      </w:r>
      <w:r>
        <w:rPr>
          <w:rFonts w:ascii="Times New Roman" w:hAnsi="Times New Roman" w:cs="Times New Roman"/>
          <w:sz w:val="24"/>
          <w:szCs w:val="24"/>
        </w:rPr>
        <w:t xml:space="preserve"> was 0.020 which was less than industry average. In 2014 the rate was increased by 0.076 but still it was less than industry average which was 0.124. But in 2015 the bank was doing well and the rate was increased by 0.146 and it was higher than industry average.</w:t>
      </w:r>
    </w:p>
    <w:p w:rsidR="007E6058" w:rsidRPr="00C006F0" w:rsidRDefault="007E6058" w:rsidP="007E6058">
      <w:pPr>
        <w:spacing w:line="360" w:lineRule="auto"/>
        <w:rPr>
          <w:rFonts w:ascii="Times New Roman" w:hAnsi="Times New Roman" w:cs="Times New Roman"/>
          <w:sz w:val="24"/>
          <w:szCs w:val="24"/>
        </w:rPr>
      </w:pPr>
      <w:r>
        <w:rPr>
          <w:rFonts w:ascii="Times New Roman" w:hAnsi="Times New Roman" w:cs="Times New Roman"/>
          <w:sz w:val="24"/>
          <w:szCs w:val="24"/>
        </w:rPr>
        <w:t xml:space="preserve">During the period of 2016 the bank was outperformed and achieved 0.205 in ROE but it was decreased in 2017 (0.132). But the industry average was 0.134 in 2016 and 0.109 in 2017 which was less than </w:t>
      </w:r>
      <w:r w:rsidR="00A93159">
        <w:rPr>
          <w:rFonts w:ascii="Times New Roman" w:hAnsi="Times New Roman" w:cs="Times New Roman"/>
          <w:sz w:val="24"/>
          <w:szCs w:val="24"/>
        </w:rPr>
        <w:t>the CBL</w:t>
      </w:r>
      <w:r>
        <w:rPr>
          <w:rFonts w:ascii="Times New Roman" w:hAnsi="Times New Roman" w:cs="Times New Roman"/>
          <w:sz w:val="24"/>
          <w:szCs w:val="24"/>
        </w:rPr>
        <w:t>.</w:t>
      </w:r>
      <w:r w:rsidRPr="00DF1E76">
        <w:rPr>
          <w:rFonts w:ascii="Times New Roman" w:hAnsi="Times New Roman" w:cs="Times New Roman"/>
          <w:sz w:val="24"/>
          <w:szCs w:val="24"/>
        </w:rPr>
        <w:t xml:space="preserve"> </w:t>
      </w:r>
      <w:r>
        <w:rPr>
          <w:rFonts w:ascii="Times New Roman" w:hAnsi="Times New Roman" w:cs="Times New Roman"/>
          <w:sz w:val="24"/>
          <w:szCs w:val="24"/>
        </w:rPr>
        <w:t>Overall the bank is doing excellent performance in ROE.</w:t>
      </w:r>
    </w:p>
    <w:p w:rsidR="004A3D3B" w:rsidRPr="00CA172B" w:rsidRDefault="0011336C" w:rsidP="004A3D3B">
      <w:pPr>
        <w:spacing w:line="360" w:lineRule="auto"/>
        <w:rPr>
          <w:rFonts w:ascii="Times New Roman" w:hAnsi="Times New Roman" w:cs="Times New Roman"/>
          <w:sz w:val="24"/>
          <w:szCs w:val="24"/>
        </w:rPr>
      </w:pPr>
      <w:r w:rsidRPr="0011336C">
        <w:rPr>
          <w:rFonts w:ascii="Times New Roman" w:hAnsi="Times New Roman" w:cs="Times New Roman"/>
          <w:b/>
          <w:sz w:val="28"/>
          <w:szCs w:val="28"/>
        </w:rPr>
        <w:lastRenderedPageBreak/>
        <w:t>04.</w:t>
      </w:r>
      <w:r>
        <w:rPr>
          <w:rFonts w:ascii="Times New Roman" w:hAnsi="Times New Roman" w:cs="Times New Roman"/>
          <w:b/>
          <w:sz w:val="28"/>
          <w:szCs w:val="28"/>
          <w:u w:val="single"/>
        </w:rPr>
        <w:t xml:space="preserve"> </w:t>
      </w:r>
      <w:r w:rsidR="004A3D3B" w:rsidRPr="00CA172B">
        <w:rPr>
          <w:rFonts w:ascii="Times New Roman" w:hAnsi="Times New Roman" w:cs="Times New Roman"/>
          <w:b/>
          <w:sz w:val="28"/>
          <w:szCs w:val="28"/>
          <w:u w:val="single"/>
        </w:rPr>
        <w:t>Net Profit Margin</w:t>
      </w:r>
      <w:r w:rsidR="004A3D3B" w:rsidRPr="00CA172B">
        <w:rPr>
          <w:rFonts w:ascii="Times New Roman" w:hAnsi="Times New Roman" w:cs="Times New Roman"/>
          <w:b/>
          <w:sz w:val="28"/>
          <w:szCs w:val="28"/>
        </w:rPr>
        <w:t>:</w:t>
      </w:r>
      <w:r w:rsidR="004A3D3B" w:rsidRPr="00CA172B">
        <w:rPr>
          <w:rFonts w:ascii="Times New Roman" w:hAnsi="Times New Roman" w:cs="Times New Roman"/>
          <w:sz w:val="24"/>
          <w:szCs w:val="24"/>
        </w:rPr>
        <w:t xml:space="preserve"> </w:t>
      </w:r>
      <w:r w:rsidR="00176A4C">
        <w:rPr>
          <w:rFonts w:ascii="Times New Roman" w:hAnsi="Times New Roman" w:cs="Times New Roman"/>
          <w:sz w:val="24"/>
          <w:szCs w:val="24"/>
        </w:rPr>
        <w:t>Net profit margin ratio represents how much profit generates from each dollar of sales. This ratio is the true indicator of a bank’s financial health. By calculating this ratio, one can understand how efficiently a bank’s financially perform.</w:t>
      </w:r>
    </w:p>
    <w:p w:rsidR="004A3D3B" w:rsidRPr="002B3B9D" w:rsidRDefault="004A3D3B" w:rsidP="004A3D3B">
      <w:pPr>
        <w:spacing w:line="360" w:lineRule="auto"/>
        <w:jc w:val="center"/>
        <w:rPr>
          <w:rFonts w:ascii="Times New Roman" w:hAnsi="Times New Roman" w:cs="Times New Roman"/>
          <w:b/>
          <w:i/>
          <w:sz w:val="24"/>
          <w:szCs w:val="24"/>
        </w:rPr>
      </w:pPr>
      <w:r w:rsidRPr="002B3B9D">
        <w:rPr>
          <w:rFonts w:ascii="Times New Roman" w:hAnsi="Times New Roman" w:cs="Times New Roman"/>
          <w:b/>
          <w:i/>
          <w:sz w:val="24"/>
          <w:szCs w:val="24"/>
        </w:rPr>
        <w:t>Net Income after Taxes/Total Operating Revenues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4A3D3B" w:rsidTr="00617FE9">
        <w:tc>
          <w:tcPr>
            <w:tcW w:w="1800"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4A3D3B" w:rsidTr="00617FE9">
        <w:tc>
          <w:tcPr>
            <w:tcW w:w="1800" w:type="dxa"/>
          </w:tcPr>
          <w:p w:rsidR="004A3D3B"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0.042</w:t>
            </w:r>
          </w:p>
        </w:tc>
        <w:tc>
          <w:tcPr>
            <w:tcW w:w="1170"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0.159</w:t>
            </w:r>
          </w:p>
        </w:tc>
        <w:tc>
          <w:tcPr>
            <w:tcW w:w="1236"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0.275</w:t>
            </w:r>
          </w:p>
        </w:tc>
        <w:tc>
          <w:tcPr>
            <w:tcW w:w="1104"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0.273</w:t>
            </w:r>
          </w:p>
        </w:tc>
        <w:tc>
          <w:tcPr>
            <w:tcW w:w="1080"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0.228</w:t>
            </w:r>
          </w:p>
        </w:tc>
      </w:tr>
      <w:tr w:rsidR="004A3D3B" w:rsidTr="00617FE9">
        <w:tc>
          <w:tcPr>
            <w:tcW w:w="1800" w:type="dxa"/>
          </w:tcPr>
          <w:p w:rsidR="004A3D3B" w:rsidRPr="00D318CB" w:rsidRDefault="004A3D3B"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4A3D3B" w:rsidRDefault="006B20C5" w:rsidP="00617FE9">
            <w:pPr>
              <w:spacing w:line="360" w:lineRule="auto"/>
              <w:jc w:val="right"/>
              <w:rPr>
                <w:rFonts w:ascii="Calibri" w:hAnsi="Calibri" w:cs="Calibri"/>
                <w:color w:val="000000"/>
              </w:rPr>
            </w:pPr>
            <w:r>
              <w:rPr>
                <w:rFonts w:ascii="Calibri" w:hAnsi="Calibri" w:cs="Calibri"/>
                <w:color w:val="000000"/>
              </w:rPr>
              <w:t>0.</w:t>
            </w:r>
            <w:r w:rsidR="004A3D3B">
              <w:rPr>
                <w:rFonts w:ascii="Calibri" w:hAnsi="Calibri" w:cs="Calibri"/>
                <w:color w:val="000000"/>
              </w:rPr>
              <w:t>196</w:t>
            </w:r>
          </w:p>
        </w:tc>
        <w:tc>
          <w:tcPr>
            <w:tcW w:w="1170"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0.208</w:t>
            </w:r>
          </w:p>
        </w:tc>
        <w:tc>
          <w:tcPr>
            <w:tcW w:w="1236"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0.205</w:t>
            </w:r>
          </w:p>
        </w:tc>
        <w:tc>
          <w:tcPr>
            <w:tcW w:w="1104" w:type="dxa"/>
            <w:vAlign w:val="bottom"/>
          </w:tcPr>
          <w:p w:rsidR="004A3D3B" w:rsidRDefault="004A3D3B" w:rsidP="00617FE9">
            <w:pPr>
              <w:spacing w:line="360" w:lineRule="auto"/>
              <w:jc w:val="right"/>
              <w:rPr>
                <w:rFonts w:ascii="Calibri" w:hAnsi="Calibri" w:cs="Calibri"/>
                <w:color w:val="000000"/>
              </w:rPr>
            </w:pPr>
            <w:r>
              <w:rPr>
                <w:rFonts w:ascii="Calibri" w:hAnsi="Calibri" w:cs="Calibri"/>
                <w:color w:val="000000"/>
              </w:rPr>
              <w:t>0.341</w:t>
            </w:r>
          </w:p>
        </w:tc>
        <w:tc>
          <w:tcPr>
            <w:tcW w:w="1080" w:type="dxa"/>
            <w:vAlign w:val="bottom"/>
          </w:tcPr>
          <w:p w:rsidR="004A3D3B" w:rsidRDefault="004A3D3B" w:rsidP="00617FE9">
            <w:pPr>
              <w:spacing w:line="360" w:lineRule="auto"/>
              <w:jc w:val="right"/>
              <w:rPr>
                <w:color w:val="000000"/>
                <w:sz w:val="24"/>
                <w:szCs w:val="24"/>
              </w:rPr>
            </w:pPr>
            <w:r>
              <w:rPr>
                <w:color w:val="000000"/>
              </w:rPr>
              <w:t>0.175</w:t>
            </w:r>
          </w:p>
        </w:tc>
      </w:tr>
    </w:tbl>
    <w:p w:rsidR="004A3D3B" w:rsidRDefault="008D7E12" w:rsidP="008D7E12">
      <w:pPr>
        <w:spacing w:line="360" w:lineRule="auto"/>
        <w:jc w:val="center"/>
        <w:rPr>
          <w:rFonts w:ascii="Times New Roman" w:hAnsi="Times New Roman" w:cs="Times New Roman"/>
          <w:b/>
          <w:i/>
          <w:sz w:val="24"/>
          <w:szCs w:val="24"/>
        </w:rPr>
      </w:pPr>
      <w:r w:rsidRPr="000D3778">
        <w:rPr>
          <w:rFonts w:ascii="Times New Roman" w:hAnsi="Times New Roman" w:cs="Times New Roman"/>
          <w:b/>
          <w:sz w:val="24"/>
          <w:szCs w:val="24"/>
        </w:rPr>
        <w:t>Table-4</w:t>
      </w:r>
      <w:r w:rsidR="000D3778">
        <w:rPr>
          <w:rFonts w:ascii="Times New Roman" w:hAnsi="Times New Roman" w:cs="Times New Roman"/>
          <w:b/>
          <w:sz w:val="24"/>
          <w:szCs w:val="24"/>
        </w:rPr>
        <w:t>:</w:t>
      </w:r>
      <w:r w:rsidR="007649E3" w:rsidRPr="000D3778">
        <w:rPr>
          <w:rFonts w:ascii="Times New Roman" w:hAnsi="Times New Roman" w:cs="Times New Roman"/>
          <w:b/>
          <w:sz w:val="24"/>
          <w:szCs w:val="24"/>
        </w:rPr>
        <w:t xml:space="preserve"> </w:t>
      </w:r>
      <w:r w:rsidR="000D3778" w:rsidRPr="000D3778">
        <w:rPr>
          <w:rFonts w:ascii="Times New Roman" w:hAnsi="Times New Roman" w:cs="Times New Roman"/>
          <w:b/>
          <w:sz w:val="24"/>
          <w:szCs w:val="24"/>
        </w:rPr>
        <w:t>Net Profit Margin:</w:t>
      </w:r>
      <w:r w:rsidR="000D3778" w:rsidRPr="00CA172B">
        <w:rPr>
          <w:rFonts w:ascii="Times New Roman" w:hAnsi="Times New Roman" w:cs="Times New Roman"/>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4A3D3B" w:rsidRDefault="004A3D3B" w:rsidP="004A3D3B">
      <w:pPr>
        <w:spacing w:line="360" w:lineRule="auto"/>
        <w:jc w:val="center"/>
        <w:rPr>
          <w:rFonts w:ascii="Times New Roman" w:hAnsi="Times New Roman" w:cs="Times New Roman"/>
          <w:b/>
          <w:i/>
          <w:sz w:val="24"/>
          <w:szCs w:val="24"/>
        </w:rPr>
      </w:pPr>
      <w:r w:rsidRPr="00744F50">
        <w:rPr>
          <w:rFonts w:ascii="Times New Roman" w:hAnsi="Times New Roman" w:cs="Times New Roman"/>
          <w:b/>
          <w:i/>
          <w:noProof/>
          <w:sz w:val="24"/>
          <w:szCs w:val="24"/>
        </w:rPr>
        <w:drawing>
          <wp:inline distT="0" distB="0" distL="0" distR="0">
            <wp:extent cx="4210685" cy="1925516"/>
            <wp:effectExtent l="19050" t="0" r="18415" b="0"/>
            <wp:docPr id="2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D7E12" w:rsidRDefault="008D7E12" w:rsidP="008D7E12">
      <w:pPr>
        <w:spacing w:line="360" w:lineRule="auto"/>
        <w:jc w:val="center"/>
        <w:rPr>
          <w:rFonts w:ascii="Times New Roman" w:hAnsi="Times New Roman" w:cs="Times New Roman"/>
          <w:sz w:val="24"/>
          <w:szCs w:val="24"/>
        </w:rPr>
      </w:pPr>
      <w:r w:rsidRPr="000D3778">
        <w:rPr>
          <w:rFonts w:ascii="Times New Roman" w:hAnsi="Times New Roman" w:cs="Times New Roman"/>
          <w:b/>
          <w:sz w:val="24"/>
          <w:szCs w:val="24"/>
        </w:rPr>
        <w:t>Figure-4</w:t>
      </w:r>
      <w:r w:rsidR="000D3778">
        <w:rPr>
          <w:rFonts w:ascii="Times New Roman" w:hAnsi="Times New Roman" w:cs="Times New Roman"/>
          <w:b/>
          <w:sz w:val="24"/>
          <w:szCs w:val="24"/>
        </w:rPr>
        <w:t>:</w:t>
      </w:r>
      <w:r w:rsidR="005D60B4" w:rsidRPr="000D3778">
        <w:rPr>
          <w:rFonts w:ascii="Times New Roman" w:hAnsi="Times New Roman" w:cs="Times New Roman"/>
          <w:b/>
          <w:sz w:val="24"/>
          <w:szCs w:val="24"/>
        </w:rPr>
        <w:t xml:space="preserve"> </w:t>
      </w:r>
      <w:r w:rsidR="000D3778" w:rsidRPr="000D3778">
        <w:rPr>
          <w:rFonts w:ascii="Times New Roman" w:hAnsi="Times New Roman" w:cs="Times New Roman"/>
          <w:b/>
          <w:sz w:val="24"/>
          <w:szCs w:val="24"/>
        </w:rPr>
        <w:t>Net Profit Margin</w:t>
      </w:r>
      <w:r w:rsidR="000D3778">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A27125" w:rsidRPr="003A6BBC" w:rsidRDefault="00A27125" w:rsidP="00A27125">
      <w:pPr>
        <w:pStyle w:val="ListParagraph"/>
        <w:spacing w:line="360" w:lineRule="auto"/>
        <w:rPr>
          <w:rFonts w:ascii="Times New Roman" w:hAnsi="Times New Roman" w:cs="Times New Roman"/>
          <w:sz w:val="24"/>
          <w:szCs w:val="24"/>
        </w:rPr>
      </w:pPr>
      <w:r w:rsidRPr="003A6BBC">
        <w:rPr>
          <w:rFonts w:ascii="Times New Roman" w:hAnsi="Times New Roman" w:cs="Times New Roman"/>
          <w:sz w:val="24"/>
          <w:szCs w:val="24"/>
        </w:rPr>
        <w:t xml:space="preserve">According to </w:t>
      </w:r>
      <w:r w:rsidR="00AD13C9">
        <w:rPr>
          <w:rFonts w:ascii="Times New Roman" w:hAnsi="Times New Roman" w:cs="Times New Roman"/>
          <w:sz w:val="24"/>
          <w:szCs w:val="24"/>
        </w:rPr>
        <w:t xml:space="preserve">the </w:t>
      </w:r>
      <w:r w:rsidR="003B4244">
        <w:rPr>
          <w:rFonts w:ascii="Times New Roman" w:hAnsi="Times New Roman" w:cs="Times New Roman"/>
          <w:sz w:val="24"/>
          <w:szCs w:val="24"/>
        </w:rPr>
        <w:t>CBL’s</w:t>
      </w:r>
      <w:r w:rsidRPr="003A6BBC">
        <w:rPr>
          <w:rFonts w:ascii="Times New Roman" w:hAnsi="Times New Roman" w:cs="Times New Roman"/>
          <w:sz w:val="24"/>
          <w:szCs w:val="24"/>
        </w:rPr>
        <w:t xml:space="preserve"> net profit margin, we can say that that bank is performing well in financially because this ratio is increasing from 2013 to 2017. In 2013 the net profit margin of </w:t>
      </w:r>
      <w:r w:rsidR="00A93159">
        <w:rPr>
          <w:rFonts w:ascii="Times New Roman" w:hAnsi="Times New Roman" w:cs="Times New Roman"/>
          <w:sz w:val="24"/>
          <w:szCs w:val="24"/>
        </w:rPr>
        <w:t>the CBL</w:t>
      </w:r>
      <w:r w:rsidR="00E86C18">
        <w:rPr>
          <w:rFonts w:ascii="Times New Roman" w:hAnsi="Times New Roman" w:cs="Times New Roman"/>
          <w:sz w:val="24"/>
          <w:szCs w:val="24"/>
        </w:rPr>
        <w:t xml:space="preserve"> </w:t>
      </w:r>
      <w:r w:rsidRPr="003A6BBC">
        <w:rPr>
          <w:rFonts w:ascii="Times New Roman" w:hAnsi="Times New Roman" w:cs="Times New Roman"/>
          <w:sz w:val="24"/>
          <w:szCs w:val="24"/>
        </w:rPr>
        <w:t>was 0.042 and the industry average was 0.196 which is hig</w:t>
      </w:r>
      <w:r>
        <w:rPr>
          <w:rFonts w:ascii="Times New Roman" w:hAnsi="Times New Roman" w:cs="Times New Roman"/>
          <w:sz w:val="24"/>
          <w:szCs w:val="24"/>
        </w:rPr>
        <w:t>h</w:t>
      </w:r>
      <w:r w:rsidR="003B4244">
        <w:rPr>
          <w:rFonts w:ascii="Times New Roman" w:hAnsi="Times New Roman" w:cs="Times New Roman"/>
          <w:sz w:val="24"/>
          <w:szCs w:val="24"/>
        </w:rPr>
        <w:t>er</w:t>
      </w:r>
      <w:r>
        <w:rPr>
          <w:rFonts w:ascii="Times New Roman" w:hAnsi="Times New Roman" w:cs="Times New Roman"/>
          <w:sz w:val="24"/>
          <w:szCs w:val="24"/>
        </w:rPr>
        <w:t xml:space="preserve"> than </w:t>
      </w:r>
      <w:r w:rsidR="00AD13C9">
        <w:rPr>
          <w:rFonts w:ascii="Times New Roman" w:hAnsi="Times New Roman" w:cs="Times New Roman"/>
          <w:sz w:val="24"/>
          <w:szCs w:val="24"/>
        </w:rPr>
        <w:t xml:space="preserve">the </w:t>
      </w:r>
      <w:r w:rsidR="00E86C18">
        <w:rPr>
          <w:rFonts w:ascii="Times New Roman" w:hAnsi="Times New Roman" w:cs="Times New Roman"/>
          <w:sz w:val="24"/>
          <w:szCs w:val="24"/>
        </w:rPr>
        <w:t>CBL</w:t>
      </w:r>
      <w:r w:rsidRPr="003A6BBC">
        <w:rPr>
          <w:rFonts w:ascii="Times New Roman" w:hAnsi="Times New Roman" w:cs="Times New Roman"/>
          <w:sz w:val="24"/>
          <w:szCs w:val="24"/>
        </w:rPr>
        <w:t>. In 2014 the ratio</w:t>
      </w:r>
      <w:r>
        <w:rPr>
          <w:rFonts w:ascii="Times New Roman" w:hAnsi="Times New Roman" w:cs="Times New Roman"/>
          <w:sz w:val="24"/>
          <w:szCs w:val="24"/>
        </w:rPr>
        <w:t xml:space="preserve"> </w:t>
      </w:r>
      <w:r w:rsidRPr="003A6BBC">
        <w:rPr>
          <w:rFonts w:ascii="Times New Roman" w:hAnsi="Times New Roman" w:cs="Times New Roman"/>
          <w:sz w:val="24"/>
          <w:szCs w:val="24"/>
        </w:rPr>
        <w:t>increased in 0.159</w:t>
      </w:r>
      <w:r>
        <w:rPr>
          <w:rFonts w:ascii="Times New Roman" w:hAnsi="Times New Roman" w:cs="Times New Roman"/>
          <w:sz w:val="24"/>
          <w:szCs w:val="24"/>
        </w:rPr>
        <w:t xml:space="preserve"> </w:t>
      </w:r>
      <w:r w:rsidRPr="003A6BBC">
        <w:rPr>
          <w:rFonts w:ascii="Times New Roman" w:hAnsi="Times New Roman" w:cs="Times New Roman"/>
          <w:sz w:val="24"/>
          <w:szCs w:val="24"/>
        </w:rPr>
        <w:t xml:space="preserve">but still it was lower than industry average which was 0.208. In 2015 the ratio increased and became high than industry average that means </w:t>
      </w:r>
      <w:r w:rsidR="00AD13C9">
        <w:rPr>
          <w:rFonts w:ascii="Times New Roman" w:hAnsi="Times New Roman" w:cs="Times New Roman"/>
          <w:sz w:val="24"/>
          <w:szCs w:val="24"/>
        </w:rPr>
        <w:t xml:space="preserve">the </w:t>
      </w:r>
      <w:r w:rsidR="003B4244">
        <w:rPr>
          <w:rFonts w:ascii="Times New Roman" w:hAnsi="Times New Roman" w:cs="Times New Roman"/>
          <w:sz w:val="24"/>
          <w:szCs w:val="24"/>
        </w:rPr>
        <w:t>CBL</w:t>
      </w:r>
      <w:r w:rsidRPr="003A6BBC">
        <w:rPr>
          <w:rFonts w:ascii="Times New Roman" w:hAnsi="Times New Roman" w:cs="Times New Roman"/>
          <w:sz w:val="24"/>
          <w:szCs w:val="24"/>
        </w:rPr>
        <w:t xml:space="preserve"> was more profitable than other banks. In 2016 the ratio was</w:t>
      </w:r>
      <w:r>
        <w:rPr>
          <w:rFonts w:ascii="Times New Roman" w:hAnsi="Times New Roman" w:cs="Times New Roman"/>
          <w:sz w:val="24"/>
          <w:szCs w:val="24"/>
        </w:rPr>
        <w:t xml:space="preserve"> 0.273 which was lower than industry average</w:t>
      </w:r>
      <w:r w:rsidRPr="003A6BBC">
        <w:rPr>
          <w:rFonts w:ascii="Times New Roman" w:hAnsi="Times New Roman" w:cs="Times New Roman"/>
          <w:sz w:val="24"/>
          <w:szCs w:val="24"/>
        </w:rPr>
        <w:t>. In last year, it is decreasing to 0.228 from 0.273 but overall the ratio is good and was also higher than industry average in 2017.</w:t>
      </w:r>
    </w:p>
    <w:p w:rsidR="00176A4C" w:rsidRPr="008D7E12" w:rsidRDefault="004A3D3B" w:rsidP="00BB203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Industry average of this ratio which is calculated from other banks was better than </w:t>
      </w:r>
      <w:r w:rsidR="00086F0C">
        <w:rPr>
          <w:rFonts w:ascii="Times New Roman" w:hAnsi="Times New Roman" w:cs="Times New Roman"/>
          <w:sz w:val="24"/>
          <w:szCs w:val="24"/>
        </w:rPr>
        <w:t>the CBL</w:t>
      </w:r>
      <w:r>
        <w:rPr>
          <w:rFonts w:ascii="Times New Roman" w:hAnsi="Times New Roman" w:cs="Times New Roman"/>
          <w:sz w:val="24"/>
          <w:szCs w:val="24"/>
        </w:rPr>
        <w:t xml:space="preserve"> in 2013, 2014, and 2016. But in </w:t>
      </w:r>
      <w:r w:rsidR="001204E7">
        <w:rPr>
          <w:rFonts w:ascii="Times New Roman" w:hAnsi="Times New Roman" w:cs="Times New Roman"/>
          <w:sz w:val="24"/>
          <w:szCs w:val="24"/>
        </w:rPr>
        <w:t xml:space="preserve">2015 &amp; </w:t>
      </w:r>
      <w:r w:rsidR="003A0638">
        <w:rPr>
          <w:rFonts w:ascii="Times New Roman" w:hAnsi="Times New Roman" w:cs="Times New Roman"/>
          <w:sz w:val="24"/>
          <w:szCs w:val="24"/>
        </w:rPr>
        <w:t xml:space="preserve">2017 </w:t>
      </w:r>
      <w:r w:rsidR="00086F0C">
        <w:rPr>
          <w:rFonts w:ascii="Times New Roman" w:hAnsi="Times New Roman" w:cs="Times New Roman"/>
          <w:sz w:val="24"/>
          <w:szCs w:val="24"/>
        </w:rPr>
        <w:t>the CBL</w:t>
      </w:r>
      <w:r w:rsidR="003A0638">
        <w:rPr>
          <w:rFonts w:ascii="Times New Roman" w:hAnsi="Times New Roman" w:cs="Times New Roman"/>
          <w:sz w:val="24"/>
          <w:szCs w:val="24"/>
        </w:rPr>
        <w:t xml:space="preserve"> had</w:t>
      </w:r>
      <w:r>
        <w:rPr>
          <w:rFonts w:ascii="Times New Roman" w:hAnsi="Times New Roman" w:cs="Times New Roman"/>
          <w:sz w:val="24"/>
          <w:szCs w:val="24"/>
        </w:rPr>
        <w:t xml:space="preserve"> gained higher value than other banks.</w:t>
      </w:r>
    </w:p>
    <w:p w:rsidR="00BB2034" w:rsidRPr="00EA5DE0" w:rsidRDefault="0011336C" w:rsidP="00BB2034">
      <w:pPr>
        <w:spacing w:line="360" w:lineRule="auto"/>
        <w:rPr>
          <w:rFonts w:ascii="Times New Roman" w:hAnsi="Times New Roman" w:cs="Times New Roman"/>
          <w:sz w:val="28"/>
          <w:szCs w:val="28"/>
        </w:rPr>
      </w:pPr>
      <w:r w:rsidRPr="0011336C">
        <w:rPr>
          <w:rFonts w:ascii="Times New Roman" w:hAnsi="Times New Roman" w:cs="Times New Roman"/>
          <w:b/>
          <w:sz w:val="28"/>
          <w:szCs w:val="28"/>
        </w:rPr>
        <w:t>05.</w:t>
      </w:r>
      <w:r>
        <w:rPr>
          <w:rFonts w:ascii="Times New Roman" w:hAnsi="Times New Roman" w:cs="Times New Roman"/>
          <w:b/>
          <w:sz w:val="28"/>
          <w:szCs w:val="28"/>
          <w:u w:val="single"/>
        </w:rPr>
        <w:t xml:space="preserve"> </w:t>
      </w:r>
      <w:r w:rsidR="00BB2034" w:rsidRPr="00EA5DE0">
        <w:rPr>
          <w:rFonts w:ascii="Times New Roman" w:hAnsi="Times New Roman" w:cs="Times New Roman"/>
          <w:b/>
          <w:sz w:val="28"/>
          <w:szCs w:val="28"/>
          <w:u w:val="single"/>
        </w:rPr>
        <w:t>ROE</w:t>
      </w:r>
      <w:r w:rsidR="00BB2034" w:rsidRPr="00EA5DE0">
        <w:rPr>
          <w:rFonts w:ascii="Times New Roman" w:hAnsi="Times New Roman" w:cs="Times New Roman"/>
          <w:b/>
          <w:sz w:val="28"/>
          <w:szCs w:val="28"/>
        </w:rPr>
        <w:t>:</w:t>
      </w:r>
      <w:r w:rsidR="00BB2034" w:rsidRPr="00EA5DE0">
        <w:rPr>
          <w:rFonts w:ascii="Times New Roman" w:hAnsi="Times New Roman" w:cs="Times New Roman"/>
          <w:sz w:val="28"/>
          <w:szCs w:val="28"/>
        </w:rPr>
        <w:t xml:space="preserve"> </w:t>
      </w:r>
      <w:r w:rsidR="00FC7F21">
        <w:rPr>
          <w:rFonts w:ascii="Times New Roman" w:hAnsi="Times New Roman" w:cs="Times New Roman"/>
          <w:sz w:val="24"/>
          <w:szCs w:val="24"/>
        </w:rPr>
        <w:t>This ratio is a profitability ratio that indicates the ability of a firm to generate profits with the money shareholders have invested.</w:t>
      </w:r>
    </w:p>
    <w:p w:rsidR="00BB2034" w:rsidRPr="002B3B9D" w:rsidRDefault="00BB2034" w:rsidP="00BB2034">
      <w:pPr>
        <w:spacing w:line="360" w:lineRule="auto"/>
        <w:jc w:val="center"/>
        <w:rPr>
          <w:rFonts w:ascii="Times New Roman" w:hAnsi="Times New Roman" w:cs="Times New Roman"/>
          <w:b/>
          <w:i/>
          <w:sz w:val="24"/>
          <w:szCs w:val="24"/>
        </w:rPr>
      </w:pPr>
      <w:r w:rsidRPr="002B3B9D">
        <w:rPr>
          <w:rFonts w:ascii="Times New Roman" w:hAnsi="Times New Roman" w:cs="Times New Roman"/>
          <w:b/>
          <w:i/>
          <w:sz w:val="24"/>
          <w:szCs w:val="24"/>
        </w:rPr>
        <w:t>Tax Management Efficiency*Expense Control Efficiency*Asset Management Efficiency*Funds Management Efficiency</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BB2034" w:rsidRPr="00B15B37" w:rsidTr="00617FE9">
        <w:tc>
          <w:tcPr>
            <w:tcW w:w="1800"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BB2034" w:rsidRPr="00B15B37" w:rsidTr="00617FE9">
        <w:tc>
          <w:tcPr>
            <w:tcW w:w="1800" w:type="dxa"/>
          </w:tcPr>
          <w:p w:rsidR="00BB2034"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0.020</w:t>
            </w:r>
          </w:p>
        </w:tc>
        <w:tc>
          <w:tcPr>
            <w:tcW w:w="1170"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0.076</w:t>
            </w:r>
          </w:p>
        </w:tc>
        <w:tc>
          <w:tcPr>
            <w:tcW w:w="1236"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0.177</w:t>
            </w:r>
          </w:p>
        </w:tc>
        <w:tc>
          <w:tcPr>
            <w:tcW w:w="1104"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0.205</w:t>
            </w:r>
          </w:p>
        </w:tc>
        <w:tc>
          <w:tcPr>
            <w:tcW w:w="1080"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0.132</w:t>
            </w:r>
          </w:p>
        </w:tc>
      </w:tr>
      <w:tr w:rsidR="00BB2034" w:rsidRPr="00B15B37" w:rsidTr="00617FE9">
        <w:tc>
          <w:tcPr>
            <w:tcW w:w="1800" w:type="dxa"/>
          </w:tcPr>
          <w:p w:rsidR="00BB2034" w:rsidRPr="00D318CB" w:rsidRDefault="00BB203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0.114</w:t>
            </w:r>
          </w:p>
        </w:tc>
        <w:tc>
          <w:tcPr>
            <w:tcW w:w="1170"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0.124</w:t>
            </w:r>
          </w:p>
        </w:tc>
        <w:tc>
          <w:tcPr>
            <w:tcW w:w="1236"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0.122</w:t>
            </w:r>
          </w:p>
        </w:tc>
        <w:tc>
          <w:tcPr>
            <w:tcW w:w="1104" w:type="dxa"/>
            <w:vAlign w:val="bottom"/>
          </w:tcPr>
          <w:p w:rsidR="00BB2034" w:rsidRDefault="00BB2034" w:rsidP="00617FE9">
            <w:pPr>
              <w:spacing w:line="360" w:lineRule="auto"/>
              <w:jc w:val="right"/>
              <w:rPr>
                <w:rFonts w:ascii="Calibri" w:hAnsi="Calibri" w:cs="Calibri"/>
                <w:color w:val="000000"/>
              </w:rPr>
            </w:pPr>
            <w:r>
              <w:rPr>
                <w:rFonts w:ascii="Calibri" w:hAnsi="Calibri" w:cs="Calibri"/>
                <w:color w:val="000000"/>
              </w:rPr>
              <w:t>0.134</w:t>
            </w:r>
          </w:p>
        </w:tc>
        <w:tc>
          <w:tcPr>
            <w:tcW w:w="1080" w:type="dxa"/>
            <w:vAlign w:val="bottom"/>
          </w:tcPr>
          <w:p w:rsidR="00BB2034" w:rsidRDefault="00BB2034" w:rsidP="00617FE9">
            <w:pPr>
              <w:spacing w:line="360" w:lineRule="auto"/>
              <w:jc w:val="right"/>
              <w:rPr>
                <w:color w:val="000000"/>
                <w:sz w:val="24"/>
                <w:szCs w:val="24"/>
              </w:rPr>
            </w:pPr>
            <w:r>
              <w:rPr>
                <w:color w:val="000000"/>
              </w:rPr>
              <w:t>0.109</w:t>
            </w:r>
          </w:p>
        </w:tc>
      </w:tr>
    </w:tbl>
    <w:p w:rsidR="00BB2034" w:rsidRPr="0011336C" w:rsidRDefault="00FC7F21" w:rsidP="00FC7F21">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Table-5</w:t>
      </w:r>
      <w:r w:rsidR="000D3778">
        <w:rPr>
          <w:rFonts w:ascii="Times New Roman" w:hAnsi="Times New Roman" w:cs="Times New Roman"/>
          <w:b/>
          <w:sz w:val="24"/>
          <w:szCs w:val="24"/>
        </w:rPr>
        <w:t>:</w:t>
      </w:r>
      <w:r w:rsidR="007649E3">
        <w:rPr>
          <w:rFonts w:ascii="Times New Roman" w:hAnsi="Times New Roman" w:cs="Times New Roman"/>
          <w:b/>
          <w:sz w:val="24"/>
          <w:szCs w:val="24"/>
        </w:rPr>
        <w:t xml:space="preserve"> </w:t>
      </w:r>
      <w:r w:rsidR="000D3778">
        <w:rPr>
          <w:rFonts w:ascii="Times New Roman" w:hAnsi="Times New Roman" w:cs="Times New Roman"/>
          <w:b/>
          <w:sz w:val="24"/>
          <w:szCs w:val="24"/>
        </w:rPr>
        <w:t>ROE</w:t>
      </w:r>
      <w:r w:rsidR="007649E3" w:rsidRPr="000859E9">
        <w:rPr>
          <w:rFonts w:ascii="Times New Roman" w:hAnsi="Times New Roman" w:cs="Times New Roman"/>
          <w:b/>
          <w:sz w:val="24"/>
          <w:szCs w:val="24"/>
        </w:rPr>
        <w:t xml:space="preserve"> 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BB2034" w:rsidRDefault="00BB2034" w:rsidP="00BB2034">
      <w:pPr>
        <w:spacing w:line="360" w:lineRule="auto"/>
        <w:jc w:val="center"/>
        <w:rPr>
          <w:rFonts w:ascii="Times New Roman" w:hAnsi="Times New Roman" w:cs="Times New Roman"/>
          <w:sz w:val="24"/>
          <w:szCs w:val="24"/>
        </w:rPr>
      </w:pPr>
      <w:r w:rsidRPr="00315D46">
        <w:rPr>
          <w:rFonts w:ascii="Times New Roman" w:hAnsi="Times New Roman" w:cs="Times New Roman"/>
          <w:noProof/>
          <w:sz w:val="24"/>
          <w:szCs w:val="24"/>
        </w:rPr>
        <w:drawing>
          <wp:inline distT="0" distB="0" distL="0" distR="0">
            <wp:extent cx="4295775" cy="2076450"/>
            <wp:effectExtent l="19050" t="0" r="9525" b="0"/>
            <wp:docPr id="2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C7F21" w:rsidRPr="0011336C" w:rsidRDefault="00FC7F21" w:rsidP="00FC7F21">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Figure-5</w:t>
      </w:r>
      <w:r w:rsidR="000D3778">
        <w:rPr>
          <w:rFonts w:ascii="Times New Roman" w:hAnsi="Times New Roman" w:cs="Times New Roman"/>
          <w:b/>
          <w:sz w:val="24"/>
          <w:szCs w:val="24"/>
        </w:rPr>
        <w:t>:</w:t>
      </w:r>
      <w:r w:rsidR="005D60B4" w:rsidRPr="005D60B4">
        <w:rPr>
          <w:rFonts w:ascii="Times New Roman" w:hAnsi="Times New Roman" w:cs="Times New Roman"/>
          <w:b/>
          <w:sz w:val="24"/>
          <w:szCs w:val="24"/>
        </w:rPr>
        <w:t xml:space="preserve"> </w:t>
      </w:r>
      <w:r w:rsidR="000D3778">
        <w:rPr>
          <w:rFonts w:ascii="Times New Roman" w:hAnsi="Times New Roman" w:cs="Times New Roman"/>
          <w:b/>
          <w:sz w:val="24"/>
          <w:szCs w:val="24"/>
        </w:rPr>
        <w:t>ROE</w:t>
      </w:r>
      <w:r w:rsidR="000D3778" w:rsidRPr="005D60B4">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FC7F21" w:rsidRPr="008D7E12" w:rsidRDefault="00FC7F21" w:rsidP="00FC7F21">
      <w:pPr>
        <w:spacing w:line="360" w:lineRule="auto"/>
        <w:jc w:val="both"/>
        <w:rPr>
          <w:rFonts w:ascii="Times New Roman" w:hAnsi="Times New Roman" w:cs="Times New Roman"/>
          <w:b/>
          <w:i/>
          <w:sz w:val="24"/>
          <w:szCs w:val="24"/>
        </w:rPr>
      </w:pPr>
      <w:r>
        <w:rPr>
          <w:rFonts w:ascii="Times New Roman" w:hAnsi="Times New Roman" w:cs="Times New Roman"/>
          <w:sz w:val="24"/>
          <w:szCs w:val="24"/>
        </w:rPr>
        <w:t xml:space="preserve">In the above the table-5 and figure-5 shows that during the period from 2013 to 2016, </w:t>
      </w:r>
      <w:r w:rsidR="001F1C4D">
        <w:rPr>
          <w:rFonts w:ascii="Times New Roman" w:hAnsi="Times New Roman" w:cs="Times New Roman"/>
          <w:sz w:val="24"/>
          <w:szCs w:val="24"/>
        </w:rPr>
        <w:t>the CBL</w:t>
      </w:r>
      <w:r>
        <w:rPr>
          <w:rFonts w:ascii="Times New Roman" w:hAnsi="Times New Roman" w:cs="Times New Roman"/>
          <w:sz w:val="24"/>
          <w:szCs w:val="24"/>
        </w:rPr>
        <w:t xml:space="preserve"> achieved continuous growth in ROE.</w:t>
      </w:r>
      <w:r w:rsidRPr="00DF1E76">
        <w:rPr>
          <w:rFonts w:ascii="Times New Roman" w:hAnsi="Times New Roman" w:cs="Times New Roman"/>
          <w:sz w:val="24"/>
          <w:szCs w:val="24"/>
        </w:rPr>
        <w:t xml:space="preserve"> </w:t>
      </w:r>
      <w:r>
        <w:rPr>
          <w:rFonts w:ascii="Times New Roman" w:hAnsi="Times New Roman" w:cs="Times New Roman"/>
          <w:sz w:val="24"/>
          <w:szCs w:val="24"/>
        </w:rPr>
        <w:t xml:space="preserve">In 2013 </w:t>
      </w:r>
      <w:r w:rsidRPr="00DF1E76">
        <w:rPr>
          <w:rFonts w:ascii="Times New Roman" w:hAnsi="Times New Roman" w:cs="Times New Roman"/>
          <w:sz w:val="24"/>
          <w:szCs w:val="24"/>
        </w:rPr>
        <w:t>return</w:t>
      </w:r>
      <w:r>
        <w:rPr>
          <w:rFonts w:ascii="Times New Roman" w:hAnsi="Times New Roman" w:cs="Times New Roman"/>
          <w:sz w:val="24"/>
          <w:szCs w:val="24"/>
        </w:rPr>
        <w:t xml:space="preserve"> on equity of </w:t>
      </w:r>
      <w:r w:rsidR="00AD13C9">
        <w:rPr>
          <w:rFonts w:ascii="Times New Roman" w:hAnsi="Times New Roman" w:cs="Times New Roman"/>
          <w:sz w:val="24"/>
          <w:szCs w:val="24"/>
        </w:rPr>
        <w:t xml:space="preserve">the </w:t>
      </w:r>
      <w:r w:rsidR="002E1EF7">
        <w:rPr>
          <w:rFonts w:ascii="Times New Roman" w:hAnsi="Times New Roman" w:cs="Times New Roman"/>
          <w:sz w:val="24"/>
          <w:szCs w:val="24"/>
        </w:rPr>
        <w:t>CBL</w:t>
      </w:r>
      <w:r>
        <w:rPr>
          <w:rFonts w:ascii="Times New Roman" w:hAnsi="Times New Roman" w:cs="Times New Roman"/>
          <w:sz w:val="24"/>
          <w:szCs w:val="24"/>
        </w:rPr>
        <w:t xml:space="preserve"> was 0.020 which was less than industry average. In 2014 the rate was increased by 0.076 but still it was less than industry average which was 0.124. But in 2015 the bank was doing well and the rate was increased by 0.177 and it was higher than industry average.</w:t>
      </w:r>
    </w:p>
    <w:p w:rsidR="00FC7F21" w:rsidRPr="00C006F0" w:rsidRDefault="00FC7F21" w:rsidP="00FC7F2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During the period of 2016 the bank was outperformed and achieved 0.205 in ROE but it was decreased in 2017 (0.132). But the industry average was 0.134 in 2016 and 0.109 in 2017 which was less than </w:t>
      </w:r>
      <w:r w:rsidR="00A93159">
        <w:rPr>
          <w:rFonts w:ascii="Times New Roman" w:hAnsi="Times New Roman" w:cs="Times New Roman"/>
          <w:sz w:val="24"/>
          <w:szCs w:val="24"/>
        </w:rPr>
        <w:t>the CBL</w:t>
      </w:r>
      <w:r>
        <w:rPr>
          <w:rFonts w:ascii="Times New Roman" w:hAnsi="Times New Roman" w:cs="Times New Roman"/>
          <w:sz w:val="24"/>
          <w:szCs w:val="24"/>
        </w:rPr>
        <w:t>.</w:t>
      </w:r>
      <w:r w:rsidRPr="00DF1E76">
        <w:rPr>
          <w:rFonts w:ascii="Times New Roman" w:hAnsi="Times New Roman" w:cs="Times New Roman"/>
          <w:sz w:val="24"/>
          <w:szCs w:val="24"/>
        </w:rPr>
        <w:t xml:space="preserve"> </w:t>
      </w:r>
      <w:r>
        <w:rPr>
          <w:rFonts w:ascii="Times New Roman" w:hAnsi="Times New Roman" w:cs="Times New Roman"/>
          <w:sz w:val="24"/>
          <w:szCs w:val="24"/>
        </w:rPr>
        <w:t>Overall the bank is doing excellent performance in ROE.</w:t>
      </w:r>
    </w:p>
    <w:p w:rsidR="00527B36" w:rsidRDefault="00527B36" w:rsidP="00527B36">
      <w:pPr>
        <w:spacing w:line="360" w:lineRule="auto"/>
        <w:jc w:val="center"/>
        <w:rPr>
          <w:rFonts w:ascii="Times New Roman" w:hAnsi="Times New Roman" w:cs="Times New Roman"/>
          <w:b/>
          <w:color w:val="1F497D" w:themeColor="text2"/>
          <w:sz w:val="28"/>
          <w:szCs w:val="28"/>
          <w:u w:val="single"/>
        </w:rPr>
      </w:pPr>
      <w:r w:rsidRPr="00527B36">
        <w:rPr>
          <w:rFonts w:ascii="Times New Roman" w:hAnsi="Times New Roman" w:cs="Times New Roman"/>
          <w:b/>
          <w:color w:val="1F497D" w:themeColor="text2"/>
          <w:sz w:val="28"/>
          <w:szCs w:val="28"/>
          <w:u w:val="single"/>
        </w:rPr>
        <w:t>FINANCIAL LEVERAGE RATIOS</w:t>
      </w:r>
    </w:p>
    <w:p w:rsidR="00527B36" w:rsidRPr="00EA5DE0" w:rsidRDefault="0011336C" w:rsidP="00527B36">
      <w:pPr>
        <w:spacing w:line="360" w:lineRule="auto"/>
        <w:rPr>
          <w:rFonts w:ascii="Times New Roman" w:hAnsi="Times New Roman" w:cs="Times New Roman"/>
          <w:sz w:val="28"/>
          <w:szCs w:val="28"/>
        </w:rPr>
      </w:pPr>
      <w:r w:rsidRPr="0011336C">
        <w:rPr>
          <w:rFonts w:ascii="Times New Roman" w:hAnsi="Times New Roman" w:cs="Times New Roman"/>
          <w:b/>
          <w:sz w:val="28"/>
          <w:szCs w:val="28"/>
        </w:rPr>
        <w:t>06.</w:t>
      </w:r>
      <w:r>
        <w:rPr>
          <w:rFonts w:ascii="Times New Roman" w:hAnsi="Times New Roman" w:cs="Times New Roman"/>
          <w:b/>
          <w:sz w:val="28"/>
          <w:szCs w:val="28"/>
          <w:u w:val="single"/>
        </w:rPr>
        <w:t xml:space="preserve"> </w:t>
      </w:r>
      <w:r w:rsidR="00527B36" w:rsidRPr="00EA5DE0">
        <w:rPr>
          <w:rFonts w:ascii="Times New Roman" w:hAnsi="Times New Roman" w:cs="Times New Roman"/>
          <w:b/>
          <w:sz w:val="28"/>
          <w:szCs w:val="28"/>
          <w:u w:val="single"/>
        </w:rPr>
        <w:t>Debt Ratio</w:t>
      </w:r>
      <w:r w:rsidR="00527B36" w:rsidRPr="00EA5DE0">
        <w:rPr>
          <w:rFonts w:ascii="Times New Roman" w:hAnsi="Times New Roman" w:cs="Times New Roman"/>
          <w:b/>
          <w:sz w:val="28"/>
          <w:szCs w:val="28"/>
        </w:rPr>
        <w:t>:</w:t>
      </w:r>
      <w:r w:rsidR="009F4164" w:rsidRPr="009F4164">
        <w:rPr>
          <w:rFonts w:ascii="Times New Roman" w:hAnsi="Times New Roman" w:cs="Times New Roman"/>
          <w:sz w:val="24"/>
          <w:szCs w:val="24"/>
        </w:rPr>
        <w:t xml:space="preserve"> </w:t>
      </w:r>
      <w:r w:rsidR="009F4164" w:rsidRPr="00EA61BF">
        <w:rPr>
          <w:rFonts w:ascii="Times New Roman" w:hAnsi="Times New Roman" w:cs="Times New Roman"/>
          <w:sz w:val="24"/>
          <w:szCs w:val="24"/>
        </w:rPr>
        <w:t xml:space="preserve">It is a financial ratio that indicates the extent of a bank’s leverage. A higher ratio indicates that the bank is more leverage. </w:t>
      </w:r>
      <w:r w:rsidR="00527B36" w:rsidRPr="00EA5DE0">
        <w:rPr>
          <w:rFonts w:ascii="Times New Roman" w:hAnsi="Times New Roman" w:cs="Times New Roman"/>
          <w:sz w:val="28"/>
          <w:szCs w:val="28"/>
        </w:rPr>
        <w:t xml:space="preserve"> </w:t>
      </w:r>
    </w:p>
    <w:p w:rsidR="00527B36" w:rsidRPr="00497C6D" w:rsidRDefault="00527B36" w:rsidP="00527B36">
      <w:pPr>
        <w:spacing w:line="360" w:lineRule="auto"/>
        <w:jc w:val="center"/>
        <w:rPr>
          <w:rFonts w:ascii="Times New Roman" w:hAnsi="Times New Roman" w:cs="Times New Roman"/>
          <w:b/>
          <w:i/>
          <w:sz w:val="24"/>
          <w:szCs w:val="24"/>
        </w:rPr>
      </w:pPr>
      <w:r w:rsidRPr="00497C6D">
        <w:rPr>
          <w:rFonts w:ascii="Times New Roman" w:hAnsi="Times New Roman" w:cs="Times New Roman"/>
          <w:b/>
          <w:i/>
          <w:sz w:val="24"/>
          <w:szCs w:val="24"/>
        </w:rPr>
        <w:t>Total Liabilities / 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527B36" w:rsidRPr="00B15B37" w:rsidTr="00617FE9">
        <w:tc>
          <w:tcPr>
            <w:tcW w:w="180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27B36" w:rsidRPr="00B15B37" w:rsidTr="00617FE9">
        <w:tc>
          <w:tcPr>
            <w:tcW w:w="1800" w:type="dxa"/>
          </w:tcPr>
          <w:p w:rsidR="00527B36"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0.877</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0.876</w:t>
            </w:r>
          </w:p>
        </w:tc>
        <w:tc>
          <w:tcPr>
            <w:tcW w:w="1236"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0.885</w:t>
            </w:r>
          </w:p>
        </w:tc>
        <w:tc>
          <w:tcPr>
            <w:tcW w:w="1104"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0.922</w:t>
            </w:r>
          </w:p>
        </w:tc>
        <w:tc>
          <w:tcPr>
            <w:tcW w:w="108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0.906</w:t>
            </w:r>
          </w:p>
        </w:tc>
      </w:tr>
      <w:tr w:rsidR="00527B36" w:rsidRPr="00B15B37" w:rsidTr="00617FE9">
        <w:tc>
          <w:tcPr>
            <w:tcW w:w="180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0.914</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1.203</w:t>
            </w:r>
          </w:p>
        </w:tc>
        <w:tc>
          <w:tcPr>
            <w:tcW w:w="1236"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0.931</w:t>
            </w:r>
          </w:p>
        </w:tc>
        <w:tc>
          <w:tcPr>
            <w:tcW w:w="1104"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0.922</w:t>
            </w:r>
          </w:p>
        </w:tc>
        <w:tc>
          <w:tcPr>
            <w:tcW w:w="108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0.927</w:t>
            </w:r>
          </w:p>
        </w:tc>
      </w:tr>
    </w:tbl>
    <w:p w:rsidR="00527B36" w:rsidRPr="0011336C" w:rsidRDefault="009F4164" w:rsidP="009F4164">
      <w:pPr>
        <w:spacing w:line="360" w:lineRule="auto"/>
        <w:jc w:val="center"/>
        <w:rPr>
          <w:rFonts w:ascii="Times New Roman" w:hAnsi="Times New Roman" w:cs="Times New Roman"/>
          <w:b/>
          <w:sz w:val="24"/>
          <w:szCs w:val="24"/>
        </w:rPr>
      </w:pPr>
      <w:r w:rsidRPr="00023E69">
        <w:rPr>
          <w:rFonts w:ascii="Times New Roman" w:hAnsi="Times New Roman" w:cs="Times New Roman"/>
          <w:b/>
          <w:sz w:val="24"/>
          <w:szCs w:val="24"/>
        </w:rPr>
        <w:t>Table-6</w:t>
      </w:r>
      <w:r w:rsidR="007649E3" w:rsidRPr="00023E69">
        <w:rPr>
          <w:rFonts w:ascii="Times New Roman" w:hAnsi="Times New Roman" w:cs="Times New Roman"/>
          <w:b/>
          <w:sz w:val="24"/>
          <w:szCs w:val="24"/>
        </w:rPr>
        <w:t xml:space="preserve"> </w:t>
      </w:r>
      <w:r w:rsidR="00023E69" w:rsidRPr="00023E69">
        <w:rPr>
          <w:rFonts w:ascii="Times New Roman" w:hAnsi="Times New Roman" w:cs="Times New Roman"/>
          <w:b/>
          <w:sz w:val="24"/>
          <w:szCs w:val="24"/>
        </w:rPr>
        <w:t>Debt Ratio</w:t>
      </w:r>
      <w:r w:rsidR="00023E69"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527B36" w:rsidRDefault="00527B36" w:rsidP="00527B36">
      <w:pPr>
        <w:spacing w:line="360" w:lineRule="auto"/>
        <w:jc w:val="center"/>
        <w:rPr>
          <w:rFonts w:ascii="Times New Roman" w:hAnsi="Times New Roman" w:cs="Times New Roman"/>
          <w:b/>
          <w:sz w:val="24"/>
          <w:szCs w:val="24"/>
        </w:rPr>
      </w:pPr>
      <w:r w:rsidRPr="00315D46">
        <w:rPr>
          <w:rFonts w:ascii="Times New Roman" w:hAnsi="Times New Roman" w:cs="Times New Roman"/>
          <w:b/>
          <w:noProof/>
          <w:sz w:val="24"/>
          <w:szCs w:val="24"/>
        </w:rPr>
        <w:drawing>
          <wp:inline distT="0" distB="0" distL="0" distR="0">
            <wp:extent cx="4314825" cy="2095500"/>
            <wp:effectExtent l="19050" t="0" r="9525" b="0"/>
            <wp:docPr id="2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F4164" w:rsidRPr="0011336C" w:rsidRDefault="009F4164" w:rsidP="009F4164">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Figure-6</w:t>
      </w:r>
      <w:r w:rsidR="005D60B4" w:rsidRPr="005D60B4">
        <w:rPr>
          <w:rFonts w:ascii="Times New Roman" w:hAnsi="Times New Roman" w:cs="Times New Roman"/>
          <w:b/>
          <w:sz w:val="24"/>
          <w:szCs w:val="24"/>
        </w:rPr>
        <w:t xml:space="preserve"> </w:t>
      </w:r>
      <w:r w:rsidR="00023E69" w:rsidRPr="00023E69">
        <w:rPr>
          <w:rFonts w:ascii="Times New Roman" w:hAnsi="Times New Roman" w:cs="Times New Roman"/>
          <w:b/>
          <w:sz w:val="24"/>
          <w:szCs w:val="24"/>
        </w:rPr>
        <w:t>Debt Ratio</w:t>
      </w:r>
      <w:r w:rsidR="00023E69" w:rsidRPr="00023E69">
        <w:rPr>
          <w:rFonts w:ascii="Times New Roman" w:hAnsi="Times New Roman" w:cs="Times New Roman"/>
          <w:b/>
          <w:sz w:val="28"/>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CD15A7" w:rsidRDefault="00050386" w:rsidP="00050386">
      <w:pPr>
        <w:spacing w:line="360" w:lineRule="auto"/>
        <w:rPr>
          <w:rFonts w:ascii="Times New Roman" w:hAnsi="Times New Roman" w:cs="Times New Roman"/>
          <w:sz w:val="24"/>
          <w:szCs w:val="24"/>
        </w:rPr>
      </w:pPr>
      <w:r>
        <w:rPr>
          <w:rFonts w:ascii="Times New Roman" w:hAnsi="Times New Roman" w:cs="Times New Roman"/>
          <w:sz w:val="24"/>
          <w:szCs w:val="24"/>
        </w:rPr>
        <w:t>In the above, f</w:t>
      </w:r>
      <w:r w:rsidRPr="008A7FCD">
        <w:rPr>
          <w:rFonts w:ascii="Times New Roman" w:hAnsi="Times New Roman" w:cs="Times New Roman"/>
          <w:sz w:val="24"/>
          <w:szCs w:val="24"/>
        </w:rPr>
        <w:t>rom the table</w:t>
      </w:r>
      <w:r>
        <w:rPr>
          <w:rFonts w:ascii="Times New Roman" w:hAnsi="Times New Roman" w:cs="Times New Roman"/>
          <w:sz w:val="24"/>
          <w:szCs w:val="24"/>
        </w:rPr>
        <w:t>-6</w:t>
      </w:r>
      <w:r w:rsidRPr="008A7FCD">
        <w:rPr>
          <w:rFonts w:ascii="Times New Roman" w:hAnsi="Times New Roman" w:cs="Times New Roman"/>
          <w:sz w:val="24"/>
          <w:szCs w:val="24"/>
        </w:rPr>
        <w:t xml:space="preserve"> and </w:t>
      </w:r>
      <w:r>
        <w:rPr>
          <w:rFonts w:ascii="Times New Roman" w:hAnsi="Times New Roman" w:cs="Times New Roman"/>
          <w:sz w:val="24"/>
          <w:szCs w:val="24"/>
        </w:rPr>
        <w:t>figure</w:t>
      </w:r>
      <w:r w:rsidR="00CD15A7">
        <w:rPr>
          <w:rFonts w:ascii="Times New Roman" w:hAnsi="Times New Roman" w:cs="Times New Roman"/>
          <w:sz w:val="24"/>
          <w:szCs w:val="24"/>
        </w:rPr>
        <w:t>-</w:t>
      </w:r>
      <w:r w:rsidR="00AD13C9">
        <w:rPr>
          <w:rFonts w:ascii="Times New Roman" w:hAnsi="Times New Roman" w:cs="Times New Roman"/>
          <w:sz w:val="24"/>
          <w:szCs w:val="24"/>
        </w:rPr>
        <w:t>6 we see that in 2013 the</w:t>
      </w:r>
      <w:r>
        <w:rPr>
          <w:rFonts w:ascii="Times New Roman" w:hAnsi="Times New Roman" w:cs="Times New Roman"/>
          <w:sz w:val="24"/>
          <w:szCs w:val="24"/>
        </w:rPr>
        <w:t xml:space="preserve"> </w:t>
      </w:r>
      <w:r w:rsidR="00EB7DA0">
        <w:rPr>
          <w:rFonts w:ascii="Times New Roman" w:hAnsi="Times New Roman" w:cs="Times New Roman"/>
          <w:sz w:val="24"/>
          <w:szCs w:val="24"/>
        </w:rPr>
        <w:t>CBL’s</w:t>
      </w:r>
      <w:r>
        <w:rPr>
          <w:rFonts w:ascii="Times New Roman" w:hAnsi="Times New Roman" w:cs="Times New Roman"/>
          <w:sz w:val="24"/>
          <w:szCs w:val="24"/>
        </w:rPr>
        <w:t xml:space="preserve"> debt ratio</w:t>
      </w:r>
      <w:r w:rsidRPr="008A7FCD">
        <w:rPr>
          <w:rFonts w:ascii="Times New Roman" w:hAnsi="Times New Roman" w:cs="Times New Roman"/>
          <w:sz w:val="24"/>
          <w:szCs w:val="24"/>
        </w:rPr>
        <w:t xml:space="preserve"> was </w:t>
      </w:r>
      <w:r>
        <w:rPr>
          <w:rFonts w:ascii="Times New Roman" w:hAnsi="Times New Roman" w:cs="Times New Roman"/>
          <w:sz w:val="24"/>
          <w:szCs w:val="24"/>
        </w:rPr>
        <w:t xml:space="preserve">0.877 and industry average was 0.914. In 2014 </w:t>
      </w:r>
      <w:r w:rsidRPr="008A7FCD">
        <w:rPr>
          <w:rFonts w:ascii="Times New Roman" w:hAnsi="Times New Roman" w:cs="Times New Roman"/>
          <w:sz w:val="24"/>
          <w:szCs w:val="24"/>
        </w:rPr>
        <w:t xml:space="preserve">it was </w:t>
      </w:r>
      <w:r w:rsidR="00CD15A7">
        <w:rPr>
          <w:rFonts w:ascii="Times New Roman" w:hAnsi="Times New Roman" w:cs="Times New Roman"/>
          <w:sz w:val="24"/>
          <w:szCs w:val="24"/>
        </w:rPr>
        <w:t xml:space="preserve">slightly decreased in 0.876 and </w:t>
      </w:r>
      <w:r>
        <w:rPr>
          <w:rFonts w:ascii="Times New Roman" w:hAnsi="Times New Roman" w:cs="Times New Roman"/>
          <w:sz w:val="24"/>
          <w:szCs w:val="24"/>
        </w:rPr>
        <w:t xml:space="preserve">the ratio was </w:t>
      </w:r>
      <w:r w:rsidR="00CD15A7">
        <w:rPr>
          <w:rFonts w:ascii="Times New Roman" w:hAnsi="Times New Roman" w:cs="Times New Roman"/>
          <w:sz w:val="24"/>
          <w:szCs w:val="24"/>
        </w:rPr>
        <w:t>very less</w:t>
      </w:r>
      <w:r>
        <w:rPr>
          <w:rFonts w:ascii="Times New Roman" w:hAnsi="Times New Roman" w:cs="Times New Roman"/>
          <w:sz w:val="24"/>
          <w:szCs w:val="24"/>
        </w:rPr>
        <w:t xml:space="preserve"> than industry average</w:t>
      </w:r>
      <w:r w:rsidR="00CD15A7">
        <w:rPr>
          <w:rFonts w:ascii="Times New Roman" w:hAnsi="Times New Roman" w:cs="Times New Roman"/>
          <w:sz w:val="24"/>
          <w:szCs w:val="24"/>
        </w:rPr>
        <w:t xml:space="preserve"> which is 1.203</w:t>
      </w:r>
      <w:r>
        <w:rPr>
          <w:rFonts w:ascii="Times New Roman" w:hAnsi="Times New Roman" w:cs="Times New Roman"/>
          <w:sz w:val="24"/>
          <w:szCs w:val="24"/>
        </w:rPr>
        <w:t xml:space="preserve">. In 2015 </w:t>
      </w:r>
      <w:r w:rsidR="00CD15A7">
        <w:rPr>
          <w:rFonts w:ascii="Times New Roman" w:hAnsi="Times New Roman" w:cs="Times New Roman"/>
          <w:sz w:val="24"/>
          <w:szCs w:val="24"/>
        </w:rPr>
        <w:t>and 2016 the ratio was increased from</w:t>
      </w:r>
      <w:r w:rsidRPr="008A7FCD">
        <w:rPr>
          <w:rFonts w:ascii="Times New Roman" w:hAnsi="Times New Roman" w:cs="Times New Roman"/>
          <w:sz w:val="24"/>
          <w:szCs w:val="24"/>
        </w:rPr>
        <w:t xml:space="preserve"> </w:t>
      </w:r>
      <w:r w:rsidR="00CD15A7">
        <w:rPr>
          <w:rFonts w:ascii="Times New Roman" w:hAnsi="Times New Roman" w:cs="Times New Roman"/>
          <w:sz w:val="24"/>
          <w:szCs w:val="24"/>
        </w:rPr>
        <w:t>0.885 to 0.922</w:t>
      </w:r>
      <w:r>
        <w:rPr>
          <w:rFonts w:ascii="Times New Roman" w:hAnsi="Times New Roman" w:cs="Times New Roman"/>
          <w:sz w:val="24"/>
          <w:szCs w:val="24"/>
        </w:rPr>
        <w:t xml:space="preserve"> but ind</w:t>
      </w:r>
      <w:r w:rsidR="00CD15A7">
        <w:rPr>
          <w:rFonts w:ascii="Times New Roman" w:hAnsi="Times New Roman" w:cs="Times New Roman"/>
          <w:sz w:val="24"/>
          <w:szCs w:val="24"/>
        </w:rPr>
        <w:t>ustry average was remaining high in 2015 but became equal in 2016</w:t>
      </w:r>
      <w:r>
        <w:rPr>
          <w:rFonts w:ascii="Times New Roman" w:hAnsi="Times New Roman" w:cs="Times New Roman"/>
          <w:sz w:val="24"/>
          <w:szCs w:val="24"/>
        </w:rPr>
        <w:t xml:space="preserve">. </w:t>
      </w:r>
    </w:p>
    <w:p w:rsidR="00CD15A7" w:rsidRDefault="00CD15A7" w:rsidP="0005038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debt ratio of </w:t>
      </w:r>
      <w:r w:rsidR="00AD13C9">
        <w:rPr>
          <w:rFonts w:ascii="Times New Roman" w:hAnsi="Times New Roman" w:cs="Times New Roman"/>
          <w:sz w:val="24"/>
          <w:szCs w:val="24"/>
        </w:rPr>
        <w:t xml:space="preserve">the </w:t>
      </w:r>
      <w:r w:rsidR="00EB7DA0">
        <w:rPr>
          <w:rFonts w:ascii="Times New Roman" w:hAnsi="Times New Roman" w:cs="Times New Roman"/>
          <w:sz w:val="24"/>
          <w:szCs w:val="24"/>
        </w:rPr>
        <w:t>CBL</w:t>
      </w:r>
      <w:r>
        <w:rPr>
          <w:rFonts w:ascii="Times New Roman" w:hAnsi="Times New Roman" w:cs="Times New Roman"/>
          <w:sz w:val="24"/>
          <w:szCs w:val="24"/>
        </w:rPr>
        <w:t xml:space="preserve"> again decreased in 2017 to 0.906 which was less than industry average of 0.927 and it is good for the bank and indicates that the bank is more leverage than other banks.</w:t>
      </w:r>
    </w:p>
    <w:p w:rsidR="00050386" w:rsidRDefault="00050386" w:rsidP="00050386">
      <w:pPr>
        <w:spacing w:line="360" w:lineRule="auto"/>
        <w:rPr>
          <w:rFonts w:ascii="Times New Roman" w:hAnsi="Times New Roman" w:cs="Times New Roman"/>
          <w:sz w:val="24"/>
          <w:szCs w:val="24"/>
        </w:rPr>
      </w:pPr>
      <w:r>
        <w:rPr>
          <w:rFonts w:ascii="Times New Roman" w:hAnsi="Times New Roman" w:cs="Times New Roman"/>
          <w:sz w:val="24"/>
          <w:szCs w:val="24"/>
        </w:rPr>
        <w:t xml:space="preserve">If we compare with industry average of net interest margin, in all those years from 2013 to 2017 the ratio was less than </w:t>
      </w:r>
      <w:r w:rsidR="00A46CFE">
        <w:rPr>
          <w:rFonts w:ascii="Times New Roman" w:hAnsi="Times New Roman" w:cs="Times New Roman"/>
          <w:sz w:val="24"/>
          <w:szCs w:val="24"/>
        </w:rPr>
        <w:t xml:space="preserve">the </w:t>
      </w:r>
      <w:r w:rsidR="00EB7DA0">
        <w:rPr>
          <w:rFonts w:ascii="Times New Roman" w:hAnsi="Times New Roman" w:cs="Times New Roman"/>
          <w:sz w:val="24"/>
          <w:szCs w:val="24"/>
        </w:rPr>
        <w:t>CBL</w:t>
      </w:r>
      <w:r>
        <w:rPr>
          <w:rFonts w:ascii="Times New Roman" w:hAnsi="Times New Roman" w:cs="Times New Roman"/>
          <w:sz w:val="24"/>
          <w:szCs w:val="24"/>
        </w:rPr>
        <w:t>. In 2017 the industry average was 0.022 and the bank ratio was 0.027</w:t>
      </w:r>
    </w:p>
    <w:p w:rsidR="00527B36" w:rsidRPr="00EA5DE0" w:rsidRDefault="0011336C" w:rsidP="00527B36">
      <w:pPr>
        <w:spacing w:line="360" w:lineRule="auto"/>
        <w:rPr>
          <w:rFonts w:ascii="Times New Roman" w:hAnsi="Times New Roman" w:cs="Times New Roman"/>
          <w:sz w:val="28"/>
          <w:szCs w:val="28"/>
        </w:rPr>
      </w:pPr>
      <w:r w:rsidRPr="0011336C">
        <w:rPr>
          <w:rFonts w:ascii="Times New Roman" w:hAnsi="Times New Roman" w:cs="Times New Roman"/>
          <w:b/>
          <w:sz w:val="28"/>
          <w:szCs w:val="28"/>
        </w:rPr>
        <w:t>07.</w:t>
      </w:r>
      <w:r>
        <w:rPr>
          <w:rFonts w:ascii="Times New Roman" w:hAnsi="Times New Roman" w:cs="Times New Roman"/>
          <w:b/>
          <w:sz w:val="28"/>
          <w:szCs w:val="28"/>
          <w:u w:val="single"/>
        </w:rPr>
        <w:t xml:space="preserve"> </w:t>
      </w:r>
      <w:r w:rsidR="00527B36" w:rsidRPr="00EA5DE0">
        <w:rPr>
          <w:rFonts w:ascii="Times New Roman" w:hAnsi="Times New Roman" w:cs="Times New Roman"/>
          <w:b/>
          <w:sz w:val="28"/>
          <w:szCs w:val="28"/>
          <w:u w:val="single"/>
        </w:rPr>
        <w:t>Equity Ratio</w:t>
      </w:r>
      <w:r w:rsidR="00527B36" w:rsidRPr="00EA5DE0">
        <w:rPr>
          <w:rFonts w:ascii="Times New Roman" w:hAnsi="Times New Roman" w:cs="Times New Roman"/>
          <w:b/>
          <w:sz w:val="28"/>
          <w:szCs w:val="28"/>
        </w:rPr>
        <w:t>:</w:t>
      </w:r>
      <w:r w:rsidR="00527B36" w:rsidRPr="00EA5DE0">
        <w:rPr>
          <w:rFonts w:ascii="Times New Roman" w:hAnsi="Times New Roman" w:cs="Times New Roman"/>
          <w:sz w:val="28"/>
          <w:szCs w:val="28"/>
        </w:rPr>
        <w:t xml:space="preserve"> </w:t>
      </w:r>
      <w:r w:rsidR="00151B92">
        <w:rPr>
          <w:rFonts w:ascii="Times New Roman" w:hAnsi="Times New Roman" w:cs="Times New Roman"/>
          <w:sz w:val="24"/>
          <w:szCs w:val="24"/>
        </w:rPr>
        <w:t>Equity ratio is a solvency ratio. It can measure the amount of assets that are financed by equity of a bank.</w:t>
      </w:r>
    </w:p>
    <w:p w:rsidR="00527B36" w:rsidRPr="00151B92" w:rsidRDefault="00527B36" w:rsidP="00527B36">
      <w:pPr>
        <w:spacing w:line="360" w:lineRule="auto"/>
        <w:jc w:val="center"/>
        <w:rPr>
          <w:rFonts w:ascii="Times New Roman" w:hAnsi="Times New Roman" w:cs="Times New Roman"/>
          <w:b/>
          <w:sz w:val="24"/>
          <w:szCs w:val="24"/>
        </w:rPr>
      </w:pPr>
      <w:r w:rsidRPr="00151B92">
        <w:rPr>
          <w:rFonts w:ascii="Times New Roman" w:hAnsi="Times New Roman" w:cs="Times New Roman"/>
          <w:b/>
          <w:sz w:val="24"/>
          <w:szCs w:val="24"/>
        </w:rPr>
        <w:t>Total Equity / 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527B36" w:rsidRPr="00D318CB" w:rsidTr="00617FE9">
        <w:tc>
          <w:tcPr>
            <w:tcW w:w="180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27B36" w:rsidRPr="00D318CB" w:rsidTr="00617FE9">
        <w:tc>
          <w:tcPr>
            <w:tcW w:w="1800" w:type="dxa"/>
          </w:tcPr>
          <w:p w:rsidR="00527B36"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0.123</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0.126</w:t>
            </w:r>
          </w:p>
        </w:tc>
        <w:tc>
          <w:tcPr>
            <w:tcW w:w="1236"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0.115</w:t>
            </w:r>
          </w:p>
        </w:tc>
        <w:tc>
          <w:tcPr>
            <w:tcW w:w="1104"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0.078</w:t>
            </w:r>
          </w:p>
        </w:tc>
        <w:tc>
          <w:tcPr>
            <w:tcW w:w="108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0.094</w:t>
            </w:r>
          </w:p>
        </w:tc>
      </w:tr>
      <w:tr w:rsidR="00527B36" w:rsidRPr="00D318CB" w:rsidTr="00617FE9">
        <w:tc>
          <w:tcPr>
            <w:tcW w:w="180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0.086</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0.076</w:t>
            </w:r>
          </w:p>
        </w:tc>
        <w:tc>
          <w:tcPr>
            <w:tcW w:w="1236"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0.123</w:t>
            </w:r>
          </w:p>
        </w:tc>
        <w:tc>
          <w:tcPr>
            <w:tcW w:w="1104"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0.078</w:t>
            </w:r>
          </w:p>
        </w:tc>
        <w:tc>
          <w:tcPr>
            <w:tcW w:w="108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0.073</w:t>
            </w:r>
          </w:p>
        </w:tc>
      </w:tr>
    </w:tbl>
    <w:p w:rsidR="00527B36" w:rsidRPr="0011336C" w:rsidRDefault="007C3332" w:rsidP="007C3332">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Table-7</w:t>
      </w:r>
      <w:r w:rsidR="00497C6D">
        <w:rPr>
          <w:rFonts w:ascii="Times New Roman" w:hAnsi="Times New Roman" w:cs="Times New Roman"/>
          <w:b/>
          <w:sz w:val="24"/>
          <w:szCs w:val="24"/>
        </w:rPr>
        <w:t>:</w:t>
      </w:r>
      <w:r w:rsidR="007649E3" w:rsidRPr="007649E3">
        <w:rPr>
          <w:rFonts w:ascii="Times New Roman" w:hAnsi="Times New Roman" w:cs="Times New Roman"/>
          <w:b/>
          <w:sz w:val="24"/>
          <w:szCs w:val="24"/>
        </w:rPr>
        <w:t xml:space="preserve"> </w:t>
      </w:r>
      <w:r w:rsidR="007649E3" w:rsidRPr="00023E69">
        <w:rPr>
          <w:rFonts w:ascii="Times New Roman" w:hAnsi="Times New Roman" w:cs="Times New Roman"/>
          <w:b/>
          <w:sz w:val="24"/>
          <w:szCs w:val="24"/>
        </w:rPr>
        <w:t xml:space="preserve">Equity </w:t>
      </w:r>
      <w:r w:rsidR="00023E69" w:rsidRPr="00023E69">
        <w:rPr>
          <w:rFonts w:ascii="Times New Roman" w:hAnsi="Times New Roman" w:cs="Times New Roman"/>
          <w:b/>
          <w:sz w:val="24"/>
          <w:szCs w:val="24"/>
        </w:rPr>
        <w:t>Ratio</w:t>
      </w:r>
      <w:r w:rsidR="00023E69"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527B36" w:rsidRDefault="00527B36" w:rsidP="00527B36">
      <w:pPr>
        <w:spacing w:line="360" w:lineRule="auto"/>
        <w:jc w:val="center"/>
        <w:rPr>
          <w:rFonts w:ascii="Times New Roman" w:hAnsi="Times New Roman" w:cs="Times New Roman"/>
          <w:sz w:val="24"/>
          <w:szCs w:val="24"/>
        </w:rPr>
      </w:pPr>
      <w:r w:rsidRPr="00315D46">
        <w:rPr>
          <w:rFonts w:ascii="Times New Roman" w:hAnsi="Times New Roman" w:cs="Times New Roman"/>
          <w:noProof/>
          <w:sz w:val="24"/>
          <w:szCs w:val="24"/>
        </w:rPr>
        <w:drawing>
          <wp:inline distT="0" distB="0" distL="0" distR="0">
            <wp:extent cx="4248150" cy="2057400"/>
            <wp:effectExtent l="19050" t="0" r="19050" b="0"/>
            <wp:docPr id="2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C3332" w:rsidRPr="0011336C" w:rsidRDefault="007C3332" w:rsidP="007C3332">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Figure-7</w:t>
      </w:r>
      <w:r w:rsidR="00497C6D">
        <w:rPr>
          <w:rFonts w:ascii="Times New Roman" w:hAnsi="Times New Roman" w:cs="Times New Roman"/>
          <w:b/>
          <w:sz w:val="24"/>
          <w:szCs w:val="24"/>
        </w:rPr>
        <w:t>:</w:t>
      </w:r>
      <w:r w:rsidR="005D60B4" w:rsidRPr="005D60B4">
        <w:rPr>
          <w:rFonts w:ascii="Times New Roman" w:hAnsi="Times New Roman" w:cs="Times New Roman"/>
          <w:b/>
          <w:sz w:val="24"/>
          <w:szCs w:val="24"/>
        </w:rPr>
        <w:t xml:space="preserve"> </w:t>
      </w:r>
      <w:r w:rsidR="00023E69" w:rsidRPr="00023E69">
        <w:rPr>
          <w:rFonts w:ascii="Times New Roman" w:hAnsi="Times New Roman" w:cs="Times New Roman"/>
          <w:b/>
          <w:sz w:val="24"/>
          <w:szCs w:val="24"/>
        </w:rPr>
        <w:t>Equity Ratio</w:t>
      </w:r>
      <w:r w:rsidR="005D60B4" w:rsidRPr="005D60B4">
        <w:rPr>
          <w:rFonts w:ascii="Times New Roman" w:hAnsi="Times New Roman" w:cs="Times New Roman"/>
          <w:b/>
          <w:sz w:val="24"/>
          <w:szCs w:val="24"/>
        </w:rPr>
        <w:t xml:space="preserve"> 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5B1BCC" w:rsidRDefault="00E15C9A" w:rsidP="00527B36">
      <w:pPr>
        <w:spacing w:line="360" w:lineRule="auto"/>
        <w:rPr>
          <w:rFonts w:ascii="Times New Roman" w:hAnsi="Times New Roman" w:cs="Times New Roman"/>
          <w:sz w:val="24"/>
          <w:szCs w:val="24"/>
        </w:rPr>
      </w:pPr>
      <w:r>
        <w:rPr>
          <w:rFonts w:ascii="Times New Roman" w:hAnsi="Times New Roman" w:cs="Times New Roman"/>
          <w:sz w:val="24"/>
          <w:szCs w:val="24"/>
        </w:rPr>
        <w:t>In the CBL</w:t>
      </w:r>
      <w:r w:rsidR="00527B36">
        <w:rPr>
          <w:rFonts w:ascii="Times New Roman" w:hAnsi="Times New Roman" w:cs="Times New Roman"/>
          <w:sz w:val="24"/>
          <w:szCs w:val="24"/>
        </w:rPr>
        <w:t xml:space="preserve">, during the period 2013 &amp; 2014 the figures are </w:t>
      </w:r>
      <w:r w:rsidR="005B1BCC">
        <w:rPr>
          <w:rFonts w:ascii="Times New Roman" w:hAnsi="Times New Roman" w:cs="Times New Roman"/>
          <w:sz w:val="24"/>
          <w:szCs w:val="24"/>
        </w:rPr>
        <w:t xml:space="preserve">increasing from 0.123 to 0.126 which was </w:t>
      </w:r>
      <w:r w:rsidR="00527B36">
        <w:rPr>
          <w:rFonts w:ascii="Times New Roman" w:hAnsi="Times New Roman" w:cs="Times New Roman"/>
          <w:sz w:val="24"/>
          <w:szCs w:val="24"/>
        </w:rPr>
        <w:t>higher than industry average</w:t>
      </w:r>
      <w:r w:rsidR="005B1BCC">
        <w:rPr>
          <w:rFonts w:ascii="Times New Roman" w:hAnsi="Times New Roman" w:cs="Times New Roman"/>
          <w:sz w:val="24"/>
          <w:szCs w:val="24"/>
        </w:rPr>
        <w:t xml:space="preserve"> which is good for the bank. After the year 2014 the equity ratio of </w:t>
      </w:r>
      <w:r w:rsidR="00086F0C">
        <w:rPr>
          <w:rFonts w:ascii="Times New Roman" w:hAnsi="Times New Roman" w:cs="Times New Roman"/>
          <w:sz w:val="24"/>
          <w:szCs w:val="24"/>
        </w:rPr>
        <w:t>the CBL</w:t>
      </w:r>
      <w:r w:rsidR="005B1BCC">
        <w:rPr>
          <w:rFonts w:ascii="Times New Roman" w:hAnsi="Times New Roman" w:cs="Times New Roman"/>
          <w:sz w:val="24"/>
          <w:szCs w:val="24"/>
        </w:rPr>
        <w:t xml:space="preserve"> was continuously decreasing from the years 2015 to 2016. In 2015 the equity ratio was decreased by 0.115 but still high than industry average. In 2016 the ratio was again </w:t>
      </w:r>
      <w:r w:rsidR="005B1BCC">
        <w:rPr>
          <w:rFonts w:ascii="Times New Roman" w:hAnsi="Times New Roman" w:cs="Times New Roman"/>
          <w:sz w:val="24"/>
          <w:szCs w:val="24"/>
        </w:rPr>
        <w:lastRenderedPageBreak/>
        <w:t xml:space="preserve">decreased and became equal to industry average which is 0.078. During the year 2017, the equity ratio was increased by 0.094 and also became higher than industry average of 0.073. So comparing with other banks, we can say that </w:t>
      </w:r>
      <w:r w:rsidR="00AD13C9">
        <w:rPr>
          <w:rFonts w:ascii="Times New Roman" w:hAnsi="Times New Roman" w:cs="Times New Roman"/>
          <w:sz w:val="24"/>
          <w:szCs w:val="24"/>
        </w:rPr>
        <w:t xml:space="preserve">the </w:t>
      </w:r>
      <w:r w:rsidR="00EB7DA0">
        <w:rPr>
          <w:rFonts w:ascii="Times New Roman" w:hAnsi="Times New Roman" w:cs="Times New Roman"/>
          <w:sz w:val="24"/>
          <w:szCs w:val="24"/>
        </w:rPr>
        <w:t>CBL</w:t>
      </w:r>
      <w:r w:rsidR="005B1BCC">
        <w:rPr>
          <w:rFonts w:ascii="Times New Roman" w:hAnsi="Times New Roman" w:cs="Times New Roman"/>
          <w:sz w:val="24"/>
          <w:szCs w:val="24"/>
        </w:rPr>
        <w:t xml:space="preserve"> is in a well position.</w:t>
      </w:r>
    </w:p>
    <w:p w:rsidR="00EA5DE0" w:rsidRPr="00CD244F" w:rsidRDefault="0011336C" w:rsidP="00527B36">
      <w:pPr>
        <w:spacing w:line="360" w:lineRule="auto"/>
        <w:rPr>
          <w:rFonts w:ascii="Times New Roman" w:hAnsi="Times New Roman" w:cs="Times New Roman"/>
          <w:sz w:val="24"/>
          <w:szCs w:val="24"/>
        </w:rPr>
      </w:pPr>
      <w:r w:rsidRPr="0011336C">
        <w:rPr>
          <w:rFonts w:ascii="Times New Roman" w:hAnsi="Times New Roman" w:cs="Times New Roman"/>
          <w:b/>
          <w:sz w:val="28"/>
          <w:szCs w:val="28"/>
        </w:rPr>
        <w:t>08.</w:t>
      </w:r>
      <w:r>
        <w:rPr>
          <w:rFonts w:ascii="Times New Roman" w:hAnsi="Times New Roman" w:cs="Times New Roman"/>
          <w:b/>
          <w:sz w:val="28"/>
          <w:szCs w:val="28"/>
          <w:u w:val="single"/>
        </w:rPr>
        <w:t xml:space="preserve"> </w:t>
      </w:r>
      <w:r w:rsidR="00527B36" w:rsidRPr="00EA5DE0">
        <w:rPr>
          <w:rFonts w:ascii="Times New Roman" w:hAnsi="Times New Roman" w:cs="Times New Roman"/>
          <w:b/>
          <w:sz w:val="28"/>
          <w:szCs w:val="28"/>
          <w:u w:val="single"/>
        </w:rPr>
        <w:t>Debt-Equity Ratio</w:t>
      </w:r>
      <w:r w:rsidR="00527B36" w:rsidRPr="00EA5DE0">
        <w:rPr>
          <w:rFonts w:ascii="Times New Roman" w:hAnsi="Times New Roman" w:cs="Times New Roman"/>
          <w:b/>
          <w:sz w:val="28"/>
          <w:szCs w:val="28"/>
        </w:rPr>
        <w:t>:</w:t>
      </w:r>
      <w:r w:rsidR="00CD244F">
        <w:rPr>
          <w:rFonts w:ascii="Times New Roman" w:hAnsi="Times New Roman" w:cs="Times New Roman"/>
          <w:b/>
          <w:sz w:val="28"/>
          <w:szCs w:val="28"/>
        </w:rPr>
        <w:t xml:space="preserve"> </w:t>
      </w:r>
      <w:r w:rsidR="00CD244F" w:rsidRPr="00CD244F">
        <w:rPr>
          <w:rFonts w:ascii="Times New Roman" w:hAnsi="Times New Roman" w:cs="Times New Roman"/>
          <w:sz w:val="24"/>
          <w:szCs w:val="24"/>
        </w:rPr>
        <w:t>Debt-equity ratio is a financial ratio indicates the relative proportion of equity and debt used t</w:t>
      </w:r>
      <w:r w:rsidR="00CD244F">
        <w:rPr>
          <w:rFonts w:ascii="Times New Roman" w:hAnsi="Times New Roman" w:cs="Times New Roman"/>
          <w:sz w:val="24"/>
          <w:szCs w:val="24"/>
        </w:rPr>
        <w:t xml:space="preserve">o </w:t>
      </w:r>
      <w:r w:rsidR="00CD244F" w:rsidRPr="00CD244F">
        <w:rPr>
          <w:rFonts w:ascii="Times New Roman" w:hAnsi="Times New Roman" w:cs="Times New Roman"/>
          <w:sz w:val="24"/>
          <w:szCs w:val="24"/>
        </w:rPr>
        <w:t>finance a company’s debt</w:t>
      </w:r>
      <w:r w:rsidR="00CD244F">
        <w:rPr>
          <w:rFonts w:ascii="Times New Roman" w:hAnsi="Times New Roman" w:cs="Times New Roman"/>
          <w:sz w:val="24"/>
          <w:szCs w:val="24"/>
        </w:rPr>
        <w:t>.</w:t>
      </w:r>
    </w:p>
    <w:p w:rsidR="00527B36" w:rsidRPr="00497C6D" w:rsidRDefault="00527B36" w:rsidP="00EA5DE0">
      <w:pPr>
        <w:spacing w:line="360" w:lineRule="auto"/>
        <w:jc w:val="center"/>
        <w:rPr>
          <w:rFonts w:ascii="Times New Roman" w:hAnsi="Times New Roman" w:cs="Times New Roman"/>
          <w:b/>
          <w:i/>
          <w:sz w:val="24"/>
          <w:szCs w:val="24"/>
        </w:rPr>
      </w:pPr>
      <w:r w:rsidRPr="00497C6D">
        <w:rPr>
          <w:rFonts w:ascii="Times New Roman" w:hAnsi="Times New Roman" w:cs="Times New Roman"/>
          <w:b/>
          <w:i/>
          <w:sz w:val="24"/>
          <w:szCs w:val="24"/>
        </w:rPr>
        <w:t>Total Liabilities / Total Equity</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527B36" w:rsidRPr="00B15B37" w:rsidTr="00617FE9">
        <w:tc>
          <w:tcPr>
            <w:tcW w:w="180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27B36" w:rsidRPr="00B15B37" w:rsidTr="00617FE9">
        <w:tc>
          <w:tcPr>
            <w:tcW w:w="1800" w:type="dxa"/>
          </w:tcPr>
          <w:p w:rsidR="00527B36"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7.110</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6.930</w:t>
            </w:r>
          </w:p>
        </w:tc>
        <w:tc>
          <w:tcPr>
            <w:tcW w:w="1236"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7.713</w:t>
            </w:r>
          </w:p>
        </w:tc>
        <w:tc>
          <w:tcPr>
            <w:tcW w:w="1104"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11.830</w:t>
            </w:r>
          </w:p>
        </w:tc>
        <w:tc>
          <w:tcPr>
            <w:tcW w:w="108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9.622</w:t>
            </w:r>
          </w:p>
        </w:tc>
      </w:tr>
      <w:tr w:rsidR="00527B36" w:rsidRPr="00B15B37" w:rsidTr="00617FE9">
        <w:tc>
          <w:tcPr>
            <w:tcW w:w="1800" w:type="dxa"/>
          </w:tcPr>
          <w:p w:rsidR="00527B36" w:rsidRPr="00D318CB" w:rsidRDefault="00527B36"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11.260</w:t>
            </w:r>
          </w:p>
        </w:tc>
        <w:tc>
          <w:tcPr>
            <w:tcW w:w="117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16.360</w:t>
            </w:r>
          </w:p>
        </w:tc>
        <w:tc>
          <w:tcPr>
            <w:tcW w:w="1236"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11.233</w:t>
            </w:r>
          </w:p>
        </w:tc>
        <w:tc>
          <w:tcPr>
            <w:tcW w:w="1104"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12.472</w:t>
            </w:r>
          </w:p>
        </w:tc>
        <w:tc>
          <w:tcPr>
            <w:tcW w:w="1080" w:type="dxa"/>
            <w:vAlign w:val="bottom"/>
          </w:tcPr>
          <w:p w:rsidR="00527B36" w:rsidRDefault="00527B36" w:rsidP="00617FE9">
            <w:pPr>
              <w:spacing w:line="360" w:lineRule="auto"/>
              <w:jc w:val="right"/>
              <w:rPr>
                <w:rFonts w:ascii="Calibri" w:hAnsi="Calibri" w:cs="Calibri"/>
                <w:color w:val="000000"/>
              </w:rPr>
            </w:pPr>
            <w:r>
              <w:rPr>
                <w:rFonts w:ascii="Calibri" w:hAnsi="Calibri" w:cs="Calibri"/>
                <w:color w:val="000000"/>
              </w:rPr>
              <w:t>13.396</w:t>
            </w:r>
          </w:p>
        </w:tc>
      </w:tr>
    </w:tbl>
    <w:p w:rsidR="00527B36" w:rsidRPr="0011336C" w:rsidRDefault="00096490" w:rsidP="00096490">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Table-8</w:t>
      </w:r>
      <w:r w:rsidR="00023E69">
        <w:rPr>
          <w:rFonts w:ascii="Times New Roman" w:hAnsi="Times New Roman" w:cs="Times New Roman"/>
          <w:b/>
          <w:sz w:val="24"/>
          <w:szCs w:val="24"/>
        </w:rPr>
        <w:t xml:space="preserve">: </w:t>
      </w:r>
      <w:r w:rsidR="00023E69" w:rsidRPr="00023E69">
        <w:rPr>
          <w:rFonts w:ascii="Times New Roman" w:hAnsi="Times New Roman" w:cs="Times New Roman"/>
          <w:b/>
          <w:sz w:val="24"/>
          <w:szCs w:val="24"/>
        </w:rPr>
        <w:t>Debt-Equity Ratio</w:t>
      </w:r>
      <w:r w:rsidR="00023E69"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527B36" w:rsidRPr="00B15B37" w:rsidRDefault="00527B36" w:rsidP="00527B36">
      <w:pPr>
        <w:spacing w:line="360" w:lineRule="auto"/>
        <w:jc w:val="center"/>
        <w:rPr>
          <w:rFonts w:ascii="Times New Roman" w:hAnsi="Times New Roman" w:cs="Times New Roman"/>
          <w:sz w:val="24"/>
          <w:szCs w:val="24"/>
        </w:rPr>
      </w:pPr>
      <w:r w:rsidRPr="00315D46">
        <w:rPr>
          <w:rFonts w:ascii="Times New Roman" w:hAnsi="Times New Roman" w:cs="Times New Roman"/>
          <w:noProof/>
          <w:sz w:val="24"/>
          <w:szCs w:val="24"/>
        </w:rPr>
        <w:drawing>
          <wp:inline distT="0" distB="0" distL="0" distR="0">
            <wp:extent cx="4267200" cy="2038350"/>
            <wp:effectExtent l="19050" t="0" r="19050" b="0"/>
            <wp:docPr id="2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96490" w:rsidRPr="0011336C" w:rsidRDefault="00096490" w:rsidP="00096490">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Figure-8</w:t>
      </w:r>
      <w:r w:rsidR="005D60B4" w:rsidRPr="005D60B4">
        <w:rPr>
          <w:rFonts w:ascii="Times New Roman" w:hAnsi="Times New Roman" w:cs="Times New Roman"/>
          <w:b/>
          <w:sz w:val="24"/>
          <w:szCs w:val="24"/>
        </w:rPr>
        <w:t xml:space="preserve"> </w:t>
      </w:r>
      <w:r w:rsidR="00023E69">
        <w:rPr>
          <w:rFonts w:ascii="Times New Roman" w:hAnsi="Times New Roman" w:cs="Times New Roman"/>
          <w:b/>
          <w:sz w:val="24"/>
          <w:szCs w:val="24"/>
        </w:rPr>
        <w:t>Debt-equity r</w:t>
      </w:r>
      <w:r w:rsidR="00023E69" w:rsidRPr="00023E69">
        <w:rPr>
          <w:rFonts w:ascii="Times New Roman" w:hAnsi="Times New Roman" w:cs="Times New Roman"/>
          <w:b/>
          <w:sz w:val="24"/>
          <w:szCs w:val="24"/>
        </w:rPr>
        <w:t>atio</w:t>
      </w:r>
      <w:r w:rsidR="00023E69" w:rsidRPr="000859E9">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527B36" w:rsidRDefault="00527B36" w:rsidP="00527B36">
      <w:pPr>
        <w:spacing w:line="360" w:lineRule="auto"/>
        <w:rPr>
          <w:rFonts w:ascii="Times New Roman" w:hAnsi="Times New Roman" w:cs="Times New Roman"/>
          <w:sz w:val="24"/>
          <w:szCs w:val="24"/>
        </w:rPr>
      </w:pPr>
      <w:r>
        <w:rPr>
          <w:rFonts w:ascii="Times New Roman" w:hAnsi="Times New Roman" w:cs="Times New Roman"/>
          <w:sz w:val="24"/>
          <w:szCs w:val="24"/>
        </w:rPr>
        <w:t xml:space="preserve">Like all other banks, </w:t>
      </w:r>
      <w:r w:rsidR="00AD13C9">
        <w:rPr>
          <w:rFonts w:ascii="Times New Roman" w:hAnsi="Times New Roman" w:cs="Times New Roman"/>
          <w:sz w:val="24"/>
          <w:szCs w:val="24"/>
        </w:rPr>
        <w:t xml:space="preserve">the </w:t>
      </w:r>
      <w:r>
        <w:rPr>
          <w:rFonts w:ascii="Times New Roman" w:hAnsi="Times New Roman" w:cs="Times New Roman"/>
          <w:sz w:val="24"/>
          <w:szCs w:val="24"/>
        </w:rPr>
        <w:t>CBL’</w:t>
      </w:r>
      <w:r w:rsidR="00EB7DA0">
        <w:rPr>
          <w:rFonts w:ascii="Times New Roman" w:hAnsi="Times New Roman" w:cs="Times New Roman"/>
          <w:sz w:val="24"/>
          <w:szCs w:val="24"/>
        </w:rPr>
        <w:t>s</w:t>
      </w:r>
      <w:r>
        <w:rPr>
          <w:rFonts w:ascii="Times New Roman" w:hAnsi="Times New Roman" w:cs="Times New Roman"/>
          <w:sz w:val="24"/>
          <w:szCs w:val="24"/>
        </w:rPr>
        <w:t xml:space="preserve"> most of the funds collected from deposits.</w:t>
      </w:r>
    </w:p>
    <w:p w:rsidR="00254FDC" w:rsidRDefault="00CD244F" w:rsidP="00527B36">
      <w:pPr>
        <w:spacing w:line="360" w:lineRule="auto"/>
        <w:rPr>
          <w:rFonts w:ascii="Times New Roman" w:hAnsi="Times New Roman" w:cs="Times New Roman"/>
          <w:sz w:val="24"/>
          <w:szCs w:val="24"/>
        </w:rPr>
      </w:pPr>
      <w:r>
        <w:rPr>
          <w:rFonts w:ascii="Times New Roman" w:hAnsi="Times New Roman" w:cs="Times New Roman"/>
          <w:sz w:val="24"/>
          <w:szCs w:val="24"/>
        </w:rPr>
        <w:t>In the above from table-8 and figure-8 we see that d</w:t>
      </w:r>
      <w:r w:rsidR="00527B36">
        <w:rPr>
          <w:rFonts w:ascii="Times New Roman" w:hAnsi="Times New Roman" w:cs="Times New Roman"/>
          <w:sz w:val="24"/>
          <w:szCs w:val="24"/>
        </w:rPr>
        <w:t>uring the periods of 2013-2017, the debt-equity ratio of</w:t>
      </w:r>
      <w:r w:rsidR="00EB7DA0">
        <w:rPr>
          <w:rFonts w:ascii="Times New Roman" w:hAnsi="Times New Roman" w:cs="Times New Roman"/>
          <w:sz w:val="24"/>
          <w:szCs w:val="24"/>
        </w:rPr>
        <w:t xml:space="preserve"> </w:t>
      </w:r>
      <w:r w:rsidR="00A93159">
        <w:rPr>
          <w:rFonts w:ascii="Times New Roman" w:hAnsi="Times New Roman" w:cs="Times New Roman"/>
          <w:sz w:val="24"/>
          <w:szCs w:val="24"/>
        </w:rPr>
        <w:t>the CBL</w:t>
      </w:r>
      <w:r w:rsidR="00527B36">
        <w:rPr>
          <w:rFonts w:ascii="Times New Roman" w:hAnsi="Times New Roman" w:cs="Times New Roman"/>
          <w:sz w:val="24"/>
          <w:szCs w:val="24"/>
        </w:rPr>
        <w:t xml:space="preserve"> re</w:t>
      </w:r>
      <w:r>
        <w:rPr>
          <w:rFonts w:ascii="Times New Roman" w:hAnsi="Times New Roman" w:cs="Times New Roman"/>
          <w:sz w:val="24"/>
          <w:szCs w:val="24"/>
        </w:rPr>
        <w:t>mains among 7% to 9%. In 2013 the ratio was 7.110 and less than industry average. During the years from 2014 to 2016 the rate was increasing continuously from 6.930 to 11.830 but i</w:t>
      </w:r>
      <w:r w:rsidR="00C319D2">
        <w:rPr>
          <w:rFonts w:ascii="Times New Roman" w:hAnsi="Times New Roman" w:cs="Times New Roman"/>
          <w:sz w:val="24"/>
          <w:szCs w:val="24"/>
        </w:rPr>
        <w:t>ndustry average was less than</w:t>
      </w:r>
      <w:r w:rsidR="00AD13C9">
        <w:rPr>
          <w:rFonts w:ascii="Times New Roman" w:hAnsi="Times New Roman" w:cs="Times New Roman"/>
          <w:sz w:val="24"/>
          <w:szCs w:val="24"/>
        </w:rPr>
        <w:t xml:space="preserve"> the</w:t>
      </w:r>
      <w:r w:rsidR="00C319D2">
        <w:rPr>
          <w:rFonts w:ascii="Times New Roman" w:hAnsi="Times New Roman" w:cs="Times New Roman"/>
          <w:sz w:val="24"/>
          <w:szCs w:val="24"/>
        </w:rPr>
        <w:t xml:space="preserve"> CBL</w:t>
      </w:r>
      <w:r>
        <w:rPr>
          <w:rFonts w:ascii="Times New Roman" w:hAnsi="Times New Roman" w:cs="Times New Roman"/>
          <w:sz w:val="24"/>
          <w:szCs w:val="24"/>
        </w:rPr>
        <w:t xml:space="preserve">’s debt-equity ratio. </w:t>
      </w:r>
      <w:r w:rsidR="00254FDC">
        <w:rPr>
          <w:rFonts w:ascii="Times New Roman" w:hAnsi="Times New Roman" w:cs="Times New Roman"/>
          <w:sz w:val="24"/>
          <w:szCs w:val="24"/>
        </w:rPr>
        <w:t>In 2017 the ratio was increased by 9.622 and industry average was 13.396.</w:t>
      </w:r>
      <w:r w:rsidR="00254FDC" w:rsidRPr="00254FDC">
        <w:rPr>
          <w:rFonts w:ascii="Times New Roman" w:hAnsi="Times New Roman" w:cs="Times New Roman"/>
          <w:sz w:val="24"/>
          <w:szCs w:val="24"/>
        </w:rPr>
        <w:t xml:space="preserve"> </w:t>
      </w:r>
      <w:r w:rsidR="00254FDC">
        <w:rPr>
          <w:rFonts w:ascii="Times New Roman" w:hAnsi="Times New Roman" w:cs="Times New Roman"/>
          <w:sz w:val="24"/>
          <w:szCs w:val="24"/>
        </w:rPr>
        <w:t>Industry average i</w:t>
      </w:r>
      <w:r w:rsidR="00AD13C9">
        <w:rPr>
          <w:rFonts w:ascii="Times New Roman" w:hAnsi="Times New Roman" w:cs="Times New Roman"/>
          <w:sz w:val="24"/>
          <w:szCs w:val="24"/>
        </w:rPr>
        <w:t xml:space="preserve">s continuously </w:t>
      </w:r>
      <w:r w:rsidR="00AD13C9">
        <w:rPr>
          <w:rFonts w:ascii="Times New Roman" w:hAnsi="Times New Roman" w:cs="Times New Roman"/>
          <w:sz w:val="24"/>
          <w:szCs w:val="24"/>
        </w:rPr>
        <w:lastRenderedPageBreak/>
        <w:t>remain higher tha</w:t>
      </w:r>
      <w:r w:rsidR="00254FDC">
        <w:rPr>
          <w:rFonts w:ascii="Times New Roman" w:hAnsi="Times New Roman" w:cs="Times New Roman"/>
          <w:sz w:val="24"/>
          <w:szCs w:val="24"/>
        </w:rPr>
        <w:t xml:space="preserve">n </w:t>
      </w:r>
      <w:r w:rsidR="00AD13C9">
        <w:rPr>
          <w:rFonts w:ascii="Times New Roman" w:hAnsi="Times New Roman" w:cs="Times New Roman"/>
          <w:sz w:val="24"/>
          <w:szCs w:val="24"/>
        </w:rPr>
        <w:t xml:space="preserve">the </w:t>
      </w:r>
      <w:r w:rsidR="00254FDC">
        <w:rPr>
          <w:rFonts w:ascii="Times New Roman" w:hAnsi="Times New Roman" w:cs="Times New Roman"/>
          <w:sz w:val="24"/>
          <w:szCs w:val="24"/>
        </w:rPr>
        <w:t>CBL’s debt to equity ratio in all the years.</w:t>
      </w:r>
      <w:r w:rsidR="00254FDC" w:rsidRPr="00254FDC">
        <w:rPr>
          <w:rFonts w:ascii="Times New Roman" w:hAnsi="Times New Roman" w:cs="Times New Roman"/>
          <w:sz w:val="24"/>
          <w:szCs w:val="24"/>
        </w:rPr>
        <w:t xml:space="preserve"> </w:t>
      </w:r>
      <w:r w:rsidR="00254FDC">
        <w:rPr>
          <w:rFonts w:ascii="Times New Roman" w:hAnsi="Times New Roman" w:cs="Times New Roman"/>
          <w:sz w:val="24"/>
          <w:szCs w:val="24"/>
        </w:rPr>
        <w:t>As a result the bank is doing well.</w:t>
      </w:r>
    </w:p>
    <w:p w:rsidR="00253720" w:rsidRPr="00AD1739" w:rsidRDefault="0011336C" w:rsidP="004D0A34">
      <w:pPr>
        <w:spacing w:line="360" w:lineRule="auto"/>
        <w:rPr>
          <w:rFonts w:ascii="Times New Roman" w:hAnsi="Times New Roman" w:cs="Times New Roman"/>
          <w:sz w:val="24"/>
          <w:szCs w:val="24"/>
        </w:rPr>
      </w:pPr>
      <w:r w:rsidRPr="0011336C">
        <w:rPr>
          <w:rFonts w:ascii="Times New Roman" w:hAnsi="Times New Roman" w:cs="Times New Roman"/>
          <w:b/>
          <w:sz w:val="24"/>
          <w:szCs w:val="24"/>
        </w:rPr>
        <w:t>09.</w:t>
      </w:r>
      <w:r>
        <w:rPr>
          <w:rFonts w:ascii="Times New Roman" w:hAnsi="Times New Roman" w:cs="Times New Roman"/>
          <w:b/>
          <w:sz w:val="24"/>
          <w:szCs w:val="24"/>
          <w:u w:val="single"/>
        </w:rPr>
        <w:t xml:space="preserve"> </w:t>
      </w:r>
      <w:r w:rsidR="00062072" w:rsidRPr="00B15B37">
        <w:rPr>
          <w:rFonts w:ascii="Times New Roman" w:hAnsi="Times New Roman" w:cs="Times New Roman"/>
          <w:b/>
          <w:sz w:val="24"/>
          <w:szCs w:val="24"/>
          <w:u w:val="single"/>
        </w:rPr>
        <w:t>Equity Multiplier</w:t>
      </w:r>
      <w:r w:rsidR="00B15B37">
        <w:rPr>
          <w:rFonts w:ascii="Times New Roman" w:hAnsi="Times New Roman" w:cs="Times New Roman"/>
          <w:b/>
          <w:sz w:val="24"/>
          <w:szCs w:val="24"/>
        </w:rPr>
        <w:t xml:space="preserve">: </w:t>
      </w:r>
      <w:r w:rsidR="00AD1739" w:rsidRPr="003C6B20">
        <w:rPr>
          <w:rFonts w:ascii="Times New Roman" w:hAnsi="Times New Roman" w:cs="Times New Roman"/>
          <w:sz w:val="24"/>
          <w:szCs w:val="24"/>
        </w:rPr>
        <w:t>To determine a company’s financial leverage, equity multiplier is a straightforward ratio for this purpose. A higher equity mul</w:t>
      </w:r>
      <w:r w:rsidR="00AD1739">
        <w:rPr>
          <w:rFonts w:ascii="Times New Roman" w:hAnsi="Times New Roman" w:cs="Times New Roman"/>
          <w:sz w:val="24"/>
          <w:szCs w:val="24"/>
        </w:rPr>
        <w:t>ti</w:t>
      </w:r>
      <w:r w:rsidR="00AD1739" w:rsidRPr="003C6B20">
        <w:rPr>
          <w:rFonts w:ascii="Times New Roman" w:hAnsi="Times New Roman" w:cs="Times New Roman"/>
          <w:sz w:val="24"/>
          <w:szCs w:val="24"/>
        </w:rPr>
        <w:t xml:space="preserve">plier indicates that a larger portion of asset financing is attributed to debt. </w:t>
      </w:r>
    </w:p>
    <w:p w:rsidR="00062072" w:rsidRPr="00497C6D" w:rsidRDefault="00062072" w:rsidP="004D0A34">
      <w:pPr>
        <w:spacing w:line="360" w:lineRule="auto"/>
        <w:jc w:val="center"/>
        <w:rPr>
          <w:rFonts w:ascii="Times New Roman" w:hAnsi="Times New Roman" w:cs="Times New Roman"/>
          <w:b/>
          <w:i/>
          <w:sz w:val="24"/>
          <w:szCs w:val="24"/>
        </w:rPr>
      </w:pPr>
      <w:r w:rsidRPr="00497C6D">
        <w:rPr>
          <w:rFonts w:ascii="Times New Roman" w:hAnsi="Times New Roman" w:cs="Times New Roman"/>
          <w:b/>
          <w:i/>
          <w:sz w:val="24"/>
          <w:szCs w:val="24"/>
        </w:rPr>
        <w:t>Total asset/Total Equity Capital Accounts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E81AA8" w:rsidTr="0066261B">
        <w:tc>
          <w:tcPr>
            <w:tcW w:w="180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E7A55" w:rsidTr="0066261B">
        <w:tc>
          <w:tcPr>
            <w:tcW w:w="1800" w:type="dxa"/>
          </w:tcPr>
          <w:p w:rsidR="005E7A55" w:rsidRPr="00D318CB" w:rsidRDefault="00A93159" w:rsidP="004D0A34">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8.110</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7.913</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8.713</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12.830</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10.622</w:t>
            </w:r>
          </w:p>
        </w:tc>
      </w:tr>
      <w:tr w:rsidR="005E7A55" w:rsidTr="0066261B">
        <w:tc>
          <w:tcPr>
            <w:tcW w:w="1800" w:type="dxa"/>
          </w:tcPr>
          <w:p w:rsidR="005E7A55" w:rsidRPr="00D318CB" w:rsidRDefault="005E7A55"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12.259</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12.341</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11.964</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13.476</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14.400</w:t>
            </w:r>
          </w:p>
        </w:tc>
      </w:tr>
    </w:tbl>
    <w:p w:rsidR="00054B1C" w:rsidRDefault="00AD1739" w:rsidP="00AD17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Table-9</w:t>
      </w:r>
      <w:r w:rsidR="00497C6D">
        <w:rPr>
          <w:rFonts w:ascii="Times New Roman" w:hAnsi="Times New Roman" w:cs="Times New Roman"/>
          <w:b/>
          <w:sz w:val="24"/>
          <w:szCs w:val="24"/>
        </w:rPr>
        <w:t>:</w:t>
      </w:r>
      <w:r w:rsidR="007649E3" w:rsidRPr="007649E3">
        <w:rPr>
          <w:rFonts w:ascii="Times New Roman" w:hAnsi="Times New Roman" w:cs="Times New Roman"/>
          <w:b/>
          <w:sz w:val="24"/>
          <w:szCs w:val="24"/>
        </w:rPr>
        <w:t xml:space="preserve"> </w:t>
      </w:r>
      <w:r w:rsidR="00604619" w:rsidRPr="00604619">
        <w:rPr>
          <w:rFonts w:ascii="Times New Roman" w:hAnsi="Times New Roman" w:cs="Times New Roman"/>
          <w:b/>
          <w:sz w:val="24"/>
          <w:szCs w:val="24"/>
        </w:rPr>
        <w:t>Equity Multiplier</w:t>
      </w:r>
      <w:r w:rsidR="00604619"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5E15B0" w:rsidRDefault="005E15B0" w:rsidP="004D0A34">
      <w:pPr>
        <w:spacing w:line="360" w:lineRule="auto"/>
        <w:jc w:val="center"/>
        <w:rPr>
          <w:rFonts w:ascii="Times New Roman" w:hAnsi="Times New Roman" w:cs="Times New Roman"/>
          <w:b/>
          <w:sz w:val="24"/>
          <w:szCs w:val="24"/>
        </w:rPr>
      </w:pPr>
      <w:r w:rsidRPr="005E15B0">
        <w:rPr>
          <w:rFonts w:ascii="Times New Roman" w:hAnsi="Times New Roman" w:cs="Times New Roman"/>
          <w:b/>
          <w:noProof/>
          <w:sz w:val="24"/>
          <w:szCs w:val="24"/>
        </w:rPr>
        <w:drawing>
          <wp:inline distT="0" distB="0" distL="0" distR="0">
            <wp:extent cx="3981450" cy="1987061"/>
            <wp:effectExtent l="19050" t="0" r="1905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D1739" w:rsidRPr="0011336C" w:rsidRDefault="00AD1739" w:rsidP="00AD1739">
      <w:pPr>
        <w:spacing w:line="360" w:lineRule="auto"/>
        <w:jc w:val="center"/>
        <w:rPr>
          <w:rFonts w:ascii="Times New Roman" w:hAnsi="Times New Roman" w:cs="Times New Roman"/>
          <w:b/>
          <w:sz w:val="24"/>
          <w:szCs w:val="24"/>
        </w:rPr>
      </w:pPr>
      <w:r w:rsidRPr="0011336C">
        <w:rPr>
          <w:rFonts w:ascii="Times New Roman" w:hAnsi="Times New Roman" w:cs="Times New Roman"/>
          <w:b/>
          <w:sz w:val="24"/>
          <w:szCs w:val="24"/>
        </w:rPr>
        <w:t>Figure-9</w:t>
      </w:r>
      <w:r w:rsidR="00497C6D">
        <w:rPr>
          <w:rFonts w:ascii="Times New Roman" w:hAnsi="Times New Roman" w:cs="Times New Roman"/>
          <w:b/>
          <w:sz w:val="24"/>
          <w:szCs w:val="24"/>
        </w:rPr>
        <w:t>:</w:t>
      </w:r>
      <w:r w:rsidR="005D60B4" w:rsidRPr="005D60B4">
        <w:rPr>
          <w:rFonts w:ascii="Times New Roman" w:hAnsi="Times New Roman" w:cs="Times New Roman"/>
          <w:b/>
          <w:sz w:val="24"/>
          <w:szCs w:val="24"/>
        </w:rPr>
        <w:t xml:space="preserve"> </w:t>
      </w:r>
      <w:r w:rsidR="00604619" w:rsidRPr="00604619">
        <w:rPr>
          <w:rFonts w:ascii="Times New Roman" w:hAnsi="Times New Roman" w:cs="Times New Roman"/>
          <w:b/>
          <w:sz w:val="24"/>
          <w:szCs w:val="24"/>
        </w:rPr>
        <w:t>Equity Multiplier</w:t>
      </w:r>
      <w:r w:rsidR="00604619" w:rsidRPr="000859E9">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6E2102" w:rsidRDefault="003C6B20" w:rsidP="004D0A34">
      <w:pPr>
        <w:spacing w:line="360" w:lineRule="auto"/>
        <w:rPr>
          <w:rFonts w:ascii="Times New Roman" w:hAnsi="Times New Roman" w:cs="Times New Roman"/>
          <w:sz w:val="24"/>
          <w:szCs w:val="24"/>
        </w:rPr>
      </w:pPr>
      <w:r>
        <w:rPr>
          <w:rFonts w:ascii="Times New Roman" w:hAnsi="Times New Roman" w:cs="Times New Roman"/>
          <w:sz w:val="24"/>
          <w:szCs w:val="24"/>
        </w:rPr>
        <w:t>From the year 2013 to 2014 the ratio was decreasing from 8.110 to 7.913, in 2014 it was</w:t>
      </w:r>
      <w:r w:rsidR="00123DB5">
        <w:rPr>
          <w:rFonts w:ascii="Times New Roman" w:hAnsi="Times New Roman" w:cs="Times New Roman"/>
          <w:sz w:val="24"/>
          <w:szCs w:val="24"/>
        </w:rPr>
        <w:t xml:space="preserve"> increase in</w:t>
      </w:r>
      <w:r>
        <w:rPr>
          <w:rFonts w:ascii="Times New Roman" w:hAnsi="Times New Roman" w:cs="Times New Roman"/>
          <w:sz w:val="24"/>
          <w:szCs w:val="24"/>
        </w:rPr>
        <w:t xml:space="preserve"> </w:t>
      </w:r>
      <w:r w:rsidR="00123DB5">
        <w:rPr>
          <w:rFonts w:ascii="Times New Roman" w:hAnsi="Times New Roman" w:cs="Times New Roman"/>
          <w:sz w:val="24"/>
          <w:szCs w:val="24"/>
        </w:rPr>
        <w:t>8.713, and again from 2016 to 2017 the ratio was decreasing</w:t>
      </w:r>
      <w:r w:rsidR="00C72952">
        <w:rPr>
          <w:rFonts w:ascii="Times New Roman" w:hAnsi="Times New Roman" w:cs="Times New Roman"/>
          <w:sz w:val="24"/>
          <w:szCs w:val="24"/>
        </w:rPr>
        <w:t xml:space="preserve"> from 12.830 to 10.622</w:t>
      </w:r>
      <w:r w:rsidR="00123DB5">
        <w:rPr>
          <w:rFonts w:ascii="Times New Roman" w:hAnsi="Times New Roman" w:cs="Times New Roman"/>
          <w:sz w:val="24"/>
          <w:szCs w:val="24"/>
        </w:rPr>
        <w:t xml:space="preserve">. </w:t>
      </w:r>
      <w:r w:rsidR="006E2102" w:rsidRPr="003C6B20">
        <w:rPr>
          <w:rFonts w:ascii="Times New Roman" w:hAnsi="Times New Roman" w:cs="Times New Roman"/>
          <w:sz w:val="24"/>
          <w:szCs w:val="24"/>
        </w:rPr>
        <w:t>So here the scenario indicates that the bank trying to maintain lower equity multiplier</w:t>
      </w:r>
      <w:r>
        <w:rPr>
          <w:rFonts w:ascii="Times New Roman" w:hAnsi="Times New Roman" w:cs="Times New Roman"/>
          <w:sz w:val="24"/>
          <w:szCs w:val="24"/>
        </w:rPr>
        <w:t>.</w:t>
      </w:r>
    </w:p>
    <w:p w:rsidR="00AD1739" w:rsidRPr="00E51A99" w:rsidRDefault="00C72952" w:rsidP="00E51A99">
      <w:pPr>
        <w:spacing w:line="360" w:lineRule="auto"/>
        <w:rPr>
          <w:rFonts w:ascii="Times New Roman" w:hAnsi="Times New Roman" w:cs="Times New Roman"/>
          <w:sz w:val="24"/>
          <w:szCs w:val="24"/>
        </w:rPr>
      </w:pPr>
      <w:r>
        <w:rPr>
          <w:rFonts w:ascii="Times New Roman" w:hAnsi="Times New Roman" w:cs="Times New Roman"/>
          <w:sz w:val="24"/>
          <w:szCs w:val="24"/>
        </w:rPr>
        <w:t>For</w:t>
      </w:r>
      <w:r w:rsidR="003C6B20">
        <w:rPr>
          <w:rFonts w:ascii="Times New Roman" w:hAnsi="Times New Roman" w:cs="Times New Roman"/>
          <w:sz w:val="24"/>
          <w:szCs w:val="24"/>
        </w:rPr>
        <w:t xml:space="preserve"> comparing with industry average, </w:t>
      </w:r>
      <w:r>
        <w:rPr>
          <w:rFonts w:ascii="Times New Roman" w:hAnsi="Times New Roman" w:cs="Times New Roman"/>
          <w:sz w:val="24"/>
          <w:szCs w:val="24"/>
        </w:rPr>
        <w:t xml:space="preserve">in the above in table-9 &amp; figure-9 </w:t>
      </w:r>
      <w:r w:rsidR="003C6B20">
        <w:rPr>
          <w:rFonts w:ascii="Times New Roman" w:hAnsi="Times New Roman" w:cs="Times New Roman"/>
          <w:sz w:val="24"/>
          <w:szCs w:val="24"/>
        </w:rPr>
        <w:t>we can see that industry avera</w:t>
      </w:r>
      <w:r w:rsidR="00086F0C">
        <w:rPr>
          <w:rFonts w:ascii="Times New Roman" w:hAnsi="Times New Roman" w:cs="Times New Roman"/>
          <w:sz w:val="24"/>
          <w:szCs w:val="24"/>
        </w:rPr>
        <w:t>ge is always high from the CBL</w:t>
      </w:r>
      <w:r w:rsidR="003C6B20">
        <w:rPr>
          <w:rFonts w:ascii="Times New Roman" w:hAnsi="Times New Roman" w:cs="Times New Roman"/>
          <w:sz w:val="24"/>
          <w:szCs w:val="24"/>
        </w:rPr>
        <w:t>’s equity multiplier that means the bank still maintain a good financial leverage.</w:t>
      </w:r>
    </w:p>
    <w:p w:rsidR="00E54C17" w:rsidRDefault="00BB2034" w:rsidP="00E54C17">
      <w:pPr>
        <w:spacing w:line="360" w:lineRule="auto"/>
        <w:jc w:val="center"/>
        <w:rPr>
          <w:rFonts w:ascii="Times New Roman" w:hAnsi="Times New Roman" w:cs="Times New Roman"/>
          <w:b/>
          <w:color w:val="1F497D" w:themeColor="text2"/>
          <w:sz w:val="28"/>
          <w:szCs w:val="28"/>
          <w:u w:val="single"/>
        </w:rPr>
      </w:pPr>
      <w:r w:rsidRPr="00BB2034">
        <w:rPr>
          <w:rFonts w:ascii="Times New Roman" w:hAnsi="Times New Roman" w:cs="Times New Roman"/>
          <w:b/>
          <w:color w:val="1F497D" w:themeColor="text2"/>
          <w:sz w:val="28"/>
          <w:szCs w:val="28"/>
          <w:u w:val="single"/>
        </w:rPr>
        <w:lastRenderedPageBreak/>
        <w:t>EFFICIENCY RATIOS</w:t>
      </w:r>
    </w:p>
    <w:p w:rsidR="00337944" w:rsidRPr="00BB23C2" w:rsidRDefault="0011336C" w:rsidP="00337944">
      <w:pPr>
        <w:spacing w:line="360" w:lineRule="auto"/>
        <w:rPr>
          <w:rFonts w:ascii="Times New Roman" w:hAnsi="Times New Roman" w:cs="Times New Roman"/>
          <w:sz w:val="24"/>
          <w:szCs w:val="24"/>
        </w:rPr>
      </w:pPr>
      <w:r w:rsidRPr="0011336C">
        <w:rPr>
          <w:rFonts w:ascii="Times New Roman" w:hAnsi="Times New Roman" w:cs="Times New Roman"/>
          <w:b/>
          <w:sz w:val="28"/>
          <w:szCs w:val="28"/>
        </w:rPr>
        <w:t>10.</w:t>
      </w:r>
      <w:r>
        <w:rPr>
          <w:rFonts w:ascii="Times New Roman" w:hAnsi="Times New Roman" w:cs="Times New Roman"/>
          <w:b/>
          <w:sz w:val="28"/>
          <w:szCs w:val="28"/>
          <w:u w:val="single"/>
        </w:rPr>
        <w:t xml:space="preserve"> </w:t>
      </w:r>
      <w:r w:rsidR="00EA5DE0">
        <w:rPr>
          <w:rFonts w:ascii="Times New Roman" w:hAnsi="Times New Roman" w:cs="Times New Roman"/>
          <w:b/>
          <w:sz w:val="28"/>
          <w:szCs w:val="28"/>
          <w:u w:val="single"/>
        </w:rPr>
        <w:t>Asset U</w:t>
      </w:r>
      <w:r w:rsidR="00337944" w:rsidRPr="00FA7D38">
        <w:rPr>
          <w:rFonts w:ascii="Times New Roman" w:hAnsi="Times New Roman" w:cs="Times New Roman"/>
          <w:b/>
          <w:sz w:val="28"/>
          <w:szCs w:val="28"/>
          <w:u w:val="single"/>
        </w:rPr>
        <w:t>tilization</w:t>
      </w:r>
      <w:r w:rsidR="00EA5DE0">
        <w:rPr>
          <w:rFonts w:ascii="Times New Roman" w:hAnsi="Times New Roman" w:cs="Times New Roman"/>
          <w:b/>
          <w:sz w:val="28"/>
          <w:szCs w:val="28"/>
        </w:rPr>
        <w:t>:</w:t>
      </w:r>
      <w:r w:rsidR="00337944" w:rsidRPr="00FA7D38">
        <w:rPr>
          <w:rFonts w:ascii="Times New Roman" w:hAnsi="Times New Roman" w:cs="Times New Roman"/>
          <w:b/>
          <w:i/>
          <w:sz w:val="28"/>
          <w:szCs w:val="28"/>
        </w:rPr>
        <w:t xml:space="preserve"> </w:t>
      </w:r>
      <w:r w:rsidR="00E51A99">
        <w:rPr>
          <w:rFonts w:ascii="Times New Roman" w:hAnsi="Times New Roman" w:cs="Times New Roman"/>
          <w:sz w:val="24"/>
          <w:szCs w:val="24"/>
        </w:rPr>
        <w:t>Asset utilization ratio determines total revenue earned relative to its total assets. It is an indicator to identify the efficiency of a company’s assets to generate revenue.</w:t>
      </w:r>
    </w:p>
    <w:p w:rsidR="00337944" w:rsidRPr="00497C6D" w:rsidRDefault="00337944" w:rsidP="00337944">
      <w:pPr>
        <w:spacing w:line="360" w:lineRule="auto"/>
        <w:jc w:val="center"/>
        <w:rPr>
          <w:rFonts w:ascii="Times New Roman" w:hAnsi="Times New Roman" w:cs="Times New Roman"/>
          <w:b/>
          <w:i/>
          <w:sz w:val="24"/>
          <w:szCs w:val="24"/>
        </w:rPr>
      </w:pPr>
      <w:r w:rsidRPr="00497C6D">
        <w:rPr>
          <w:rFonts w:ascii="Times New Roman" w:hAnsi="Times New Roman" w:cs="Times New Roman"/>
          <w:b/>
          <w:i/>
          <w:sz w:val="24"/>
          <w:szCs w:val="24"/>
        </w:rPr>
        <w:t>Total Operating revenues/Total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337944" w:rsidTr="00617FE9">
        <w:tc>
          <w:tcPr>
            <w:tcW w:w="1800"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337944" w:rsidTr="00617FE9">
        <w:tc>
          <w:tcPr>
            <w:tcW w:w="1800" w:type="dxa"/>
          </w:tcPr>
          <w:p w:rsidR="00337944"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0.059</w:t>
            </w:r>
          </w:p>
        </w:tc>
        <w:tc>
          <w:tcPr>
            <w:tcW w:w="1170"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0.061</w:t>
            </w:r>
          </w:p>
        </w:tc>
        <w:tc>
          <w:tcPr>
            <w:tcW w:w="1236"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0.061</w:t>
            </w:r>
          </w:p>
        </w:tc>
        <w:tc>
          <w:tcPr>
            <w:tcW w:w="1104"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0.058</w:t>
            </w:r>
          </w:p>
        </w:tc>
        <w:tc>
          <w:tcPr>
            <w:tcW w:w="1080"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0.055</w:t>
            </w:r>
          </w:p>
        </w:tc>
      </w:tr>
      <w:tr w:rsidR="00337944" w:rsidTr="00617FE9">
        <w:tc>
          <w:tcPr>
            <w:tcW w:w="1800" w:type="dxa"/>
          </w:tcPr>
          <w:p w:rsidR="00337944" w:rsidRPr="00D318CB" w:rsidRDefault="00337944"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0.050</w:t>
            </w:r>
          </w:p>
        </w:tc>
        <w:tc>
          <w:tcPr>
            <w:tcW w:w="1170"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0.050</w:t>
            </w:r>
          </w:p>
        </w:tc>
        <w:tc>
          <w:tcPr>
            <w:tcW w:w="1236"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0.048</w:t>
            </w:r>
          </w:p>
        </w:tc>
        <w:tc>
          <w:tcPr>
            <w:tcW w:w="1104"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0.048</w:t>
            </w:r>
          </w:p>
        </w:tc>
        <w:tc>
          <w:tcPr>
            <w:tcW w:w="1080" w:type="dxa"/>
            <w:vAlign w:val="bottom"/>
          </w:tcPr>
          <w:p w:rsidR="00337944" w:rsidRDefault="00337944" w:rsidP="00617FE9">
            <w:pPr>
              <w:spacing w:line="360" w:lineRule="auto"/>
              <w:jc w:val="right"/>
              <w:rPr>
                <w:rFonts w:ascii="Calibri" w:hAnsi="Calibri" w:cs="Calibri"/>
                <w:color w:val="000000"/>
              </w:rPr>
            </w:pPr>
            <w:r>
              <w:rPr>
                <w:rFonts w:ascii="Calibri" w:hAnsi="Calibri" w:cs="Calibri"/>
                <w:color w:val="000000"/>
              </w:rPr>
              <w:t>0.043</w:t>
            </w:r>
          </w:p>
        </w:tc>
      </w:tr>
    </w:tbl>
    <w:p w:rsidR="00337944" w:rsidRDefault="00E51A99" w:rsidP="00337944">
      <w:pPr>
        <w:spacing w:line="360" w:lineRule="auto"/>
        <w:jc w:val="center"/>
        <w:rPr>
          <w:rFonts w:ascii="Times New Roman" w:hAnsi="Times New Roman" w:cs="Times New Roman"/>
          <w:b/>
          <w:i/>
          <w:sz w:val="24"/>
          <w:szCs w:val="24"/>
        </w:rPr>
      </w:pPr>
      <w:r w:rsidRPr="00604619">
        <w:rPr>
          <w:rFonts w:ascii="Times New Roman" w:hAnsi="Times New Roman" w:cs="Times New Roman"/>
          <w:b/>
          <w:sz w:val="24"/>
          <w:szCs w:val="24"/>
        </w:rPr>
        <w:t>Table-10</w:t>
      </w:r>
      <w:r w:rsidR="007649E3" w:rsidRPr="00604619">
        <w:rPr>
          <w:rFonts w:ascii="Times New Roman" w:hAnsi="Times New Roman" w:cs="Times New Roman"/>
          <w:b/>
          <w:sz w:val="24"/>
          <w:szCs w:val="24"/>
        </w:rPr>
        <w:t xml:space="preserve"> </w:t>
      </w:r>
      <w:r w:rsidR="00604619" w:rsidRPr="00604619">
        <w:rPr>
          <w:rFonts w:ascii="Times New Roman" w:hAnsi="Times New Roman" w:cs="Times New Roman"/>
          <w:b/>
          <w:sz w:val="24"/>
          <w:szCs w:val="24"/>
        </w:rPr>
        <w:t>Asset Utilization</w:t>
      </w:r>
      <w:r w:rsidR="00604619"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337944" w:rsidRDefault="00337944" w:rsidP="00337944">
      <w:pPr>
        <w:spacing w:line="360" w:lineRule="auto"/>
        <w:jc w:val="center"/>
        <w:rPr>
          <w:rFonts w:ascii="Times New Roman" w:hAnsi="Times New Roman" w:cs="Times New Roman"/>
          <w:b/>
          <w:i/>
          <w:sz w:val="24"/>
          <w:szCs w:val="24"/>
        </w:rPr>
      </w:pPr>
      <w:r w:rsidRPr="005E15B0">
        <w:rPr>
          <w:rFonts w:ascii="Times New Roman" w:hAnsi="Times New Roman" w:cs="Times New Roman"/>
          <w:b/>
          <w:i/>
          <w:noProof/>
          <w:sz w:val="24"/>
          <w:szCs w:val="24"/>
        </w:rPr>
        <w:drawing>
          <wp:inline distT="0" distB="0" distL="0" distR="0">
            <wp:extent cx="4393956" cy="2180492"/>
            <wp:effectExtent l="19050" t="0" r="25644" b="0"/>
            <wp:docPr id="2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51A99" w:rsidRDefault="00E51A99" w:rsidP="00E51A99">
      <w:pPr>
        <w:spacing w:line="360" w:lineRule="auto"/>
        <w:jc w:val="center"/>
        <w:rPr>
          <w:rFonts w:ascii="Times New Roman" w:hAnsi="Times New Roman" w:cs="Times New Roman"/>
          <w:sz w:val="24"/>
          <w:szCs w:val="24"/>
        </w:rPr>
      </w:pPr>
      <w:r w:rsidRPr="00604619">
        <w:rPr>
          <w:rFonts w:ascii="Times New Roman" w:hAnsi="Times New Roman" w:cs="Times New Roman"/>
          <w:b/>
          <w:sz w:val="24"/>
          <w:szCs w:val="24"/>
        </w:rPr>
        <w:t>Figure-10</w:t>
      </w:r>
      <w:r w:rsidR="005D60B4" w:rsidRPr="00604619">
        <w:rPr>
          <w:rFonts w:ascii="Times New Roman" w:hAnsi="Times New Roman" w:cs="Times New Roman"/>
          <w:b/>
          <w:sz w:val="24"/>
          <w:szCs w:val="24"/>
        </w:rPr>
        <w:t xml:space="preserve"> </w:t>
      </w:r>
      <w:r w:rsidR="00604619" w:rsidRPr="00604619">
        <w:rPr>
          <w:rFonts w:ascii="Times New Roman" w:hAnsi="Times New Roman" w:cs="Times New Roman"/>
          <w:b/>
          <w:sz w:val="24"/>
          <w:szCs w:val="24"/>
        </w:rPr>
        <w:t>Asset Utilization</w:t>
      </w:r>
      <w:r w:rsidR="00604619" w:rsidRPr="000859E9">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E51A99" w:rsidRDefault="00E51A99" w:rsidP="00337944">
      <w:pPr>
        <w:spacing w:line="360" w:lineRule="auto"/>
        <w:rPr>
          <w:rFonts w:ascii="Times New Roman" w:hAnsi="Times New Roman" w:cs="Times New Roman"/>
          <w:sz w:val="24"/>
          <w:szCs w:val="24"/>
        </w:rPr>
      </w:pPr>
      <w:r>
        <w:rPr>
          <w:rFonts w:ascii="Times New Roman" w:hAnsi="Times New Roman" w:cs="Times New Roman"/>
          <w:sz w:val="24"/>
          <w:szCs w:val="24"/>
        </w:rPr>
        <w:t>In above the table-10 &amp; figure-10 shows that</w:t>
      </w:r>
      <w:r w:rsidR="00525331">
        <w:rPr>
          <w:rFonts w:ascii="Times New Roman" w:hAnsi="Times New Roman" w:cs="Times New Roman"/>
          <w:sz w:val="24"/>
          <w:szCs w:val="24"/>
        </w:rPr>
        <w:t xml:space="preserve"> </w:t>
      </w:r>
      <w:r w:rsidR="002E2793">
        <w:rPr>
          <w:rFonts w:ascii="Times New Roman" w:hAnsi="Times New Roman" w:cs="Times New Roman"/>
          <w:sz w:val="24"/>
          <w:szCs w:val="24"/>
        </w:rPr>
        <w:t xml:space="preserve">the </w:t>
      </w:r>
      <w:r w:rsidR="00525331">
        <w:rPr>
          <w:rFonts w:ascii="Times New Roman" w:hAnsi="Times New Roman" w:cs="Times New Roman"/>
          <w:sz w:val="24"/>
          <w:szCs w:val="24"/>
        </w:rPr>
        <w:t>CBL</w:t>
      </w:r>
      <w:r w:rsidR="00AD13C9">
        <w:rPr>
          <w:rFonts w:ascii="Times New Roman" w:hAnsi="Times New Roman" w:cs="Times New Roman"/>
          <w:sz w:val="24"/>
          <w:szCs w:val="24"/>
        </w:rPr>
        <w:t xml:space="preserve"> </w:t>
      </w:r>
      <w:r>
        <w:rPr>
          <w:rFonts w:ascii="Times New Roman" w:hAnsi="Times New Roman" w:cs="Times New Roman"/>
          <w:sz w:val="24"/>
          <w:szCs w:val="24"/>
        </w:rPr>
        <w:t>is outperformed in every year from 2013 to 2017. In 2013 the ratio was 0.059 which was higher than industry average of 0.050.</w:t>
      </w:r>
      <w:r w:rsidR="00A31DD0" w:rsidRPr="00A31DD0">
        <w:rPr>
          <w:rFonts w:ascii="Times New Roman" w:hAnsi="Times New Roman" w:cs="Times New Roman"/>
          <w:sz w:val="24"/>
          <w:szCs w:val="24"/>
        </w:rPr>
        <w:t xml:space="preserve"> </w:t>
      </w:r>
      <w:r w:rsidR="00A31DD0" w:rsidRPr="003A6BBC">
        <w:rPr>
          <w:rFonts w:ascii="Times New Roman" w:hAnsi="Times New Roman" w:cs="Times New Roman"/>
          <w:sz w:val="24"/>
          <w:szCs w:val="24"/>
        </w:rPr>
        <w:t>In 2014 the ratio</w:t>
      </w:r>
      <w:r w:rsidR="00A31DD0">
        <w:rPr>
          <w:rFonts w:ascii="Times New Roman" w:hAnsi="Times New Roman" w:cs="Times New Roman"/>
          <w:sz w:val="24"/>
          <w:szCs w:val="24"/>
        </w:rPr>
        <w:t xml:space="preserve"> increased in 0.061 and it was higher</w:t>
      </w:r>
      <w:r w:rsidR="00A31DD0" w:rsidRPr="003A6BBC">
        <w:rPr>
          <w:rFonts w:ascii="Times New Roman" w:hAnsi="Times New Roman" w:cs="Times New Roman"/>
          <w:sz w:val="24"/>
          <w:szCs w:val="24"/>
        </w:rPr>
        <w:t xml:space="preserve"> than </w:t>
      </w:r>
      <w:r w:rsidR="00A31DD0">
        <w:rPr>
          <w:rFonts w:ascii="Times New Roman" w:hAnsi="Times New Roman" w:cs="Times New Roman"/>
          <w:sz w:val="24"/>
          <w:szCs w:val="24"/>
        </w:rPr>
        <w:t>industry average which was 0.050. In 2015 the ratio remains same as 2015</w:t>
      </w:r>
      <w:r w:rsidR="00525331" w:rsidRPr="003A6BBC">
        <w:rPr>
          <w:rFonts w:ascii="Times New Roman" w:hAnsi="Times New Roman" w:cs="Times New Roman"/>
          <w:sz w:val="24"/>
          <w:szCs w:val="24"/>
        </w:rPr>
        <w:t xml:space="preserve"> as and</w:t>
      </w:r>
      <w:r w:rsidR="00525331">
        <w:rPr>
          <w:rFonts w:ascii="Times New Roman" w:hAnsi="Times New Roman" w:cs="Times New Roman"/>
          <w:sz w:val="24"/>
          <w:szCs w:val="24"/>
        </w:rPr>
        <w:t xml:space="preserve"> also</w:t>
      </w:r>
      <w:r w:rsidR="00A31DD0" w:rsidRPr="003A6BBC">
        <w:rPr>
          <w:rFonts w:ascii="Times New Roman" w:hAnsi="Times New Roman" w:cs="Times New Roman"/>
          <w:sz w:val="24"/>
          <w:szCs w:val="24"/>
        </w:rPr>
        <w:t xml:space="preserve"> high</w:t>
      </w:r>
      <w:r w:rsidR="00A31DD0">
        <w:rPr>
          <w:rFonts w:ascii="Times New Roman" w:hAnsi="Times New Roman" w:cs="Times New Roman"/>
          <w:sz w:val="24"/>
          <w:szCs w:val="24"/>
        </w:rPr>
        <w:t xml:space="preserve">er than industry average. </w:t>
      </w:r>
      <w:r w:rsidR="00A31DD0" w:rsidRPr="003A6BBC">
        <w:rPr>
          <w:rFonts w:ascii="Times New Roman" w:hAnsi="Times New Roman" w:cs="Times New Roman"/>
          <w:sz w:val="24"/>
          <w:szCs w:val="24"/>
        </w:rPr>
        <w:t>In 2016 the ratio was</w:t>
      </w:r>
      <w:r w:rsidR="00A31DD0">
        <w:rPr>
          <w:rFonts w:ascii="Times New Roman" w:hAnsi="Times New Roman" w:cs="Times New Roman"/>
          <w:sz w:val="24"/>
          <w:szCs w:val="24"/>
        </w:rPr>
        <w:t xml:space="preserve"> </w:t>
      </w:r>
      <w:r w:rsidR="001D025F">
        <w:rPr>
          <w:rFonts w:ascii="Times New Roman" w:hAnsi="Times New Roman" w:cs="Times New Roman"/>
          <w:sz w:val="24"/>
          <w:szCs w:val="24"/>
        </w:rPr>
        <w:t xml:space="preserve">decreased to </w:t>
      </w:r>
      <w:r w:rsidR="00A31DD0">
        <w:rPr>
          <w:rFonts w:ascii="Times New Roman" w:hAnsi="Times New Roman" w:cs="Times New Roman"/>
          <w:sz w:val="24"/>
          <w:szCs w:val="24"/>
        </w:rPr>
        <w:t>0.058 which was still higher than industry average</w:t>
      </w:r>
      <w:r w:rsidR="00A31DD0" w:rsidRPr="003A6BBC">
        <w:rPr>
          <w:rFonts w:ascii="Times New Roman" w:hAnsi="Times New Roman" w:cs="Times New Roman"/>
          <w:sz w:val="24"/>
          <w:szCs w:val="24"/>
        </w:rPr>
        <w:t>. In last</w:t>
      </w:r>
      <w:r w:rsidR="009900F0">
        <w:rPr>
          <w:rFonts w:ascii="Times New Roman" w:hAnsi="Times New Roman" w:cs="Times New Roman"/>
          <w:sz w:val="24"/>
          <w:szCs w:val="24"/>
        </w:rPr>
        <w:t xml:space="preserve"> year, it wa</w:t>
      </w:r>
      <w:r w:rsidR="00A31DD0">
        <w:rPr>
          <w:rFonts w:ascii="Times New Roman" w:hAnsi="Times New Roman" w:cs="Times New Roman"/>
          <w:sz w:val="24"/>
          <w:szCs w:val="24"/>
        </w:rPr>
        <w:t xml:space="preserve">s </w:t>
      </w:r>
      <w:r w:rsidR="001D025F">
        <w:rPr>
          <w:rFonts w:ascii="Times New Roman" w:hAnsi="Times New Roman" w:cs="Times New Roman"/>
          <w:sz w:val="24"/>
          <w:szCs w:val="24"/>
        </w:rPr>
        <w:t xml:space="preserve">again </w:t>
      </w:r>
      <w:r w:rsidR="00A31DD0">
        <w:rPr>
          <w:rFonts w:ascii="Times New Roman" w:hAnsi="Times New Roman" w:cs="Times New Roman"/>
          <w:sz w:val="24"/>
          <w:szCs w:val="24"/>
        </w:rPr>
        <w:t>decreasing to 0.055</w:t>
      </w:r>
      <w:r w:rsidR="009900F0">
        <w:rPr>
          <w:rFonts w:ascii="Times New Roman" w:hAnsi="Times New Roman" w:cs="Times New Roman"/>
          <w:sz w:val="24"/>
          <w:szCs w:val="24"/>
        </w:rPr>
        <w:t xml:space="preserve"> from 0.058</w:t>
      </w:r>
      <w:r w:rsidR="00A31DD0" w:rsidRPr="003A6BBC">
        <w:rPr>
          <w:rFonts w:ascii="Times New Roman" w:hAnsi="Times New Roman" w:cs="Times New Roman"/>
          <w:sz w:val="24"/>
          <w:szCs w:val="24"/>
        </w:rPr>
        <w:t xml:space="preserve"> but overall the ratio is good and was also higher than industry average in 2017.</w:t>
      </w:r>
    </w:p>
    <w:p w:rsidR="00337944" w:rsidRPr="00EA5DE0" w:rsidRDefault="001D025F" w:rsidP="00EA5DE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So</w:t>
      </w:r>
      <w:r w:rsidR="00337944">
        <w:rPr>
          <w:rFonts w:ascii="Times New Roman" w:hAnsi="Times New Roman" w:cs="Times New Roman"/>
          <w:sz w:val="24"/>
          <w:szCs w:val="24"/>
        </w:rPr>
        <w:t xml:space="preserve"> we can see that</w:t>
      </w:r>
      <w:r w:rsidR="00AD13C9">
        <w:rPr>
          <w:rFonts w:ascii="Times New Roman" w:hAnsi="Times New Roman" w:cs="Times New Roman"/>
          <w:sz w:val="24"/>
          <w:szCs w:val="24"/>
        </w:rPr>
        <w:t xml:space="preserve"> the</w:t>
      </w:r>
      <w:r w:rsidR="00337944">
        <w:rPr>
          <w:rFonts w:ascii="Times New Roman" w:hAnsi="Times New Roman" w:cs="Times New Roman"/>
          <w:sz w:val="24"/>
          <w:szCs w:val="24"/>
        </w:rPr>
        <w:t xml:space="preserve"> </w:t>
      </w:r>
      <w:r w:rsidR="00525331">
        <w:rPr>
          <w:rFonts w:ascii="Times New Roman" w:hAnsi="Times New Roman" w:cs="Times New Roman"/>
          <w:sz w:val="24"/>
          <w:szCs w:val="24"/>
        </w:rPr>
        <w:t>CBL’s</w:t>
      </w:r>
      <w:r w:rsidR="00337944">
        <w:rPr>
          <w:rFonts w:ascii="Times New Roman" w:hAnsi="Times New Roman" w:cs="Times New Roman"/>
          <w:sz w:val="24"/>
          <w:szCs w:val="24"/>
        </w:rPr>
        <w:t xml:space="preserve"> asse</w:t>
      </w:r>
      <w:r w:rsidR="00525331">
        <w:rPr>
          <w:rFonts w:ascii="Times New Roman" w:hAnsi="Times New Roman" w:cs="Times New Roman"/>
          <w:sz w:val="24"/>
          <w:szCs w:val="24"/>
        </w:rPr>
        <w:t>t utilization ratio was</w:t>
      </w:r>
      <w:r>
        <w:rPr>
          <w:rFonts w:ascii="Times New Roman" w:hAnsi="Times New Roman" w:cs="Times New Roman"/>
          <w:sz w:val="24"/>
          <w:szCs w:val="24"/>
        </w:rPr>
        <w:t xml:space="preserve"> decreasing from 2015</w:t>
      </w:r>
      <w:r w:rsidR="00525331">
        <w:rPr>
          <w:rFonts w:ascii="Times New Roman" w:hAnsi="Times New Roman" w:cs="Times New Roman"/>
          <w:sz w:val="24"/>
          <w:szCs w:val="24"/>
        </w:rPr>
        <w:t xml:space="preserve"> to 2017, it</w:t>
      </w:r>
      <w:r w:rsidR="00337944">
        <w:rPr>
          <w:rFonts w:ascii="Times New Roman" w:hAnsi="Times New Roman" w:cs="Times New Roman"/>
          <w:sz w:val="24"/>
          <w:szCs w:val="24"/>
        </w:rPr>
        <w:t xml:space="preserve"> </w:t>
      </w:r>
      <w:r w:rsidR="00525331">
        <w:rPr>
          <w:rFonts w:ascii="Times New Roman" w:hAnsi="Times New Roman" w:cs="Times New Roman"/>
          <w:sz w:val="24"/>
          <w:szCs w:val="24"/>
        </w:rPr>
        <w:t xml:space="preserve">is </w:t>
      </w:r>
      <w:r w:rsidR="00337944">
        <w:rPr>
          <w:rFonts w:ascii="Times New Roman" w:hAnsi="Times New Roman" w:cs="Times New Roman"/>
          <w:sz w:val="24"/>
          <w:szCs w:val="24"/>
        </w:rPr>
        <w:t>indicate</w:t>
      </w:r>
      <w:r w:rsidR="00525331">
        <w:rPr>
          <w:rFonts w:ascii="Times New Roman" w:hAnsi="Times New Roman" w:cs="Times New Roman"/>
          <w:sz w:val="24"/>
          <w:szCs w:val="24"/>
        </w:rPr>
        <w:t>d</w:t>
      </w:r>
      <w:r w:rsidR="00337944">
        <w:rPr>
          <w:rFonts w:ascii="Times New Roman" w:hAnsi="Times New Roman" w:cs="Times New Roman"/>
          <w:sz w:val="24"/>
          <w:szCs w:val="24"/>
        </w:rPr>
        <w:t xml:space="preserve"> that </w:t>
      </w:r>
      <w:r w:rsidR="00297B72">
        <w:rPr>
          <w:rFonts w:ascii="Times New Roman" w:hAnsi="Times New Roman" w:cs="Times New Roman"/>
          <w:sz w:val="24"/>
          <w:szCs w:val="24"/>
        </w:rPr>
        <w:t>the CBL</w:t>
      </w:r>
      <w:r w:rsidR="00337944">
        <w:rPr>
          <w:rFonts w:ascii="Times New Roman" w:hAnsi="Times New Roman" w:cs="Times New Roman"/>
          <w:sz w:val="24"/>
          <w:szCs w:val="24"/>
        </w:rPr>
        <w:t xml:space="preserve"> is getting less efficient to generate </w:t>
      </w:r>
      <w:r>
        <w:rPr>
          <w:rFonts w:ascii="Times New Roman" w:hAnsi="Times New Roman" w:cs="Times New Roman"/>
          <w:sz w:val="24"/>
          <w:szCs w:val="24"/>
        </w:rPr>
        <w:t>sales relative to its assets and it</w:t>
      </w:r>
      <w:r w:rsidR="00337944">
        <w:rPr>
          <w:rFonts w:ascii="Times New Roman" w:hAnsi="Times New Roman" w:cs="Times New Roman"/>
          <w:sz w:val="24"/>
          <w:szCs w:val="24"/>
        </w:rPr>
        <w:t xml:space="preserve"> is a indicator of bad sign for the bank</w:t>
      </w:r>
      <w:r>
        <w:rPr>
          <w:rFonts w:ascii="Times New Roman" w:hAnsi="Times New Roman" w:cs="Times New Roman"/>
          <w:sz w:val="24"/>
          <w:szCs w:val="24"/>
        </w:rPr>
        <w:t xml:space="preserve"> but</w:t>
      </w:r>
      <w:r w:rsidR="00337944">
        <w:rPr>
          <w:rFonts w:ascii="Times New Roman" w:hAnsi="Times New Roman" w:cs="Times New Roman"/>
          <w:sz w:val="24"/>
          <w:szCs w:val="24"/>
        </w:rPr>
        <w:t xml:space="preserve"> if we look at the industry average and compare with </w:t>
      </w:r>
      <w:r w:rsidR="00AD13C9">
        <w:rPr>
          <w:rFonts w:ascii="Times New Roman" w:hAnsi="Times New Roman" w:cs="Times New Roman"/>
          <w:sz w:val="24"/>
          <w:szCs w:val="24"/>
        </w:rPr>
        <w:t xml:space="preserve">the </w:t>
      </w:r>
      <w:r w:rsidR="00337944">
        <w:rPr>
          <w:rFonts w:ascii="Times New Roman" w:hAnsi="Times New Roman" w:cs="Times New Roman"/>
          <w:sz w:val="24"/>
          <w:szCs w:val="24"/>
        </w:rPr>
        <w:t xml:space="preserve">CBL, then it is clear that </w:t>
      </w:r>
      <w:r w:rsidR="00297B72">
        <w:rPr>
          <w:rFonts w:ascii="Times New Roman" w:hAnsi="Times New Roman" w:cs="Times New Roman"/>
          <w:sz w:val="24"/>
          <w:szCs w:val="24"/>
        </w:rPr>
        <w:t>the CBL</w:t>
      </w:r>
      <w:r w:rsidR="00337944">
        <w:rPr>
          <w:rFonts w:ascii="Times New Roman" w:hAnsi="Times New Roman" w:cs="Times New Roman"/>
          <w:sz w:val="24"/>
          <w:szCs w:val="24"/>
        </w:rPr>
        <w:t xml:space="preserve"> is outperformed in every </w:t>
      </w:r>
      <w:r w:rsidR="00E51A99">
        <w:rPr>
          <w:rFonts w:ascii="Times New Roman" w:hAnsi="Times New Roman" w:cs="Times New Roman"/>
          <w:sz w:val="24"/>
          <w:szCs w:val="24"/>
        </w:rPr>
        <w:t>year</w:t>
      </w:r>
      <w:r w:rsidR="00337944">
        <w:rPr>
          <w:rFonts w:ascii="Times New Roman" w:hAnsi="Times New Roman" w:cs="Times New Roman"/>
          <w:sz w:val="24"/>
          <w:szCs w:val="24"/>
        </w:rPr>
        <w:t xml:space="preserve"> from 2013 to 2017 because the industry average is conti</w:t>
      </w:r>
      <w:r w:rsidR="00E15C9A">
        <w:rPr>
          <w:rFonts w:ascii="Times New Roman" w:hAnsi="Times New Roman" w:cs="Times New Roman"/>
          <w:sz w:val="24"/>
          <w:szCs w:val="24"/>
        </w:rPr>
        <w:t>nuously lower than the CBL</w:t>
      </w:r>
      <w:r w:rsidR="00337944">
        <w:rPr>
          <w:rFonts w:ascii="Times New Roman" w:hAnsi="Times New Roman" w:cs="Times New Roman"/>
          <w:sz w:val="24"/>
          <w:szCs w:val="24"/>
        </w:rPr>
        <w:t>.</w:t>
      </w:r>
    </w:p>
    <w:p w:rsidR="00253720" w:rsidRPr="00EA5DE0" w:rsidRDefault="00350917" w:rsidP="00E54C17">
      <w:pPr>
        <w:spacing w:line="360" w:lineRule="auto"/>
        <w:rPr>
          <w:rFonts w:ascii="Times New Roman" w:hAnsi="Times New Roman" w:cs="Times New Roman"/>
          <w:b/>
          <w:color w:val="1F497D" w:themeColor="text2"/>
          <w:sz w:val="28"/>
          <w:szCs w:val="28"/>
          <w:u w:val="single"/>
        </w:rPr>
      </w:pPr>
      <w:r w:rsidRPr="00350917">
        <w:rPr>
          <w:rFonts w:ascii="Times New Roman" w:hAnsi="Times New Roman" w:cs="Times New Roman"/>
          <w:b/>
          <w:sz w:val="28"/>
          <w:szCs w:val="28"/>
        </w:rPr>
        <w:t>11.</w:t>
      </w:r>
      <w:r>
        <w:rPr>
          <w:rFonts w:ascii="Times New Roman" w:hAnsi="Times New Roman" w:cs="Times New Roman"/>
          <w:b/>
          <w:sz w:val="28"/>
          <w:szCs w:val="28"/>
          <w:u w:val="single"/>
        </w:rPr>
        <w:t xml:space="preserve"> </w:t>
      </w:r>
      <w:r w:rsidR="00062072" w:rsidRPr="00EA5DE0">
        <w:rPr>
          <w:rFonts w:ascii="Times New Roman" w:hAnsi="Times New Roman" w:cs="Times New Roman"/>
          <w:b/>
          <w:sz w:val="28"/>
          <w:szCs w:val="28"/>
          <w:u w:val="single"/>
        </w:rPr>
        <w:t xml:space="preserve">Tax </w:t>
      </w:r>
      <w:r w:rsidR="00EA5DE0" w:rsidRPr="00EA5DE0">
        <w:rPr>
          <w:rFonts w:ascii="Times New Roman" w:hAnsi="Times New Roman" w:cs="Times New Roman"/>
          <w:b/>
          <w:sz w:val="28"/>
          <w:szCs w:val="28"/>
          <w:u w:val="single"/>
        </w:rPr>
        <w:t xml:space="preserve">Management </w:t>
      </w:r>
      <w:r w:rsidR="00062072" w:rsidRPr="00EA5DE0">
        <w:rPr>
          <w:rFonts w:ascii="Times New Roman" w:hAnsi="Times New Roman" w:cs="Times New Roman"/>
          <w:b/>
          <w:sz w:val="28"/>
          <w:szCs w:val="28"/>
          <w:u w:val="single"/>
        </w:rPr>
        <w:t>Efficiency</w:t>
      </w:r>
      <w:r w:rsidR="00EA5DE0" w:rsidRPr="00EA5DE0">
        <w:rPr>
          <w:rFonts w:ascii="Times New Roman" w:hAnsi="Times New Roman" w:cs="Times New Roman"/>
          <w:b/>
          <w:sz w:val="28"/>
          <w:szCs w:val="28"/>
        </w:rPr>
        <w:t>:</w:t>
      </w:r>
      <w:r w:rsidR="00EA5DE0" w:rsidRPr="00EA5DE0">
        <w:rPr>
          <w:rFonts w:ascii="Times New Roman" w:hAnsi="Times New Roman" w:cs="Times New Roman"/>
          <w:sz w:val="28"/>
          <w:szCs w:val="28"/>
        </w:rPr>
        <w:t xml:space="preserve"> </w:t>
      </w:r>
      <w:r w:rsidR="0046030A">
        <w:rPr>
          <w:rFonts w:ascii="Times New Roman" w:hAnsi="Times New Roman" w:cs="Times New Roman"/>
          <w:sz w:val="24"/>
          <w:szCs w:val="24"/>
        </w:rPr>
        <w:t>This ratio indicates the percentage of a fund’s earnings is spent to taxation. Funds that lose little for taxes have a high ratio.</w:t>
      </w:r>
    </w:p>
    <w:p w:rsidR="00062072" w:rsidRPr="0046030A" w:rsidRDefault="00062072" w:rsidP="004D0A34">
      <w:pPr>
        <w:spacing w:line="360" w:lineRule="auto"/>
        <w:jc w:val="center"/>
        <w:rPr>
          <w:rFonts w:ascii="Times New Roman" w:hAnsi="Times New Roman" w:cs="Times New Roman"/>
          <w:b/>
          <w:i/>
          <w:sz w:val="24"/>
          <w:szCs w:val="24"/>
        </w:rPr>
      </w:pPr>
      <w:r w:rsidRPr="0046030A">
        <w:rPr>
          <w:rFonts w:ascii="Times New Roman" w:hAnsi="Times New Roman" w:cs="Times New Roman"/>
          <w:b/>
          <w:i/>
          <w:sz w:val="24"/>
          <w:szCs w:val="24"/>
        </w:rPr>
        <w:t>Net income after Taxes/Net Income before Taxes &amp; Security Gains (or Losses)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E81AA8" w:rsidRPr="00B15B37" w:rsidTr="0066261B">
        <w:tc>
          <w:tcPr>
            <w:tcW w:w="180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E7A55" w:rsidRPr="00B15B37" w:rsidTr="0066261B">
        <w:tc>
          <w:tcPr>
            <w:tcW w:w="1800" w:type="dxa"/>
          </w:tcPr>
          <w:p w:rsidR="005E7A55" w:rsidRPr="00D318CB" w:rsidRDefault="00A93159" w:rsidP="004D0A34">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0.096</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0.351</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0.788</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0.721</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0.676</w:t>
            </w:r>
          </w:p>
        </w:tc>
      </w:tr>
      <w:tr w:rsidR="005E7A55" w:rsidRPr="00B15B37" w:rsidTr="0066261B">
        <w:tc>
          <w:tcPr>
            <w:tcW w:w="1800" w:type="dxa"/>
          </w:tcPr>
          <w:p w:rsidR="005E7A55" w:rsidRPr="00D318CB" w:rsidRDefault="005E7A55"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0.376</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0.386</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0.585</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0.647</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0.556</w:t>
            </w:r>
          </w:p>
        </w:tc>
      </w:tr>
    </w:tbl>
    <w:p w:rsidR="00344593" w:rsidRDefault="00497C6D" w:rsidP="00497C6D">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Table-11: </w:t>
      </w:r>
      <w:r w:rsidR="00604619" w:rsidRPr="00604619">
        <w:rPr>
          <w:rFonts w:ascii="Times New Roman" w:hAnsi="Times New Roman" w:cs="Times New Roman"/>
          <w:b/>
          <w:sz w:val="24"/>
          <w:szCs w:val="24"/>
        </w:rPr>
        <w:t>Tax Management Efficiency</w:t>
      </w:r>
      <w:r w:rsidR="00604619" w:rsidRPr="005D60B4">
        <w:rPr>
          <w:rFonts w:ascii="Times New Roman" w:hAnsi="Times New Roman" w:cs="Times New Roman"/>
          <w:b/>
          <w:sz w:val="24"/>
          <w:szCs w:val="24"/>
        </w:rPr>
        <w:t xml:space="preserve"> </w:t>
      </w:r>
      <w:r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Pr="005D60B4">
        <w:rPr>
          <w:rFonts w:ascii="Times New Roman" w:hAnsi="Times New Roman" w:cs="Times New Roman"/>
          <w:b/>
          <w:sz w:val="24"/>
          <w:szCs w:val="24"/>
        </w:rPr>
        <w:t xml:space="preserve"> from the year 2013-2017</w:t>
      </w:r>
    </w:p>
    <w:p w:rsidR="005E15B0" w:rsidRDefault="005E15B0" w:rsidP="004D0A34">
      <w:pPr>
        <w:spacing w:line="360" w:lineRule="auto"/>
        <w:jc w:val="center"/>
        <w:rPr>
          <w:rFonts w:ascii="Times New Roman" w:hAnsi="Times New Roman" w:cs="Times New Roman"/>
          <w:sz w:val="24"/>
          <w:szCs w:val="24"/>
        </w:rPr>
      </w:pPr>
      <w:r w:rsidRPr="005E15B0">
        <w:rPr>
          <w:rFonts w:ascii="Times New Roman" w:hAnsi="Times New Roman" w:cs="Times New Roman"/>
          <w:noProof/>
          <w:sz w:val="24"/>
          <w:szCs w:val="24"/>
        </w:rPr>
        <w:drawing>
          <wp:inline distT="0" distB="0" distL="0" distR="0">
            <wp:extent cx="4324350" cy="2247900"/>
            <wp:effectExtent l="19050" t="0" r="19050" b="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97C6D" w:rsidRDefault="00497C6D" w:rsidP="004D0A34">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Figure-11: </w:t>
      </w:r>
      <w:r w:rsidR="00604619" w:rsidRPr="00604619">
        <w:rPr>
          <w:rFonts w:ascii="Times New Roman" w:hAnsi="Times New Roman" w:cs="Times New Roman"/>
          <w:b/>
          <w:sz w:val="24"/>
          <w:szCs w:val="24"/>
        </w:rPr>
        <w:t>Tax Management Efficiency</w:t>
      </w:r>
      <w:r w:rsidR="00604619" w:rsidRPr="005D60B4">
        <w:rPr>
          <w:rFonts w:ascii="Times New Roman" w:hAnsi="Times New Roman" w:cs="Times New Roman"/>
          <w:b/>
          <w:sz w:val="24"/>
          <w:szCs w:val="24"/>
        </w:rPr>
        <w:t xml:space="preserve"> </w:t>
      </w:r>
      <w:r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Pr="005D60B4">
        <w:rPr>
          <w:rFonts w:ascii="Times New Roman" w:hAnsi="Times New Roman" w:cs="Times New Roman"/>
          <w:b/>
          <w:sz w:val="24"/>
          <w:szCs w:val="24"/>
        </w:rPr>
        <w:t xml:space="preserve"> and industry average of other banks from the year 2013-2017</w:t>
      </w:r>
    </w:p>
    <w:p w:rsidR="0046030A" w:rsidRDefault="0046030A"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In 2013 the ratio was 0.096 and was very less than industry average of 0.376. In 2014 the ratio was increased very high to 0.351 but still it was less than industry average of 0.386. IN 2015 it increased by 0.788 and also became higher than industry average. In 2016 city achieved high </w:t>
      </w:r>
      <w:r>
        <w:rPr>
          <w:rFonts w:ascii="Times New Roman" w:hAnsi="Times New Roman" w:cs="Times New Roman"/>
          <w:sz w:val="24"/>
          <w:szCs w:val="24"/>
        </w:rPr>
        <w:lastRenderedPageBreak/>
        <w:t>ratio than industry average and the ratio was 0.721. In 2017 the ratio decreased in 0.676 but still it maintained higher ratio than industry average which was 0.556.</w:t>
      </w:r>
    </w:p>
    <w:p w:rsidR="00E5695E" w:rsidRDefault="0046030A"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So </w:t>
      </w:r>
      <w:r w:rsidR="007F352B">
        <w:rPr>
          <w:rFonts w:ascii="Times New Roman" w:hAnsi="Times New Roman" w:cs="Times New Roman"/>
          <w:sz w:val="24"/>
          <w:szCs w:val="24"/>
        </w:rPr>
        <w:t>we can say that though th</w:t>
      </w:r>
      <w:r w:rsidR="00297B72">
        <w:rPr>
          <w:rFonts w:ascii="Times New Roman" w:hAnsi="Times New Roman" w:cs="Times New Roman"/>
          <w:sz w:val="24"/>
          <w:szCs w:val="24"/>
        </w:rPr>
        <w:t>ere are exist high ratios in the CBL</w:t>
      </w:r>
      <w:r w:rsidR="007F352B">
        <w:rPr>
          <w:rFonts w:ascii="Times New Roman" w:hAnsi="Times New Roman" w:cs="Times New Roman"/>
          <w:sz w:val="24"/>
          <w:szCs w:val="24"/>
        </w:rPr>
        <w:t>’s graph</w:t>
      </w:r>
      <w:r>
        <w:rPr>
          <w:rFonts w:ascii="Times New Roman" w:hAnsi="Times New Roman" w:cs="Times New Roman"/>
          <w:sz w:val="24"/>
          <w:szCs w:val="24"/>
        </w:rPr>
        <w:t xml:space="preserve"> and the industry aver</w:t>
      </w:r>
      <w:r w:rsidR="00297B72">
        <w:rPr>
          <w:rFonts w:ascii="Times New Roman" w:hAnsi="Times New Roman" w:cs="Times New Roman"/>
          <w:sz w:val="24"/>
          <w:szCs w:val="24"/>
        </w:rPr>
        <w:t>age was also less than the CBL</w:t>
      </w:r>
      <w:r>
        <w:rPr>
          <w:rFonts w:ascii="Times New Roman" w:hAnsi="Times New Roman" w:cs="Times New Roman"/>
          <w:sz w:val="24"/>
          <w:szCs w:val="24"/>
        </w:rPr>
        <w:t>’s ratio which means</w:t>
      </w:r>
      <w:r w:rsidR="007F352B">
        <w:rPr>
          <w:rFonts w:ascii="Times New Roman" w:hAnsi="Times New Roman" w:cs="Times New Roman"/>
          <w:sz w:val="24"/>
          <w:szCs w:val="24"/>
        </w:rPr>
        <w:t xml:space="preserve"> the bank </w:t>
      </w:r>
      <w:r>
        <w:rPr>
          <w:rFonts w:ascii="Times New Roman" w:hAnsi="Times New Roman" w:cs="Times New Roman"/>
          <w:sz w:val="24"/>
          <w:szCs w:val="24"/>
        </w:rPr>
        <w:t>had</w:t>
      </w:r>
      <w:r w:rsidR="007F352B">
        <w:rPr>
          <w:rFonts w:ascii="Times New Roman" w:hAnsi="Times New Roman" w:cs="Times New Roman"/>
          <w:sz w:val="24"/>
          <w:szCs w:val="24"/>
        </w:rPr>
        <w:t xml:space="preserve"> to lost little funds to taxes.</w:t>
      </w:r>
    </w:p>
    <w:p w:rsidR="00253720" w:rsidRPr="00EA5DE0" w:rsidRDefault="00350917" w:rsidP="004D0A34">
      <w:pPr>
        <w:spacing w:line="360" w:lineRule="auto"/>
        <w:rPr>
          <w:rFonts w:ascii="Times New Roman" w:hAnsi="Times New Roman" w:cs="Times New Roman"/>
          <w:b/>
          <w:sz w:val="28"/>
          <w:szCs w:val="28"/>
        </w:rPr>
      </w:pPr>
      <w:r w:rsidRPr="00350917">
        <w:rPr>
          <w:rFonts w:ascii="Times New Roman" w:hAnsi="Times New Roman" w:cs="Times New Roman"/>
          <w:b/>
          <w:sz w:val="28"/>
          <w:szCs w:val="28"/>
        </w:rPr>
        <w:t>12.</w:t>
      </w:r>
      <w:r>
        <w:rPr>
          <w:rFonts w:ascii="Times New Roman" w:hAnsi="Times New Roman" w:cs="Times New Roman"/>
          <w:b/>
          <w:sz w:val="28"/>
          <w:szCs w:val="28"/>
          <w:u w:val="single"/>
        </w:rPr>
        <w:t xml:space="preserve"> </w:t>
      </w:r>
      <w:r w:rsidR="00062072" w:rsidRPr="00EA5DE0">
        <w:rPr>
          <w:rFonts w:ascii="Times New Roman" w:hAnsi="Times New Roman" w:cs="Times New Roman"/>
          <w:b/>
          <w:sz w:val="28"/>
          <w:szCs w:val="28"/>
          <w:u w:val="single"/>
        </w:rPr>
        <w:t>Expense Control Efficiency</w:t>
      </w:r>
      <w:r w:rsidR="00F7072F" w:rsidRPr="00EA5DE0">
        <w:rPr>
          <w:rFonts w:ascii="Times New Roman" w:hAnsi="Times New Roman" w:cs="Times New Roman"/>
          <w:b/>
          <w:sz w:val="28"/>
          <w:szCs w:val="28"/>
        </w:rPr>
        <w:t>:</w:t>
      </w:r>
    </w:p>
    <w:p w:rsidR="00315D26" w:rsidRPr="00B15B37" w:rsidRDefault="00062072" w:rsidP="004D0A34">
      <w:pPr>
        <w:spacing w:line="360" w:lineRule="auto"/>
        <w:jc w:val="center"/>
        <w:rPr>
          <w:rFonts w:ascii="Times New Roman" w:hAnsi="Times New Roman" w:cs="Times New Roman"/>
          <w:sz w:val="24"/>
          <w:szCs w:val="24"/>
        </w:rPr>
      </w:pPr>
      <w:r w:rsidRPr="00B15B37">
        <w:rPr>
          <w:rFonts w:ascii="Times New Roman" w:hAnsi="Times New Roman" w:cs="Times New Roman"/>
          <w:sz w:val="24"/>
          <w:szCs w:val="24"/>
        </w:rPr>
        <w:t>Net Income before Taxes &amp; Security Gains (or Losses)/Total Operating revenue</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E81AA8" w:rsidRPr="00B15B37" w:rsidTr="0066261B">
        <w:tc>
          <w:tcPr>
            <w:tcW w:w="180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E7A55" w:rsidRPr="00B15B37" w:rsidTr="0066261B">
        <w:tc>
          <w:tcPr>
            <w:tcW w:w="1800" w:type="dxa"/>
          </w:tcPr>
          <w:p w:rsidR="005E7A55" w:rsidRPr="00D318CB" w:rsidRDefault="00A93159" w:rsidP="004D0A34">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0.439</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0.452</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0.349</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0.378</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0.337</w:t>
            </w:r>
          </w:p>
        </w:tc>
      </w:tr>
      <w:tr w:rsidR="005E7A55" w:rsidRPr="00B15B37" w:rsidTr="0066261B">
        <w:tc>
          <w:tcPr>
            <w:tcW w:w="1800" w:type="dxa"/>
          </w:tcPr>
          <w:p w:rsidR="005E7A55" w:rsidRPr="00D318CB" w:rsidRDefault="005E7A55"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0.524</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0.536</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0.351</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0.575</w:t>
            </w:r>
          </w:p>
        </w:tc>
        <w:tc>
          <w:tcPr>
            <w:tcW w:w="1080" w:type="dxa"/>
            <w:vAlign w:val="bottom"/>
          </w:tcPr>
          <w:p w:rsidR="005E7A55" w:rsidRDefault="005E7A55" w:rsidP="004D0A34">
            <w:pPr>
              <w:spacing w:line="360" w:lineRule="auto"/>
              <w:jc w:val="right"/>
              <w:rPr>
                <w:color w:val="000000"/>
                <w:sz w:val="24"/>
                <w:szCs w:val="24"/>
              </w:rPr>
            </w:pPr>
            <w:r>
              <w:rPr>
                <w:color w:val="000000"/>
              </w:rPr>
              <w:t>0.327</w:t>
            </w:r>
          </w:p>
        </w:tc>
      </w:tr>
    </w:tbl>
    <w:p w:rsidR="00062072" w:rsidRDefault="00A4564E" w:rsidP="00ED7DE8">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Table-11: </w:t>
      </w:r>
      <w:r w:rsidRPr="00A4564E">
        <w:rPr>
          <w:rFonts w:ascii="Times New Roman" w:hAnsi="Times New Roman" w:cs="Times New Roman"/>
          <w:b/>
          <w:sz w:val="24"/>
          <w:szCs w:val="24"/>
        </w:rPr>
        <w:t>Expense Control Efficiency</w:t>
      </w:r>
      <w:r w:rsidRPr="005D60B4">
        <w:rPr>
          <w:rFonts w:ascii="Times New Roman" w:hAnsi="Times New Roman" w:cs="Times New Roman"/>
          <w:b/>
          <w:sz w:val="24"/>
          <w:szCs w:val="24"/>
        </w:rPr>
        <w:t xml:space="preserve"> of </w:t>
      </w:r>
      <w:r w:rsidR="00A93159">
        <w:rPr>
          <w:rFonts w:ascii="Times New Roman" w:hAnsi="Times New Roman" w:cs="Times New Roman"/>
          <w:b/>
          <w:sz w:val="24"/>
          <w:szCs w:val="24"/>
        </w:rPr>
        <w:t>the CBL</w:t>
      </w:r>
      <w:r w:rsidRPr="005D60B4">
        <w:rPr>
          <w:rFonts w:ascii="Times New Roman" w:hAnsi="Times New Roman" w:cs="Times New Roman"/>
          <w:b/>
          <w:sz w:val="24"/>
          <w:szCs w:val="24"/>
        </w:rPr>
        <w:t xml:space="preserve"> and industry average of other banks from the year 2013-2017</w:t>
      </w:r>
    </w:p>
    <w:p w:rsidR="00315D26" w:rsidRDefault="0005283C" w:rsidP="004D0A34">
      <w:pPr>
        <w:spacing w:line="360" w:lineRule="auto"/>
        <w:jc w:val="center"/>
        <w:rPr>
          <w:rFonts w:ascii="Times New Roman" w:hAnsi="Times New Roman" w:cs="Times New Roman"/>
          <w:sz w:val="24"/>
          <w:szCs w:val="24"/>
        </w:rPr>
      </w:pPr>
      <w:r w:rsidRPr="0005283C">
        <w:rPr>
          <w:rFonts w:ascii="Times New Roman" w:hAnsi="Times New Roman" w:cs="Times New Roman"/>
          <w:noProof/>
          <w:sz w:val="24"/>
          <w:szCs w:val="24"/>
        </w:rPr>
        <w:drawing>
          <wp:inline distT="0" distB="0" distL="0" distR="0">
            <wp:extent cx="4286250" cy="2228850"/>
            <wp:effectExtent l="19050" t="0" r="1905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4564E" w:rsidRDefault="00A4564E" w:rsidP="00ED7DE8">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Figure-11: </w:t>
      </w:r>
      <w:r w:rsidRPr="00A4564E">
        <w:rPr>
          <w:rFonts w:ascii="Times New Roman" w:hAnsi="Times New Roman" w:cs="Times New Roman"/>
          <w:b/>
          <w:sz w:val="24"/>
          <w:szCs w:val="24"/>
        </w:rPr>
        <w:t>Expense Control Efficiency</w:t>
      </w:r>
      <w:r w:rsidRPr="005D60B4">
        <w:rPr>
          <w:rFonts w:ascii="Times New Roman" w:hAnsi="Times New Roman" w:cs="Times New Roman"/>
          <w:b/>
          <w:sz w:val="24"/>
          <w:szCs w:val="24"/>
        </w:rPr>
        <w:t xml:space="preserve"> of </w:t>
      </w:r>
      <w:r w:rsidR="00A93159">
        <w:rPr>
          <w:rFonts w:ascii="Times New Roman" w:hAnsi="Times New Roman" w:cs="Times New Roman"/>
          <w:b/>
          <w:sz w:val="24"/>
          <w:szCs w:val="24"/>
        </w:rPr>
        <w:t>the CBL</w:t>
      </w:r>
      <w:r w:rsidRPr="005D60B4">
        <w:rPr>
          <w:rFonts w:ascii="Times New Roman" w:hAnsi="Times New Roman" w:cs="Times New Roman"/>
          <w:b/>
          <w:sz w:val="24"/>
          <w:szCs w:val="24"/>
        </w:rPr>
        <w:t xml:space="preserve"> and industry average of other banks from the year 2013-2017</w:t>
      </w:r>
    </w:p>
    <w:p w:rsidR="00ED7DE8" w:rsidRDefault="00ED7DE8" w:rsidP="004D0A34">
      <w:pPr>
        <w:spacing w:line="360" w:lineRule="auto"/>
        <w:rPr>
          <w:rFonts w:ascii="Times New Roman" w:hAnsi="Times New Roman" w:cs="Times New Roman"/>
          <w:sz w:val="24"/>
          <w:szCs w:val="24"/>
        </w:rPr>
      </w:pPr>
      <w:r>
        <w:rPr>
          <w:rFonts w:ascii="Times New Roman" w:hAnsi="Times New Roman" w:cs="Times New Roman"/>
          <w:sz w:val="24"/>
          <w:szCs w:val="24"/>
        </w:rPr>
        <w:t>From the table-1</w:t>
      </w:r>
      <w:r w:rsidR="00297B72">
        <w:rPr>
          <w:rFonts w:ascii="Times New Roman" w:hAnsi="Times New Roman" w:cs="Times New Roman"/>
          <w:sz w:val="24"/>
          <w:szCs w:val="24"/>
        </w:rPr>
        <w:t>1 we see that, it 2013 the CBL</w:t>
      </w:r>
      <w:r>
        <w:rPr>
          <w:rFonts w:ascii="Times New Roman" w:hAnsi="Times New Roman" w:cs="Times New Roman"/>
          <w:sz w:val="24"/>
          <w:szCs w:val="24"/>
        </w:rPr>
        <w:t>’s expense control efficiency ratio was 0.439 and the industry average was 0.524. In 2014 the ratio increased slightly to 0.452 but still industry average was lower than</w:t>
      </w:r>
      <w:r w:rsidR="007461DB">
        <w:rPr>
          <w:rFonts w:ascii="Times New Roman" w:hAnsi="Times New Roman" w:cs="Times New Roman"/>
          <w:sz w:val="24"/>
          <w:szCs w:val="24"/>
        </w:rPr>
        <w:t xml:space="preserve"> the</w:t>
      </w:r>
      <w:r w:rsidR="00E15C9A">
        <w:rPr>
          <w:rFonts w:ascii="Times New Roman" w:hAnsi="Times New Roman" w:cs="Times New Roman"/>
          <w:sz w:val="24"/>
          <w:szCs w:val="24"/>
        </w:rPr>
        <w:t xml:space="preserve"> CBL</w:t>
      </w:r>
      <w:r>
        <w:rPr>
          <w:rFonts w:ascii="Times New Roman" w:hAnsi="Times New Roman" w:cs="Times New Roman"/>
          <w:sz w:val="24"/>
          <w:szCs w:val="24"/>
        </w:rPr>
        <w:t xml:space="preserve">’s ratio. In 2015, both the ratios were decreased but </w:t>
      </w:r>
      <w:r w:rsidR="007461DB">
        <w:rPr>
          <w:rFonts w:ascii="Times New Roman" w:hAnsi="Times New Roman" w:cs="Times New Roman"/>
          <w:sz w:val="24"/>
          <w:szCs w:val="24"/>
        </w:rPr>
        <w:t xml:space="preserve">the </w:t>
      </w:r>
      <w:r w:rsidR="00E15C9A">
        <w:rPr>
          <w:rFonts w:ascii="Times New Roman" w:hAnsi="Times New Roman" w:cs="Times New Roman"/>
          <w:sz w:val="24"/>
          <w:szCs w:val="24"/>
        </w:rPr>
        <w:t>CBL</w:t>
      </w:r>
      <w:r>
        <w:rPr>
          <w:rFonts w:ascii="Times New Roman" w:hAnsi="Times New Roman" w:cs="Times New Roman"/>
          <w:sz w:val="24"/>
          <w:szCs w:val="24"/>
        </w:rPr>
        <w:t xml:space="preserve">’s </w:t>
      </w:r>
      <w:r>
        <w:rPr>
          <w:rFonts w:ascii="Times New Roman" w:hAnsi="Times New Roman" w:cs="Times New Roman"/>
          <w:sz w:val="24"/>
          <w:szCs w:val="24"/>
        </w:rPr>
        <w:lastRenderedPageBreak/>
        <w:t xml:space="preserve">expense control ratio was remained higher than industry average. In 2016 </w:t>
      </w:r>
      <w:r w:rsidR="007461DB">
        <w:rPr>
          <w:rFonts w:ascii="Times New Roman" w:hAnsi="Times New Roman" w:cs="Times New Roman"/>
          <w:sz w:val="24"/>
          <w:szCs w:val="24"/>
        </w:rPr>
        <w:t xml:space="preserve">the </w:t>
      </w:r>
      <w:r w:rsidR="00E15C9A">
        <w:rPr>
          <w:rFonts w:ascii="Times New Roman" w:hAnsi="Times New Roman" w:cs="Times New Roman"/>
          <w:sz w:val="24"/>
          <w:szCs w:val="24"/>
        </w:rPr>
        <w:t>CBL</w:t>
      </w:r>
      <w:r>
        <w:rPr>
          <w:rFonts w:ascii="Times New Roman" w:hAnsi="Times New Roman" w:cs="Times New Roman"/>
          <w:sz w:val="24"/>
          <w:szCs w:val="24"/>
        </w:rPr>
        <w:t xml:space="preserve">’s ratio was 0.378 and industry average was lower than </w:t>
      </w:r>
      <w:r w:rsidR="007461DB">
        <w:rPr>
          <w:rFonts w:ascii="Times New Roman" w:hAnsi="Times New Roman" w:cs="Times New Roman"/>
          <w:sz w:val="24"/>
          <w:szCs w:val="24"/>
        </w:rPr>
        <w:t xml:space="preserve">the </w:t>
      </w:r>
      <w:r w:rsidR="00E15C9A">
        <w:rPr>
          <w:rFonts w:ascii="Times New Roman" w:hAnsi="Times New Roman" w:cs="Times New Roman"/>
          <w:sz w:val="24"/>
          <w:szCs w:val="24"/>
        </w:rPr>
        <w:t>CBL</w:t>
      </w:r>
      <w:r>
        <w:rPr>
          <w:rFonts w:ascii="Times New Roman" w:hAnsi="Times New Roman" w:cs="Times New Roman"/>
          <w:sz w:val="24"/>
          <w:szCs w:val="24"/>
        </w:rPr>
        <w:t xml:space="preserve"> which was 0.575. </w:t>
      </w:r>
    </w:p>
    <w:p w:rsidR="007F352B" w:rsidRPr="00B15B37" w:rsidRDefault="008902A2"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lower the ratio the better a bank’s perform. </w:t>
      </w:r>
      <w:r w:rsidR="00A93159">
        <w:rPr>
          <w:rFonts w:ascii="Times New Roman" w:hAnsi="Times New Roman" w:cs="Times New Roman"/>
          <w:sz w:val="24"/>
          <w:szCs w:val="24"/>
        </w:rPr>
        <w:t>The CBL</w:t>
      </w:r>
      <w:r>
        <w:rPr>
          <w:rFonts w:ascii="Times New Roman" w:hAnsi="Times New Roman" w:cs="Times New Roman"/>
          <w:sz w:val="24"/>
          <w:szCs w:val="24"/>
        </w:rPr>
        <w:t xml:space="preserve"> ensured a lower ratio than industry average and also trying to increase the efficiency of expense control through these years.</w:t>
      </w:r>
      <w:r w:rsidR="00ED7DE8" w:rsidRPr="00ED7DE8">
        <w:rPr>
          <w:rFonts w:ascii="Times New Roman" w:hAnsi="Times New Roman" w:cs="Times New Roman"/>
          <w:sz w:val="24"/>
          <w:szCs w:val="24"/>
        </w:rPr>
        <w:t xml:space="preserve"> </w:t>
      </w:r>
      <w:r w:rsidR="00ED7DE8">
        <w:rPr>
          <w:rFonts w:ascii="Times New Roman" w:hAnsi="Times New Roman" w:cs="Times New Roman"/>
          <w:sz w:val="24"/>
          <w:szCs w:val="24"/>
        </w:rPr>
        <w:t xml:space="preserve">But in the last year, </w:t>
      </w:r>
      <w:r w:rsidR="00AD13C9">
        <w:rPr>
          <w:rFonts w:ascii="Times New Roman" w:hAnsi="Times New Roman" w:cs="Times New Roman"/>
          <w:sz w:val="24"/>
          <w:szCs w:val="24"/>
        </w:rPr>
        <w:t xml:space="preserve">the </w:t>
      </w:r>
      <w:r w:rsidR="007461DB">
        <w:rPr>
          <w:rFonts w:ascii="Times New Roman" w:hAnsi="Times New Roman" w:cs="Times New Roman"/>
          <w:sz w:val="24"/>
          <w:szCs w:val="24"/>
        </w:rPr>
        <w:t>CBL’s</w:t>
      </w:r>
      <w:r w:rsidR="00ED7DE8">
        <w:rPr>
          <w:rFonts w:ascii="Times New Roman" w:hAnsi="Times New Roman" w:cs="Times New Roman"/>
          <w:sz w:val="24"/>
          <w:szCs w:val="24"/>
        </w:rPr>
        <w:t xml:space="preserve"> ratio was lower than industry average that was 0.337. So </w:t>
      </w:r>
      <w:r w:rsidR="002624C5">
        <w:rPr>
          <w:rFonts w:ascii="Times New Roman" w:hAnsi="Times New Roman" w:cs="Times New Roman"/>
          <w:sz w:val="24"/>
          <w:szCs w:val="24"/>
        </w:rPr>
        <w:t xml:space="preserve">now </w:t>
      </w:r>
      <w:r w:rsidR="00ED7DE8">
        <w:rPr>
          <w:rFonts w:ascii="Times New Roman" w:hAnsi="Times New Roman" w:cs="Times New Roman"/>
          <w:sz w:val="24"/>
          <w:szCs w:val="24"/>
        </w:rPr>
        <w:t>the</w:t>
      </w:r>
      <w:r w:rsidR="002624C5">
        <w:rPr>
          <w:rFonts w:ascii="Times New Roman" w:hAnsi="Times New Roman" w:cs="Times New Roman"/>
          <w:sz w:val="24"/>
          <w:szCs w:val="24"/>
        </w:rPr>
        <w:t xml:space="preserve"> bank needs</w:t>
      </w:r>
      <w:r w:rsidR="00ED7DE8">
        <w:rPr>
          <w:rFonts w:ascii="Times New Roman" w:hAnsi="Times New Roman" w:cs="Times New Roman"/>
          <w:sz w:val="24"/>
          <w:szCs w:val="24"/>
        </w:rPr>
        <w:t xml:space="preserve"> to be more cautious about this. </w:t>
      </w:r>
    </w:p>
    <w:p w:rsidR="008902A2" w:rsidRPr="00EA5DE0" w:rsidRDefault="00350917" w:rsidP="004D0A34">
      <w:pPr>
        <w:spacing w:line="360" w:lineRule="auto"/>
        <w:rPr>
          <w:rFonts w:ascii="Times New Roman" w:hAnsi="Times New Roman" w:cs="Times New Roman"/>
          <w:sz w:val="28"/>
          <w:szCs w:val="28"/>
        </w:rPr>
      </w:pPr>
      <w:r w:rsidRPr="00350917">
        <w:rPr>
          <w:rFonts w:ascii="Times New Roman" w:hAnsi="Times New Roman" w:cs="Times New Roman"/>
          <w:b/>
          <w:sz w:val="28"/>
          <w:szCs w:val="28"/>
        </w:rPr>
        <w:t>13.</w:t>
      </w:r>
      <w:r>
        <w:rPr>
          <w:rFonts w:ascii="Times New Roman" w:hAnsi="Times New Roman" w:cs="Times New Roman"/>
          <w:b/>
          <w:sz w:val="28"/>
          <w:szCs w:val="28"/>
          <w:u w:val="single"/>
        </w:rPr>
        <w:t xml:space="preserve"> </w:t>
      </w:r>
      <w:r w:rsidR="00062072" w:rsidRPr="00EA5DE0">
        <w:rPr>
          <w:rFonts w:ascii="Times New Roman" w:hAnsi="Times New Roman" w:cs="Times New Roman"/>
          <w:b/>
          <w:sz w:val="28"/>
          <w:szCs w:val="28"/>
          <w:u w:val="single"/>
        </w:rPr>
        <w:t xml:space="preserve">Asset Management </w:t>
      </w:r>
      <w:r w:rsidR="00F7072F" w:rsidRPr="00EA5DE0">
        <w:rPr>
          <w:rFonts w:ascii="Times New Roman" w:hAnsi="Times New Roman" w:cs="Times New Roman"/>
          <w:b/>
          <w:sz w:val="28"/>
          <w:szCs w:val="28"/>
          <w:u w:val="single"/>
        </w:rPr>
        <w:t>Efficiency</w:t>
      </w:r>
      <w:r w:rsidR="00F7072F" w:rsidRPr="00EA5DE0">
        <w:rPr>
          <w:rFonts w:ascii="Times New Roman" w:hAnsi="Times New Roman" w:cs="Times New Roman"/>
          <w:b/>
          <w:sz w:val="28"/>
          <w:szCs w:val="28"/>
        </w:rPr>
        <w:t>:</w:t>
      </w:r>
      <w:r w:rsidR="00F7072F" w:rsidRPr="00EA5DE0">
        <w:rPr>
          <w:rFonts w:ascii="Times New Roman" w:hAnsi="Times New Roman" w:cs="Times New Roman"/>
          <w:sz w:val="28"/>
          <w:szCs w:val="28"/>
        </w:rPr>
        <w:t xml:space="preserve"> </w:t>
      </w:r>
      <w:r w:rsidRPr="00EB0A3D">
        <w:rPr>
          <w:rFonts w:ascii="Times New Roman" w:hAnsi="Times New Roman" w:cs="Times New Roman"/>
          <w:sz w:val="24"/>
          <w:szCs w:val="24"/>
        </w:rPr>
        <w:t>Asset management efficiency ratio measures a bank’s efficiency in managing its assets to generate revenue</w:t>
      </w:r>
      <w:r>
        <w:rPr>
          <w:rFonts w:ascii="Times New Roman" w:hAnsi="Times New Roman" w:cs="Times New Roman"/>
          <w:sz w:val="24"/>
          <w:szCs w:val="24"/>
        </w:rPr>
        <w:t>.</w:t>
      </w:r>
    </w:p>
    <w:p w:rsidR="00062072" w:rsidRPr="00B15B37" w:rsidRDefault="00F7072F" w:rsidP="004D0A34">
      <w:pPr>
        <w:spacing w:line="360" w:lineRule="auto"/>
        <w:jc w:val="center"/>
        <w:rPr>
          <w:rFonts w:ascii="Times New Roman" w:hAnsi="Times New Roman" w:cs="Times New Roman"/>
          <w:sz w:val="24"/>
          <w:szCs w:val="24"/>
        </w:rPr>
      </w:pPr>
      <w:r w:rsidRPr="00B15B37">
        <w:rPr>
          <w:rFonts w:ascii="Times New Roman" w:hAnsi="Times New Roman" w:cs="Times New Roman"/>
          <w:sz w:val="24"/>
          <w:szCs w:val="24"/>
        </w:rPr>
        <w:t>Total</w:t>
      </w:r>
      <w:r w:rsidR="00062072" w:rsidRPr="00B15B37">
        <w:rPr>
          <w:rFonts w:ascii="Times New Roman" w:hAnsi="Times New Roman" w:cs="Times New Roman"/>
          <w:sz w:val="24"/>
          <w:szCs w:val="24"/>
        </w:rPr>
        <w:t xml:space="preserve"> Operating revenue/Total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E81AA8" w:rsidRPr="00B15B37" w:rsidTr="0066261B">
        <w:tc>
          <w:tcPr>
            <w:tcW w:w="180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E7A55" w:rsidRPr="00B15B37" w:rsidTr="0066261B">
        <w:tc>
          <w:tcPr>
            <w:tcW w:w="1800" w:type="dxa"/>
          </w:tcPr>
          <w:p w:rsidR="005E7A55" w:rsidRPr="00D318CB" w:rsidRDefault="00A93159" w:rsidP="004D0A34">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0.059</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0.061</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0.074</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0.058</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0.055</w:t>
            </w:r>
          </w:p>
        </w:tc>
      </w:tr>
      <w:tr w:rsidR="005E7A55" w:rsidRPr="00B15B37" w:rsidTr="0066261B">
        <w:tc>
          <w:tcPr>
            <w:tcW w:w="1800" w:type="dxa"/>
          </w:tcPr>
          <w:p w:rsidR="005E7A55" w:rsidRPr="00D318CB" w:rsidRDefault="005E7A55"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0.050</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0.050</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0.051</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0.048</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0.043</w:t>
            </w:r>
          </w:p>
        </w:tc>
      </w:tr>
    </w:tbl>
    <w:p w:rsidR="00062072" w:rsidRPr="009D5291" w:rsidRDefault="00350917" w:rsidP="009D5291">
      <w:pPr>
        <w:spacing w:line="360" w:lineRule="auto"/>
        <w:jc w:val="center"/>
        <w:rPr>
          <w:rFonts w:ascii="Times New Roman" w:hAnsi="Times New Roman" w:cs="Times New Roman"/>
          <w:sz w:val="24"/>
          <w:szCs w:val="24"/>
        </w:rPr>
      </w:pPr>
      <w:r w:rsidRPr="00A4564E">
        <w:rPr>
          <w:rFonts w:ascii="Times New Roman" w:hAnsi="Times New Roman" w:cs="Times New Roman"/>
          <w:b/>
          <w:sz w:val="24"/>
          <w:szCs w:val="24"/>
        </w:rPr>
        <w:t>Table-13</w:t>
      </w:r>
      <w:r w:rsidR="009D5291" w:rsidRPr="00A4564E">
        <w:rPr>
          <w:rFonts w:ascii="Times New Roman" w:hAnsi="Times New Roman" w:cs="Times New Roman"/>
          <w:b/>
          <w:sz w:val="24"/>
          <w:szCs w:val="24"/>
        </w:rPr>
        <w:t xml:space="preserve"> </w:t>
      </w:r>
      <w:r w:rsidR="00A4564E" w:rsidRPr="00A4564E">
        <w:rPr>
          <w:rFonts w:ascii="Times New Roman" w:hAnsi="Times New Roman" w:cs="Times New Roman"/>
          <w:b/>
          <w:sz w:val="24"/>
          <w:szCs w:val="24"/>
        </w:rPr>
        <w:t>Asset Management Efficiency</w:t>
      </w:r>
      <w:r w:rsidR="00A4564E" w:rsidRPr="005D60B4">
        <w:rPr>
          <w:rFonts w:ascii="Times New Roman" w:hAnsi="Times New Roman" w:cs="Times New Roman"/>
          <w:b/>
          <w:sz w:val="24"/>
          <w:szCs w:val="24"/>
        </w:rPr>
        <w:t xml:space="preserve"> </w:t>
      </w:r>
      <w:r w:rsidR="009D5291"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9D5291" w:rsidRPr="005D60B4">
        <w:rPr>
          <w:rFonts w:ascii="Times New Roman" w:hAnsi="Times New Roman" w:cs="Times New Roman"/>
          <w:b/>
          <w:sz w:val="24"/>
          <w:szCs w:val="24"/>
        </w:rPr>
        <w:t xml:space="preserve"> from the year 2013-2017</w:t>
      </w:r>
    </w:p>
    <w:p w:rsidR="007E4452" w:rsidRDefault="007E4452" w:rsidP="004D0A34">
      <w:pPr>
        <w:spacing w:line="360" w:lineRule="auto"/>
        <w:jc w:val="center"/>
        <w:rPr>
          <w:rFonts w:ascii="Times New Roman" w:hAnsi="Times New Roman" w:cs="Times New Roman"/>
          <w:b/>
          <w:sz w:val="24"/>
          <w:szCs w:val="24"/>
          <w:u w:val="single"/>
        </w:rPr>
      </w:pPr>
      <w:r w:rsidRPr="007E4452">
        <w:rPr>
          <w:rFonts w:ascii="Times New Roman" w:hAnsi="Times New Roman" w:cs="Times New Roman"/>
          <w:b/>
          <w:noProof/>
          <w:sz w:val="24"/>
          <w:szCs w:val="24"/>
          <w:u w:val="single"/>
        </w:rPr>
        <w:drawing>
          <wp:inline distT="0" distB="0" distL="0" distR="0">
            <wp:extent cx="4400550" cy="2219325"/>
            <wp:effectExtent l="19050" t="0" r="19050" b="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50917" w:rsidRDefault="00350917" w:rsidP="00350917">
      <w:pPr>
        <w:spacing w:line="360" w:lineRule="auto"/>
        <w:jc w:val="center"/>
        <w:rPr>
          <w:rFonts w:ascii="Times New Roman" w:hAnsi="Times New Roman" w:cs="Times New Roman"/>
          <w:sz w:val="24"/>
          <w:szCs w:val="24"/>
        </w:rPr>
      </w:pPr>
      <w:r w:rsidRPr="00A4564E">
        <w:rPr>
          <w:rFonts w:ascii="Times New Roman" w:hAnsi="Times New Roman" w:cs="Times New Roman"/>
          <w:b/>
          <w:sz w:val="24"/>
          <w:szCs w:val="24"/>
        </w:rPr>
        <w:t>Figure-13</w:t>
      </w:r>
      <w:r w:rsidR="005D60B4" w:rsidRPr="00A4564E">
        <w:rPr>
          <w:rFonts w:ascii="Times New Roman" w:hAnsi="Times New Roman" w:cs="Times New Roman"/>
          <w:b/>
          <w:sz w:val="24"/>
          <w:szCs w:val="24"/>
        </w:rPr>
        <w:t xml:space="preserve"> </w:t>
      </w:r>
      <w:r w:rsidR="00A4564E" w:rsidRPr="00A4564E">
        <w:rPr>
          <w:rFonts w:ascii="Times New Roman" w:hAnsi="Times New Roman" w:cs="Times New Roman"/>
          <w:b/>
          <w:sz w:val="24"/>
          <w:szCs w:val="24"/>
        </w:rPr>
        <w:t>Asset Management Efficiency</w:t>
      </w:r>
      <w:r w:rsidR="00A4564E" w:rsidRPr="005D60B4">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8902A2" w:rsidRDefault="00350917" w:rsidP="004D0A34">
      <w:pPr>
        <w:spacing w:line="360" w:lineRule="auto"/>
        <w:rPr>
          <w:rFonts w:ascii="Times New Roman" w:hAnsi="Times New Roman" w:cs="Times New Roman"/>
          <w:sz w:val="24"/>
          <w:szCs w:val="24"/>
        </w:rPr>
      </w:pPr>
      <w:r>
        <w:rPr>
          <w:rFonts w:ascii="Times New Roman" w:hAnsi="Times New Roman" w:cs="Times New Roman"/>
          <w:sz w:val="24"/>
          <w:szCs w:val="24"/>
        </w:rPr>
        <w:t>From the table-13 we see that i</w:t>
      </w:r>
      <w:r w:rsidR="00EB0A3D">
        <w:rPr>
          <w:rFonts w:ascii="Times New Roman" w:hAnsi="Times New Roman" w:cs="Times New Roman"/>
          <w:sz w:val="24"/>
          <w:szCs w:val="24"/>
        </w:rPr>
        <w:t>n 2015</w:t>
      </w:r>
      <w:r w:rsidR="00AD13C9">
        <w:rPr>
          <w:rFonts w:ascii="Times New Roman" w:hAnsi="Times New Roman" w:cs="Times New Roman"/>
          <w:sz w:val="24"/>
          <w:szCs w:val="24"/>
        </w:rPr>
        <w:t xml:space="preserve"> the</w:t>
      </w:r>
      <w:r w:rsidR="00EB0A3D">
        <w:rPr>
          <w:rFonts w:ascii="Times New Roman" w:hAnsi="Times New Roman" w:cs="Times New Roman"/>
          <w:sz w:val="24"/>
          <w:szCs w:val="24"/>
        </w:rPr>
        <w:t xml:space="preserve"> </w:t>
      </w:r>
      <w:r w:rsidR="007461DB">
        <w:rPr>
          <w:rFonts w:ascii="Times New Roman" w:hAnsi="Times New Roman" w:cs="Times New Roman"/>
          <w:sz w:val="24"/>
          <w:szCs w:val="24"/>
        </w:rPr>
        <w:t>CBL</w:t>
      </w:r>
      <w:r w:rsidR="00EB0A3D">
        <w:rPr>
          <w:rFonts w:ascii="Times New Roman" w:hAnsi="Times New Roman" w:cs="Times New Roman"/>
          <w:sz w:val="24"/>
          <w:szCs w:val="24"/>
        </w:rPr>
        <w:t xml:space="preserve"> was outperformed but in 2016 &amp; 2017, the ratio decreases. </w:t>
      </w:r>
      <w:r w:rsidR="007D3085">
        <w:rPr>
          <w:rFonts w:ascii="Times New Roman" w:hAnsi="Times New Roman" w:cs="Times New Roman"/>
          <w:sz w:val="24"/>
          <w:szCs w:val="24"/>
        </w:rPr>
        <w:t>The bank needs to focus to its asset management to generate more sales.</w:t>
      </w:r>
    </w:p>
    <w:p w:rsidR="007D3085" w:rsidRPr="00EB0A3D" w:rsidRDefault="007D3085" w:rsidP="004D0A3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From 2013-2017, industry average of asset management ratio is continuously l</w:t>
      </w:r>
      <w:r w:rsidR="00756640">
        <w:rPr>
          <w:rFonts w:ascii="Times New Roman" w:hAnsi="Times New Roman" w:cs="Times New Roman"/>
          <w:sz w:val="24"/>
          <w:szCs w:val="24"/>
        </w:rPr>
        <w:t xml:space="preserve">ower from </w:t>
      </w:r>
      <w:r w:rsidR="00297B72">
        <w:rPr>
          <w:rFonts w:ascii="Times New Roman" w:hAnsi="Times New Roman" w:cs="Times New Roman"/>
          <w:sz w:val="24"/>
          <w:szCs w:val="24"/>
        </w:rPr>
        <w:t>the CBL</w:t>
      </w:r>
      <w:r w:rsidR="00756640">
        <w:rPr>
          <w:rFonts w:ascii="Times New Roman" w:hAnsi="Times New Roman" w:cs="Times New Roman"/>
          <w:sz w:val="24"/>
          <w:szCs w:val="24"/>
        </w:rPr>
        <w:t>. That means</w:t>
      </w:r>
      <w:r>
        <w:rPr>
          <w:rFonts w:ascii="Times New Roman" w:hAnsi="Times New Roman" w:cs="Times New Roman"/>
          <w:sz w:val="24"/>
          <w:szCs w:val="24"/>
        </w:rPr>
        <w:t xml:space="preserve"> other banks have less efficiency in asset managem</w:t>
      </w:r>
      <w:r w:rsidR="00D30676">
        <w:rPr>
          <w:rFonts w:ascii="Times New Roman" w:hAnsi="Times New Roman" w:cs="Times New Roman"/>
          <w:sz w:val="24"/>
          <w:szCs w:val="24"/>
        </w:rPr>
        <w:t xml:space="preserve">ent than </w:t>
      </w:r>
      <w:r w:rsidR="00297B72">
        <w:rPr>
          <w:rFonts w:ascii="Times New Roman" w:hAnsi="Times New Roman" w:cs="Times New Roman"/>
          <w:sz w:val="24"/>
          <w:szCs w:val="24"/>
        </w:rPr>
        <w:t>the CBL, so this is good sign</w:t>
      </w:r>
      <w:r w:rsidR="00D30676">
        <w:rPr>
          <w:rFonts w:ascii="Times New Roman" w:hAnsi="Times New Roman" w:cs="Times New Roman"/>
          <w:sz w:val="24"/>
          <w:szCs w:val="24"/>
        </w:rPr>
        <w:t xml:space="preserve"> for </w:t>
      </w:r>
      <w:r w:rsidR="00297B72">
        <w:rPr>
          <w:rFonts w:ascii="Times New Roman" w:hAnsi="Times New Roman" w:cs="Times New Roman"/>
          <w:sz w:val="24"/>
          <w:szCs w:val="24"/>
        </w:rPr>
        <w:t>the CBL</w:t>
      </w:r>
      <w:r w:rsidR="00D30676">
        <w:rPr>
          <w:rFonts w:ascii="Times New Roman" w:hAnsi="Times New Roman" w:cs="Times New Roman"/>
          <w:sz w:val="24"/>
          <w:szCs w:val="24"/>
        </w:rPr>
        <w:t>.</w:t>
      </w:r>
    </w:p>
    <w:p w:rsidR="00EA5DE0" w:rsidRDefault="005411FB" w:rsidP="004D0A34">
      <w:pPr>
        <w:spacing w:line="360" w:lineRule="auto"/>
        <w:rPr>
          <w:rFonts w:ascii="Times New Roman" w:hAnsi="Times New Roman" w:cs="Times New Roman"/>
          <w:sz w:val="24"/>
          <w:szCs w:val="24"/>
        </w:rPr>
      </w:pPr>
      <w:r w:rsidRPr="005411FB">
        <w:rPr>
          <w:rFonts w:ascii="Times New Roman" w:hAnsi="Times New Roman" w:cs="Times New Roman"/>
          <w:b/>
          <w:sz w:val="28"/>
          <w:szCs w:val="28"/>
        </w:rPr>
        <w:t>14.</w:t>
      </w:r>
      <w:r>
        <w:rPr>
          <w:rFonts w:ascii="Times New Roman" w:hAnsi="Times New Roman" w:cs="Times New Roman"/>
          <w:b/>
          <w:sz w:val="28"/>
          <w:szCs w:val="28"/>
          <w:u w:val="single"/>
        </w:rPr>
        <w:t xml:space="preserve"> </w:t>
      </w:r>
      <w:r w:rsidR="00062072" w:rsidRPr="00EA5DE0">
        <w:rPr>
          <w:rFonts w:ascii="Times New Roman" w:hAnsi="Times New Roman" w:cs="Times New Roman"/>
          <w:b/>
          <w:sz w:val="28"/>
          <w:szCs w:val="28"/>
          <w:u w:val="single"/>
        </w:rPr>
        <w:t>Funds Management Efficiency</w:t>
      </w:r>
      <w:r w:rsidR="00F7072F" w:rsidRPr="00EA5DE0">
        <w:rPr>
          <w:rFonts w:ascii="Times New Roman" w:hAnsi="Times New Roman" w:cs="Times New Roman"/>
          <w:b/>
          <w:sz w:val="28"/>
          <w:szCs w:val="28"/>
        </w:rPr>
        <w:t>:</w:t>
      </w:r>
    </w:p>
    <w:p w:rsidR="00062072" w:rsidRPr="00B15B37" w:rsidRDefault="00062072" w:rsidP="00EA5DE0">
      <w:pPr>
        <w:spacing w:line="360" w:lineRule="auto"/>
        <w:jc w:val="center"/>
        <w:rPr>
          <w:rFonts w:ascii="Times New Roman" w:hAnsi="Times New Roman" w:cs="Times New Roman"/>
          <w:sz w:val="24"/>
          <w:szCs w:val="24"/>
        </w:rPr>
      </w:pPr>
      <w:r w:rsidRPr="00B15B37">
        <w:rPr>
          <w:rFonts w:ascii="Times New Roman" w:hAnsi="Times New Roman" w:cs="Times New Roman"/>
          <w:sz w:val="24"/>
          <w:szCs w:val="24"/>
        </w:rPr>
        <w:t>Total Assets/total Equity Capital Account</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E81AA8" w:rsidRPr="00B15B37" w:rsidTr="0066261B">
        <w:tc>
          <w:tcPr>
            <w:tcW w:w="180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E7A55" w:rsidRPr="00B15B37" w:rsidTr="0066261B">
        <w:tc>
          <w:tcPr>
            <w:tcW w:w="1800" w:type="dxa"/>
          </w:tcPr>
          <w:p w:rsidR="005E7A55" w:rsidRPr="00D318CB" w:rsidRDefault="00A93159" w:rsidP="004D0A34">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8.110</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7.913</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8.713</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12.830</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10.622</w:t>
            </w:r>
          </w:p>
        </w:tc>
      </w:tr>
      <w:tr w:rsidR="005E7A55" w:rsidRPr="00B15B37" w:rsidTr="0066261B">
        <w:tc>
          <w:tcPr>
            <w:tcW w:w="1800" w:type="dxa"/>
          </w:tcPr>
          <w:p w:rsidR="005E7A55" w:rsidRPr="00D318CB" w:rsidRDefault="005E7A55"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12.259</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12.341</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11.964</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13.476</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14.400</w:t>
            </w:r>
          </w:p>
        </w:tc>
      </w:tr>
    </w:tbl>
    <w:p w:rsidR="00062072" w:rsidRDefault="002F6E4D" w:rsidP="002F6E4D">
      <w:pPr>
        <w:spacing w:line="360" w:lineRule="auto"/>
        <w:jc w:val="center"/>
        <w:rPr>
          <w:rFonts w:ascii="Times New Roman" w:hAnsi="Times New Roman" w:cs="Times New Roman"/>
          <w:sz w:val="24"/>
          <w:szCs w:val="24"/>
        </w:rPr>
      </w:pPr>
      <w:r w:rsidRPr="005114ED">
        <w:rPr>
          <w:rFonts w:ascii="Times New Roman" w:hAnsi="Times New Roman" w:cs="Times New Roman"/>
          <w:b/>
          <w:sz w:val="24"/>
          <w:szCs w:val="24"/>
        </w:rPr>
        <w:t>Table-14</w:t>
      </w:r>
      <w:r w:rsidR="007649E3" w:rsidRPr="007649E3">
        <w:rPr>
          <w:rFonts w:ascii="Times New Roman" w:hAnsi="Times New Roman" w:cs="Times New Roman"/>
          <w:b/>
          <w:sz w:val="24"/>
          <w:szCs w:val="24"/>
        </w:rPr>
        <w:t xml:space="preserve"> </w:t>
      </w:r>
      <w:r w:rsidR="005411FB" w:rsidRPr="005411FB">
        <w:rPr>
          <w:rFonts w:ascii="Times New Roman" w:hAnsi="Times New Roman" w:cs="Times New Roman"/>
          <w:b/>
          <w:sz w:val="24"/>
          <w:szCs w:val="24"/>
        </w:rPr>
        <w:t>Funds Management Efficiency</w:t>
      </w:r>
      <w:r w:rsidR="005411FB"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7E4452" w:rsidRDefault="007E4452" w:rsidP="004D0A34">
      <w:pPr>
        <w:spacing w:line="360" w:lineRule="auto"/>
        <w:jc w:val="center"/>
        <w:rPr>
          <w:rFonts w:ascii="Times New Roman" w:hAnsi="Times New Roman" w:cs="Times New Roman"/>
          <w:sz w:val="24"/>
          <w:szCs w:val="24"/>
        </w:rPr>
      </w:pPr>
      <w:r w:rsidRPr="007E4452">
        <w:rPr>
          <w:rFonts w:ascii="Times New Roman" w:hAnsi="Times New Roman" w:cs="Times New Roman"/>
          <w:noProof/>
          <w:sz w:val="24"/>
          <w:szCs w:val="24"/>
        </w:rPr>
        <w:drawing>
          <wp:inline distT="0" distB="0" distL="0" distR="0">
            <wp:extent cx="4371975" cy="2200275"/>
            <wp:effectExtent l="19050" t="0" r="9525" b="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F6E4D" w:rsidRDefault="002F6E4D" w:rsidP="002F6E4D">
      <w:pPr>
        <w:spacing w:line="360" w:lineRule="auto"/>
        <w:jc w:val="center"/>
        <w:rPr>
          <w:rFonts w:ascii="Times New Roman" w:hAnsi="Times New Roman" w:cs="Times New Roman"/>
          <w:sz w:val="24"/>
          <w:szCs w:val="24"/>
        </w:rPr>
      </w:pPr>
      <w:r w:rsidRPr="005114ED">
        <w:rPr>
          <w:rFonts w:ascii="Times New Roman" w:hAnsi="Times New Roman" w:cs="Times New Roman"/>
          <w:b/>
          <w:sz w:val="24"/>
          <w:szCs w:val="24"/>
        </w:rPr>
        <w:t>Figure-14</w:t>
      </w:r>
      <w:r w:rsidR="005D60B4" w:rsidRPr="005D60B4">
        <w:rPr>
          <w:rFonts w:ascii="Times New Roman" w:hAnsi="Times New Roman" w:cs="Times New Roman"/>
          <w:b/>
          <w:sz w:val="24"/>
          <w:szCs w:val="24"/>
        </w:rPr>
        <w:t xml:space="preserve"> </w:t>
      </w:r>
      <w:r w:rsidR="005411FB" w:rsidRPr="005411FB">
        <w:rPr>
          <w:rFonts w:ascii="Times New Roman" w:hAnsi="Times New Roman" w:cs="Times New Roman"/>
          <w:b/>
          <w:sz w:val="24"/>
          <w:szCs w:val="24"/>
        </w:rPr>
        <w:t>Funds Management Efficiency</w:t>
      </w:r>
      <w:r w:rsidR="005411FB" w:rsidRPr="005D60B4">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8718C3" w:rsidRDefault="007D3085"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In case of funds management efficiency, </w:t>
      </w:r>
      <w:r w:rsidR="00A93159">
        <w:rPr>
          <w:rFonts w:ascii="Times New Roman" w:hAnsi="Times New Roman" w:cs="Times New Roman"/>
          <w:sz w:val="24"/>
          <w:szCs w:val="24"/>
        </w:rPr>
        <w:t>the CBL</w:t>
      </w:r>
      <w:r>
        <w:rPr>
          <w:rFonts w:ascii="Times New Roman" w:hAnsi="Times New Roman" w:cs="Times New Roman"/>
          <w:sz w:val="24"/>
          <w:szCs w:val="24"/>
        </w:rPr>
        <w:t xml:space="preserve"> is </w:t>
      </w:r>
      <w:r w:rsidR="002F6E4D">
        <w:rPr>
          <w:rFonts w:ascii="Times New Roman" w:hAnsi="Times New Roman" w:cs="Times New Roman"/>
          <w:sz w:val="24"/>
          <w:szCs w:val="24"/>
        </w:rPr>
        <w:t xml:space="preserve">not </w:t>
      </w:r>
      <w:r>
        <w:rPr>
          <w:rFonts w:ascii="Times New Roman" w:hAnsi="Times New Roman" w:cs="Times New Roman"/>
          <w:sz w:val="24"/>
          <w:szCs w:val="24"/>
        </w:rPr>
        <w:t xml:space="preserve">in a </w:t>
      </w:r>
      <w:r w:rsidR="002F6E4D">
        <w:rPr>
          <w:rFonts w:ascii="Times New Roman" w:hAnsi="Times New Roman" w:cs="Times New Roman"/>
          <w:sz w:val="24"/>
          <w:szCs w:val="24"/>
        </w:rPr>
        <w:t>good</w:t>
      </w:r>
      <w:r>
        <w:rPr>
          <w:rFonts w:ascii="Times New Roman" w:hAnsi="Times New Roman" w:cs="Times New Roman"/>
          <w:sz w:val="24"/>
          <w:szCs w:val="24"/>
        </w:rPr>
        <w:t xml:space="preserve"> situation. The bank could not properly use its shareholders funds to generate sales and the</w:t>
      </w:r>
      <w:r w:rsidR="002F6E4D">
        <w:rPr>
          <w:rFonts w:ascii="Times New Roman" w:hAnsi="Times New Roman" w:cs="Times New Roman"/>
          <w:sz w:val="24"/>
          <w:szCs w:val="24"/>
        </w:rPr>
        <w:t xml:space="preserve"> above</w:t>
      </w:r>
      <w:r>
        <w:rPr>
          <w:rFonts w:ascii="Times New Roman" w:hAnsi="Times New Roman" w:cs="Times New Roman"/>
          <w:sz w:val="24"/>
          <w:szCs w:val="24"/>
        </w:rPr>
        <w:t xml:space="preserve"> graph</w:t>
      </w:r>
      <w:r w:rsidR="002F6E4D">
        <w:rPr>
          <w:rFonts w:ascii="Times New Roman" w:hAnsi="Times New Roman" w:cs="Times New Roman"/>
          <w:sz w:val="24"/>
          <w:szCs w:val="24"/>
        </w:rPr>
        <w:t>-14</w:t>
      </w:r>
      <w:r>
        <w:rPr>
          <w:rFonts w:ascii="Times New Roman" w:hAnsi="Times New Roman" w:cs="Times New Roman"/>
          <w:sz w:val="24"/>
          <w:szCs w:val="24"/>
        </w:rPr>
        <w:t xml:space="preserve"> proves it. In 2013-2014, the ratio </w:t>
      </w:r>
      <w:r w:rsidR="002F6E4D">
        <w:rPr>
          <w:rFonts w:ascii="Times New Roman" w:hAnsi="Times New Roman" w:cs="Times New Roman"/>
          <w:sz w:val="24"/>
          <w:szCs w:val="24"/>
        </w:rPr>
        <w:t xml:space="preserve">was decreased but the industry average increases that mean other banks are more properly manage its funds than </w:t>
      </w:r>
      <w:r w:rsidR="00297B72">
        <w:rPr>
          <w:rFonts w:ascii="Times New Roman" w:hAnsi="Times New Roman" w:cs="Times New Roman"/>
          <w:sz w:val="24"/>
          <w:szCs w:val="24"/>
        </w:rPr>
        <w:t>the CBL</w:t>
      </w:r>
      <w:r w:rsidR="002F6E4D">
        <w:rPr>
          <w:rFonts w:ascii="Times New Roman" w:hAnsi="Times New Roman" w:cs="Times New Roman"/>
          <w:sz w:val="24"/>
          <w:szCs w:val="24"/>
        </w:rPr>
        <w:t>. I</w:t>
      </w:r>
      <w:r>
        <w:rPr>
          <w:rFonts w:ascii="Times New Roman" w:hAnsi="Times New Roman" w:cs="Times New Roman"/>
          <w:sz w:val="24"/>
          <w:szCs w:val="24"/>
        </w:rPr>
        <w:t xml:space="preserve">n </w:t>
      </w:r>
      <w:r w:rsidR="002F6E4D">
        <w:rPr>
          <w:rFonts w:ascii="Times New Roman" w:hAnsi="Times New Roman" w:cs="Times New Roman"/>
          <w:sz w:val="24"/>
          <w:szCs w:val="24"/>
        </w:rPr>
        <w:t xml:space="preserve">the year </w:t>
      </w:r>
      <w:r>
        <w:rPr>
          <w:rFonts w:ascii="Times New Roman" w:hAnsi="Times New Roman" w:cs="Times New Roman"/>
          <w:sz w:val="24"/>
          <w:szCs w:val="24"/>
        </w:rPr>
        <w:t>2015 it was increase</w:t>
      </w:r>
      <w:r w:rsidR="002F6E4D">
        <w:rPr>
          <w:rFonts w:ascii="Times New Roman" w:hAnsi="Times New Roman" w:cs="Times New Roman"/>
          <w:sz w:val="24"/>
          <w:szCs w:val="24"/>
        </w:rPr>
        <w:t xml:space="preserve"> to 8.713</w:t>
      </w:r>
      <w:r>
        <w:rPr>
          <w:rFonts w:ascii="Times New Roman" w:hAnsi="Times New Roman" w:cs="Times New Roman"/>
          <w:sz w:val="24"/>
          <w:szCs w:val="24"/>
        </w:rPr>
        <w:t xml:space="preserve"> but still couldn’t reach to industry average and in 2016</w:t>
      </w:r>
      <w:r w:rsidR="00297B72">
        <w:rPr>
          <w:rFonts w:ascii="Times New Roman" w:hAnsi="Times New Roman" w:cs="Times New Roman"/>
          <w:sz w:val="24"/>
          <w:szCs w:val="24"/>
        </w:rPr>
        <w:t xml:space="preserve"> the CBL</w:t>
      </w:r>
      <w:r w:rsidR="002F6E4D">
        <w:rPr>
          <w:rFonts w:ascii="Times New Roman" w:hAnsi="Times New Roman" w:cs="Times New Roman"/>
          <w:sz w:val="24"/>
          <w:szCs w:val="24"/>
        </w:rPr>
        <w:t xml:space="preserve">’s funs management efficiency was highly increased from 2015 that was 8.713 to 12.830 but industry average remain higher than </w:t>
      </w:r>
      <w:r w:rsidR="00297B72">
        <w:rPr>
          <w:rFonts w:ascii="Times New Roman" w:hAnsi="Times New Roman" w:cs="Times New Roman"/>
          <w:sz w:val="24"/>
          <w:szCs w:val="24"/>
        </w:rPr>
        <w:t xml:space="preserve">the </w:t>
      </w:r>
      <w:r w:rsidR="00297B72">
        <w:rPr>
          <w:rFonts w:ascii="Times New Roman" w:hAnsi="Times New Roman" w:cs="Times New Roman"/>
          <w:sz w:val="24"/>
          <w:szCs w:val="24"/>
        </w:rPr>
        <w:lastRenderedPageBreak/>
        <w:t>CBL</w:t>
      </w:r>
      <w:r w:rsidR="002F6E4D">
        <w:rPr>
          <w:rFonts w:ascii="Times New Roman" w:hAnsi="Times New Roman" w:cs="Times New Roman"/>
          <w:sz w:val="24"/>
          <w:szCs w:val="24"/>
        </w:rPr>
        <w:t xml:space="preserve">.  In 2017 </w:t>
      </w:r>
      <w:r>
        <w:rPr>
          <w:rFonts w:ascii="Times New Roman" w:hAnsi="Times New Roman" w:cs="Times New Roman"/>
          <w:sz w:val="24"/>
          <w:szCs w:val="24"/>
        </w:rPr>
        <w:t>again the bank fail</w:t>
      </w:r>
      <w:r w:rsidR="002F6E4D">
        <w:rPr>
          <w:rFonts w:ascii="Times New Roman" w:hAnsi="Times New Roman" w:cs="Times New Roman"/>
          <w:sz w:val="24"/>
          <w:szCs w:val="24"/>
        </w:rPr>
        <w:t xml:space="preserve">ed to manage its funds properly compare </w:t>
      </w:r>
      <w:r w:rsidR="00E15C9A">
        <w:rPr>
          <w:rFonts w:ascii="Times New Roman" w:hAnsi="Times New Roman" w:cs="Times New Roman"/>
          <w:sz w:val="24"/>
          <w:szCs w:val="24"/>
        </w:rPr>
        <w:t>to other banks because the CBL</w:t>
      </w:r>
      <w:r w:rsidR="002F6E4D">
        <w:rPr>
          <w:rFonts w:ascii="Times New Roman" w:hAnsi="Times New Roman" w:cs="Times New Roman"/>
          <w:sz w:val="24"/>
          <w:szCs w:val="24"/>
        </w:rPr>
        <w:t>’s ratio was decreased from 2016 to 10.622 and industry average was 14.100.</w:t>
      </w:r>
    </w:p>
    <w:p w:rsidR="00D76FCE" w:rsidRPr="002F6E4D" w:rsidRDefault="007D3085" w:rsidP="004D0A34">
      <w:pPr>
        <w:spacing w:line="360" w:lineRule="auto"/>
        <w:rPr>
          <w:rFonts w:ascii="Times New Roman" w:hAnsi="Times New Roman" w:cs="Times New Roman"/>
          <w:b/>
          <w:sz w:val="24"/>
          <w:szCs w:val="24"/>
        </w:rPr>
      </w:pPr>
      <w:r>
        <w:rPr>
          <w:rFonts w:ascii="Times New Roman" w:hAnsi="Times New Roman" w:cs="Times New Roman"/>
          <w:sz w:val="24"/>
          <w:szCs w:val="24"/>
        </w:rPr>
        <w:t xml:space="preserve">In the graph we see that, industry average is higher all those years from </w:t>
      </w:r>
      <w:r w:rsidR="00297B72">
        <w:rPr>
          <w:rFonts w:ascii="Times New Roman" w:hAnsi="Times New Roman" w:cs="Times New Roman"/>
          <w:sz w:val="24"/>
          <w:szCs w:val="24"/>
        </w:rPr>
        <w:t>the CBL</w:t>
      </w:r>
      <w:r>
        <w:rPr>
          <w:rFonts w:ascii="Times New Roman" w:hAnsi="Times New Roman" w:cs="Times New Roman"/>
          <w:sz w:val="24"/>
          <w:szCs w:val="24"/>
        </w:rPr>
        <w:t xml:space="preserve">, it is not a good sign for the bank. Other banks are doing well than </w:t>
      </w:r>
      <w:r w:rsidR="00297B72">
        <w:rPr>
          <w:rFonts w:ascii="Times New Roman" w:hAnsi="Times New Roman" w:cs="Times New Roman"/>
          <w:sz w:val="24"/>
          <w:szCs w:val="24"/>
        </w:rPr>
        <w:t>the CBL</w:t>
      </w:r>
      <w:r>
        <w:rPr>
          <w:rFonts w:ascii="Times New Roman" w:hAnsi="Times New Roman" w:cs="Times New Roman"/>
          <w:sz w:val="24"/>
          <w:szCs w:val="24"/>
        </w:rPr>
        <w:t>. The management team needs to focus on it.</w:t>
      </w:r>
    </w:p>
    <w:p w:rsidR="00682A4E" w:rsidRPr="00682A4E" w:rsidRDefault="00682A4E" w:rsidP="00682A4E">
      <w:pPr>
        <w:spacing w:line="360" w:lineRule="auto"/>
        <w:jc w:val="center"/>
        <w:rPr>
          <w:rFonts w:ascii="Times New Roman" w:hAnsi="Times New Roman" w:cs="Times New Roman"/>
          <w:b/>
          <w:color w:val="1F497D" w:themeColor="text2"/>
          <w:sz w:val="32"/>
          <w:szCs w:val="32"/>
          <w:u w:val="single"/>
        </w:rPr>
      </w:pPr>
      <w:r w:rsidRPr="00682A4E">
        <w:rPr>
          <w:rFonts w:ascii="Times New Roman" w:hAnsi="Times New Roman" w:cs="Times New Roman"/>
          <w:b/>
          <w:color w:val="1F497D" w:themeColor="text2"/>
          <w:sz w:val="32"/>
          <w:szCs w:val="32"/>
          <w:u w:val="single"/>
        </w:rPr>
        <w:t>MARGIN</w:t>
      </w:r>
    </w:p>
    <w:p w:rsidR="00682A4E" w:rsidRPr="005D1797" w:rsidRDefault="00D4007A" w:rsidP="00682A4E">
      <w:pPr>
        <w:spacing w:line="360" w:lineRule="auto"/>
        <w:rPr>
          <w:rFonts w:ascii="Times New Roman" w:hAnsi="Times New Roman" w:cs="Times New Roman"/>
          <w:sz w:val="24"/>
          <w:szCs w:val="24"/>
        </w:rPr>
      </w:pPr>
      <w:r>
        <w:rPr>
          <w:rFonts w:ascii="Times New Roman" w:hAnsi="Times New Roman" w:cs="Times New Roman"/>
          <w:b/>
          <w:sz w:val="28"/>
          <w:szCs w:val="28"/>
          <w:u w:val="single"/>
        </w:rPr>
        <w:t>1</w:t>
      </w:r>
      <w:r w:rsidR="0087640D">
        <w:rPr>
          <w:rFonts w:ascii="Times New Roman" w:hAnsi="Times New Roman" w:cs="Times New Roman"/>
          <w:b/>
          <w:sz w:val="28"/>
          <w:szCs w:val="28"/>
          <w:u w:val="single"/>
        </w:rPr>
        <w:t>5</w:t>
      </w:r>
      <w:r>
        <w:rPr>
          <w:rFonts w:ascii="Times New Roman" w:hAnsi="Times New Roman" w:cs="Times New Roman"/>
          <w:b/>
          <w:sz w:val="28"/>
          <w:szCs w:val="28"/>
          <w:u w:val="single"/>
        </w:rPr>
        <w:t xml:space="preserve">. </w:t>
      </w:r>
      <w:r w:rsidR="00682A4E" w:rsidRPr="00337944">
        <w:rPr>
          <w:rFonts w:ascii="Times New Roman" w:hAnsi="Times New Roman" w:cs="Times New Roman"/>
          <w:b/>
          <w:sz w:val="28"/>
          <w:szCs w:val="28"/>
          <w:u w:val="single"/>
        </w:rPr>
        <w:t>Net Interest Margin</w:t>
      </w:r>
      <w:r w:rsidR="00682A4E" w:rsidRPr="00337944">
        <w:rPr>
          <w:rFonts w:ascii="Times New Roman" w:hAnsi="Times New Roman" w:cs="Times New Roman"/>
          <w:b/>
          <w:sz w:val="28"/>
          <w:szCs w:val="28"/>
        </w:rPr>
        <w:t>:</w:t>
      </w:r>
      <w:r w:rsidR="005D1797" w:rsidRPr="005D1797">
        <w:rPr>
          <w:rFonts w:ascii="Times New Roman" w:hAnsi="Times New Roman" w:cs="Times New Roman"/>
          <w:sz w:val="24"/>
          <w:szCs w:val="24"/>
        </w:rPr>
        <w:t xml:space="preserve"> </w:t>
      </w:r>
      <w:r w:rsidR="005D1797">
        <w:rPr>
          <w:rFonts w:ascii="Times New Roman" w:hAnsi="Times New Roman" w:cs="Times New Roman"/>
          <w:sz w:val="24"/>
          <w:szCs w:val="24"/>
        </w:rPr>
        <w:t xml:space="preserve">Net interest margin is an indicator to measure that how successfully a bank invest its funds and compare with the expenses that a bank occur on the same investment. A positive net interest margin describe that the bank make the investment efficiently. </w:t>
      </w:r>
    </w:p>
    <w:p w:rsidR="00682A4E" w:rsidRPr="005D1797" w:rsidRDefault="00682A4E" w:rsidP="00682A4E">
      <w:pPr>
        <w:spacing w:line="360" w:lineRule="auto"/>
        <w:jc w:val="center"/>
        <w:rPr>
          <w:rFonts w:ascii="Times New Roman" w:hAnsi="Times New Roman" w:cs="Times New Roman"/>
          <w:b/>
          <w:sz w:val="24"/>
          <w:szCs w:val="24"/>
        </w:rPr>
      </w:pPr>
      <w:r w:rsidRPr="005D1797">
        <w:rPr>
          <w:rFonts w:ascii="Times New Roman" w:hAnsi="Times New Roman" w:cs="Times New Roman"/>
          <w:b/>
          <w:sz w:val="24"/>
          <w:szCs w:val="24"/>
        </w:rPr>
        <w:t>(Interest Income from Loans &amp; Security Investments-Interest expense on Deposits on other Debt issued)/Total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682A4E" w:rsidRPr="00D318CB" w:rsidTr="00617FE9">
        <w:tc>
          <w:tcPr>
            <w:tcW w:w="180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682A4E" w:rsidRPr="00D318CB" w:rsidTr="00617FE9">
        <w:tc>
          <w:tcPr>
            <w:tcW w:w="1800" w:type="dxa"/>
          </w:tcPr>
          <w:p w:rsidR="00682A4E"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0.033</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0.029</w:t>
            </w:r>
          </w:p>
        </w:tc>
        <w:tc>
          <w:tcPr>
            <w:tcW w:w="1236"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0.025</w:t>
            </w:r>
          </w:p>
        </w:tc>
        <w:tc>
          <w:tcPr>
            <w:tcW w:w="1104"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0.026</w:t>
            </w:r>
          </w:p>
        </w:tc>
        <w:tc>
          <w:tcPr>
            <w:tcW w:w="108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0.027</w:t>
            </w:r>
          </w:p>
        </w:tc>
      </w:tr>
      <w:tr w:rsidR="00682A4E" w:rsidRPr="00D318CB" w:rsidTr="00617FE9">
        <w:tc>
          <w:tcPr>
            <w:tcW w:w="180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0.022</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0.023</w:t>
            </w:r>
          </w:p>
        </w:tc>
        <w:tc>
          <w:tcPr>
            <w:tcW w:w="1236"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0.022</w:t>
            </w:r>
          </w:p>
        </w:tc>
        <w:tc>
          <w:tcPr>
            <w:tcW w:w="1104"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0.022</w:t>
            </w:r>
          </w:p>
        </w:tc>
        <w:tc>
          <w:tcPr>
            <w:tcW w:w="108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0.022</w:t>
            </w:r>
          </w:p>
        </w:tc>
      </w:tr>
    </w:tbl>
    <w:p w:rsidR="00682A4E" w:rsidRDefault="009C44DB" w:rsidP="00682A4E">
      <w:pPr>
        <w:spacing w:line="360" w:lineRule="auto"/>
        <w:jc w:val="center"/>
        <w:rPr>
          <w:rFonts w:ascii="Times New Roman" w:hAnsi="Times New Roman" w:cs="Times New Roman"/>
          <w:b/>
          <w:i/>
          <w:sz w:val="24"/>
          <w:szCs w:val="24"/>
        </w:rPr>
      </w:pPr>
      <w:r w:rsidRPr="005114ED">
        <w:rPr>
          <w:rFonts w:ascii="Times New Roman" w:hAnsi="Times New Roman" w:cs="Times New Roman"/>
          <w:b/>
          <w:sz w:val="24"/>
          <w:szCs w:val="24"/>
        </w:rPr>
        <w:t>Table-</w:t>
      </w:r>
      <w:r w:rsidR="00D4007A" w:rsidRPr="005114ED">
        <w:rPr>
          <w:rFonts w:ascii="Times New Roman" w:hAnsi="Times New Roman" w:cs="Times New Roman"/>
          <w:b/>
          <w:sz w:val="24"/>
          <w:szCs w:val="24"/>
        </w:rPr>
        <w:t>1</w:t>
      </w:r>
      <w:r w:rsidR="0087640D" w:rsidRPr="005114ED">
        <w:rPr>
          <w:rFonts w:ascii="Times New Roman" w:hAnsi="Times New Roman" w:cs="Times New Roman"/>
          <w:b/>
          <w:sz w:val="24"/>
          <w:szCs w:val="24"/>
        </w:rPr>
        <w:t>5</w:t>
      </w:r>
      <w:r w:rsidR="005D60B4" w:rsidRPr="005114ED">
        <w:rPr>
          <w:rFonts w:ascii="Times New Roman" w:hAnsi="Times New Roman" w:cs="Times New Roman"/>
          <w:b/>
          <w:sz w:val="24"/>
          <w:szCs w:val="24"/>
        </w:rPr>
        <w:t xml:space="preserve"> </w:t>
      </w:r>
      <w:r w:rsidR="005114ED" w:rsidRPr="005114ED">
        <w:rPr>
          <w:rFonts w:ascii="Times New Roman" w:hAnsi="Times New Roman" w:cs="Times New Roman"/>
          <w:b/>
          <w:sz w:val="24"/>
          <w:szCs w:val="24"/>
        </w:rPr>
        <w:t>Net Interest Margin</w:t>
      </w:r>
      <w:r w:rsidR="005114ED" w:rsidRPr="005D60B4">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from the year 2013-2017</w:t>
      </w:r>
    </w:p>
    <w:p w:rsidR="00682A4E" w:rsidRDefault="00682A4E" w:rsidP="00682A4E">
      <w:pPr>
        <w:spacing w:line="360" w:lineRule="auto"/>
        <w:jc w:val="center"/>
        <w:rPr>
          <w:rFonts w:ascii="Times New Roman" w:hAnsi="Times New Roman" w:cs="Times New Roman"/>
          <w:b/>
          <w:i/>
          <w:sz w:val="24"/>
          <w:szCs w:val="24"/>
        </w:rPr>
      </w:pPr>
      <w:r w:rsidRPr="00845C8D">
        <w:rPr>
          <w:rFonts w:ascii="Times New Roman" w:hAnsi="Times New Roman" w:cs="Times New Roman"/>
          <w:b/>
          <w:i/>
          <w:noProof/>
          <w:sz w:val="24"/>
          <w:szCs w:val="24"/>
        </w:rPr>
        <w:drawing>
          <wp:inline distT="0" distB="0" distL="0" distR="0">
            <wp:extent cx="4173416" cy="2101362"/>
            <wp:effectExtent l="19050" t="0" r="17584" b="0"/>
            <wp:docPr id="3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10744" w:rsidRDefault="00010744" w:rsidP="00010744">
      <w:pPr>
        <w:spacing w:line="360" w:lineRule="auto"/>
        <w:jc w:val="center"/>
        <w:rPr>
          <w:rFonts w:ascii="Times New Roman" w:hAnsi="Times New Roman" w:cs="Times New Roman"/>
          <w:sz w:val="24"/>
          <w:szCs w:val="24"/>
        </w:rPr>
      </w:pPr>
      <w:r>
        <w:rPr>
          <w:rFonts w:ascii="Times New Roman" w:hAnsi="Times New Roman" w:cs="Times New Roman"/>
          <w:sz w:val="24"/>
          <w:szCs w:val="24"/>
        </w:rPr>
        <w:t>Figure-</w:t>
      </w:r>
      <w:r w:rsidR="00D4007A">
        <w:rPr>
          <w:rFonts w:ascii="Times New Roman" w:hAnsi="Times New Roman" w:cs="Times New Roman"/>
          <w:sz w:val="24"/>
          <w:szCs w:val="24"/>
        </w:rPr>
        <w:t>1</w:t>
      </w:r>
      <w:r w:rsidR="0087640D">
        <w:rPr>
          <w:rFonts w:ascii="Times New Roman" w:hAnsi="Times New Roman" w:cs="Times New Roman"/>
          <w:sz w:val="24"/>
          <w:szCs w:val="24"/>
        </w:rPr>
        <w:t>5</w:t>
      </w:r>
      <w:r w:rsidR="005D60B4" w:rsidRPr="005D60B4">
        <w:rPr>
          <w:rFonts w:ascii="Times New Roman" w:hAnsi="Times New Roman" w:cs="Times New Roman"/>
          <w:b/>
          <w:sz w:val="24"/>
          <w:szCs w:val="24"/>
        </w:rPr>
        <w:t xml:space="preserve"> </w:t>
      </w:r>
      <w:r w:rsidR="005114ED" w:rsidRPr="005114ED">
        <w:rPr>
          <w:rFonts w:ascii="Times New Roman" w:hAnsi="Times New Roman" w:cs="Times New Roman"/>
          <w:b/>
          <w:sz w:val="24"/>
          <w:szCs w:val="24"/>
        </w:rPr>
        <w:t>Net Interest Margin</w:t>
      </w:r>
      <w:r w:rsidR="005114ED" w:rsidRPr="005D60B4">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5D1797" w:rsidRDefault="008A7FCD" w:rsidP="008A7FCD">
      <w:pPr>
        <w:spacing w:line="360" w:lineRule="auto"/>
        <w:rPr>
          <w:rFonts w:ascii="Times New Roman" w:hAnsi="Times New Roman" w:cs="Times New Roman"/>
          <w:sz w:val="24"/>
          <w:szCs w:val="24"/>
        </w:rPr>
      </w:pPr>
      <w:r w:rsidRPr="008A7FCD">
        <w:rPr>
          <w:rFonts w:ascii="Times New Roman" w:hAnsi="Times New Roman" w:cs="Times New Roman"/>
          <w:sz w:val="24"/>
          <w:szCs w:val="24"/>
        </w:rPr>
        <w:lastRenderedPageBreak/>
        <w:t>From the</w:t>
      </w:r>
      <w:r w:rsidR="00C047D9">
        <w:rPr>
          <w:rFonts w:ascii="Times New Roman" w:hAnsi="Times New Roman" w:cs="Times New Roman"/>
          <w:sz w:val="24"/>
          <w:szCs w:val="24"/>
        </w:rPr>
        <w:t xml:space="preserve"> above</w:t>
      </w:r>
      <w:r w:rsidRPr="008A7FCD">
        <w:rPr>
          <w:rFonts w:ascii="Times New Roman" w:hAnsi="Times New Roman" w:cs="Times New Roman"/>
          <w:sz w:val="24"/>
          <w:szCs w:val="24"/>
        </w:rPr>
        <w:t xml:space="preserve"> table</w:t>
      </w:r>
      <w:r w:rsidR="00C047D9">
        <w:rPr>
          <w:rFonts w:ascii="Times New Roman" w:hAnsi="Times New Roman" w:cs="Times New Roman"/>
          <w:sz w:val="24"/>
          <w:szCs w:val="24"/>
        </w:rPr>
        <w:t>-15</w:t>
      </w:r>
      <w:r w:rsidRPr="008A7FCD">
        <w:rPr>
          <w:rFonts w:ascii="Times New Roman" w:hAnsi="Times New Roman" w:cs="Times New Roman"/>
          <w:sz w:val="24"/>
          <w:szCs w:val="24"/>
        </w:rPr>
        <w:t xml:space="preserve"> and </w:t>
      </w:r>
      <w:r>
        <w:rPr>
          <w:rFonts w:ascii="Times New Roman" w:hAnsi="Times New Roman" w:cs="Times New Roman"/>
          <w:sz w:val="24"/>
          <w:szCs w:val="24"/>
        </w:rPr>
        <w:t>figure</w:t>
      </w:r>
      <w:r w:rsidR="00C047D9">
        <w:rPr>
          <w:rFonts w:ascii="Times New Roman" w:hAnsi="Times New Roman" w:cs="Times New Roman"/>
          <w:sz w:val="24"/>
          <w:szCs w:val="24"/>
        </w:rPr>
        <w:t>-15</w:t>
      </w:r>
      <w:r w:rsidR="00297B72">
        <w:rPr>
          <w:rFonts w:ascii="Times New Roman" w:hAnsi="Times New Roman" w:cs="Times New Roman"/>
          <w:sz w:val="24"/>
          <w:szCs w:val="24"/>
        </w:rPr>
        <w:t xml:space="preserve"> we see that in 2013 the CBL</w:t>
      </w:r>
      <w:r w:rsidR="005D1797">
        <w:rPr>
          <w:rFonts w:ascii="Times New Roman" w:hAnsi="Times New Roman" w:cs="Times New Roman"/>
          <w:sz w:val="24"/>
          <w:szCs w:val="24"/>
        </w:rPr>
        <w:t xml:space="preserve">’s </w:t>
      </w:r>
      <w:r w:rsidRPr="008A7FCD">
        <w:rPr>
          <w:rFonts w:ascii="Times New Roman" w:hAnsi="Times New Roman" w:cs="Times New Roman"/>
          <w:sz w:val="24"/>
          <w:szCs w:val="24"/>
        </w:rPr>
        <w:t xml:space="preserve">net interest margin was </w:t>
      </w:r>
      <w:r w:rsidR="005D1797">
        <w:rPr>
          <w:rFonts w:ascii="Times New Roman" w:hAnsi="Times New Roman" w:cs="Times New Roman"/>
          <w:sz w:val="24"/>
          <w:szCs w:val="24"/>
        </w:rPr>
        <w:t xml:space="preserve">0.033and industry average was </w:t>
      </w:r>
      <w:r w:rsidR="00010744">
        <w:rPr>
          <w:rFonts w:ascii="Times New Roman" w:hAnsi="Times New Roman" w:cs="Times New Roman"/>
          <w:sz w:val="24"/>
          <w:szCs w:val="24"/>
        </w:rPr>
        <w:t>0.022</w:t>
      </w:r>
      <w:r w:rsidR="005D1797">
        <w:rPr>
          <w:rFonts w:ascii="Times New Roman" w:hAnsi="Times New Roman" w:cs="Times New Roman"/>
          <w:sz w:val="24"/>
          <w:szCs w:val="24"/>
        </w:rPr>
        <w:t xml:space="preserve">. In 2014 </w:t>
      </w:r>
      <w:r w:rsidRPr="008A7FCD">
        <w:rPr>
          <w:rFonts w:ascii="Times New Roman" w:hAnsi="Times New Roman" w:cs="Times New Roman"/>
          <w:sz w:val="24"/>
          <w:szCs w:val="24"/>
        </w:rPr>
        <w:t xml:space="preserve">it was </w:t>
      </w:r>
      <w:r w:rsidR="005D1797">
        <w:rPr>
          <w:rFonts w:ascii="Times New Roman" w:hAnsi="Times New Roman" w:cs="Times New Roman"/>
          <w:sz w:val="24"/>
          <w:szCs w:val="24"/>
        </w:rPr>
        <w:t xml:space="preserve">decreased in 0.029 but the ratio was </w:t>
      </w:r>
      <w:r w:rsidR="00010744">
        <w:rPr>
          <w:rFonts w:ascii="Times New Roman" w:hAnsi="Times New Roman" w:cs="Times New Roman"/>
          <w:sz w:val="24"/>
          <w:szCs w:val="24"/>
        </w:rPr>
        <w:t xml:space="preserve">still </w:t>
      </w:r>
      <w:r w:rsidR="005D1797">
        <w:rPr>
          <w:rFonts w:ascii="Times New Roman" w:hAnsi="Times New Roman" w:cs="Times New Roman"/>
          <w:sz w:val="24"/>
          <w:szCs w:val="24"/>
        </w:rPr>
        <w:t>higher than industry average.</w:t>
      </w:r>
      <w:r w:rsidR="00010744">
        <w:rPr>
          <w:rFonts w:ascii="Times New Roman" w:hAnsi="Times New Roman" w:cs="Times New Roman"/>
          <w:sz w:val="24"/>
          <w:szCs w:val="24"/>
        </w:rPr>
        <w:t xml:space="preserve"> </w:t>
      </w:r>
      <w:r w:rsidR="005D1797">
        <w:rPr>
          <w:rFonts w:ascii="Times New Roman" w:hAnsi="Times New Roman" w:cs="Times New Roman"/>
          <w:sz w:val="24"/>
          <w:szCs w:val="24"/>
        </w:rPr>
        <w:t>In 2015 the ratio was again decreased by</w:t>
      </w:r>
      <w:r w:rsidRPr="008A7FCD">
        <w:rPr>
          <w:rFonts w:ascii="Times New Roman" w:hAnsi="Times New Roman" w:cs="Times New Roman"/>
          <w:sz w:val="24"/>
          <w:szCs w:val="24"/>
        </w:rPr>
        <w:t xml:space="preserve"> </w:t>
      </w:r>
      <w:r w:rsidR="005D1797">
        <w:rPr>
          <w:rFonts w:ascii="Times New Roman" w:hAnsi="Times New Roman" w:cs="Times New Roman"/>
          <w:sz w:val="24"/>
          <w:szCs w:val="24"/>
        </w:rPr>
        <w:t>0.025</w:t>
      </w:r>
      <w:r w:rsidR="00010744">
        <w:rPr>
          <w:rFonts w:ascii="Times New Roman" w:hAnsi="Times New Roman" w:cs="Times New Roman"/>
          <w:sz w:val="24"/>
          <w:szCs w:val="24"/>
        </w:rPr>
        <w:t xml:space="preserve"> but industry average was remaining less</w:t>
      </w:r>
      <w:r w:rsidR="005D1797">
        <w:rPr>
          <w:rFonts w:ascii="Times New Roman" w:hAnsi="Times New Roman" w:cs="Times New Roman"/>
          <w:sz w:val="24"/>
          <w:szCs w:val="24"/>
        </w:rPr>
        <w:t xml:space="preserve">. But it was increased in 2016 and 2017 from 0.026 to 0.027 which is good. </w:t>
      </w:r>
    </w:p>
    <w:p w:rsidR="005D1797" w:rsidRDefault="005D1797" w:rsidP="008A7FCD">
      <w:pPr>
        <w:spacing w:line="360" w:lineRule="auto"/>
        <w:rPr>
          <w:rFonts w:ascii="Times New Roman" w:hAnsi="Times New Roman" w:cs="Times New Roman"/>
          <w:sz w:val="24"/>
          <w:szCs w:val="24"/>
        </w:rPr>
      </w:pPr>
      <w:r>
        <w:rPr>
          <w:rFonts w:ascii="Times New Roman" w:hAnsi="Times New Roman" w:cs="Times New Roman"/>
          <w:sz w:val="24"/>
          <w:szCs w:val="24"/>
        </w:rPr>
        <w:t xml:space="preserve">If we compare with industry average of net interest margin, in all those years from 2013 to 2017 the ratio was less than </w:t>
      </w:r>
      <w:r w:rsidR="00297B72">
        <w:rPr>
          <w:rFonts w:ascii="Times New Roman" w:hAnsi="Times New Roman" w:cs="Times New Roman"/>
          <w:sz w:val="24"/>
          <w:szCs w:val="24"/>
        </w:rPr>
        <w:t>the CBL</w:t>
      </w:r>
      <w:r>
        <w:rPr>
          <w:rFonts w:ascii="Times New Roman" w:hAnsi="Times New Roman" w:cs="Times New Roman"/>
          <w:sz w:val="24"/>
          <w:szCs w:val="24"/>
        </w:rPr>
        <w:t xml:space="preserve">. </w:t>
      </w:r>
      <w:r w:rsidR="00010744">
        <w:rPr>
          <w:rFonts w:ascii="Times New Roman" w:hAnsi="Times New Roman" w:cs="Times New Roman"/>
          <w:sz w:val="24"/>
          <w:szCs w:val="24"/>
        </w:rPr>
        <w:t>In 2017 the industry average was 0.022 and the bank ratio was 0.027</w:t>
      </w:r>
    </w:p>
    <w:p w:rsidR="00C047D9" w:rsidRPr="008A7FCD" w:rsidRDefault="008A7FCD" w:rsidP="008A7FCD">
      <w:pPr>
        <w:spacing w:line="360" w:lineRule="auto"/>
        <w:rPr>
          <w:rFonts w:ascii="Times New Roman" w:hAnsi="Times New Roman" w:cs="Times New Roman"/>
          <w:sz w:val="24"/>
          <w:szCs w:val="24"/>
        </w:rPr>
      </w:pPr>
      <w:r w:rsidRPr="008A7FCD">
        <w:rPr>
          <w:rFonts w:ascii="Times New Roman" w:hAnsi="Times New Roman" w:cs="Times New Roman"/>
          <w:sz w:val="24"/>
          <w:szCs w:val="24"/>
        </w:rPr>
        <w:t xml:space="preserve">The negative figure of the ratio indicates </w:t>
      </w:r>
      <w:r w:rsidR="005D1797">
        <w:rPr>
          <w:rFonts w:ascii="Times New Roman" w:hAnsi="Times New Roman" w:cs="Times New Roman"/>
          <w:sz w:val="24"/>
          <w:szCs w:val="24"/>
        </w:rPr>
        <w:t xml:space="preserve">that </w:t>
      </w:r>
      <w:r w:rsidRPr="008A7FCD">
        <w:rPr>
          <w:rFonts w:ascii="Times New Roman" w:hAnsi="Times New Roman" w:cs="Times New Roman"/>
          <w:sz w:val="24"/>
          <w:szCs w:val="24"/>
        </w:rPr>
        <w:t xml:space="preserve">the </w:t>
      </w:r>
      <w:r w:rsidR="005D1797">
        <w:rPr>
          <w:rFonts w:ascii="Times New Roman" w:hAnsi="Times New Roman" w:cs="Times New Roman"/>
          <w:sz w:val="24"/>
          <w:szCs w:val="24"/>
        </w:rPr>
        <w:t>bank</w:t>
      </w:r>
      <w:r w:rsidRPr="008A7FCD">
        <w:rPr>
          <w:rFonts w:ascii="Times New Roman" w:hAnsi="Times New Roman" w:cs="Times New Roman"/>
          <w:sz w:val="24"/>
          <w:szCs w:val="24"/>
        </w:rPr>
        <w:t xml:space="preserve"> cannot make effective investment decisions. So it cleans that </w:t>
      </w:r>
      <w:r w:rsidR="00297B72">
        <w:rPr>
          <w:rFonts w:ascii="Times New Roman" w:hAnsi="Times New Roman" w:cs="Times New Roman"/>
          <w:sz w:val="24"/>
          <w:szCs w:val="24"/>
        </w:rPr>
        <w:t>the CBL</w:t>
      </w:r>
      <w:r w:rsidRPr="008A7FCD">
        <w:rPr>
          <w:rFonts w:ascii="Times New Roman" w:hAnsi="Times New Roman" w:cs="Times New Roman"/>
          <w:sz w:val="24"/>
          <w:szCs w:val="24"/>
        </w:rPr>
        <w:t xml:space="preserve"> makes good investment decisions and become profitable.  </w:t>
      </w:r>
    </w:p>
    <w:p w:rsidR="00682A4E" w:rsidRPr="00337944" w:rsidRDefault="0087640D" w:rsidP="00682A4E">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16. </w:t>
      </w:r>
      <w:r w:rsidR="00682A4E" w:rsidRPr="00337944">
        <w:rPr>
          <w:rFonts w:ascii="Times New Roman" w:hAnsi="Times New Roman" w:cs="Times New Roman"/>
          <w:b/>
          <w:sz w:val="28"/>
          <w:szCs w:val="28"/>
          <w:u w:val="single"/>
        </w:rPr>
        <w:t>Net Non-interest Margin</w:t>
      </w:r>
      <w:r w:rsidR="00682A4E" w:rsidRPr="00337944">
        <w:rPr>
          <w:rFonts w:ascii="Times New Roman" w:hAnsi="Times New Roman" w:cs="Times New Roman"/>
          <w:b/>
          <w:sz w:val="28"/>
          <w:szCs w:val="28"/>
        </w:rPr>
        <w:t>:</w:t>
      </w:r>
      <w:r w:rsidR="009C44DB" w:rsidRPr="009C44DB">
        <w:rPr>
          <w:rFonts w:ascii="Times New Roman" w:hAnsi="Times New Roman" w:cs="Times New Roman"/>
          <w:sz w:val="24"/>
          <w:szCs w:val="24"/>
        </w:rPr>
        <w:t xml:space="preserve"> </w:t>
      </w:r>
      <w:r w:rsidR="009C44DB">
        <w:rPr>
          <w:rFonts w:ascii="Times New Roman" w:hAnsi="Times New Roman" w:cs="Times New Roman"/>
          <w:sz w:val="24"/>
          <w:szCs w:val="24"/>
        </w:rPr>
        <w:t>Non-interest income is the income from bank and creditor which is derived primarily from deposit fees, transaction fees, annual fees, monthly account service charge etc. This ratio indicates how a bank generates money from the sale of money City did not perform well in this.</w:t>
      </w:r>
    </w:p>
    <w:p w:rsidR="00682A4E" w:rsidRPr="009C44DB" w:rsidRDefault="00682A4E" w:rsidP="00682A4E">
      <w:pPr>
        <w:spacing w:line="360" w:lineRule="auto"/>
        <w:jc w:val="center"/>
        <w:rPr>
          <w:rFonts w:ascii="Times New Roman" w:hAnsi="Times New Roman" w:cs="Times New Roman"/>
          <w:b/>
          <w:i/>
          <w:sz w:val="24"/>
          <w:szCs w:val="24"/>
        </w:rPr>
      </w:pPr>
      <w:r w:rsidRPr="009C44DB">
        <w:rPr>
          <w:rFonts w:ascii="Times New Roman" w:hAnsi="Times New Roman" w:cs="Times New Roman"/>
          <w:b/>
          <w:sz w:val="24"/>
          <w:szCs w:val="24"/>
        </w:rPr>
        <w:t>(Noninterest Revenues-Noninterest Expenses)/Total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682A4E" w:rsidTr="00617FE9">
        <w:tc>
          <w:tcPr>
            <w:tcW w:w="180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682A4E" w:rsidTr="00617FE9">
        <w:tc>
          <w:tcPr>
            <w:tcW w:w="1800" w:type="dxa"/>
          </w:tcPr>
          <w:p w:rsidR="00682A4E" w:rsidRPr="00D318CB" w:rsidRDefault="00A93159" w:rsidP="00617FE9">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-0.007</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-0.001</w:t>
            </w:r>
          </w:p>
        </w:tc>
        <w:tc>
          <w:tcPr>
            <w:tcW w:w="1236"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0.006</w:t>
            </w:r>
          </w:p>
        </w:tc>
        <w:tc>
          <w:tcPr>
            <w:tcW w:w="1104"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0.005</w:t>
            </w:r>
          </w:p>
        </w:tc>
        <w:tc>
          <w:tcPr>
            <w:tcW w:w="108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-0.003</w:t>
            </w:r>
          </w:p>
        </w:tc>
      </w:tr>
      <w:tr w:rsidR="00682A4E" w:rsidTr="00617FE9">
        <w:tc>
          <w:tcPr>
            <w:tcW w:w="1800" w:type="dxa"/>
          </w:tcPr>
          <w:p w:rsidR="00682A4E" w:rsidRPr="00D318CB" w:rsidRDefault="00682A4E" w:rsidP="00617FE9">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0.004</w:t>
            </w:r>
          </w:p>
        </w:tc>
        <w:tc>
          <w:tcPr>
            <w:tcW w:w="117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0.003</w:t>
            </w:r>
          </w:p>
        </w:tc>
        <w:tc>
          <w:tcPr>
            <w:tcW w:w="1236"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0.003</w:t>
            </w:r>
          </w:p>
        </w:tc>
        <w:tc>
          <w:tcPr>
            <w:tcW w:w="1104"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0.001</w:t>
            </w:r>
          </w:p>
        </w:tc>
        <w:tc>
          <w:tcPr>
            <w:tcW w:w="1080" w:type="dxa"/>
            <w:vAlign w:val="bottom"/>
          </w:tcPr>
          <w:p w:rsidR="00682A4E" w:rsidRDefault="00682A4E" w:rsidP="00617FE9">
            <w:pPr>
              <w:spacing w:line="360" w:lineRule="auto"/>
              <w:jc w:val="right"/>
              <w:rPr>
                <w:rFonts w:ascii="Calibri" w:hAnsi="Calibri" w:cs="Calibri"/>
                <w:color w:val="000000"/>
              </w:rPr>
            </w:pPr>
            <w:r>
              <w:rPr>
                <w:rFonts w:ascii="Calibri" w:hAnsi="Calibri" w:cs="Calibri"/>
                <w:color w:val="000000"/>
              </w:rPr>
              <w:t>-0.002</w:t>
            </w:r>
          </w:p>
        </w:tc>
      </w:tr>
    </w:tbl>
    <w:p w:rsidR="00682A4E" w:rsidRPr="00785A28" w:rsidRDefault="00785A28" w:rsidP="00785A28">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Table-16: </w:t>
      </w:r>
      <w:r w:rsidR="005114ED" w:rsidRPr="005114ED">
        <w:rPr>
          <w:rFonts w:ascii="Times New Roman" w:hAnsi="Times New Roman" w:cs="Times New Roman"/>
          <w:b/>
          <w:sz w:val="24"/>
          <w:szCs w:val="24"/>
        </w:rPr>
        <w:t>Net</w:t>
      </w:r>
      <w:r w:rsidR="005114ED">
        <w:rPr>
          <w:rFonts w:ascii="Times New Roman" w:hAnsi="Times New Roman" w:cs="Times New Roman"/>
          <w:b/>
          <w:sz w:val="24"/>
          <w:szCs w:val="24"/>
        </w:rPr>
        <w:t xml:space="preserve"> Non-</w:t>
      </w:r>
      <w:r w:rsidR="005114ED" w:rsidRPr="005114ED">
        <w:rPr>
          <w:rFonts w:ascii="Times New Roman" w:hAnsi="Times New Roman" w:cs="Times New Roman"/>
          <w:b/>
          <w:sz w:val="24"/>
          <w:szCs w:val="24"/>
        </w:rPr>
        <w:t>Interest Margin</w:t>
      </w:r>
      <w:r w:rsidR="005114ED" w:rsidRPr="005D60B4">
        <w:rPr>
          <w:rFonts w:ascii="Times New Roman" w:hAnsi="Times New Roman" w:cs="Times New Roman"/>
          <w:b/>
          <w:sz w:val="24"/>
          <w:szCs w:val="24"/>
        </w:rPr>
        <w:t xml:space="preserve"> </w:t>
      </w:r>
      <w:r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Pr="005D60B4">
        <w:rPr>
          <w:rFonts w:ascii="Times New Roman" w:hAnsi="Times New Roman" w:cs="Times New Roman"/>
          <w:b/>
          <w:sz w:val="24"/>
          <w:szCs w:val="24"/>
        </w:rPr>
        <w:t xml:space="preserve"> from the year 2013-2017</w:t>
      </w:r>
    </w:p>
    <w:p w:rsidR="00682A4E" w:rsidRDefault="00682A4E" w:rsidP="00682A4E">
      <w:pPr>
        <w:spacing w:line="360" w:lineRule="auto"/>
        <w:jc w:val="center"/>
        <w:rPr>
          <w:rFonts w:ascii="Times New Roman" w:hAnsi="Times New Roman" w:cs="Times New Roman"/>
          <w:b/>
          <w:i/>
          <w:sz w:val="24"/>
          <w:szCs w:val="24"/>
        </w:rPr>
      </w:pPr>
      <w:r w:rsidRPr="001B2032">
        <w:rPr>
          <w:rFonts w:ascii="Times New Roman" w:hAnsi="Times New Roman" w:cs="Times New Roman"/>
          <w:b/>
          <w:i/>
          <w:noProof/>
          <w:sz w:val="24"/>
          <w:szCs w:val="24"/>
        </w:rPr>
        <w:lastRenderedPageBreak/>
        <w:drawing>
          <wp:inline distT="0" distB="0" distL="0" distR="0">
            <wp:extent cx="3999034" cy="2261430"/>
            <wp:effectExtent l="19050" t="0" r="20516" b="5520"/>
            <wp:docPr id="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85A28" w:rsidRPr="00785A28" w:rsidRDefault="00785A28" w:rsidP="00785A28">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Figure-16: </w:t>
      </w:r>
      <w:r w:rsidR="005114ED" w:rsidRPr="005114ED">
        <w:rPr>
          <w:rFonts w:ascii="Times New Roman" w:hAnsi="Times New Roman" w:cs="Times New Roman"/>
          <w:b/>
          <w:sz w:val="24"/>
          <w:szCs w:val="24"/>
        </w:rPr>
        <w:t xml:space="preserve">Net </w:t>
      </w:r>
      <w:r w:rsidR="005114ED">
        <w:rPr>
          <w:rFonts w:ascii="Times New Roman" w:hAnsi="Times New Roman" w:cs="Times New Roman"/>
          <w:b/>
          <w:sz w:val="24"/>
          <w:szCs w:val="24"/>
        </w:rPr>
        <w:t>Non-</w:t>
      </w:r>
      <w:r w:rsidR="005114ED" w:rsidRPr="005114ED">
        <w:rPr>
          <w:rFonts w:ascii="Times New Roman" w:hAnsi="Times New Roman" w:cs="Times New Roman"/>
          <w:b/>
          <w:sz w:val="24"/>
          <w:szCs w:val="24"/>
        </w:rPr>
        <w:t>Interest Margin</w:t>
      </w:r>
      <w:r w:rsidR="005114ED" w:rsidRPr="005D60B4">
        <w:rPr>
          <w:rFonts w:ascii="Times New Roman" w:hAnsi="Times New Roman" w:cs="Times New Roman"/>
          <w:b/>
          <w:sz w:val="24"/>
          <w:szCs w:val="24"/>
        </w:rPr>
        <w:t xml:space="preserve"> </w:t>
      </w:r>
      <w:r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Pr="005D60B4">
        <w:rPr>
          <w:rFonts w:ascii="Times New Roman" w:hAnsi="Times New Roman" w:cs="Times New Roman"/>
          <w:b/>
          <w:sz w:val="24"/>
          <w:szCs w:val="24"/>
        </w:rPr>
        <w:t xml:space="preserve"> and industry average of other banks from the year 2013-2017</w:t>
      </w:r>
    </w:p>
    <w:p w:rsidR="00682A4E" w:rsidRDefault="00682A4E" w:rsidP="00682A4E">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the graph there are negative values for </w:t>
      </w:r>
      <w:r w:rsidR="00297B72">
        <w:rPr>
          <w:rFonts w:ascii="Times New Roman" w:hAnsi="Times New Roman" w:cs="Times New Roman"/>
          <w:sz w:val="24"/>
          <w:szCs w:val="24"/>
        </w:rPr>
        <w:t>the CBL</w:t>
      </w:r>
      <w:r>
        <w:rPr>
          <w:rFonts w:ascii="Times New Roman" w:hAnsi="Times New Roman" w:cs="Times New Roman"/>
          <w:sz w:val="24"/>
          <w:szCs w:val="24"/>
        </w:rPr>
        <w:t xml:space="preserve"> and this means the bank is inefficient in making funds from non-interest income.</w:t>
      </w:r>
    </w:p>
    <w:p w:rsidR="00682A4E" w:rsidRPr="00682A4E" w:rsidRDefault="00682A4E"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From the industry average we can understand that other banks are more efficient from </w:t>
      </w:r>
      <w:r w:rsidR="00297B72">
        <w:rPr>
          <w:rFonts w:ascii="Times New Roman" w:hAnsi="Times New Roman" w:cs="Times New Roman"/>
          <w:sz w:val="24"/>
          <w:szCs w:val="24"/>
        </w:rPr>
        <w:t>the CBL</w:t>
      </w:r>
      <w:r>
        <w:rPr>
          <w:rFonts w:ascii="Times New Roman" w:hAnsi="Times New Roman" w:cs="Times New Roman"/>
          <w:sz w:val="24"/>
          <w:szCs w:val="24"/>
        </w:rPr>
        <w:t xml:space="preserve">. So this is not a good sign for the bank. </w:t>
      </w:r>
    </w:p>
    <w:p w:rsidR="00884AC7" w:rsidRDefault="00AD1739" w:rsidP="004D0A34">
      <w:pPr>
        <w:spacing w:line="360" w:lineRule="auto"/>
        <w:rPr>
          <w:rFonts w:ascii="Times New Roman" w:hAnsi="Times New Roman" w:cs="Times New Roman"/>
          <w:sz w:val="24"/>
          <w:szCs w:val="24"/>
        </w:rPr>
      </w:pPr>
      <w:r>
        <w:rPr>
          <w:rFonts w:ascii="Times New Roman" w:hAnsi="Times New Roman" w:cs="Times New Roman"/>
          <w:b/>
          <w:sz w:val="28"/>
          <w:szCs w:val="28"/>
        </w:rPr>
        <w:t xml:space="preserve">17. </w:t>
      </w:r>
      <w:r w:rsidR="00E61DD9" w:rsidRPr="00884AC7">
        <w:rPr>
          <w:rFonts w:ascii="Times New Roman" w:hAnsi="Times New Roman" w:cs="Times New Roman"/>
          <w:b/>
          <w:sz w:val="28"/>
          <w:szCs w:val="28"/>
          <w:u w:val="single"/>
        </w:rPr>
        <w:t>Net Bank Operating Margi</w:t>
      </w:r>
      <w:r w:rsidR="00F7072F" w:rsidRPr="00884AC7">
        <w:rPr>
          <w:rFonts w:ascii="Times New Roman" w:hAnsi="Times New Roman" w:cs="Times New Roman"/>
          <w:b/>
          <w:sz w:val="28"/>
          <w:szCs w:val="28"/>
          <w:u w:val="single"/>
        </w:rPr>
        <w:t>n:</w:t>
      </w:r>
      <w:r w:rsidR="00F7072F">
        <w:rPr>
          <w:rFonts w:ascii="Times New Roman" w:hAnsi="Times New Roman" w:cs="Times New Roman"/>
          <w:b/>
          <w:sz w:val="24"/>
          <w:szCs w:val="24"/>
          <w:u w:val="single"/>
        </w:rPr>
        <w:t xml:space="preserve"> </w:t>
      </w:r>
      <w:r>
        <w:rPr>
          <w:rFonts w:ascii="Times New Roman" w:hAnsi="Times New Roman" w:cs="Times New Roman"/>
          <w:sz w:val="24"/>
          <w:szCs w:val="24"/>
        </w:rPr>
        <w:t xml:space="preserve">This ratio measures how much profit </w:t>
      </w:r>
      <w:r w:rsidR="00297B72">
        <w:rPr>
          <w:rFonts w:ascii="Times New Roman" w:hAnsi="Times New Roman" w:cs="Times New Roman"/>
          <w:sz w:val="24"/>
          <w:szCs w:val="24"/>
        </w:rPr>
        <w:t>the CBL</w:t>
      </w:r>
      <w:r>
        <w:rPr>
          <w:rFonts w:ascii="Times New Roman" w:hAnsi="Times New Roman" w:cs="Times New Roman"/>
          <w:sz w:val="24"/>
          <w:szCs w:val="24"/>
        </w:rPr>
        <w:t xml:space="preserve"> makes on its sales after paying variable cost such as wages but before paying interest or tax. A good operating margin is needed for bank to be able to pay for its fixes costs. </w:t>
      </w:r>
    </w:p>
    <w:p w:rsidR="00E61DD9" w:rsidRPr="00B15B37" w:rsidRDefault="00E61DD9" w:rsidP="00884AC7">
      <w:pPr>
        <w:spacing w:line="360" w:lineRule="auto"/>
        <w:jc w:val="center"/>
        <w:rPr>
          <w:rFonts w:ascii="Times New Roman" w:hAnsi="Times New Roman" w:cs="Times New Roman"/>
          <w:sz w:val="24"/>
          <w:szCs w:val="24"/>
        </w:rPr>
      </w:pPr>
      <w:r w:rsidRPr="00B15B37">
        <w:rPr>
          <w:rFonts w:ascii="Times New Roman" w:hAnsi="Times New Roman" w:cs="Times New Roman"/>
          <w:sz w:val="24"/>
          <w:szCs w:val="24"/>
        </w:rPr>
        <w:t>(Total operating Revenues-Total Operating Expenses)/Total assets</w:t>
      </w:r>
    </w:p>
    <w:tbl>
      <w:tblPr>
        <w:tblStyle w:val="TableGrid"/>
        <w:tblW w:w="0" w:type="auto"/>
        <w:tblInd w:w="1008" w:type="dxa"/>
        <w:tblLook w:val="04A0" w:firstRow="1" w:lastRow="0" w:firstColumn="1" w:lastColumn="0" w:noHBand="0" w:noVBand="1"/>
      </w:tblPr>
      <w:tblGrid>
        <w:gridCol w:w="1800"/>
        <w:gridCol w:w="1170"/>
        <w:gridCol w:w="1170"/>
        <w:gridCol w:w="1236"/>
        <w:gridCol w:w="1104"/>
        <w:gridCol w:w="1080"/>
      </w:tblGrid>
      <w:tr w:rsidR="00E81AA8" w:rsidRPr="00B15B37" w:rsidTr="0066261B">
        <w:tc>
          <w:tcPr>
            <w:tcW w:w="180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Year</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2013</w:t>
            </w:r>
          </w:p>
        </w:tc>
        <w:tc>
          <w:tcPr>
            <w:tcW w:w="117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2014</w:t>
            </w:r>
          </w:p>
        </w:tc>
        <w:tc>
          <w:tcPr>
            <w:tcW w:w="1236"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2015</w:t>
            </w:r>
          </w:p>
        </w:tc>
        <w:tc>
          <w:tcPr>
            <w:tcW w:w="1104"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2016</w:t>
            </w:r>
          </w:p>
        </w:tc>
        <w:tc>
          <w:tcPr>
            <w:tcW w:w="1080" w:type="dxa"/>
          </w:tcPr>
          <w:p w:rsidR="00E81AA8" w:rsidRPr="00D318CB" w:rsidRDefault="00E81AA8"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2017</w:t>
            </w:r>
          </w:p>
        </w:tc>
      </w:tr>
      <w:tr w:rsidR="005E7A55" w:rsidRPr="00B15B37" w:rsidTr="0066261B">
        <w:tc>
          <w:tcPr>
            <w:tcW w:w="1800" w:type="dxa"/>
          </w:tcPr>
          <w:p w:rsidR="005E7A55" w:rsidRPr="00D318CB" w:rsidRDefault="00A93159" w:rsidP="004D0A34">
            <w:pPr>
              <w:spacing w:line="360" w:lineRule="auto"/>
              <w:rPr>
                <w:rFonts w:ascii="Times New Roman" w:hAnsi="Times New Roman" w:cs="Times New Roman"/>
                <w:b/>
                <w:sz w:val="24"/>
                <w:szCs w:val="24"/>
              </w:rPr>
            </w:pPr>
            <w:r>
              <w:rPr>
                <w:rFonts w:ascii="Times New Roman" w:hAnsi="Times New Roman" w:cs="Times New Roman"/>
                <w:b/>
                <w:sz w:val="24"/>
                <w:szCs w:val="24"/>
              </w:rPr>
              <w:t>The CBL</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0.026</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0.028</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0.032</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0.031</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0.024</w:t>
            </w:r>
          </w:p>
        </w:tc>
      </w:tr>
      <w:tr w:rsidR="005E7A55" w:rsidRPr="00B15B37" w:rsidTr="0066261B">
        <w:tc>
          <w:tcPr>
            <w:tcW w:w="1800" w:type="dxa"/>
          </w:tcPr>
          <w:p w:rsidR="005E7A55" w:rsidRPr="00D318CB" w:rsidRDefault="005E7A55" w:rsidP="004D0A34">
            <w:pPr>
              <w:spacing w:line="360" w:lineRule="auto"/>
              <w:rPr>
                <w:rFonts w:ascii="Times New Roman" w:hAnsi="Times New Roman" w:cs="Times New Roman"/>
                <w:b/>
                <w:sz w:val="24"/>
                <w:szCs w:val="24"/>
              </w:rPr>
            </w:pPr>
            <w:r w:rsidRPr="00D318CB">
              <w:rPr>
                <w:rFonts w:ascii="Times New Roman" w:hAnsi="Times New Roman" w:cs="Times New Roman"/>
                <w:b/>
                <w:sz w:val="24"/>
                <w:szCs w:val="24"/>
              </w:rPr>
              <w:t>Industry Average</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0.026</w:t>
            </w:r>
          </w:p>
        </w:tc>
        <w:tc>
          <w:tcPr>
            <w:tcW w:w="117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0.027</w:t>
            </w:r>
          </w:p>
        </w:tc>
        <w:tc>
          <w:tcPr>
            <w:tcW w:w="1236"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0.024</w:t>
            </w:r>
          </w:p>
        </w:tc>
        <w:tc>
          <w:tcPr>
            <w:tcW w:w="1104"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0.024</w:t>
            </w:r>
          </w:p>
        </w:tc>
        <w:tc>
          <w:tcPr>
            <w:tcW w:w="1080" w:type="dxa"/>
            <w:vAlign w:val="bottom"/>
          </w:tcPr>
          <w:p w:rsidR="005E7A55" w:rsidRDefault="005E7A55" w:rsidP="004D0A34">
            <w:pPr>
              <w:spacing w:line="360" w:lineRule="auto"/>
              <w:jc w:val="right"/>
              <w:rPr>
                <w:rFonts w:ascii="Calibri" w:hAnsi="Calibri" w:cs="Calibri"/>
                <w:color w:val="000000"/>
              </w:rPr>
            </w:pPr>
            <w:r>
              <w:rPr>
                <w:rFonts w:ascii="Calibri" w:hAnsi="Calibri" w:cs="Calibri"/>
                <w:color w:val="000000"/>
              </w:rPr>
              <w:t>0.020</w:t>
            </w:r>
          </w:p>
        </w:tc>
      </w:tr>
    </w:tbl>
    <w:p w:rsidR="001B4764" w:rsidRDefault="001B4764" w:rsidP="00AD1739">
      <w:pPr>
        <w:spacing w:line="360" w:lineRule="auto"/>
        <w:jc w:val="center"/>
        <w:rPr>
          <w:rFonts w:ascii="Times New Roman" w:hAnsi="Times New Roman" w:cs="Times New Roman"/>
          <w:b/>
          <w:sz w:val="24"/>
          <w:szCs w:val="24"/>
        </w:rPr>
      </w:pPr>
    </w:p>
    <w:p w:rsidR="00062072" w:rsidRDefault="00AD1739" w:rsidP="00AD1739">
      <w:pPr>
        <w:spacing w:line="360" w:lineRule="auto"/>
        <w:jc w:val="center"/>
        <w:rPr>
          <w:rFonts w:ascii="Times New Roman" w:hAnsi="Times New Roman" w:cs="Times New Roman"/>
          <w:sz w:val="24"/>
          <w:szCs w:val="24"/>
        </w:rPr>
      </w:pPr>
      <w:r w:rsidRPr="003F151C">
        <w:rPr>
          <w:rFonts w:ascii="Times New Roman" w:hAnsi="Times New Roman" w:cs="Times New Roman"/>
          <w:b/>
          <w:sz w:val="24"/>
          <w:szCs w:val="24"/>
        </w:rPr>
        <w:t>Table-17</w:t>
      </w:r>
      <w:r w:rsidR="007649E3" w:rsidRPr="003F151C">
        <w:rPr>
          <w:rFonts w:ascii="Times New Roman" w:hAnsi="Times New Roman" w:cs="Times New Roman"/>
          <w:b/>
          <w:sz w:val="24"/>
          <w:szCs w:val="24"/>
        </w:rPr>
        <w:t xml:space="preserve"> </w:t>
      </w:r>
      <w:r w:rsidR="003F151C" w:rsidRPr="003F151C">
        <w:rPr>
          <w:rFonts w:ascii="Times New Roman" w:hAnsi="Times New Roman" w:cs="Times New Roman"/>
          <w:b/>
          <w:sz w:val="24"/>
          <w:szCs w:val="24"/>
        </w:rPr>
        <w:t>Net Bank Operating Margin</w:t>
      </w:r>
      <w:r w:rsidR="003F151C" w:rsidRPr="000859E9">
        <w:rPr>
          <w:rFonts w:ascii="Times New Roman" w:hAnsi="Times New Roman" w:cs="Times New Roman"/>
          <w:b/>
          <w:sz w:val="24"/>
          <w:szCs w:val="24"/>
        </w:rPr>
        <w:t xml:space="preserve"> </w:t>
      </w:r>
      <w:r w:rsidR="007649E3" w:rsidRPr="000859E9">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7649E3" w:rsidRPr="000859E9">
        <w:rPr>
          <w:rFonts w:ascii="Times New Roman" w:hAnsi="Times New Roman" w:cs="Times New Roman"/>
          <w:b/>
          <w:sz w:val="24"/>
          <w:szCs w:val="24"/>
        </w:rPr>
        <w:t xml:space="preserve"> from the year 2013-</w:t>
      </w:r>
      <w:r w:rsidR="007649E3">
        <w:rPr>
          <w:rFonts w:ascii="Times New Roman" w:hAnsi="Times New Roman" w:cs="Times New Roman"/>
          <w:b/>
          <w:sz w:val="24"/>
          <w:szCs w:val="24"/>
        </w:rPr>
        <w:t>2017</w:t>
      </w:r>
    </w:p>
    <w:p w:rsidR="000107C4" w:rsidRDefault="0072040A" w:rsidP="004D0A34">
      <w:pPr>
        <w:spacing w:line="360" w:lineRule="auto"/>
        <w:jc w:val="center"/>
        <w:rPr>
          <w:rFonts w:ascii="Times New Roman" w:hAnsi="Times New Roman" w:cs="Times New Roman"/>
          <w:sz w:val="24"/>
          <w:szCs w:val="24"/>
        </w:rPr>
      </w:pPr>
      <w:r w:rsidRPr="0072040A">
        <w:rPr>
          <w:rFonts w:ascii="Times New Roman" w:hAnsi="Times New Roman" w:cs="Times New Roman"/>
          <w:noProof/>
          <w:sz w:val="24"/>
          <w:szCs w:val="24"/>
        </w:rPr>
        <w:lastRenderedPageBreak/>
        <w:drawing>
          <wp:inline distT="0" distB="0" distL="0" distR="0">
            <wp:extent cx="4419600" cy="2038350"/>
            <wp:effectExtent l="19050" t="0" r="19050" b="0"/>
            <wp:docPr id="22"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76ED4" w:rsidRDefault="00AD1739" w:rsidP="00D4007A">
      <w:pPr>
        <w:spacing w:line="360" w:lineRule="auto"/>
        <w:jc w:val="center"/>
        <w:rPr>
          <w:rFonts w:ascii="Times New Roman" w:hAnsi="Times New Roman" w:cs="Times New Roman"/>
          <w:sz w:val="24"/>
          <w:szCs w:val="24"/>
        </w:rPr>
      </w:pPr>
      <w:r w:rsidRPr="003F151C">
        <w:rPr>
          <w:rFonts w:ascii="Times New Roman" w:hAnsi="Times New Roman" w:cs="Times New Roman"/>
          <w:b/>
          <w:sz w:val="24"/>
          <w:szCs w:val="24"/>
        </w:rPr>
        <w:t>Figure-17</w:t>
      </w:r>
      <w:r w:rsidR="005D60B4" w:rsidRPr="003F151C">
        <w:rPr>
          <w:rFonts w:ascii="Times New Roman" w:hAnsi="Times New Roman" w:cs="Times New Roman"/>
          <w:b/>
          <w:sz w:val="24"/>
          <w:szCs w:val="24"/>
        </w:rPr>
        <w:t xml:space="preserve"> </w:t>
      </w:r>
      <w:r w:rsidR="003F151C" w:rsidRPr="003F151C">
        <w:rPr>
          <w:rFonts w:ascii="Times New Roman" w:hAnsi="Times New Roman" w:cs="Times New Roman"/>
          <w:b/>
          <w:sz w:val="24"/>
          <w:szCs w:val="24"/>
        </w:rPr>
        <w:t>Net Bank Operating Margin</w:t>
      </w:r>
      <w:r w:rsidR="003F151C" w:rsidRPr="005D60B4">
        <w:rPr>
          <w:rFonts w:ascii="Times New Roman" w:hAnsi="Times New Roman" w:cs="Times New Roman"/>
          <w:b/>
          <w:sz w:val="24"/>
          <w:szCs w:val="24"/>
        </w:rPr>
        <w:t xml:space="preserve"> </w:t>
      </w:r>
      <w:r w:rsidR="005D60B4" w:rsidRPr="005D60B4">
        <w:rPr>
          <w:rFonts w:ascii="Times New Roman" w:hAnsi="Times New Roman" w:cs="Times New Roman"/>
          <w:b/>
          <w:sz w:val="24"/>
          <w:szCs w:val="24"/>
        </w:rPr>
        <w:t xml:space="preserve">of </w:t>
      </w:r>
      <w:r w:rsidR="00A93159">
        <w:rPr>
          <w:rFonts w:ascii="Times New Roman" w:hAnsi="Times New Roman" w:cs="Times New Roman"/>
          <w:b/>
          <w:sz w:val="24"/>
          <w:szCs w:val="24"/>
        </w:rPr>
        <w:t>the CBL</w:t>
      </w:r>
      <w:r w:rsidR="005D60B4" w:rsidRPr="005D60B4">
        <w:rPr>
          <w:rFonts w:ascii="Times New Roman" w:hAnsi="Times New Roman" w:cs="Times New Roman"/>
          <w:b/>
          <w:sz w:val="24"/>
          <w:szCs w:val="24"/>
        </w:rPr>
        <w:t xml:space="preserve"> and industry average of other banks from the year 2013-2017</w:t>
      </w:r>
    </w:p>
    <w:p w:rsidR="00DC0C45" w:rsidRDefault="00D76ED4" w:rsidP="00D76ED4">
      <w:pPr>
        <w:spacing w:line="360" w:lineRule="auto"/>
        <w:rPr>
          <w:rFonts w:ascii="Times New Roman" w:hAnsi="Times New Roman" w:cs="Times New Roman"/>
          <w:sz w:val="24"/>
          <w:szCs w:val="24"/>
        </w:rPr>
      </w:pPr>
      <w:r w:rsidRPr="00D76ED4">
        <w:rPr>
          <w:rFonts w:ascii="Times New Roman" w:hAnsi="Times New Roman" w:cs="Times New Roman"/>
          <w:sz w:val="24"/>
          <w:szCs w:val="24"/>
        </w:rPr>
        <w:t xml:space="preserve">From the table and graph we see that </w:t>
      </w:r>
      <w:r w:rsidR="00297B72">
        <w:rPr>
          <w:rFonts w:ascii="Times New Roman" w:hAnsi="Times New Roman" w:cs="Times New Roman"/>
          <w:sz w:val="24"/>
          <w:szCs w:val="24"/>
        </w:rPr>
        <w:t>the CBL</w:t>
      </w:r>
      <w:r w:rsidR="003268F5">
        <w:rPr>
          <w:rFonts w:ascii="Times New Roman" w:hAnsi="Times New Roman" w:cs="Times New Roman"/>
          <w:sz w:val="24"/>
          <w:szCs w:val="24"/>
        </w:rPr>
        <w:t>’s net operating margin in 2013</w:t>
      </w:r>
      <w:r w:rsidRPr="00D76ED4">
        <w:rPr>
          <w:rFonts w:ascii="Times New Roman" w:hAnsi="Times New Roman" w:cs="Times New Roman"/>
          <w:sz w:val="24"/>
          <w:szCs w:val="24"/>
        </w:rPr>
        <w:t xml:space="preserve"> was </w:t>
      </w:r>
      <w:r w:rsidR="003268F5">
        <w:rPr>
          <w:rFonts w:ascii="Times New Roman" w:hAnsi="Times New Roman" w:cs="Times New Roman"/>
          <w:sz w:val="24"/>
          <w:szCs w:val="24"/>
        </w:rPr>
        <w:t>0.026 and it was equal to industry average. From 2013 to 2015</w:t>
      </w:r>
      <w:r w:rsidRPr="00D76ED4">
        <w:rPr>
          <w:rFonts w:ascii="Times New Roman" w:hAnsi="Times New Roman" w:cs="Times New Roman"/>
          <w:sz w:val="24"/>
          <w:szCs w:val="24"/>
        </w:rPr>
        <w:t xml:space="preserve"> this margin increases continuously</w:t>
      </w:r>
      <w:r w:rsidR="003268F5">
        <w:rPr>
          <w:rFonts w:ascii="Times New Roman" w:hAnsi="Times New Roman" w:cs="Times New Roman"/>
          <w:sz w:val="24"/>
          <w:szCs w:val="24"/>
        </w:rPr>
        <w:t xml:space="preserve"> from 0.026 to 0.032</w:t>
      </w:r>
      <w:r w:rsidRPr="00D76ED4">
        <w:rPr>
          <w:rFonts w:ascii="Times New Roman" w:hAnsi="Times New Roman" w:cs="Times New Roman"/>
          <w:sz w:val="24"/>
          <w:szCs w:val="24"/>
        </w:rPr>
        <w:t>. In 2016 it was</w:t>
      </w:r>
      <w:r w:rsidR="003268F5">
        <w:rPr>
          <w:rFonts w:ascii="Times New Roman" w:hAnsi="Times New Roman" w:cs="Times New Roman"/>
          <w:sz w:val="24"/>
          <w:szCs w:val="24"/>
        </w:rPr>
        <w:t xml:space="preserve"> decreased by 0.031 but still was higher than industry average of 0.024. In 2017</w:t>
      </w:r>
      <w:r w:rsidRPr="00D76ED4">
        <w:rPr>
          <w:rFonts w:ascii="Times New Roman" w:hAnsi="Times New Roman" w:cs="Times New Roman"/>
          <w:sz w:val="24"/>
          <w:szCs w:val="24"/>
        </w:rPr>
        <w:t xml:space="preserve"> net operating margin of </w:t>
      </w:r>
      <w:r w:rsidR="003268F5">
        <w:rPr>
          <w:rFonts w:ascii="Times New Roman" w:hAnsi="Times New Roman" w:cs="Times New Roman"/>
          <w:sz w:val="24"/>
          <w:szCs w:val="24"/>
        </w:rPr>
        <w:t xml:space="preserve">the bank’s was again decreased by 0.024 and </w:t>
      </w:r>
      <w:r w:rsidRPr="00D76ED4">
        <w:rPr>
          <w:rFonts w:ascii="Times New Roman" w:hAnsi="Times New Roman" w:cs="Times New Roman"/>
          <w:sz w:val="24"/>
          <w:szCs w:val="24"/>
        </w:rPr>
        <w:t xml:space="preserve">industry average was </w:t>
      </w:r>
      <w:r w:rsidR="003268F5">
        <w:rPr>
          <w:rFonts w:ascii="Times New Roman" w:hAnsi="Times New Roman" w:cs="Times New Roman"/>
          <w:sz w:val="24"/>
          <w:szCs w:val="24"/>
        </w:rPr>
        <w:t xml:space="preserve">0.020. </w:t>
      </w:r>
      <w:r w:rsidRPr="00D76ED4">
        <w:rPr>
          <w:rFonts w:ascii="Times New Roman" w:hAnsi="Times New Roman" w:cs="Times New Roman"/>
          <w:sz w:val="24"/>
          <w:szCs w:val="24"/>
        </w:rPr>
        <w:t>It means its net operating margin is higher than industry average.</w:t>
      </w:r>
    </w:p>
    <w:p w:rsidR="00D76ED4" w:rsidRDefault="00297B72" w:rsidP="00D76ED4">
      <w:pPr>
        <w:spacing w:line="360" w:lineRule="auto"/>
        <w:rPr>
          <w:rFonts w:ascii="Times New Roman" w:hAnsi="Times New Roman" w:cs="Times New Roman"/>
          <w:sz w:val="24"/>
          <w:szCs w:val="24"/>
        </w:rPr>
      </w:pPr>
      <w:r>
        <w:rPr>
          <w:rFonts w:ascii="Times New Roman" w:hAnsi="Times New Roman" w:cs="Times New Roman"/>
          <w:sz w:val="24"/>
          <w:szCs w:val="24"/>
        </w:rPr>
        <w:t>The CBL</w:t>
      </w:r>
      <w:r w:rsidR="00DC0C45">
        <w:rPr>
          <w:rFonts w:ascii="Times New Roman" w:hAnsi="Times New Roman" w:cs="Times New Roman"/>
          <w:sz w:val="24"/>
          <w:szCs w:val="24"/>
        </w:rPr>
        <w:t xml:space="preserve"> i</w:t>
      </w:r>
      <w:r w:rsidR="003268F5">
        <w:rPr>
          <w:rFonts w:ascii="Times New Roman" w:hAnsi="Times New Roman" w:cs="Times New Roman"/>
          <w:sz w:val="24"/>
          <w:szCs w:val="24"/>
        </w:rPr>
        <w:t xml:space="preserve">s always </w:t>
      </w:r>
      <w:r w:rsidR="00DC0C45">
        <w:rPr>
          <w:rFonts w:ascii="Times New Roman" w:hAnsi="Times New Roman" w:cs="Times New Roman"/>
          <w:sz w:val="24"/>
          <w:szCs w:val="24"/>
        </w:rPr>
        <w:t>maintaining</w:t>
      </w:r>
      <w:r w:rsidR="003268F5">
        <w:rPr>
          <w:rFonts w:ascii="Times New Roman" w:hAnsi="Times New Roman" w:cs="Times New Roman"/>
          <w:sz w:val="24"/>
          <w:szCs w:val="24"/>
        </w:rPr>
        <w:t xml:space="preserve"> high net operating ratio than industry average.</w:t>
      </w:r>
      <w:r w:rsidR="00D76ED4" w:rsidRPr="00D76ED4">
        <w:rPr>
          <w:rFonts w:ascii="Times New Roman" w:hAnsi="Times New Roman" w:cs="Times New Roman"/>
          <w:sz w:val="24"/>
          <w:szCs w:val="24"/>
        </w:rPr>
        <w:t xml:space="preserve"> So it cleans that </w:t>
      </w:r>
      <w:r w:rsidR="003268F5">
        <w:rPr>
          <w:rFonts w:ascii="Times New Roman" w:hAnsi="Times New Roman" w:cs="Times New Roman"/>
          <w:sz w:val="24"/>
          <w:szCs w:val="24"/>
        </w:rPr>
        <w:t>the bank is</w:t>
      </w:r>
      <w:r w:rsidR="00D76ED4" w:rsidRPr="00D76ED4">
        <w:rPr>
          <w:rFonts w:ascii="Times New Roman" w:hAnsi="Times New Roman" w:cs="Times New Roman"/>
          <w:sz w:val="24"/>
          <w:szCs w:val="24"/>
        </w:rPr>
        <w:t xml:space="preserve"> in </w:t>
      </w:r>
      <w:r w:rsidR="003268F5">
        <w:rPr>
          <w:rFonts w:ascii="Times New Roman" w:hAnsi="Times New Roman" w:cs="Times New Roman"/>
          <w:sz w:val="24"/>
          <w:szCs w:val="24"/>
        </w:rPr>
        <w:t xml:space="preserve">a good position </w:t>
      </w:r>
      <w:r w:rsidR="00D76ED4" w:rsidRPr="00D76ED4">
        <w:rPr>
          <w:rFonts w:ascii="Times New Roman" w:hAnsi="Times New Roman" w:cs="Times New Roman"/>
          <w:sz w:val="24"/>
          <w:szCs w:val="24"/>
        </w:rPr>
        <w:t>because net operating margin always be high for the betterment of the company.</w:t>
      </w:r>
    </w:p>
    <w:p w:rsidR="007461DB" w:rsidRDefault="007461DB" w:rsidP="007461DB">
      <w:pPr>
        <w:pStyle w:val="IntenseQuote"/>
        <w:spacing w:line="360" w:lineRule="auto"/>
        <w:ind w:left="0"/>
        <w:rPr>
          <w:rFonts w:ascii="Times New Roman" w:hAnsi="Times New Roman" w:cs="Times New Roman"/>
          <w:b w:val="0"/>
          <w:bCs w:val="0"/>
          <w:i w:val="0"/>
          <w:iCs w:val="0"/>
          <w:color w:val="auto"/>
          <w:sz w:val="24"/>
          <w:szCs w:val="24"/>
        </w:rPr>
      </w:pPr>
    </w:p>
    <w:p w:rsidR="000107C4" w:rsidRPr="00AC5870" w:rsidRDefault="008676D6" w:rsidP="007461DB">
      <w:pPr>
        <w:pStyle w:val="IntenseQuote"/>
        <w:spacing w:line="360" w:lineRule="auto"/>
        <w:ind w:left="0"/>
        <w:rPr>
          <w:rFonts w:ascii="Algerian" w:hAnsi="Algerian"/>
          <w:sz w:val="32"/>
          <w:szCs w:val="32"/>
        </w:rPr>
      </w:pPr>
      <w:r>
        <w:rPr>
          <w:rFonts w:ascii="Algerian" w:hAnsi="Algerian"/>
          <w:sz w:val="32"/>
          <w:szCs w:val="32"/>
        </w:rPr>
        <w:t xml:space="preserve">4.8 </w:t>
      </w:r>
      <w:r w:rsidR="000107C4" w:rsidRPr="00AC5870">
        <w:rPr>
          <w:rFonts w:ascii="Algerian" w:hAnsi="Algerian"/>
          <w:sz w:val="32"/>
          <w:szCs w:val="32"/>
        </w:rPr>
        <w:t>Conclusion</w:t>
      </w:r>
    </w:p>
    <w:p w:rsidR="000107C4" w:rsidRDefault="00CA79E1" w:rsidP="004D0A34">
      <w:pPr>
        <w:spacing w:line="360" w:lineRule="auto"/>
        <w:rPr>
          <w:rFonts w:ascii="Times New Roman" w:hAnsi="Times New Roman" w:cs="Times New Roman"/>
          <w:sz w:val="24"/>
          <w:szCs w:val="24"/>
        </w:rPr>
      </w:pPr>
      <w:r>
        <w:t xml:space="preserve">Ratio analysis is a best tool to evaluate a bank’s financial performance, </w:t>
      </w:r>
      <w:r>
        <w:rPr>
          <w:rFonts w:ascii="Times New Roman" w:hAnsi="Times New Roman" w:cs="Times New Roman"/>
          <w:sz w:val="24"/>
          <w:szCs w:val="24"/>
        </w:rPr>
        <w:t>it states a quantitative analysis of information included in a company’s financial statements</w:t>
      </w:r>
      <w:r w:rsidR="00782E6A">
        <w:rPr>
          <w:rFonts w:ascii="Times New Roman" w:hAnsi="Times New Roman" w:cs="Times New Roman"/>
          <w:sz w:val="24"/>
          <w:szCs w:val="24"/>
        </w:rPr>
        <w:t xml:space="preserve">. In above I have discussed several ratios of last 5 years of </w:t>
      </w:r>
      <w:r w:rsidR="00A93159">
        <w:rPr>
          <w:rFonts w:ascii="Times New Roman" w:hAnsi="Times New Roman" w:cs="Times New Roman"/>
          <w:sz w:val="24"/>
          <w:szCs w:val="24"/>
        </w:rPr>
        <w:t>the CBL</w:t>
      </w:r>
      <w:r w:rsidR="007461DB">
        <w:rPr>
          <w:rFonts w:ascii="Times New Roman" w:hAnsi="Times New Roman" w:cs="Times New Roman"/>
          <w:sz w:val="24"/>
          <w:szCs w:val="24"/>
        </w:rPr>
        <w:t xml:space="preserve"> </w:t>
      </w:r>
      <w:r w:rsidR="00782E6A">
        <w:rPr>
          <w:rFonts w:ascii="Times New Roman" w:hAnsi="Times New Roman" w:cs="Times New Roman"/>
          <w:sz w:val="24"/>
          <w:szCs w:val="24"/>
        </w:rPr>
        <w:t xml:space="preserve">to evaluate the bank’s current situation and compare them with industry average. </w:t>
      </w:r>
    </w:p>
    <w:p w:rsidR="00782E6A" w:rsidRDefault="00782E6A"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bank has satisfied return on equity and return on asset but it needs to focus on net profit margin. Net profit margin of industry average is always high than </w:t>
      </w:r>
      <w:r w:rsidR="007461DB">
        <w:rPr>
          <w:rFonts w:ascii="Times New Roman" w:hAnsi="Times New Roman" w:cs="Times New Roman"/>
          <w:sz w:val="24"/>
          <w:szCs w:val="24"/>
        </w:rPr>
        <w:t xml:space="preserve">the </w:t>
      </w:r>
      <w:r w:rsidR="00E15C9A">
        <w:rPr>
          <w:rFonts w:ascii="Times New Roman" w:hAnsi="Times New Roman" w:cs="Times New Roman"/>
          <w:sz w:val="24"/>
          <w:szCs w:val="24"/>
        </w:rPr>
        <w:t>CBL</w:t>
      </w:r>
      <w:r>
        <w:rPr>
          <w:rFonts w:ascii="Times New Roman" w:hAnsi="Times New Roman" w:cs="Times New Roman"/>
          <w:sz w:val="24"/>
          <w:szCs w:val="24"/>
        </w:rPr>
        <w:t xml:space="preserve"> in the last 5 years. </w:t>
      </w:r>
      <w:r w:rsidR="00AD13C9">
        <w:rPr>
          <w:rFonts w:ascii="Times New Roman" w:hAnsi="Times New Roman" w:cs="Times New Roman"/>
          <w:sz w:val="24"/>
          <w:szCs w:val="24"/>
        </w:rPr>
        <w:lastRenderedPageBreak/>
        <w:t xml:space="preserve">The </w:t>
      </w:r>
      <w:r w:rsidR="007461DB">
        <w:rPr>
          <w:rFonts w:ascii="Times New Roman" w:hAnsi="Times New Roman" w:cs="Times New Roman"/>
          <w:sz w:val="24"/>
          <w:szCs w:val="24"/>
        </w:rPr>
        <w:t>CBL</w:t>
      </w:r>
      <w:r>
        <w:rPr>
          <w:rFonts w:ascii="Times New Roman" w:hAnsi="Times New Roman" w:cs="Times New Roman"/>
          <w:sz w:val="24"/>
          <w:szCs w:val="24"/>
        </w:rPr>
        <w:t xml:space="preserve"> maintains a good management over asset and on tax but it fails to manage its funds properly and control expenses.</w:t>
      </w:r>
      <w:r w:rsidR="00AD13C9">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7461DB">
        <w:rPr>
          <w:rFonts w:ascii="Times New Roman" w:hAnsi="Times New Roman" w:cs="Times New Roman"/>
          <w:sz w:val="24"/>
          <w:szCs w:val="24"/>
        </w:rPr>
        <w:t>CBL</w:t>
      </w:r>
      <w:r>
        <w:rPr>
          <w:rFonts w:ascii="Times New Roman" w:hAnsi="Times New Roman" w:cs="Times New Roman"/>
          <w:sz w:val="24"/>
          <w:szCs w:val="24"/>
        </w:rPr>
        <w:t xml:space="preserve"> is also in a bad position in debt ratio.</w:t>
      </w:r>
    </w:p>
    <w:p w:rsidR="000107C4" w:rsidRDefault="00782E6A"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Overall the bank performance is good but not </w:t>
      </w:r>
      <w:r w:rsidR="003653F9">
        <w:rPr>
          <w:rFonts w:ascii="Times New Roman" w:hAnsi="Times New Roman" w:cs="Times New Roman"/>
          <w:sz w:val="24"/>
          <w:szCs w:val="24"/>
        </w:rPr>
        <w:t>satisfactory;</w:t>
      </w:r>
      <w:r>
        <w:rPr>
          <w:rFonts w:ascii="Times New Roman" w:hAnsi="Times New Roman" w:cs="Times New Roman"/>
          <w:sz w:val="24"/>
          <w:szCs w:val="24"/>
        </w:rPr>
        <w:t xml:space="preserve"> it needs to </w:t>
      </w:r>
      <w:r w:rsidR="003653F9">
        <w:rPr>
          <w:rFonts w:ascii="Times New Roman" w:hAnsi="Times New Roman" w:cs="Times New Roman"/>
          <w:sz w:val="24"/>
          <w:szCs w:val="24"/>
        </w:rPr>
        <w:t xml:space="preserve">give more </w:t>
      </w:r>
      <w:r>
        <w:rPr>
          <w:rFonts w:ascii="Times New Roman" w:hAnsi="Times New Roman" w:cs="Times New Roman"/>
          <w:sz w:val="24"/>
          <w:szCs w:val="24"/>
        </w:rPr>
        <w:t>focus on its operation</w:t>
      </w:r>
      <w:r w:rsidR="003653F9">
        <w:rPr>
          <w:rFonts w:ascii="Times New Roman" w:hAnsi="Times New Roman" w:cs="Times New Roman"/>
          <w:sz w:val="24"/>
          <w:szCs w:val="24"/>
        </w:rPr>
        <w:t xml:space="preserve"> and the management team needs to be more cautious.</w:t>
      </w:r>
    </w:p>
    <w:p w:rsidR="006853F2" w:rsidRDefault="006853F2" w:rsidP="004D0A34">
      <w:pPr>
        <w:spacing w:line="360" w:lineRule="auto"/>
        <w:rPr>
          <w:rFonts w:ascii="Times New Roman" w:hAnsi="Times New Roman" w:cs="Times New Roman"/>
          <w:sz w:val="24"/>
          <w:szCs w:val="24"/>
        </w:rPr>
      </w:pPr>
    </w:p>
    <w:p w:rsidR="006853F2" w:rsidRDefault="006853F2" w:rsidP="004D0A34">
      <w:pPr>
        <w:spacing w:line="360" w:lineRule="auto"/>
        <w:rPr>
          <w:rFonts w:ascii="Times New Roman" w:hAnsi="Times New Roman" w:cs="Times New Roman"/>
          <w:sz w:val="24"/>
          <w:szCs w:val="24"/>
        </w:rPr>
      </w:pPr>
    </w:p>
    <w:p w:rsidR="009E0654" w:rsidRDefault="009E0654" w:rsidP="004D0A34">
      <w:pPr>
        <w:spacing w:line="360" w:lineRule="auto"/>
      </w:pPr>
    </w:p>
    <w:p w:rsidR="009E0654" w:rsidRDefault="009E0654" w:rsidP="004D0A34">
      <w:pPr>
        <w:spacing w:line="360" w:lineRule="auto"/>
      </w:pPr>
    </w:p>
    <w:p w:rsidR="007461DB" w:rsidRDefault="007461DB"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pPr>
    </w:p>
    <w:p w:rsidR="001C2467" w:rsidRDefault="001C2467" w:rsidP="007461DB">
      <w:pPr>
        <w:spacing w:line="360" w:lineRule="auto"/>
        <w:rPr>
          <w:rFonts w:ascii="Algerian" w:hAnsi="Algerian"/>
          <w:b/>
          <w:i/>
          <w:color w:val="1F497D" w:themeColor="text2"/>
          <w:sz w:val="56"/>
          <w:szCs w:val="56"/>
          <w:u w:val="single"/>
        </w:rPr>
      </w:pPr>
    </w:p>
    <w:p w:rsidR="000107C4" w:rsidRPr="00584406" w:rsidRDefault="000107C4" w:rsidP="004D0A34">
      <w:pPr>
        <w:spacing w:line="360" w:lineRule="auto"/>
        <w:jc w:val="center"/>
        <w:rPr>
          <w:rFonts w:ascii="Algerian" w:hAnsi="Algerian"/>
          <w:b/>
          <w:i/>
          <w:color w:val="1F497D" w:themeColor="text2"/>
          <w:sz w:val="56"/>
          <w:szCs w:val="56"/>
          <w:u w:val="single"/>
        </w:rPr>
      </w:pPr>
      <w:r w:rsidRPr="00584406">
        <w:rPr>
          <w:rFonts w:ascii="Algerian" w:hAnsi="Algerian"/>
          <w:b/>
          <w:i/>
          <w:color w:val="1F497D" w:themeColor="text2"/>
          <w:sz w:val="56"/>
          <w:szCs w:val="56"/>
          <w:u w:val="single"/>
        </w:rPr>
        <w:t>Chapter 05</w:t>
      </w:r>
    </w:p>
    <w:p w:rsidR="000913B9" w:rsidRPr="00584406" w:rsidRDefault="000107C4" w:rsidP="004D0A34">
      <w:pPr>
        <w:spacing w:line="360" w:lineRule="auto"/>
        <w:jc w:val="center"/>
        <w:rPr>
          <w:rFonts w:ascii="Algerian" w:hAnsi="Algerian"/>
          <w:b/>
          <w:i/>
          <w:color w:val="1F497D" w:themeColor="text2"/>
          <w:sz w:val="48"/>
          <w:szCs w:val="48"/>
          <w:u w:val="single"/>
        </w:rPr>
      </w:pPr>
      <w:r w:rsidRPr="00584406">
        <w:rPr>
          <w:rFonts w:ascii="Algerian" w:hAnsi="Algerian"/>
          <w:b/>
          <w:i/>
          <w:color w:val="1F497D" w:themeColor="text2"/>
          <w:sz w:val="48"/>
          <w:szCs w:val="48"/>
          <w:u w:val="single"/>
        </w:rPr>
        <w:t>Findings from the Study</w:t>
      </w:r>
    </w:p>
    <w:p w:rsidR="009E0654" w:rsidRDefault="009E0654" w:rsidP="004D0A34">
      <w:pPr>
        <w:spacing w:line="360" w:lineRule="auto"/>
        <w:jc w:val="center"/>
        <w:rPr>
          <w:rFonts w:ascii="Algerian" w:hAnsi="Algerian"/>
          <w:b/>
          <w:i/>
          <w:color w:val="4F81BD" w:themeColor="accent1"/>
          <w:sz w:val="40"/>
          <w:szCs w:val="40"/>
          <w:u w:val="single"/>
        </w:rPr>
      </w:pPr>
    </w:p>
    <w:p w:rsidR="009E0654" w:rsidRDefault="009E0654" w:rsidP="004D0A34">
      <w:pPr>
        <w:spacing w:line="360" w:lineRule="auto"/>
        <w:jc w:val="center"/>
        <w:rPr>
          <w:rFonts w:ascii="Algerian" w:hAnsi="Algerian"/>
          <w:b/>
          <w:i/>
          <w:color w:val="4F81BD" w:themeColor="accent1"/>
          <w:sz w:val="40"/>
          <w:szCs w:val="40"/>
          <w:u w:val="single"/>
        </w:rPr>
      </w:pPr>
    </w:p>
    <w:p w:rsidR="007461DB" w:rsidRDefault="007461DB" w:rsidP="001C2467">
      <w:pPr>
        <w:pStyle w:val="IntenseQuote"/>
        <w:pBdr>
          <w:bottom w:val="single" w:sz="4" w:space="7" w:color="4F81BD" w:themeColor="accent1"/>
        </w:pBdr>
        <w:spacing w:line="360" w:lineRule="auto"/>
        <w:rPr>
          <w:rFonts w:ascii="Algerian" w:hAnsi="Algerian"/>
          <w:bCs w:val="0"/>
          <w:iCs w:val="0"/>
          <w:sz w:val="40"/>
          <w:szCs w:val="40"/>
          <w:u w:val="single"/>
        </w:rPr>
      </w:pPr>
    </w:p>
    <w:p w:rsidR="007461DB" w:rsidRDefault="007461DB" w:rsidP="001C2467">
      <w:pPr>
        <w:pStyle w:val="IntenseQuote"/>
        <w:pBdr>
          <w:bottom w:val="single" w:sz="4" w:space="7" w:color="4F81BD" w:themeColor="accent1"/>
        </w:pBdr>
        <w:spacing w:line="360" w:lineRule="auto"/>
        <w:rPr>
          <w:rFonts w:ascii="Algerian" w:hAnsi="Algerian"/>
          <w:bCs w:val="0"/>
          <w:iCs w:val="0"/>
          <w:sz w:val="40"/>
          <w:szCs w:val="40"/>
          <w:u w:val="single"/>
        </w:rPr>
      </w:pPr>
    </w:p>
    <w:p w:rsidR="007461DB" w:rsidRDefault="007461DB" w:rsidP="001C2467">
      <w:pPr>
        <w:pStyle w:val="IntenseQuote"/>
        <w:pBdr>
          <w:bottom w:val="single" w:sz="4" w:space="7" w:color="4F81BD" w:themeColor="accent1"/>
        </w:pBdr>
        <w:spacing w:line="360" w:lineRule="auto"/>
        <w:rPr>
          <w:rFonts w:ascii="Algerian" w:hAnsi="Algerian"/>
          <w:bCs w:val="0"/>
          <w:iCs w:val="0"/>
          <w:sz w:val="40"/>
          <w:szCs w:val="40"/>
          <w:u w:val="single"/>
        </w:rPr>
      </w:pPr>
    </w:p>
    <w:p w:rsidR="001C2467" w:rsidRDefault="001C2467" w:rsidP="001C2467"/>
    <w:p w:rsidR="001C2467" w:rsidRPr="001C2467" w:rsidRDefault="001C2467" w:rsidP="001C2467"/>
    <w:p w:rsidR="000107C4" w:rsidRPr="00AC5870" w:rsidRDefault="005A72C5" w:rsidP="00607FD8">
      <w:pPr>
        <w:pStyle w:val="IntenseQuote"/>
        <w:spacing w:line="360" w:lineRule="auto"/>
        <w:ind w:left="0"/>
        <w:rPr>
          <w:rFonts w:ascii="Algerian" w:hAnsi="Algerian"/>
          <w:sz w:val="32"/>
          <w:szCs w:val="32"/>
        </w:rPr>
      </w:pPr>
      <w:r>
        <w:rPr>
          <w:rFonts w:ascii="Algerian" w:hAnsi="Algerian"/>
          <w:sz w:val="32"/>
          <w:szCs w:val="32"/>
        </w:rPr>
        <w:lastRenderedPageBreak/>
        <w:t xml:space="preserve">5.1 </w:t>
      </w:r>
      <w:r w:rsidR="00C716F7" w:rsidRPr="00AC5870">
        <w:rPr>
          <w:rFonts w:ascii="Algerian" w:hAnsi="Algerian"/>
          <w:sz w:val="32"/>
          <w:szCs w:val="32"/>
        </w:rPr>
        <w:t>SWOT</w:t>
      </w:r>
      <w:r w:rsidR="000107C4" w:rsidRPr="00AC5870">
        <w:rPr>
          <w:rFonts w:ascii="Algerian" w:hAnsi="Algerian"/>
          <w:sz w:val="32"/>
          <w:szCs w:val="32"/>
        </w:rPr>
        <w:t xml:space="preserve"> Analysis</w:t>
      </w:r>
    </w:p>
    <w:p w:rsidR="000107C4" w:rsidRDefault="00C716F7" w:rsidP="004D0A34">
      <w:pPr>
        <w:spacing w:line="360" w:lineRule="auto"/>
      </w:pPr>
      <w:r>
        <w:t>SWOT</w:t>
      </w:r>
      <w:r w:rsidR="00F626E5">
        <w:t xml:space="preserve"> analysis is a tool to indentify a company’s competitive position by determines its strength, weakness, opportunities and threats. Though </w:t>
      </w:r>
      <w:r w:rsidR="00A93159">
        <w:t>the CBL</w:t>
      </w:r>
      <w:r w:rsidR="00F626E5">
        <w:t xml:space="preserve"> is a business firm, we can identify the bank’s strength, weakness, threats and opportunities by this framework.</w:t>
      </w:r>
    </w:p>
    <w:p w:rsidR="00F626E5" w:rsidRPr="002E3BA7" w:rsidRDefault="00403DD3" w:rsidP="00450667">
      <w:pPr>
        <w:pStyle w:val="ListParagraph"/>
        <w:numPr>
          <w:ilvl w:val="0"/>
          <w:numId w:val="31"/>
        </w:numPr>
        <w:spacing w:line="360" w:lineRule="auto"/>
        <w:rPr>
          <w:rFonts w:ascii="Times New Roman" w:hAnsi="Times New Roman" w:cs="Times New Roman"/>
          <w:b/>
          <w:sz w:val="24"/>
          <w:szCs w:val="24"/>
          <w:u w:val="single"/>
        </w:rPr>
      </w:pPr>
      <w:r w:rsidRPr="002E3BA7">
        <w:rPr>
          <w:rFonts w:ascii="Times New Roman" w:hAnsi="Times New Roman" w:cs="Times New Roman"/>
          <w:b/>
          <w:sz w:val="24"/>
          <w:szCs w:val="24"/>
          <w:u w:val="single"/>
        </w:rPr>
        <w:t xml:space="preserve">Strengths Of </w:t>
      </w:r>
      <w:r w:rsidR="00AD13C9">
        <w:rPr>
          <w:rFonts w:ascii="Times New Roman" w:hAnsi="Times New Roman" w:cs="Times New Roman"/>
          <w:b/>
          <w:sz w:val="24"/>
          <w:szCs w:val="24"/>
          <w:u w:val="single"/>
        </w:rPr>
        <w:t xml:space="preserve">the </w:t>
      </w:r>
      <w:r w:rsidRPr="002E3BA7">
        <w:rPr>
          <w:rFonts w:ascii="Times New Roman" w:hAnsi="Times New Roman" w:cs="Times New Roman"/>
          <w:b/>
          <w:sz w:val="24"/>
          <w:szCs w:val="24"/>
          <w:u w:val="single"/>
        </w:rPr>
        <w:t>CBL</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Trustworthiness</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Good </w:t>
      </w:r>
      <w:r w:rsidR="00AB35BC" w:rsidRPr="00403DD3">
        <w:rPr>
          <w:rFonts w:ascii="Times New Roman" w:hAnsi="Times New Roman" w:cs="Times New Roman"/>
          <w:sz w:val="24"/>
          <w:szCs w:val="24"/>
        </w:rPr>
        <w:t>Management</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Exist </w:t>
      </w:r>
      <w:r w:rsidR="00AB35BC" w:rsidRPr="00403DD3">
        <w:rPr>
          <w:rFonts w:ascii="Times New Roman" w:hAnsi="Times New Roman" w:cs="Times New Roman"/>
          <w:sz w:val="24"/>
          <w:szCs w:val="24"/>
        </w:rPr>
        <w:t xml:space="preserve">Of Co-Operation With Each Other </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Have Regular </w:t>
      </w:r>
      <w:r w:rsidR="00AB35BC" w:rsidRPr="00403DD3">
        <w:rPr>
          <w:rFonts w:ascii="Times New Roman" w:hAnsi="Times New Roman" w:cs="Times New Roman"/>
          <w:sz w:val="24"/>
          <w:szCs w:val="24"/>
        </w:rPr>
        <w:t>Customers</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Membership </w:t>
      </w:r>
      <w:r w:rsidR="00AB35BC" w:rsidRPr="00403DD3">
        <w:rPr>
          <w:rFonts w:ascii="Times New Roman" w:hAnsi="Times New Roman" w:cs="Times New Roman"/>
          <w:sz w:val="24"/>
          <w:szCs w:val="24"/>
        </w:rPr>
        <w:t xml:space="preserve">With </w:t>
      </w:r>
      <w:r w:rsidRPr="00403DD3">
        <w:rPr>
          <w:rFonts w:ascii="Times New Roman" w:hAnsi="Times New Roman" w:cs="Times New Roman"/>
          <w:sz w:val="24"/>
          <w:szCs w:val="24"/>
        </w:rPr>
        <w:t>SWIFT</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Have </w:t>
      </w:r>
      <w:r w:rsidR="00AB35BC" w:rsidRPr="00403DD3">
        <w:rPr>
          <w:rFonts w:ascii="Times New Roman" w:hAnsi="Times New Roman" w:cs="Times New Roman"/>
          <w:sz w:val="24"/>
          <w:szCs w:val="24"/>
        </w:rPr>
        <w:t>Strong Financial Position</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Maintain </w:t>
      </w:r>
      <w:r w:rsidR="00AB35BC" w:rsidRPr="00403DD3">
        <w:rPr>
          <w:rFonts w:ascii="Times New Roman" w:hAnsi="Times New Roman" w:cs="Times New Roman"/>
          <w:sz w:val="24"/>
          <w:szCs w:val="24"/>
        </w:rPr>
        <w:t>Large Network With Nationally As Well As Internationally</w:t>
      </w:r>
    </w:p>
    <w:p w:rsidR="00F626E5" w:rsidRPr="00403DD3"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Provide </w:t>
      </w:r>
      <w:r w:rsidR="00AB35BC" w:rsidRPr="00403DD3">
        <w:rPr>
          <w:rFonts w:ascii="Times New Roman" w:hAnsi="Times New Roman" w:cs="Times New Roman"/>
          <w:sz w:val="24"/>
          <w:szCs w:val="24"/>
        </w:rPr>
        <w:t>The Facility Of Real Time Online Banking</w:t>
      </w:r>
    </w:p>
    <w:p w:rsidR="00F626E5" w:rsidRDefault="00F626E5" w:rsidP="00450667">
      <w:pPr>
        <w:pStyle w:val="ListParagraph"/>
        <w:numPr>
          <w:ilvl w:val="0"/>
          <w:numId w:val="32"/>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Dual </w:t>
      </w:r>
      <w:r w:rsidR="00AB35BC" w:rsidRPr="00403DD3">
        <w:rPr>
          <w:rFonts w:ascii="Times New Roman" w:hAnsi="Times New Roman" w:cs="Times New Roman"/>
          <w:sz w:val="24"/>
          <w:szCs w:val="24"/>
        </w:rPr>
        <w:t xml:space="preserve">Currency </w:t>
      </w:r>
      <w:r w:rsidRPr="00403DD3">
        <w:rPr>
          <w:rFonts w:ascii="Times New Roman" w:hAnsi="Times New Roman" w:cs="Times New Roman"/>
          <w:sz w:val="24"/>
          <w:szCs w:val="24"/>
        </w:rPr>
        <w:t>City Visa Card</w:t>
      </w:r>
    </w:p>
    <w:p w:rsidR="00403DD3" w:rsidRPr="002E3BA7" w:rsidRDefault="00403DD3" w:rsidP="004D0A34">
      <w:pPr>
        <w:pStyle w:val="ListParagraph"/>
        <w:spacing w:line="360" w:lineRule="auto"/>
        <w:ind w:left="1440"/>
        <w:rPr>
          <w:rFonts w:ascii="Times New Roman" w:hAnsi="Times New Roman" w:cs="Times New Roman"/>
          <w:sz w:val="24"/>
          <w:szCs w:val="24"/>
          <w:u w:val="single"/>
        </w:rPr>
      </w:pPr>
    </w:p>
    <w:p w:rsidR="00403DD3" w:rsidRPr="002E3BA7" w:rsidRDefault="00403DD3" w:rsidP="00450667">
      <w:pPr>
        <w:pStyle w:val="ListParagraph"/>
        <w:numPr>
          <w:ilvl w:val="0"/>
          <w:numId w:val="33"/>
        </w:numPr>
        <w:spacing w:line="360" w:lineRule="auto"/>
        <w:rPr>
          <w:rFonts w:ascii="Times New Roman" w:hAnsi="Times New Roman" w:cs="Times New Roman"/>
          <w:b/>
          <w:sz w:val="24"/>
          <w:szCs w:val="24"/>
          <w:u w:val="single"/>
        </w:rPr>
      </w:pPr>
      <w:r w:rsidRPr="002E3BA7">
        <w:rPr>
          <w:rFonts w:ascii="Times New Roman" w:hAnsi="Times New Roman" w:cs="Times New Roman"/>
          <w:b/>
          <w:sz w:val="24"/>
          <w:szCs w:val="24"/>
          <w:u w:val="single"/>
        </w:rPr>
        <w:t xml:space="preserve">Weakness Of </w:t>
      </w:r>
      <w:r w:rsidR="00AD13C9">
        <w:rPr>
          <w:rFonts w:ascii="Times New Roman" w:hAnsi="Times New Roman" w:cs="Times New Roman"/>
          <w:b/>
          <w:sz w:val="24"/>
          <w:szCs w:val="24"/>
          <w:u w:val="single"/>
        </w:rPr>
        <w:t xml:space="preserve">the </w:t>
      </w:r>
      <w:r w:rsidRPr="002E3BA7">
        <w:rPr>
          <w:rFonts w:ascii="Times New Roman" w:hAnsi="Times New Roman" w:cs="Times New Roman"/>
          <w:b/>
          <w:sz w:val="24"/>
          <w:szCs w:val="24"/>
          <w:u w:val="single"/>
        </w:rPr>
        <w:t>CBL</w:t>
      </w:r>
    </w:p>
    <w:p w:rsidR="00403DD3" w:rsidRPr="00403DD3" w:rsidRDefault="00403DD3" w:rsidP="00450667">
      <w:pPr>
        <w:pStyle w:val="ListParagraph"/>
        <w:numPr>
          <w:ilvl w:val="0"/>
          <w:numId w:val="34"/>
        </w:numPr>
        <w:spacing w:line="360" w:lineRule="auto"/>
        <w:rPr>
          <w:rFonts w:ascii="Times New Roman" w:hAnsi="Times New Roman" w:cs="Times New Roman"/>
          <w:sz w:val="24"/>
          <w:szCs w:val="24"/>
        </w:rPr>
      </w:pPr>
      <w:r w:rsidRPr="00403DD3">
        <w:rPr>
          <w:rFonts w:ascii="Times New Roman" w:hAnsi="Times New Roman" w:cs="Times New Roman"/>
          <w:sz w:val="24"/>
          <w:szCs w:val="24"/>
        </w:rPr>
        <w:t>Lack Of Proper Training To Officers</w:t>
      </w:r>
    </w:p>
    <w:p w:rsidR="00403DD3" w:rsidRPr="00403DD3" w:rsidRDefault="00403DD3" w:rsidP="00450667">
      <w:pPr>
        <w:pStyle w:val="ListParagraph"/>
        <w:numPr>
          <w:ilvl w:val="0"/>
          <w:numId w:val="34"/>
        </w:numPr>
        <w:spacing w:line="360" w:lineRule="auto"/>
        <w:rPr>
          <w:rFonts w:ascii="Times New Roman" w:hAnsi="Times New Roman" w:cs="Times New Roman"/>
          <w:sz w:val="24"/>
          <w:szCs w:val="24"/>
        </w:rPr>
      </w:pPr>
      <w:r w:rsidRPr="00403DD3">
        <w:rPr>
          <w:rFonts w:ascii="Times New Roman" w:hAnsi="Times New Roman" w:cs="Times New Roman"/>
          <w:sz w:val="24"/>
          <w:szCs w:val="24"/>
        </w:rPr>
        <w:t>Lack Of Experience Of Employees Who Are In Junior Level Management</w:t>
      </w:r>
    </w:p>
    <w:p w:rsidR="00403DD3" w:rsidRPr="00403DD3" w:rsidRDefault="00403DD3" w:rsidP="00450667">
      <w:pPr>
        <w:pStyle w:val="ListParagraph"/>
        <w:numPr>
          <w:ilvl w:val="0"/>
          <w:numId w:val="34"/>
        </w:numPr>
        <w:spacing w:line="360" w:lineRule="auto"/>
        <w:rPr>
          <w:rFonts w:ascii="Times New Roman" w:hAnsi="Times New Roman" w:cs="Times New Roman"/>
          <w:sz w:val="24"/>
          <w:szCs w:val="24"/>
        </w:rPr>
      </w:pPr>
      <w:r w:rsidRPr="00403DD3">
        <w:rPr>
          <w:rFonts w:ascii="Times New Roman" w:hAnsi="Times New Roman" w:cs="Times New Roman"/>
          <w:sz w:val="24"/>
          <w:szCs w:val="24"/>
        </w:rPr>
        <w:t xml:space="preserve">Cannot Provide Properly Own ATM Services </w:t>
      </w:r>
    </w:p>
    <w:p w:rsidR="00403DD3" w:rsidRPr="00403DD3" w:rsidRDefault="00403DD3" w:rsidP="00450667">
      <w:pPr>
        <w:pStyle w:val="ListParagraph"/>
        <w:numPr>
          <w:ilvl w:val="0"/>
          <w:numId w:val="34"/>
        </w:numPr>
        <w:spacing w:line="360" w:lineRule="auto"/>
        <w:rPr>
          <w:rFonts w:ascii="Times New Roman" w:hAnsi="Times New Roman" w:cs="Times New Roman"/>
          <w:sz w:val="24"/>
          <w:szCs w:val="24"/>
        </w:rPr>
      </w:pPr>
      <w:r w:rsidRPr="00403DD3">
        <w:rPr>
          <w:rFonts w:ascii="Times New Roman" w:hAnsi="Times New Roman" w:cs="Times New Roman"/>
          <w:sz w:val="24"/>
          <w:szCs w:val="24"/>
        </w:rPr>
        <w:t>Large Branch Network In Rural Area</w:t>
      </w:r>
    </w:p>
    <w:p w:rsidR="00403DD3" w:rsidRDefault="00403DD3" w:rsidP="00450667">
      <w:pPr>
        <w:pStyle w:val="ListParagraph"/>
        <w:numPr>
          <w:ilvl w:val="0"/>
          <w:numId w:val="34"/>
        </w:numPr>
        <w:spacing w:line="360" w:lineRule="auto"/>
        <w:rPr>
          <w:rFonts w:ascii="Times New Roman" w:hAnsi="Times New Roman" w:cs="Times New Roman"/>
          <w:sz w:val="24"/>
          <w:szCs w:val="24"/>
        </w:rPr>
      </w:pPr>
      <w:r w:rsidRPr="00403DD3">
        <w:rPr>
          <w:rFonts w:ascii="Times New Roman" w:hAnsi="Times New Roman" w:cs="Times New Roman"/>
          <w:sz w:val="24"/>
          <w:szCs w:val="24"/>
        </w:rPr>
        <w:t>Still A Problem Status Bank</w:t>
      </w:r>
    </w:p>
    <w:p w:rsidR="00764A76" w:rsidRDefault="00764A76" w:rsidP="004D0A34">
      <w:pPr>
        <w:pStyle w:val="ListParagraph"/>
        <w:spacing w:line="360" w:lineRule="auto"/>
        <w:ind w:left="1440"/>
        <w:rPr>
          <w:rFonts w:ascii="Times New Roman" w:hAnsi="Times New Roman" w:cs="Times New Roman"/>
          <w:sz w:val="24"/>
          <w:szCs w:val="24"/>
        </w:rPr>
      </w:pPr>
    </w:p>
    <w:p w:rsidR="00403DD3" w:rsidRDefault="00403DD3" w:rsidP="004D0A34">
      <w:pPr>
        <w:pStyle w:val="ListParagraph"/>
        <w:spacing w:line="360" w:lineRule="auto"/>
        <w:ind w:left="1440"/>
        <w:rPr>
          <w:rFonts w:ascii="Times New Roman" w:hAnsi="Times New Roman" w:cs="Times New Roman"/>
          <w:sz w:val="24"/>
          <w:szCs w:val="24"/>
        </w:rPr>
      </w:pPr>
    </w:p>
    <w:p w:rsidR="00403DD3" w:rsidRPr="002E3BA7" w:rsidRDefault="00403DD3" w:rsidP="00450667">
      <w:pPr>
        <w:pStyle w:val="ListParagraph"/>
        <w:numPr>
          <w:ilvl w:val="0"/>
          <w:numId w:val="35"/>
        </w:numPr>
        <w:spacing w:line="360" w:lineRule="auto"/>
        <w:rPr>
          <w:rFonts w:ascii="Times New Roman" w:hAnsi="Times New Roman" w:cs="Times New Roman"/>
          <w:b/>
          <w:sz w:val="24"/>
          <w:szCs w:val="24"/>
          <w:u w:val="single"/>
        </w:rPr>
      </w:pPr>
      <w:r w:rsidRPr="002E3BA7">
        <w:rPr>
          <w:rFonts w:ascii="Times New Roman" w:hAnsi="Times New Roman" w:cs="Times New Roman"/>
          <w:b/>
          <w:sz w:val="24"/>
          <w:szCs w:val="24"/>
          <w:u w:val="single"/>
        </w:rPr>
        <w:t xml:space="preserve">Opportunities of </w:t>
      </w:r>
      <w:r w:rsidR="00AD13C9">
        <w:rPr>
          <w:rFonts w:ascii="Times New Roman" w:hAnsi="Times New Roman" w:cs="Times New Roman"/>
          <w:b/>
          <w:sz w:val="24"/>
          <w:szCs w:val="24"/>
          <w:u w:val="single"/>
        </w:rPr>
        <w:t xml:space="preserve">the </w:t>
      </w:r>
      <w:r w:rsidRPr="002E3BA7">
        <w:rPr>
          <w:rFonts w:ascii="Times New Roman" w:hAnsi="Times New Roman" w:cs="Times New Roman"/>
          <w:b/>
          <w:sz w:val="24"/>
          <w:szCs w:val="24"/>
          <w:u w:val="single"/>
        </w:rPr>
        <w:t>CBL</w:t>
      </w:r>
    </w:p>
    <w:p w:rsidR="00403DD3" w:rsidRPr="00C31D5B" w:rsidRDefault="00C31D5B" w:rsidP="00450667">
      <w:pPr>
        <w:pStyle w:val="ListParagraph"/>
        <w:numPr>
          <w:ilvl w:val="0"/>
          <w:numId w:val="36"/>
        </w:numPr>
        <w:spacing w:line="360" w:lineRule="auto"/>
        <w:rPr>
          <w:rFonts w:ascii="Times New Roman" w:hAnsi="Times New Roman" w:cs="Times New Roman"/>
          <w:sz w:val="24"/>
          <w:szCs w:val="24"/>
        </w:rPr>
      </w:pPr>
      <w:r w:rsidRPr="00C31D5B">
        <w:rPr>
          <w:rFonts w:ascii="Times New Roman" w:hAnsi="Times New Roman" w:cs="Times New Roman"/>
          <w:sz w:val="24"/>
          <w:szCs w:val="24"/>
        </w:rPr>
        <w:t>Provide SME Finance</w:t>
      </w:r>
    </w:p>
    <w:p w:rsidR="00C31D5B" w:rsidRPr="00C31D5B" w:rsidRDefault="00C31D5B" w:rsidP="00450667">
      <w:pPr>
        <w:pStyle w:val="ListParagraph"/>
        <w:numPr>
          <w:ilvl w:val="0"/>
          <w:numId w:val="36"/>
        </w:numPr>
        <w:spacing w:line="360" w:lineRule="auto"/>
        <w:rPr>
          <w:rFonts w:ascii="Times New Roman" w:hAnsi="Times New Roman" w:cs="Times New Roman"/>
          <w:sz w:val="24"/>
          <w:szCs w:val="24"/>
        </w:rPr>
      </w:pPr>
      <w:r w:rsidRPr="00C31D5B">
        <w:rPr>
          <w:rFonts w:ascii="Times New Roman" w:hAnsi="Times New Roman" w:cs="Times New Roman"/>
          <w:sz w:val="24"/>
          <w:szCs w:val="24"/>
        </w:rPr>
        <w:t>Large And Wide Spread Business Area</w:t>
      </w:r>
    </w:p>
    <w:p w:rsidR="00C31D5B" w:rsidRPr="00C31D5B" w:rsidRDefault="00C31D5B" w:rsidP="00450667">
      <w:pPr>
        <w:pStyle w:val="ListParagraph"/>
        <w:numPr>
          <w:ilvl w:val="0"/>
          <w:numId w:val="36"/>
        </w:numPr>
        <w:spacing w:line="360" w:lineRule="auto"/>
        <w:rPr>
          <w:rFonts w:ascii="Times New Roman" w:hAnsi="Times New Roman" w:cs="Times New Roman"/>
          <w:sz w:val="24"/>
          <w:szCs w:val="24"/>
        </w:rPr>
      </w:pPr>
      <w:r w:rsidRPr="00C31D5B">
        <w:rPr>
          <w:rFonts w:ascii="Times New Roman" w:hAnsi="Times New Roman" w:cs="Times New Roman"/>
          <w:sz w:val="24"/>
          <w:szCs w:val="24"/>
        </w:rPr>
        <w:t>High Growth Of Trade &amp; Sales Finance Volume</w:t>
      </w:r>
    </w:p>
    <w:p w:rsidR="00C31D5B" w:rsidRPr="00C31D5B" w:rsidRDefault="00C31D5B" w:rsidP="00450667">
      <w:pPr>
        <w:pStyle w:val="ListParagraph"/>
        <w:numPr>
          <w:ilvl w:val="0"/>
          <w:numId w:val="36"/>
        </w:numPr>
        <w:spacing w:line="360" w:lineRule="auto"/>
        <w:rPr>
          <w:rFonts w:ascii="Times New Roman" w:hAnsi="Times New Roman" w:cs="Times New Roman"/>
          <w:sz w:val="24"/>
          <w:szCs w:val="24"/>
        </w:rPr>
      </w:pPr>
      <w:r w:rsidRPr="00C31D5B">
        <w:rPr>
          <w:rFonts w:ascii="Times New Roman" w:hAnsi="Times New Roman" w:cs="Times New Roman"/>
          <w:sz w:val="24"/>
          <w:szCs w:val="24"/>
        </w:rPr>
        <w:t>Follow Steps Taken By Bangladesh Bank</w:t>
      </w:r>
    </w:p>
    <w:p w:rsidR="00C31D5B" w:rsidRDefault="00C31D5B" w:rsidP="00450667">
      <w:pPr>
        <w:pStyle w:val="ListParagraph"/>
        <w:numPr>
          <w:ilvl w:val="0"/>
          <w:numId w:val="36"/>
        </w:numPr>
        <w:spacing w:line="360" w:lineRule="auto"/>
        <w:rPr>
          <w:rFonts w:ascii="Times New Roman" w:hAnsi="Times New Roman" w:cs="Times New Roman"/>
          <w:sz w:val="24"/>
          <w:szCs w:val="24"/>
        </w:rPr>
      </w:pPr>
      <w:r w:rsidRPr="00C31D5B">
        <w:rPr>
          <w:rFonts w:ascii="Times New Roman" w:hAnsi="Times New Roman" w:cs="Times New Roman"/>
          <w:sz w:val="24"/>
          <w:szCs w:val="24"/>
        </w:rPr>
        <w:t>Proper Investment On Technology</w:t>
      </w:r>
    </w:p>
    <w:p w:rsidR="002E3BA7" w:rsidRPr="00C31D5B" w:rsidRDefault="002E3BA7" w:rsidP="004D0A34">
      <w:pPr>
        <w:pStyle w:val="ListParagraph"/>
        <w:spacing w:line="360" w:lineRule="auto"/>
        <w:ind w:left="1440"/>
        <w:rPr>
          <w:rFonts w:ascii="Times New Roman" w:hAnsi="Times New Roman" w:cs="Times New Roman"/>
          <w:sz w:val="24"/>
          <w:szCs w:val="24"/>
        </w:rPr>
      </w:pPr>
    </w:p>
    <w:p w:rsidR="00C31D5B" w:rsidRPr="002E3BA7" w:rsidRDefault="00C31D5B" w:rsidP="00450667">
      <w:pPr>
        <w:pStyle w:val="ListParagraph"/>
        <w:numPr>
          <w:ilvl w:val="0"/>
          <w:numId w:val="37"/>
        </w:numPr>
        <w:spacing w:line="360" w:lineRule="auto"/>
        <w:rPr>
          <w:rFonts w:ascii="Times New Roman" w:hAnsi="Times New Roman" w:cs="Times New Roman"/>
          <w:b/>
          <w:sz w:val="24"/>
          <w:szCs w:val="24"/>
          <w:u w:val="single"/>
        </w:rPr>
      </w:pPr>
      <w:r w:rsidRPr="002E3BA7">
        <w:rPr>
          <w:rFonts w:ascii="Times New Roman" w:hAnsi="Times New Roman" w:cs="Times New Roman"/>
          <w:b/>
          <w:sz w:val="24"/>
          <w:szCs w:val="24"/>
          <w:u w:val="single"/>
        </w:rPr>
        <w:t xml:space="preserve">Threats Of </w:t>
      </w:r>
      <w:r w:rsidR="00AD13C9">
        <w:rPr>
          <w:rFonts w:ascii="Times New Roman" w:hAnsi="Times New Roman" w:cs="Times New Roman"/>
          <w:b/>
          <w:sz w:val="24"/>
          <w:szCs w:val="24"/>
          <w:u w:val="single"/>
        </w:rPr>
        <w:t xml:space="preserve">the </w:t>
      </w:r>
      <w:r w:rsidRPr="002E3BA7">
        <w:rPr>
          <w:rFonts w:ascii="Times New Roman" w:hAnsi="Times New Roman" w:cs="Times New Roman"/>
          <w:b/>
          <w:sz w:val="24"/>
          <w:szCs w:val="24"/>
          <w:u w:val="single"/>
        </w:rPr>
        <w:t>CBL</w:t>
      </w:r>
    </w:p>
    <w:p w:rsidR="00C31D5B" w:rsidRPr="00892DAD" w:rsidRDefault="00C31D5B" w:rsidP="00450667">
      <w:pPr>
        <w:pStyle w:val="ListParagraph"/>
        <w:numPr>
          <w:ilvl w:val="0"/>
          <w:numId w:val="38"/>
        </w:numPr>
        <w:spacing w:line="360" w:lineRule="auto"/>
        <w:rPr>
          <w:rFonts w:ascii="Times New Roman" w:hAnsi="Times New Roman" w:cs="Times New Roman"/>
          <w:sz w:val="24"/>
          <w:szCs w:val="24"/>
        </w:rPr>
      </w:pPr>
      <w:r w:rsidRPr="00892DAD">
        <w:rPr>
          <w:rFonts w:ascii="Times New Roman" w:hAnsi="Times New Roman" w:cs="Times New Roman"/>
          <w:sz w:val="24"/>
          <w:szCs w:val="24"/>
        </w:rPr>
        <w:t xml:space="preserve">Losing </w:t>
      </w:r>
      <w:r w:rsidR="00892DAD" w:rsidRPr="00892DAD">
        <w:rPr>
          <w:rFonts w:ascii="Times New Roman" w:hAnsi="Times New Roman" w:cs="Times New Roman"/>
          <w:sz w:val="24"/>
          <w:szCs w:val="24"/>
        </w:rPr>
        <w:t>Customers</w:t>
      </w:r>
    </w:p>
    <w:p w:rsidR="00C31D5B" w:rsidRPr="00892DAD" w:rsidRDefault="00C31D5B" w:rsidP="00450667">
      <w:pPr>
        <w:pStyle w:val="ListParagraph"/>
        <w:numPr>
          <w:ilvl w:val="0"/>
          <w:numId w:val="38"/>
        </w:numPr>
        <w:spacing w:line="360" w:lineRule="auto"/>
        <w:rPr>
          <w:rFonts w:ascii="Times New Roman" w:hAnsi="Times New Roman" w:cs="Times New Roman"/>
          <w:sz w:val="24"/>
          <w:szCs w:val="24"/>
        </w:rPr>
      </w:pPr>
      <w:r w:rsidRPr="00892DAD">
        <w:rPr>
          <w:rFonts w:ascii="Times New Roman" w:hAnsi="Times New Roman" w:cs="Times New Roman"/>
          <w:sz w:val="24"/>
          <w:szCs w:val="24"/>
        </w:rPr>
        <w:t xml:space="preserve">High FDI </w:t>
      </w:r>
      <w:r w:rsidR="00892DAD" w:rsidRPr="00892DAD">
        <w:rPr>
          <w:rFonts w:ascii="Times New Roman" w:hAnsi="Times New Roman" w:cs="Times New Roman"/>
          <w:sz w:val="24"/>
          <w:szCs w:val="24"/>
        </w:rPr>
        <w:t>Flow</w:t>
      </w:r>
    </w:p>
    <w:p w:rsidR="00C31D5B" w:rsidRPr="00892DAD" w:rsidRDefault="00C31D5B" w:rsidP="00450667">
      <w:pPr>
        <w:pStyle w:val="ListParagraph"/>
        <w:numPr>
          <w:ilvl w:val="0"/>
          <w:numId w:val="38"/>
        </w:numPr>
        <w:spacing w:line="360" w:lineRule="auto"/>
        <w:rPr>
          <w:rFonts w:ascii="Times New Roman" w:hAnsi="Times New Roman" w:cs="Times New Roman"/>
          <w:sz w:val="24"/>
          <w:szCs w:val="24"/>
        </w:rPr>
      </w:pPr>
      <w:r w:rsidRPr="00892DAD">
        <w:rPr>
          <w:rFonts w:ascii="Times New Roman" w:hAnsi="Times New Roman" w:cs="Times New Roman"/>
          <w:sz w:val="24"/>
          <w:szCs w:val="24"/>
        </w:rPr>
        <w:t xml:space="preserve">Entrance </w:t>
      </w:r>
      <w:r w:rsidR="00892DAD" w:rsidRPr="00892DAD">
        <w:rPr>
          <w:rFonts w:ascii="Times New Roman" w:hAnsi="Times New Roman" w:cs="Times New Roman"/>
          <w:sz w:val="24"/>
          <w:szCs w:val="24"/>
        </w:rPr>
        <w:t>Of New Private Comer Banks</w:t>
      </w:r>
    </w:p>
    <w:p w:rsidR="00892DAD" w:rsidRPr="00892DAD" w:rsidRDefault="00892DAD" w:rsidP="00450667">
      <w:pPr>
        <w:pStyle w:val="ListParagraph"/>
        <w:numPr>
          <w:ilvl w:val="0"/>
          <w:numId w:val="38"/>
        </w:numPr>
        <w:spacing w:line="360" w:lineRule="auto"/>
        <w:rPr>
          <w:rFonts w:ascii="Times New Roman" w:hAnsi="Times New Roman" w:cs="Times New Roman"/>
          <w:sz w:val="24"/>
          <w:szCs w:val="24"/>
        </w:rPr>
      </w:pPr>
      <w:r w:rsidRPr="00892DAD">
        <w:rPr>
          <w:rFonts w:ascii="Times New Roman" w:hAnsi="Times New Roman" w:cs="Times New Roman"/>
          <w:sz w:val="24"/>
          <w:szCs w:val="24"/>
        </w:rPr>
        <w:t>New Private Banks Are Aggressively Finance In SME</w:t>
      </w:r>
    </w:p>
    <w:p w:rsidR="00C31D5B" w:rsidRPr="00892DAD" w:rsidRDefault="00C31D5B" w:rsidP="00450667">
      <w:pPr>
        <w:pStyle w:val="ListParagraph"/>
        <w:numPr>
          <w:ilvl w:val="0"/>
          <w:numId w:val="38"/>
        </w:numPr>
        <w:spacing w:line="360" w:lineRule="auto"/>
        <w:rPr>
          <w:rFonts w:ascii="Times New Roman" w:hAnsi="Times New Roman" w:cs="Times New Roman"/>
          <w:sz w:val="24"/>
          <w:szCs w:val="24"/>
        </w:rPr>
      </w:pPr>
      <w:r w:rsidRPr="00892DAD">
        <w:rPr>
          <w:rFonts w:ascii="Times New Roman" w:hAnsi="Times New Roman" w:cs="Times New Roman"/>
          <w:sz w:val="24"/>
          <w:szCs w:val="24"/>
        </w:rPr>
        <w:t xml:space="preserve">Exist </w:t>
      </w:r>
      <w:r w:rsidR="00892DAD" w:rsidRPr="00892DAD">
        <w:rPr>
          <w:rFonts w:ascii="Times New Roman" w:hAnsi="Times New Roman" w:cs="Times New Roman"/>
          <w:sz w:val="24"/>
          <w:szCs w:val="24"/>
        </w:rPr>
        <w:t xml:space="preserve">Of </w:t>
      </w:r>
      <w:r w:rsidRPr="00892DAD">
        <w:rPr>
          <w:rFonts w:ascii="Times New Roman" w:hAnsi="Times New Roman" w:cs="Times New Roman"/>
          <w:sz w:val="24"/>
          <w:szCs w:val="24"/>
        </w:rPr>
        <w:t xml:space="preserve">Huge </w:t>
      </w:r>
      <w:r w:rsidR="00892DAD" w:rsidRPr="00892DAD">
        <w:rPr>
          <w:rFonts w:ascii="Times New Roman" w:hAnsi="Times New Roman" w:cs="Times New Roman"/>
          <w:sz w:val="24"/>
          <w:szCs w:val="24"/>
        </w:rPr>
        <w:t>Competition</w:t>
      </w:r>
    </w:p>
    <w:p w:rsidR="002921F1" w:rsidRDefault="00892DAD" w:rsidP="00450667">
      <w:pPr>
        <w:pStyle w:val="ListParagraph"/>
        <w:numPr>
          <w:ilvl w:val="0"/>
          <w:numId w:val="38"/>
        </w:numPr>
        <w:spacing w:line="360" w:lineRule="auto"/>
        <w:rPr>
          <w:rFonts w:ascii="Times New Roman" w:hAnsi="Times New Roman" w:cs="Times New Roman"/>
          <w:sz w:val="24"/>
          <w:szCs w:val="24"/>
        </w:rPr>
      </w:pPr>
      <w:r w:rsidRPr="00892DAD">
        <w:rPr>
          <w:rFonts w:ascii="Times New Roman" w:hAnsi="Times New Roman" w:cs="Times New Roman"/>
          <w:sz w:val="24"/>
          <w:szCs w:val="24"/>
        </w:rPr>
        <w:t>FCBs &amp; 3</w:t>
      </w:r>
      <w:r w:rsidRPr="00892DAD">
        <w:rPr>
          <w:rFonts w:ascii="Times New Roman" w:hAnsi="Times New Roman" w:cs="Times New Roman"/>
          <w:sz w:val="24"/>
          <w:szCs w:val="24"/>
          <w:vertAlign w:val="superscript"/>
        </w:rPr>
        <w:t>rd</w:t>
      </w:r>
      <w:r w:rsidRPr="00892DAD">
        <w:rPr>
          <w:rFonts w:ascii="Times New Roman" w:hAnsi="Times New Roman" w:cs="Times New Roman"/>
          <w:sz w:val="24"/>
          <w:szCs w:val="24"/>
        </w:rPr>
        <w:t xml:space="preserve"> Generation Banks</w:t>
      </w:r>
    </w:p>
    <w:p w:rsidR="00AC5870" w:rsidRPr="00AC5870" w:rsidRDefault="00AC5870" w:rsidP="00AC5870">
      <w:pPr>
        <w:pStyle w:val="ListParagraph"/>
        <w:spacing w:line="360" w:lineRule="auto"/>
        <w:ind w:left="1440"/>
        <w:rPr>
          <w:rFonts w:ascii="Times New Roman" w:hAnsi="Times New Roman" w:cs="Times New Roman"/>
          <w:sz w:val="24"/>
          <w:szCs w:val="24"/>
        </w:rPr>
      </w:pPr>
    </w:p>
    <w:p w:rsidR="00EA16BB" w:rsidRPr="00AC5870" w:rsidRDefault="005A72C5" w:rsidP="00607FD8">
      <w:pPr>
        <w:pStyle w:val="IntenseQuote"/>
        <w:spacing w:line="360" w:lineRule="auto"/>
        <w:ind w:left="0"/>
        <w:rPr>
          <w:rFonts w:ascii="Algerian" w:hAnsi="Algerian"/>
          <w:sz w:val="32"/>
          <w:szCs w:val="32"/>
        </w:rPr>
      </w:pPr>
      <w:r>
        <w:rPr>
          <w:rFonts w:ascii="Algerian" w:hAnsi="Algerian"/>
          <w:sz w:val="32"/>
          <w:szCs w:val="32"/>
        </w:rPr>
        <w:t xml:space="preserve">5.2 </w:t>
      </w:r>
      <w:r w:rsidR="00EA16BB" w:rsidRPr="00AC5870">
        <w:rPr>
          <w:rFonts w:ascii="Algerian" w:hAnsi="Algerian"/>
          <w:sz w:val="32"/>
          <w:szCs w:val="32"/>
        </w:rPr>
        <w:t>Critical Findings in</w:t>
      </w:r>
      <w:r w:rsidR="00AD13C9">
        <w:rPr>
          <w:rFonts w:ascii="Algerian" w:hAnsi="Algerian"/>
          <w:sz w:val="32"/>
          <w:szCs w:val="32"/>
        </w:rPr>
        <w:t xml:space="preserve"> the</w:t>
      </w:r>
      <w:r w:rsidR="00EA16BB" w:rsidRPr="00AC5870">
        <w:rPr>
          <w:rFonts w:ascii="Algerian" w:hAnsi="Algerian"/>
          <w:sz w:val="32"/>
          <w:szCs w:val="32"/>
        </w:rPr>
        <w:t xml:space="preserve"> CBL Mirpur Branch</w:t>
      </w:r>
    </w:p>
    <w:p w:rsidR="000107C4" w:rsidRPr="00EC0B19" w:rsidRDefault="00EA16BB" w:rsidP="004D0A34">
      <w:pPr>
        <w:spacing w:line="360" w:lineRule="auto"/>
        <w:rPr>
          <w:rFonts w:ascii="Times New Roman" w:hAnsi="Times New Roman" w:cs="Times New Roman"/>
          <w:sz w:val="24"/>
          <w:szCs w:val="24"/>
        </w:rPr>
      </w:pPr>
      <w:r w:rsidRPr="00EC0B19">
        <w:rPr>
          <w:rFonts w:ascii="Times New Roman" w:hAnsi="Times New Roman" w:cs="Times New Roman"/>
          <w:sz w:val="24"/>
          <w:szCs w:val="24"/>
        </w:rPr>
        <w:t>There are many problems existing in the Mirpur branch-</w:t>
      </w:r>
    </w:p>
    <w:p w:rsidR="00EC0B19" w:rsidRDefault="00EC0B19" w:rsidP="00450667">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present system of </w:t>
      </w:r>
      <w:r w:rsidR="00A93159">
        <w:rPr>
          <w:rFonts w:ascii="Times New Roman" w:hAnsi="Times New Roman" w:cs="Times New Roman"/>
          <w:sz w:val="24"/>
          <w:szCs w:val="24"/>
        </w:rPr>
        <w:t>the CBL</w:t>
      </w:r>
      <w:r w:rsidR="007461DB">
        <w:rPr>
          <w:rFonts w:ascii="Times New Roman" w:hAnsi="Times New Roman" w:cs="Times New Roman"/>
          <w:sz w:val="24"/>
          <w:szCs w:val="24"/>
        </w:rPr>
        <w:t xml:space="preserve"> </w:t>
      </w:r>
      <w:r>
        <w:rPr>
          <w:rFonts w:ascii="Times New Roman" w:hAnsi="Times New Roman" w:cs="Times New Roman"/>
          <w:sz w:val="24"/>
          <w:szCs w:val="24"/>
        </w:rPr>
        <w:t>is time consuming for both the officers and clients. For searching the details of a backdated transaction, the officers have to go through a lot of files and the customers have to wait a long time until the file found.</w:t>
      </w:r>
    </w:p>
    <w:p w:rsidR="00EC0B19" w:rsidRDefault="00EC0B19" w:rsidP="00450667">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 xml:space="preserve">When the officers are going through a busy hour, they cannot </w:t>
      </w:r>
      <w:r w:rsidR="005470CB">
        <w:rPr>
          <w:rFonts w:ascii="Times New Roman" w:hAnsi="Times New Roman" w:cs="Times New Roman"/>
          <w:sz w:val="24"/>
          <w:szCs w:val="24"/>
        </w:rPr>
        <w:t>pay</w:t>
      </w:r>
      <w:r>
        <w:rPr>
          <w:rFonts w:ascii="Times New Roman" w:hAnsi="Times New Roman" w:cs="Times New Roman"/>
          <w:sz w:val="24"/>
          <w:szCs w:val="24"/>
        </w:rPr>
        <w:t xml:space="preserve"> proper attention to the customers which creates a negative situation.</w:t>
      </w:r>
    </w:p>
    <w:p w:rsidR="00EC0B19" w:rsidRDefault="00EC0B19" w:rsidP="00450667">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Sometimes customers do not get proper attention</w:t>
      </w:r>
      <w:r w:rsidR="00AE101E">
        <w:rPr>
          <w:rFonts w:ascii="Times New Roman" w:hAnsi="Times New Roman" w:cs="Times New Roman"/>
          <w:sz w:val="24"/>
          <w:szCs w:val="24"/>
        </w:rPr>
        <w:t xml:space="preserve"> and for that the negative word of mouth hampered the branch’s image of quality service and the bank’s goodwill.</w:t>
      </w:r>
    </w:p>
    <w:p w:rsidR="00AE101E" w:rsidRDefault="00AE101E" w:rsidP="00450667">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Customers get impatient to wait for a long time like 1 hour or even more for opening an account.</w:t>
      </w:r>
    </w:p>
    <w:p w:rsidR="00764A76" w:rsidRDefault="00AE101E"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For a long term service business, these findings will negatively </w:t>
      </w:r>
      <w:r w:rsidR="00FE6914">
        <w:rPr>
          <w:rFonts w:ascii="Times New Roman" w:hAnsi="Times New Roman" w:cs="Times New Roman"/>
          <w:sz w:val="24"/>
          <w:szCs w:val="24"/>
        </w:rPr>
        <w:t>affect</w:t>
      </w:r>
      <w:r>
        <w:rPr>
          <w:rFonts w:ascii="Times New Roman" w:hAnsi="Times New Roman" w:cs="Times New Roman"/>
          <w:sz w:val="24"/>
          <w:szCs w:val="24"/>
        </w:rPr>
        <w:t xml:space="preserve"> the goodwill in the long run which seems to be hazardous.</w:t>
      </w:r>
    </w:p>
    <w:p w:rsidR="00AF21C9" w:rsidRDefault="00AF21C9" w:rsidP="004D0A34">
      <w:pPr>
        <w:spacing w:line="360" w:lineRule="auto"/>
        <w:rPr>
          <w:rFonts w:ascii="Times New Roman" w:hAnsi="Times New Roman" w:cs="Times New Roman"/>
          <w:sz w:val="24"/>
          <w:szCs w:val="24"/>
        </w:rPr>
      </w:pPr>
    </w:p>
    <w:p w:rsidR="00AF21C9" w:rsidRDefault="00AF21C9" w:rsidP="004D0A34">
      <w:pPr>
        <w:spacing w:line="360" w:lineRule="auto"/>
        <w:rPr>
          <w:rFonts w:ascii="Times New Roman" w:hAnsi="Times New Roman" w:cs="Times New Roman"/>
          <w:sz w:val="24"/>
          <w:szCs w:val="24"/>
        </w:rPr>
      </w:pPr>
    </w:p>
    <w:p w:rsidR="00AF21C9" w:rsidRDefault="00AF21C9" w:rsidP="004D0A34">
      <w:pPr>
        <w:spacing w:line="360" w:lineRule="auto"/>
        <w:rPr>
          <w:rFonts w:ascii="Times New Roman" w:hAnsi="Times New Roman" w:cs="Times New Roman"/>
          <w:sz w:val="24"/>
          <w:szCs w:val="24"/>
        </w:rPr>
      </w:pPr>
    </w:p>
    <w:p w:rsidR="0074101D" w:rsidRDefault="0074101D" w:rsidP="0074101D">
      <w:pPr>
        <w:spacing w:line="360" w:lineRule="auto"/>
        <w:jc w:val="center"/>
        <w:rPr>
          <w:rFonts w:ascii="Algerian" w:hAnsi="Algerian"/>
          <w:b/>
          <w:i/>
          <w:color w:val="1F497D" w:themeColor="text2"/>
          <w:sz w:val="56"/>
          <w:szCs w:val="56"/>
        </w:rPr>
      </w:pPr>
    </w:p>
    <w:p w:rsidR="0074101D" w:rsidRDefault="0074101D" w:rsidP="0074101D">
      <w:pPr>
        <w:spacing w:line="360" w:lineRule="auto"/>
        <w:jc w:val="center"/>
        <w:rPr>
          <w:rFonts w:ascii="Algerian" w:hAnsi="Algerian"/>
          <w:b/>
          <w:i/>
          <w:color w:val="1F497D" w:themeColor="text2"/>
          <w:sz w:val="56"/>
          <w:szCs w:val="56"/>
        </w:rPr>
      </w:pPr>
    </w:p>
    <w:p w:rsidR="0074101D" w:rsidRDefault="0074101D" w:rsidP="0074101D">
      <w:pPr>
        <w:spacing w:line="360" w:lineRule="auto"/>
        <w:jc w:val="center"/>
        <w:rPr>
          <w:rFonts w:ascii="Algerian" w:hAnsi="Algerian"/>
          <w:b/>
          <w:i/>
          <w:color w:val="1F497D" w:themeColor="text2"/>
          <w:sz w:val="56"/>
          <w:szCs w:val="56"/>
        </w:rPr>
      </w:pPr>
    </w:p>
    <w:p w:rsidR="000107C4" w:rsidRPr="0074101D" w:rsidRDefault="000107C4" w:rsidP="0074101D">
      <w:pPr>
        <w:spacing w:line="360" w:lineRule="auto"/>
        <w:jc w:val="center"/>
        <w:rPr>
          <w:rFonts w:ascii="Times New Roman" w:hAnsi="Times New Roman" w:cs="Times New Roman"/>
          <w:color w:val="1F497D" w:themeColor="text2"/>
          <w:sz w:val="56"/>
          <w:szCs w:val="56"/>
        </w:rPr>
      </w:pPr>
      <w:r w:rsidRPr="0074101D">
        <w:rPr>
          <w:rFonts w:ascii="Algerian" w:hAnsi="Algerian"/>
          <w:b/>
          <w:i/>
          <w:color w:val="1F497D" w:themeColor="text2"/>
          <w:sz w:val="56"/>
          <w:szCs w:val="56"/>
        </w:rPr>
        <w:t>Chapter 06</w:t>
      </w:r>
    </w:p>
    <w:p w:rsidR="000107C4" w:rsidRDefault="00A37D91" w:rsidP="0074101D">
      <w:pPr>
        <w:jc w:val="center"/>
        <w:rPr>
          <w:rFonts w:ascii="Algerian" w:hAnsi="Algerian"/>
          <w:b/>
          <w:i/>
          <w:color w:val="1F497D" w:themeColor="text2"/>
          <w:sz w:val="48"/>
          <w:szCs w:val="48"/>
        </w:rPr>
      </w:pPr>
      <w:r w:rsidRPr="0074101D">
        <w:rPr>
          <w:rFonts w:ascii="Algerian" w:hAnsi="Algerian"/>
          <w:b/>
          <w:i/>
          <w:color w:val="1F497D" w:themeColor="text2"/>
          <w:sz w:val="48"/>
          <w:szCs w:val="48"/>
        </w:rPr>
        <w:t>Recommendation</w:t>
      </w:r>
    </w:p>
    <w:p w:rsidR="0074101D" w:rsidRDefault="0074101D" w:rsidP="0074101D">
      <w:pPr>
        <w:jc w:val="center"/>
        <w:rPr>
          <w:rFonts w:ascii="Algerian" w:hAnsi="Algerian"/>
          <w:b/>
          <w:i/>
          <w:color w:val="1F497D" w:themeColor="text2"/>
          <w:sz w:val="48"/>
          <w:szCs w:val="48"/>
        </w:rPr>
      </w:pPr>
    </w:p>
    <w:p w:rsidR="0074101D" w:rsidRDefault="0074101D" w:rsidP="0074101D">
      <w:pPr>
        <w:jc w:val="center"/>
        <w:rPr>
          <w:rFonts w:ascii="Algerian" w:hAnsi="Algerian"/>
          <w:b/>
          <w:i/>
          <w:color w:val="1F497D" w:themeColor="text2"/>
          <w:sz w:val="48"/>
          <w:szCs w:val="48"/>
        </w:rPr>
      </w:pPr>
    </w:p>
    <w:p w:rsidR="0074101D" w:rsidRDefault="0074101D" w:rsidP="0074101D">
      <w:pPr>
        <w:jc w:val="center"/>
        <w:rPr>
          <w:rFonts w:ascii="Algerian" w:hAnsi="Algerian"/>
          <w:b/>
          <w:i/>
          <w:color w:val="1F497D" w:themeColor="text2"/>
          <w:sz w:val="48"/>
          <w:szCs w:val="48"/>
        </w:rPr>
      </w:pPr>
    </w:p>
    <w:p w:rsidR="0074101D" w:rsidRDefault="0074101D" w:rsidP="0074101D">
      <w:pPr>
        <w:jc w:val="center"/>
        <w:rPr>
          <w:rFonts w:ascii="Algerian" w:hAnsi="Algerian"/>
          <w:b/>
          <w:i/>
          <w:color w:val="1F497D" w:themeColor="text2"/>
          <w:sz w:val="48"/>
          <w:szCs w:val="48"/>
        </w:rPr>
      </w:pPr>
    </w:p>
    <w:p w:rsidR="0074101D" w:rsidRDefault="0074101D" w:rsidP="0074101D">
      <w:pPr>
        <w:jc w:val="center"/>
        <w:rPr>
          <w:rFonts w:ascii="Algerian" w:hAnsi="Algerian"/>
          <w:b/>
          <w:i/>
          <w:color w:val="1F497D" w:themeColor="text2"/>
        </w:rPr>
      </w:pPr>
    </w:p>
    <w:p w:rsidR="0074101D" w:rsidRDefault="0074101D" w:rsidP="0074101D">
      <w:pPr>
        <w:jc w:val="center"/>
        <w:rPr>
          <w:rFonts w:ascii="Algerian" w:hAnsi="Algerian"/>
          <w:b/>
          <w:i/>
          <w:color w:val="1F497D" w:themeColor="text2"/>
        </w:rPr>
      </w:pPr>
    </w:p>
    <w:p w:rsidR="0074101D" w:rsidRDefault="0074101D" w:rsidP="0074101D">
      <w:pPr>
        <w:jc w:val="center"/>
        <w:rPr>
          <w:rFonts w:ascii="Algerian" w:hAnsi="Algerian"/>
          <w:b/>
          <w:i/>
          <w:color w:val="1F497D" w:themeColor="text2"/>
        </w:rPr>
      </w:pPr>
    </w:p>
    <w:p w:rsidR="0074101D" w:rsidRDefault="0074101D" w:rsidP="0074101D">
      <w:pPr>
        <w:jc w:val="center"/>
        <w:rPr>
          <w:rFonts w:ascii="Algerian" w:hAnsi="Algerian"/>
          <w:b/>
          <w:i/>
          <w:color w:val="1F497D" w:themeColor="text2"/>
        </w:rPr>
      </w:pPr>
    </w:p>
    <w:p w:rsidR="0074101D" w:rsidRPr="0074101D" w:rsidRDefault="0074101D" w:rsidP="0074101D">
      <w:pPr>
        <w:jc w:val="center"/>
        <w:rPr>
          <w:rFonts w:ascii="Algerian" w:hAnsi="Algerian"/>
          <w:b/>
          <w:i/>
          <w:color w:val="1F497D" w:themeColor="text2"/>
        </w:rPr>
      </w:pPr>
    </w:p>
    <w:p w:rsidR="00A37D91" w:rsidRDefault="008B3D57" w:rsidP="004D0A3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In this competitive market, </w:t>
      </w:r>
      <w:r w:rsidR="00A93159">
        <w:rPr>
          <w:rFonts w:ascii="Times New Roman" w:hAnsi="Times New Roman" w:cs="Times New Roman"/>
          <w:sz w:val="24"/>
          <w:szCs w:val="24"/>
        </w:rPr>
        <w:t>the CBL</w:t>
      </w:r>
      <w:r>
        <w:rPr>
          <w:rFonts w:ascii="Times New Roman" w:hAnsi="Times New Roman" w:cs="Times New Roman"/>
          <w:sz w:val="24"/>
          <w:szCs w:val="24"/>
        </w:rPr>
        <w:t xml:space="preserve"> must be conscious about the exclusivity and uniqueness opportunity of the banking sector. The bank needs to give more focus to the customers as the customers have more choice to choose. There are huge institutions that are giving superb customer service to the customers. To ensure this type of customer service, </w:t>
      </w:r>
      <w:r w:rsidR="00AD13C9">
        <w:rPr>
          <w:rFonts w:ascii="Times New Roman" w:hAnsi="Times New Roman" w:cs="Times New Roman"/>
          <w:sz w:val="24"/>
          <w:szCs w:val="24"/>
        </w:rPr>
        <w:t xml:space="preserve">the </w:t>
      </w:r>
      <w:r>
        <w:rPr>
          <w:rFonts w:ascii="Times New Roman" w:hAnsi="Times New Roman" w:cs="Times New Roman"/>
          <w:sz w:val="24"/>
          <w:szCs w:val="24"/>
        </w:rPr>
        <w:t xml:space="preserve">CBL needs proper information system. </w:t>
      </w:r>
      <w:r w:rsidR="00573695">
        <w:rPr>
          <w:rFonts w:ascii="Times New Roman" w:hAnsi="Times New Roman" w:cs="Times New Roman"/>
          <w:sz w:val="24"/>
          <w:szCs w:val="24"/>
        </w:rPr>
        <w:t>To provide right services c</w:t>
      </w:r>
      <w:r>
        <w:rPr>
          <w:rFonts w:ascii="Times New Roman" w:hAnsi="Times New Roman" w:cs="Times New Roman"/>
          <w:sz w:val="24"/>
          <w:szCs w:val="24"/>
        </w:rPr>
        <w:t>ustomer feedback</w:t>
      </w:r>
      <w:r w:rsidR="00573695">
        <w:rPr>
          <w:rFonts w:ascii="Times New Roman" w:hAnsi="Times New Roman" w:cs="Times New Roman"/>
          <w:sz w:val="24"/>
          <w:szCs w:val="24"/>
        </w:rPr>
        <w:t xml:space="preserve"> is much important. It can make value to increase loyalty, trust &amp; satisfaction of customers and can build a strong relation with them. </w:t>
      </w:r>
      <w:r w:rsidR="00AD13C9">
        <w:rPr>
          <w:rFonts w:ascii="Times New Roman" w:hAnsi="Times New Roman" w:cs="Times New Roman"/>
          <w:sz w:val="24"/>
          <w:szCs w:val="24"/>
        </w:rPr>
        <w:t xml:space="preserve">The </w:t>
      </w:r>
      <w:r w:rsidR="00573695">
        <w:rPr>
          <w:rFonts w:ascii="Times New Roman" w:hAnsi="Times New Roman" w:cs="Times New Roman"/>
          <w:sz w:val="24"/>
          <w:szCs w:val="24"/>
        </w:rPr>
        <w:t>CBL needs to take several steps to ensure a smooth service to the customers.</w:t>
      </w:r>
    </w:p>
    <w:p w:rsidR="00573695" w:rsidRDefault="00AD13C9"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C602EA">
        <w:rPr>
          <w:rFonts w:ascii="Times New Roman" w:hAnsi="Times New Roman" w:cs="Times New Roman"/>
          <w:sz w:val="24"/>
          <w:szCs w:val="24"/>
        </w:rPr>
        <w:t>CBL</w:t>
      </w:r>
      <w:r w:rsidR="00573695">
        <w:rPr>
          <w:rFonts w:ascii="Times New Roman" w:hAnsi="Times New Roman" w:cs="Times New Roman"/>
          <w:sz w:val="24"/>
          <w:szCs w:val="24"/>
        </w:rPr>
        <w:t xml:space="preserve"> needs to improve ROA, ROE, asset utilization and also some other ratios. In 2017 the bank cannot properly operate its operations. The bank </w:t>
      </w:r>
      <w:r w:rsidR="00333A77">
        <w:rPr>
          <w:rFonts w:ascii="Times New Roman" w:hAnsi="Times New Roman" w:cs="Times New Roman"/>
          <w:sz w:val="24"/>
          <w:szCs w:val="24"/>
        </w:rPr>
        <w:t>cannot</w:t>
      </w:r>
      <w:r w:rsidR="00573695">
        <w:rPr>
          <w:rFonts w:ascii="Times New Roman" w:hAnsi="Times New Roman" w:cs="Times New Roman"/>
          <w:sz w:val="24"/>
          <w:szCs w:val="24"/>
        </w:rPr>
        <w:t xml:space="preserve"> properly utilize its assets </w:t>
      </w:r>
      <w:r w:rsidR="00333A77">
        <w:rPr>
          <w:rFonts w:ascii="Times New Roman" w:hAnsi="Times New Roman" w:cs="Times New Roman"/>
          <w:sz w:val="24"/>
          <w:szCs w:val="24"/>
        </w:rPr>
        <w:t xml:space="preserve">and its shareholders equity </w:t>
      </w:r>
      <w:r w:rsidR="00573695">
        <w:rPr>
          <w:rFonts w:ascii="Times New Roman" w:hAnsi="Times New Roman" w:cs="Times New Roman"/>
          <w:sz w:val="24"/>
          <w:szCs w:val="24"/>
        </w:rPr>
        <w:t>to make profit</w:t>
      </w:r>
      <w:r w:rsidR="00333A77">
        <w:rPr>
          <w:rFonts w:ascii="Times New Roman" w:hAnsi="Times New Roman" w:cs="Times New Roman"/>
          <w:sz w:val="24"/>
          <w:szCs w:val="24"/>
        </w:rPr>
        <w:t>. That’s why net profit decreased in 2017.</w:t>
      </w:r>
    </w:p>
    <w:p w:rsidR="00A54A8D" w:rsidRDefault="00333A77"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work and deal with customers properly under pressures, employees of </w:t>
      </w:r>
      <w:r w:rsidR="00177891">
        <w:rPr>
          <w:rFonts w:ascii="Times New Roman" w:hAnsi="Times New Roman" w:cs="Times New Roman"/>
          <w:sz w:val="24"/>
          <w:szCs w:val="24"/>
        </w:rPr>
        <w:t xml:space="preserve">the </w:t>
      </w:r>
      <w:r>
        <w:rPr>
          <w:rFonts w:ascii="Times New Roman" w:hAnsi="Times New Roman" w:cs="Times New Roman"/>
          <w:sz w:val="24"/>
          <w:szCs w:val="24"/>
        </w:rPr>
        <w:t>CBL needs to give proper training and the branch authorities and higher authorities have to conscious about it.</w:t>
      </w:r>
    </w:p>
    <w:p w:rsidR="000B31EB" w:rsidRDefault="000B31EB"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The bank is taking a long time period to process the loan and disbursed it. It needs to give more focus to find a easy way that will minimize loan process time</w:t>
      </w:r>
    </w:p>
    <w:p w:rsidR="00333A77" w:rsidRDefault="00333A77"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bank needs to </w:t>
      </w:r>
      <w:r w:rsidR="000B31EB">
        <w:rPr>
          <w:rFonts w:ascii="Times New Roman" w:hAnsi="Times New Roman" w:cs="Times New Roman"/>
          <w:sz w:val="24"/>
          <w:szCs w:val="24"/>
        </w:rPr>
        <w:t>maintain</w:t>
      </w:r>
      <w:r>
        <w:rPr>
          <w:rFonts w:ascii="Times New Roman" w:hAnsi="Times New Roman" w:cs="Times New Roman"/>
          <w:sz w:val="24"/>
          <w:szCs w:val="24"/>
        </w:rPr>
        <w:t xml:space="preserve"> errors-free customer’s record</w:t>
      </w:r>
    </w:p>
    <w:p w:rsidR="00333A77" w:rsidRDefault="00333A77"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There are some charges applicable in the accounts, customers need to inform about those charges when they come to open an account</w:t>
      </w:r>
    </w:p>
    <w:p w:rsidR="00333A77" w:rsidRDefault="000B31EB"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The bank should increase number of ATMs and ensure smooth operation</w:t>
      </w:r>
    </w:p>
    <w:p w:rsidR="000B31EB" w:rsidRDefault="00A93159"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The CBL</w:t>
      </w:r>
      <w:r w:rsidR="000B31EB">
        <w:rPr>
          <w:rFonts w:ascii="Times New Roman" w:hAnsi="Times New Roman" w:cs="Times New Roman"/>
          <w:sz w:val="24"/>
          <w:szCs w:val="24"/>
        </w:rPr>
        <w:t xml:space="preserve"> needs to hire more capable and experience employees to spread their products all over the country</w:t>
      </w:r>
    </w:p>
    <w:p w:rsidR="000B31EB" w:rsidRDefault="00AD13C9" w:rsidP="00450667">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0B31EB">
        <w:rPr>
          <w:rFonts w:ascii="Times New Roman" w:hAnsi="Times New Roman" w:cs="Times New Roman"/>
          <w:sz w:val="24"/>
          <w:szCs w:val="24"/>
        </w:rPr>
        <w:t>CBL needs to focus more on their Agri loan as per Bangladesh bank policy because agriculture is the backbone of a country</w:t>
      </w:r>
    </w:p>
    <w:p w:rsidR="007259C8" w:rsidRDefault="007259C8" w:rsidP="007259C8">
      <w:pPr>
        <w:spacing w:line="360" w:lineRule="auto"/>
        <w:rPr>
          <w:rFonts w:ascii="Times New Roman" w:hAnsi="Times New Roman" w:cs="Times New Roman"/>
          <w:sz w:val="24"/>
          <w:szCs w:val="24"/>
        </w:rPr>
      </w:pPr>
    </w:p>
    <w:p w:rsidR="007259C8" w:rsidRPr="007259C8" w:rsidRDefault="007259C8" w:rsidP="007259C8">
      <w:pPr>
        <w:spacing w:line="360" w:lineRule="auto"/>
        <w:rPr>
          <w:rFonts w:ascii="Times New Roman" w:hAnsi="Times New Roman" w:cs="Times New Roman"/>
          <w:sz w:val="24"/>
          <w:szCs w:val="24"/>
        </w:rPr>
      </w:pPr>
    </w:p>
    <w:p w:rsidR="00A54A8D" w:rsidRDefault="00A54A8D" w:rsidP="004D0A34">
      <w:pPr>
        <w:spacing w:line="360" w:lineRule="auto"/>
        <w:rPr>
          <w:rFonts w:ascii="Algerian" w:hAnsi="Algerian"/>
          <w:b/>
          <w:i/>
          <w:color w:val="4F81BD" w:themeColor="accent1"/>
          <w:sz w:val="40"/>
          <w:szCs w:val="40"/>
          <w:u w:val="single"/>
        </w:rPr>
      </w:pPr>
    </w:p>
    <w:p w:rsidR="002949FC" w:rsidRDefault="002949FC" w:rsidP="002949FC">
      <w:pPr>
        <w:spacing w:line="360" w:lineRule="auto"/>
        <w:rPr>
          <w:rFonts w:ascii="Algerian" w:hAnsi="Algerian"/>
          <w:b/>
          <w:i/>
          <w:color w:val="1F497D" w:themeColor="text2"/>
          <w:sz w:val="56"/>
          <w:szCs w:val="56"/>
        </w:rPr>
      </w:pPr>
    </w:p>
    <w:p w:rsidR="002949FC" w:rsidRDefault="002949FC" w:rsidP="002949FC">
      <w:pPr>
        <w:spacing w:line="360" w:lineRule="auto"/>
        <w:rPr>
          <w:rFonts w:ascii="Algerian" w:hAnsi="Algerian"/>
          <w:b/>
          <w:i/>
          <w:color w:val="1F497D" w:themeColor="text2"/>
          <w:sz w:val="56"/>
          <w:szCs w:val="56"/>
        </w:rPr>
      </w:pPr>
    </w:p>
    <w:p w:rsidR="002949FC" w:rsidRDefault="002949FC" w:rsidP="002949FC">
      <w:pPr>
        <w:spacing w:line="360" w:lineRule="auto"/>
        <w:rPr>
          <w:rFonts w:ascii="Algerian" w:hAnsi="Algerian"/>
          <w:b/>
          <w:i/>
          <w:color w:val="1F497D" w:themeColor="text2"/>
          <w:sz w:val="56"/>
          <w:szCs w:val="56"/>
        </w:rPr>
      </w:pPr>
    </w:p>
    <w:p w:rsidR="002949FC" w:rsidRPr="002949FC" w:rsidRDefault="002949FC" w:rsidP="002949FC">
      <w:pPr>
        <w:spacing w:line="360" w:lineRule="auto"/>
        <w:rPr>
          <w:rFonts w:ascii="Algerian" w:hAnsi="Algerian"/>
          <w:b/>
          <w:i/>
          <w:color w:val="1F497D" w:themeColor="text2"/>
          <w:sz w:val="20"/>
          <w:szCs w:val="20"/>
        </w:rPr>
      </w:pPr>
    </w:p>
    <w:p w:rsidR="00A54A8D" w:rsidRPr="007259C8" w:rsidRDefault="00A54A8D" w:rsidP="004D0A34">
      <w:pPr>
        <w:spacing w:line="360" w:lineRule="auto"/>
        <w:jc w:val="center"/>
        <w:rPr>
          <w:rFonts w:ascii="Algerian" w:hAnsi="Algerian"/>
          <w:b/>
          <w:i/>
          <w:color w:val="1F497D" w:themeColor="text2"/>
          <w:sz w:val="56"/>
          <w:szCs w:val="56"/>
        </w:rPr>
      </w:pPr>
      <w:r w:rsidRPr="007259C8">
        <w:rPr>
          <w:rFonts w:ascii="Algerian" w:hAnsi="Algerian"/>
          <w:b/>
          <w:i/>
          <w:color w:val="1F497D" w:themeColor="text2"/>
          <w:sz w:val="56"/>
          <w:szCs w:val="56"/>
        </w:rPr>
        <w:t>Chapter 07</w:t>
      </w:r>
    </w:p>
    <w:p w:rsidR="007259C8" w:rsidRPr="002949FC" w:rsidRDefault="002949FC" w:rsidP="004D0A34">
      <w:pPr>
        <w:spacing w:line="360" w:lineRule="auto"/>
        <w:jc w:val="center"/>
        <w:rPr>
          <w:rFonts w:ascii="Algerian" w:hAnsi="Algerian"/>
          <w:b/>
          <w:i/>
          <w:color w:val="1F497D" w:themeColor="text2"/>
          <w:sz w:val="48"/>
          <w:szCs w:val="48"/>
        </w:rPr>
      </w:pPr>
      <w:r w:rsidRPr="002949FC">
        <w:rPr>
          <w:rFonts w:ascii="Algerian" w:hAnsi="Algerian"/>
          <w:b/>
          <w:i/>
          <w:color w:val="1F497D" w:themeColor="text2"/>
          <w:sz w:val="48"/>
          <w:szCs w:val="48"/>
        </w:rPr>
        <w:t>CONCLUSION</w:t>
      </w:r>
    </w:p>
    <w:p w:rsidR="007259C8" w:rsidRDefault="007259C8" w:rsidP="004D0A34">
      <w:pPr>
        <w:spacing w:line="360" w:lineRule="auto"/>
        <w:jc w:val="center"/>
        <w:rPr>
          <w:rFonts w:ascii="Algerian" w:hAnsi="Algerian"/>
          <w:b/>
          <w:i/>
          <w:color w:val="4F81BD" w:themeColor="accent1"/>
          <w:sz w:val="40"/>
          <w:szCs w:val="40"/>
          <w:u w:val="single"/>
        </w:rPr>
      </w:pPr>
    </w:p>
    <w:p w:rsidR="007259C8" w:rsidRDefault="007259C8" w:rsidP="004D0A34">
      <w:pPr>
        <w:spacing w:line="360" w:lineRule="auto"/>
        <w:jc w:val="center"/>
        <w:rPr>
          <w:rFonts w:ascii="Algerian" w:hAnsi="Algerian"/>
          <w:b/>
          <w:i/>
          <w:color w:val="4F81BD" w:themeColor="accent1"/>
          <w:sz w:val="40"/>
          <w:szCs w:val="40"/>
          <w:u w:val="single"/>
        </w:rPr>
      </w:pPr>
    </w:p>
    <w:p w:rsidR="007259C8" w:rsidRDefault="007259C8" w:rsidP="004D0A34">
      <w:pPr>
        <w:spacing w:line="360" w:lineRule="auto"/>
        <w:jc w:val="center"/>
        <w:rPr>
          <w:rFonts w:ascii="Algerian" w:hAnsi="Algerian"/>
          <w:b/>
          <w:i/>
          <w:color w:val="4F81BD" w:themeColor="accent1"/>
          <w:sz w:val="40"/>
          <w:szCs w:val="40"/>
          <w:u w:val="single"/>
        </w:rPr>
      </w:pPr>
    </w:p>
    <w:p w:rsidR="007259C8" w:rsidRDefault="007259C8" w:rsidP="007259C8">
      <w:pPr>
        <w:spacing w:line="360" w:lineRule="auto"/>
        <w:rPr>
          <w:rFonts w:ascii="Algerian" w:hAnsi="Algerian"/>
          <w:b/>
          <w:i/>
          <w:color w:val="4F81BD" w:themeColor="accent1"/>
          <w:sz w:val="40"/>
          <w:szCs w:val="40"/>
          <w:u w:val="single"/>
        </w:rPr>
      </w:pPr>
    </w:p>
    <w:p w:rsidR="007259C8" w:rsidRPr="007259C8" w:rsidRDefault="007259C8" w:rsidP="007259C8">
      <w:pPr>
        <w:spacing w:line="360" w:lineRule="auto"/>
        <w:rPr>
          <w:rFonts w:ascii="Algerian" w:hAnsi="Algerian"/>
          <w:b/>
          <w:i/>
          <w:color w:val="4F81BD" w:themeColor="accent1"/>
          <w:sz w:val="20"/>
          <w:szCs w:val="20"/>
          <w:u w:val="single"/>
        </w:rPr>
      </w:pPr>
    </w:p>
    <w:p w:rsidR="007259C8" w:rsidRPr="00AC5870" w:rsidRDefault="007259C8" w:rsidP="004D0A34">
      <w:pPr>
        <w:spacing w:line="360" w:lineRule="auto"/>
        <w:jc w:val="center"/>
        <w:rPr>
          <w:rFonts w:ascii="Algerian" w:hAnsi="Algerian"/>
          <w:b/>
          <w:i/>
          <w:color w:val="4F81BD" w:themeColor="accent1"/>
          <w:sz w:val="40"/>
          <w:szCs w:val="40"/>
          <w:u w:val="single"/>
        </w:rPr>
      </w:pPr>
    </w:p>
    <w:p w:rsidR="00A54A8D" w:rsidRPr="00AC5870" w:rsidRDefault="005A72C5" w:rsidP="002949FC">
      <w:pPr>
        <w:pStyle w:val="IntenseQuote"/>
        <w:spacing w:line="360" w:lineRule="auto"/>
        <w:ind w:left="0"/>
        <w:rPr>
          <w:rFonts w:ascii="Algerian" w:hAnsi="Algerian"/>
          <w:sz w:val="32"/>
          <w:szCs w:val="32"/>
        </w:rPr>
      </w:pPr>
      <w:r>
        <w:rPr>
          <w:rFonts w:ascii="Algerian" w:hAnsi="Algerian"/>
          <w:sz w:val="32"/>
          <w:szCs w:val="32"/>
        </w:rPr>
        <w:lastRenderedPageBreak/>
        <w:t xml:space="preserve">7.1 </w:t>
      </w:r>
      <w:r w:rsidR="00A54A8D" w:rsidRPr="00AC5870">
        <w:rPr>
          <w:rFonts w:ascii="Algerian" w:hAnsi="Algerian"/>
          <w:sz w:val="32"/>
          <w:szCs w:val="32"/>
        </w:rPr>
        <w:t>Conclusion</w:t>
      </w:r>
    </w:p>
    <w:p w:rsidR="00D36BAC" w:rsidRDefault="00D36BAC" w:rsidP="004D0A34">
      <w:pPr>
        <w:spacing w:line="360" w:lineRule="auto"/>
        <w:rPr>
          <w:rFonts w:ascii="Times New Roman" w:hAnsi="Times New Roman" w:cs="Times New Roman"/>
          <w:sz w:val="24"/>
          <w:szCs w:val="24"/>
        </w:rPr>
      </w:pPr>
      <w:r>
        <w:rPr>
          <w:rFonts w:ascii="Times New Roman" w:hAnsi="Times New Roman" w:cs="Times New Roman"/>
          <w:sz w:val="24"/>
          <w:szCs w:val="24"/>
        </w:rPr>
        <w:t>In last few years, there are established lots of commercial banks in Bangladesh. So that t</w:t>
      </w:r>
      <w:r w:rsidRPr="00AC1467">
        <w:rPr>
          <w:rFonts w:ascii="Times New Roman" w:hAnsi="Times New Roman" w:cs="Times New Roman"/>
          <w:sz w:val="24"/>
          <w:szCs w:val="24"/>
        </w:rPr>
        <w:t xml:space="preserve">oday there are </w:t>
      </w:r>
      <w:r>
        <w:rPr>
          <w:rFonts w:ascii="Times New Roman" w:hAnsi="Times New Roman" w:cs="Times New Roman"/>
          <w:sz w:val="24"/>
          <w:szCs w:val="24"/>
        </w:rPr>
        <w:t>tough</w:t>
      </w:r>
      <w:r w:rsidRPr="00AC1467">
        <w:rPr>
          <w:rFonts w:ascii="Times New Roman" w:hAnsi="Times New Roman" w:cs="Times New Roman"/>
          <w:sz w:val="24"/>
          <w:szCs w:val="24"/>
        </w:rPr>
        <w:t xml:space="preserve"> </w:t>
      </w:r>
      <w:r>
        <w:rPr>
          <w:rFonts w:ascii="Times New Roman" w:hAnsi="Times New Roman" w:cs="Times New Roman"/>
          <w:sz w:val="24"/>
          <w:szCs w:val="24"/>
        </w:rPr>
        <w:t>competitions</w:t>
      </w:r>
      <w:r w:rsidRPr="00AC1467">
        <w:rPr>
          <w:rFonts w:ascii="Times New Roman" w:hAnsi="Times New Roman" w:cs="Times New Roman"/>
          <w:sz w:val="24"/>
          <w:szCs w:val="24"/>
        </w:rPr>
        <w:t xml:space="preserve"> in the banking sectors and the banks are </w:t>
      </w:r>
      <w:r>
        <w:rPr>
          <w:rFonts w:ascii="Times New Roman" w:hAnsi="Times New Roman" w:cs="Times New Roman"/>
          <w:sz w:val="24"/>
          <w:szCs w:val="24"/>
        </w:rPr>
        <w:t xml:space="preserve">more focus on </w:t>
      </w:r>
      <w:r w:rsidRPr="00AC1467">
        <w:rPr>
          <w:rFonts w:ascii="Times New Roman" w:hAnsi="Times New Roman" w:cs="Times New Roman"/>
          <w:sz w:val="24"/>
          <w:szCs w:val="24"/>
        </w:rPr>
        <w:t>doing outstanding performance, so modern people are now wanted a more secured, high quality and timely service.</w:t>
      </w:r>
      <w:r>
        <w:rPr>
          <w:rFonts w:ascii="Times New Roman" w:hAnsi="Times New Roman" w:cs="Times New Roman"/>
          <w:sz w:val="24"/>
          <w:szCs w:val="24"/>
        </w:rPr>
        <w:t xml:space="preserve"> </w:t>
      </w:r>
    </w:p>
    <w:p w:rsidR="00A54A8D" w:rsidRDefault="00D36BAC" w:rsidP="004D0A34">
      <w:pPr>
        <w:spacing w:line="360" w:lineRule="auto"/>
        <w:rPr>
          <w:rFonts w:ascii="Times New Roman" w:hAnsi="Times New Roman" w:cs="Times New Roman"/>
          <w:sz w:val="24"/>
          <w:szCs w:val="24"/>
        </w:rPr>
      </w:pPr>
      <w:r>
        <w:rPr>
          <w:rFonts w:ascii="Times New Roman" w:hAnsi="Times New Roman" w:cs="Times New Roman"/>
          <w:sz w:val="24"/>
          <w:szCs w:val="24"/>
        </w:rPr>
        <w:t xml:space="preserve">So now </w:t>
      </w:r>
      <w:r w:rsidR="00A93159">
        <w:rPr>
          <w:rFonts w:ascii="Times New Roman" w:hAnsi="Times New Roman" w:cs="Times New Roman"/>
          <w:sz w:val="24"/>
          <w:szCs w:val="24"/>
        </w:rPr>
        <w:t>the CBL</w:t>
      </w:r>
      <w:r>
        <w:rPr>
          <w:rFonts w:ascii="Times New Roman" w:hAnsi="Times New Roman" w:cs="Times New Roman"/>
          <w:sz w:val="24"/>
          <w:szCs w:val="24"/>
        </w:rPr>
        <w:t xml:space="preserve"> has to organize their operations more wisely and do their operations and services according to the market needs. Banking sectors are becoming more competitive and to survive in the market banks have to efficiently operate their operations by efficiently managing its assets and liabilities. In last year, </w:t>
      </w:r>
      <w:r w:rsidR="00AD13C9">
        <w:rPr>
          <w:rFonts w:ascii="Times New Roman" w:hAnsi="Times New Roman" w:cs="Times New Roman"/>
          <w:sz w:val="24"/>
          <w:szCs w:val="24"/>
        </w:rPr>
        <w:t xml:space="preserve">the </w:t>
      </w:r>
      <w:r>
        <w:rPr>
          <w:rFonts w:ascii="Times New Roman" w:hAnsi="Times New Roman" w:cs="Times New Roman"/>
          <w:sz w:val="24"/>
          <w:szCs w:val="24"/>
        </w:rPr>
        <w:t xml:space="preserve">CBL did not efficiently manage its assets and funds and could not make profit up to the mark. So the management team of </w:t>
      </w:r>
      <w:r w:rsidR="00297B72">
        <w:rPr>
          <w:rFonts w:ascii="Times New Roman" w:hAnsi="Times New Roman" w:cs="Times New Roman"/>
          <w:sz w:val="24"/>
          <w:szCs w:val="24"/>
        </w:rPr>
        <w:t>the CBL</w:t>
      </w:r>
      <w:r>
        <w:rPr>
          <w:rFonts w:ascii="Times New Roman" w:hAnsi="Times New Roman" w:cs="Times New Roman"/>
          <w:sz w:val="24"/>
          <w:szCs w:val="24"/>
        </w:rPr>
        <w:t xml:space="preserve"> should give focus on that.</w:t>
      </w:r>
    </w:p>
    <w:p w:rsidR="002949FC" w:rsidRDefault="002949FC"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2949FC" w:rsidRDefault="002949FC"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Default="00DA0EE4" w:rsidP="004D0A34">
      <w:pPr>
        <w:spacing w:line="360" w:lineRule="auto"/>
        <w:rPr>
          <w:rFonts w:ascii="Times New Roman" w:hAnsi="Times New Roman" w:cs="Times New Roman"/>
          <w:sz w:val="24"/>
          <w:szCs w:val="24"/>
        </w:rPr>
      </w:pPr>
    </w:p>
    <w:p w:rsidR="00DA0EE4" w:rsidRPr="00AC5870" w:rsidRDefault="005A72C5" w:rsidP="004D0A34">
      <w:pPr>
        <w:pStyle w:val="IntenseQuote"/>
        <w:spacing w:line="360" w:lineRule="auto"/>
        <w:rPr>
          <w:rFonts w:ascii="Algerian" w:hAnsi="Algerian"/>
          <w:sz w:val="32"/>
          <w:szCs w:val="32"/>
        </w:rPr>
      </w:pPr>
      <w:r>
        <w:rPr>
          <w:rFonts w:ascii="Algerian" w:hAnsi="Algerian"/>
          <w:sz w:val="32"/>
          <w:szCs w:val="32"/>
        </w:rPr>
        <w:lastRenderedPageBreak/>
        <w:t xml:space="preserve">7.2 </w:t>
      </w:r>
      <w:r w:rsidR="00DA0EE4" w:rsidRPr="00AC5870">
        <w:rPr>
          <w:rFonts w:ascii="Algerian" w:hAnsi="Algerian"/>
          <w:sz w:val="32"/>
          <w:szCs w:val="32"/>
        </w:rPr>
        <w:t>References</w:t>
      </w:r>
    </w:p>
    <w:p w:rsidR="00DA0EE4" w:rsidRPr="00D16CB2" w:rsidRDefault="002E1A04" w:rsidP="004D0A34">
      <w:pPr>
        <w:spacing w:line="360" w:lineRule="auto"/>
        <w:rPr>
          <w:rFonts w:ascii="Times New Roman" w:hAnsi="Times New Roman" w:cs="Times New Roman"/>
          <w:sz w:val="24"/>
          <w:szCs w:val="24"/>
        </w:rPr>
      </w:pPr>
      <w:hyperlink r:id="rId43" w:history="1">
        <w:r w:rsidR="002E3FFD" w:rsidRPr="00D16CB2">
          <w:rPr>
            <w:rStyle w:val="Hyperlink"/>
            <w:rFonts w:ascii="Times New Roman" w:hAnsi="Times New Roman" w:cs="Times New Roman"/>
            <w:color w:val="auto"/>
            <w:sz w:val="24"/>
            <w:szCs w:val="24"/>
            <w:u w:val="none"/>
          </w:rPr>
          <w:t>https://www.thecitybank.com/annual_reports.php</w:t>
        </w:r>
      </w:hyperlink>
    </w:p>
    <w:p w:rsidR="002E3FFD" w:rsidRPr="00D16CB2" w:rsidRDefault="002E1A04" w:rsidP="004D0A34">
      <w:pPr>
        <w:spacing w:line="360" w:lineRule="auto"/>
        <w:rPr>
          <w:rFonts w:ascii="Times New Roman" w:hAnsi="Times New Roman" w:cs="Times New Roman"/>
          <w:sz w:val="24"/>
          <w:szCs w:val="24"/>
        </w:rPr>
      </w:pPr>
      <w:hyperlink r:id="rId44" w:history="1">
        <w:r w:rsidR="002E3FFD" w:rsidRPr="00D16CB2">
          <w:rPr>
            <w:rStyle w:val="Hyperlink"/>
            <w:rFonts w:ascii="Times New Roman" w:hAnsi="Times New Roman" w:cs="Times New Roman"/>
            <w:color w:val="auto"/>
            <w:sz w:val="24"/>
            <w:szCs w:val="24"/>
            <w:u w:val="none"/>
          </w:rPr>
          <w:t>https://www.thecitybank.com/highlights.php</w:t>
        </w:r>
      </w:hyperlink>
    </w:p>
    <w:p w:rsidR="002E3FFD" w:rsidRPr="00D16CB2" w:rsidRDefault="002E1A04" w:rsidP="004D0A34">
      <w:pPr>
        <w:spacing w:line="360" w:lineRule="auto"/>
        <w:rPr>
          <w:rFonts w:ascii="Times New Roman" w:hAnsi="Times New Roman" w:cs="Times New Roman"/>
          <w:sz w:val="24"/>
          <w:szCs w:val="24"/>
        </w:rPr>
      </w:pPr>
      <w:hyperlink r:id="rId45" w:history="1">
        <w:r w:rsidR="002E3FFD" w:rsidRPr="00D16CB2">
          <w:rPr>
            <w:rStyle w:val="Hyperlink"/>
            <w:rFonts w:ascii="Times New Roman" w:hAnsi="Times New Roman" w:cs="Times New Roman"/>
            <w:color w:val="auto"/>
            <w:sz w:val="24"/>
            <w:szCs w:val="24"/>
            <w:u w:val="none"/>
          </w:rPr>
          <w:t>https://www.thecitybank.com/retail_banking.php</w:t>
        </w:r>
      </w:hyperlink>
    </w:p>
    <w:p w:rsidR="00D16CB2" w:rsidRDefault="002E1A04" w:rsidP="004D0A34">
      <w:pPr>
        <w:spacing w:line="360" w:lineRule="auto"/>
        <w:rPr>
          <w:rFonts w:ascii="Times New Roman" w:hAnsi="Times New Roman" w:cs="Times New Roman"/>
          <w:sz w:val="24"/>
          <w:szCs w:val="24"/>
        </w:rPr>
      </w:pPr>
      <w:hyperlink r:id="rId46" w:history="1">
        <w:r w:rsidR="00835FFE" w:rsidRPr="00D16CB2">
          <w:rPr>
            <w:rStyle w:val="Hyperlink"/>
            <w:rFonts w:ascii="Times New Roman" w:hAnsi="Times New Roman" w:cs="Times New Roman"/>
            <w:color w:val="auto"/>
            <w:sz w:val="24"/>
            <w:szCs w:val="24"/>
            <w:u w:val="none"/>
          </w:rPr>
          <w:t>http://www.free-business-plans.com/articles/swot-analysis.html?gclid=EAIaIQobChMIqJPnw9HE3QIVyY2PCh1sFwaOEAAYASAAEgIrXvD_BwE</w:t>
        </w:r>
      </w:hyperlink>
    </w:p>
    <w:p w:rsidR="00835FFE" w:rsidRPr="00D9518E" w:rsidRDefault="00D9518E" w:rsidP="004D0A34">
      <w:pPr>
        <w:spacing w:line="360" w:lineRule="auto"/>
        <w:rPr>
          <w:rFonts w:ascii="Times New Roman" w:hAnsi="Times New Roman" w:cs="Times New Roman"/>
          <w:sz w:val="24"/>
          <w:szCs w:val="24"/>
        </w:rPr>
      </w:pPr>
      <w:r w:rsidRPr="00D9518E">
        <w:rPr>
          <w:rFonts w:ascii="Times New Roman" w:hAnsi="Times New Roman" w:cs="Times New Roman"/>
          <w:sz w:val="24"/>
          <w:szCs w:val="24"/>
        </w:rPr>
        <w:t>City Bank wins American Express GNS Marketing Award. (2010). Retrieved from The City Bank Ltd.: https://www.thecitybank.com.bd/amex_award.php</w:t>
      </w:r>
    </w:p>
    <w:sectPr w:rsidR="00835FFE" w:rsidRPr="00D9518E" w:rsidSect="00E910F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A04" w:rsidRDefault="002E1A04" w:rsidP="00344593">
      <w:pPr>
        <w:spacing w:after="0" w:line="240" w:lineRule="auto"/>
      </w:pPr>
      <w:r>
        <w:separator/>
      </w:r>
    </w:p>
  </w:endnote>
  <w:endnote w:type="continuationSeparator" w:id="0">
    <w:p w:rsidR="002E1A04" w:rsidRDefault="002E1A04" w:rsidP="00344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14962"/>
      <w:docPartObj>
        <w:docPartGallery w:val="Page Numbers (Bottom of Page)"/>
        <w:docPartUnique/>
      </w:docPartObj>
    </w:sdtPr>
    <w:sdtEndPr/>
    <w:sdtContent>
      <w:p w:rsidR="00CE3C72" w:rsidRDefault="002E1A04">
        <w:pPr>
          <w:pStyle w:val="Footer"/>
          <w:jc w:val="center"/>
        </w:pPr>
        <w:r>
          <w:fldChar w:fldCharType="begin"/>
        </w:r>
        <w:r>
          <w:instrText xml:space="preserve"> PAGE   \* MERGEFORMAT </w:instrText>
        </w:r>
        <w:r>
          <w:fldChar w:fldCharType="separate"/>
        </w:r>
        <w:r w:rsidR="00F8426C">
          <w:rPr>
            <w:noProof/>
          </w:rPr>
          <w:t>64</w:t>
        </w:r>
        <w:r>
          <w:rPr>
            <w:noProof/>
          </w:rPr>
          <w:fldChar w:fldCharType="end"/>
        </w:r>
      </w:p>
    </w:sdtContent>
  </w:sdt>
  <w:p w:rsidR="00CE3C72" w:rsidRDefault="00CE3C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A04" w:rsidRDefault="002E1A04" w:rsidP="00344593">
      <w:pPr>
        <w:spacing w:after="0" w:line="240" w:lineRule="auto"/>
      </w:pPr>
      <w:r>
        <w:separator/>
      </w:r>
    </w:p>
  </w:footnote>
  <w:footnote w:type="continuationSeparator" w:id="0">
    <w:p w:rsidR="002E1A04" w:rsidRDefault="002E1A04" w:rsidP="003445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C72" w:rsidRDefault="00CE3C72" w:rsidP="006B298C">
    <w:pPr>
      <w:pStyle w:val="Header"/>
      <w:jc w:val="right"/>
    </w:pPr>
    <w:r w:rsidRPr="006B298C">
      <w:rPr>
        <w:noProof/>
      </w:rPr>
      <w:drawing>
        <wp:inline distT="0" distB="0" distL="0" distR="0">
          <wp:extent cx="1009648" cy="562708"/>
          <wp:effectExtent l="19050" t="0" r="2" b="0"/>
          <wp:docPr id="3" name="Picture 4" descr="C:\Users\Zehad\Desktop\The City Bank - Wikipedia_files\220px-The-city-bank-lim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ehad\Desktop\The City Bank - Wikipedia_files\220px-The-city-bank-limited.png"/>
                  <pic:cNvPicPr>
                    <a:picLocks noChangeAspect="1" noChangeArrowheads="1"/>
                  </pic:cNvPicPr>
                </pic:nvPicPr>
                <pic:blipFill>
                  <a:blip r:embed="rId1"/>
                  <a:srcRect/>
                  <a:stretch>
                    <a:fillRect/>
                  </a:stretch>
                </pic:blipFill>
                <pic:spPr bwMode="auto">
                  <a:xfrm>
                    <a:off x="0" y="0"/>
                    <a:ext cx="1009532" cy="56264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725E"/>
    <w:multiLevelType w:val="hybridMultilevel"/>
    <w:tmpl w:val="B4CCAE1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114C64"/>
    <w:multiLevelType w:val="hybridMultilevel"/>
    <w:tmpl w:val="B6E4B60C"/>
    <w:lvl w:ilvl="0" w:tplc="04090003">
      <w:start w:val="1"/>
      <w:numFmt w:val="bullet"/>
      <w:lvlText w:val="o"/>
      <w:lvlJc w:val="left"/>
      <w:pPr>
        <w:ind w:left="762" w:hanging="360"/>
      </w:pPr>
      <w:rPr>
        <w:rFonts w:ascii="Courier New" w:hAnsi="Courier New" w:cs="Courier New"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2">
    <w:nsid w:val="08A9606A"/>
    <w:multiLevelType w:val="hybridMultilevel"/>
    <w:tmpl w:val="FA7E58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D27A7F"/>
    <w:multiLevelType w:val="hybridMultilevel"/>
    <w:tmpl w:val="7D12C3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1E540BB"/>
    <w:multiLevelType w:val="hybridMultilevel"/>
    <w:tmpl w:val="0CE050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85D89"/>
    <w:multiLevelType w:val="hybridMultilevel"/>
    <w:tmpl w:val="308E2D0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9F27E5"/>
    <w:multiLevelType w:val="hybridMultilevel"/>
    <w:tmpl w:val="6240C2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3761B3"/>
    <w:multiLevelType w:val="hybridMultilevel"/>
    <w:tmpl w:val="BCF497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D0520"/>
    <w:multiLevelType w:val="hybridMultilevel"/>
    <w:tmpl w:val="A956EE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FF05F5"/>
    <w:multiLevelType w:val="hybridMultilevel"/>
    <w:tmpl w:val="5D889180"/>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020465"/>
    <w:multiLevelType w:val="hybridMultilevel"/>
    <w:tmpl w:val="9134FA5E"/>
    <w:lvl w:ilvl="0" w:tplc="BF409E1A">
      <w:start w:val="1"/>
      <w:numFmt w:val="bullet"/>
      <w:lvlText w:val=""/>
      <w:lvlJc w:val="left"/>
      <w:pPr>
        <w:ind w:left="1080" w:hanging="360"/>
      </w:pPr>
      <w:rPr>
        <w:rFonts w:ascii="Wingdings" w:hAnsi="Wingdings"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5904D54"/>
    <w:multiLevelType w:val="hybridMultilevel"/>
    <w:tmpl w:val="900227B2"/>
    <w:lvl w:ilvl="0" w:tplc="BF409E1A">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9C71C1"/>
    <w:multiLevelType w:val="hybridMultilevel"/>
    <w:tmpl w:val="996C3924"/>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DF0453"/>
    <w:multiLevelType w:val="hybridMultilevel"/>
    <w:tmpl w:val="AEC8C3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BE2FA5"/>
    <w:multiLevelType w:val="hybridMultilevel"/>
    <w:tmpl w:val="F21C9D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A3613E3"/>
    <w:multiLevelType w:val="hybridMultilevel"/>
    <w:tmpl w:val="3EF6E3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3C0E86"/>
    <w:multiLevelType w:val="hybridMultilevel"/>
    <w:tmpl w:val="B34E2B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781789"/>
    <w:multiLevelType w:val="hybridMultilevel"/>
    <w:tmpl w:val="17C662AE"/>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D42CE7"/>
    <w:multiLevelType w:val="hybridMultilevel"/>
    <w:tmpl w:val="C8A26366"/>
    <w:lvl w:ilvl="0" w:tplc="BF409E1A">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271C2B"/>
    <w:multiLevelType w:val="hybridMultilevel"/>
    <w:tmpl w:val="5000A7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E77414"/>
    <w:multiLevelType w:val="hybridMultilevel"/>
    <w:tmpl w:val="083E83DE"/>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3B56C5"/>
    <w:multiLevelType w:val="hybridMultilevel"/>
    <w:tmpl w:val="1C925A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AC58DA"/>
    <w:multiLevelType w:val="hybridMultilevel"/>
    <w:tmpl w:val="D408B662"/>
    <w:lvl w:ilvl="0" w:tplc="2D64DBEE">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8B1283"/>
    <w:multiLevelType w:val="hybridMultilevel"/>
    <w:tmpl w:val="D7ECFFA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F166D30"/>
    <w:multiLevelType w:val="hybridMultilevel"/>
    <w:tmpl w:val="565ED2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F914CFC"/>
    <w:multiLevelType w:val="hybridMultilevel"/>
    <w:tmpl w:val="304E74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181B65"/>
    <w:multiLevelType w:val="hybridMultilevel"/>
    <w:tmpl w:val="620024A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64F0C47"/>
    <w:multiLevelType w:val="hybridMultilevel"/>
    <w:tmpl w:val="878A5A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256098"/>
    <w:multiLevelType w:val="hybridMultilevel"/>
    <w:tmpl w:val="F9E0C604"/>
    <w:lvl w:ilvl="0" w:tplc="BF409E1A">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CA0619"/>
    <w:multiLevelType w:val="hybridMultilevel"/>
    <w:tmpl w:val="1EDEAE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FA4790"/>
    <w:multiLevelType w:val="hybridMultilevel"/>
    <w:tmpl w:val="58DC8BF2"/>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6540F6"/>
    <w:multiLevelType w:val="hybridMultilevel"/>
    <w:tmpl w:val="A46649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ECE7BF8"/>
    <w:multiLevelType w:val="hybridMultilevel"/>
    <w:tmpl w:val="48B6BE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86F663E"/>
    <w:multiLevelType w:val="hybridMultilevel"/>
    <w:tmpl w:val="4D10B1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A874620"/>
    <w:multiLevelType w:val="hybridMultilevel"/>
    <w:tmpl w:val="F8264F46"/>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4C438E"/>
    <w:multiLevelType w:val="hybridMultilevel"/>
    <w:tmpl w:val="E85CD0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34010B"/>
    <w:multiLevelType w:val="hybridMultilevel"/>
    <w:tmpl w:val="52A4F0FA"/>
    <w:lvl w:ilvl="0" w:tplc="D8D296D8">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B746D6"/>
    <w:multiLevelType w:val="hybridMultilevel"/>
    <w:tmpl w:val="A4CA81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2369D5"/>
    <w:multiLevelType w:val="hybridMultilevel"/>
    <w:tmpl w:val="A380E8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7452B6"/>
    <w:multiLevelType w:val="hybridMultilevel"/>
    <w:tmpl w:val="9B6E49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E65669"/>
    <w:multiLevelType w:val="hybridMultilevel"/>
    <w:tmpl w:val="0136D776"/>
    <w:lvl w:ilvl="0" w:tplc="BF409E1A">
      <w:start w:val="1"/>
      <w:numFmt w:val="bullet"/>
      <w:lvlText w:val=""/>
      <w:lvlJc w:val="left"/>
      <w:pPr>
        <w:ind w:left="720" w:hanging="360"/>
      </w:pPr>
      <w:rPr>
        <w:rFonts w:ascii="Wingdings" w:hAnsi="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96442E"/>
    <w:multiLevelType w:val="hybridMultilevel"/>
    <w:tmpl w:val="D0F044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335B1F"/>
    <w:multiLevelType w:val="hybridMultilevel"/>
    <w:tmpl w:val="F72A9A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DF6CE3"/>
    <w:multiLevelType w:val="hybridMultilevel"/>
    <w:tmpl w:val="01405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3B3CEA"/>
    <w:multiLevelType w:val="hybridMultilevel"/>
    <w:tmpl w:val="4F2CA6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EAB4383"/>
    <w:multiLevelType w:val="hybridMultilevel"/>
    <w:tmpl w:val="5B16AD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EC51433"/>
    <w:multiLevelType w:val="hybridMultilevel"/>
    <w:tmpl w:val="140C71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
  </w:num>
  <w:num w:numId="3">
    <w:abstractNumId w:val="38"/>
  </w:num>
  <w:num w:numId="4">
    <w:abstractNumId w:val="37"/>
  </w:num>
  <w:num w:numId="5">
    <w:abstractNumId w:val="6"/>
  </w:num>
  <w:num w:numId="6">
    <w:abstractNumId w:val="19"/>
  </w:num>
  <w:num w:numId="7">
    <w:abstractNumId w:val="10"/>
  </w:num>
  <w:num w:numId="8">
    <w:abstractNumId w:val="18"/>
  </w:num>
  <w:num w:numId="9">
    <w:abstractNumId w:val="12"/>
  </w:num>
  <w:num w:numId="10">
    <w:abstractNumId w:val="34"/>
  </w:num>
  <w:num w:numId="11">
    <w:abstractNumId w:val="17"/>
  </w:num>
  <w:num w:numId="12">
    <w:abstractNumId w:val="9"/>
  </w:num>
  <w:num w:numId="13">
    <w:abstractNumId w:val="36"/>
  </w:num>
  <w:num w:numId="14">
    <w:abstractNumId w:val="30"/>
  </w:num>
  <w:num w:numId="15">
    <w:abstractNumId w:val="20"/>
  </w:num>
  <w:num w:numId="16">
    <w:abstractNumId w:val="40"/>
  </w:num>
  <w:num w:numId="17">
    <w:abstractNumId w:val="14"/>
  </w:num>
  <w:num w:numId="18">
    <w:abstractNumId w:val="46"/>
  </w:num>
  <w:num w:numId="19">
    <w:abstractNumId w:val="32"/>
  </w:num>
  <w:num w:numId="20">
    <w:abstractNumId w:val="31"/>
  </w:num>
  <w:num w:numId="21">
    <w:abstractNumId w:val="26"/>
  </w:num>
  <w:num w:numId="22">
    <w:abstractNumId w:val="24"/>
  </w:num>
  <w:num w:numId="23">
    <w:abstractNumId w:val="33"/>
  </w:num>
  <w:num w:numId="24">
    <w:abstractNumId w:val="11"/>
  </w:num>
  <w:num w:numId="25">
    <w:abstractNumId w:val="28"/>
  </w:num>
  <w:num w:numId="26">
    <w:abstractNumId w:val="45"/>
  </w:num>
  <w:num w:numId="27">
    <w:abstractNumId w:val="0"/>
  </w:num>
  <w:num w:numId="28">
    <w:abstractNumId w:val="44"/>
  </w:num>
  <w:num w:numId="29">
    <w:abstractNumId w:val="29"/>
  </w:num>
  <w:num w:numId="30">
    <w:abstractNumId w:val="39"/>
  </w:num>
  <w:num w:numId="31">
    <w:abstractNumId w:val="7"/>
  </w:num>
  <w:num w:numId="32">
    <w:abstractNumId w:val="3"/>
  </w:num>
  <w:num w:numId="33">
    <w:abstractNumId w:val="16"/>
  </w:num>
  <w:num w:numId="34">
    <w:abstractNumId w:val="5"/>
  </w:num>
  <w:num w:numId="35">
    <w:abstractNumId w:val="41"/>
  </w:num>
  <w:num w:numId="36">
    <w:abstractNumId w:val="23"/>
  </w:num>
  <w:num w:numId="37">
    <w:abstractNumId w:val="8"/>
  </w:num>
  <w:num w:numId="38">
    <w:abstractNumId w:val="2"/>
  </w:num>
  <w:num w:numId="39">
    <w:abstractNumId w:val="42"/>
  </w:num>
  <w:num w:numId="40">
    <w:abstractNumId w:val="22"/>
  </w:num>
  <w:num w:numId="41">
    <w:abstractNumId w:val="35"/>
  </w:num>
  <w:num w:numId="42">
    <w:abstractNumId w:val="43"/>
  </w:num>
  <w:num w:numId="43">
    <w:abstractNumId w:val="4"/>
  </w:num>
  <w:num w:numId="44">
    <w:abstractNumId w:val="21"/>
  </w:num>
  <w:num w:numId="45">
    <w:abstractNumId w:val="27"/>
  </w:num>
  <w:num w:numId="46">
    <w:abstractNumId w:val="15"/>
  </w:num>
  <w:num w:numId="47">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6F7"/>
    <w:rsid w:val="00005549"/>
    <w:rsid w:val="00010744"/>
    <w:rsid w:val="000107C4"/>
    <w:rsid w:val="00010CD4"/>
    <w:rsid w:val="00012593"/>
    <w:rsid w:val="00021191"/>
    <w:rsid w:val="00023E69"/>
    <w:rsid w:val="00026441"/>
    <w:rsid w:val="0003126D"/>
    <w:rsid w:val="00032552"/>
    <w:rsid w:val="000326D7"/>
    <w:rsid w:val="00033E0C"/>
    <w:rsid w:val="0004089B"/>
    <w:rsid w:val="00040E9E"/>
    <w:rsid w:val="00046660"/>
    <w:rsid w:val="00050386"/>
    <w:rsid w:val="000513D4"/>
    <w:rsid w:val="0005283C"/>
    <w:rsid w:val="00053665"/>
    <w:rsid w:val="00053913"/>
    <w:rsid w:val="00054B1C"/>
    <w:rsid w:val="00056F62"/>
    <w:rsid w:val="00057845"/>
    <w:rsid w:val="00057CFA"/>
    <w:rsid w:val="00062072"/>
    <w:rsid w:val="00065EEE"/>
    <w:rsid w:val="0007259A"/>
    <w:rsid w:val="00080CAE"/>
    <w:rsid w:val="000859E9"/>
    <w:rsid w:val="00086F0C"/>
    <w:rsid w:val="000913B9"/>
    <w:rsid w:val="00094CA9"/>
    <w:rsid w:val="00096490"/>
    <w:rsid w:val="00097B08"/>
    <w:rsid w:val="000A0ACF"/>
    <w:rsid w:val="000A16F3"/>
    <w:rsid w:val="000A2010"/>
    <w:rsid w:val="000A4357"/>
    <w:rsid w:val="000A5BBF"/>
    <w:rsid w:val="000B31EB"/>
    <w:rsid w:val="000B76F4"/>
    <w:rsid w:val="000C1544"/>
    <w:rsid w:val="000C3C05"/>
    <w:rsid w:val="000D34AB"/>
    <w:rsid w:val="000D3778"/>
    <w:rsid w:val="000D6D39"/>
    <w:rsid w:val="000E6711"/>
    <w:rsid w:val="000E7D20"/>
    <w:rsid w:val="000F0428"/>
    <w:rsid w:val="000F3FF8"/>
    <w:rsid w:val="000F430B"/>
    <w:rsid w:val="000F5B5A"/>
    <w:rsid w:val="0010431B"/>
    <w:rsid w:val="0011336C"/>
    <w:rsid w:val="001204E7"/>
    <w:rsid w:val="00122645"/>
    <w:rsid w:val="001226CB"/>
    <w:rsid w:val="00123DB5"/>
    <w:rsid w:val="00127C41"/>
    <w:rsid w:val="00131967"/>
    <w:rsid w:val="0013198A"/>
    <w:rsid w:val="00141648"/>
    <w:rsid w:val="0015089F"/>
    <w:rsid w:val="00150C38"/>
    <w:rsid w:val="00151B92"/>
    <w:rsid w:val="00163B17"/>
    <w:rsid w:val="00163D6F"/>
    <w:rsid w:val="00165687"/>
    <w:rsid w:val="001730E4"/>
    <w:rsid w:val="00176406"/>
    <w:rsid w:val="00176A4C"/>
    <w:rsid w:val="00177891"/>
    <w:rsid w:val="00177F0C"/>
    <w:rsid w:val="00187807"/>
    <w:rsid w:val="0019368E"/>
    <w:rsid w:val="00193968"/>
    <w:rsid w:val="00195F83"/>
    <w:rsid w:val="001A2594"/>
    <w:rsid w:val="001A41A2"/>
    <w:rsid w:val="001A5208"/>
    <w:rsid w:val="001B2032"/>
    <w:rsid w:val="001B4764"/>
    <w:rsid w:val="001B4A7A"/>
    <w:rsid w:val="001C0195"/>
    <w:rsid w:val="001C2467"/>
    <w:rsid w:val="001D025F"/>
    <w:rsid w:val="001D4AF6"/>
    <w:rsid w:val="001F06F9"/>
    <w:rsid w:val="001F1C4D"/>
    <w:rsid w:val="001F1EAD"/>
    <w:rsid w:val="001F37E4"/>
    <w:rsid w:val="001F7EBB"/>
    <w:rsid w:val="00200038"/>
    <w:rsid w:val="0021586F"/>
    <w:rsid w:val="00215DA4"/>
    <w:rsid w:val="00217FA4"/>
    <w:rsid w:val="0022072D"/>
    <w:rsid w:val="00225E29"/>
    <w:rsid w:val="0023344A"/>
    <w:rsid w:val="00235CFC"/>
    <w:rsid w:val="00236465"/>
    <w:rsid w:val="002449CC"/>
    <w:rsid w:val="00245C98"/>
    <w:rsid w:val="002510DE"/>
    <w:rsid w:val="00253300"/>
    <w:rsid w:val="00253720"/>
    <w:rsid w:val="00254314"/>
    <w:rsid w:val="00254FDC"/>
    <w:rsid w:val="002555E6"/>
    <w:rsid w:val="0025745D"/>
    <w:rsid w:val="0026087E"/>
    <w:rsid w:val="002608CB"/>
    <w:rsid w:val="002624C5"/>
    <w:rsid w:val="002745E3"/>
    <w:rsid w:val="00280D34"/>
    <w:rsid w:val="00291F8E"/>
    <w:rsid w:val="002921F1"/>
    <w:rsid w:val="00293B4E"/>
    <w:rsid w:val="002949FC"/>
    <w:rsid w:val="00296416"/>
    <w:rsid w:val="002969EE"/>
    <w:rsid w:val="00296F6B"/>
    <w:rsid w:val="00297B72"/>
    <w:rsid w:val="002A2C90"/>
    <w:rsid w:val="002A5FC3"/>
    <w:rsid w:val="002B3621"/>
    <w:rsid w:val="002B3B9D"/>
    <w:rsid w:val="002B546D"/>
    <w:rsid w:val="002C1FCB"/>
    <w:rsid w:val="002C28AD"/>
    <w:rsid w:val="002C36EE"/>
    <w:rsid w:val="002C4E82"/>
    <w:rsid w:val="002C5457"/>
    <w:rsid w:val="002C54D1"/>
    <w:rsid w:val="002D50A4"/>
    <w:rsid w:val="002D77A7"/>
    <w:rsid w:val="002E1A04"/>
    <w:rsid w:val="002E1EF7"/>
    <w:rsid w:val="002E2793"/>
    <w:rsid w:val="002E3260"/>
    <w:rsid w:val="002E36FF"/>
    <w:rsid w:val="002E3BA7"/>
    <w:rsid w:val="002E3FFD"/>
    <w:rsid w:val="002E6D69"/>
    <w:rsid w:val="002F11AE"/>
    <w:rsid w:val="002F6E4D"/>
    <w:rsid w:val="00305281"/>
    <w:rsid w:val="00310CF4"/>
    <w:rsid w:val="00311714"/>
    <w:rsid w:val="00315D26"/>
    <w:rsid w:val="00315D46"/>
    <w:rsid w:val="003232F4"/>
    <w:rsid w:val="0032446D"/>
    <w:rsid w:val="003268F5"/>
    <w:rsid w:val="003316D8"/>
    <w:rsid w:val="00333332"/>
    <w:rsid w:val="00333A77"/>
    <w:rsid w:val="00335C7C"/>
    <w:rsid w:val="00337944"/>
    <w:rsid w:val="00343F7B"/>
    <w:rsid w:val="00344593"/>
    <w:rsid w:val="0034744E"/>
    <w:rsid w:val="00350917"/>
    <w:rsid w:val="00351662"/>
    <w:rsid w:val="00356791"/>
    <w:rsid w:val="00362E37"/>
    <w:rsid w:val="003653F9"/>
    <w:rsid w:val="003726FE"/>
    <w:rsid w:val="003734D1"/>
    <w:rsid w:val="003803A2"/>
    <w:rsid w:val="00384B19"/>
    <w:rsid w:val="00394A3E"/>
    <w:rsid w:val="00397496"/>
    <w:rsid w:val="003A0638"/>
    <w:rsid w:val="003A0639"/>
    <w:rsid w:val="003A275D"/>
    <w:rsid w:val="003A5937"/>
    <w:rsid w:val="003B4244"/>
    <w:rsid w:val="003C6B20"/>
    <w:rsid w:val="003D50B4"/>
    <w:rsid w:val="003D72EE"/>
    <w:rsid w:val="003E3D0B"/>
    <w:rsid w:val="003E4708"/>
    <w:rsid w:val="003F151C"/>
    <w:rsid w:val="003F6153"/>
    <w:rsid w:val="00403DD3"/>
    <w:rsid w:val="0040489A"/>
    <w:rsid w:val="0040564E"/>
    <w:rsid w:val="00412336"/>
    <w:rsid w:val="004139AB"/>
    <w:rsid w:val="004246F5"/>
    <w:rsid w:val="0043487E"/>
    <w:rsid w:val="00445308"/>
    <w:rsid w:val="00445CB6"/>
    <w:rsid w:val="00450667"/>
    <w:rsid w:val="00452F47"/>
    <w:rsid w:val="0046030A"/>
    <w:rsid w:val="00461C8E"/>
    <w:rsid w:val="00463CDC"/>
    <w:rsid w:val="00463EBA"/>
    <w:rsid w:val="004717AF"/>
    <w:rsid w:val="00475F0C"/>
    <w:rsid w:val="00475F2C"/>
    <w:rsid w:val="0047654E"/>
    <w:rsid w:val="00483BCF"/>
    <w:rsid w:val="004903B4"/>
    <w:rsid w:val="004979D7"/>
    <w:rsid w:val="00497C6D"/>
    <w:rsid w:val="004A066D"/>
    <w:rsid w:val="004A1041"/>
    <w:rsid w:val="004A3D3B"/>
    <w:rsid w:val="004A5745"/>
    <w:rsid w:val="004B1434"/>
    <w:rsid w:val="004B26F1"/>
    <w:rsid w:val="004B5F57"/>
    <w:rsid w:val="004C124F"/>
    <w:rsid w:val="004C5C80"/>
    <w:rsid w:val="004D0A34"/>
    <w:rsid w:val="004E6324"/>
    <w:rsid w:val="004E6B8C"/>
    <w:rsid w:val="004F0ACA"/>
    <w:rsid w:val="004F114A"/>
    <w:rsid w:val="004F1D4B"/>
    <w:rsid w:val="004F4F88"/>
    <w:rsid w:val="00501CBE"/>
    <w:rsid w:val="00502D56"/>
    <w:rsid w:val="0050504E"/>
    <w:rsid w:val="00505226"/>
    <w:rsid w:val="0050662F"/>
    <w:rsid w:val="005114ED"/>
    <w:rsid w:val="005115D7"/>
    <w:rsid w:val="00514C9E"/>
    <w:rsid w:val="0051709D"/>
    <w:rsid w:val="00525331"/>
    <w:rsid w:val="005267F4"/>
    <w:rsid w:val="00526ADD"/>
    <w:rsid w:val="00527B36"/>
    <w:rsid w:val="005303F7"/>
    <w:rsid w:val="00536E82"/>
    <w:rsid w:val="00540146"/>
    <w:rsid w:val="005401DE"/>
    <w:rsid w:val="005411FB"/>
    <w:rsid w:val="00545C98"/>
    <w:rsid w:val="00546D0F"/>
    <w:rsid w:val="005470CB"/>
    <w:rsid w:val="00550BA7"/>
    <w:rsid w:val="005532CE"/>
    <w:rsid w:val="00553C04"/>
    <w:rsid w:val="00554317"/>
    <w:rsid w:val="00557143"/>
    <w:rsid w:val="0056296B"/>
    <w:rsid w:val="00562A29"/>
    <w:rsid w:val="00565B9B"/>
    <w:rsid w:val="00566821"/>
    <w:rsid w:val="00573695"/>
    <w:rsid w:val="00574F85"/>
    <w:rsid w:val="00575432"/>
    <w:rsid w:val="00576CDD"/>
    <w:rsid w:val="00580849"/>
    <w:rsid w:val="0058213C"/>
    <w:rsid w:val="00584406"/>
    <w:rsid w:val="00585ACB"/>
    <w:rsid w:val="0058774C"/>
    <w:rsid w:val="005943E1"/>
    <w:rsid w:val="005A5954"/>
    <w:rsid w:val="005A72C5"/>
    <w:rsid w:val="005B1BCC"/>
    <w:rsid w:val="005B1C14"/>
    <w:rsid w:val="005B275B"/>
    <w:rsid w:val="005C219E"/>
    <w:rsid w:val="005C3218"/>
    <w:rsid w:val="005C3AD8"/>
    <w:rsid w:val="005D1797"/>
    <w:rsid w:val="005D3765"/>
    <w:rsid w:val="005D60B4"/>
    <w:rsid w:val="005E0395"/>
    <w:rsid w:val="005E0E51"/>
    <w:rsid w:val="005E15B0"/>
    <w:rsid w:val="005E310B"/>
    <w:rsid w:val="005E7A55"/>
    <w:rsid w:val="005F0317"/>
    <w:rsid w:val="005F09EE"/>
    <w:rsid w:val="005F3A78"/>
    <w:rsid w:val="005F4BC3"/>
    <w:rsid w:val="005F5D34"/>
    <w:rsid w:val="005F5ED2"/>
    <w:rsid w:val="00600365"/>
    <w:rsid w:val="006009E2"/>
    <w:rsid w:val="00600B30"/>
    <w:rsid w:val="00604619"/>
    <w:rsid w:val="00607B51"/>
    <w:rsid w:val="00607FD8"/>
    <w:rsid w:val="00617E49"/>
    <w:rsid w:val="00617FE9"/>
    <w:rsid w:val="006272A3"/>
    <w:rsid w:val="00627CEF"/>
    <w:rsid w:val="006323CC"/>
    <w:rsid w:val="00634073"/>
    <w:rsid w:val="00635400"/>
    <w:rsid w:val="006374F2"/>
    <w:rsid w:val="00640F7D"/>
    <w:rsid w:val="00646BB3"/>
    <w:rsid w:val="0065091B"/>
    <w:rsid w:val="00651BFF"/>
    <w:rsid w:val="006522ED"/>
    <w:rsid w:val="00652665"/>
    <w:rsid w:val="006529D6"/>
    <w:rsid w:val="0066248A"/>
    <w:rsid w:val="0066261B"/>
    <w:rsid w:val="00663E37"/>
    <w:rsid w:val="00665870"/>
    <w:rsid w:val="00676281"/>
    <w:rsid w:val="006766EC"/>
    <w:rsid w:val="00676767"/>
    <w:rsid w:val="006807AC"/>
    <w:rsid w:val="00680A19"/>
    <w:rsid w:val="00681260"/>
    <w:rsid w:val="00682888"/>
    <w:rsid w:val="00682A4E"/>
    <w:rsid w:val="006853F2"/>
    <w:rsid w:val="00685810"/>
    <w:rsid w:val="00693002"/>
    <w:rsid w:val="0069504F"/>
    <w:rsid w:val="006A30DE"/>
    <w:rsid w:val="006A66C7"/>
    <w:rsid w:val="006B20C5"/>
    <w:rsid w:val="006B24E4"/>
    <w:rsid w:val="006B298C"/>
    <w:rsid w:val="006B6F96"/>
    <w:rsid w:val="006B74D0"/>
    <w:rsid w:val="006C1011"/>
    <w:rsid w:val="006C1ACE"/>
    <w:rsid w:val="006C1C87"/>
    <w:rsid w:val="006D03F2"/>
    <w:rsid w:val="006D2086"/>
    <w:rsid w:val="006D20A9"/>
    <w:rsid w:val="006D6498"/>
    <w:rsid w:val="006D7A2E"/>
    <w:rsid w:val="006E2102"/>
    <w:rsid w:val="006E3B8F"/>
    <w:rsid w:val="006E492B"/>
    <w:rsid w:val="006F1C1E"/>
    <w:rsid w:val="006F2501"/>
    <w:rsid w:val="00701AEF"/>
    <w:rsid w:val="00701DBF"/>
    <w:rsid w:val="007123A2"/>
    <w:rsid w:val="00715ED5"/>
    <w:rsid w:val="0072040A"/>
    <w:rsid w:val="00722B5F"/>
    <w:rsid w:val="00723F2C"/>
    <w:rsid w:val="007248CD"/>
    <w:rsid w:val="00724A38"/>
    <w:rsid w:val="007259C8"/>
    <w:rsid w:val="00734A7B"/>
    <w:rsid w:val="00736AE0"/>
    <w:rsid w:val="00740986"/>
    <w:rsid w:val="0074101D"/>
    <w:rsid w:val="007435ED"/>
    <w:rsid w:val="00744F50"/>
    <w:rsid w:val="007461DB"/>
    <w:rsid w:val="007505BF"/>
    <w:rsid w:val="007516C2"/>
    <w:rsid w:val="00756640"/>
    <w:rsid w:val="00756FC4"/>
    <w:rsid w:val="00763D1E"/>
    <w:rsid w:val="007649E3"/>
    <w:rsid w:val="00764A4C"/>
    <w:rsid w:val="00764A76"/>
    <w:rsid w:val="0076723C"/>
    <w:rsid w:val="00770E52"/>
    <w:rsid w:val="00771A82"/>
    <w:rsid w:val="00772D61"/>
    <w:rsid w:val="007748BA"/>
    <w:rsid w:val="00780F03"/>
    <w:rsid w:val="00782385"/>
    <w:rsid w:val="00782E6A"/>
    <w:rsid w:val="00785A28"/>
    <w:rsid w:val="007868B3"/>
    <w:rsid w:val="0079040E"/>
    <w:rsid w:val="007914C1"/>
    <w:rsid w:val="00791E95"/>
    <w:rsid w:val="00792DD5"/>
    <w:rsid w:val="00795E12"/>
    <w:rsid w:val="00796986"/>
    <w:rsid w:val="007A4AC6"/>
    <w:rsid w:val="007A5CDF"/>
    <w:rsid w:val="007A69B0"/>
    <w:rsid w:val="007A7E29"/>
    <w:rsid w:val="007B0A73"/>
    <w:rsid w:val="007B35EB"/>
    <w:rsid w:val="007B4B0F"/>
    <w:rsid w:val="007B4D13"/>
    <w:rsid w:val="007B6CBF"/>
    <w:rsid w:val="007B7801"/>
    <w:rsid w:val="007C000F"/>
    <w:rsid w:val="007C2322"/>
    <w:rsid w:val="007C3332"/>
    <w:rsid w:val="007C39C1"/>
    <w:rsid w:val="007C5655"/>
    <w:rsid w:val="007D3085"/>
    <w:rsid w:val="007D4B99"/>
    <w:rsid w:val="007E025D"/>
    <w:rsid w:val="007E354F"/>
    <w:rsid w:val="007E4452"/>
    <w:rsid w:val="007E58F0"/>
    <w:rsid w:val="007E6058"/>
    <w:rsid w:val="007F0F19"/>
    <w:rsid w:val="007F1332"/>
    <w:rsid w:val="007F352B"/>
    <w:rsid w:val="007F3FBA"/>
    <w:rsid w:val="00802C5F"/>
    <w:rsid w:val="00810DF5"/>
    <w:rsid w:val="00816FE9"/>
    <w:rsid w:val="00820FA7"/>
    <w:rsid w:val="008226D2"/>
    <w:rsid w:val="008269E0"/>
    <w:rsid w:val="008326F7"/>
    <w:rsid w:val="00832AA6"/>
    <w:rsid w:val="008344A8"/>
    <w:rsid w:val="00835FFE"/>
    <w:rsid w:val="00837ECC"/>
    <w:rsid w:val="00841603"/>
    <w:rsid w:val="00844377"/>
    <w:rsid w:val="008449F7"/>
    <w:rsid w:val="008455A8"/>
    <w:rsid w:val="00845C8D"/>
    <w:rsid w:val="00852F6E"/>
    <w:rsid w:val="008560ED"/>
    <w:rsid w:val="00856FD5"/>
    <w:rsid w:val="00864E29"/>
    <w:rsid w:val="008676D6"/>
    <w:rsid w:val="008718C3"/>
    <w:rsid w:val="0087640D"/>
    <w:rsid w:val="00882266"/>
    <w:rsid w:val="008832AE"/>
    <w:rsid w:val="00884AC7"/>
    <w:rsid w:val="00887111"/>
    <w:rsid w:val="0088720D"/>
    <w:rsid w:val="008902A2"/>
    <w:rsid w:val="00890797"/>
    <w:rsid w:val="00892DAD"/>
    <w:rsid w:val="008A3441"/>
    <w:rsid w:val="008A46A1"/>
    <w:rsid w:val="008A7FCD"/>
    <w:rsid w:val="008B1521"/>
    <w:rsid w:val="008B3D57"/>
    <w:rsid w:val="008B4929"/>
    <w:rsid w:val="008B606E"/>
    <w:rsid w:val="008B769D"/>
    <w:rsid w:val="008C12BA"/>
    <w:rsid w:val="008D18AA"/>
    <w:rsid w:val="008D2B3E"/>
    <w:rsid w:val="008D4AB1"/>
    <w:rsid w:val="008D5C2E"/>
    <w:rsid w:val="008D7E12"/>
    <w:rsid w:val="008E6741"/>
    <w:rsid w:val="008F09E3"/>
    <w:rsid w:val="008F2A33"/>
    <w:rsid w:val="008F3FB1"/>
    <w:rsid w:val="009138BD"/>
    <w:rsid w:val="00914AE0"/>
    <w:rsid w:val="00916B1B"/>
    <w:rsid w:val="009325D8"/>
    <w:rsid w:val="00932A78"/>
    <w:rsid w:val="00940526"/>
    <w:rsid w:val="009468A4"/>
    <w:rsid w:val="00946967"/>
    <w:rsid w:val="00950C88"/>
    <w:rsid w:val="0095280D"/>
    <w:rsid w:val="00952C78"/>
    <w:rsid w:val="00953134"/>
    <w:rsid w:val="0095342F"/>
    <w:rsid w:val="0095460D"/>
    <w:rsid w:val="0096024A"/>
    <w:rsid w:val="00960E2B"/>
    <w:rsid w:val="00967970"/>
    <w:rsid w:val="00972FC2"/>
    <w:rsid w:val="0097514A"/>
    <w:rsid w:val="0097786C"/>
    <w:rsid w:val="009900F0"/>
    <w:rsid w:val="00990139"/>
    <w:rsid w:val="009940B4"/>
    <w:rsid w:val="009950A9"/>
    <w:rsid w:val="009B1B70"/>
    <w:rsid w:val="009B50DD"/>
    <w:rsid w:val="009B7ED8"/>
    <w:rsid w:val="009C44DB"/>
    <w:rsid w:val="009C68E1"/>
    <w:rsid w:val="009D45AB"/>
    <w:rsid w:val="009D5291"/>
    <w:rsid w:val="009D6691"/>
    <w:rsid w:val="009D774F"/>
    <w:rsid w:val="009E0654"/>
    <w:rsid w:val="009F1CAA"/>
    <w:rsid w:val="009F3CF9"/>
    <w:rsid w:val="009F4164"/>
    <w:rsid w:val="009F463F"/>
    <w:rsid w:val="009F72FE"/>
    <w:rsid w:val="009F793A"/>
    <w:rsid w:val="00A01A43"/>
    <w:rsid w:val="00A023FE"/>
    <w:rsid w:val="00A06A08"/>
    <w:rsid w:val="00A10971"/>
    <w:rsid w:val="00A27107"/>
    <w:rsid w:val="00A27125"/>
    <w:rsid w:val="00A31DD0"/>
    <w:rsid w:val="00A35CDE"/>
    <w:rsid w:val="00A36DAF"/>
    <w:rsid w:val="00A37D91"/>
    <w:rsid w:val="00A41290"/>
    <w:rsid w:val="00A43AB4"/>
    <w:rsid w:val="00A4564E"/>
    <w:rsid w:val="00A46CFE"/>
    <w:rsid w:val="00A47DF1"/>
    <w:rsid w:val="00A523CB"/>
    <w:rsid w:val="00A52650"/>
    <w:rsid w:val="00A52B82"/>
    <w:rsid w:val="00A5397F"/>
    <w:rsid w:val="00A5468F"/>
    <w:rsid w:val="00A54A8D"/>
    <w:rsid w:val="00A57C4C"/>
    <w:rsid w:val="00A6014F"/>
    <w:rsid w:val="00A60863"/>
    <w:rsid w:val="00A61A95"/>
    <w:rsid w:val="00A6256C"/>
    <w:rsid w:val="00A74E91"/>
    <w:rsid w:val="00A80FF6"/>
    <w:rsid w:val="00A84FE8"/>
    <w:rsid w:val="00A93159"/>
    <w:rsid w:val="00A94069"/>
    <w:rsid w:val="00A94DDA"/>
    <w:rsid w:val="00A96EEB"/>
    <w:rsid w:val="00AA6E93"/>
    <w:rsid w:val="00AB0170"/>
    <w:rsid w:val="00AB35BC"/>
    <w:rsid w:val="00AB6190"/>
    <w:rsid w:val="00AB65DA"/>
    <w:rsid w:val="00AC1467"/>
    <w:rsid w:val="00AC5870"/>
    <w:rsid w:val="00AC7771"/>
    <w:rsid w:val="00AD02CC"/>
    <w:rsid w:val="00AD13C9"/>
    <w:rsid w:val="00AD1739"/>
    <w:rsid w:val="00AD7DB5"/>
    <w:rsid w:val="00AE101E"/>
    <w:rsid w:val="00AE1330"/>
    <w:rsid w:val="00AE3225"/>
    <w:rsid w:val="00AE690C"/>
    <w:rsid w:val="00AE6926"/>
    <w:rsid w:val="00AE76C8"/>
    <w:rsid w:val="00AF21C9"/>
    <w:rsid w:val="00AF40B8"/>
    <w:rsid w:val="00B0059F"/>
    <w:rsid w:val="00B11AB0"/>
    <w:rsid w:val="00B15B37"/>
    <w:rsid w:val="00B21429"/>
    <w:rsid w:val="00B2328C"/>
    <w:rsid w:val="00B276AF"/>
    <w:rsid w:val="00B36076"/>
    <w:rsid w:val="00B3612C"/>
    <w:rsid w:val="00B43699"/>
    <w:rsid w:val="00B47745"/>
    <w:rsid w:val="00B47E87"/>
    <w:rsid w:val="00B5028B"/>
    <w:rsid w:val="00B51C19"/>
    <w:rsid w:val="00B54825"/>
    <w:rsid w:val="00B54CB2"/>
    <w:rsid w:val="00B560B0"/>
    <w:rsid w:val="00B57954"/>
    <w:rsid w:val="00B611FE"/>
    <w:rsid w:val="00B74F95"/>
    <w:rsid w:val="00B75887"/>
    <w:rsid w:val="00B7646E"/>
    <w:rsid w:val="00B76B34"/>
    <w:rsid w:val="00B81385"/>
    <w:rsid w:val="00B82C12"/>
    <w:rsid w:val="00B94316"/>
    <w:rsid w:val="00B95F1E"/>
    <w:rsid w:val="00BA178F"/>
    <w:rsid w:val="00BA5140"/>
    <w:rsid w:val="00BA636E"/>
    <w:rsid w:val="00BB0833"/>
    <w:rsid w:val="00BB2034"/>
    <w:rsid w:val="00BB23C2"/>
    <w:rsid w:val="00BC5D18"/>
    <w:rsid w:val="00BD2F42"/>
    <w:rsid w:val="00BD4628"/>
    <w:rsid w:val="00BD7D09"/>
    <w:rsid w:val="00BE037B"/>
    <w:rsid w:val="00BF197F"/>
    <w:rsid w:val="00BF2FA9"/>
    <w:rsid w:val="00C006F0"/>
    <w:rsid w:val="00C040EC"/>
    <w:rsid w:val="00C0478E"/>
    <w:rsid w:val="00C047D9"/>
    <w:rsid w:val="00C04D46"/>
    <w:rsid w:val="00C04DBC"/>
    <w:rsid w:val="00C07017"/>
    <w:rsid w:val="00C1097C"/>
    <w:rsid w:val="00C10F4E"/>
    <w:rsid w:val="00C1290C"/>
    <w:rsid w:val="00C12CB3"/>
    <w:rsid w:val="00C1558C"/>
    <w:rsid w:val="00C165C2"/>
    <w:rsid w:val="00C21532"/>
    <w:rsid w:val="00C21537"/>
    <w:rsid w:val="00C24E3E"/>
    <w:rsid w:val="00C2577C"/>
    <w:rsid w:val="00C319D2"/>
    <w:rsid w:val="00C31D5B"/>
    <w:rsid w:val="00C334D5"/>
    <w:rsid w:val="00C35FC0"/>
    <w:rsid w:val="00C378AC"/>
    <w:rsid w:val="00C57370"/>
    <w:rsid w:val="00C602EA"/>
    <w:rsid w:val="00C716F7"/>
    <w:rsid w:val="00C72952"/>
    <w:rsid w:val="00C733CE"/>
    <w:rsid w:val="00C73F4C"/>
    <w:rsid w:val="00C76336"/>
    <w:rsid w:val="00C84AB4"/>
    <w:rsid w:val="00C91E0F"/>
    <w:rsid w:val="00C942BD"/>
    <w:rsid w:val="00CA00EE"/>
    <w:rsid w:val="00CA172B"/>
    <w:rsid w:val="00CA6D68"/>
    <w:rsid w:val="00CA79E1"/>
    <w:rsid w:val="00CB1E4B"/>
    <w:rsid w:val="00CB5BB1"/>
    <w:rsid w:val="00CB5D64"/>
    <w:rsid w:val="00CC210A"/>
    <w:rsid w:val="00CD15A7"/>
    <w:rsid w:val="00CD244F"/>
    <w:rsid w:val="00CD2A3B"/>
    <w:rsid w:val="00CD347B"/>
    <w:rsid w:val="00CD5FD5"/>
    <w:rsid w:val="00CE060F"/>
    <w:rsid w:val="00CE3C72"/>
    <w:rsid w:val="00CE660B"/>
    <w:rsid w:val="00CF0C5D"/>
    <w:rsid w:val="00CF0D9F"/>
    <w:rsid w:val="00CF5E4C"/>
    <w:rsid w:val="00CF6E14"/>
    <w:rsid w:val="00D00212"/>
    <w:rsid w:val="00D057CC"/>
    <w:rsid w:val="00D1021F"/>
    <w:rsid w:val="00D165FA"/>
    <w:rsid w:val="00D16CB2"/>
    <w:rsid w:val="00D16CD1"/>
    <w:rsid w:val="00D20B55"/>
    <w:rsid w:val="00D2156D"/>
    <w:rsid w:val="00D2518F"/>
    <w:rsid w:val="00D25AC2"/>
    <w:rsid w:val="00D2608C"/>
    <w:rsid w:val="00D268C3"/>
    <w:rsid w:val="00D30676"/>
    <w:rsid w:val="00D31113"/>
    <w:rsid w:val="00D318CB"/>
    <w:rsid w:val="00D34234"/>
    <w:rsid w:val="00D35629"/>
    <w:rsid w:val="00D36204"/>
    <w:rsid w:val="00D36BAC"/>
    <w:rsid w:val="00D4007A"/>
    <w:rsid w:val="00D445BC"/>
    <w:rsid w:val="00D4753C"/>
    <w:rsid w:val="00D47EC8"/>
    <w:rsid w:val="00D60ECE"/>
    <w:rsid w:val="00D73C9D"/>
    <w:rsid w:val="00D73F3A"/>
    <w:rsid w:val="00D762B0"/>
    <w:rsid w:val="00D76ED4"/>
    <w:rsid w:val="00D76FCE"/>
    <w:rsid w:val="00D840EC"/>
    <w:rsid w:val="00D9438F"/>
    <w:rsid w:val="00D9518E"/>
    <w:rsid w:val="00D959A2"/>
    <w:rsid w:val="00D95B8E"/>
    <w:rsid w:val="00DA0EE4"/>
    <w:rsid w:val="00DA102F"/>
    <w:rsid w:val="00DA672A"/>
    <w:rsid w:val="00DA7744"/>
    <w:rsid w:val="00DA7B96"/>
    <w:rsid w:val="00DB3186"/>
    <w:rsid w:val="00DB661F"/>
    <w:rsid w:val="00DC0C45"/>
    <w:rsid w:val="00DC0C5B"/>
    <w:rsid w:val="00DC3EB9"/>
    <w:rsid w:val="00DD0666"/>
    <w:rsid w:val="00DD0F14"/>
    <w:rsid w:val="00DF1E76"/>
    <w:rsid w:val="00DF5C0B"/>
    <w:rsid w:val="00DF7137"/>
    <w:rsid w:val="00E00E86"/>
    <w:rsid w:val="00E14378"/>
    <w:rsid w:val="00E15C9A"/>
    <w:rsid w:val="00E20AEA"/>
    <w:rsid w:val="00E308EE"/>
    <w:rsid w:val="00E31AF3"/>
    <w:rsid w:val="00E41617"/>
    <w:rsid w:val="00E462FF"/>
    <w:rsid w:val="00E46D08"/>
    <w:rsid w:val="00E47BEB"/>
    <w:rsid w:val="00E47FB3"/>
    <w:rsid w:val="00E51A99"/>
    <w:rsid w:val="00E54C17"/>
    <w:rsid w:val="00E5695E"/>
    <w:rsid w:val="00E61DD9"/>
    <w:rsid w:val="00E62367"/>
    <w:rsid w:val="00E64135"/>
    <w:rsid w:val="00E711AB"/>
    <w:rsid w:val="00E7570C"/>
    <w:rsid w:val="00E81AA8"/>
    <w:rsid w:val="00E838B2"/>
    <w:rsid w:val="00E86C18"/>
    <w:rsid w:val="00E910F6"/>
    <w:rsid w:val="00E9360F"/>
    <w:rsid w:val="00E942A0"/>
    <w:rsid w:val="00E954DE"/>
    <w:rsid w:val="00EA16BB"/>
    <w:rsid w:val="00EA3F15"/>
    <w:rsid w:val="00EA4BEA"/>
    <w:rsid w:val="00EA5DE0"/>
    <w:rsid w:val="00EA61BF"/>
    <w:rsid w:val="00EB0A3D"/>
    <w:rsid w:val="00EB33FD"/>
    <w:rsid w:val="00EB7241"/>
    <w:rsid w:val="00EB7DA0"/>
    <w:rsid w:val="00EC0B19"/>
    <w:rsid w:val="00EC2DBF"/>
    <w:rsid w:val="00EC79DB"/>
    <w:rsid w:val="00ED20B6"/>
    <w:rsid w:val="00ED4097"/>
    <w:rsid w:val="00ED41BB"/>
    <w:rsid w:val="00ED4542"/>
    <w:rsid w:val="00ED7DE8"/>
    <w:rsid w:val="00EE2D38"/>
    <w:rsid w:val="00F03F8C"/>
    <w:rsid w:val="00F100E2"/>
    <w:rsid w:val="00F17197"/>
    <w:rsid w:val="00F212E5"/>
    <w:rsid w:val="00F253B2"/>
    <w:rsid w:val="00F32CED"/>
    <w:rsid w:val="00F35AFD"/>
    <w:rsid w:val="00F4060A"/>
    <w:rsid w:val="00F471DB"/>
    <w:rsid w:val="00F51690"/>
    <w:rsid w:val="00F626E5"/>
    <w:rsid w:val="00F66319"/>
    <w:rsid w:val="00F665E2"/>
    <w:rsid w:val="00F66C41"/>
    <w:rsid w:val="00F66FC9"/>
    <w:rsid w:val="00F70330"/>
    <w:rsid w:val="00F7072F"/>
    <w:rsid w:val="00F73804"/>
    <w:rsid w:val="00F75ADC"/>
    <w:rsid w:val="00F827CE"/>
    <w:rsid w:val="00F8426C"/>
    <w:rsid w:val="00F8455D"/>
    <w:rsid w:val="00F91E88"/>
    <w:rsid w:val="00F921B1"/>
    <w:rsid w:val="00FA154A"/>
    <w:rsid w:val="00FA7C30"/>
    <w:rsid w:val="00FA7D38"/>
    <w:rsid w:val="00FB022B"/>
    <w:rsid w:val="00FB3366"/>
    <w:rsid w:val="00FC74C4"/>
    <w:rsid w:val="00FC7F21"/>
    <w:rsid w:val="00FD6065"/>
    <w:rsid w:val="00FD76E7"/>
    <w:rsid w:val="00FE1AF7"/>
    <w:rsid w:val="00FE4266"/>
    <w:rsid w:val="00FE62B3"/>
    <w:rsid w:val="00FE65D4"/>
    <w:rsid w:val="00FE6914"/>
    <w:rsid w:val="00FF2FDD"/>
    <w:rsid w:val="00FF3591"/>
    <w:rsid w:val="00FF5FB9"/>
    <w:rsid w:val="00FF65C1"/>
    <w:rsid w:val="00FF7781"/>
    <w:rsid w:val="00FF7A3C"/>
    <w:rsid w:val="00FF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813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76D6"/>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link w:val="Heading6Char"/>
    <w:uiPriority w:val="1"/>
    <w:qFormat/>
    <w:rsid w:val="00D840EC"/>
    <w:pPr>
      <w:widowControl w:val="0"/>
      <w:autoSpaceDE w:val="0"/>
      <w:autoSpaceDN w:val="0"/>
      <w:spacing w:after="0" w:line="240" w:lineRule="auto"/>
      <w:ind w:left="620"/>
      <w:outlineLvl w:val="5"/>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D0F"/>
    <w:pPr>
      <w:ind w:left="720"/>
      <w:contextualSpacing/>
    </w:pPr>
  </w:style>
  <w:style w:type="paragraph" w:styleId="Header">
    <w:name w:val="header"/>
    <w:basedOn w:val="Normal"/>
    <w:link w:val="HeaderChar"/>
    <w:uiPriority w:val="99"/>
    <w:semiHidden/>
    <w:unhideWhenUsed/>
    <w:rsid w:val="003445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4593"/>
  </w:style>
  <w:style w:type="paragraph" w:styleId="Footer">
    <w:name w:val="footer"/>
    <w:basedOn w:val="Normal"/>
    <w:link w:val="FooterChar"/>
    <w:uiPriority w:val="99"/>
    <w:unhideWhenUsed/>
    <w:rsid w:val="0034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593"/>
  </w:style>
  <w:style w:type="table" w:styleId="TableGrid">
    <w:name w:val="Table Grid"/>
    <w:basedOn w:val="TableNormal"/>
    <w:uiPriority w:val="59"/>
    <w:rsid w:val="003445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A4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57"/>
    <w:rPr>
      <w:rFonts w:ascii="Tahoma" w:hAnsi="Tahoma" w:cs="Tahoma"/>
      <w:sz w:val="16"/>
      <w:szCs w:val="16"/>
    </w:rPr>
  </w:style>
  <w:style w:type="paragraph" w:styleId="BodyText">
    <w:name w:val="Body Text"/>
    <w:basedOn w:val="Normal"/>
    <w:link w:val="BodyTextChar"/>
    <w:uiPriority w:val="1"/>
    <w:qFormat/>
    <w:rsid w:val="004E6324"/>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E6324"/>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763D1E"/>
    <w:pPr>
      <w:widowControl w:val="0"/>
      <w:autoSpaceDE w:val="0"/>
      <w:autoSpaceDN w:val="0"/>
      <w:spacing w:after="0" w:line="240" w:lineRule="auto"/>
    </w:pPr>
    <w:rPr>
      <w:rFonts w:ascii="Times New Roman" w:eastAsia="Times New Roman" w:hAnsi="Times New Roman" w:cs="Times New Roman"/>
      <w:lang w:bidi="en-US"/>
    </w:rPr>
  </w:style>
  <w:style w:type="character" w:styleId="Hyperlink">
    <w:name w:val="Hyperlink"/>
    <w:basedOn w:val="DefaultParagraphFont"/>
    <w:uiPriority w:val="99"/>
    <w:unhideWhenUsed/>
    <w:rsid w:val="000513D4"/>
    <w:rPr>
      <w:color w:val="0000FF" w:themeColor="hyperlink"/>
      <w:u w:val="single"/>
    </w:rPr>
  </w:style>
  <w:style w:type="character" w:customStyle="1" w:styleId="Heading6Char">
    <w:name w:val="Heading 6 Char"/>
    <w:basedOn w:val="DefaultParagraphFont"/>
    <w:link w:val="Heading6"/>
    <w:uiPriority w:val="1"/>
    <w:rsid w:val="00D840EC"/>
    <w:rPr>
      <w:rFonts w:ascii="Times New Roman" w:eastAsia="Times New Roman" w:hAnsi="Times New Roman" w:cs="Times New Roman"/>
      <w:b/>
      <w:bCs/>
      <w:sz w:val="24"/>
      <w:szCs w:val="24"/>
      <w:lang w:bidi="en-US"/>
    </w:rPr>
  </w:style>
  <w:style w:type="paragraph" w:styleId="IntenseQuote">
    <w:name w:val="Intense Quote"/>
    <w:basedOn w:val="Normal"/>
    <w:next w:val="Normal"/>
    <w:link w:val="IntenseQuoteChar"/>
    <w:uiPriority w:val="30"/>
    <w:qFormat/>
    <w:rsid w:val="0095342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5342F"/>
    <w:rPr>
      <w:b/>
      <w:bCs/>
      <w:i/>
      <w:iCs/>
      <w:color w:val="4F81BD" w:themeColor="accent1"/>
    </w:rPr>
  </w:style>
  <w:style w:type="character" w:customStyle="1" w:styleId="Heading2Char">
    <w:name w:val="Heading 2 Char"/>
    <w:basedOn w:val="DefaultParagraphFont"/>
    <w:link w:val="Heading2"/>
    <w:uiPriority w:val="9"/>
    <w:rsid w:val="00B81385"/>
    <w:rPr>
      <w:rFonts w:asciiTheme="majorHAnsi" w:eastAsiaTheme="majorEastAsia" w:hAnsiTheme="majorHAnsi" w:cstheme="majorBidi"/>
      <w:b/>
      <w:bCs/>
      <w:color w:val="4F81BD" w:themeColor="accent1"/>
      <w:sz w:val="26"/>
      <w:szCs w:val="26"/>
    </w:rPr>
  </w:style>
  <w:style w:type="character" w:styleId="SubtleReference">
    <w:name w:val="Subtle Reference"/>
    <w:basedOn w:val="DefaultParagraphFont"/>
    <w:uiPriority w:val="31"/>
    <w:qFormat/>
    <w:rsid w:val="0015089F"/>
    <w:rPr>
      <w:smallCaps/>
      <w:color w:val="C0504D" w:themeColor="accent2"/>
      <w:u w:val="single"/>
    </w:rPr>
  </w:style>
  <w:style w:type="paragraph" w:styleId="Quote">
    <w:name w:val="Quote"/>
    <w:basedOn w:val="Normal"/>
    <w:next w:val="Normal"/>
    <w:link w:val="QuoteChar"/>
    <w:uiPriority w:val="29"/>
    <w:qFormat/>
    <w:rsid w:val="0007259A"/>
    <w:rPr>
      <w:i/>
      <w:iCs/>
      <w:color w:val="000000" w:themeColor="text1"/>
    </w:rPr>
  </w:style>
  <w:style w:type="character" w:customStyle="1" w:styleId="QuoteChar">
    <w:name w:val="Quote Char"/>
    <w:basedOn w:val="DefaultParagraphFont"/>
    <w:link w:val="Quote"/>
    <w:uiPriority w:val="29"/>
    <w:rsid w:val="0007259A"/>
    <w:rPr>
      <w:i/>
      <w:iCs/>
      <w:color w:val="000000" w:themeColor="text1"/>
    </w:rPr>
  </w:style>
  <w:style w:type="table" w:customStyle="1" w:styleId="MediumShading2-Accent11">
    <w:name w:val="Medium Shading 2 - Accent 11"/>
    <w:basedOn w:val="TableNormal"/>
    <w:uiPriority w:val="64"/>
    <w:rsid w:val="00701DB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701DB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701DB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8676D6"/>
    <w:rPr>
      <w:rFonts w:asciiTheme="majorHAnsi" w:eastAsiaTheme="majorEastAsia" w:hAnsiTheme="majorHAnsi" w:cstheme="majorBidi"/>
      <w:b/>
      <w:bCs/>
      <w:color w:val="4F81BD" w:themeColor="accent1"/>
    </w:rPr>
  </w:style>
  <w:style w:type="paragraph" w:styleId="NoSpacing">
    <w:name w:val="No Spacing"/>
    <w:uiPriority w:val="1"/>
    <w:qFormat/>
    <w:rsid w:val="001226C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813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76D6"/>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link w:val="Heading6Char"/>
    <w:uiPriority w:val="1"/>
    <w:qFormat/>
    <w:rsid w:val="00D840EC"/>
    <w:pPr>
      <w:widowControl w:val="0"/>
      <w:autoSpaceDE w:val="0"/>
      <w:autoSpaceDN w:val="0"/>
      <w:spacing w:after="0" w:line="240" w:lineRule="auto"/>
      <w:ind w:left="620"/>
      <w:outlineLvl w:val="5"/>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D0F"/>
    <w:pPr>
      <w:ind w:left="720"/>
      <w:contextualSpacing/>
    </w:pPr>
  </w:style>
  <w:style w:type="paragraph" w:styleId="Header">
    <w:name w:val="header"/>
    <w:basedOn w:val="Normal"/>
    <w:link w:val="HeaderChar"/>
    <w:uiPriority w:val="99"/>
    <w:semiHidden/>
    <w:unhideWhenUsed/>
    <w:rsid w:val="003445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4593"/>
  </w:style>
  <w:style w:type="paragraph" w:styleId="Footer">
    <w:name w:val="footer"/>
    <w:basedOn w:val="Normal"/>
    <w:link w:val="FooterChar"/>
    <w:uiPriority w:val="99"/>
    <w:unhideWhenUsed/>
    <w:rsid w:val="0034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593"/>
  </w:style>
  <w:style w:type="table" w:styleId="TableGrid">
    <w:name w:val="Table Grid"/>
    <w:basedOn w:val="TableNormal"/>
    <w:uiPriority w:val="59"/>
    <w:rsid w:val="003445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A4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57"/>
    <w:rPr>
      <w:rFonts w:ascii="Tahoma" w:hAnsi="Tahoma" w:cs="Tahoma"/>
      <w:sz w:val="16"/>
      <w:szCs w:val="16"/>
    </w:rPr>
  </w:style>
  <w:style w:type="paragraph" w:styleId="BodyText">
    <w:name w:val="Body Text"/>
    <w:basedOn w:val="Normal"/>
    <w:link w:val="BodyTextChar"/>
    <w:uiPriority w:val="1"/>
    <w:qFormat/>
    <w:rsid w:val="004E6324"/>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E6324"/>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763D1E"/>
    <w:pPr>
      <w:widowControl w:val="0"/>
      <w:autoSpaceDE w:val="0"/>
      <w:autoSpaceDN w:val="0"/>
      <w:spacing w:after="0" w:line="240" w:lineRule="auto"/>
    </w:pPr>
    <w:rPr>
      <w:rFonts w:ascii="Times New Roman" w:eastAsia="Times New Roman" w:hAnsi="Times New Roman" w:cs="Times New Roman"/>
      <w:lang w:bidi="en-US"/>
    </w:rPr>
  </w:style>
  <w:style w:type="character" w:styleId="Hyperlink">
    <w:name w:val="Hyperlink"/>
    <w:basedOn w:val="DefaultParagraphFont"/>
    <w:uiPriority w:val="99"/>
    <w:unhideWhenUsed/>
    <w:rsid w:val="000513D4"/>
    <w:rPr>
      <w:color w:val="0000FF" w:themeColor="hyperlink"/>
      <w:u w:val="single"/>
    </w:rPr>
  </w:style>
  <w:style w:type="character" w:customStyle="1" w:styleId="Heading6Char">
    <w:name w:val="Heading 6 Char"/>
    <w:basedOn w:val="DefaultParagraphFont"/>
    <w:link w:val="Heading6"/>
    <w:uiPriority w:val="1"/>
    <w:rsid w:val="00D840EC"/>
    <w:rPr>
      <w:rFonts w:ascii="Times New Roman" w:eastAsia="Times New Roman" w:hAnsi="Times New Roman" w:cs="Times New Roman"/>
      <w:b/>
      <w:bCs/>
      <w:sz w:val="24"/>
      <w:szCs w:val="24"/>
      <w:lang w:bidi="en-US"/>
    </w:rPr>
  </w:style>
  <w:style w:type="paragraph" w:styleId="IntenseQuote">
    <w:name w:val="Intense Quote"/>
    <w:basedOn w:val="Normal"/>
    <w:next w:val="Normal"/>
    <w:link w:val="IntenseQuoteChar"/>
    <w:uiPriority w:val="30"/>
    <w:qFormat/>
    <w:rsid w:val="0095342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5342F"/>
    <w:rPr>
      <w:b/>
      <w:bCs/>
      <w:i/>
      <w:iCs/>
      <w:color w:val="4F81BD" w:themeColor="accent1"/>
    </w:rPr>
  </w:style>
  <w:style w:type="character" w:customStyle="1" w:styleId="Heading2Char">
    <w:name w:val="Heading 2 Char"/>
    <w:basedOn w:val="DefaultParagraphFont"/>
    <w:link w:val="Heading2"/>
    <w:uiPriority w:val="9"/>
    <w:rsid w:val="00B81385"/>
    <w:rPr>
      <w:rFonts w:asciiTheme="majorHAnsi" w:eastAsiaTheme="majorEastAsia" w:hAnsiTheme="majorHAnsi" w:cstheme="majorBidi"/>
      <w:b/>
      <w:bCs/>
      <w:color w:val="4F81BD" w:themeColor="accent1"/>
      <w:sz w:val="26"/>
      <w:szCs w:val="26"/>
    </w:rPr>
  </w:style>
  <w:style w:type="character" w:styleId="SubtleReference">
    <w:name w:val="Subtle Reference"/>
    <w:basedOn w:val="DefaultParagraphFont"/>
    <w:uiPriority w:val="31"/>
    <w:qFormat/>
    <w:rsid w:val="0015089F"/>
    <w:rPr>
      <w:smallCaps/>
      <w:color w:val="C0504D" w:themeColor="accent2"/>
      <w:u w:val="single"/>
    </w:rPr>
  </w:style>
  <w:style w:type="paragraph" w:styleId="Quote">
    <w:name w:val="Quote"/>
    <w:basedOn w:val="Normal"/>
    <w:next w:val="Normal"/>
    <w:link w:val="QuoteChar"/>
    <w:uiPriority w:val="29"/>
    <w:qFormat/>
    <w:rsid w:val="0007259A"/>
    <w:rPr>
      <w:i/>
      <w:iCs/>
      <w:color w:val="000000" w:themeColor="text1"/>
    </w:rPr>
  </w:style>
  <w:style w:type="character" w:customStyle="1" w:styleId="QuoteChar">
    <w:name w:val="Quote Char"/>
    <w:basedOn w:val="DefaultParagraphFont"/>
    <w:link w:val="Quote"/>
    <w:uiPriority w:val="29"/>
    <w:rsid w:val="0007259A"/>
    <w:rPr>
      <w:i/>
      <w:iCs/>
      <w:color w:val="000000" w:themeColor="text1"/>
    </w:rPr>
  </w:style>
  <w:style w:type="table" w:customStyle="1" w:styleId="MediumShading2-Accent11">
    <w:name w:val="Medium Shading 2 - Accent 11"/>
    <w:basedOn w:val="TableNormal"/>
    <w:uiPriority w:val="64"/>
    <w:rsid w:val="00701DB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701DB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701DB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8676D6"/>
    <w:rPr>
      <w:rFonts w:asciiTheme="majorHAnsi" w:eastAsiaTheme="majorEastAsia" w:hAnsiTheme="majorHAnsi" w:cstheme="majorBidi"/>
      <w:b/>
      <w:bCs/>
      <w:color w:val="4F81BD" w:themeColor="accent1"/>
    </w:rPr>
  </w:style>
  <w:style w:type="paragraph" w:styleId="NoSpacing">
    <w:name w:val="No Spacing"/>
    <w:uiPriority w:val="1"/>
    <w:qFormat/>
    <w:rsid w:val="001226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163158">
      <w:bodyDiv w:val="1"/>
      <w:marLeft w:val="0"/>
      <w:marRight w:val="0"/>
      <w:marTop w:val="0"/>
      <w:marBottom w:val="0"/>
      <w:divBdr>
        <w:top w:val="none" w:sz="0" w:space="0" w:color="auto"/>
        <w:left w:val="none" w:sz="0" w:space="0" w:color="auto"/>
        <w:bottom w:val="none" w:sz="0" w:space="0" w:color="auto"/>
        <w:right w:val="none" w:sz="0" w:space="0" w:color="auto"/>
      </w:divBdr>
      <w:divsChild>
        <w:div w:id="1039356262">
          <w:marLeft w:val="0"/>
          <w:marRight w:val="0"/>
          <w:marTop w:val="0"/>
          <w:marBottom w:val="0"/>
          <w:divBdr>
            <w:top w:val="none" w:sz="0" w:space="0" w:color="auto"/>
            <w:left w:val="none" w:sz="0" w:space="0" w:color="auto"/>
            <w:bottom w:val="none" w:sz="0" w:space="0" w:color="auto"/>
            <w:right w:val="none" w:sz="0" w:space="0" w:color="auto"/>
          </w:divBdr>
        </w:div>
        <w:div w:id="1681203023">
          <w:marLeft w:val="0"/>
          <w:marRight w:val="0"/>
          <w:marTop w:val="0"/>
          <w:marBottom w:val="0"/>
          <w:divBdr>
            <w:top w:val="none" w:sz="0" w:space="0" w:color="auto"/>
            <w:left w:val="none" w:sz="0" w:space="0" w:color="auto"/>
            <w:bottom w:val="none" w:sz="0" w:space="0" w:color="auto"/>
            <w:right w:val="none" w:sz="0" w:space="0" w:color="auto"/>
          </w:divBdr>
        </w:div>
        <w:div w:id="666909575">
          <w:marLeft w:val="0"/>
          <w:marRight w:val="0"/>
          <w:marTop w:val="0"/>
          <w:marBottom w:val="0"/>
          <w:divBdr>
            <w:top w:val="none" w:sz="0" w:space="0" w:color="auto"/>
            <w:left w:val="none" w:sz="0" w:space="0" w:color="auto"/>
            <w:bottom w:val="none" w:sz="0" w:space="0" w:color="auto"/>
            <w:right w:val="none" w:sz="0" w:space="0" w:color="auto"/>
          </w:divBdr>
        </w:div>
        <w:div w:id="1370258686">
          <w:marLeft w:val="0"/>
          <w:marRight w:val="0"/>
          <w:marTop w:val="0"/>
          <w:marBottom w:val="0"/>
          <w:divBdr>
            <w:top w:val="none" w:sz="0" w:space="0" w:color="auto"/>
            <w:left w:val="none" w:sz="0" w:space="0" w:color="auto"/>
            <w:bottom w:val="none" w:sz="0" w:space="0" w:color="auto"/>
            <w:right w:val="none" w:sz="0" w:space="0" w:color="auto"/>
          </w:divBdr>
        </w:div>
        <w:div w:id="1132672821">
          <w:marLeft w:val="0"/>
          <w:marRight w:val="0"/>
          <w:marTop w:val="0"/>
          <w:marBottom w:val="0"/>
          <w:divBdr>
            <w:top w:val="none" w:sz="0" w:space="0" w:color="auto"/>
            <w:left w:val="none" w:sz="0" w:space="0" w:color="auto"/>
            <w:bottom w:val="none" w:sz="0" w:space="0" w:color="auto"/>
            <w:right w:val="none" w:sz="0" w:space="0" w:color="auto"/>
          </w:divBdr>
        </w:div>
        <w:div w:id="223956235">
          <w:marLeft w:val="0"/>
          <w:marRight w:val="0"/>
          <w:marTop w:val="0"/>
          <w:marBottom w:val="0"/>
          <w:divBdr>
            <w:top w:val="none" w:sz="0" w:space="0" w:color="auto"/>
            <w:left w:val="none" w:sz="0" w:space="0" w:color="auto"/>
            <w:bottom w:val="none" w:sz="0" w:space="0" w:color="auto"/>
            <w:right w:val="none" w:sz="0" w:space="0" w:color="auto"/>
          </w:divBdr>
        </w:div>
        <w:div w:id="1175725973">
          <w:marLeft w:val="0"/>
          <w:marRight w:val="0"/>
          <w:marTop w:val="0"/>
          <w:marBottom w:val="0"/>
          <w:divBdr>
            <w:top w:val="none" w:sz="0" w:space="0" w:color="auto"/>
            <w:left w:val="none" w:sz="0" w:space="0" w:color="auto"/>
            <w:bottom w:val="none" w:sz="0" w:space="0" w:color="auto"/>
            <w:right w:val="none" w:sz="0" w:space="0" w:color="auto"/>
          </w:divBdr>
        </w:div>
      </w:divsChild>
    </w:div>
    <w:div w:id="938028560">
      <w:bodyDiv w:val="1"/>
      <w:marLeft w:val="0"/>
      <w:marRight w:val="0"/>
      <w:marTop w:val="0"/>
      <w:marBottom w:val="0"/>
      <w:divBdr>
        <w:top w:val="none" w:sz="0" w:space="0" w:color="auto"/>
        <w:left w:val="none" w:sz="0" w:space="0" w:color="auto"/>
        <w:bottom w:val="none" w:sz="0" w:space="0" w:color="auto"/>
        <w:right w:val="none" w:sz="0" w:space="0" w:color="auto"/>
      </w:divBdr>
      <w:divsChild>
        <w:div w:id="1490902195">
          <w:marLeft w:val="0"/>
          <w:marRight w:val="0"/>
          <w:marTop w:val="0"/>
          <w:marBottom w:val="0"/>
          <w:divBdr>
            <w:top w:val="none" w:sz="0" w:space="0" w:color="auto"/>
            <w:left w:val="none" w:sz="0" w:space="0" w:color="auto"/>
            <w:bottom w:val="none" w:sz="0" w:space="0" w:color="auto"/>
            <w:right w:val="none" w:sz="0" w:space="0" w:color="auto"/>
          </w:divBdr>
        </w:div>
        <w:div w:id="1773086011">
          <w:marLeft w:val="0"/>
          <w:marRight w:val="0"/>
          <w:marTop w:val="0"/>
          <w:marBottom w:val="0"/>
          <w:divBdr>
            <w:top w:val="none" w:sz="0" w:space="0" w:color="auto"/>
            <w:left w:val="none" w:sz="0" w:space="0" w:color="auto"/>
            <w:bottom w:val="none" w:sz="0" w:space="0" w:color="auto"/>
            <w:right w:val="none" w:sz="0" w:space="0" w:color="auto"/>
          </w:divBdr>
        </w:div>
        <w:div w:id="1298805449">
          <w:marLeft w:val="0"/>
          <w:marRight w:val="0"/>
          <w:marTop w:val="0"/>
          <w:marBottom w:val="0"/>
          <w:divBdr>
            <w:top w:val="none" w:sz="0" w:space="0" w:color="auto"/>
            <w:left w:val="none" w:sz="0" w:space="0" w:color="auto"/>
            <w:bottom w:val="none" w:sz="0" w:space="0" w:color="auto"/>
            <w:right w:val="none" w:sz="0" w:space="0" w:color="auto"/>
          </w:divBdr>
        </w:div>
        <w:div w:id="1454784141">
          <w:marLeft w:val="0"/>
          <w:marRight w:val="0"/>
          <w:marTop w:val="0"/>
          <w:marBottom w:val="0"/>
          <w:divBdr>
            <w:top w:val="none" w:sz="0" w:space="0" w:color="auto"/>
            <w:left w:val="none" w:sz="0" w:space="0" w:color="auto"/>
            <w:bottom w:val="none" w:sz="0" w:space="0" w:color="auto"/>
            <w:right w:val="none" w:sz="0" w:space="0" w:color="auto"/>
          </w:divBdr>
        </w:div>
      </w:divsChild>
    </w:div>
    <w:div w:id="1533377448">
      <w:bodyDiv w:val="1"/>
      <w:marLeft w:val="0"/>
      <w:marRight w:val="0"/>
      <w:marTop w:val="0"/>
      <w:marBottom w:val="0"/>
      <w:divBdr>
        <w:top w:val="none" w:sz="0" w:space="0" w:color="auto"/>
        <w:left w:val="none" w:sz="0" w:space="0" w:color="auto"/>
        <w:bottom w:val="none" w:sz="0" w:space="0" w:color="auto"/>
        <w:right w:val="none" w:sz="0" w:space="0" w:color="auto"/>
      </w:divBdr>
      <w:divsChild>
        <w:div w:id="300112910">
          <w:marLeft w:val="0"/>
          <w:marRight w:val="0"/>
          <w:marTop w:val="0"/>
          <w:marBottom w:val="0"/>
          <w:divBdr>
            <w:top w:val="none" w:sz="0" w:space="0" w:color="auto"/>
            <w:left w:val="none" w:sz="0" w:space="0" w:color="auto"/>
            <w:bottom w:val="none" w:sz="0" w:space="0" w:color="auto"/>
            <w:right w:val="none" w:sz="0" w:space="0" w:color="auto"/>
          </w:divBdr>
        </w:div>
        <w:div w:id="439569966">
          <w:marLeft w:val="0"/>
          <w:marRight w:val="0"/>
          <w:marTop w:val="0"/>
          <w:marBottom w:val="0"/>
          <w:divBdr>
            <w:top w:val="none" w:sz="0" w:space="0" w:color="auto"/>
            <w:left w:val="none" w:sz="0" w:space="0" w:color="auto"/>
            <w:bottom w:val="none" w:sz="0" w:space="0" w:color="auto"/>
            <w:right w:val="none" w:sz="0" w:space="0" w:color="auto"/>
          </w:divBdr>
        </w:div>
        <w:div w:id="1335181320">
          <w:marLeft w:val="0"/>
          <w:marRight w:val="0"/>
          <w:marTop w:val="0"/>
          <w:marBottom w:val="0"/>
          <w:divBdr>
            <w:top w:val="none" w:sz="0" w:space="0" w:color="auto"/>
            <w:left w:val="none" w:sz="0" w:space="0" w:color="auto"/>
            <w:bottom w:val="none" w:sz="0" w:space="0" w:color="auto"/>
            <w:right w:val="none" w:sz="0" w:space="0" w:color="auto"/>
          </w:divBdr>
        </w:div>
        <w:div w:id="2088382790">
          <w:marLeft w:val="0"/>
          <w:marRight w:val="0"/>
          <w:marTop w:val="0"/>
          <w:marBottom w:val="0"/>
          <w:divBdr>
            <w:top w:val="none" w:sz="0" w:space="0" w:color="auto"/>
            <w:left w:val="none" w:sz="0" w:space="0" w:color="auto"/>
            <w:bottom w:val="none" w:sz="0" w:space="0" w:color="auto"/>
            <w:right w:val="none" w:sz="0" w:space="0" w:color="auto"/>
          </w:divBdr>
        </w:div>
        <w:div w:id="1687636450">
          <w:marLeft w:val="0"/>
          <w:marRight w:val="0"/>
          <w:marTop w:val="0"/>
          <w:marBottom w:val="0"/>
          <w:divBdr>
            <w:top w:val="none" w:sz="0" w:space="0" w:color="auto"/>
            <w:left w:val="none" w:sz="0" w:space="0" w:color="auto"/>
            <w:bottom w:val="none" w:sz="0" w:space="0" w:color="auto"/>
            <w:right w:val="none" w:sz="0" w:space="0" w:color="auto"/>
          </w:divBdr>
        </w:div>
        <w:div w:id="310915224">
          <w:marLeft w:val="0"/>
          <w:marRight w:val="0"/>
          <w:marTop w:val="0"/>
          <w:marBottom w:val="0"/>
          <w:divBdr>
            <w:top w:val="none" w:sz="0" w:space="0" w:color="auto"/>
            <w:left w:val="none" w:sz="0" w:space="0" w:color="auto"/>
            <w:bottom w:val="none" w:sz="0" w:space="0" w:color="auto"/>
            <w:right w:val="none" w:sz="0" w:space="0" w:color="auto"/>
          </w:divBdr>
        </w:div>
        <w:div w:id="1347749176">
          <w:marLeft w:val="0"/>
          <w:marRight w:val="0"/>
          <w:marTop w:val="0"/>
          <w:marBottom w:val="0"/>
          <w:divBdr>
            <w:top w:val="none" w:sz="0" w:space="0" w:color="auto"/>
            <w:left w:val="none" w:sz="0" w:space="0" w:color="auto"/>
            <w:bottom w:val="none" w:sz="0" w:space="0" w:color="auto"/>
            <w:right w:val="none" w:sz="0" w:space="0" w:color="auto"/>
          </w:divBdr>
        </w:div>
        <w:div w:id="1277180168">
          <w:marLeft w:val="0"/>
          <w:marRight w:val="0"/>
          <w:marTop w:val="0"/>
          <w:marBottom w:val="0"/>
          <w:divBdr>
            <w:top w:val="none" w:sz="0" w:space="0" w:color="auto"/>
            <w:left w:val="none" w:sz="0" w:space="0" w:color="auto"/>
            <w:bottom w:val="none" w:sz="0" w:space="0" w:color="auto"/>
            <w:right w:val="none" w:sz="0" w:space="0" w:color="auto"/>
          </w:divBdr>
        </w:div>
        <w:div w:id="4748266">
          <w:marLeft w:val="0"/>
          <w:marRight w:val="0"/>
          <w:marTop w:val="0"/>
          <w:marBottom w:val="0"/>
          <w:divBdr>
            <w:top w:val="none" w:sz="0" w:space="0" w:color="auto"/>
            <w:left w:val="none" w:sz="0" w:space="0" w:color="auto"/>
            <w:bottom w:val="none" w:sz="0" w:space="0" w:color="auto"/>
            <w:right w:val="none" w:sz="0" w:space="0" w:color="auto"/>
          </w:divBdr>
        </w:div>
        <w:div w:id="2096318417">
          <w:marLeft w:val="0"/>
          <w:marRight w:val="0"/>
          <w:marTop w:val="0"/>
          <w:marBottom w:val="0"/>
          <w:divBdr>
            <w:top w:val="none" w:sz="0" w:space="0" w:color="auto"/>
            <w:left w:val="none" w:sz="0" w:space="0" w:color="auto"/>
            <w:bottom w:val="none" w:sz="0" w:space="0" w:color="auto"/>
            <w:right w:val="none" w:sz="0" w:space="0" w:color="auto"/>
          </w:divBdr>
        </w:div>
        <w:div w:id="776825338">
          <w:marLeft w:val="0"/>
          <w:marRight w:val="0"/>
          <w:marTop w:val="0"/>
          <w:marBottom w:val="0"/>
          <w:divBdr>
            <w:top w:val="none" w:sz="0" w:space="0" w:color="auto"/>
            <w:left w:val="none" w:sz="0" w:space="0" w:color="auto"/>
            <w:bottom w:val="none" w:sz="0" w:space="0" w:color="auto"/>
            <w:right w:val="none" w:sz="0" w:space="0" w:color="auto"/>
          </w:divBdr>
        </w:div>
        <w:div w:id="908001607">
          <w:marLeft w:val="0"/>
          <w:marRight w:val="0"/>
          <w:marTop w:val="0"/>
          <w:marBottom w:val="0"/>
          <w:divBdr>
            <w:top w:val="none" w:sz="0" w:space="0" w:color="auto"/>
            <w:left w:val="none" w:sz="0" w:space="0" w:color="auto"/>
            <w:bottom w:val="none" w:sz="0" w:space="0" w:color="auto"/>
            <w:right w:val="none" w:sz="0" w:space="0" w:color="auto"/>
          </w:divBdr>
        </w:div>
        <w:div w:id="422648320">
          <w:marLeft w:val="0"/>
          <w:marRight w:val="0"/>
          <w:marTop w:val="0"/>
          <w:marBottom w:val="0"/>
          <w:divBdr>
            <w:top w:val="none" w:sz="0" w:space="0" w:color="auto"/>
            <w:left w:val="none" w:sz="0" w:space="0" w:color="auto"/>
            <w:bottom w:val="none" w:sz="0" w:space="0" w:color="auto"/>
            <w:right w:val="none" w:sz="0" w:space="0" w:color="auto"/>
          </w:divBdr>
        </w:div>
        <w:div w:id="217131575">
          <w:marLeft w:val="0"/>
          <w:marRight w:val="0"/>
          <w:marTop w:val="0"/>
          <w:marBottom w:val="0"/>
          <w:divBdr>
            <w:top w:val="none" w:sz="0" w:space="0" w:color="auto"/>
            <w:left w:val="none" w:sz="0" w:space="0" w:color="auto"/>
            <w:bottom w:val="none" w:sz="0" w:space="0" w:color="auto"/>
            <w:right w:val="none" w:sz="0" w:space="0" w:color="auto"/>
          </w:divBdr>
        </w:div>
        <w:div w:id="634218092">
          <w:marLeft w:val="0"/>
          <w:marRight w:val="0"/>
          <w:marTop w:val="0"/>
          <w:marBottom w:val="0"/>
          <w:divBdr>
            <w:top w:val="none" w:sz="0" w:space="0" w:color="auto"/>
            <w:left w:val="none" w:sz="0" w:space="0" w:color="auto"/>
            <w:bottom w:val="none" w:sz="0" w:space="0" w:color="auto"/>
            <w:right w:val="none" w:sz="0" w:space="0" w:color="auto"/>
          </w:divBdr>
        </w:div>
      </w:divsChild>
    </w:div>
    <w:div w:id="1785928091">
      <w:bodyDiv w:val="1"/>
      <w:marLeft w:val="0"/>
      <w:marRight w:val="0"/>
      <w:marTop w:val="0"/>
      <w:marBottom w:val="0"/>
      <w:divBdr>
        <w:top w:val="none" w:sz="0" w:space="0" w:color="auto"/>
        <w:left w:val="none" w:sz="0" w:space="0" w:color="auto"/>
        <w:bottom w:val="none" w:sz="0" w:space="0" w:color="auto"/>
        <w:right w:val="none" w:sz="0" w:space="0" w:color="auto"/>
      </w:divBdr>
      <w:divsChild>
        <w:div w:id="1026059960">
          <w:marLeft w:val="0"/>
          <w:marRight w:val="0"/>
          <w:marTop w:val="0"/>
          <w:marBottom w:val="0"/>
          <w:divBdr>
            <w:top w:val="none" w:sz="0" w:space="0" w:color="auto"/>
            <w:left w:val="none" w:sz="0" w:space="0" w:color="auto"/>
            <w:bottom w:val="none" w:sz="0" w:space="0" w:color="auto"/>
            <w:right w:val="none" w:sz="0" w:space="0" w:color="auto"/>
          </w:divBdr>
        </w:div>
        <w:div w:id="644241322">
          <w:marLeft w:val="0"/>
          <w:marRight w:val="0"/>
          <w:marTop w:val="0"/>
          <w:marBottom w:val="0"/>
          <w:divBdr>
            <w:top w:val="none" w:sz="0" w:space="0" w:color="auto"/>
            <w:left w:val="none" w:sz="0" w:space="0" w:color="auto"/>
            <w:bottom w:val="none" w:sz="0" w:space="0" w:color="auto"/>
            <w:right w:val="none" w:sz="0" w:space="0" w:color="auto"/>
          </w:divBdr>
        </w:div>
        <w:div w:id="599798541">
          <w:marLeft w:val="0"/>
          <w:marRight w:val="0"/>
          <w:marTop w:val="0"/>
          <w:marBottom w:val="0"/>
          <w:divBdr>
            <w:top w:val="none" w:sz="0" w:space="0" w:color="auto"/>
            <w:left w:val="none" w:sz="0" w:space="0" w:color="auto"/>
            <w:bottom w:val="none" w:sz="0" w:space="0" w:color="auto"/>
            <w:right w:val="none" w:sz="0" w:space="0" w:color="auto"/>
          </w:divBdr>
        </w:div>
        <w:div w:id="451094119">
          <w:marLeft w:val="0"/>
          <w:marRight w:val="0"/>
          <w:marTop w:val="0"/>
          <w:marBottom w:val="0"/>
          <w:divBdr>
            <w:top w:val="none" w:sz="0" w:space="0" w:color="auto"/>
            <w:left w:val="none" w:sz="0" w:space="0" w:color="auto"/>
            <w:bottom w:val="none" w:sz="0" w:space="0" w:color="auto"/>
            <w:right w:val="none" w:sz="0" w:space="0" w:color="auto"/>
          </w:divBdr>
        </w:div>
        <w:div w:id="1397631472">
          <w:marLeft w:val="0"/>
          <w:marRight w:val="0"/>
          <w:marTop w:val="0"/>
          <w:marBottom w:val="0"/>
          <w:divBdr>
            <w:top w:val="none" w:sz="0" w:space="0" w:color="auto"/>
            <w:left w:val="none" w:sz="0" w:space="0" w:color="auto"/>
            <w:bottom w:val="none" w:sz="0" w:space="0" w:color="auto"/>
            <w:right w:val="none" w:sz="0" w:space="0" w:color="auto"/>
          </w:divBdr>
        </w:div>
        <w:div w:id="2003271190">
          <w:marLeft w:val="0"/>
          <w:marRight w:val="0"/>
          <w:marTop w:val="0"/>
          <w:marBottom w:val="0"/>
          <w:divBdr>
            <w:top w:val="none" w:sz="0" w:space="0" w:color="auto"/>
            <w:left w:val="none" w:sz="0" w:space="0" w:color="auto"/>
            <w:bottom w:val="none" w:sz="0" w:space="0" w:color="auto"/>
            <w:right w:val="none" w:sz="0" w:space="0" w:color="auto"/>
          </w:divBdr>
        </w:div>
        <w:div w:id="1044451098">
          <w:marLeft w:val="0"/>
          <w:marRight w:val="0"/>
          <w:marTop w:val="0"/>
          <w:marBottom w:val="0"/>
          <w:divBdr>
            <w:top w:val="none" w:sz="0" w:space="0" w:color="auto"/>
            <w:left w:val="none" w:sz="0" w:space="0" w:color="auto"/>
            <w:bottom w:val="none" w:sz="0" w:space="0" w:color="auto"/>
            <w:right w:val="none" w:sz="0" w:space="0" w:color="auto"/>
          </w:divBdr>
        </w:div>
        <w:div w:id="1421878337">
          <w:marLeft w:val="0"/>
          <w:marRight w:val="0"/>
          <w:marTop w:val="0"/>
          <w:marBottom w:val="0"/>
          <w:divBdr>
            <w:top w:val="none" w:sz="0" w:space="0" w:color="auto"/>
            <w:left w:val="none" w:sz="0" w:space="0" w:color="auto"/>
            <w:bottom w:val="none" w:sz="0" w:space="0" w:color="auto"/>
            <w:right w:val="none" w:sz="0" w:space="0" w:color="auto"/>
          </w:divBdr>
        </w:div>
        <w:div w:id="1624992845">
          <w:marLeft w:val="0"/>
          <w:marRight w:val="0"/>
          <w:marTop w:val="0"/>
          <w:marBottom w:val="0"/>
          <w:divBdr>
            <w:top w:val="none" w:sz="0" w:space="0" w:color="auto"/>
            <w:left w:val="none" w:sz="0" w:space="0" w:color="auto"/>
            <w:bottom w:val="none" w:sz="0" w:space="0" w:color="auto"/>
            <w:right w:val="none" w:sz="0" w:space="0" w:color="auto"/>
          </w:divBdr>
        </w:div>
      </w:divsChild>
    </w:div>
    <w:div w:id="1811551952">
      <w:bodyDiv w:val="1"/>
      <w:marLeft w:val="0"/>
      <w:marRight w:val="0"/>
      <w:marTop w:val="0"/>
      <w:marBottom w:val="0"/>
      <w:divBdr>
        <w:top w:val="none" w:sz="0" w:space="0" w:color="auto"/>
        <w:left w:val="none" w:sz="0" w:space="0" w:color="auto"/>
        <w:bottom w:val="none" w:sz="0" w:space="0" w:color="auto"/>
        <w:right w:val="none" w:sz="0" w:space="0" w:color="auto"/>
      </w:divBdr>
      <w:divsChild>
        <w:div w:id="1373264236">
          <w:marLeft w:val="0"/>
          <w:marRight w:val="0"/>
          <w:marTop w:val="0"/>
          <w:marBottom w:val="0"/>
          <w:divBdr>
            <w:top w:val="none" w:sz="0" w:space="0" w:color="auto"/>
            <w:left w:val="none" w:sz="0" w:space="0" w:color="auto"/>
            <w:bottom w:val="none" w:sz="0" w:space="0" w:color="auto"/>
            <w:right w:val="none" w:sz="0" w:space="0" w:color="auto"/>
          </w:divBdr>
        </w:div>
        <w:div w:id="352223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amexnetwork.com/selects" TargetMode="External"/><Relationship Id="rId26" Type="http://schemas.openxmlformats.org/officeDocument/2006/relationships/chart" Target="charts/chart1.xml"/><Relationship Id="rId39"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hart" Target="charts/chart9.xml"/><Relationship Id="rId42" Type="http://schemas.openxmlformats.org/officeDocument/2006/relationships/chart" Target="charts/chart17.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hyperlink" Target="http://www.free-business-plans.com/articles/swot-analysis.html?gclid=EAIaIQobChMIqJPnw9HE3QIVyY2PCh1sFwaOEAAYASAAEgIrXvD_BwE"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chart" Target="charts/chart4.xml"/><Relationship Id="rId41"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hyperlink" Target="https://www.thecitybank.com/retail_banking.php"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chart" Target="charts/chart3.xml"/><Relationship Id="rId36" Type="http://schemas.openxmlformats.org/officeDocument/2006/relationships/chart" Target="charts/chart11.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chart" Target="charts/chart6.xml"/><Relationship Id="rId44" Type="http://schemas.openxmlformats.org/officeDocument/2006/relationships/hyperlink" Target="https://www.thecitybank.com/highlights.ph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hyperlink" Target="https://www.thecitybank.com/annual_reports.php"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Zehad\Desktop\internship%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Sheet3!$B$33:$F$33</c:f>
              <c:numCache>
                <c:formatCode>General</c:formatCode>
                <c:ptCount val="5"/>
                <c:pt idx="0">
                  <c:v>2013</c:v>
                </c:pt>
                <c:pt idx="1">
                  <c:v>2014</c:v>
                </c:pt>
                <c:pt idx="2">
                  <c:v>2015</c:v>
                </c:pt>
                <c:pt idx="3">
                  <c:v>2016</c:v>
                </c:pt>
                <c:pt idx="4">
                  <c:v>2017</c:v>
                </c:pt>
              </c:numCache>
            </c:numRef>
          </c:cat>
          <c:val>
            <c:numRef>
              <c:f>Sheet3!$B$34:$F$34</c:f>
              <c:numCache>
                <c:formatCode>0.000</c:formatCode>
                <c:ptCount val="5"/>
                <c:pt idx="0">
                  <c:v>2.490124218627634E-3</c:v>
                </c:pt>
                <c:pt idx="1">
                  <c:v>9.6641344936244707E-3</c:v>
                </c:pt>
                <c:pt idx="2">
                  <c:v>1.6774286963978584E-2</c:v>
                </c:pt>
                <c:pt idx="3">
                  <c:v>1.5947613862905451E-2</c:v>
                </c:pt>
                <c:pt idx="4">
                  <c:v>1.2438288069943786E-2</c:v>
                </c:pt>
              </c:numCache>
            </c:numRef>
          </c:val>
          <c:smooth val="0"/>
        </c:ser>
        <c:ser>
          <c:idx val="1"/>
          <c:order val="1"/>
          <c:tx>
            <c:strRef>
              <c:f>Sheet3!$A$35</c:f>
              <c:strCache>
                <c:ptCount val="1"/>
                <c:pt idx="0">
                  <c:v>Industry Average</c:v>
                </c:pt>
              </c:strCache>
            </c:strRef>
          </c:tx>
          <c:marker>
            <c:symbol val="none"/>
          </c:marker>
          <c:cat>
            <c:numRef>
              <c:f>Sheet3!$B$33:$F$33</c:f>
              <c:numCache>
                <c:formatCode>General</c:formatCode>
                <c:ptCount val="5"/>
                <c:pt idx="0">
                  <c:v>2013</c:v>
                </c:pt>
                <c:pt idx="1">
                  <c:v>2014</c:v>
                </c:pt>
                <c:pt idx="2">
                  <c:v>2015</c:v>
                </c:pt>
                <c:pt idx="3">
                  <c:v>2016</c:v>
                </c:pt>
                <c:pt idx="4">
                  <c:v>2017</c:v>
                </c:pt>
              </c:numCache>
            </c:numRef>
          </c:cat>
          <c:val>
            <c:numRef>
              <c:f>Sheet3!$B$35:$F$35</c:f>
              <c:numCache>
                <c:formatCode>0.000</c:formatCode>
                <c:ptCount val="5"/>
                <c:pt idx="0">
                  <c:v>9.6486967325090708E-3</c:v>
                </c:pt>
                <c:pt idx="1">
                  <c:v>1.0392245239505047E-2</c:v>
                </c:pt>
                <c:pt idx="2">
                  <c:v>9.7745758127229746E-3</c:v>
                </c:pt>
                <c:pt idx="3">
                  <c:v>1.0354536537779784E-2</c:v>
                </c:pt>
                <c:pt idx="4">
                  <c:v>7.8227094790857682E-3</c:v>
                </c:pt>
              </c:numCache>
            </c:numRef>
          </c:val>
          <c:smooth val="0"/>
        </c:ser>
        <c:dLbls>
          <c:showLegendKey val="0"/>
          <c:showVal val="0"/>
          <c:showCatName val="0"/>
          <c:showSerName val="0"/>
          <c:showPercent val="0"/>
          <c:showBubbleSize val="0"/>
        </c:dLbls>
        <c:marker val="1"/>
        <c:smooth val="0"/>
        <c:axId val="230526336"/>
        <c:axId val="230528128"/>
      </c:lineChart>
      <c:catAx>
        <c:axId val="230526336"/>
        <c:scaling>
          <c:orientation val="minMax"/>
        </c:scaling>
        <c:delete val="0"/>
        <c:axPos val="b"/>
        <c:numFmt formatCode="General" sourceLinked="1"/>
        <c:majorTickMark val="out"/>
        <c:minorTickMark val="none"/>
        <c:tickLblPos val="nextTo"/>
        <c:crossAx val="230528128"/>
        <c:crosses val="autoZero"/>
        <c:auto val="1"/>
        <c:lblAlgn val="ctr"/>
        <c:lblOffset val="100"/>
        <c:noMultiLvlLbl val="0"/>
      </c:catAx>
      <c:valAx>
        <c:axId val="230528128"/>
        <c:scaling>
          <c:orientation val="minMax"/>
        </c:scaling>
        <c:delete val="0"/>
        <c:axPos val="l"/>
        <c:majorGridlines/>
        <c:numFmt formatCode="0.000" sourceLinked="1"/>
        <c:majorTickMark val="out"/>
        <c:minorTickMark val="none"/>
        <c:tickLblPos val="nextTo"/>
        <c:crossAx val="23052633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Sheet3!$AA$33:$AE$33</c:f>
              <c:numCache>
                <c:formatCode>General</c:formatCode>
                <c:ptCount val="5"/>
                <c:pt idx="0">
                  <c:v>2013</c:v>
                </c:pt>
                <c:pt idx="1">
                  <c:v>2014</c:v>
                </c:pt>
                <c:pt idx="2">
                  <c:v>2015</c:v>
                </c:pt>
                <c:pt idx="3">
                  <c:v>2016</c:v>
                </c:pt>
                <c:pt idx="4">
                  <c:v>2017</c:v>
                </c:pt>
              </c:numCache>
            </c:numRef>
          </c:cat>
          <c:val>
            <c:numRef>
              <c:f>Sheet3!$AA$34:$AE$34</c:f>
              <c:numCache>
                <c:formatCode>0.000</c:formatCode>
                <c:ptCount val="5"/>
                <c:pt idx="0">
                  <c:v>5.9163625810822337E-2</c:v>
                </c:pt>
                <c:pt idx="1">
                  <c:v>6.0938838887556974E-2</c:v>
                </c:pt>
                <c:pt idx="2">
                  <c:v>6.1093570629629883E-2</c:v>
                </c:pt>
                <c:pt idx="3">
                  <c:v>5.8443170266036154E-2</c:v>
                </c:pt>
                <c:pt idx="4">
                  <c:v>5.4623235841631826E-2</c:v>
                </c:pt>
              </c:numCache>
            </c:numRef>
          </c:val>
          <c:smooth val="0"/>
        </c:ser>
        <c:ser>
          <c:idx val="1"/>
          <c:order val="1"/>
          <c:tx>
            <c:strRef>
              <c:f>Sheet3!$A$35</c:f>
              <c:strCache>
                <c:ptCount val="1"/>
                <c:pt idx="0">
                  <c:v>Industry Average</c:v>
                </c:pt>
              </c:strCache>
            </c:strRef>
          </c:tx>
          <c:marker>
            <c:symbol val="none"/>
          </c:marker>
          <c:cat>
            <c:numRef>
              <c:f>Sheet3!$AA$33:$AE$33</c:f>
              <c:numCache>
                <c:formatCode>General</c:formatCode>
                <c:ptCount val="5"/>
                <c:pt idx="0">
                  <c:v>2013</c:v>
                </c:pt>
                <c:pt idx="1">
                  <c:v>2014</c:v>
                </c:pt>
                <c:pt idx="2">
                  <c:v>2015</c:v>
                </c:pt>
                <c:pt idx="3">
                  <c:v>2016</c:v>
                </c:pt>
                <c:pt idx="4">
                  <c:v>2017</c:v>
                </c:pt>
              </c:numCache>
            </c:numRef>
          </c:cat>
          <c:val>
            <c:numRef>
              <c:f>Sheet3!$AA$35:$AE$35</c:f>
              <c:numCache>
                <c:formatCode>0.000</c:formatCode>
                <c:ptCount val="5"/>
                <c:pt idx="0">
                  <c:v>4.993849640582744E-2</c:v>
                </c:pt>
                <c:pt idx="1">
                  <c:v>4.9872116123224022E-2</c:v>
                </c:pt>
                <c:pt idx="2">
                  <c:v>4.7610437220082534E-2</c:v>
                </c:pt>
                <c:pt idx="3">
                  <c:v>4.8457584488800214E-2</c:v>
                </c:pt>
                <c:pt idx="4">
                  <c:v>4.2528697413003934E-2</c:v>
                </c:pt>
              </c:numCache>
            </c:numRef>
          </c:val>
          <c:smooth val="0"/>
        </c:ser>
        <c:dLbls>
          <c:showLegendKey val="0"/>
          <c:showVal val="0"/>
          <c:showCatName val="0"/>
          <c:showSerName val="0"/>
          <c:showPercent val="0"/>
          <c:showBubbleSize val="0"/>
        </c:dLbls>
        <c:marker val="1"/>
        <c:smooth val="0"/>
        <c:axId val="231270272"/>
        <c:axId val="231271808"/>
      </c:lineChart>
      <c:catAx>
        <c:axId val="231270272"/>
        <c:scaling>
          <c:orientation val="minMax"/>
        </c:scaling>
        <c:delete val="0"/>
        <c:axPos val="b"/>
        <c:numFmt formatCode="General" sourceLinked="1"/>
        <c:majorTickMark val="out"/>
        <c:minorTickMark val="none"/>
        <c:tickLblPos val="nextTo"/>
        <c:crossAx val="231271808"/>
        <c:crosses val="autoZero"/>
        <c:auto val="1"/>
        <c:lblAlgn val="ctr"/>
        <c:lblOffset val="100"/>
        <c:noMultiLvlLbl val="0"/>
      </c:catAx>
      <c:valAx>
        <c:axId val="231271808"/>
        <c:scaling>
          <c:orientation val="minMax"/>
        </c:scaling>
        <c:delete val="0"/>
        <c:axPos val="l"/>
        <c:majorGridlines/>
        <c:numFmt formatCode="0.000" sourceLinked="1"/>
        <c:majorTickMark val="out"/>
        <c:minorTickMark val="none"/>
        <c:tickLblPos val="nextTo"/>
        <c:crossAx val="23127027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Sheet3!$AP$33:$AT$33</c:f>
              <c:numCache>
                <c:formatCode>General</c:formatCode>
                <c:ptCount val="5"/>
                <c:pt idx="0">
                  <c:v>2013</c:v>
                </c:pt>
                <c:pt idx="1">
                  <c:v>2014</c:v>
                </c:pt>
                <c:pt idx="2">
                  <c:v>2015</c:v>
                </c:pt>
                <c:pt idx="3">
                  <c:v>2016</c:v>
                </c:pt>
                <c:pt idx="4">
                  <c:v>2017</c:v>
                </c:pt>
              </c:numCache>
            </c:numRef>
          </c:cat>
          <c:val>
            <c:numRef>
              <c:f>Sheet3!$AP$34:$AT$34</c:f>
              <c:numCache>
                <c:formatCode>0.000</c:formatCode>
                <c:ptCount val="5"/>
                <c:pt idx="0">
                  <c:v>9.5877542096903565E-2</c:v>
                </c:pt>
                <c:pt idx="1">
                  <c:v>0.35060290171549791</c:v>
                </c:pt>
                <c:pt idx="2">
                  <c:v>0.78766011453439755</c:v>
                </c:pt>
                <c:pt idx="3">
                  <c:v>0.72123597700211362</c:v>
                </c:pt>
                <c:pt idx="4">
                  <c:v>0.67630448828750189</c:v>
                </c:pt>
              </c:numCache>
            </c:numRef>
          </c:val>
          <c:smooth val="0"/>
        </c:ser>
        <c:ser>
          <c:idx val="1"/>
          <c:order val="1"/>
          <c:tx>
            <c:strRef>
              <c:f>Sheet3!$A$35</c:f>
              <c:strCache>
                <c:ptCount val="1"/>
                <c:pt idx="0">
                  <c:v>Industry Average</c:v>
                </c:pt>
              </c:strCache>
            </c:strRef>
          </c:tx>
          <c:marker>
            <c:symbol val="none"/>
          </c:marker>
          <c:cat>
            <c:numRef>
              <c:f>Sheet3!$AP$33:$AT$33</c:f>
              <c:numCache>
                <c:formatCode>General</c:formatCode>
                <c:ptCount val="5"/>
                <c:pt idx="0">
                  <c:v>2013</c:v>
                </c:pt>
                <c:pt idx="1">
                  <c:v>2014</c:v>
                </c:pt>
                <c:pt idx="2">
                  <c:v>2015</c:v>
                </c:pt>
                <c:pt idx="3">
                  <c:v>2016</c:v>
                </c:pt>
                <c:pt idx="4">
                  <c:v>2017</c:v>
                </c:pt>
              </c:numCache>
            </c:numRef>
          </c:cat>
          <c:val>
            <c:numRef>
              <c:f>Sheet3!$AP$35:$AT$35</c:f>
              <c:numCache>
                <c:formatCode>0.000</c:formatCode>
                <c:ptCount val="5"/>
                <c:pt idx="0">
                  <c:v>0.37623649859698816</c:v>
                </c:pt>
                <c:pt idx="1">
                  <c:v>0.38617040136832514</c:v>
                </c:pt>
                <c:pt idx="2">
                  <c:v>0.5849307210003406</c:v>
                </c:pt>
                <c:pt idx="3">
                  <c:v>0.64728484665415198</c:v>
                </c:pt>
                <c:pt idx="4">
                  <c:v>0.55555808389939909</c:v>
                </c:pt>
              </c:numCache>
            </c:numRef>
          </c:val>
          <c:smooth val="0"/>
        </c:ser>
        <c:dLbls>
          <c:showLegendKey val="0"/>
          <c:showVal val="0"/>
          <c:showCatName val="0"/>
          <c:showSerName val="0"/>
          <c:showPercent val="0"/>
          <c:showBubbleSize val="0"/>
        </c:dLbls>
        <c:marker val="1"/>
        <c:smooth val="0"/>
        <c:axId val="237195264"/>
        <c:axId val="237196800"/>
      </c:lineChart>
      <c:catAx>
        <c:axId val="237195264"/>
        <c:scaling>
          <c:orientation val="minMax"/>
        </c:scaling>
        <c:delete val="0"/>
        <c:axPos val="b"/>
        <c:numFmt formatCode="General" sourceLinked="1"/>
        <c:majorTickMark val="out"/>
        <c:minorTickMark val="none"/>
        <c:tickLblPos val="nextTo"/>
        <c:crossAx val="237196800"/>
        <c:crosses val="autoZero"/>
        <c:auto val="1"/>
        <c:lblAlgn val="ctr"/>
        <c:lblOffset val="100"/>
        <c:noMultiLvlLbl val="0"/>
      </c:catAx>
      <c:valAx>
        <c:axId val="237196800"/>
        <c:scaling>
          <c:orientation val="minMax"/>
        </c:scaling>
        <c:delete val="0"/>
        <c:axPos val="l"/>
        <c:majorGridlines/>
        <c:numFmt formatCode="0.000" sourceLinked="1"/>
        <c:majorTickMark val="out"/>
        <c:minorTickMark val="none"/>
        <c:tickLblPos val="nextTo"/>
        <c:crossAx val="23719526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Sheet3!$AU$33:$AY$33</c:f>
              <c:numCache>
                <c:formatCode>General</c:formatCode>
                <c:ptCount val="5"/>
                <c:pt idx="0">
                  <c:v>2013</c:v>
                </c:pt>
                <c:pt idx="1">
                  <c:v>2014</c:v>
                </c:pt>
                <c:pt idx="2">
                  <c:v>2015</c:v>
                </c:pt>
                <c:pt idx="3">
                  <c:v>2016</c:v>
                </c:pt>
                <c:pt idx="4">
                  <c:v>2017</c:v>
                </c:pt>
              </c:numCache>
            </c:numRef>
          </c:cat>
          <c:val>
            <c:numRef>
              <c:f>Sheet3!$AU$34:$AY$34</c:f>
              <c:numCache>
                <c:formatCode>0.000</c:formatCode>
                <c:ptCount val="5"/>
                <c:pt idx="0">
                  <c:v>0.43898465410316023</c:v>
                </c:pt>
                <c:pt idx="1">
                  <c:v>0.45232780403570338</c:v>
                </c:pt>
                <c:pt idx="2">
                  <c:v>0.34858581131116961</c:v>
                </c:pt>
                <c:pt idx="3">
                  <c:v>0.3783420067435575</c:v>
                </c:pt>
                <c:pt idx="4">
                  <c:v>0.33669829512426386</c:v>
                </c:pt>
              </c:numCache>
            </c:numRef>
          </c:val>
          <c:smooth val="0"/>
        </c:ser>
        <c:ser>
          <c:idx val="1"/>
          <c:order val="1"/>
          <c:tx>
            <c:strRef>
              <c:f>Sheet3!$A$35</c:f>
              <c:strCache>
                <c:ptCount val="1"/>
                <c:pt idx="0">
                  <c:v>Industry Average</c:v>
                </c:pt>
              </c:strCache>
            </c:strRef>
          </c:tx>
          <c:marker>
            <c:symbol val="none"/>
          </c:marker>
          <c:cat>
            <c:numRef>
              <c:f>Sheet3!$AU$33:$AY$33</c:f>
              <c:numCache>
                <c:formatCode>General</c:formatCode>
                <c:ptCount val="5"/>
                <c:pt idx="0">
                  <c:v>2013</c:v>
                </c:pt>
                <c:pt idx="1">
                  <c:v>2014</c:v>
                </c:pt>
                <c:pt idx="2">
                  <c:v>2015</c:v>
                </c:pt>
                <c:pt idx="3">
                  <c:v>2016</c:v>
                </c:pt>
                <c:pt idx="4">
                  <c:v>2017</c:v>
                </c:pt>
              </c:numCache>
            </c:numRef>
          </c:cat>
          <c:val>
            <c:numRef>
              <c:f>Sheet3!$AU$35:$AY$35</c:f>
              <c:numCache>
                <c:formatCode>0.000</c:formatCode>
                <c:ptCount val="5"/>
                <c:pt idx="0">
                  <c:v>0.52383813149584479</c:v>
                </c:pt>
                <c:pt idx="1">
                  <c:v>0.53622247436929082</c:v>
                </c:pt>
                <c:pt idx="2">
                  <c:v>0.35093163326581212</c:v>
                </c:pt>
                <c:pt idx="3">
                  <c:v>0.57474764747720064</c:v>
                </c:pt>
                <c:pt idx="4">
                  <c:v>0.32748039880298269</c:v>
                </c:pt>
              </c:numCache>
            </c:numRef>
          </c:val>
          <c:smooth val="0"/>
        </c:ser>
        <c:dLbls>
          <c:showLegendKey val="0"/>
          <c:showVal val="0"/>
          <c:showCatName val="0"/>
          <c:showSerName val="0"/>
          <c:showPercent val="0"/>
          <c:showBubbleSize val="0"/>
        </c:dLbls>
        <c:marker val="1"/>
        <c:smooth val="0"/>
        <c:axId val="237221760"/>
        <c:axId val="237223296"/>
      </c:lineChart>
      <c:catAx>
        <c:axId val="237221760"/>
        <c:scaling>
          <c:orientation val="minMax"/>
        </c:scaling>
        <c:delete val="0"/>
        <c:axPos val="b"/>
        <c:numFmt formatCode="General" sourceLinked="1"/>
        <c:majorTickMark val="out"/>
        <c:minorTickMark val="none"/>
        <c:tickLblPos val="nextTo"/>
        <c:crossAx val="237223296"/>
        <c:crosses val="autoZero"/>
        <c:auto val="1"/>
        <c:lblAlgn val="ctr"/>
        <c:lblOffset val="100"/>
        <c:noMultiLvlLbl val="0"/>
      </c:catAx>
      <c:valAx>
        <c:axId val="237223296"/>
        <c:scaling>
          <c:orientation val="minMax"/>
        </c:scaling>
        <c:delete val="0"/>
        <c:axPos val="l"/>
        <c:majorGridlines/>
        <c:numFmt formatCode="0.000" sourceLinked="1"/>
        <c:majorTickMark val="out"/>
        <c:minorTickMark val="none"/>
        <c:tickLblPos val="nextTo"/>
        <c:crossAx val="23722176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Sheet3!$AZ$33:$BD$33</c:f>
              <c:numCache>
                <c:formatCode>General</c:formatCode>
                <c:ptCount val="5"/>
                <c:pt idx="0">
                  <c:v>2013</c:v>
                </c:pt>
                <c:pt idx="1">
                  <c:v>2014</c:v>
                </c:pt>
                <c:pt idx="2">
                  <c:v>2015</c:v>
                </c:pt>
                <c:pt idx="3">
                  <c:v>2016</c:v>
                </c:pt>
                <c:pt idx="4">
                  <c:v>2017</c:v>
                </c:pt>
              </c:numCache>
            </c:numRef>
          </c:cat>
          <c:val>
            <c:numRef>
              <c:f>Sheet3!$AZ$34:$BD$34</c:f>
              <c:numCache>
                <c:formatCode>0.000</c:formatCode>
                <c:ptCount val="5"/>
                <c:pt idx="0">
                  <c:v>5.9163625810822303E-2</c:v>
                </c:pt>
                <c:pt idx="1">
                  <c:v>6.0938838887556974E-2</c:v>
                </c:pt>
                <c:pt idx="2">
                  <c:v>7.4127855885825863E-2</c:v>
                </c:pt>
                <c:pt idx="3">
                  <c:v>5.8443170266036154E-2</c:v>
                </c:pt>
                <c:pt idx="4">
                  <c:v>5.4623235841631777E-2</c:v>
                </c:pt>
              </c:numCache>
            </c:numRef>
          </c:val>
          <c:smooth val="0"/>
        </c:ser>
        <c:ser>
          <c:idx val="1"/>
          <c:order val="1"/>
          <c:tx>
            <c:strRef>
              <c:f>Sheet3!$A$35</c:f>
              <c:strCache>
                <c:ptCount val="1"/>
                <c:pt idx="0">
                  <c:v>Industry Average</c:v>
                </c:pt>
              </c:strCache>
            </c:strRef>
          </c:tx>
          <c:marker>
            <c:symbol val="none"/>
          </c:marker>
          <c:cat>
            <c:numRef>
              <c:f>Sheet3!$AZ$33:$BD$33</c:f>
              <c:numCache>
                <c:formatCode>General</c:formatCode>
                <c:ptCount val="5"/>
                <c:pt idx="0">
                  <c:v>2013</c:v>
                </c:pt>
                <c:pt idx="1">
                  <c:v>2014</c:v>
                </c:pt>
                <c:pt idx="2">
                  <c:v>2015</c:v>
                </c:pt>
                <c:pt idx="3">
                  <c:v>2016</c:v>
                </c:pt>
                <c:pt idx="4">
                  <c:v>2017</c:v>
                </c:pt>
              </c:numCache>
            </c:numRef>
          </c:cat>
          <c:val>
            <c:numRef>
              <c:f>Sheet3!$AZ$35:$BD$35</c:f>
              <c:numCache>
                <c:formatCode>0.000</c:formatCode>
                <c:ptCount val="5"/>
                <c:pt idx="0">
                  <c:v>4.9938496405827419E-2</c:v>
                </c:pt>
                <c:pt idx="1">
                  <c:v>4.9872116123224022E-2</c:v>
                </c:pt>
                <c:pt idx="2">
                  <c:v>5.0684973667466486E-2</c:v>
                </c:pt>
                <c:pt idx="3">
                  <c:v>4.8457584488800214E-2</c:v>
                </c:pt>
                <c:pt idx="4">
                  <c:v>4.2528697413003934E-2</c:v>
                </c:pt>
              </c:numCache>
            </c:numRef>
          </c:val>
          <c:smooth val="0"/>
        </c:ser>
        <c:dLbls>
          <c:showLegendKey val="0"/>
          <c:showVal val="0"/>
          <c:showCatName val="0"/>
          <c:showSerName val="0"/>
          <c:showPercent val="0"/>
          <c:showBubbleSize val="0"/>
        </c:dLbls>
        <c:marker val="1"/>
        <c:smooth val="0"/>
        <c:axId val="237248512"/>
        <c:axId val="237250048"/>
      </c:lineChart>
      <c:catAx>
        <c:axId val="237248512"/>
        <c:scaling>
          <c:orientation val="minMax"/>
        </c:scaling>
        <c:delete val="0"/>
        <c:axPos val="b"/>
        <c:numFmt formatCode="General" sourceLinked="1"/>
        <c:majorTickMark val="out"/>
        <c:minorTickMark val="none"/>
        <c:tickLblPos val="nextTo"/>
        <c:crossAx val="237250048"/>
        <c:crosses val="autoZero"/>
        <c:auto val="1"/>
        <c:lblAlgn val="ctr"/>
        <c:lblOffset val="100"/>
        <c:noMultiLvlLbl val="0"/>
      </c:catAx>
      <c:valAx>
        <c:axId val="237250048"/>
        <c:scaling>
          <c:orientation val="minMax"/>
        </c:scaling>
        <c:delete val="0"/>
        <c:axPos val="l"/>
        <c:majorGridlines/>
        <c:numFmt formatCode="0.000" sourceLinked="1"/>
        <c:majorTickMark val="out"/>
        <c:minorTickMark val="none"/>
        <c:tickLblPos val="nextTo"/>
        <c:crossAx val="237248512"/>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Sheet3!$BE$33:$BI$33</c:f>
              <c:numCache>
                <c:formatCode>General</c:formatCode>
                <c:ptCount val="5"/>
                <c:pt idx="0">
                  <c:v>2013</c:v>
                </c:pt>
                <c:pt idx="1">
                  <c:v>2014</c:v>
                </c:pt>
                <c:pt idx="2">
                  <c:v>2015</c:v>
                </c:pt>
                <c:pt idx="3">
                  <c:v>2016</c:v>
                </c:pt>
                <c:pt idx="4">
                  <c:v>2017</c:v>
                </c:pt>
              </c:numCache>
            </c:numRef>
          </c:cat>
          <c:val>
            <c:numRef>
              <c:f>Sheet3!$BE$34:$BI$34</c:f>
              <c:numCache>
                <c:formatCode>0.000</c:formatCode>
                <c:ptCount val="5"/>
                <c:pt idx="0">
                  <c:v>8.1103371202114189</c:v>
                </c:pt>
                <c:pt idx="1">
                  <c:v>7.9130514525147024</c:v>
                </c:pt>
                <c:pt idx="2">
                  <c:v>8.7133309735303879</c:v>
                </c:pt>
                <c:pt idx="3">
                  <c:v>12.829672044678732</c:v>
                </c:pt>
                <c:pt idx="4">
                  <c:v>10.62172608362031</c:v>
                </c:pt>
              </c:numCache>
            </c:numRef>
          </c:val>
          <c:smooth val="0"/>
        </c:ser>
        <c:ser>
          <c:idx val="1"/>
          <c:order val="1"/>
          <c:tx>
            <c:strRef>
              <c:f>Sheet3!$A$35</c:f>
              <c:strCache>
                <c:ptCount val="1"/>
                <c:pt idx="0">
                  <c:v>Industry Average</c:v>
                </c:pt>
              </c:strCache>
            </c:strRef>
          </c:tx>
          <c:marker>
            <c:symbol val="none"/>
          </c:marker>
          <c:cat>
            <c:numRef>
              <c:f>Sheet3!$BE$33:$BI$33</c:f>
              <c:numCache>
                <c:formatCode>General</c:formatCode>
                <c:ptCount val="5"/>
                <c:pt idx="0">
                  <c:v>2013</c:v>
                </c:pt>
                <c:pt idx="1">
                  <c:v>2014</c:v>
                </c:pt>
                <c:pt idx="2">
                  <c:v>2015</c:v>
                </c:pt>
                <c:pt idx="3">
                  <c:v>2016</c:v>
                </c:pt>
                <c:pt idx="4">
                  <c:v>2017</c:v>
                </c:pt>
              </c:numCache>
            </c:numRef>
          </c:cat>
          <c:val>
            <c:numRef>
              <c:f>Sheet3!$BE$35:$BI$35</c:f>
              <c:numCache>
                <c:formatCode>0.000</c:formatCode>
                <c:ptCount val="5"/>
                <c:pt idx="0">
                  <c:v>12.259444904181526</c:v>
                </c:pt>
                <c:pt idx="1">
                  <c:v>12.341066004307732</c:v>
                </c:pt>
                <c:pt idx="2">
                  <c:v>11.963841230955676</c:v>
                </c:pt>
                <c:pt idx="3">
                  <c:v>13.475501527396776</c:v>
                </c:pt>
                <c:pt idx="4">
                  <c:v>14.400058440411348</c:v>
                </c:pt>
              </c:numCache>
            </c:numRef>
          </c:val>
          <c:smooth val="0"/>
        </c:ser>
        <c:dLbls>
          <c:showLegendKey val="0"/>
          <c:showVal val="0"/>
          <c:showCatName val="0"/>
          <c:showSerName val="0"/>
          <c:showPercent val="0"/>
          <c:showBubbleSize val="0"/>
        </c:dLbls>
        <c:marker val="1"/>
        <c:smooth val="0"/>
        <c:axId val="237275008"/>
        <c:axId val="237276544"/>
      </c:lineChart>
      <c:catAx>
        <c:axId val="237275008"/>
        <c:scaling>
          <c:orientation val="minMax"/>
        </c:scaling>
        <c:delete val="0"/>
        <c:axPos val="b"/>
        <c:numFmt formatCode="General" sourceLinked="1"/>
        <c:majorTickMark val="out"/>
        <c:minorTickMark val="none"/>
        <c:tickLblPos val="nextTo"/>
        <c:crossAx val="237276544"/>
        <c:crosses val="autoZero"/>
        <c:auto val="1"/>
        <c:lblAlgn val="ctr"/>
        <c:lblOffset val="100"/>
        <c:noMultiLvlLbl val="0"/>
      </c:catAx>
      <c:valAx>
        <c:axId val="237276544"/>
        <c:scaling>
          <c:orientation val="minMax"/>
        </c:scaling>
        <c:delete val="0"/>
        <c:axPos val="l"/>
        <c:majorGridlines/>
        <c:numFmt formatCode="0.000" sourceLinked="1"/>
        <c:majorTickMark val="out"/>
        <c:minorTickMark val="none"/>
        <c:tickLblPos val="nextTo"/>
        <c:crossAx val="237275008"/>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Sheet3!$G$33:$K$33</c:f>
              <c:numCache>
                <c:formatCode>General</c:formatCode>
                <c:ptCount val="5"/>
                <c:pt idx="0">
                  <c:v>2013</c:v>
                </c:pt>
                <c:pt idx="1">
                  <c:v>2014</c:v>
                </c:pt>
                <c:pt idx="2">
                  <c:v>2015</c:v>
                </c:pt>
                <c:pt idx="3">
                  <c:v>2016</c:v>
                </c:pt>
                <c:pt idx="4">
                  <c:v>2017</c:v>
                </c:pt>
              </c:numCache>
            </c:numRef>
          </c:cat>
          <c:val>
            <c:numRef>
              <c:f>Sheet3!$G$34:$K$34</c:f>
              <c:numCache>
                <c:formatCode>0.000</c:formatCode>
                <c:ptCount val="5"/>
                <c:pt idx="0">
                  <c:v>3.2531839380568202E-2</c:v>
                </c:pt>
                <c:pt idx="1">
                  <c:v>2.8652450709463831E-2</c:v>
                </c:pt>
                <c:pt idx="2">
                  <c:v>2.5234318677190049E-2</c:v>
                </c:pt>
                <c:pt idx="3">
                  <c:v>2.5558662178848557E-2</c:v>
                </c:pt>
                <c:pt idx="4">
                  <c:v>2.7113084961238227E-2</c:v>
                </c:pt>
              </c:numCache>
            </c:numRef>
          </c:val>
          <c:smooth val="0"/>
        </c:ser>
        <c:ser>
          <c:idx val="1"/>
          <c:order val="1"/>
          <c:tx>
            <c:strRef>
              <c:f>Sheet3!$A$35</c:f>
              <c:strCache>
                <c:ptCount val="1"/>
                <c:pt idx="0">
                  <c:v>Industry Average</c:v>
                </c:pt>
              </c:strCache>
            </c:strRef>
          </c:tx>
          <c:marker>
            <c:symbol val="none"/>
          </c:marker>
          <c:cat>
            <c:numRef>
              <c:f>Sheet3!$G$33:$K$33</c:f>
              <c:numCache>
                <c:formatCode>General</c:formatCode>
                <c:ptCount val="5"/>
                <c:pt idx="0">
                  <c:v>2013</c:v>
                </c:pt>
                <c:pt idx="1">
                  <c:v>2014</c:v>
                </c:pt>
                <c:pt idx="2">
                  <c:v>2015</c:v>
                </c:pt>
                <c:pt idx="3">
                  <c:v>2016</c:v>
                </c:pt>
                <c:pt idx="4">
                  <c:v>2017</c:v>
                </c:pt>
              </c:numCache>
            </c:numRef>
          </c:cat>
          <c:val>
            <c:numRef>
              <c:f>Sheet3!$G$35:$K$35</c:f>
              <c:numCache>
                <c:formatCode>0.000</c:formatCode>
                <c:ptCount val="5"/>
                <c:pt idx="0">
                  <c:v>2.2257724824555992E-2</c:v>
                </c:pt>
                <c:pt idx="1">
                  <c:v>2.3228715020430231E-2</c:v>
                </c:pt>
                <c:pt idx="2">
                  <c:v>2.1849009355167801E-2</c:v>
                </c:pt>
                <c:pt idx="3">
                  <c:v>2.2491876468160327E-2</c:v>
                </c:pt>
                <c:pt idx="4">
                  <c:v>2.2308489422408175E-2</c:v>
                </c:pt>
              </c:numCache>
            </c:numRef>
          </c:val>
          <c:smooth val="0"/>
        </c:ser>
        <c:dLbls>
          <c:showLegendKey val="0"/>
          <c:showVal val="0"/>
          <c:showCatName val="0"/>
          <c:showSerName val="0"/>
          <c:showPercent val="0"/>
          <c:showBubbleSize val="0"/>
        </c:dLbls>
        <c:marker val="1"/>
        <c:smooth val="0"/>
        <c:axId val="237305856"/>
        <c:axId val="237307392"/>
      </c:lineChart>
      <c:catAx>
        <c:axId val="237305856"/>
        <c:scaling>
          <c:orientation val="minMax"/>
        </c:scaling>
        <c:delete val="0"/>
        <c:axPos val="b"/>
        <c:numFmt formatCode="General" sourceLinked="1"/>
        <c:majorTickMark val="out"/>
        <c:minorTickMark val="none"/>
        <c:tickLblPos val="nextTo"/>
        <c:crossAx val="237307392"/>
        <c:crosses val="autoZero"/>
        <c:auto val="1"/>
        <c:lblAlgn val="ctr"/>
        <c:lblOffset val="100"/>
        <c:noMultiLvlLbl val="0"/>
      </c:catAx>
      <c:valAx>
        <c:axId val="237307392"/>
        <c:scaling>
          <c:orientation val="minMax"/>
        </c:scaling>
        <c:delete val="0"/>
        <c:axPos val="l"/>
        <c:majorGridlines/>
        <c:numFmt formatCode="0.000" sourceLinked="1"/>
        <c:majorTickMark val="out"/>
        <c:minorTickMark val="none"/>
        <c:tickLblPos val="nextTo"/>
        <c:crossAx val="237305856"/>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Sheet3!$L$33:$P$33</c:f>
              <c:numCache>
                <c:formatCode>General</c:formatCode>
                <c:ptCount val="5"/>
                <c:pt idx="0">
                  <c:v>2013</c:v>
                </c:pt>
                <c:pt idx="1">
                  <c:v>2014</c:v>
                </c:pt>
                <c:pt idx="2">
                  <c:v>2015</c:v>
                </c:pt>
                <c:pt idx="3">
                  <c:v>2016</c:v>
                </c:pt>
                <c:pt idx="4">
                  <c:v>2017</c:v>
                </c:pt>
              </c:numCache>
            </c:numRef>
          </c:cat>
          <c:val>
            <c:numRef>
              <c:f>Sheet3!$L$34:$P$34</c:f>
              <c:numCache>
                <c:formatCode>0.000</c:formatCode>
                <c:ptCount val="5"/>
                <c:pt idx="0">
                  <c:v>-6.5599155685167046E-3</c:v>
                </c:pt>
                <c:pt idx="1">
                  <c:v>-1.0881195349699301E-3</c:v>
                </c:pt>
                <c:pt idx="2">
                  <c:v>6.3646205147193571E-3</c:v>
                </c:pt>
                <c:pt idx="3">
                  <c:v>4.9805103109197514E-3</c:v>
                </c:pt>
                <c:pt idx="4">
                  <c:v>-2.6514409582054292E-3</c:v>
                </c:pt>
              </c:numCache>
            </c:numRef>
          </c:val>
          <c:smooth val="0"/>
        </c:ser>
        <c:ser>
          <c:idx val="1"/>
          <c:order val="1"/>
          <c:tx>
            <c:strRef>
              <c:f>Sheet3!$A$35</c:f>
              <c:strCache>
                <c:ptCount val="1"/>
                <c:pt idx="0">
                  <c:v>Industry Average</c:v>
                </c:pt>
              </c:strCache>
            </c:strRef>
          </c:tx>
          <c:marker>
            <c:symbol val="none"/>
          </c:marker>
          <c:cat>
            <c:numRef>
              <c:f>Sheet3!$L$33:$P$33</c:f>
              <c:numCache>
                <c:formatCode>General</c:formatCode>
                <c:ptCount val="5"/>
                <c:pt idx="0">
                  <c:v>2013</c:v>
                </c:pt>
                <c:pt idx="1">
                  <c:v>2014</c:v>
                </c:pt>
                <c:pt idx="2">
                  <c:v>2015</c:v>
                </c:pt>
                <c:pt idx="3">
                  <c:v>2016</c:v>
                </c:pt>
                <c:pt idx="4">
                  <c:v>2017</c:v>
                </c:pt>
              </c:numCache>
            </c:numRef>
          </c:cat>
          <c:val>
            <c:numRef>
              <c:f>Sheet3!$L$35:$P$35</c:f>
              <c:numCache>
                <c:formatCode>0.000</c:formatCode>
                <c:ptCount val="5"/>
                <c:pt idx="0">
                  <c:v>3.7404005448279606E-3</c:v>
                </c:pt>
                <c:pt idx="1">
                  <c:v>3.4486514876146792E-3</c:v>
                </c:pt>
                <c:pt idx="2">
                  <c:v>2.5577400152900112E-3</c:v>
                </c:pt>
                <c:pt idx="3">
                  <c:v>9.9778235569316265E-4</c:v>
                </c:pt>
                <c:pt idx="4">
                  <c:v>-1.8949270605246474E-3</c:v>
                </c:pt>
              </c:numCache>
            </c:numRef>
          </c:val>
          <c:smooth val="0"/>
        </c:ser>
        <c:dLbls>
          <c:showLegendKey val="0"/>
          <c:showVal val="0"/>
          <c:showCatName val="0"/>
          <c:showSerName val="0"/>
          <c:showPercent val="0"/>
          <c:showBubbleSize val="0"/>
        </c:dLbls>
        <c:marker val="1"/>
        <c:smooth val="0"/>
        <c:axId val="237331968"/>
        <c:axId val="237333504"/>
      </c:lineChart>
      <c:catAx>
        <c:axId val="237331968"/>
        <c:scaling>
          <c:orientation val="minMax"/>
        </c:scaling>
        <c:delete val="0"/>
        <c:axPos val="b"/>
        <c:numFmt formatCode="General" sourceLinked="1"/>
        <c:majorTickMark val="out"/>
        <c:minorTickMark val="none"/>
        <c:tickLblPos val="nextTo"/>
        <c:crossAx val="237333504"/>
        <c:crosses val="autoZero"/>
        <c:auto val="1"/>
        <c:lblAlgn val="ctr"/>
        <c:lblOffset val="100"/>
        <c:noMultiLvlLbl val="0"/>
      </c:catAx>
      <c:valAx>
        <c:axId val="237333504"/>
        <c:scaling>
          <c:orientation val="minMax"/>
        </c:scaling>
        <c:delete val="0"/>
        <c:axPos val="l"/>
        <c:majorGridlines/>
        <c:numFmt formatCode="0.000" sourceLinked="1"/>
        <c:majorTickMark val="out"/>
        <c:minorTickMark val="none"/>
        <c:tickLblPos val="nextTo"/>
        <c:crossAx val="237331968"/>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Sheet3!$CD$33:$CH$33</c:f>
              <c:numCache>
                <c:formatCode>General</c:formatCode>
                <c:ptCount val="5"/>
                <c:pt idx="0">
                  <c:v>2013</c:v>
                </c:pt>
                <c:pt idx="1">
                  <c:v>2014</c:v>
                </c:pt>
                <c:pt idx="2">
                  <c:v>2015</c:v>
                </c:pt>
                <c:pt idx="3">
                  <c:v>2016</c:v>
                </c:pt>
                <c:pt idx="4">
                  <c:v>2017</c:v>
                </c:pt>
              </c:numCache>
            </c:numRef>
          </c:cat>
          <c:val>
            <c:numRef>
              <c:f>Sheet3!$CD$34:$CH$34</c:f>
              <c:numCache>
                <c:formatCode>0.000</c:formatCode>
                <c:ptCount val="5"/>
                <c:pt idx="0">
                  <c:v>2.5971923812051451E-2</c:v>
                </c:pt>
                <c:pt idx="1">
                  <c:v>2.7564331174493951E-2</c:v>
                </c:pt>
                <c:pt idx="2">
                  <c:v>3.1598939191908475E-2</c:v>
                </c:pt>
                <c:pt idx="3">
                  <c:v>3.0539172489769423E-2</c:v>
                </c:pt>
                <c:pt idx="4">
                  <c:v>2.4461644006629212E-2</c:v>
                </c:pt>
              </c:numCache>
            </c:numRef>
          </c:val>
          <c:smooth val="0"/>
        </c:ser>
        <c:ser>
          <c:idx val="1"/>
          <c:order val="1"/>
          <c:tx>
            <c:strRef>
              <c:f>Sheet3!$A$35</c:f>
              <c:strCache>
                <c:ptCount val="1"/>
                <c:pt idx="0">
                  <c:v>Industry Average</c:v>
                </c:pt>
              </c:strCache>
            </c:strRef>
          </c:tx>
          <c:marker>
            <c:symbol val="none"/>
          </c:marker>
          <c:cat>
            <c:numRef>
              <c:f>Sheet3!$CD$33:$CH$33</c:f>
              <c:numCache>
                <c:formatCode>General</c:formatCode>
                <c:ptCount val="5"/>
                <c:pt idx="0">
                  <c:v>2013</c:v>
                </c:pt>
                <c:pt idx="1">
                  <c:v>2014</c:v>
                </c:pt>
                <c:pt idx="2">
                  <c:v>2015</c:v>
                </c:pt>
                <c:pt idx="3">
                  <c:v>2016</c:v>
                </c:pt>
                <c:pt idx="4">
                  <c:v>2017</c:v>
                </c:pt>
              </c:numCache>
            </c:numRef>
          </c:cat>
          <c:val>
            <c:numRef>
              <c:f>Sheet3!$CD$35:$CH$35</c:f>
              <c:numCache>
                <c:formatCode>0.000</c:formatCode>
                <c:ptCount val="5"/>
                <c:pt idx="0">
                  <c:v>2.599812536938377E-2</c:v>
                </c:pt>
                <c:pt idx="1">
                  <c:v>2.6677366508045794E-2</c:v>
                </c:pt>
                <c:pt idx="2">
                  <c:v>2.4406749370457791E-2</c:v>
                </c:pt>
                <c:pt idx="3">
                  <c:v>2.3895046745672232E-2</c:v>
                </c:pt>
                <c:pt idx="4">
                  <c:v>2.0418127514043812E-2</c:v>
                </c:pt>
              </c:numCache>
            </c:numRef>
          </c:val>
          <c:smooth val="0"/>
        </c:ser>
        <c:dLbls>
          <c:showLegendKey val="0"/>
          <c:showVal val="0"/>
          <c:showCatName val="0"/>
          <c:showSerName val="0"/>
          <c:showPercent val="0"/>
          <c:showBubbleSize val="0"/>
        </c:dLbls>
        <c:marker val="1"/>
        <c:smooth val="0"/>
        <c:axId val="237358464"/>
        <c:axId val="237360256"/>
      </c:lineChart>
      <c:catAx>
        <c:axId val="237358464"/>
        <c:scaling>
          <c:orientation val="minMax"/>
        </c:scaling>
        <c:delete val="0"/>
        <c:axPos val="b"/>
        <c:numFmt formatCode="General" sourceLinked="1"/>
        <c:majorTickMark val="out"/>
        <c:minorTickMark val="none"/>
        <c:tickLblPos val="nextTo"/>
        <c:crossAx val="237360256"/>
        <c:crosses val="autoZero"/>
        <c:auto val="1"/>
        <c:lblAlgn val="ctr"/>
        <c:lblOffset val="100"/>
        <c:noMultiLvlLbl val="0"/>
      </c:catAx>
      <c:valAx>
        <c:axId val="237360256"/>
        <c:scaling>
          <c:orientation val="minMax"/>
        </c:scaling>
        <c:delete val="0"/>
        <c:axPos val="l"/>
        <c:majorGridlines/>
        <c:numFmt formatCode="0.000" sourceLinked="1"/>
        <c:majorTickMark val="out"/>
        <c:minorTickMark val="none"/>
        <c:tickLblPos val="nextTo"/>
        <c:crossAx val="2373584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Sheet3!$Q$33:$U$33</c:f>
              <c:numCache>
                <c:formatCode>General</c:formatCode>
                <c:ptCount val="5"/>
                <c:pt idx="0">
                  <c:v>2013</c:v>
                </c:pt>
                <c:pt idx="1">
                  <c:v>2014</c:v>
                </c:pt>
                <c:pt idx="2">
                  <c:v>2015</c:v>
                </c:pt>
                <c:pt idx="3">
                  <c:v>2016</c:v>
                </c:pt>
                <c:pt idx="4">
                  <c:v>2017</c:v>
                </c:pt>
              </c:numCache>
            </c:numRef>
          </c:cat>
          <c:val>
            <c:numRef>
              <c:f>Sheet3!$Q$34:$U$34</c:f>
              <c:numCache>
                <c:formatCode>0.000</c:formatCode>
                <c:ptCount val="5"/>
                <c:pt idx="0">
                  <c:v>2.0195746884272496E-2</c:v>
                </c:pt>
                <c:pt idx="1">
                  <c:v>7.6472793492071714E-2</c:v>
                </c:pt>
                <c:pt idx="2">
                  <c:v>0.14615991416212507</c:v>
                </c:pt>
                <c:pt idx="3">
                  <c:v>0.20460265575624909</c:v>
                </c:pt>
                <c:pt idx="4">
                  <c:v>0.13211608882810541</c:v>
                </c:pt>
              </c:numCache>
            </c:numRef>
          </c:val>
          <c:smooth val="0"/>
        </c:ser>
        <c:ser>
          <c:idx val="1"/>
          <c:order val="1"/>
          <c:tx>
            <c:strRef>
              <c:f>Sheet3!$A$35</c:f>
              <c:strCache>
                <c:ptCount val="1"/>
                <c:pt idx="0">
                  <c:v>Industry Average</c:v>
                </c:pt>
              </c:strCache>
            </c:strRef>
          </c:tx>
          <c:marker>
            <c:symbol val="none"/>
          </c:marker>
          <c:cat>
            <c:numRef>
              <c:f>Sheet3!$Q$33:$U$33</c:f>
              <c:numCache>
                <c:formatCode>General</c:formatCode>
                <c:ptCount val="5"/>
                <c:pt idx="0">
                  <c:v>2013</c:v>
                </c:pt>
                <c:pt idx="1">
                  <c:v>2014</c:v>
                </c:pt>
                <c:pt idx="2">
                  <c:v>2015</c:v>
                </c:pt>
                <c:pt idx="3">
                  <c:v>2016</c:v>
                </c:pt>
                <c:pt idx="4">
                  <c:v>2017</c:v>
                </c:pt>
              </c:numCache>
            </c:numRef>
          </c:cat>
          <c:val>
            <c:numRef>
              <c:f>Sheet3!$Q$35:$U$35</c:f>
              <c:numCache>
                <c:formatCode>0.000</c:formatCode>
                <c:ptCount val="5"/>
                <c:pt idx="0">
                  <c:v>0.11368345782070345</c:v>
                </c:pt>
                <c:pt idx="1">
                  <c:v>0.12400587335106072</c:v>
                </c:pt>
                <c:pt idx="2">
                  <c:v>0.11376779464047833</c:v>
                </c:pt>
                <c:pt idx="3">
                  <c:v>0.13434024244107545</c:v>
                </c:pt>
                <c:pt idx="4">
                  <c:v>0.10867271429581279</c:v>
                </c:pt>
              </c:numCache>
            </c:numRef>
          </c:val>
          <c:smooth val="0"/>
        </c:ser>
        <c:dLbls>
          <c:showLegendKey val="0"/>
          <c:showVal val="0"/>
          <c:showCatName val="0"/>
          <c:showSerName val="0"/>
          <c:showPercent val="0"/>
          <c:showBubbleSize val="0"/>
        </c:dLbls>
        <c:marker val="1"/>
        <c:smooth val="0"/>
        <c:axId val="230548992"/>
        <c:axId val="230550528"/>
      </c:lineChart>
      <c:catAx>
        <c:axId val="230548992"/>
        <c:scaling>
          <c:orientation val="minMax"/>
        </c:scaling>
        <c:delete val="0"/>
        <c:axPos val="b"/>
        <c:numFmt formatCode="General" sourceLinked="1"/>
        <c:majorTickMark val="out"/>
        <c:minorTickMark val="none"/>
        <c:tickLblPos val="nextTo"/>
        <c:crossAx val="230550528"/>
        <c:crosses val="autoZero"/>
        <c:auto val="1"/>
        <c:lblAlgn val="ctr"/>
        <c:lblOffset val="100"/>
        <c:noMultiLvlLbl val="0"/>
      </c:catAx>
      <c:valAx>
        <c:axId val="230550528"/>
        <c:scaling>
          <c:orientation val="minMax"/>
        </c:scaling>
        <c:delete val="0"/>
        <c:axPos val="l"/>
        <c:majorGridlines/>
        <c:numFmt formatCode="0.000" sourceLinked="1"/>
        <c:majorTickMark val="out"/>
        <c:minorTickMark val="none"/>
        <c:tickLblPos val="nextTo"/>
        <c:crossAx val="2305489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Sheet3!$AK$33:$AO$33</c:f>
              <c:numCache>
                <c:formatCode>General</c:formatCode>
                <c:ptCount val="5"/>
                <c:pt idx="0">
                  <c:v>2013</c:v>
                </c:pt>
                <c:pt idx="1">
                  <c:v>2014</c:v>
                </c:pt>
                <c:pt idx="2">
                  <c:v>2015</c:v>
                </c:pt>
                <c:pt idx="3">
                  <c:v>2016</c:v>
                </c:pt>
                <c:pt idx="4">
                  <c:v>2017</c:v>
                </c:pt>
              </c:numCache>
            </c:numRef>
          </c:cat>
          <c:val>
            <c:numRef>
              <c:f>Sheet3!$AK$34:$AO$34</c:f>
              <c:numCache>
                <c:formatCode>0.000</c:formatCode>
                <c:ptCount val="5"/>
                <c:pt idx="0">
                  <c:v>2.0195746884272496E-2</c:v>
                </c:pt>
                <c:pt idx="1">
                  <c:v>7.6472793492071714E-2</c:v>
                </c:pt>
                <c:pt idx="2">
                  <c:v>0.14615991416212507</c:v>
                </c:pt>
                <c:pt idx="3">
                  <c:v>0.20460265575624909</c:v>
                </c:pt>
                <c:pt idx="4">
                  <c:v>0.13211608882810541</c:v>
                </c:pt>
              </c:numCache>
            </c:numRef>
          </c:val>
          <c:smooth val="0"/>
        </c:ser>
        <c:ser>
          <c:idx val="1"/>
          <c:order val="1"/>
          <c:tx>
            <c:strRef>
              <c:f>Sheet3!$A$35</c:f>
              <c:strCache>
                <c:ptCount val="1"/>
                <c:pt idx="0">
                  <c:v>Industry Average</c:v>
                </c:pt>
              </c:strCache>
            </c:strRef>
          </c:tx>
          <c:marker>
            <c:symbol val="none"/>
          </c:marker>
          <c:cat>
            <c:numRef>
              <c:f>Sheet3!$AK$33:$AO$33</c:f>
              <c:numCache>
                <c:formatCode>General</c:formatCode>
                <c:ptCount val="5"/>
                <c:pt idx="0">
                  <c:v>2013</c:v>
                </c:pt>
                <c:pt idx="1">
                  <c:v>2014</c:v>
                </c:pt>
                <c:pt idx="2">
                  <c:v>2015</c:v>
                </c:pt>
                <c:pt idx="3">
                  <c:v>2016</c:v>
                </c:pt>
                <c:pt idx="4">
                  <c:v>2017</c:v>
                </c:pt>
              </c:numCache>
            </c:numRef>
          </c:cat>
          <c:val>
            <c:numRef>
              <c:f>Sheet3!$AK$35:$AO$35</c:f>
              <c:numCache>
                <c:formatCode>0.000</c:formatCode>
                <c:ptCount val="5"/>
                <c:pt idx="0">
                  <c:v>0.11368345782070345</c:v>
                </c:pt>
                <c:pt idx="1">
                  <c:v>0.12400587335106072</c:v>
                </c:pt>
                <c:pt idx="2">
                  <c:v>0.11376779464047833</c:v>
                </c:pt>
                <c:pt idx="3">
                  <c:v>0.13434024244107545</c:v>
                </c:pt>
                <c:pt idx="4">
                  <c:v>0.10867271429581279</c:v>
                </c:pt>
              </c:numCache>
            </c:numRef>
          </c:val>
          <c:smooth val="0"/>
        </c:ser>
        <c:dLbls>
          <c:showLegendKey val="0"/>
          <c:showVal val="0"/>
          <c:showCatName val="0"/>
          <c:showSerName val="0"/>
          <c:showPercent val="0"/>
          <c:showBubbleSize val="0"/>
        </c:dLbls>
        <c:marker val="1"/>
        <c:smooth val="0"/>
        <c:axId val="230825344"/>
        <c:axId val="230827136"/>
      </c:lineChart>
      <c:catAx>
        <c:axId val="230825344"/>
        <c:scaling>
          <c:orientation val="minMax"/>
        </c:scaling>
        <c:delete val="0"/>
        <c:axPos val="b"/>
        <c:numFmt formatCode="General" sourceLinked="1"/>
        <c:majorTickMark val="out"/>
        <c:minorTickMark val="none"/>
        <c:tickLblPos val="nextTo"/>
        <c:crossAx val="230827136"/>
        <c:crosses val="autoZero"/>
        <c:auto val="1"/>
        <c:lblAlgn val="ctr"/>
        <c:lblOffset val="100"/>
        <c:noMultiLvlLbl val="0"/>
      </c:catAx>
      <c:valAx>
        <c:axId val="230827136"/>
        <c:scaling>
          <c:orientation val="minMax"/>
        </c:scaling>
        <c:delete val="0"/>
        <c:axPos val="l"/>
        <c:majorGridlines/>
        <c:numFmt formatCode="0.000" sourceLinked="1"/>
        <c:majorTickMark val="out"/>
        <c:minorTickMark val="none"/>
        <c:tickLblPos val="nextTo"/>
        <c:crossAx val="23082534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Sheet3!$V$33:$Z$33</c:f>
              <c:numCache>
                <c:formatCode>General</c:formatCode>
                <c:ptCount val="5"/>
                <c:pt idx="0">
                  <c:v>2013</c:v>
                </c:pt>
                <c:pt idx="1">
                  <c:v>2014</c:v>
                </c:pt>
                <c:pt idx="2">
                  <c:v>2015</c:v>
                </c:pt>
                <c:pt idx="3">
                  <c:v>2016</c:v>
                </c:pt>
                <c:pt idx="4">
                  <c:v>2017</c:v>
                </c:pt>
              </c:numCache>
            </c:numRef>
          </c:cat>
          <c:val>
            <c:numRef>
              <c:f>Sheet3!$V$34:$Z$34</c:f>
              <c:numCache>
                <c:formatCode>0.000</c:formatCode>
                <c:ptCount val="5"/>
                <c:pt idx="0">
                  <c:v>4.2088769653669783E-2</c:v>
                </c:pt>
                <c:pt idx="1">
                  <c:v>0.15858744062151514</c:v>
                </c:pt>
                <c:pt idx="2">
                  <c:v>0.27456714006241428</c:v>
                </c:pt>
                <c:pt idx="3">
                  <c:v>0.27287386687463577</c:v>
                </c:pt>
                <c:pt idx="4">
                  <c:v>0.22771056819127841</c:v>
                </c:pt>
              </c:numCache>
            </c:numRef>
          </c:val>
          <c:smooth val="0"/>
        </c:ser>
        <c:ser>
          <c:idx val="1"/>
          <c:order val="1"/>
          <c:tx>
            <c:strRef>
              <c:f>Sheet3!$A$35</c:f>
              <c:strCache>
                <c:ptCount val="1"/>
                <c:pt idx="0">
                  <c:v>Industry Average</c:v>
                </c:pt>
              </c:strCache>
            </c:strRef>
          </c:tx>
          <c:marker>
            <c:symbol val="none"/>
          </c:marker>
          <c:cat>
            <c:numRef>
              <c:f>Sheet3!$V$33:$Z$33</c:f>
              <c:numCache>
                <c:formatCode>General</c:formatCode>
                <c:ptCount val="5"/>
                <c:pt idx="0">
                  <c:v>2013</c:v>
                </c:pt>
                <c:pt idx="1">
                  <c:v>2014</c:v>
                </c:pt>
                <c:pt idx="2">
                  <c:v>2015</c:v>
                </c:pt>
                <c:pt idx="3">
                  <c:v>2016</c:v>
                </c:pt>
                <c:pt idx="4">
                  <c:v>2017</c:v>
                </c:pt>
              </c:numCache>
            </c:numRef>
          </c:cat>
          <c:val>
            <c:numRef>
              <c:f>Sheet3!$V$35:$Z$35</c:f>
              <c:numCache>
                <c:formatCode>0.000</c:formatCode>
                <c:ptCount val="5"/>
                <c:pt idx="0">
                  <c:v>0.19623787998095088</c:v>
                </c:pt>
                <c:pt idx="1">
                  <c:v>0.20818788254817874</c:v>
                </c:pt>
                <c:pt idx="2">
                  <c:v>0.20450764241626976</c:v>
                </c:pt>
                <c:pt idx="3">
                  <c:v>0.34111081118490277</c:v>
                </c:pt>
                <c:pt idx="4">
                  <c:v>0.17549028045686765</c:v>
                </c:pt>
              </c:numCache>
            </c:numRef>
          </c:val>
          <c:smooth val="0"/>
        </c:ser>
        <c:dLbls>
          <c:showLegendKey val="0"/>
          <c:showVal val="0"/>
          <c:showCatName val="0"/>
          <c:showSerName val="0"/>
          <c:showPercent val="0"/>
          <c:showBubbleSize val="0"/>
        </c:dLbls>
        <c:marker val="1"/>
        <c:smooth val="0"/>
        <c:axId val="230848000"/>
        <c:axId val="230849536"/>
      </c:lineChart>
      <c:catAx>
        <c:axId val="230848000"/>
        <c:scaling>
          <c:orientation val="minMax"/>
        </c:scaling>
        <c:delete val="0"/>
        <c:axPos val="b"/>
        <c:numFmt formatCode="General" sourceLinked="1"/>
        <c:majorTickMark val="out"/>
        <c:minorTickMark val="none"/>
        <c:tickLblPos val="nextTo"/>
        <c:crossAx val="230849536"/>
        <c:crosses val="autoZero"/>
        <c:auto val="1"/>
        <c:lblAlgn val="ctr"/>
        <c:lblOffset val="100"/>
        <c:noMultiLvlLbl val="0"/>
      </c:catAx>
      <c:valAx>
        <c:axId val="230849536"/>
        <c:scaling>
          <c:orientation val="minMax"/>
        </c:scaling>
        <c:delete val="0"/>
        <c:axPos val="l"/>
        <c:majorGridlines/>
        <c:numFmt formatCode="0.000" sourceLinked="1"/>
        <c:majorTickMark val="out"/>
        <c:minorTickMark val="none"/>
        <c:tickLblPos val="nextTo"/>
        <c:crossAx val="23084800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Sheet3!$BJ$33:$BN$33</c:f>
              <c:numCache>
                <c:formatCode>General</c:formatCode>
                <c:ptCount val="5"/>
                <c:pt idx="0">
                  <c:v>2013</c:v>
                </c:pt>
                <c:pt idx="1">
                  <c:v>2014</c:v>
                </c:pt>
                <c:pt idx="2">
                  <c:v>2015</c:v>
                </c:pt>
                <c:pt idx="3">
                  <c:v>2016</c:v>
                </c:pt>
                <c:pt idx="4">
                  <c:v>2017</c:v>
                </c:pt>
              </c:numCache>
            </c:numRef>
          </c:cat>
          <c:val>
            <c:numRef>
              <c:f>Sheet3!$BJ$34:$BN$34</c:f>
              <c:numCache>
                <c:formatCode>0.000</c:formatCode>
                <c:ptCount val="5"/>
                <c:pt idx="0">
                  <c:v>2.0195746884272496E-2</c:v>
                </c:pt>
                <c:pt idx="1">
                  <c:v>7.6472793492071714E-2</c:v>
                </c:pt>
                <c:pt idx="2">
                  <c:v>0.17734306477153094</c:v>
                </c:pt>
                <c:pt idx="3">
                  <c:v>0.20460265575624909</c:v>
                </c:pt>
                <c:pt idx="4">
                  <c:v>0.13211608882810541</c:v>
                </c:pt>
              </c:numCache>
            </c:numRef>
          </c:val>
          <c:smooth val="0"/>
        </c:ser>
        <c:ser>
          <c:idx val="1"/>
          <c:order val="1"/>
          <c:tx>
            <c:strRef>
              <c:f>Sheet3!$A$35</c:f>
              <c:strCache>
                <c:ptCount val="1"/>
                <c:pt idx="0">
                  <c:v>Industry Average</c:v>
                </c:pt>
              </c:strCache>
            </c:strRef>
          </c:tx>
          <c:marker>
            <c:symbol val="none"/>
          </c:marker>
          <c:cat>
            <c:numRef>
              <c:f>Sheet3!$BJ$33:$BN$33</c:f>
              <c:numCache>
                <c:formatCode>General</c:formatCode>
                <c:ptCount val="5"/>
                <c:pt idx="0">
                  <c:v>2013</c:v>
                </c:pt>
                <c:pt idx="1">
                  <c:v>2014</c:v>
                </c:pt>
                <c:pt idx="2">
                  <c:v>2015</c:v>
                </c:pt>
                <c:pt idx="3">
                  <c:v>2016</c:v>
                </c:pt>
                <c:pt idx="4">
                  <c:v>2017</c:v>
                </c:pt>
              </c:numCache>
            </c:numRef>
          </c:cat>
          <c:val>
            <c:numRef>
              <c:f>Sheet3!$BJ$35:$BN$35</c:f>
              <c:numCache>
                <c:formatCode>0.000</c:formatCode>
                <c:ptCount val="5"/>
                <c:pt idx="0">
                  <c:v>0.11368345782070345</c:v>
                </c:pt>
                <c:pt idx="1">
                  <c:v>0.12400587335106072</c:v>
                </c:pt>
                <c:pt idx="2">
                  <c:v>0.12205595210822222</c:v>
                </c:pt>
                <c:pt idx="3">
                  <c:v>0.13434024244107537</c:v>
                </c:pt>
                <c:pt idx="4">
                  <c:v>0.10867271429581279</c:v>
                </c:pt>
              </c:numCache>
            </c:numRef>
          </c:val>
          <c:smooth val="0"/>
        </c:ser>
        <c:dLbls>
          <c:showLegendKey val="0"/>
          <c:showVal val="0"/>
          <c:showCatName val="0"/>
          <c:showSerName val="0"/>
          <c:showPercent val="0"/>
          <c:showBubbleSize val="0"/>
        </c:dLbls>
        <c:marker val="1"/>
        <c:smooth val="0"/>
        <c:axId val="230862208"/>
        <c:axId val="230876288"/>
      </c:lineChart>
      <c:catAx>
        <c:axId val="230862208"/>
        <c:scaling>
          <c:orientation val="minMax"/>
        </c:scaling>
        <c:delete val="0"/>
        <c:axPos val="b"/>
        <c:numFmt formatCode="General" sourceLinked="1"/>
        <c:majorTickMark val="out"/>
        <c:minorTickMark val="none"/>
        <c:tickLblPos val="nextTo"/>
        <c:crossAx val="230876288"/>
        <c:crosses val="autoZero"/>
        <c:auto val="1"/>
        <c:lblAlgn val="ctr"/>
        <c:lblOffset val="100"/>
        <c:noMultiLvlLbl val="0"/>
      </c:catAx>
      <c:valAx>
        <c:axId val="230876288"/>
        <c:scaling>
          <c:orientation val="minMax"/>
        </c:scaling>
        <c:delete val="0"/>
        <c:axPos val="l"/>
        <c:majorGridlines/>
        <c:numFmt formatCode="0.000" sourceLinked="1"/>
        <c:majorTickMark val="out"/>
        <c:minorTickMark val="none"/>
        <c:tickLblPos val="nextTo"/>
        <c:crossAx val="23086220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Sheet3!$BO$33:$BS$33</c:f>
              <c:numCache>
                <c:formatCode>General</c:formatCode>
                <c:ptCount val="5"/>
                <c:pt idx="0">
                  <c:v>2013</c:v>
                </c:pt>
                <c:pt idx="1">
                  <c:v>2014</c:v>
                </c:pt>
                <c:pt idx="2">
                  <c:v>2015</c:v>
                </c:pt>
                <c:pt idx="3">
                  <c:v>2016</c:v>
                </c:pt>
                <c:pt idx="4">
                  <c:v>2017</c:v>
                </c:pt>
              </c:numCache>
            </c:numRef>
          </c:cat>
          <c:val>
            <c:numRef>
              <c:f>Sheet3!$BO$34:$BS$34</c:f>
              <c:numCache>
                <c:formatCode>0.000</c:formatCode>
                <c:ptCount val="5"/>
                <c:pt idx="0">
                  <c:v>0.87670056309892064</c:v>
                </c:pt>
                <c:pt idx="1">
                  <c:v>0.87580476422845865</c:v>
                </c:pt>
                <c:pt idx="2">
                  <c:v>0.88523332775514441</c:v>
                </c:pt>
                <c:pt idx="3">
                  <c:v>0.92205568492958145</c:v>
                </c:pt>
                <c:pt idx="4">
                  <c:v>0.90585334322054367</c:v>
                </c:pt>
              </c:numCache>
            </c:numRef>
          </c:val>
          <c:smooth val="0"/>
        </c:ser>
        <c:ser>
          <c:idx val="1"/>
          <c:order val="1"/>
          <c:tx>
            <c:strRef>
              <c:f>Sheet3!$A$35</c:f>
              <c:strCache>
                <c:ptCount val="1"/>
                <c:pt idx="0">
                  <c:v>Industry Average</c:v>
                </c:pt>
              </c:strCache>
            </c:strRef>
          </c:tx>
          <c:marker>
            <c:symbol val="none"/>
          </c:marker>
          <c:cat>
            <c:numRef>
              <c:f>Sheet3!$BO$33:$BS$33</c:f>
              <c:numCache>
                <c:formatCode>General</c:formatCode>
                <c:ptCount val="5"/>
                <c:pt idx="0">
                  <c:v>2013</c:v>
                </c:pt>
                <c:pt idx="1">
                  <c:v>2014</c:v>
                </c:pt>
                <c:pt idx="2">
                  <c:v>2015</c:v>
                </c:pt>
                <c:pt idx="3">
                  <c:v>2016</c:v>
                </c:pt>
                <c:pt idx="4">
                  <c:v>2017</c:v>
                </c:pt>
              </c:numCache>
            </c:numRef>
          </c:cat>
          <c:val>
            <c:numRef>
              <c:f>Sheet3!$BO$35:$BS$35</c:f>
              <c:numCache>
                <c:formatCode>0.000</c:formatCode>
                <c:ptCount val="5"/>
                <c:pt idx="0">
                  <c:v>0.91425995534821269</c:v>
                </c:pt>
                <c:pt idx="1">
                  <c:v>1.202634437176767</c:v>
                </c:pt>
                <c:pt idx="2">
                  <c:v>0.93104426409528263</c:v>
                </c:pt>
                <c:pt idx="3">
                  <c:v>0.92178977120826766</c:v>
                </c:pt>
                <c:pt idx="4">
                  <c:v>0.92658402631413872</c:v>
                </c:pt>
              </c:numCache>
            </c:numRef>
          </c:val>
          <c:smooth val="0"/>
        </c:ser>
        <c:dLbls>
          <c:showLegendKey val="0"/>
          <c:showVal val="0"/>
          <c:showCatName val="0"/>
          <c:showSerName val="0"/>
          <c:showPercent val="0"/>
          <c:showBubbleSize val="0"/>
        </c:dLbls>
        <c:marker val="1"/>
        <c:smooth val="0"/>
        <c:axId val="231028224"/>
        <c:axId val="231029760"/>
      </c:lineChart>
      <c:catAx>
        <c:axId val="231028224"/>
        <c:scaling>
          <c:orientation val="minMax"/>
        </c:scaling>
        <c:delete val="0"/>
        <c:axPos val="b"/>
        <c:numFmt formatCode="General" sourceLinked="1"/>
        <c:majorTickMark val="out"/>
        <c:minorTickMark val="none"/>
        <c:tickLblPos val="nextTo"/>
        <c:crossAx val="231029760"/>
        <c:crosses val="autoZero"/>
        <c:auto val="1"/>
        <c:lblAlgn val="ctr"/>
        <c:lblOffset val="100"/>
        <c:noMultiLvlLbl val="0"/>
      </c:catAx>
      <c:valAx>
        <c:axId val="231029760"/>
        <c:scaling>
          <c:orientation val="minMax"/>
        </c:scaling>
        <c:delete val="0"/>
        <c:axPos val="l"/>
        <c:majorGridlines/>
        <c:numFmt formatCode="0.000" sourceLinked="1"/>
        <c:majorTickMark val="out"/>
        <c:minorTickMark val="none"/>
        <c:tickLblPos val="nextTo"/>
        <c:crossAx val="231028224"/>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Sheet3!$BT$33:$BX$33</c:f>
              <c:numCache>
                <c:formatCode>General</c:formatCode>
                <c:ptCount val="5"/>
                <c:pt idx="0">
                  <c:v>2013</c:v>
                </c:pt>
                <c:pt idx="1">
                  <c:v>2014</c:v>
                </c:pt>
                <c:pt idx="2">
                  <c:v>2015</c:v>
                </c:pt>
                <c:pt idx="3">
                  <c:v>2016</c:v>
                </c:pt>
                <c:pt idx="4">
                  <c:v>2017</c:v>
                </c:pt>
              </c:numCache>
            </c:numRef>
          </c:cat>
          <c:val>
            <c:numRef>
              <c:f>Sheet3!$BT$34:$BX$34</c:f>
              <c:numCache>
                <c:formatCode>0.000</c:formatCode>
                <c:ptCount val="5"/>
                <c:pt idx="0">
                  <c:v>0.12325999585032148</c:v>
                </c:pt>
                <c:pt idx="1">
                  <c:v>0.12635622319349896</c:v>
                </c:pt>
                <c:pt idx="2">
                  <c:v>0.11476667224484466</c:v>
                </c:pt>
                <c:pt idx="3">
                  <c:v>7.7944315062578887E-2</c:v>
                </c:pt>
                <c:pt idx="4">
                  <c:v>9.4146656779457244E-2</c:v>
                </c:pt>
              </c:numCache>
            </c:numRef>
          </c:val>
          <c:smooth val="0"/>
        </c:ser>
        <c:ser>
          <c:idx val="1"/>
          <c:order val="1"/>
          <c:tx>
            <c:strRef>
              <c:f>Sheet3!$A$35</c:f>
              <c:strCache>
                <c:ptCount val="1"/>
                <c:pt idx="0">
                  <c:v>Industry Average</c:v>
                </c:pt>
              </c:strCache>
            </c:strRef>
          </c:tx>
          <c:marker>
            <c:symbol val="none"/>
          </c:marker>
          <c:cat>
            <c:numRef>
              <c:f>Sheet3!$BT$33:$BX$33</c:f>
              <c:numCache>
                <c:formatCode>General</c:formatCode>
                <c:ptCount val="5"/>
                <c:pt idx="0">
                  <c:v>2013</c:v>
                </c:pt>
                <c:pt idx="1">
                  <c:v>2014</c:v>
                </c:pt>
                <c:pt idx="2">
                  <c:v>2015</c:v>
                </c:pt>
                <c:pt idx="3">
                  <c:v>2016</c:v>
                </c:pt>
                <c:pt idx="4">
                  <c:v>2017</c:v>
                </c:pt>
              </c:numCache>
            </c:numRef>
          </c:cat>
          <c:val>
            <c:numRef>
              <c:f>Sheet3!$BT$35:$BX$35</c:f>
              <c:numCache>
                <c:formatCode>0.000</c:formatCode>
                <c:ptCount val="5"/>
                <c:pt idx="0">
                  <c:v>8.5662999746400764E-2</c:v>
                </c:pt>
                <c:pt idx="1">
                  <c:v>7.5903563172047314E-2</c:v>
                </c:pt>
                <c:pt idx="2">
                  <c:v>0.12307293484638752</c:v>
                </c:pt>
                <c:pt idx="3">
                  <c:v>7.8029787456679836E-2</c:v>
                </c:pt>
                <c:pt idx="4">
                  <c:v>7.3151627920366932E-2</c:v>
                </c:pt>
              </c:numCache>
            </c:numRef>
          </c:val>
          <c:smooth val="0"/>
        </c:ser>
        <c:dLbls>
          <c:showLegendKey val="0"/>
          <c:showVal val="0"/>
          <c:showCatName val="0"/>
          <c:showSerName val="0"/>
          <c:showPercent val="0"/>
          <c:showBubbleSize val="0"/>
        </c:dLbls>
        <c:marker val="1"/>
        <c:smooth val="0"/>
        <c:axId val="231062912"/>
        <c:axId val="231068800"/>
      </c:lineChart>
      <c:catAx>
        <c:axId val="231062912"/>
        <c:scaling>
          <c:orientation val="minMax"/>
        </c:scaling>
        <c:delete val="0"/>
        <c:axPos val="b"/>
        <c:numFmt formatCode="General" sourceLinked="1"/>
        <c:majorTickMark val="out"/>
        <c:minorTickMark val="none"/>
        <c:tickLblPos val="nextTo"/>
        <c:crossAx val="231068800"/>
        <c:crosses val="autoZero"/>
        <c:auto val="1"/>
        <c:lblAlgn val="ctr"/>
        <c:lblOffset val="100"/>
        <c:noMultiLvlLbl val="0"/>
      </c:catAx>
      <c:valAx>
        <c:axId val="231068800"/>
        <c:scaling>
          <c:orientation val="minMax"/>
        </c:scaling>
        <c:delete val="0"/>
        <c:axPos val="l"/>
        <c:majorGridlines/>
        <c:numFmt formatCode="0.000" sourceLinked="1"/>
        <c:majorTickMark val="out"/>
        <c:minorTickMark val="none"/>
        <c:tickLblPos val="nextTo"/>
        <c:crossAx val="23106291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Sheet3!$BY$33:$CC$33</c:f>
              <c:numCache>
                <c:formatCode>General</c:formatCode>
                <c:ptCount val="5"/>
                <c:pt idx="0">
                  <c:v>2013</c:v>
                </c:pt>
                <c:pt idx="1">
                  <c:v>2014</c:v>
                </c:pt>
                <c:pt idx="2">
                  <c:v>2015</c:v>
                </c:pt>
                <c:pt idx="3">
                  <c:v>2016</c:v>
                </c:pt>
                <c:pt idx="4">
                  <c:v>2017</c:v>
                </c:pt>
              </c:numCache>
            </c:numRef>
          </c:cat>
          <c:val>
            <c:numRef>
              <c:f>Sheet3!$BY$34:$CC$34</c:f>
              <c:numCache>
                <c:formatCode>0.000</c:formatCode>
                <c:ptCount val="5"/>
                <c:pt idx="0">
                  <c:v>7.1103371202115042</c:v>
                </c:pt>
                <c:pt idx="1">
                  <c:v>6.9302881616972334</c:v>
                </c:pt>
                <c:pt idx="2">
                  <c:v>7.7133309735303888</c:v>
                </c:pt>
                <c:pt idx="3">
                  <c:v>11.829672044578016</c:v>
                </c:pt>
                <c:pt idx="4">
                  <c:v>9.6217260836202989</c:v>
                </c:pt>
              </c:numCache>
            </c:numRef>
          </c:val>
          <c:smooth val="0"/>
        </c:ser>
        <c:ser>
          <c:idx val="1"/>
          <c:order val="1"/>
          <c:tx>
            <c:strRef>
              <c:f>Sheet3!$A$35</c:f>
              <c:strCache>
                <c:ptCount val="1"/>
                <c:pt idx="0">
                  <c:v>Industry Average</c:v>
                </c:pt>
              </c:strCache>
            </c:strRef>
          </c:tx>
          <c:marker>
            <c:symbol val="none"/>
          </c:marker>
          <c:cat>
            <c:numRef>
              <c:f>Sheet3!$BY$33:$CC$33</c:f>
              <c:numCache>
                <c:formatCode>General</c:formatCode>
                <c:ptCount val="5"/>
                <c:pt idx="0">
                  <c:v>2013</c:v>
                </c:pt>
                <c:pt idx="1">
                  <c:v>2014</c:v>
                </c:pt>
                <c:pt idx="2">
                  <c:v>2015</c:v>
                </c:pt>
                <c:pt idx="3">
                  <c:v>2016</c:v>
                </c:pt>
                <c:pt idx="4">
                  <c:v>2017</c:v>
                </c:pt>
              </c:numCache>
            </c:numRef>
          </c:cat>
          <c:val>
            <c:numRef>
              <c:f>Sheet3!$BY$35:$CC$35</c:f>
              <c:numCache>
                <c:formatCode>0.000</c:formatCode>
                <c:ptCount val="5"/>
                <c:pt idx="0">
                  <c:v>11.259575460730343</c:v>
                </c:pt>
                <c:pt idx="1">
                  <c:v>16.359985534044945</c:v>
                </c:pt>
                <c:pt idx="2">
                  <c:v>11.232594346719274</c:v>
                </c:pt>
                <c:pt idx="3">
                  <c:v>12.472441573759165</c:v>
                </c:pt>
                <c:pt idx="4">
                  <c:v>13.395564646147777</c:v>
                </c:pt>
              </c:numCache>
            </c:numRef>
          </c:val>
          <c:smooth val="0"/>
        </c:ser>
        <c:dLbls>
          <c:showLegendKey val="0"/>
          <c:showVal val="0"/>
          <c:showCatName val="0"/>
          <c:showSerName val="0"/>
          <c:showPercent val="0"/>
          <c:showBubbleSize val="0"/>
        </c:dLbls>
        <c:marker val="1"/>
        <c:smooth val="0"/>
        <c:axId val="231216640"/>
        <c:axId val="231218176"/>
      </c:lineChart>
      <c:catAx>
        <c:axId val="231216640"/>
        <c:scaling>
          <c:orientation val="minMax"/>
        </c:scaling>
        <c:delete val="0"/>
        <c:axPos val="b"/>
        <c:numFmt formatCode="General" sourceLinked="1"/>
        <c:majorTickMark val="out"/>
        <c:minorTickMark val="none"/>
        <c:tickLblPos val="nextTo"/>
        <c:crossAx val="231218176"/>
        <c:crosses val="autoZero"/>
        <c:auto val="1"/>
        <c:lblAlgn val="ctr"/>
        <c:lblOffset val="100"/>
        <c:noMultiLvlLbl val="0"/>
      </c:catAx>
      <c:valAx>
        <c:axId val="231218176"/>
        <c:scaling>
          <c:orientation val="minMax"/>
        </c:scaling>
        <c:delete val="0"/>
        <c:axPos val="l"/>
        <c:majorGridlines/>
        <c:numFmt formatCode="0.000" sourceLinked="1"/>
        <c:majorTickMark val="out"/>
        <c:minorTickMark val="none"/>
        <c:tickLblPos val="nextTo"/>
        <c:crossAx val="2312166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Sheet3!$A$34</c:f>
              <c:strCache>
                <c:ptCount val="1"/>
                <c:pt idx="0">
                  <c:v>The City Bank Ltd.</c:v>
                </c:pt>
              </c:strCache>
            </c:strRef>
          </c:tx>
          <c:marker>
            <c:symbol val="none"/>
          </c:marker>
          <c:cat>
            <c:numRef>
              <c:f>Sheet3!$AF$33:$AJ$33</c:f>
              <c:numCache>
                <c:formatCode>General</c:formatCode>
                <c:ptCount val="5"/>
                <c:pt idx="0">
                  <c:v>2013</c:v>
                </c:pt>
                <c:pt idx="1">
                  <c:v>2014</c:v>
                </c:pt>
                <c:pt idx="2">
                  <c:v>2015</c:v>
                </c:pt>
                <c:pt idx="3">
                  <c:v>2016</c:v>
                </c:pt>
                <c:pt idx="4">
                  <c:v>2017</c:v>
                </c:pt>
              </c:numCache>
            </c:numRef>
          </c:cat>
          <c:val>
            <c:numRef>
              <c:f>Sheet3!$AF$34:$AJ$34</c:f>
              <c:numCache>
                <c:formatCode>0.000</c:formatCode>
                <c:ptCount val="5"/>
                <c:pt idx="0">
                  <c:v>8.1103371202114189</c:v>
                </c:pt>
                <c:pt idx="1">
                  <c:v>7.9130514525147024</c:v>
                </c:pt>
                <c:pt idx="2">
                  <c:v>8.7133309735303879</c:v>
                </c:pt>
                <c:pt idx="3">
                  <c:v>12.829672044678732</c:v>
                </c:pt>
                <c:pt idx="4">
                  <c:v>10.62172608362031</c:v>
                </c:pt>
              </c:numCache>
            </c:numRef>
          </c:val>
          <c:smooth val="0"/>
        </c:ser>
        <c:ser>
          <c:idx val="1"/>
          <c:order val="1"/>
          <c:tx>
            <c:strRef>
              <c:f>Sheet3!$A$35</c:f>
              <c:strCache>
                <c:ptCount val="1"/>
                <c:pt idx="0">
                  <c:v>Industry Average</c:v>
                </c:pt>
              </c:strCache>
            </c:strRef>
          </c:tx>
          <c:marker>
            <c:symbol val="none"/>
          </c:marker>
          <c:cat>
            <c:numRef>
              <c:f>Sheet3!$AF$33:$AJ$33</c:f>
              <c:numCache>
                <c:formatCode>General</c:formatCode>
                <c:ptCount val="5"/>
                <c:pt idx="0">
                  <c:v>2013</c:v>
                </c:pt>
                <c:pt idx="1">
                  <c:v>2014</c:v>
                </c:pt>
                <c:pt idx="2">
                  <c:v>2015</c:v>
                </c:pt>
                <c:pt idx="3">
                  <c:v>2016</c:v>
                </c:pt>
                <c:pt idx="4">
                  <c:v>2017</c:v>
                </c:pt>
              </c:numCache>
            </c:numRef>
          </c:cat>
          <c:val>
            <c:numRef>
              <c:f>Sheet3!$AF$35:$AJ$35</c:f>
              <c:numCache>
                <c:formatCode>0.000</c:formatCode>
                <c:ptCount val="5"/>
                <c:pt idx="0">
                  <c:v>12.259444904181526</c:v>
                </c:pt>
                <c:pt idx="1">
                  <c:v>12.341066004307732</c:v>
                </c:pt>
                <c:pt idx="2">
                  <c:v>11.963841230955676</c:v>
                </c:pt>
                <c:pt idx="3">
                  <c:v>13.475501527396776</c:v>
                </c:pt>
                <c:pt idx="4">
                  <c:v>14.400058440411348</c:v>
                </c:pt>
              </c:numCache>
            </c:numRef>
          </c:val>
          <c:smooth val="0"/>
        </c:ser>
        <c:dLbls>
          <c:showLegendKey val="0"/>
          <c:showVal val="0"/>
          <c:showCatName val="0"/>
          <c:showSerName val="0"/>
          <c:showPercent val="0"/>
          <c:showBubbleSize val="0"/>
        </c:dLbls>
        <c:marker val="1"/>
        <c:smooth val="0"/>
        <c:axId val="231243776"/>
        <c:axId val="231245312"/>
      </c:lineChart>
      <c:catAx>
        <c:axId val="231243776"/>
        <c:scaling>
          <c:orientation val="minMax"/>
        </c:scaling>
        <c:delete val="0"/>
        <c:axPos val="b"/>
        <c:numFmt formatCode="General" sourceLinked="1"/>
        <c:majorTickMark val="out"/>
        <c:minorTickMark val="none"/>
        <c:tickLblPos val="nextTo"/>
        <c:crossAx val="231245312"/>
        <c:crosses val="autoZero"/>
        <c:auto val="1"/>
        <c:lblAlgn val="ctr"/>
        <c:lblOffset val="100"/>
        <c:noMultiLvlLbl val="0"/>
      </c:catAx>
      <c:valAx>
        <c:axId val="231245312"/>
        <c:scaling>
          <c:orientation val="minMax"/>
        </c:scaling>
        <c:delete val="0"/>
        <c:axPos val="l"/>
        <c:majorGridlines/>
        <c:numFmt formatCode="0.000" sourceLinked="1"/>
        <c:majorTickMark val="out"/>
        <c:minorTickMark val="none"/>
        <c:tickLblPos val="nextTo"/>
        <c:crossAx val="231243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BEE84-A974-4D06-A82E-86A80A4D8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12376</Words>
  <Characters>70544</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Zehad</dc:creator>
  <cp:lastModifiedBy>Prof. Dr. Mohammad Musa</cp:lastModifiedBy>
  <cp:revision>2</cp:revision>
  <dcterms:created xsi:type="dcterms:W3CDTF">2018-10-27T05:09:00Z</dcterms:created>
  <dcterms:modified xsi:type="dcterms:W3CDTF">2018-10-27T05:09:00Z</dcterms:modified>
</cp:coreProperties>
</file>