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0887" w:rsidRPr="00463CD2" w:rsidRDefault="007C0887" w:rsidP="007C0887">
      <w:pPr>
        <w:spacing w:after="240" w:line="360" w:lineRule="auto"/>
        <w:rPr>
          <w:rFonts w:ascii="Arial" w:hAnsi="Arial" w:cs="Arial"/>
          <w:b/>
          <w:color w:val="0070C0"/>
          <w:sz w:val="44"/>
          <w:szCs w:val="44"/>
        </w:rPr>
      </w:pPr>
      <w:bookmarkStart w:id="0" w:name="_GoBack"/>
      <w:r>
        <w:rPr>
          <w:rFonts w:ascii="Times New Roman" w:hAnsi="Times New Roman"/>
          <w:b/>
          <w:color w:val="0070C0"/>
          <w:sz w:val="44"/>
          <w:szCs w:val="44"/>
        </w:rPr>
        <w:t xml:space="preserve">                     </w:t>
      </w:r>
      <w:r w:rsidRPr="00463CD2">
        <w:rPr>
          <w:rFonts w:ascii="Arial" w:hAnsi="Arial" w:cs="Arial"/>
          <w:b/>
          <w:color w:val="0070C0"/>
          <w:sz w:val="44"/>
          <w:szCs w:val="44"/>
        </w:rPr>
        <w:t>Internship Report</w:t>
      </w:r>
    </w:p>
    <w:p w:rsidR="007C0887" w:rsidRPr="00463CD2" w:rsidRDefault="007C0887" w:rsidP="007C0887">
      <w:pPr>
        <w:spacing w:after="240" w:line="360" w:lineRule="auto"/>
        <w:rPr>
          <w:rFonts w:ascii="Arial" w:hAnsi="Arial" w:cs="Arial"/>
          <w:b/>
          <w:color w:val="0070C0"/>
          <w:sz w:val="44"/>
          <w:szCs w:val="44"/>
        </w:rPr>
      </w:pPr>
      <w:r w:rsidRPr="00463CD2">
        <w:rPr>
          <w:rFonts w:ascii="Arial" w:hAnsi="Arial" w:cs="Arial"/>
          <w:b/>
          <w:color w:val="0070C0"/>
          <w:sz w:val="44"/>
          <w:szCs w:val="44"/>
        </w:rPr>
        <w:t xml:space="preserve">                              </w:t>
      </w:r>
      <w:r>
        <w:rPr>
          <w:rFonts w:ascii="Arial" w:hAnsi="Arial" w:cs="Arial"/>
          <w:b/>
          <w:color w:val="0070C0"/>
          <w:sz w:val="44"/>
          <w:szCs w:val="44"/>
        </w:rPr>
        <w:t xml:space="preserve"> </w:t>
      </w:r>
      <w:r w:rsidRPr="00463CD2">
        <w:rPr>
          <w:rFonts w:ascii="Arial" w:hAnsi="Arial" w:cs="Arial"/>
          <w:b/>
          <w:color w:val="0070C0"/>
          <w:sz w:val="44"/>
          <w:szCs w:val="44"/>
        </w:rPr>
        <w:t>On</w:t>
      </w:r>
    </w:p>
    <w:p w:rsidR="007C0887" w:rsidRPr="00463CD2" w:rsidRDefault="007C0887" w:rsidP="007C0887">
      <w:pPr>
        <w:spacing w:after="240" w:line="360" w:lineRule="auto"/>
        <w:ind w:left="630"/>
        <w:rPr>
          <w:rFonts w:ascii="Arial" w:hAnsi="Arial" w:cs="Arial"/>
          <w:b/>
          <w:color w:val="0070C0"/>
          <w:sz w:val="44"/>
          <w:szCs w:val="44"/>
        </w:rPr>
      </w:pPr>
      <w:r w:rsidRPr="00463CD2">
        <w:rPr>
          <w:rFonts w:ascii="Arial" w:hAnsi="Arial" w:cs="Arial"/>
          <w:b/>
          <w:color w:val="0070C0"/>
          <w:sz w:val="44"/>
          <w:szCs w:val="44"/>
        </w:rPr>
        <w:t xml:space="preserve">E-Banking performance and customer </w:t>
      </w:r>
      <w:r>
        <w:rPr>
          <w:rFonts w:ascii="Arial" w:hAnsi="Arial" w:cs="Arial"/>
          <w:b/>
          <w:color w:val="0070C0"/>
          <w:sz w:val="44"/>
          <w:szCs w:val="44"/>
        </w:rPr>
        <w:t xml:space="preserve">       </w:t>
      </w:r>
      <w:r w:rsidRPr="00463CD2">
        <w:rPr>
          <w:rFonts w:ascii="Arial" w:hAnsi="Arial" w:cs="Arial"/>
          <w:b/>
          <w:color w:val="0070C0"/>
          <w:sz w:val="44"/>
          <w:szCs w:val="44"/>
        </w:rPr>
        <w:t>satisfaction of Social Islami Bank Limited</w:t>
      </w:r>
    </w:p>
    <w:p w:rsidR="007C0887" w:rsidRDefault="007C0887">
      <w:r w:rsidRPr="009234C2">
        <w:rPr>
          <w:rFonts w:ascii="Times New Roman" w:hAnsi="Times New Roman" w:cs="Times New Roman"/>
          <w:noProof/>
        </w:rPr>
        <w:drawing>
          <wp:inline distT="0" distB="0" distL="0" distR="0" wp14:anchorId="65C7C392" wp14:editId="3BA69E51">
            <wp:extent cx="6830704" cy="3843020"/>
            <wp:effectExtent l="0" t="0" r="8255" b="5080"/>
            <wp:docPr id="2" name="Picture 2" descr="C:\Users\ASUS\Desktop\Samia's Report\320px-Sib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esktop\Samia's Report\320px-Sibl-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36827" cy="3846465"/>
                    </a:xfrm>
                    <a:prstGeom prst="rect">
                      <a:avLst/>
                    </a:prstGeom>
                    <a:noFill/>
                    <a:ln>
                      <a:noFill/>
                    </a:ln>
                  </pic:spPr>
                </pic:pic>
              </a:graphicData>
            </a:graphic>
          </wp:inline>
        </w:drawing>
      </w:r>
    </w:p>
    <w:p w:rsidR="007C0887" w:rsidRPr="007C0887" w:rsidRDefault="007C0887" w:rsidP="007C0887"/>
    <w:p w:rsidR="007C0887" w:rsidRPr="007C0887" w:rsidRDefault="007C0887" w:rsidP="007C0887"/>
    <w:p w:rsidR="007C0887" w:rsidRPr="007C0887" w:rsidRDefault="007C0887" w:rsidP="007C0887"/>
    <w:p w:rsidR="007C0887" w:rsidRDefault="007C0887" w:rsidP="007C0887"/>
    <w:p w:rsidR="00E70B56" w:rsidRDefault="00E70B56" w:rsidP="007C0887"/>
    <w:p w:rsidR="007C0887" w:rsidRDefault="007C0887" w:rsidP="007C0887"/>
    <w:p w:rsidR="007C0887" w:rsidRDefault="007C0887" w:rsidP="007C0887"/>
    <w:p w:rsidR="007C0887" w:rsidRDefault="007C0887" w:rsidP="007C0887">
      <w:r>
        <w:lastRenderedPageBreak/>
        <w:t xml:space="preserve">                                                           </w:t>
      </w:r>
      <w:r w:rsidRPr="00CB7CEC">
        <w:rPr>
          <w:rFonts w:ascii="Times New Roman" w:eastAsia="Times New Roman" w:hAnsi="Times New Roman" w:cs="Times New Roman"/>
          <w:b/>
          <w:bCs/>
          <w:noProof/>
          <w:color w:val="365F91"/>
        </w:rPr>
        <w:drawing>
          <wp:inline distT="0" distB="0" distL="0" distR="0" wp14:anchorId="1395BC66" wp14:editId="7269574A">
            <wp:extent cx="2182804" cy="1445364"/>
            <wp:effectExtent l="0" t="0" r="8255"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37809" cy="1481786"/>
                    </a:xfrm>
                    <a:prstGeom prst="rect">
                      <a:avLst/>
                    </a:prstGeom>
                    <a:noFill/>
                    <a:ln>
                      <a:noFill/>
                    </a:ln>
                  </pic:spPr>
                </pic:pic>
              </a:graphicData>
            </a:graphic>
          </wp:inline>
        </w:drawing>
      </w:r>
    </w:p>
    <w:p w:rsidR="007C0887" w:rsidRDefault="007C0887" w:rsidP="007C0887">
      <w:pPr>
        <w:rPr>
          <w:rFonts w:ascii="Arial" w:hAnsi="Arial" w:cs="Arial"/>
          <w:b/>
          <w:color w:val="0070C0"/>
          <w:sz w:val="30"/>
          <w:szCs w:val="30"/>
        </w:rPr>
      </w:pPr>
    </w:p>
    <w:p w:rsidR="007C0887" w:rsidRDefault="007C0887" w:rsidP="007C0887">
      <w:pPr>
        <w:rPr>
          <w:rFonts w:ascii="Arial" w:hAnsi="Arial" w:cs="Arial"/>
          <w:b/>
          <w:color w:val="0070C0"/>
          <w:sz w:val="30"/>
          <w:szCs w:val="30"/>
        </w:rPr>
      </w:pPr>
      <w:r w:rsidRPr="00A53CAC">
        <w:rPr>
          <w:rFonts w:ascii="Arial" w:hAnsi="Arial" w:cs="Arial"/>
          <w:b/>
          <w:color w:val="0070C0"/>
          <w:sz w:val="30"/>
          <w:szCs w:val="30"/>
        </w:rPr>
        <w:t xml:space="preserve">Topic: E-Banking performance and customer satisfaction of </w:t>
      </w:r>
      <w:r>
        <w:rPr>
          <w:rFonts w:ascii="Arial" w:hAnsi="Arial" w:cs="Arial"/>
          <w:b/>
          <w:color w:val="0070C0"/>
          <w:sz w:val="30"/>
          <w:szCs w:val="30"/>
        </w:rPr>
        <w:t xml:space="preserve">   </w:t>
      </w:r>
    </w:p>
    <w:p w:rsidR="007C0887" w:rsidRPr="00A53CAC" w:rsidRDefault="007C0887" w:rsidP="007C0887">
      <w:pPr>
        <w:rPr>
          <w:rFonts w:ascii="Arial" w:hAnsi="Arial" w:cs="Arial"/>
          <w:b/>
          <w:color w:val="0070C0"/>
          <w:sz w:val="30"/>
          <w:szCs w:val="30"/>
        </w:rPr>
      </w:pPr>
      <w:r>
        <w:rPr>
          <w:rFonts w:ascii="Arial" w:hAnsi="Arial" w:cs="Arial"/>
          <w:b/>
          <w:color w:val="0070C0"/>
          <w:sz w:val="30"/>
          <w:szCs w:val="30"/>
        </w:rPr>
        <w:t xml:space="preserve">                        Social Islami Bank Limited</w:t>
      </w:r>
    </w:p>
    <w:p w:rsidR="007C0887" w:rsidRDefault="007C0887" w:rsidP="007C0887">
      <w:pPr>
        <w:rPr>
          <w:rFonts w:ascii="Bahnschrift Light" w:hAnsi="Bahnschrift Light"/>
          <w:sz w:val="38"/>
          <w:szCs w:val="38"/>
        </w:rPr>
      </w:pPr>
      <w:r w:rsidRPr="003331A9">
        <w:rPr>
          <w:rFonts w:ascii="Bahnschrift Light" w:hAnsi="Bahnschrift Light"/>
          <w:sz w:val="38"/>
          <w:szCs w:val="38"/>
        </w:rPr>
        <w:t xml:space="preserve">                     </w:t>
      </w:r>
    </w:p>
    <w:p w:rsidR="007C0887" w:rsidRPr="00A53CAC" w:rsidRDefault="007C0887" w:rsidP="007C0887">
      <w:pPr>
        <w:rPr>
          <w:rFonts w:ascii="Arial" w:hAnsi="Arial" w:cs="Arial"/>
          <w:b/>
          <w:sz w:val="28"/>
          <w:szCs w:val="28"/>
        </w:rPr>
      </w:pPr>
      <w:r>
        <w:rPr>
          <w:rFonts w:ascii="Bahnschrift Light" w:hAnsi="Bahnschrift Light"/>
          <w:sz w:val="38"/>
          <w:szCs w:val="38"/>
        </w:rPr>
        <w:t xml:space="preserve">                       </w:t>
      </w:r>
      <w:r w:rsidRPr="00407A9F">
        <w:rPr>
          <w:sz w:val="38"/>
          <w:szCs w:val="38"/>
        </w:rPr>
        <w:t xml:space="preserve"> </w:t>
      </w:r>
      <w:r w:rsidRPr="00A53CAC">
        <w:rPr>
          <w:rFonts w:ascii="Arial" w:hAnsi="Arial" w:cs="Arial"/>
          <w:b/>
          <w:sz w:val="28"/>
          <w:szCs w:val="28"/>
        </w:rPr>
        <w:t>Course code: INT4399</w:t>
      </w:r>
    </w:p>
    <w:p w:rsidR="007C0887" w:rsidRPr="003331A9" w:rsidRDefault="007C0887" w:rsidP="007C0887">
      <w:pPr>
        <w:rPr>
          <w:rFonts w:ascii="Bahnschrift Light" w:hAnsi="Bahnschrift Light" w:cs="Times New Roman"/>
        </w:rPr>
      </w:pPr>
    </w:p>
    <w:p w:rsidR="007C0887" w:rsidRPr="00306B94" w:rsidRDefault="007C0887" w:rsidP="007C0887">
      <w:pPr>
        <w:rPr>
          <w:rFonts w:ascii="Bahnschrift Light" w:hAnsi="Bahnschrift Light" w:cs="Times New Roman"/>
        </w:rPr>
      </w:pPr>
      <w:r w:rsidRPr="003331A9">
        <w:rPr>
          <w:rFonts w:ascii="Bahnschrift Light" w:hAnsi="Bahnschrift Light" w:cs="Times New Roman"/>
        </w:rPr>
        <w:t xml:space="preserve">       </w:t>
      </w:r>
      <w:r>
        <w:rPr>
          <w:rFonts w:ascii="Bahnschrift Light" w:hAnsi="Bahnschrift Light" w:cs="Times New Roman"/>
        </w:rPr>
        <w:t xml:space="preserve">                                         </w:t>
      </w:r>
      <w:r w:rsidRPr="00407A9F">
        <w:rPr>
          <w:rFonts w:ascii="Arial" w:hAnsi="Arial" w:cs="Arial"/>
          <w:b/>
          <w:color w:val="0070C0"/>
          <w:sz w:val="34"/>
          <w:szCs w:val="34"/>
          <w:u w:val="single"/>
        </w:rPr>
        <w:t>Submitted to:</w:t>
      </w:r>
    </w:p>
    <w:p w:rsidR="007C0887" w:rsidRPr="002323F4" w:rsidRDefault="007C0887" w:rsidP="007C0887">
      <w:pPr>
        <w:rPr>
          <w:rFonts w:ascii="Bahnschrift Light" w:hAnsi="Bahnschrift Light"/>
          <w:sz w:val="30"/>
          <w:szCs w:val="30"/>
        </w:rPr>
      </w:pPr>
      <w:r w:rsidRPr="003331A9">
        <w:t xml:space="preserve">                    </w:t>
      </w:r>
      <w:bookmarkStart w:id="1" w:name="_Toc54380638"/>
      <w:bookmarkStart w:id="2" w:name="_Toc54380680"/>
      <w:r w:rsidRPr="003331A9">
        <w:t xml:space="preserve">     </w:t>
      </w:r>
      <w:bookmarkEnd w:id="1"/>
      <w:bookmarkEnd w:id="2"/>
      <w:r>
        <w:t xml:space="preserve">                             </w:t>
      </w:r>
      <w:r w:rsidRPr="002323F4">
        <w:rPr>
          <w:rFonts w:ascii="Bahnschrift Light" w:hAnsi="Bahnschrift Light"/>
          <w:sz w:val="30"/>
          <w:szCs w:val="30"/>
          <w:shd w:val="clear" w:color="auto" w:fill="FFFFFF"/>
        </w:rPr>
        <w:t>Ms. Nusrat Farzana</w:t>
      </w:r>
    </w:p>
    <w:p w:rsidR="007C0887" w:rsidRPr="002323F4" w:rsidRDefault="007C0887" w:rsidP="007C0887">
      <w:pPr>
        <w:rPr>
          <w:rFonts w:ascii="Bahnschrift Light" w:hAnsi="Bahnschrift Light"/>
          <w:sz w:val="30"/>
          <w:szCs w:val="30"/>
        </w:rPr>
      </w:pPr>
      <w:r w:rsidRPr="002323F4">
        <w:rPr>
          <w:rFonts w:ascii="Bahnschrift Light" w:hAnsi="Bahnschrift Light"/>
          <w:sz w:val="30"/>
          <w:szCs w:val="30"/>
        </w:rPr>
        <w:t xml:space="preserve">                          </w:t>
      </w:r>
      <w:r>
        <w:rPr>
          <w:rFonts w:ascii="Bahnschrift Light" w:hAnsi="Bahnschrift Light"/>
          <w:sz w:val="30"/>
          <w:szCs w:val="30"/>
        </w:rPr>
        <w:t xml:space="preserve">       </w:t>
      </w:r>
      <w:r w:rsidRPr="002323F4">
        <w:rPr>
          <w:rFonts w:ascii="Bahnschrift Light" w:hAnsi="Bahnschrift Light"/>
          <w:sz w:val="30"/>
          <w:szCs w:val="30"/>
        </w:rPr>
        <w:t>Assistant professor</w:t>
      </w:r>
    </w:p>
    <w:p w:rsidR="007C0887" w:rsidRPr="002323F4" w:rsidRDefault="007C0887" w:rsidP="007C0887">
      <w:pPr>
        <w:rPr>
          <w:rFonts w:ascii="Bahnschrift Light" w:hAnsi="Bahnschrift Light"/>
          <w:bCs/>
          <w:sz w:val="30"/>
          <w:szCs w:val="30"/>
        </w:rPr>
      </w:pPr>
      <w:r w:rsidRPr="002323F4">
        <w:rPr>
          <w:rFonts w:ascii="Bahnschrift Light" w:hAnsi="Bahnschrift Light"/>
          <w:sz w:val="30"/>
          <w:szCs w:val="30"/>
        </w:rPr>
        <w:t xml:space="preserve">                          School of Business &amp; Economics</w:t>
      </w:r>
      <w:r w:rsidRPr="002323F4">
        <w:rPr>
          <w:rFonts w:ascii="Bahnschrift Light" w:hAnsi="Bahnschrift Light"/>
          <w:bCs/>
          <w:sz w:val="30"/>
          <w:szCs w:val="30"/>
        </w:rPr>
        <w:t xml:space="preserve">             </w:t>
      </w:r>
    </w:p>
    <w:p w:rsidR="007C0887" w:rsidRPr="003331A9" w:rsidRDefault="007C0887" w:rsidP="007C0887">
      <w:r w:rsidRPr="002323F4">
        <w:rPr>
          <w:rFonts w:ascii="Bahnschrift Light" w:hAnsi="Bahnschrift Light"/>
          <w:bCs/>
          <w:sz w:val="30"/>
          <w:szCs w:val="30"/>
        </w:rPr>
        <w:t xml:space="preserve">                   </w:t>
      </w:r>
      <w:r>
        <w:rPr>
          <w:rFonts w:ascii="Bahnschrift Light" w:hAnsi="Bahnschrift Light"/>
          <w:bCs/>
          <w:sz w:val="30"/>
          <w:szCs w:val="30"/>
        </w:rPr>
        <w:t xml:space="preserve">       </w:t>
      </w:r>
      <w:r w:rsidRPr="002323F4">
        <w:rPr>
          <w:rFonts w:ascii="Bahnschrift Light" w:hAnsi="Bahnschrift Light"/>
          <w:bCs/>
          <w:sz w:val="30"/>
          <w:szCs w:val="30"/>
        </w:rPr>
        <w:t>United </w:t>
      </w:r>
      <w:r w:rsidRPr="002323F4">
        <w:rPr>
          <w:rFonts w:ascii="Bahnschrift Light" w:hAnsi="Bahnschrift Light"/>
          <w:sz w:val="30"/>
          <w:szCs w:val="30"/>
        </w:rPr>
        <w:t>International </w:t>
      </w:r>
      <w:r w:rsidRPr="002323F4">
        <w:rPr>
          <w:rFonts w:ascii="Bahnschrift Light" w:hAnsi="Bahnschrift Light"/>
          <w:bCs/>
          <w:sz w:val="30"/>
          <w:szCs w:val="30"/>
        </w:rPr>
        <w:t>University</w:t>
      </w:r>
    </w:p>
    <w:p w:rsidR="007C0887" w:rsidRPr="003331A9" w:rsidRDefault="007C0887" w:rsidP="007C0887">
      <w:pPr>
        <w:spacing w:after="240" w:line="360" w:lineRule="auto"/>
        <w:rPr>
          <w:rFonts w:ascii="Bahnschrift Light" w:hAnsi="Bahnschrift Light" w:cs="Times New Roman"/>
          <w:b/>
          <w:sz w:val="32"/>
          <w:szCs w:val="32"/>
        </w:rPr>
      </w:pPr>
      <w:r w:rsidRPr="003331A9">
        <w:rPr>
          <w:rFonts w:ascii="Bahnschrift Light" w:eastAsia="Times New Roman" w:hAnsi="Bahnschrift Light" w:cs="Times New Roman"/>
          <w:b/>
          <w:color w:val="222222"/>
          <w:sz w:val="32"/>
          <w:szCs w:val="32"/>
        </w:rPr>
        <w:t xml:space="preserve">                 </w:t>
      </w:r>
    </w:p>
    <w:p w:rsidR="007C0887" w:rsidRPr="00407A9F" w:rsidRDefault="007C0887" w:rsidP="007C0887">
      <w:pPr>
        <w:spacing w:after="240" w:line="360" w:lineRule="auto"/>
        <w:rPr>
          <w:rFonts w:ascii="Arial" w:eastAsia="Times New Roman" w:hAnsi="Arial" w:cs="Arial"/>
          <w:b/>
          <w:bCs/>
          <w:color w:val="222222"/>
          <w:sz w:val="34"/>
          <w:szCs w:val="34"/>
          <w:u w:val="single"/>
        </w:rPr>
      </w:pPr>
      <w:r w:rsidRPr="003331A9">
        <w:rPr>
          <w:rFonts w:ascii="Bahnschrift Light" w:eastAsia="Times New Roman" w:hAnsi="Bahnschrift Light" w:cs="Times New Roman"/>
          <w:b/>
          <w:bCs/>
          <w:color w:val="222222"/>
          <w:sz w:val="32"/>
          <w:szCs w:val="32"/>
        </w:rPr>
        <w:t xml:space="preserve">        </w:t>
      </w:r>
      <w:r>
        <w:rPr>
          <w:rFonts w:ascii="Bahnschrift Light" w:eastAsia="Times New Roman" w:hAnsi="Bahnschrift Light" w:cs="Times New Roman"/>
          <w:b/>
          <w:bCs/>
          <w:color w:val="222222"/>
          <w:sz w:val="32"/>
          <w:szCs w:val="32"/>
        </w:rPr>
        <w:t xml:space="preserve">                          </w:t>
      </w:r>
      <w:r w:rsidRPr="00407A9F">
        <w:rPr>
          <w:rFonts w:ascii="Arial" w:hAnsi="Arial" w:cs="Arial"/>
          <w:b/>
          <w:color w:val="0070C0"/>
          <w:sz w:val="34"/>
          <w:szCs w:val="34"/>
          <w:u w:val="single"/>
        </w:rPr>
        <w:t>Submitted By:</w:t>
      </w:r>
      <w:r w:rsidRPr="00407A9F">
        <w:rPr>
          <w:rFonts w:ascii="Arial" w:eastAsia="Times New Roman" w:hAnsi="Arial" w:cs="Arial"/>
          <w:b/>
          <w:bCs/>
          <w:color w:val="0070C0"/>
          <w:sz w:val="34"/>
          <w:szCs w:val="34"/>
          <w:u w:val="single"/>
        </w:rPr>
        <w:t xml:space="preserve">   </w:t>
      </w:r>
    </w:p>
    <w:p w:rsidR="007C0887" w:rsidRPr="003331A9" w:rsidRDefault="007C0887" w:rsidP="007C0887">
      <w:pPr>
        <w:spacing w:after="240" w:line="360" w:lineRule="auto"/>
        <w:rPr>
          <w:rFonts w:ascii="Bahnschrift Light" w:eastAsia="Calibri" w:hAnsi="Bahnschrift Light" w:cs="Times New Roman"/>
          <w:b/>
          <w:sz w:val="30"/>
          <w:szCs w:val="30"/>
        </w:rPr>
      </w:pPr>
      <w:r w:rsidRPr="003331A9">
        <w:rPr>
          <w:rFonts w:ascii="Bahnschrift Light" w:hAnsi="Bahnschrift Light" w:cs="Times New Roman"/>
          <w:b/>
          <w:sz w:val="32"/>
          <w:szCs w:val="32"/>
        </w:rPr>
        <w:t xml:space="preserve">                     </w:t>
      </w:r>
      <w:r>
        <w:rPr>
          <w:rFonts w:ascii="Bahnschrift Light" w:hAnsi="Bahnschrift Light" w:cs="Times New Roman"/>
          <w:b/>
          <w:sz w:val="32"/>
          <w:szCs w:val="32"/>
        </w:rPr>
        <w:t xml:space="preserve">                </w:t>
      </w:r>
      <w:r w:rsidRPr="003331A9">
        <w:rPr>
          <w:rFonts w:ascii="Bahnschrift Light" w:hAnsi="Bahnschrift Light" w:cs="Times New Roman"/>
          <w:b/>
          <w:sz w:val="32"/>
          <w:szCs w:val="32"/>
        </w:rPr>
        <w:t xml:space="preserve"> </w:t>
      </w:r>
      <w:r w:rsidRPr="003331A9">
        <w:rPr>
          <w:rFonts w:ascii="Bahnschrift Light" w:eastAsia="Calibri" w:hAnsi="Bahnschrift Light" w:cs="Times New Roman"/>
          <w:b/>
          <w:sz w:val="30"/>
          <w:szCs w:val="30"/>
        </w:rPr>
        <w:t>Samia Alam</w:t>
      </w:r>
    </w:p>
    <w:p w:rsidR="007C0887" w:rsidRPr="00280E88" w:rsidRDefault="007C0887" w:rsidP="007C0887">
      <w:pPr>
        <w:spacing w:after="240" w:line="360" w:lineRule="auto"/>
        <w:rPr>
          <w:rFonts w:ascii="Arial" w:eastAsia="Calibri" w:hAnsi="Arial" w:cs="Arial"/>
          <w:b/>
          <w:sz w:val="30"/>
          <w:szCs w:val="30"/>
        </w:rPr>
      </w:pPr>
      <w:r w:rsidRPr="00280E88">
        <w:rPr>
          <w:rFonts w:ascii="Arial" w:eastAsia="Calibri" w:hAnsi="Arial" w:cs="Arial"/>
          <w:b/>
          <w:sz w:val="30"/>
          <w:szCs w:val="30"/>
        </w:rPr>
        <w:t xml:space="preserve">           </w:t>
      </w:r>
      <w:r>
        <w:rPr>
          <w:rFonts w:ascii="Arial" w:eastAsia="Calibri" w:hAnsi="Arial" w:cs="Arial"/>
          <w:b/>
          <w:sz w:val="30"/>
          <w:szCs w:val="30"/>
        </w:rPr>
        <w:t xml:space="preserve">                           </w:t>
      </w:r>
      <w:r w:rsidRPr="00280E88">
        <w:rPr>
          <w:rFonts w:ascii="Arial" w:eastAsia="Calibri" w:hAnsi="Arial" w:cs="Arial"/>
          <w:b/>
          <w:sz w:val="30"/>
          <w:szCs w:val="30"/>
        </w:rPr>
        <w:t xml:space="preserve">ID: </w:t>
      </w:r>
      <w:r>
        <w:rPr>
          <w:rFonts w:ascii="Arial" w:eastAsia="Calibri" w:hAnsi="Arial" w:cs="Arial"/>
          <w:b/>
          <w:sz w:val="30"/>
          <w:szCs w:val="30"/>
        </w:rPr>
        <w:t>111 152 21</w:t>
      </w:r>
      <w:r w:rsidR="00C013E2">
        <w:rPr>
          <w:rFonts w:ascii="Arial" w:eastAsia="Calibri" w:hAnsi="Arial" w:cs="Arial"/>
          <w:b/>
          <w:sz w:val="30"/>
          <w:szCs w:val="30"/>
        </w:rPr>
        <w:t>6</w:t>
      </w:r>
    </w:p>
    <w:p w:rsidR="007C0887" w:rsidRPr="00407A9F" w:rsidRDefault="007C0887" w:rsidP="007C0887">
      <w:pPr>
        <w:spacing w:after="240" w:line="360" w:lineRule="auto"/>
        <w:rPr>
          <w:rFonts w:ascii="Bahnschrift Light" w:eastAsia="Calibri" w:hAnsi="Bahnschrift Light" w:cs="Times New Roman"/>
          <w:b/>
          <w:sz w:val="30"/>
          <w:szCs w:val="30"/>
        </w:rPr>
      </w:pPr>
      <w:r>
        <w:rPr>
          <w:rFonts w:ascii="Bahnschrift Light" w:eastAsia="Calibri" w:hAnsi="Bahnschrift Light" w:cs="Times New Roman"/>
          <w:b/>
          <w:sz w:val="30"/>
          <w:szCs w:val="30"/>
        </w:rPr>
        <w:t xml:space="preserve">                           </w:t>
      </w:r>
      <w:r w:rsidRPr="003331A9">
        <w:rPr>
          <w:rFonts w:ascii="Bahnschrift Light" w:hAnsi="Bahnschrift Light" w:cs="Times New Roman"/>
          <w:b/>
          <w:sz w:val="30"/>
          <w:szCs w:val="30"/>
        </w:rPr>
        <w:t>School of Business and Economics</w:t>
      </w:r>
    </w:p>
    <w:p w:rsidR="007C0887" w:rsidRPr="003331A9" w:rsidRDefault="007C0887" w:rsidP="007C0887">
      <w:pPr>
        <w:tabs>
          <w:tab w:val="center" w:pos="4770"/>
        </w:tabs>
        <w:spacing w:after="240" w:line="360" w:lineRule="auto"/>
        <w:rPr>
          <w:rFonts w:ascii="Bahnschrift Light" w:eastAsia="Times New Roman" w:hAnsi="Bahnschrift Light" w:cs="Times New Roman"/>
          <w:b/>
          <w:sz w:val="30"/>
          <w:szCs w:val="30"/>
        </w:rPr>
      </w:pPr>
      <w:r w:rsidRPr="003331A9">
        <w:rPr>
          <w:rFonts w:ascii="Bahnschrift Light" w:hAnsi="Bahnschrift Light" w:cs="Times New Roman"/>
          <w:b/>
          <w:noProof/>
          <w:sz w:val="30"/>
          <w:szCs w:val="30"/>
        </w:rPr>
        <w:t xml:space="preserve">      </w:t>
      </w:r>
      <w:r>
        <w:rPr>
          <w:rFonts w:ascii="Bahnschrift Light" w:hAnsi="Bahnschrift Light" w:cs="Times New Roman"/>
          <w:b/>
          <w:noProof/>
          <w:sz w:val="30"/>
          <w:szCs w:val="30"/>
        </w:rPr>
        <w:t xml:space="preserve">                         </w:t>
      </w:r>
      <w:r w:rsidRPr="003331A9">
        <w:rPr>
          <w:rFonts w:ascii="Bahnschrift Light" w:hAnsi="Bahnschrift Light" w:cs="Times New Roman"/>
          <w:b/>
          <w:sz w:val="30"/>
          <w:szCs w:val="30"/>
        </w:rPr>
        <w:t>United International University</w:t>
      </w:r>
    </w:p>
    <w:p w:rsidR="007C0887" w:rsidRPr="007C0887" w:rsidRDefault="007C0887" w:rsidP="007C0887">
      <w:pPr>
        <w:rPr>
          <w:rFonts w:ascii="Bahnschrift Light" w:hAnsi="Bahnschrift Light" w:cs="Times New Roman"/>
          <w:b/>
          <w:sz w:val="32"/>
          <w:szCs w:val="32"/>
        </w:rPr>
      </w:pPr>
      <w:r w:rsidRPr="003331A9">
        <w:rPr>
          <w:rFonts w:ascii="Bahnschrift Light" w:hAnsi="Bahnschrift Light" w:cs="Times New Roman"/>
          <w:b/>
          <w:sz w:val="32"/>
          <w:szCs w:val="32"/>
        </w:rPr>
        <w:t xml:space="preserve">       </w:t>
      </w:r>
      <w:r>
        <w:rPr>
          <w:rFonts w:ascii="Bahnschrift Light" w:hAnsi="Bahnschrift Light" w:cs="Times New Roman"/>
          <w:b/>
          <w:sz w:val="32"/>
          <w:szCs w:val="32"/>
        </w:rPr>
        <w:t xml:space="preserve">                   </w:t>
      </w:r>
      <w:r w:rsidRPr="00407A9F">
        <w:rPr>
          <w:rFonts w:ascii="Arial" w:hAnsi="Arial" w:cs="Arial"/>
          <w:b/>
          <w:color w:val="0070C0"/>
          <w:sz w:val="34"/>
          <w:szCs w:val="34"/>
        </w:rPr>
        <w:t>Date of Submission: 2</w:t>
      </w:r>
      <w:r w:rsidR="00F4766B">
        <w:rPr>
          <w:rFonts w:ascii="Arial" w:hAnsi="Arial" w:cs="Arial"/>
          <w:b/>
          <w:color w:val="0070C0"/>
          <w:sz w:val="34"/>
          <w:szCs w:val="34"/>
        </w:rPr>
        <w:t>1</w:t>
      </w:r>
      <w:r w:rsidRPr="00407A9F">
        <w:rPr>
          <w:rFonts w:ascii="Arial" w:hAnsi="Arial" w:cs="Arial"/>
          <w:b/>
          <w:color w:val="0070C0"/>
          <w:sz w:val="34"/>
          <w:szCs w:val="34"/>
        </w:rPr>
        <w:t>/12/2020</w:t>
      </w:r>
    </w:p>
    <w:p w:rsidR="007C0887" w:rsidRDefault="007C0887" w:rsidP="007C0887">
      <w:pPr>
        <w:rPr>
          <w:rFonts w:ascii="Arial" w:eastAsia="Times New Roman" w:hAnsi="Arial" w:cs="Arial"/>
          <w:b/>
          <w:bCs/>
          <w:sz w:val="32"/>
          <w:szCs w:val="32"/>
        </w:rPr>
      </w:pPr>
      <w:r>
        <w:rPr>
          <w:rFonts w:ascii="Arial" w:eastAsia="Times New Roman" w:hAnsi="Arial" w:cs="Arial"/>
          <w:b/>
          <w:bCs/>
          <w:sz w:val="32"/>
          <w:szCs w:val="32"/>
        </w:rPr>
        <w:t xml:space="preserve">                                </w:t>
      </w:r>
    </w:p>
    <w:p w:rsidR="00157776" w:rsidRDefault="007C0887" w:rsidP="007C0887">
      <w:pPr>
        <w:rPr>
          <w:rFonts w:ascii="Arial" w:eastAsia="Times New Roman" w:hAnsi="Arial" w:cs="Arial"/>
          <w:b/>
          <w:bCs/>
          <w:sz w:val="32"/>
          <w:szCs w:val="32"/>
        </w:rPr>
      </w:pPr>
      <w:r>
        <w:rPr>
          <w:rFonts w:ascii="Arial" w:eastAsia="Times New Roman" w:hAnsi="Arial" w:cs="Arial"/>
          <w:b/>
          <w:bCs/>
          <w:sz w:val="32"/>
          <w:szCs w:val="32"/>
        </w:rPr>
        <w:lastRenderedPageBreak/>
        <w:t xml:space="preserve">                                 </w:t>
      </w:r>
    </w:p>
    <w:p w:rsidR="007C0887" w:rsidRPr="007C0887" w:rsidRDefault="00157776" w:rsidP="007C0887">
      <w:pPr>
        <w:rPr>
          <w:rFonts w:ascii="Arial" w:hAnsi="Arial" w:cs="Arial"/>
          <w:b/>
          <w:sz w:val="34"/>
          <w:szCs w:val="34"/>
        </w:rPr>
      </w:pPr>
      <w:r>
        <w:rPr>
          <w:rFonts w:ascii="Arial" w:eastAsia="Times New Roman" w:hAnsi="Arial" w:cs="Arial"/>
          <w:b/>
          <w:bCs/>
          <w:sz w:val="32"/>
          <w:szCs w:val="32"/>
        </w:rPr>
        <w:t xml:space="preserve">                                      </w:t>
      </w:r>
      <w:r w:rsidR="007C0887" w:rsidRPr="00D22845">
        <w:rPr>
          <w:rFonts w:ascii="Arial" w:eastAsia="Times New Roman" w:hAnsi="Arial" w:cs="Arial"/>
          <w:b/>
          <w:bCs/>
          <w:sz w:val="32"/>
          <w:szCs w:val="32"/>
        </w:rPr>
        <w:t xml:space="preserve">Letter of transmittal                                                                                                     </w:t>
      </w:r>
    </w:p>
    <w:p w:rsidR="007C0887" w:rsidRPr="00130AEC" w:rsidRDefault="00BC68D4" w:rsidP="007C0887">
      <w:pPr>
        <w:spacing w:after="240"/>
        <w:rPr>
          <w:rFonts w:ascii="Arial" w:hAnsi="Arial" w:cs="Arial"/>
          <w:b/>
          <w:sz w:val="24"/>
          <w:szCs w:val="24"/>
        </w:rPr>
      </w:pPr>
      <w:r>
        <w:rPr>
          <w:rFonts w:ascii="Arial" w:hAnsi="Arial" w:cs="Arial"/>
          <w:b/>
          <w:sz w:val="24"/>
          <w:szCs w:val="24"/>
        </w:rPr>
        <w:t>Date: 21</w:t>
      </w:r>
      <w:r w:rsidR="007C0887" w:rsidRPr="00130AEC">
        <w:rPr>
          <w:rFonts w:ascii="Arial" w:hAnsi="Arial" w:cs="Arial"/>
          <w:b/>
          <w:sz w:val="24"/>
          <w:szCs w:val="24"/>
        </w:rPr>
        <w:t>.12.2020</w:t>
      </w:r>
    </w:p>
    <w:p w:rsidR="007C0887" w:rsidRPr="00130AEC" w:rsidRDefault="007C0887" w:rsidP="007C0887">
      <w:pPr>
        <w:spacing w:after="240"/>
        <w:rPr>
          <w:rFonts w:ascii="Arial" w:eastAsia="Times New Roman" w:hAnsi="Arial" w:cs="Arial"/>
          <w:b/>
          <w:bCs/>
          <w:color w:val="222222"/>
          <w:sz w:val="24"/>
          <w:szCs w:val="24"/>
          <w:shd w:val="clear" w:color="auto" w:fill="FFFFFF"/>
        </w:rPr>
      </w:pPr>
      <w:r w:rsidRPr="00130AEC">
        <w:rPr>
          <w:rFonts w:ascii="Arial" w:eastAsia="Times New Roman" w:hAnsi="Arial" w:cs="Arial"/>
          <w:b/>
          <w:color w:val="222222"/>
          <w:sz w:val="24"/>
          <w:szCs w:val="24"/>
          <w:shd w:val="clear" w:color="auto" w:fill="FFFFFF"/>
        </w:rPr>
        <w:t>Ms.Nusrat Farzana</w:t>
      </w:r>
    </w:p>
    <w:p w:rsidR="007C0887" w:rsidRPr="00130AEC" w:rsidRDefault="007C0887" w:rsidP="007C0887">
      <w:pPr>
        <w:spacing w:after="240"/>
        <w:rPr>
          <w:rFonts w:ascii="Arial" w:eastAsia="Times New Roman" w:hAnsi="Arial" w:cs="Arial"/>
          <w:b/>
          <w:color w:val="222222"/>
          <w:sz w:val="24"/>
          <w:szCs w:val="24"/>
        </w:rPr>
      </w:pPr>
      <w:r w:rsidRPr="00130AEC">
        <w:rPr>
          <w:rFonts w:ascii="Arial" w:eastAsia="Times New Roman" w:hAnsi="Arial" w:cs="Arial"/>
          <w:b/>
          <w:color w:val="222222"/>
          <w:sz w:val="24"/>
          <w:szCs w:val="24"/>
        </w:rPr>
        <w:t>Assistant Professor</w:t>
      </w:r>
    </w:p>
    <w:p w:rsidR="007C0887" w:rsidRPr="00130AEC" w:rsidRDefault="007C0887" w:rsidP="007C0887">
      <w:pPr>
        <w:spacing w:after="240"/>
        <w:rPr>
          <w:rFonts w:ascii="Arial" w:eastAsia="Times New Roman" w:hAnsi="Arial" w:cs="Arial"/>
          <w:b/>
          <w:color w:val="222222"/>
          <w:sz w:val="24"/>
          <w:szCs w:val="24"/>
        </w:rPr>
      </w:pPr>
      <w:r w:rsidRPr="00130AEC">
        <w:rPr>
          <w:rFonts w:ascii="Arial" w:eastAsia="Times New Roman" w:hAnsi="Arial" w:cs="Arial"/>
          <w:b/>
          <w:color w:val="222222"/>
          <w:sz w:val="24"/>
          <w:szCs w:val="24"/>
        </w:rPr>
        <w:t>School of Business &amp; Economics</w:t>
      </w:r>
    </w:p>
    <w:p w:rsidR="007C0887" w:rsidRPr="00130AEC" w:rsidRDefault="007C0887" w:rsidP="007C0887">
      <w:pPr>
        <w:spacing w:after="240"/>
        <w:rPr>
          <w:rFonts w:ascii="Arial" w:eastAsia="Times New Roman" w:hAnsi="Arial" w:cs="Arial"/>
          <w:b/>
          <w:bCs/>
          <w:color w:val="222222"/>
          <w:sz w:val="24"/>
          <w:szCs w:val="24"/>
        </w:rPr>
      </w:pPr>
      <w:r w:rsidRPr="00130AEC">
        <w:rPr>
          <w:rFonts w:ascii="Arial" w:eastAsia="Times New Roman" w:hAnsi="Arial" w:cs="Arial"/>
          <w:b/>
          <w:bCs/>
          <w:color w:val="222222"/>
          <w:sz w:val="24"/>
          <w:szCs w:val="24"/>
        </w:rPr>
        <w:t>United </w:t>
      </w:r>
      <w:r w:rsidRPr="00130AEC">
        <w:rPr>
          <w:rFonts w:ascii="Arial" w:eastAsia="Times New Roman" w:hAnsi="Arial" w:cs="Arial"/>
          <w:b/>
          <w:color w:val="222222"/>
          <w:sz w:val="24"/>
          <w:szCs w:val="24"/>
        </w:rPr>
        <w:t>International </w:t>
      </w:r>
      <w:r w:rsidRPr="00130AEC">
        <w:rPr>
          <w:rFonts w:ascii="Arial" w:eastAsia="Times New Roman" w:hAnsi="Arial" w:cs="Arial"/>
          <w:b/>
          <w:bCs/>
          <w:color w:val="222222"/>
          <w:sz w:val="24"/>
          <w:szCs w:val="24"/>
        </w:rPr>
        <w:t>University</w:t>
      </w:r>
    </w:p>
    <w:p w:rsidR="007C0887" w:rsidRPr="00130AEC" w:rsidRDefault="007C0887" w:rsidP="007C0887">
      <w:pPr>
        <w:spacing w:after="240"/>
        <w:rPr>
          <w:rFonts w:ascii="Arial" w:eastAsia="Times New Roman" w:hAnsi="Arial" w:cs="Arial"/>
          <w:b/>
          <w:bCs/>
          <w:color w:val="222222"/>
          <w:sz w:val="24"/>
          <w:szCs w:val="24"/>
        </w:rPr>
      </w:pPr>
    </w:p>
    <w:p w:rsidR="007C0887" w:rsidRPr="00130AEC" w:rsidRDefault="007C0887" w:rsidP="007C0887">
      <w:pPr>
        <w:spacing w:after="240" w:line="360" w:lineRule="auto"/>
        <w:rPr>
          <w:rFonts w:ascii="Arial" w:eastAsia="Times New Roman" w:hAnsi="Arial" w:cs="Arial"/>
          <w:b/>
          <w:bCs/>
          <w:color w:val="222222"/>
          <w:sz w:val="24"/>
          <w:szCs w:val="24"/>
        </w:rPr>
      </w:pPr>
      <w:r w:rsidRPr="00130AEC">
        <w:rPr>
          <w:rFonts w:ascii="Arial" w:eastAsia="Times New Roman" w:hAnsi="Arial" w:cs="Arial"/>
          <w:b/>
          <w:bCs/>
          <w:color w:val="222222"/>
          <w:sz w:val="24"/>
          <w:szCs w:val="24"/>
        </w:rPr>
        <w:t>Subject: submission of Internship report</w:t>
      </w:r>
    </w:p>
    <w:p w:rsidR="007C0887" w:rsidRPr="00130AEC" w:rsidRDefault="007C0887" w:rsidP="007C0887">
      <w:pPr>
        <w:spacing w:after="240" w:line="360" w:lineRule="auto"/>
        <w:rPr>
          <w:rFonts w:ascii="Arial" w:eastAsia="Times New Roman" w:hAnsi="Arial" w:cs="Arial"/>
          <w:b/>
          <w:bCs/>
          <w:color w:val="222222"/>
          <w:sz w:val="24"/>
          <w:szCs w:val="24"/>
        </w:rPr>
      </w:pPr>
      <w:r w:rsidRPr="00130AEC">
        <w:rPr>
          <w:rFonts w:ascii="Arial" w:eastAsia="Times New Roman" w:hAnsi="Arial" w:cs="Arial"/>
          <w:b/>
          <w:bCs/>
          <w:color w:val="222222"/>
          <w:sz w:val="24"/>
          <w:szCs w:val="24"/>
        </w:rPr>
        <w:t>Dear Madam,</w:t>
      </w:r>
    </w:p>
    <w:p w:rsidR="007C0887" w:rsidRPr="00130AEC" w:rsidRDefault="007C0887" w:rsidP="007C0887">
      <w:pPr>
        <w:spacing w:after="240" w:line="360" w:lineRule="auto"/>
        <w:jc w:val="both"/>
        <w:rPr>
          <w:rFonts w:ascii="Arial" w:eastAsia="Times New Roman" w:hAnsi="Arial" w:cs="Arial"/>
          <w:b/>
          <w:bCs/>
          <w:color w:val="222222"/>
          <w:sz w:val="24"/>
          <w:szCs w:val="24"/>
        </w:rPr>
      </w:pPr>
      <w:r w:rsidRPr="00130AEC">
        <w:rPr>
          <w:rFonts w:ascii="Arial" w:eastAsia="Times New Roman" w:hAnsi="Arial" w:cs="Arial"/>
          <w:b/>
          <w:bCs/>
          <w:color w:val="222222"/>
          <w:sz w:val="24"/>
          <w:szCs w:val="24"/>
        </w:rPr>
        <w:t xml:space="preserve">It’s my undue enjoyment to submit my intern report on “E-Banking performance and customer satisfaction” for the obligation of BBA Program. I have delivered my sincere attempt to finish the internship report. In this report I have presented the short overview of my expected theme. For the analyzing of the association I have surveyed about types of deposits account, Account opening procedure, Employee’s sincerity of E-Banking facility, delivering Cheque Book and ATM Card, Transaction safety, SME Banking, and visually Appealing facility to observe the customer satisfaction of VATARA Branch of SIBL by performing E-Banking for different types of customer throughout the country. </w:t>
      </w:r>
    </w:p>
    <w:p w:rsidR="007C0887" w:rsidRPr="00130AEC" w:rsidRDefault="007C0887" w:rsidP="007C0887">
      <w:pPr>
        <w:spacing w:after="240" w:line="360" w:lineRule="auto"/>
        <w:jc w:val="both"/>
        <w:rPr>
          <w:rFonts w:ascii="Arial" w:eastAsia="Times New Roman" w:hAnsi="Arial" w:cs="Arial"/>
          <w:b/>
          <w:bCs/>
          <w:color w:val="222222"/>
          <w:sz w:val="24"/>
          <w:szCs w:val="24"/>
        </w:rPr>
      </w:pPr>
      <w:r w:rsidRPr="00130AEC">
        <w:rPr>
          <w:rFonts w:ascii="Arial" w:eastAsia="Times New Roman" w:hAnsi="Arial" w:cs="Arial"/>
          <w:b/>
          <w:bCs/>
          <w:color w:val="222222"/>
          <w:sz w:val="24"/>
          <w:szCs w:val="24"/>
        </w:rPr>
        <w:t>This chance supports me boost my learning capacity about some particular survey analysis, function of general banking, uses of various deposit scheme in the extent of E-Banking performance and customer satisfaction.</w:t>
      </w:r>
    </w:p>
    <w:p w:rsidR="007C0887" w:rsidRPr="00130AEC" w:rsidRDefault="007C0887" w:rsidP="007C0887">
      <w:pPr>
        <w:spacing w:after="240"/>
        <w:rPr>
          <w:rFonts w:ascii="Arial" w:eastAsia="Times New Roman" w:hAnsi="Arial" w:cs="Arial"/>
          <w:b/>
          <w:bCs/>
          <w:color w:val="222222"/>
          <w:sz w:val="24"/>
          <w:szCs w:val="24"/>
        </w:rPr>
      </w:pPr>
    </w:p>
    <w:p w:rsidR="007C0887" w:rsidRPr="00130AEC" w:rsidRDefault="007C0887" w:rsidP="007C0887">
      <w:pPr>
        <w:spacing w:after="240"/>
        <w:rPr>
          <w:rFonts w:ascii="Arial" w:eastAsia="Times New Roman" w:hAnsi="Arial" w:cs="Arial"/>
          <w:b/>
          <w:bCs/>
          <w:color w:val="222222"/>
          <w:sz w:val="24"/>
          <w:szCs w:val="24"/>
        </w:rPr>
      </w:pPr>
      <w:r w:rsidRPr="00130AEC">
        <w:rPr>
          <w:rFonts w:ascii="Arial" w:eastAsia="Times New Roman" w:hAnsi="Arial" w:cs="Arial"/>
          <w:b/>
          <w:bCs/>
          <w:color w:val="222222"/>
          <w:sz w:val="24"/>
          <w:szCs w:val="24"/>
        </w:rPr>
        <w:t>Sincerely yours</w:t>
      </w:r>
    </w:p>
    <w:p w:rsidR="007C0887" w:rsidRPr="00130AEC" w:rsidRDefault="007C0887" w:rsidP="007C0887">
      <w:pPr>
        <w:spacing w:after="240"/>
        <w:rPr>
          <w:rFonts w:ascii="Arial" w:eastAsia="Times New Roman" w:hAnsi="Arial" w:cs="Arial"/>
          <w:b/>
          <w:bCs/>
          <w:color w:val="222222"/>
          <w:sz w:val="24"/>
          <w:szCs w:val="24"/>
        </w:rPr>
      </w:pPr>
      <w:r w:rsidRPr="00130AEC">
        <w:rPr>
          <w:rFonts w:ascii="Arial" w:eastAsia="Times New Roman" w:hAnsi="Arial" w:cs="Arial"/>
          <w:b/>
          <w:bCs/>
          <w:color w:val="222222"/>
          <w:sz w:val="24"/>
          <w:szCs w:val="24"/>
        </w:rPr>
        <w:t>………………...</w:t>
      </w:r>
    </w:p>
    <w:p w:rsidR="007C0887" w:rsidRDefault="007C0887" w:rsidP="007C0887">
      <w:pPr>
        <w:spacing w:after="240"/>
        <w:rPr>
          <w:rFonts w:ascii="Arial" w:eastAsia="Times New Roman" w:hAnsi="Arial" w:cs="Arial"/>
          <w:b/>
          <w:bCs/>
          <w:color w:val="222222"/>
          <w:sz w:val="24"/>
          <w:szCs w:val="24"/>
        </w:rPr>
      </w:pPr>
      <w:r>
        <w:rPr>
          <w:rFonts w:ascii="Arial" w:eastAsia="Times New Roman" w:hAnsi="Arial" w:cs="Arial"/>
          <w:b/>
          <w:bCs/>
          <w:color w:val="222222"/>
          <w:sz w:val="24"/>
          <w:szCs w:val="24"/>
        </w:rPr>
        <w:t>Samia Alam</w:t>
      </w:r>
    </w:p>
    <w:p w:rsidR="007C0887" w:rsidRPr="003E7FB9" w:rsidRDefault="007C0887" w:rsidP="007C0887">
      <w:pPr>
        <w:spacing w:after="240"/>
        <w:rPr>
          <w:rFonts w:ascii="Arial" w:eastAsia="Times New Roman" w:hAnsi="Arial" w:cs="Arial"/>
          <w:b/>
          <w:bCs/>
          <w:color w:val="222222"/>
          <w:sz w:val="24"/>
          <w:szCs w:val="24"/>
        </w:rPr>
      </w:pPr>
      <w:r w:rsidRPr="003E7FB9">
        <w:rPr>
          <w:rFonts w:ascii="Arial" w:eastAsia="Calibri" w:hAnsi="Arial" w:cs="Arial"/>
          <w:b/>
          <w:sz w:val="24"/>
          <w:szCs w:val="24"/>
        </w:rPr>
        <w:t>ID: 111 152 21</w:t>
      </w:r>
      <w:r w:rsidR="00BC68D4">
        <w:rPr>
          <w:rFonts w:ascii="Arial" w:eastAsia="Calibri" w:hAnsi="Arial" w:cs="Arial"/>
          <w:b/>
          <w:sz w:val="24"/>
          <w:szCs w:val="24"/>
        </w:rPr>
        <w:t>6</w:t>
      </w:r>
    </w:p>
    <w:p w:rsidR="007C0887" w:rsidRDefault="007C0887" w:rsidP="007C0887">
      <w:pPr>
        <w:spacing w:after="240"/>
        <w:rPr>
          <w:rFonts w:ascii="Arial" w:eastAsia="Times New Roman" w:hAnsi="Arial" w:cs="Arial"/>
          <w:b/>
          <w:bCs/>
          <w:color w:val="222222"/>
          <w:sz w:val="24"/>
          <w:szCs w:val="24"/>
        </w:rPr>
      </w:pPr>
      <w:r w:rsidRPr="00130AEC">
        <w:rPr>
          <w:rFonts w:ascii="Arial" w:eastAsia="Times New Roman" w:hAnsi="Arial" w:cs="Arial"/>
          <w:b/>
          <w:bCs/>
          <w:color w:val="222222"/>
          <w:sz w:val="24"/>
          <w:szCs w:val="24"/>
        </w:rPr>
        <w:t>School of Business and Economics</w:t>
      </w:r>
    </w:p>
    <w:p w:rsidR="007C0887" w:rsidRPr="00130AEC" w:rsidRDefault="007C0887" w:rsidP="007C0887">
      <w:pPr>
        <w:spacing w:after="240"/>
        <w:rPr>
          <w:rFonts w:ascii="Arial" w:eastAsia="Times New Roman" w:hAnsi="Arial" w:cs="Arial"/>
          <w:b/>
          <w:bCs/>
          <w:color w:val="222222"/>
          <w:sz w:val="24"/>
          <w:szCs w:val="24"/>
        </w:rPr>
      </w:pPr>
      <w:r w:rsidRPr="00130AEC">
        <w:rPr>
          <w:rFonts w:ascii="Arial" w:eastAsia="Times New Roman" w:hAnsi="Arial" w:cs="Arial"/>
          <w:b/>
          <w:bCs/>
          <w:color w:val="222222"/>
          <w:sz w:val="24"/>
          <w:szCs w:val="24"/>
        </w:rPr>
        <w:t>United International University</w:t>
      </w:r>
    </w:p>
    <w:p w:rsidR="007C0887" w:rsidRDefault="007C0887" w:rsidP="007C0887">
      <w:r w:rsidRPr="009234C2">
        <w:rPr>
          <w:rFonts w:ascii="Times New Roman" w:eastAsia="Times New Roman" w:hAnsi="Times New Roman" w:cs="Times New Roman"/>
          <w:b/>
          <w:bCs/>
          <w:noProof/>
          <w:color w:val="365F91"/>
          <w:sz w:val="28"/>
          <w:szCs w:val="28"/>
        </w:rPr>
        <w:lastRenderedPageBreak/>
        <w:drawing>
          <wp:inline distT="0" distB="0" distL="0" distR="0" wp14:anchorId="02B8FECE" wp14:editId="0E13DA0A">
            <wp:extent cx="1956816" cy="883920"/>
            <wp:effectExtent l="0" t="0" r="5715" b="0"/>
            <wp:docPr id="8" name="Picture 8" descr="C:\Users\ASUS\Desktop\Samia's Report\annual report\annual report2\social-islami-bank-limited-sibl-logo-23C65EF331-seeklogo.c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esktop\Samia's Report\annual report\annual report2\social-islami-bank-limited-sibl-logo-23C65EF331-seeklogo.co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4279" cy="891808"/>
                    </a:xfrm>
                    <a:prstGeom prst="rect">
                      <a:avLst/>
                    </a:prstGeom>
                    <a:noFill/>
                    <a:ln>
                      <a:noFill/>
                    </a:ln>
                  </pic:spPr>
                </pic:pic>
              </a:graphicData>
            </a:graphic>
          </wp:inline>
        </w:drawing>
      </w:r>
    </w:p>
    <w:p w:rsidR="007C0887" w:rsidRDefault="007C0887" w:rsidP="007C0887"/>
    <w:p w:rsidR="007C0887" w:rsidRPr="003E7FB9" w:rsidRDefault="007C0887" w:rsidP="007C0887">
      <w:pPr>
        <w:spacing w:line="360" w:lineRule="auto"/>
        <w:ind w:left="2160" w:firstLine="720"/>
        <w:jc w:val="both"/>
        <w:rPr>
          <w:rFonts w:ascii="Arial" w:eastAsia="Calibri" w:hAnsi="Arial" w:cs="Arial"/>
          <w:sz w:val="30"/>
          <w:szCs w:val="30"/>
        </w:rPr>
      </w:pPr>
      <w:r>
        <w:t xml:space="preserve">         </w:t>
      </w:r>
      <w:r w:rsidRPr="003E7FB9">
        <w:rPr>
          <w:rFonts w:ascii="Arial" w:eastAsia="Times New Roman" w:hAnsi="Arial" w:cs="Arial"/>
          <w:b/>
          <w:bCs/>
          <w:sz w:val="30"/>
          <w:szCs w:val="30"/>
        </w:rPr>
        <w:t>Declaration of the student</w:t>
      </w:r>
      <w:r w:rsidRPr="003E7FB9">
        <w:rPr>
          <w:rFonts w:ascii="Arial" w:eastAsia="Calibri" w:hAnsi="Arial" w:cs="Arial"/>
          <w:sz w:val="30"/>
          <w:szCs w:val="30"/>
        </w:rPr>
        <w:t xml:space="preserve"> </w:t>
      </w:r>
    </w:p>
    <w:p w:rsidR="007C0887" w:rsidRPr="009234C2" w:rsidRDefault="007C0887" w:rsidP="007C0887">
      <w:pPr>
        <w:spacing w:line="360" w:lineRule="auto"/>
        <w:jc w:val="both"/>
        <w:rPr>
          <w:rFonts w:ascii="Times New Roman" w:eastAsia="Calibri" w:hAnsi="Times New Roman" w:cs="Times New Roman"/>
          <w:sz w:val="24"/>
          <w:szCs w:val="24"/>
        </w:rPr>
      </w:pPr>
    </w:p>
    <w:p w:rsidR="007C0887" w:rsidRPr="003E7FB9" w:rsidRDefault="007C0887" w:rsidP="007C0887">
      <w:pPr>
        <w:spacing w:after="240" w:line="360" w:lineRule="auto"/>
        <w:jc w:val="both"/>
        <w:rPr>
          <w:rFonts w:ascii="Arial" w:hAnsi="Arial" w:cs="Arial"/>
          <w:b/>
          <w:sz w:val="24"/>
          <w:szCs w:val="24"/>
        </w:rPr>
      </w:pPr>
      <w:r w:rsidRPr="003E7FB9">
        <w:rPr>
          <w:rFonts w:ascii="Arial" w:hAnsi="Arial" w:cs="Arial"/>
          <w:b/>
          <w:sz w:val="24"/>
          <w:szCs w:val="24"/>
        </w:rPr>
        <w:t>It’s Samia Alam, herewith specified that the attainable report of titled, “E-Banking performance and Customer satisfaction” is uniquely I made after finishing of 3 months’ work with your sincere direction.</w:t>
      </w:r>
    </w:p>
    <w:p w:rsidR="007C0887" w:rsidRPr="003E7FB9" w:rsidRDefault="007C0887" w:rsidP="007C0887">
      <w:pPr>
        <w:spacing w:after="240" w:line="360" w:lineRule="auto"/>
        <w:jc w:val="both"/>
        <w:rPr>
          <w:rFonts w:ascii="Arial" w:hAnsi="Arial" w:cs="Arial"/>
          <w:b/>
          <w:sz w:val="24"/>
          <w:szCs w:val="24"/>
        </w:rPr>
      </w:pPr>
      <w:r w:rsidRPr="003E7FB9">
        <w:rPr>
          <w:rFonts w:ascii="Arial" w:hAnsi="Arial" w:cs="Arial"/>
          <w:b/>
          <w:sz w:val="24"/>
          <w:szCs w:val="24"/>
        </w:rPr>
        <w:t>I also certify that the report is only prepared for my educational requirement, not for my other obstinacy. It not be usage with the concern of the opposite occasion of the institute.</w:t>
      </w:r>
    </w:p>
    <w:p w:rsidR="007C0887" w:rsidRPr="003E7FB9" w:rsidRDefault="007C0887" w:rsidP="007C0887">
      <w:pPr>
        <w:spacing w:line="360" w:lineRule="auto"/>
        <w:jc w:val="both"/>
        <w:rPr>
          <w:rFonts w:ascii="Arial" w:eastAsia="Calibri" w:hAnsi="Arial" w:cs="Arial"/>
          <w:sz w:val="24"/>
          <w:szCs w:val="24"/>
        </w:rPr>
      </w:pPr>
    </w:p>
    <w:p w:rsidR="007C0887" w:rsidRPr="003E7FB9" w:rsidRDefault="007C0887" w:rsidP="007C0887">
      <w:pPr>
        <w:spacing w:line="360" w:lineRule="auto"/>
        <w:jc w:val="both"/>
        <w:rPr>
          <w:rFonts w:ascii="Arial" w:eastAsia="Calibri" w:hAnsi="Arial" w:cs="Arial"/>
          <w:sz w:val="24"/>
          <w:szCs w:val="24"/>
        </w:rPr>
      </w:pPr>
    </w:p>
    <w:p w:rsidR="007C0887" w:rsidRPr="003E7FB9" w:rsidRDefault="007C0887" w:rsidP="007C0887">
      <w:pPr>
        <w:spacing w:line="360" w:lineRule="auto"/>
        <w:jc w:val="both"/>
        <w:rPr>
          <w:rFonts w:ascii="Arial" w:eastAsia="Calibri" w:hAnsi="Arial" w:cs="Arial"/>
          <w:b/>
          <w:sz w:val="24"/>
          <w:szCs w:val="24"/>
        </w:rPr>
      </w:pPr>
      <w:r w:rsidRPr="003E7FB9">
        <w:rPr>
          <w:rFonts w:ascii="Arial" w:eastAsia="Calibri" w:hAnsi="Arial" w:cs="Arial"/>
          <w:b/>
          <w:sz w:val="24"/>
          <w:szCs w:val="24"/>
        </w:rPr>
        <w:t xml:space="preserve">………………….                                           </w:t>
      </w:r>
    </w:p>
    <w:p w:rsidR="007C0887" w:rsidRPr="003E7FB9" w:rsidRDefault="007C0887" w:rsidP="007C0887">
      <w:pPr>
        <w:spacing w:line="360" w:lineRule="auto"/>
        <w:jc w:val="both"/>
        <w:rPr>
          <w:rFonts w:ascii="Arial" w:eastAsia="Calibri" w:hAnsi="Arial" w:cs="Arial"/>
          <w:b/>
          <w:sz w:val="24"/>
          <w:szCs w:val="24"/>
        </w:rPr>
      </w:pPr>
      <w:r w:rsidRPr="003E7FB9">
        <w:rPr>
          <w:rFonts w:ascii="Arial" w:eastAsia="Calibri" w:hAnsi="Arial" w:cs="Arial"/>
          <w:b/>
          <w:sz w:val="24"/>
          <w:szCs w:val="24"/>
        </w:rPr>
        <w:t>Samia Alam</w:t>
      </w:r>
    </w:p>
    <w:p w:rsidR="007C0887" w:rsidRPr="003E7FB9" w:rsidRDefault="007C0887" w:rsidP="007C0887">
      <w:pPr>
        <w:spacing w:line="360" w:lineRule="auto"/>
        <w:jc w:val="both"/>
        <w:rPr>
          <w:rFonts w:ascii="Arial" w:eastAsia="Calibri" w:hAnsi="Arial" w:cs="Arial"/>
          <w:b/>
          <w:sz w:val="24"/>
          <w:szCs w:val="24"/>
        </w:rPr>
      </w:pPr>
      <w:r w:rsidRPr="003E7FB9">
        <w:rPr>
          <w:rFonts w:ascii="Arial" w:eastAsia="Calibri" w:hAnsi="Arial" w:cs="Arial"/>
          <w:b/>
          <w:sz w:val="24"/>
          <w:szCs w:val="24"/>
        </w:rPr>
        <w:t>ID: 111 152 21</w:t>
      </w:r>
      <w:r w:rsidR="00710241">
        <w:rPr>
          <w:rFonts w:ascii="Arial" w:eastAsia="Calibri" w:hAnsi="Arial" w:cs="Arial"/>
          <w:b/>
          <w:sz w:val="24"/>
          <w:szCs w:val="24"/>
        </w:rPr>
        <w:t>6</w:t>
      </w:r>
    </w:p>
    <w:p w:rsidR="007C0887" w:rsidRPr="003E7FB9" w:rsidRDefault="007C0887" w:rsidP="007C0887">
      <w:pPr>
        <w:spacing w:line="360" w:lineRule="auto"/>
        <w:jc w:val="both"/>
        <w:rPr>
          <w:rFonts w:ascii="Arial" w:eastAsia="Calibri" w:hAnsi="Arial" w:cs="Arial"/>
          <w:b/>
          <w:sz w:val="24"/>
          <w:szCs w:val="24"/>
        </w:rPr>
        <w:sectPr w:rsidR="007C0887" w:rsidRPr="003E7FB9" w:rsidSect="00DF5A86">
          <w:footerReference w:type="default" r:id="rId10"/>
          <w:pgSz w:w="12240" w:h="15840"/>
          <w:pgMar w:top="270" w:right="1440" w:bottom="547" w:left="1008" w:header="720" w:footer="720" w:gutter="0"/>
          <w:cols w:space="720"/>
          <w:docGrid w:linePitch="360"/>
        </w:sectPr>
      </w:pPr>
      <w:r w:rsidRPr="003E7FB9">
        <w:rPr>
          <w:rFonts w:ascii="Arial" w:eastAsia="Calibri" w:hAnsi="Arial" w:cs="Arial"/>
          <w:b/>
          <w:sz w:val="24"/>
          <w:szCs w:val="24"/>
        </w:rPr>
        <w:t>Major:  Finance</w:t>
      </w:r>
    </w:p>
    <w:p w:rsidR="007C0887" w:rsidRDefault="007C0887" w:rsidP="007C0887">
      <w:r w:rsidRPr="009234C2">
        <w:rPr>
          <w:noProof/>
        </w:rPr>
        <w:lastRenderedPageBreak/>
        <w:drawing>
          <wp:inline distT="0" distB="0" distL="0" distR="0" wp14:anchorId="0AFDF8B0" wp14:editId="4C3A2951">
            <wp:extent cx="2858770" cy="1256030"/>
            <wp:effectExtent l="0" t="0" r="0" b="1270"/>
            <wp:docPr id="1" name="Picture 1" descr="C:\Users\ASUS\Desktop\Samia's Report\annual report\annual report2\social-islami-bank-limited-sibl-logo-23C65EF331-seeklogo.c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Samia's Report\annual report\annual report2\social-islami-bank-limited-sibl-logo-23C65EF331-seeklogo.co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8770" cy="1256030"/>
                    </a:xfrm>
                    <a:prstGeom prst="rect">
                      <a:avLst/>
                    </a:prstGeom>
                    <a:noFill/>
                    <a:ln>
                      <a:noFill/>
                    </a:ln>
                  </pic:spPr>
                </pic:pic>
              </a:graphicData>
            </a:graphic>
          </wp:inline>
        </w:drawing>
      </w:r>
    </w:p>
    <w:p w:rsidR="007C0887" w:rsidRDefault="007C0887" w:rsidP="007C0887">
      <w:pPr>
        <w:rPr>
          <w:rFonts w:ascii="Arial" w:hAnsi="Arial" w:cs="Arial"/>
          <w:b/>
          <w:sz w:val="38"/>
          <w:szCs w:val="38"/>
        </w:rPr>
      </w:pPr>
      <w:r>
        <w:rPr>
          <w:rFonts w:ascii="Arial" w:hAnsi="Arial" w:cs="Arial"/>
          <w:b/>
          <w:sz w:val="38"/>
          <w:szCs w:val="38"/>
        </w:rPr>
        <w:t xml:space="preserve">                  </w:t>
      </w:r>
    </w:p>
    <w:p w:rsidR="007C0887" w:rsidRPr="00DE7CEF" w:rsidRDefault="007C0887" w:rsidP="007C0887">
      <w:pPr>
        <w:rPr>
          <w:rFonts w:ascii="Arial" w:hAnsi="Arial" w:cs="Arial"/>
          <w:b/>
          <w:color w:val="365F91"/>
          <w:sz w:val="38"/>
          <w:szCs w:val="38"/>
        </w:rPr>
      </w:pPr>
      <w:r>
        <w:rPr>
          <w:rFonts w:ascii="Arial" w:hAnsi="Arial" w:cs="Arial"/>
          <w:b/>
          <w:sz w:val="38"/>
          <w:szCs w:val="38"/>
        </w:rPr>
        <w:t xml:space="preserve">                            </w:t>
      </w:r>
      <w:r w:rsidRPr="00DE7CEF">
        <w:rPr>
          <w:rFonts w:ascii="Arial" w:hAnsi="Arial" w:cs="Arial"/>
          <w:b/>
          <w:sz w:val="38"/>
          <w:szCs w:val="38"/>
        </w:rPr>
        <w:t>Acknowledgment</w:t>
      </w:r>
    </w:p>
    <w:p w:rsidR="007C0887" w:rsidRPr="009234C2" w:rsidRDefault="007C0887" w:rsidP="007C0887">
      <w:pPr>
        <w:jc w:val="both"/>
        <w:rPr>
          <w:rFonts w:ascii="Times New Roman" w:hAnsi="Times New Roman" w:cs="Times New Roman"/>
        </w:rPr>
      </w:pPr>
    </w:p>
    <w:p w:rsidR="007C0887" w:rsidRPr="007D276C" w:rsidRDefault="007C0887" w:rsidP="007C0887">
      <w:pPr>
        <w:spacing w:after="240" w:line="360" w:lineRule="auto"/>
        <w:jc w:val="both"/>
        <w:rPr>
          <w:rFonts w:ascii="Arial" w:eastAsia="Times New Roman" w:hAnsi="Arial" w:cs="Arial"/>
          <w:b/>
          <w:bCs/>
          <w:color w:val="222222"/>
          <w:sz w:val="24"/>
          <w:szCs w:val="24"/>
          <w:shd w:val="clear" w:color="auto" w:fill="FFFFFF"/>
        </w:rPr>
      </w:pPr>
      <w:r w:rsidRPr="007D276C">
        <w:rPr>
          <w:rFonts w:ascii="Arial" w:hAnsi="Arial" w:cs="Arial"/>
          <w:b/>
          <w:sz w:val="24"/>
          <w:szCs w:val="24"/>
        </w:rPr>
        <w:t xml:space="preserve">First off the appendage, I want to thank to my Almighty Allahpak without assist the report would not have been settled. I need to specific thank my supervisor </w:t>
      </w:r>
      <w:r w:rsidRPr="007D276C">
        <w:rPr>
          <w:rFonts w:ascii="Arial" w:eastAsia="Times New Roman" w:hAnsi="Arial" w:cs="Arial"/>
          <w:b/>
          <w:color w:val="222222"/>
          <w:sz w:val="24"/>
          <w:szCs w:val="24"/>
        </w:rPr>
        <w:t xml:space="preserve">Assistant Professor </w:t>
      </w:r>
      <w:r w:rsidRPr="007D276C">
        <w:rPr>
          <w:rFonts w:ascii="Arial" w:eastAsia="Times New Roman" w:hAnsi="Arial" w:cs="Arial"/>
          <w:b/>
          <w:color w:val="222222"/>
          <w:sz w:val="24"/>
          <w:szCs w:val="24"/>
          <w:shd w:val="clear" w:color="auto" w:fill="FFFFFF"/>
        </w:rPr>
        <w:t>Ms. Nusrat Farzana</w:t>
      </w:r>
      <w:r w:rsidRPr="007D276C">
        <w:rPr>
          <w:rFonts w:ascii="Arial" w:eastAsia="Times New Roman" w:hAnsi="Arial" w:cs="Arial"/>
          <w:b/>
          <w:bCs/>
          <w:color w:val="222222"/>
          <w:sz w:val="24"/>
          <w:szCs w:val="24"/>
          <w:shd w:val="clear" w:color="auto" w:fill="FFFFFF"/>
        </w:rPr>
        <w:t>, School of Business and Economics, United International University for bulk of her assistance handling the productive completion of the internship report.</w:t>
      </w:r>
    </w:p>
    <w:p w:rsidR="007C0887" w:rsidRPr="007D276C" w:rsidRDefault="007C0887" w:rsidP="007C0887">
      <w:pPr>
        <w:spacing w:after="240" w:line="360" w:lineRule="auto"/>
        <w:jc w:val="both"/>
        <w:rPr>
          <w:rFonts w:ascii="Arial" w:eastAsia="Times New Roman" w:hAnsi="Arial" w:cs="Arial"/>
          <w:b/>
          <w:bCs/>
          <w:color w:val="222222"/>
          <w:sz w:val="24"/>
          <w:szCs w:val="24"/>
          <w:shd w:val="clear" w:color="auto" w:fill="FFFFFF"/>
        </w:rPr>
      </w:pPr>
    </w:p>
    <w:p w:rsidR="007C0887" w:rsidRPr="007D276C" w:rsidRDefault="007C0887" w:rsidP="007C0887">
      <w:pPr>
        <w:spacing w:after="240" w:line="360" w:lineRule="auto"/>
        <w:jc w:val="both"/>
        <w:rPr>
          <w:rFonts w:ascii="Arial" w:eastAsia="Times New Roman" w:hAnsi="Arial" w:cs="Arial"/>
          <w:b/>
          <w:color w:val="222222"/>
          <w:sz w:val="24"/>
          <w:szCs w:val="24"/>
        </w:rPr>
      </w:pPr>
      <w:r w:rsidRPr="007D276C">
        <w:rPr>
          <w:rFonts w:ascii="Arial" w:eastAsia="Times New Roman" w:hAnsi="Arial" w:cs="Arial"/>
          <w:b/>
          <w:bCs/>
          <w:color w:val="222222"/>
          <w:sz w:val="24"/>
          <w:szCs w:val="24"/>
          <w:shd w:val="clear" w:color="auto" w:fill="FFFFFF"/>
        </w:rPr>
        <w:t>Finally, again I might want to express thanks to my careful teacher for her support and affection.</w:t>
      </w:r>
    </w:p>
    <w:p w:rsidR="007C0887" w:rsidRPr="007D276C" w:rsidRDefault="007C0887" w:rsidP="007C0887">
      <w:pPr>
        <w:rPr>
          <w:rFonts w:ascii="Times New Roman" w:hAnsi="Times New Roman" w:cs="Times New Roman"/>
          <w:noProof/>
          <w:sz w:val="24"/>
          <w:szCs w:val="24"/>
        </w:rPr>
      </w:pPr>
      <w:r w:rsidRPr="007D276C">
        <w:rPr>
          <w:rFonts w:ascii="Times New Roman" w:hAnsi="Times New Roman" w:cs="Times New Roman"/>
          <w:noProof/>
          <w:sz w:val="24"/>
          <w:szCs w:val="24"/>
        </w:rPr>
        <w:t xml:space="preserve"> </w:t>
      </w:r>
    </w:p>
    <w:p w:rsidR="007C0887" w:rsidRDefault="007C0887" w:rsidP="007C0887"/>
    <w:p w:rsidR="007C0887" w:rsidRDefault="007C0887" w:rsidP="007C0887"/>
    <w:p w:rsidR="007C0887" w:rsidRDefault="007C0887" w:rsidP="007C0887"/>
    <w:p w:rsidR="007C0887" w:rsidRDefault="007C0887" w:rsidP="007C0887"/>
    <w:p w:rsidR="007C0887" w:rsidRDefault="007C0887" w:rsidP="007C0887"/>
    <w:p w:rsidR="007C0887" w:rsidRDefault="007C0887" w:rsidP="007C0887"/>
    <w:p w:rsidR="007C0887" w:rsidRDefault="007C0887" w:rsidP="007C0887"/>
    <w:p w:rsidR="007C0887" w:rsidRDefault="007C0887" w:rsidP="007C0887"/>
    <w:p w:rsidR="007C0887" w:rsidRDefault="007C0887" w:rsidP="007C0887"/>
    <w:p w:rsidR="007C0887" w:rsidRDefault="007C0887" w:rsidP="007C0887"/>
    <w:p w:rsidR="007C0887" w:rsidRDefault="007C0887" w:rsidP="007C0887"/>
    <w:p w:rsidR="007C0887" w:rsidRDefault="007C0887" w:rsidP="007C0887"/>
    <w:p w:rsidR="007C0887" w:rsidRDefault="007C0887" w:rsidP="007C0887"/>
    <w:p w:rsidR="007C0887" w:rsidRDefault="007C0887" w:rsidP="007C0887">
      <w:r w:rsidRPr="009234C2">
        <w:rPr>
          <w:noProof/>
        </w:rPr>
        <w:lastRenderedPageBreak/>
        <w:drawing>
          <wp:inline distT="0" distB="0" distL="0" distR="0" wp14:anchorId="1186A8CB" wp14:editId="76061D7A">
            <wp:extent cx="2087880" cy="859809"/>
            <wp:effectExtent l="0" t="0" r="7620" b="0"/>
            <wp:docPr id="11" name="Picture 11" descr="C:\Users\ASUS\Desktop\Samia's Report\annual report\annual report2\social-islami-bank-limited-sibl-logo-23C65EF331-seeklogo.c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SUS\Desktop\Samia's Report\annual report\annual report2\social-islami-bank-limited-sibl-logo-23C65EF331-seeklogo.co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22591" cy="874103"/>
                    </a:xfrm>
                    <a:prstGeom prst="rect">
                      <a:avLst/>
                    </a:prstGeom>
                    <a:noFill/>
                    <a:ln>
                      <a:noFill/>
                    </a:ln>
                  </pic:spPr>
                </pic:pic>
              </a:graphicData>
            </a:graphic>
          </wp:inline>
        </w:drawing>
      </w:r>
    </w:p>
    <w:sdt>
      <w:sdtPr>
        <w:rPr>
          <w:rFonts w:ascii="Times New Roman" w:eastAsiaTheme="minorHAnsi" w:hAnsi="Times New Roman" w:cs="Times New Roman"/>
          <w:color w:val="auto"/>
          <w:sz w:val="22"/>
          <w:szCs w:val="22"/>
        </w:rPr>
        <w:id w:val="-1649198609"/>
        <w:docPartObj>
          <w:docPartGallery w:val="Table of Contents"/>
          <w:docPartUnique/>
        </w:docPartObj>
      </w:sdtPr>
      <w:sdtEndPr>
        <w:rPr>
          <w:b/>
          <w:bCs/>
          <w:noProof/>
        </w:rPr>
      </w:sdtEndPr>
      <w:sdtContent>
        <w:p w:rsidR="007C0887" w:rsidRPr="009234C2" w:rsidRDefault="007C0887" w:rsidP="007C0887">
          <w:pPr>
            <w:pStyle w:val="TOCHeading"/>
            <w:rPr>
              <w:rFonts w:ascii="Times New Roman" w:hAnsi="Times New Roman" w:cs="Times New Roman"/>
            </w:rPr>
          </w:pPr>
          <w:r w:rsidRPr="009234C2">
            <w:rPr>
              <w:rFonts w:ascii="Times New Roman" w:hAnsi="Times New Roman" w:cs="Times New Roman"/>
            </w:rPr>
            <w:t>Table of Contents</w:t>
          </w:r>
        </w:p>
        <w:p w:rsidR="00147288" w:rsidRDefault="007C0887">
          <w:pPr>
            <w:pStyle w:val="TOC1"/>
            <w:tabs>
              <w:tab w:val="right" w:leader="dot" w:pos="9494"/>
            </w:tabs>
            <w:rPr>
              <w:rFonts w:eastAsiaTheme="minorEastAsia"/>
              <w:noProof/>
            </w:rPr>
          </w:pPr>
          <w:r w:rsidRPr="009234C2">
            <w:rPr>
              <w:rFonts w:ascii="Times New Roman" w:hAnsi="Times New Roman" w:cs="Times New Roman"/>
            </w:rPr>
            <w:fldChar w:fldCharType="begin"/>
          </w:r>
          <w:r w:rsidRPr="009234C2">
            <w:rPr>
              <w:rFonts w:ascii="Times New Roman" w:hAnsi="Times New Roman" w:cs="Times New Roman"/>
            </w:rPr>
            <w:instrText xml:space="preserve"> TOC \o "1-3" \h \z \u </w:instrText>
          </w:r>
          <w:r w:rsidRPr="009234C2">
            <w:rPr>
              <w:rFonts w:ascii="Times New Roman" w:hAnsi="Times New Roman" w:cs="Times New Roman"/>
            </w:rPr>
            <w:fldChar w:fldCharType="separate"/>
          </w:r>
          <w:hyperlink w:anchor="_Toc58055300" w:history="1">
            <w:r w:rsidR="00147288" w:rsidRPr="004C3668">
              <w:rPr>
                <w:rStyle w:val="Hyperlink"/>
                <w:rFonts w:ascii="Times New Roman" w:eastAsia="Times New Roman" w:hAnsi="Times New Roman" w:cs="Times New Roman"/>
                <w:b/>
                <w:bCs/>
                <w:noProof/>
              </w:rPr>
              <w:t>Executive summary</w:t>
            </w:r>
            <w:r w:rsidR="00147288">
              <w:rPr>
                <w:noProof/>
                <w:webHidden/>
              </w:rPr>
              <w:tab/>
            </w:r>
            <w:r w:rsidR="00147288">
              <w:rPr>
                <w:noProof/>
                <w:webHidden/>
              </w:rPr>
              <w:fldChar w:fldCharType="begin"/>
            </w:r>
            <w:r w:rsidR="00147288">
              <w:rPr>
                <w:noProof/>
                <w:webHidden/>
              </w:rPr>
              <w:instrText xml:space="preserve"> PAGEREF _Toc58055300 \h </w:instrText>
            </w:r>
            <w:r w:rsidR="00147288">
              <w:rPr>
                <w:noProof/>
                <w:webHidden/>
              </w:rPr>
            </w:r>
            <w:r w:rsidR="00147288">
              <w:rPr>
                <w:noProof/>
                <w:webHidden/>
              </w:rPr>
              <w:fldChar w:fldCharType="separate"/>
            </w:r>
            <w:r w:rsidR="00147288">
              <w:rPr>
                <w:noProof/>
                <w:webHidden/>
              </w:rPr>
              <w:t>8</w:t>
            </w:r>
            <w:r w:rsidR="00147288">
              <w:rPr>
                <w:noProof/>
                <w:webHidden/>
              </w:rPr>
              <w:fldChar w:fldCharType="end"/>
            </w:r>
          </w:hyperlink>
        </w:p>
        <w:p w:rsidR="00147288" w:rsidRDefault="00363083">
          <w:pPr>
            <w:pStyle w:val="TOC1"/>
            <w:tabs>
              <w:tab w:val="right" w:leader="dot" w:pos="9494"/>
            </w:tabs>
            <w:rPr>
              <w:rFonts w:eastAsiaTheme="minorEastAsia"/>
              <w:noProof/>
            </w:rPr>
          </w:pPr>
          <w:hyperlink w:anchor="_Toc58055301" w:history="1">
            <w:r w:rsidR="00147288" w:rsidRPr="004C3668">
              <w:rPr>
                <w:rStyle w:val="Hyperlink"/>
                <w:rFonts w:ascii="Times New Roman" w:hAnsi="Times New Roman" w:cs="Times New Roman"/>
                <w:noProof/>
              </w:rPr>
              <w:t>Chapter 1 Introduction</w:t>
            </w:r>
            <w:r w:rsidR="00147288">
              <w:rPr>
                <w:noProof/>
                <w:webHidden/>
              </w:rPr>
              <w:tab/>
            </w:r>
            <w:r w:rsidR="00147288">
              <w:rPr>
                <w:noProof/>
                <w:webHidden/>
              </w:rPr>
              <w:fldChar w:fldCharType="begin"/>
            </w:r>
            <w:r w:rsidR="00147288">
              <w:rPr>
                <w:noProof/>
                <w:webHidden/>
              </w:rPr>
              <w:instrText xml:space="preserve"> PAGEREF _Toc58055301 \h </w:instrText>
            </w:r>
            <w:r w:rsidR="00147288">
              <w:rPr>
                <w:noProof/>
                <w:webHidden/>
              </w:rPr>
            </w:r>
            <w:r w:rsidR="00147288">
              <w:rPr>
                <w:noProof/>
                <w:webHidden/>
              </w:rPr>
              <w:fldChar w:fldCharType="separate"/>
            </w:r>
            <w:r w:rsidR="00147288">
              <w:rPr>
                <w:noProof/>
                <w:webHidden/>
              </w:rPr>
              <w:t>10</w:t>
            </w:r>
            <w:r w:rsidR="00147288">
              <w:rPr>
                <w:noProof/>
                <w:webHidden/>
              </w:rPr>
              <w:fldChar w:fldCharType="end"/>
            </w:r>
          </w:hyperlink>
        </w:p>
        <w:p w:rsidR="00147288" w:rsidRDefault="00363083">
          <w:pPr>
            <w:pStyle w:val="TOC2"/>
            <w:tabs>
              <w:tab w:val="left" w:pos="880"/>
              <w:tab w:val="right" w:leader="dot" w:pos="9494"/>
            </w:tabs>
            <w:rPr>
              <w:rFonts w:eastAsiaTheme="minorEastAsia"/>
              <w:noProof/>
            </w:rPr>
          </w:pPr>
          <w:hyperlink w:anchor="_Toc58055302" w:history="1">
            <w:r w:rsidR="00147288" w:rsidRPr="004C3668">
              <w:rPr>
                <w:rStyle w:val="Hyperlink"/>
                <w:rFonts w:ascii="Times New Roman" w:hAnsi="Times New Roman" w:cs="Times New Roman"/>
                <w:noProof/>
              </w:rPr>
              <w:t>1.1</w:t>
            </w:r>
            <w:r w:rsidR="00147288">
              <w:rPr>
                <w:rFonts w:eastAsiaTheme="minorEastAsia"/>
                <w:noProof/>
              </w:rPr>
              <w:tab/>
            </w:r>
            <w:r w:rsidR="00147288" w:rsidRPr="004C3668">
              <w:rPr>
                <w:rStyle w:val="Hyperlink"/>
                <w:rFonts w:ascii="Times New Roman" w:hAnsi="Times New Roman" w:cs="Times New Roman"/>
                <w:noProof/>
              </w:rPr>
              <w:t>Background of the study</w:t>
            </w:r>
            <w:r w:rsidR="00147288">
              <w:rPr>
                <w:noProof/>
                <w:webHidden/>
              </w:rPr>
              <w:tab/>
            </w:r>
            <w:r w:rsidR="00147288">
              <w:rPr>
                <w:noProof/>
                <w:webHidden/>
              </w:rPr>
              <w:fldChar w:fldCharType="begin"/>
            </w:r>
            <w:r w:rsidR="00147288">
              <w:rPr>
                <w:noProof/>
                <w:webHidden/>
              </w:rPr>
              <w:instrText xml:space="preserve"> PAGEREF _Toc58055302 \h </w:instrText>
            </w:r>
            <w:r w:rsidR="00147288">
              <w:rPr>
                <w:noProof/>
                <w:webHidden/>
              </w:rPr>
            </w:r>
            <w:r w:rsidR="00147288">
              <w:rPr>
                <w:noProof/>
                <w:webHidden/>
              </w:rPr>
              <w:fldChar w:fldCharType="separate"/>
            </w:r>
            <w:r w:rsidR="00147288">
              <w:rPr>
                <w:noProof/>
                <w:webHidden/>
              </w:rPr>
              <w:t>10</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03" w:history="1">
            <w:r w:rsidR="00147288" w:rsidRPr="004C3668">
              <w:rPr>
                <w:rStyle w:val="Hyperlink"/>
                <w:rFonts w:ascii="Times New Roman" w:hAnsi="Times New Roman" w:cs="Times New Roman"/>
                <w:noProof/>
              </w:rPr>
              <w:t>1.2 Origin of the study</w:t>
            </w:r>
            <w:r w:rsidR="00147288">
              <w:rPr>
                <w:noProof/>
                <w:webHidden/>
              </w:rPr>
              <w:tab/>
            </w:r>
            <w:r w:rsidR="00147288">
              <w:rPr>
                <w:noProof/>
                <w:webHidden/>
              </w:rPr>
              <w:fldChar w:fldCharType="begin"/>
            </w:r>
            <w:r w:rsidR="00147288">
              <w:rPr>
                <w:noProof/>
                <w:webHidden/>
              </w:rPr>
              <w:instrText xml:space="preserve"> PAGEREF _Toc58055303 \h </w:instrText>
            </w:r>
            <w:r w:rsidR="00147288">
              <w:rPr>
                <w:noProof/>
                <w:webHidden/>
              </w:rPr>
            </w:r>
            <w:r w:rsidR="00147288">
              <w:rPr>
                <w:noProof/>
                <w:webHidden/>
              </w:rPr>
              <w:fldChar w:fldCharType="separate"/>
            </w:r>
            <w:r w:rsidR="00147288">
              <w:rPr>
                <w:noProof/>
                <w:webHidden/>
              </w:rPr>
              <w:t>12</w:t>
            </w:r>
            <w:r w:rsidR="00147288">
              <w:rPr>
                <w:noProof/>
                <w:webHidden/>
              </w:rPr>
              <w:fldChar w:fldCharType="end"/>
            </w:r>
          </w:hyperlink>
        </w:p>
        <w:p w:rsidR="00147288" w:rsidRDefault="00363083">
          <w:pPr>
            <w:pStyle w:val="TOC1"/>
            <w:tabs>
              <w:tab w:val="right" w:leader="dot" w:pos="9494"/>
            </w:tabs>
            <w:rPr>
              <w:rFonts w:eastAsiaTheme="minorEastAsia"/>
              <w:noProof/>
            </w:rPr>
          </w:pPr>
          <w:hyperlink w:anchor="_Toc58055304" w:history="1">
            <w:r w:rsidR="00147288" w:rsidRPr="004C3668">
              <w:rPr>
                <w:rStyle w:val="Hyperlink"/>
                <w:rFonts w:ascii="Times New Roman" w:hAnsi="Times New Roman" w:cs="Times New Roman"/>
                <w:noProof/>
              </w:rPr>
              <w:t>Chapter: 2 An overview of Social Islamic bank limited</w:t>
            </w:r>
            <w:r w:rsidR="00147288">
              <w:rPr>
                <w:noProof/>
                <w:webHidden/>
              </w:rPr>
              <w:tab/>
            </w:r>
            <w:r w:rsidR="00147288">
              <w:rPr>
                <w:noProof/>
                <w:webHidden/>
              </w:rPr>
              <w:fldChar w:fldCharType="begin"/>
            </w:r>
            <w:r w:rsidR="00147288">
              <w:rPr>
                <w:noProof/>
                <w:webHidden/>
              </w:rPr>
              <w:instrText xml:space="preserve"> PAGEREF _Toc58055304 \h </w:instrText>
            </w:r>
            <w:r w:rsidR="00147288">
              <w:rPr>
                <w:noProof/>
                <w:webHidden/>
              </w:rPr>
            </w:r>
            <w:r w:rsidR="00147288">
              <w:rPr>
                <w:noProof/>
                <w:webHidden/>
              </w:rPr>
              <w:fldChar w:fldCharType="separate"/>
            </w:r>
            <w:r w:rsidR="00147288">
              <w:rPr>
                <w:noProof/>
                <w:webHidden/>
              </w:rPr>
              <w:t>15</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05" w:history="1">
            <w:r w:rsidR="00147288" w:rsidRPr="004C3668">
              <w:rPr>
                <w:rStyle w:val="Hyperlink"/>
                <w:rFonts w:ascii="Times New Roman" w:hAnsi="Times New Roman" w:cs="Times New Roman"/>
                <w:noProof/>
              </w:rPr>
              <w:t>2.0 Introduction of Social Islamic Bank Limited</w:t>
            </w:r>
            <w:r w:rsidR="00147288">
              <w:rPr>
                <w:noProof/>
                <w:webHidden/>
              </w:rPr>
              <w:tab/>
            </w:r>
            <w:r w:rsidR="00147288">
              <w:rPr>
                <w:noProof/>
                <w:webHidden/>
              </w:rPr>
              <w:fldChar w:fldCharType="begin"/>
            </w:r>
            <w:r w:rsidR="00147288">
              <w:rPr>
                <w:noProof/>
                <w:webHidden/>
              </w:rPr>
              <w:instrText xml:space="preserve"> PAGEREF _Toc58055305 \h </w:instrText>
            </w:r>
            <w:r w:rsidR="00147288">
              <w:rPr>
                <w:noProof/>
                <w:webHidden/>
              </w:rPr>
            </w:r>
            <w:r w:rsidR="00147288">
              <w:rPr>
                <w:noProof/>
                <w:webHidden/>
              </w:rPr>
              <w:fldChar w:fldCharType="separate"/>
            </w:r>
            <w:r w:rsidR="00147288">
              <w:rPr>
                <w:noProof/>
                <w:webHidden/>
              </w:rPr>
              <w:t>15</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06" w:history="1">
            <w:r w:rsidR="00147288" w:rsidRPr="004C3668">
              <w:rPr>
                <w:rStyle w:val="Hyperlink"/>
                <w:rFonts w:ascii="Times New Roman" w:hAnsi="Times New Roman" w:cs="Times New Roman"/>
                <w:noProof/>
              </w:rPr>
              <w:t>2.1 History of the bank</w:t>
            </w:r>
            <w:r w:rsidR="00147288">
              <w:rPr>
                <w:noProof/>
                <w:webHidden/>
              </w:rPr>
              <w:tab/>
            </w:r>
            <w:r w:rsidR="00147288">
              <w:rPr>
                <w:noProof/>
                <w:webHidden/>
              </w:rPr>
              <w:fldChar w:fldCharType="begin"/>
            </w:r>
            <w:r w:rsidR="00147288">
              <w:rPr>
                <w:noProof/>
                <w:webHidden/>
              </w:rPr>
              <w:instrText xml:space="preserve"> PAGEREF _Toc58055306 \h </w:instrText>
            </w:r>
            <w:r w:rsidR="00147288">
              <w:rPr>
                <w:noProof/>
                <w:webHidden/>
              </w:rPr>
            </w:r>
            <w:r w:rsidR="00147288">
              <w:rPr>
                <w:noProof/>
                <w:webHidden/>
              </w:rPr>
              <w:fldChar w:fldCharType="separate"/>
            </w:r>
            <w:r w:rsidR="00147288">
              <w:rPr>
                <w:noProof/>
                <w:webHidden/>
              </w:rPr>
              <w:t>15</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07" w:history="1">
            <w:r w:rsidR="00147288" w:rsidRPr="004C3668">
              <w:rPr>
                <w:rStyle w:val="Hyperlink"/>
                <w:rFonts w:ascii="Times New Roman" w:hAnsi="Times New Roman" w:cs="Times New Roman"/>
                <w:noProof/>
              </w:rPr>
              <w:t>2.2 Journey with New Logo</w:t>
            </w:r>
            <w:r w:rsidR="00147288">
              <w:rPr>
                <w:noProof/>
                <w:webHidden/>
              </w:rPr>
              <w:tab/>
            </w:r>
            <w:r w:rsidR="00147288">
              <w:rPr>
                <w:noProof/>
                <w:webHidden/>
              </w:rPr>
              <w:fldChar w:fldCharType="begin"/>
            </w:r>
            <w:r w:rsidR="00147288">
              <w:rPr>
                <w:noProof/>
                <w:webHidden/>
              </w:rPr>
              <w:instrText xml:space="preserve"> PAGEREF _Toc58055307 \h </w:instrText>
            </w:r>
            <w:r w:rsidR="00147288">
              <w:rPr>
                <w:noProof/>
                <w:webHidden/>
              </w:rPr>
            </w:r>
            <w:r w:rsidR="00147288">
              <w:rPr>
                <w:noProof/>
                <w:webHidden/>
              </w:rPr>
              <w:fldChar w:fldCharType="separate"/>
            </w:r>
            <w:r w:rsidR="00147288">
              <w:rPr>
                <w:noProof/>
                <w:webHidden/>
              </w:rPr>
              <w:t>16</w:t>
            </w:r>
            <w:r w:rsidR="00147288">
              <w:rPr>
                <w:noProof/>
                <w:webHidden/>
              </w:rPr>
              <w:fldChar w:fldCharType="end"/>
            </w:r>
          </w:hyperlink>
        </w:p>
        <w:p w:rsidR="00147288" w:rsidRDefault="00363083">
          <w:pPr>
            <w:pStyle w:val="TOC2"/>
            <w:tabs>
              <w:tab w:val="left" w:pos="880"/>
              <w:tab w:val="right" w:leader="dot" w:pos="9494"/>
            </w:tabs>
            <w:rPr>
              <w:rFonts w:eastAsiaTheme="minorEastAsia"/>
              <w:noProof/>
            </w:rPr>
          </w:pPr>
          <w:hyperlink w:anchor="_Toc58055308" w:history="1">
            <w:r w:rsidR="00147288" w:rsidRPr="004C3668">
              <w:rPr>
                <w:rStyle w:val="Hyperlink"/>
                <w:rFonts w:ascii="Times New Roman" w:hAnsi="Times New Roman" w:cs="Times New Roman"/>
                <w:noProof/>
              </w:rPr>
              <w:t>2.3</w:t>
            </w:r>
            <w:r w:rsidR="00147288">
              <w:rPr>
                <w:rFonts w:eastAsiaTheme="minorEastAsia"/>
                <w:noProof/>
              </w:rPr>
              <w:tab/>
            </w:r>
            <w:r w:rsidR="00147288" w:rsidRPr="004C3668">
              <w:rPr>
                <w:rStyle w:val="Hyperlink"/>
                <w:rFonts w:ascii="Times New Roman" w:hAnsi="Times New Roman" w:cs="Times New Roman"/>
                <w:noProof/>
              </w:rPr>
              <w:t>Nature of</w:t>
            </w:r>
            <w:r w:rsidR="00147288" w:rsidRPr="004C3668">
              <w:rPr>
                <w:rStyle w:val="Hyperlink"/>
                <w:rFonts w:ascii="Times New Roman" w:hAnsi="Times New Roman" w:cs="Times New Roman"/>
                <w:noProof/>
                <w:spacing w:val="-1"/>
              </w:rPr>
              <w:t xml:space="preserve"> </w:t>
            </w:r>
            <w:r w:rsidR="00147288" w:rsidRPr="004C3668">
              <w:rPr>
                <w:rStyle w:val="Hyperlink"/>
                <w:rFonts w:ascii="Times New Roman" w:hAnsi="Times New Roman" w:cs="Times New Roman"/>
                <w:noProof/>
              </w:rPr>
              <w:t>business:</w:t>
            </w:r>
            <w:r w:rsidR="00147288">
              <w:rPr>
                <w:noProof/>
                <w:webHidden/>
              </w:rPr>
              <w:tab/>
            </w:r>
            <w:r w:rsidR="00147288">
              <w:rPr>
                <w:noProof/>
                <w:webHidden/>
              </w:rPr>
              <w:fldChar w:fldCharType="begin"/>
            </w:r>
            <w:r w:rsidR="00147288">
              <w:rPr>
                <w:noProof/>
                <w:webHidden/>
              </w:rPr>
              <w:instrText xml:space="preserve"> PAGEREF _Toc58055308 \h </w:instrText>
            </w:r>
            <w:r w:rsidR="00147288">
              <w:rPr>
                <w:noProof/>
                <w:webHidden/>
              </w:rPr>
            </w:r>
            <w:r w:rsidR="00147288">
              <w:rPr>
                <w:noProof/>
                <w:webHidden/>
              </w:rPr>
              <w:fldChar w:fldCharType="separate"/>
            </w:r>
            <w:r w:rsidR="00147288">
              <w:rPr>
                <w:noProof/>
                <w:webHidden/>
              </w:rPr>
              <w:t>16</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09" w:history="1">
            <w:r w:rsidR="00147288" w:rsidRPr="004C3668">
              <w:rPr>
                <w:rStyle w:val="Hyperlink"/>
                <w:rFonts w:ascii="Times New Roman" w:hAnsi="Times New Roman" w:cs="Times New Roman"/>
                <w:noProof/>
              </w:rPr>
              <w:t>2.4 Vision</w:t>
            </w:r>
            <w:r w:rsidR="00147288">
              <w:rPr>
                <w:noProof/>
                <w:webHidden/>
              </w:rPr>
              <w:tab/>
            </w:r>
            <w:r w:rsidR="00147288">
              <w:rPr>
                <w:noProof/>
                <w:webHidden/>
              </w:rPr>
              <w:fldChar w:fldCharType="begin"/>
            </w:r>
            <w:r w:rsidR="00147288">
              <w:rPr>
                <w:noProof/>
                <w:webHidden/>
              </w:rPr>
              <w:instrText xml:space="preserve"> PAGEREF _Toc58055309 \h </w:instrText>
            </w:r>
            <w:r w:rsidR="00147288">
              <w:rPr>
                <w:noProof/>
                <w:webHidden/>
              </w:rPr>
            </w:r>
            <w:r w:rsidR="00147288">
              <w:rPr>
                <w:noProof/>
                <w:webHidden/>
              </w:rPr>
              <w:fldChar w:fldCharType="separate"/>
            </w:r>
            <w:r w:rsidR="00147288">
              <w:rPr>
                <w:noProof/>
                <w:webHidden/>
              </w:rPr>
              <w:t>17</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10" w:history="1">
            <w:r w:rsidR="00147288" w:rsidRPr="004C3668">
              <w:rPr>
                <w:rStyle w:val="Hyperlink"/>
                <w:rFonts w:ascii="Times New Roman" w:hAnsi="Times New Roman" w:cs="Times New Roman"/>
                <w:noProof/>
              </w:rPr>
              <w:t>2.5 Mission</w:t>
            </w:r>
            <w:r w:rsidR="00147288">
              <w:rPr>
                <w:noProof/>
                <w:webHidden/>
              </w:rPr>
              <w:tab/>
            </w:r>
            <w:r w:rsidR="00147288">
              <w:rPr>
                <w:noProof/>
                <w:webHidden/>
              </w:rPr>
              <w:fldChar w:fldCharType="begin"/>
            </w:r>
            <w:r w:rsidR="00147288">
              <w:rPr>
                <w:noProof/>
                <w:webHidden/>
              </w:rPr>
              <w:instrText xml:space="preserve"> PAGEREF _Toc58055310 \h </w:instrText>
            </w:r>
            <w:r w:rsidR="00147288">
              <w:rPr>
                <w:noProof/>
                <w:webHidden/>
              </w:rPr>
            </w:r>
            <w:r w:rsidR="00147288">
              <w:rPr>
                <w:noProof/>
                <w:webHidden/>
              </w:rPr>
              <w:fldChar w:fldCharType="separate"/>
            </w:r>
            <w:r w:rsidR="00147288">
              <w:rPr>
                <w:noProof/>
                <w:webHidden/>
              </w:rPr>
              <w:t>17</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11" w:history="1">
            <w:r w:rsidR="00147288" w:rsidRPr="004C3668">
              <w:rPr>
                <w:rStyle w:val="Hyperlink"/>
                <w:noProof/>
              </w:rPr>
              <w:t>2.6 CSR (Corporate Social Responsibility) Activities of SIBL</w:t>
            </w:r>
            <w:r w:rsidR="00147288">
              <w:rPr>
                <w:noProof/>
                <w:webHidden/>
              </w:rPr>
              <w:tab/>
            </w:r>
            <w:r w:rsidR="00147288">
              <w:rPr>
                <w:noProof/>
                <w:webHidden/>
              </w:rPr>
              <w:fldChar w:fldCharType="begin"/>
            </w:r>
            <w:r w:rsidR="00147288">
              <w:rPr>
                <w:noProof/>
                <w:webHidden/>
              </w:rPr>
              <w:instrText xml:space="preserve"> PAGEREF _Toc58055311 \h </w:instrText>
            </w:r>
            <w:r w:rsidR="00147288">
              <w:rPr>
                <w:noProof/>
                <w:webHidden/>
              </w:rPr>
            </w:r>
            <w:r w:rsidR="00147288">
              <w:rPr>
                <w:noProof/>
                <w:webHidden/>
              </w:rPr>
              <w:fldChar w:fldCharType="separate"/>
            </w:r>
            <w:r w:rsidR="00147288">
              <w:rPr>
                <w:noProof/>
                <w:webHidden/>
              </w:rPr>
              <w:t>17</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12" w:history="1">
            <w:r w:rsidR="00147288" w:rsidRPr="004C3668">
              <w:rPr>
                <w:rStyle w:val="Hyperlink"/>
                <w:rFonts w:ascii="Times New Roman" w:hAnsi="Times New Roman" w:cs="Times New Roman"/>
                <w:noProof/>
              </w:rPr>
              <w:t>2.7 Strategic objectives of the Bank</w:t>
            </w:r>
            <w:r w:rsidR="00147288">
              <w:rPr>
                <w:noProof/>
                <w:webHidden/>
              </w:rPr>
              <w:tab/>
            </w:r>
            <w:r w:rsidR="00147288">
              <w:rPr>
                <w:noProof/>
                <w:webHidden/>
              </w:rPr>
              <w:fldChar w:fldCharType="begin"/>
            </w:r>
            <w:r w:rsidR="00147288">
              <w:rPr>
                <w:noProof/>
                <w:webHidden/>
              </w:rPr>
              <w:instrText xml:space="preserve"> PAGEREF _Toc58055312 \h </w:instrText>
            </w:r>
            <w:r w:rsidR="00147288">
              <w:rPr>
                <w:noProof/>
                <w:webHidden/>
              </w:rPr>
            </w:r>
            <w:r w:rsidR="00147288">
              <w:rPr>
                <w:noProof/>
                <w:webHidden/>
              </w:rPr>
              <w:fldChar w:fldCharType="separate"/>
            </w:r>
            <w:r w:rsidR="00147288">
              <w:rPr>
                <w:noProof/>
                <w:webHidden/>
              </w:rPr>
              <w:t>18</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13" w:history="1">
            <w:r w:rsidR="00147288" w:rsidRPr="004C3668">
              <w:rPr>
                <w:rStyle w:val="Hyperlink"/>
                <w:rFonts w:ascii="Times New Roman" w:hAnsi="Times New Roman" w:cs="Times New Roman"/>
                <w:noProof/>
              </w:rPr>
              <w:t>2.8 Overall Operational goals</w:t>
            </w:r>
            <w:r w:rsidR="00147288">
              <w:rPr>
                <w:noProof/>
                <w:webHidden/>
              </w:rPr>
              <w:tab/>
            </w:r>
            <w:r w:rsidR="00147288">
              <w:rPr>
                <w:noProof/>
                <w:webHidden/>
              </w:rPr>
              <w:fldChar w:fldCharType="begin"/>
            </w:r>
            <w:r w:rsidR="00147288">
              <w:rPr>
                <w:noProof/>
                <w:webHidden/>
              </w:rPr>
              <w:instrText xml:space="preserve"> PAGEREF _Toc58055313 \h </w:instrText>
            </w:r>
            <w:r w:rsidR="00147288">
              <w:rPr>
                <w:noProof/>
                <w:webHidden/>
              </w:rPr>
            </w:r>
            <w:r w:rsidR="00147288">
              <w:rPr>
                <w:noProof/>
                <w:webHidden/>
              </w:rPr>
              <w:fldChar w:fldCharType="separate"/>
            </w:r>
            <w:r w:rsidR="00147288">
              <w:rPr>
                <w:noProof/>
                <w:webHidden/>
              </w:rPr>
              <w:t>18</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14" w:history="1">
            <w:r w:rsidR="00147288" w:rsidRPr="004C3668">
              <w:rPr>
                <w:rStyle w:val="Hyperlink"/>
                <w:noProof/>
              </w:rPr>
              <w:t>2.9 Functions of SIBL</w:t>
            </w:r>
            <w:r w:rsidR="00147288">
              <w:rPr>
                <w:noProof/>
                <w:webHidden/>
              </w:rPr>
              <w:tab/>
            </w:r>
            <w:r w:rsidR="00147288">
              <w:rPr>
                <w:noProof/>
                <w:webHidden/>
              </w:rPr>
              <w:fldChar w:fldCharType="begin"/>
            </w:r>
            <w:r w:rsidR="00147288">
              <w:rPr>
                <w:noProof/>
                <w:webHidden/>
              </w:rPr>
              <w:instrText xml:space="preserve"> PAGEREF _Toc58055314 \h </w:instrText>
            </w:r>
            <w:r w:rsidR="00147288">
              <w:rPr>
                <w:noProof/>
                <w:webHidden/>
              </w:rPr>
            </w:r>
            <w:r w:rsidR="00147288">
              <w:rPr>
                <w:noProof/>
                <w:webHidden/>
              </w:rPr>
              <w:fldChar w:fldCharType="separate"/>
            </w:r>
            <w:r w:rsidR="00147288">
              <w:rPr>
                <w:noProof/>
                <w:webHidden/>
              </w:rPr>
              <w:t>18</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15" w:history="1">
            <w:r w:rsidR="00147288" w:rsidRPr="004C3668">
              <w:rPr>
                <w:rStyle w:val="Hyperlink"/>
                <w:rFonts w:ascii="Times New Roman" w:hAnsi="Times New Roman" w:cs="Times New Roman"/>
                <w:noProof/>
              </w:rPr>
              <w:t>2.10 Values followed by the Social Islami Bank Lmited</w:t>
            </w:r>
            <w:r w:rsidR="00147288">
              <w:rPr>
                <w:noProof/>
                <w:webHidden/>
              </w:rPr>
              <w:tab/>
            </w:r>
            <w:r w:rsidR="00147288">
              <w:rPr>
                <w:noProof/>
                <w:webHidden/>
              </w:rPr>
              <w:fldChar w:fldCharType="begin"/>
            </w:r>
            <w:r w:rsidR="00147288">
              <w:rPr>
                <w:noProof/>
                <w:webHidden/>
              </w:rPr>
              <w:instrText xml:space="preserve"> PAGEREF _Toc58055315 \h </w:instrText>
            </w:r>
            <w:r w:rsidR="00147288">
              <w:rPr>
                <w:noProof/>
                <w:webHidden/>
              </w:rPr>
            </w:r>
            <w:r w:rsidR="00147288">
              <w:rPr>
                <w:noProof/>
                <w:webHidden/>
              </w:rPr>
              <w:fldChar w:fldCharType="separate"/>
            </w:r>
            <w:r w:rsidR="00147288">
              <w:rPr>
                <w:noProof/>
                <w:webHidden/>
              </w:rPr>
              <w:t>19</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16" w:history="1">
            <w:r w:rsidR="00147288" w:rsidRPr="004C3668">
              <w:rPr>
                <w:rStyle w:val="Hyperlink"/>
                <w:noProof/>
              </w:rPr>
              <w:t>2.11 Organizational Hierarchy of Social Islami Bank Limited</w:t>
            </w:r>
            <w:r w:rsidR="00147288">
              <w:rPr>
                <w:noProof/>
                <w:webHidden/>
              </w:rPr>
              <w:tab/>
            </w:r>
            <w:r w:rsidR="00147288">
              <w:rPr>
                <w:noProof/>
                <w:webHidden/>
              </w:rPr>
              <w:fldChar w:fldCharType="begin"/>
            </w:r>
            <w:r w:rsidR="00147288">
              <w:rPr>
                <w:noProof/>
                <w:webHidden/>
              </w:rPr>
              <w:instrText xml:space="preserve"> PAGEREF _Toc58055316 \h </w:instrText>
            </w:r>
            <w:r w:rsidR="00147288">
              <w:rPr>
                <w:noProof/>
                <w:webHidden/>
              </w:rPr>
            </w:r>
            <w:r w:rsidR="00147288">
              <w:rPr>
                <w:noProof/>
                <w:webHidden/>
              </w:rPr>
              <w:fldChar w:fldCharType="separate"/>
            </w:r>
            <w:r w:rsidR="00147288">
              <w:rPr>
                <w:noProof/>
                <w:webHidden/>
              </w:rPr>
              <w:t>19</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17" w:history="1">
            <w:r w:rsidR="00147288">
              <w:rPr>
                <w:noProof/>
                <w:webHidden/>
              </w:rPr>
              <w:tab/>
            </w:r>
            <w:r w:rsidR="00147288">
              <w:rPr>
                <w:noProof/>
                <w:webHidden/>
              </w:rPr>
              <w:fldChar w:fldCharType="begin"/>
            </w:r>
            <w:r w:rsidR="00147288">
              <w:rPr>
                <w:noProof/>
                <w:webHidden/>
              </w:rPr>
              <w:instrText xml:space="preserve"> PAGEREF _Toc58055317 \h </w:instrText>
            </w:r>
            <w:r w:rsidR="00147288">
              <w:rPr>
                <w:noProof/>
                <w:webHidden/>
              </w:rPr>
            </w:r>
            <w:r w:rsidR="00147288">
              <w:rPr>
                <w:noProof/>
                <w:webHidden/>
              </w:rPr>
              <w:fldChar w:fldCharType="separate"/>
            </w:r>
            <w:r w:rsidR="00147288">
              <w:rPr>
                <w:noProof/>
                <w:webHidden/>
              </w:rPr>
              <w:t>19</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18" w:history="1">
            <w:r w:rsidR="00147288" w:rsidRPr="004C3668">
              <w:rPr>
                <w:rStyle w:val="Hyperlink"/>
                <w:rFonts w:asciiTheme="majorHAnsi" w:eastAsiaTheme="majorEastAsia" w:hAnsiTheme="majorHAnsi" w:cstheme="majorBidi"/>
                <w:noProof/>
              </w:rPr>
              <w:t>2.12 At a Glance Social Islami Bank Limited</w:t>
            </w:r>
            <w:r w:rsidR="00147288">
              <w:rPr>
                <w:noProof/>
                <w:webHidden/>
              </w:rPr>
              <w:tab/>
            </w:r>
            <w:r w:rsidR="00147288">
              <w:rPr>
                <w:noProof/>
                <w:webHidden/>
              </w:rPr>
              <w:fldChar w:fldCharType="begin"/>
            </w:r>
            <w:r w:rsidR="00147288">
              <w:rPr>
                <w:noProof/>
                <w:webHidden/>
              </w:rPr>
              <w:instrText xml:space="preserve"> PAGEREF _Toc58055318 \h </w:instrText>
            </w:r>
            <w:r w:rsidR="00147288">
              <w:rPr>
                <w:noProof/>
                <w:webHidden/>
              </w:rPr>
            </w:r>
            <w:r w:rsidR="00147288">
              <w:rPr>
                <w:noProof/>
                <w:webHidden/>
              </w:rPr>
              <w:fldChar w:fldCharType="separate"/>
            </w:r>
            <w:r w:rsidR="00147288">
              <w:rPr>
                <w:noProof/>
                <w:webHidden/>
              </w:rPr>
              <w:t>20</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19" w:history="1">
            <w:r w:rsidR="00147288" w:rsidRPr="004C3668">
              <w:rPr>
                <w:rStyle w:val="Hyperlink"/>
                <w:rFonts w:asciiTheme="majorHAnsi" w:eastAsiaTheme="majorEastAsia" w:hAnsiTheme="majorHAnsi" w:cstheme="majorBidi"/>
                <w:noProof/>
              </w:rPr>
              <w:t>2.13 At a Glance VATARA Branch, SIBL</w:t>
            </w:r>
            <w:r w:rsidR="00147288">
              <w:rPr>
                <w:noProof/>
                <w:webHidden/>
              </w:rPr>
              <w:tab/>
            </w:r>
            <w:r w:rsidR="00147288">
              <w:rPr>
                <w:noProof/>
                <w:webHidden/>
              </w:rPr>
              <w:fldChar w:fldCharType="begin"/>
            </w:r>
            <w:r w:rsidR="00147288">
              <w:rPr>
                <w:noProof/>
                <w:webHidden/>
              </w:rPr>
              <w:instrText xml:space="preserve"> PAGEREF _Toc58055319 \h </w:instrText>
            </w:r>
            <w:r w:rsidR="00147288">
              <w:rPr>
                <w:noProof/>
                <w:webHidden/>
              </w:rPr>
            </w:r>
            <w:r w:rsidR="00147288">
              <w:rPr>
                <w:noProof/>
                <w:webHidden/>
              </w:rPr>
              <w:fldChar w:fldCharType="separate"/>
            </w:r>
            <w:r w:rsidR="00147288">
              <w:rPr>
                <w:noProof/>
                <w:webHidden/>
              </w:rPr>
              <w:t>20</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20" w:history="1">
            <w:r w:rsidR="00147288" w:rsidRPr="004C3668">
              <w:rPr>
                <w:rStyle w:val="Hyperlink"/>
                <w:noProof/>
              </w:rPr>
              <w:t>2.14 Employee chart of VATARA Branch, Dhaka of SIBL</w:t>
            </w:r>
            <w:r w:rsidR="00147288">
              <w:rPr>
                <w:noProof/>
                <w:webHidden/>
              </w:rPr>
              <w:tab/>
            </w:r>
            <w:r w:rsidR="00147288">
              <w:rPr>
                <w:noProof/>
                <w:webHidden/>
              </w:rPr>
              <w:fldChar w:fldCharType="begin"/>
            </w:r>
            <w:r w:rsidR="00147288">
              <w:rPr>
                <w:noProof/>
                <w:webHidden/>
              </w:rPr>
              <w:instrText xml:space="preserve"> PAGEREF _Toc58055320 \h </w:instrText>
            </w:r>
            <w:r w:rsidR="00147288">
              <w:rPr>
                <w:noProof/>
                <w:webHidden/>
              </w:rPr>
            </w:r>
            <w:r w:rsidR="00147288">
              <w:rPr>
                <w:noProof/>
                <w:webHidden/>
              </w:rPr>
              <w:fldChar w:fldCharType="separate"/>
            </w:r>
            <w:r w:rsidR="00147288">
              <w:rPr>
                <w:noProof/>
                <w:webHidden/>
              </w:rPr>
              <w:t>21</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21" w:history="1">
            <w:r w:rsidR="00147288" w:rsidRPr="004C3668">
              <w:rPr>
                <w:rStyle w:val="Hyperlink"/>
                <w:noProof/>
              </w:rPr>
              <w:t>2.15 Salient feature of Social Islami Bank Limited</w:t>
            </w:r>
            <w:r w:rsidR="00147288">
              <w:rPr>
                <w:noProof/>
                <w:webHidden/>
              </w:rPr>
              <w:tab/>
            </w:r>
            <w:r w:rsidR="00147288">
              <w:rPr>
                <w:noProof/>
                <w:webHidden/>
              </w:rPr>
              <w:fldChar w:fldCharType="begin"/>
            </w:r>
            <w:r w:rsidR="00147288">
              <w:rPr>
                <w:noProof/>
                <w:webHidden/>
              </w:rPr>
              <w:instrText xml:space="preserve"> PAGEREF _Toc58055321 \h </w:instrText>
            </w:r>
            <w:r w:rsidR="00147288">
              <w:rPr>
                <w:noProof/>
                <w:webHidden/>
              </w:rPr>
            </w:r>
            <w:r w:rsidR="00147288">
              <w:rPr>
                <w:noProof/>
                <w:webHidden/>
              </w:rPr>
              <w:fldChar w:fldCharType="separate"/>
            </w:r>
            <w:r w:rsidR="00147288">
              <w:rPr>
                <w:noProof/>
                <w:webHidden/>
              </w:rPr>
              <w:t>22</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22" w:history="1">
            <w:r w:rsidR="00147288" w:rsidRPr="004C3668">
              <w:rPr>
                <w:rStyle w:val="Hyperlink"/>
                <w:rFonts w:ascii="Times New Roman" w:hAnsi="Times New Roman" w:cs="Times New Roman"/>
                <w:noProof/>
              </w:rPr>
              <w:t>2.16 Departmental activities</w:t>
            </w:r>
            <w:r w:rsidR="00147288">
              <w:rPr>
                <w:noProof/>
                <w:webHidden/>
              </w:rPr>
              <w:tab/>
            </w:r>
            <w:r w:rsidR="00147288">
              <w:rPr>
                <w:noProof/>
                <w:webHidden/>
              </w:rPr>
              <w:fldChar w:fldCharType="begin"/>
            </w:r>
            <w:r w:rsidR="00147288">
              <w:rPr>
                <w:noProof/>
                <w:webHidden/>
              </w:rPr>
              <w:instrText xml:space="preserve"> PAGEREF _Toc58055322 \h </w:instrText>
            </w:r>
            <w:r w:rsidR="00147288">
              <w:rPr>
                <w:noProof/>
                <w:webHidden/>
              </w:rPr>
            </w:r>
            <w:r w:rsidR="00147288">
              <w:rPr>
                <w:noProof/>
                <w:webHidden/>
              </w:rPr>
              <w:fldChar w:fldCharType="separate"/>
            </w:r>
            <w:r w:rsidR="00147288">
              <w:rPr>
                <w:noProof/>
                <w:webHidden/>
              </w:rPr>
              <w:t>22</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23" w:history="1">
            <w:r w:rsidR="00147288" w:rsidRPr="004C3668">
              <w:rPr>
                <w:rStyle w:val="Hyperlink"/>
                <w:rFonts w:ascii="Times New Roman" w:hAnsi="Times New Roman" w:cs="Times New Roman"/>
                <w:noProof/>
              </w:rPr>
              <w:t>2.17 SWOT analysis</w:t>
            </w:r>
            <w:r w:rsidR="00147288">
              <w:rPr>
                <w:noProof/>
                <w:webHidden/>
              </w:rPr>
              <w:tab/>
            </w:r>
            <w:r w:rsidR="00147288">
              <w:rPr>
                <w:noProof/>
                <w:webHidden/>
              </w:rPr>
              <w:fldChar w:fldCharType="begin"/>
            </w:r>
            <w:r w:rsidR="00147288">
              <w:rPr>
                <w:noProof/>
                <w:webHidden/>
              </w:rPr>
              <w:instrText xml:space="preserve"> PAGEREF _Toc58055323 \h </w:instrText>
            </w:r>
            <w:r w:rsidR="00147288">
              <w:rPr>
                <w:noProof/>
                <w:webHidden/>
              </w:rPr>
            </w:r>
            <w:r w:rsidR="00147288">
              <w:rPr>
                <w:noProof/>
                <w:webHidden/>
              </w:rPr>
              <w:fldChar w:fldCharType="separate"/>
            </w:r>
            <w:r w:rsidR="00147288">
              <w:rPr>
                <w:noProof/>
                <w:webHidden/>
              </w:rPr>
              <w:t>22</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24" w:history="1">
            <w:r w:rsidR="00147288" w:rsidRPr="004C3668">
              <w:rPr>
                <w:rStyle w:val="Hyperlink"/>
                <w:rFonts w:ascii="Times New Roman" w:hAnsi="Times New Roman" w:cs="Times New Roman"/>
                <w:noProof/>
              </w:rPr>
              <w:t>Strengths:</w:t>
            </w:r>
            <w:r w:rsidR="00147288">
              <w:rPr>
                <w:noProof/>
                <w:webHidden/>
              </w:rPr>
              <w:tab/>
            </w:r>
            <w:r w:rsidR="00147288">
              <w:rPr>
                <w:noProof/>
                <w:webHidden/>
              </w:rPr>
              <w:fldChar w:fldCharType="begin"/>
            </w:r>
            <w:r w:rsidR="00147288">
              <w:rPr>
                <w:noProof/>
                <w:webHidden/>
              </w:rPr>
              <w:instrText xml:space="preserve"> PAGEREF _Toc58055324 \h </w:instrText>
            </w:r>
            <w:r w:rsidR="00147288">
              <w:rPr>
                <w:noProof/>
                <w:webHidden/>
              </w:rPr>
            </w:r>
            <w:r w:rsidR="00147288">
              <w:rPr>
                <w:noProof/>
                <w:webHidden/>
              </w:rPr>
              <w:fldChar w:fldCharType="separate"/>
            </w:r>
            <w:r w:rsidR="00147288">
              <w:rPr>
                <w:noProof/>
                <w:webHidden/>
              </w:rPr>
              <w:t>23</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25" w:history="1">
            <w:r w:rsidR="00147288" w:rsidRPr="004C3668">
              <w:rPr>
                <w:rStyle w:val="Hyperlink"/>
                <w:rFonts w:ascii="Times New Roman" w:hAnsi="Times New Roman" w:cs="Times New Roman"/>
                <w:noProof/>
              </w:rPr>
              <w:t>Weakness:</w:t>
            </w:r>
            <w:r w:rsidR="00147288">
              <w:rPr>
                <w:noProof/>
                <w:webHidden/>
              </w:rPr>
              <w:tab/>
            </w:r>
            <w:r w:rsidR="00147288">
              <w:rPr>
                <w:noProof/>
                <w:webHidden/>
              </w:rPr>
              <w:fldChar w:fldCharType="begin"/>
            </w:r>
            <w:r w:rsidR="00147288">
              <w:rPr>
                <w:noProof/>
                <w:webHidden/>
              </w:rPr>
              <w:instrText xml:space="preserve"> PAGEREF _Toc58055325 \h </w:instrText>
            </w:r>
            <w:r w:rsidR="00147288">
              <w:rPr>
                <w:noProof/>
                <w:webHidden/>
              </w:rPr>
            </w:r>
            <w:r w:rsidR="00147288">
              <w:rPr>
                <w:noProof/>
                <w:webHidden/>
              </w:rPr>
              <w:fldChar w:fldCharType="separate"/>
            </w:r>
            <w:r w:rsidR="00147288">
              <w:rPr>
                <w:noProof/>
                <w:webHidden/>
              </w:rPr>
              <w:t>23</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26" w:history="1">
            <w:r w:rsidR="00147288" w:rsidRPr="004C3668">
              <w:rPr>
                <w:rStyle w:val="Hyperlink"/>
                <w:rFonts w:ascii="Times New Roman" w:hAnsi="Times New Roman" w:cs="Times New Roman"/>
                <w:noProof/>
              </w:rPr>
              <w:t>Opportunity:</w:t>
            </w:r>
            <w:r w:rsidR="00147288">
              <w:rPr>
                <w:noProof/>
                <w:webHidden/>
              </w:rPr>
              <w:tab/>
            </w:r>
            <w:r w:rsidR="00147288">
              <w:rPr>
                <w:noProof/>
                <w:webHidden/>
              </w:rPr>
              <w:fldChar w:fldCharType="begin"/>
            </w:r>
            <w:r w:rsidR="00147288">
              <w:rPr>
                <w:noProof/>
                <w:webHidden/>
              </w:rPr>
              <w:instrText xml:space="preserve"> PAGEREF _Toc58055326 \h </w:instrText>
            </w:r>
            <w:r w:rsidR="00147288">
              <w:rPr>
                <w:noProof/>
                <w:webHidden/>
              </w:rPr>
            </w:r>
            <w:r w:rsidR="00147288">
              <w:rPr>
                <w:noProof/>
                <w:webHidden/>
              </w:rPr>
              <w:fldChar w:fldCharType="separate"/>
            </w:r>
            <w:r w:rsidR="00147288">
              <w:rPr>
                <w:noProof/>
                <w:webHidden/>
              </w:rPr>
              <w:t>23</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27" w:history="1">
            <w:r w:rsidR="00147288" w:rsidRPr="004C3668">
              <w:rPr>
                <w:rStyle w:val="Hyperlink"/>
                <w:rFonts w:ascii="Times New Roman" w:hAnsi="Times New Roman" w:cs="Times New Roman"/>
                <w:noProof/>
              </w:rPr>
              <w:t>Threat:</w:t>
            </w:r>
            <w:r w:rsidR="00147288">
              <w:rPr>
                <w:noProof/>
                <w:webHidden/>
              </w:rPr>
              <w:tab/>
            </w:r>
            <w:r w:rsidR="00147288">
              <w:rPr>
                <w:noProof/>
                <w:webHidden/>
              </w:rPr>
              <w:fldChar w:fldCharType="begin"/>
            </w:r>
            <w:r w:rsidR="00147288">
              <w:rPr>
                <w:noProof/>
                <w:webHidden/>
              </w:rPr>
              <w:instrText xml:space="preserve"> PAGEREF _Toc58055327 \h </w:instrText>
            </w:r>
            <w:r w:rsidR="00147288">
              <w:rPr>
                <w:noProof/>
                <w:webHidden/>
              </w:rPr>
            </w:r>
            <w:r w:rsidR="00147288">
              <w:rPr>
                <w:noProof/>
                <w:webHidden/>
              </w:rPr>
              <w:fldChar w:fldCharType="separate"/>
            </w:r>
            <w:r w:rsidR="00147288">
              <w:rPr>
                <w:noProof/>
                <w:webHidden/>
              </w:rPr>
              <w:t>23</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28" w:history="1">
            <w:r w:rsidR="00147288" w:rsidRPr="004C3668">
              <w:rPr>
                <w:rStyle w:val="Hyperlink"/>
                <w:rFonts w:ascii="Times New Roman" w:hAnsi="Times New Roman" w:cs="Times New Roman"/>
                <w:noProof/>
              </w:rPr>
              <w:t>4ps of SIBL</w:t>
            </w:r>
            <w:r w:rsidR="00147288">
              <w:rPr>
                <w:noProof/>
                <w:webHidden/>
              </w:rPr>
              <w:tab/>
            </w:r>
            <w:r w:rsidR="00147288">
              <w:rPr>
                <w:noProof/>
                <w:webHidden/>
              </w:rPr>
              <w:fldChar w:fldCharType="begin"/>
            </w:r>
            <w:r w:rsidR="00147288">
              <w:rPr>
                <w:noProof/>
                <w:webHidden/>
              </w:rPr>
              <w:instrText xml:space="preserve"> PAGEREF _Toc58055328 \h </w:instrText>
            </w:r>
            <w:r w:rsidR="00147288">
              <w:rPr>
                <w:noProof/>
                <w:webHidden/>
              </w:rPr>
            </w:r>
            <w:r w:rsidR="00147288">
              <w:rPr>
                <w:noProof/>
                <w:webHidden/>
              </w:rPr>
              <w:fldChar w:fldCharType="separate"/>
            </w:r>
            <w:r w:rsidR="00147288">
              <w:rPr>
                <w:noProof/>
                <w:webHidden/>
              </w:rPr>
              <w:t>23</w:t>
            </w:r>
            <w:r w:rsidR="00147288">
              <w:rPr>
                <w:noProof/>
                <w:webHidden/>
              </w:rPr>
              <w:fldChar w:fldCharType="end"/>
            </w:r>
          </w:hyperlink>
        </w:p>
        <w:p w:rsidR="00147288" w:rsidRDefault="00363083">
          <w:pPr>
            <w:pStyle w:val="TOC3"/>
            <w:tabs>
              <w:tab w:val="right" w:leader="dot" w:pos="9494"/>
            </w:tabs>
            <w:rPr>
              <w:rFonts w:eastAsiaTheme="minorEastAsia"/>
              <w:noProof/>
            </w:rPr>
          </w:pPr>
          <w:hyperlink w:anchor="_Toc58055329" w:history="1">
            <w:r w:rsidR="00147288" w:rsidRPr="004C3668">
              <w:rPr>
                <w:rStyle w:val="Hyperlink"/>
                <w:noProof/>
              </w:rPr>
              <w:t>Product</w:t>
            </w:r>
            <w:r w:rsidR="00147288">
              <w:rPr>
                <w:noProof/>
                <w:webHidden/>
              </w:rPr>
              <w:tab/>
            </w:r>
            <w:r w:rsidR="00147288">
              <w:rPr>
                <w:noProof/>
                <w:webHidden/>
              </w:rPr>
              <w:fldChar w:fldCharType="begin"/>
            </w:r>
            <w:r w:rsidR="00147288">
              <w:rPr>
                <w:noProof/>
                <w:webHidden/>
              </w:rPr>
              <w:instrText xml:space="preserve"> PAGEREF _Toc58055329 \h </w:instrText>
            </w:r>
            <w:r w:rsidR="00147288">
              <w:rPr>
                <w:noProof/>
                <w:webHidden/>
              </w:rPr>
            </w:r>
            <w:r w:rsidR="00147288">
              <w:rPr>
                <w:noProof/>
                <w:webHidden/>
              </w:rPr>
              <w:fldChar w:fldCharType="separate"/>
            </w:r>
            <w:r w:rsidR="00147288">
              <w:rPr>
                <w:noProof/>
                <w:webHidden/>
              </w:rPr>
              <w:t>23</w:t>
            </w:r>
            <w:r w:rsidR="00147288">
              <w:rPr>
                <w:noProof/>
                <w:webHidden/>
              </w:rPr>
              <w:fldChar w:fldCharType="end"/>
            </w:r>
          </w:hyperlink>
        </w:p>
        <w:p w:rsidR="00147288" w:rsidRDefault="00363083">
          <w:pPr>
            <w:pStyle w:val="TOC3"/>
            <w:tabs>
              <w:tab w:val="right" w:leader="dot" w:pos="9494"/>
            </w:tabs>
            <w:rPr>
              <w:rFonts w:eastAsiaTheme="minorEastAsia"/>
              <w:noProof/>
            </w:rPr>
          </w:pPr>
          <w:hyperlink w:anchor="_Toc58055330" w:history="1">
            <w:r w:rsidR="00147288" w:rsidRPr="004C3668">
              <w:rPr>
                <w:rStyle w:val="Hyperlink"/>
                <w:noProof/>
              </w:rPr>
              <w:t>Price</w:t>
            </w:r>
            <w:r w:rsidR="00147288">
              <w:rPr>
                <w:noProof/>
                <w:webHidden/>
              </w:rPr>
              <w:tab/>
            </w:r>
            <w:r w:rsidR="00147288">
              <w:rPr>
                <w:noProof/>
                <w:webHidden/>
              </w:rPr>
              <w:fldChar w:fldCharType="begin"/>
            </w:r>
            <w:r w:rsidR="00147288">
              <w:rPr>
                <w:noProof/>
                <w:webHidden/>
              </w:rPr>
              <w:instrText xml:space="preserve"> PAGEREF _Toc58055330 \h </w:instrText>
            </w:r>
            <w:r w:rsidR="00147288">
              <w:rPr>
                <w:noProof/>
                <w:webHidden/>
              </w:rPr>
            </w:r>
            <w:r w:rsidR="00147288">
              <w:rPr>
                <w:noProof/>
                <w:webHidden/>
              </w:rPr>
              <w:fldChar w:fldCharType="separate"/>
            </w:r>
            <w:r w:rsidR="00147288">
              <w:rPr>
                <w:noProof/>
                <w:webHidden/>
              </w:rPr>
              <w:t>24</w:t>
            </w:r>
            <w:r w:rsidR="00147288">
              <w:rPr>
                <w:noProof/>
                <w:webHidden/>
              </w:rPr>
              <w:fldChar w:fldCharType="end"/>
            </w:r>
          </w:hyperlink>
        </w:p>
        <w:p w:rsidR="00147288" w:rsidRDefault="00363083">
          <w:pPr>
            <w:pStyle w:val="TOC3"/>
            <w:tabs>
              <w:tab w:val="right" w:leader="dot" w:pos="9494"/>
            </w:tabs>
            <w:rPr>
              <w:rFonts w:eastAsiaTheme="minorEastAsia"/>
              <w:noProof/>
            </w:rPr>
          </w:pPr>
          <w:hyperlink w:anchor="_Toc58055331" w:history="1">
            <w:r w:rsidR="00147288" w:rsidRPr="004C3668">
              <w:rPr>
                <w:rStyle w:val="Hyperlink"/>
                <w:rFonts w:eastAsia="Times New Roman"/>
                <w:noProof/>
              </w:rPr>
              <w:t>Place</w:t>
            </w:r>
            <w:r w:rsidR="00147288">
              <w:rPr>
                <w:noProof/>
                <w:webHidden/>
              </w:rPr>
              <w:tab/>
            </w:r>
            <w:r w:rsidR="00147288">
              <w:rPr>
                <w:noProof/>
                <w:webHidden/>
              </w:rPr>
              <w:fldChar w:fldCharType="begin"/>
            </w:r>
            <w:r w:rsidR="00147288">
              <w:rPr>
                <w:noProof/>
                <w:webHidden/>
              </w:rPr>
              <w:instrText xml:space="preserve"> PAGEREF _Toc58055331 \h </w:instrText>
            </w:r>
            <w:r w:rsidR="00147288">
              <w:rPr>
                <w:noProof/>
                <w:webHidden/>
              </w:rPr>
            </w:r>
            <w:r w:rsidR="00147288">
              <w:rPr>
                <w:noProof/>
                <w:webHidden/>
              </w:rPr>
              <w:fldChar w:fldCharType="separate"/>
            </w:r>
            <w:r w:rsidR="00147288">
              <w:rPr>
                <w:noProof/>
                <w:webHidden/>
              </w:rPr>
              <w:t>26</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32" w:history="1">
            <w:r w:rsidR="00147288" w:rsidRPr="004C3668">
              <w:rPr>
                <w:rStyle w:val="Hyperlink"/>
                <w:noProof/>
              </w:rPr>
              <w:t>Branch Networks:</w:t>
            </w:r>
            <w:r w:rsidR="00147288">
              <w:rPr>
                <w:noProof/>
                <w:webHidden/>
              </w:rPr>
              <w:tab/>
            </w:r>
            <w:r w:rsidR="00147288">
              <w:rPr>
                <w:noProof/>
                <w:webHidden/>
              </w:rPr>
              <w:fldChar w:fldCharType="begin"/>
            </w:r>
            <w:r w:rsidR="00147288">
              <w:rPr>
                <w:noProof/>
                <w:webHidden/>
              </w:rPr>
              <w:instrText xml:space="preserve"> PAGEREF _Toc58055332 \h </w:instrText>
            </w:r>
            <w:r w:rsidR="00147288">
              <w:rPr>
                <w:noProof/>
                <w:webHidden/>
              </w:rPr>
            </w:r>
            <w:r w:rsidR="00147288">
              <w:rPr>
                <w:noProof/>
                <w:webHidden/>
              </w:rPr>
              <w:fldChar w:fldCharType="separate"/>
            </w:r>
            <w:r w:rsidR="00147288">
              <w:rPr>
                <w:noProof/>
                <w:webHidden/>
              </w:rPr>
              <w:t>27</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33" w:history="1">
            <w:r w:rsidR="00147288">
              <w:rPr>
                <w:noProof/>
                <w:webHidden/>
              </w:rPr>
              <w:tab/>
            </w:r>
            <w:r w:rsidR="00147288">
              <w:rPr>
                <w:noProof/>
                <w:webHidden/>
              </w:rPr>
              <w:fldChar w:fldCharType="begin"/>
            </w:r>
            <w:r w:rsidR="00147288">
              <w:rPr>
                <w:noProof/>
                <w:webHidden/>
              </w:rPr>
              <w:instrText xml:space="preserve"> PAGEREF _Toc58055333 \h </w:instrText>
            </w:r>
            <w:r w:rsidR="00147288">
              <w:rPr>
                <w:noProof/>
                <w:webHidden/>
              </w:rPr>
            </w:r>
            <w:r w:rsidR="00147288">
              <w:rPr>
                <w:noProof/>
                <w:webHidden/>
              </w:rPr>
              <w:fldChar w:fldCharType="separate"/>
            </w:r>
            <w:r w:rsidR="00147288">
              <w:rPr>
                <w:noProof/>
                <w:webHidden/>
              </w:rPr>
              <w:t>29</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34" w:history="1">
            <w:r w:rsidR="00147288" w:rsidRPr="004C3668">
              <w:rPr>
                <w:rStyle w:val="Hyperlink"/>
                <w:rFonts w:ascii="Times New Roman" w:hAnsi="Times New Roman" w:cs="Times New Roman"/>
                <w:b/>
                <w:i/>
                <w:noProof/>
                <w:shd w:val="clear" w:color="auto" w:fill="FFFFFF"/>
              </w:rPr>
              <w:t>Figure: Branch Network of Social Islami Bank Limited</w:t>
            </w:r>
            <w:r w:rsidR="00147288">
              <w:rPr>
                <w:noProof/>
                <w:webHidden/>
              </w:rPr>
              <w:tab/>
            </w:r>
            <w:r w:rsidR="00147288">
              <w:rPr>
                <w:noProof/>
                <w:webHidden/>
              </w:rPr>
              <w:fldChar w:fldCharType="begin"/>
            </w:r>
            <w:r w:rsidR="00147288">
              <w:rPr>
                <w:noProof/>
                <w:webHidden/>
              </w:rPr>
              <w:instrText xml:space="preserve"> PAGEREF _Toc58055334 \h </w:instrText>
            </w:r>
            <w:r w:rsidR="00147288">
              <w:rPr>
                <w:noProof/>
                <w:webHidden/>
              </w:rPr>
            </w:r>
            <w:r w:rsidR="00147288">
              <w:rPr>
                <w:noProof/>
                <w:webHidden/>
              </w:rPr>
              <w:fldChar w:fldCharType="separate"/>
            </w:r>
            <w:r w:rsidR="00147288">
              <w:rPr>
                <w:noProof/>
                <w:webHidden/>
              </w:rPr>
              <w:t>29</w:t>
            </w:r>
            <w:r w:rsidR="00147288">
              <w:rPr>
                <w:noProof/>
                <w:webHidden/>
              </w:rPr>
              <w:fldChar w:fldCharType="end"/>
            </w:r>
          </w:hyperlink>
        </w:p>
        <w:p w:rsidR="00147288" w:rsidRDefault="00363083">
          <w:pPr>
            <w:pStyle w:val="TOC3"/>
            <w:tabs>
              <w:tab w:val="right" w:leader="dot" w:pos="9494"/>
            </w:tabs>
            <w:rPr>
              <w:rFonts w:eastAsiaTheme="minorEastAsia"/>
              <w:noProof/>
            </w:rPr>
          </w:pPr>
          <w:hyperlink w:anchor="_Toc58055335" w:history="1">
            <w:r w:rsidR="00147288" w:rsidRPr="004C3668">
              <w:rPr>
                <w:rStyle w:val="Hyperlink"/>
                <w:noProof/>
                <w:shd w:val="clear" w:color="auto" w:fill="FFFFFF"/>
              </w:rPr>
              <w:t>Promotion</w:t>
            </w:r>
            <w:r w:rsidR="00147288">
              <w:rPr>
                <w:noProof/>
                <w:webHidden/>
              </w:rPr>
              <w:tab/>
            </w:r>
            <w:r w:rsidR="00147288">
              <w:rPr>
                <w:noProof/>
                <w:webHidden/>
              </w:rPr>
              <w:fldChar w:fldCharType="begin"/>
            </w:r>
            <w:r w:rsidR="00147288">
              <w:rPr>
                <w:noProof/>
                <w:webHidden/>
              </w:rPr>
              <w:instrText xml:space="preserve"> PAGEREF _Toc58055335 \h </w:instrText>
            </w:r>
            <w:r w:rsidR="00147288">
              <w:rPr>
                <w:noProof/>
                <w:webHidden/>
              </w:rPr>
            </w:r>
            <w:r w:rsidR="00147288">
              <w:rPr>
                <w:noProof/>
                <w:webHidden/>
              </w:rPr>
              <w:fldChar w:fldCharType="separate"/>
            </w:r>
            <w:r w:rsidR="00147288">
              <w:rPr>
                <w:noProof/>
                <w:webHidden/>
              </w:rPr>
              <w:t>30</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36" w:history="1">
            <w:r w:rsidR="00147288" w:rsidRPr="004C3668">
              <w:rPr>
                <w:rStyle w:val="Hyperlink"/>
                <w:noProof/>
              </w:rPr>
              <w:t>Branch Activity</w:t>
            </w:r>
            <w:r w:rsidR="00147288">
              <w:rPr>
                <w:noProof/>
                <w:webHidden/>
              </w:rPr>
              <w:tab/>
            </w:r>
            <w:r w:rsidR="00147288">
              <w:rPr>
                <w:noProof/>
                <w:webHidden/>
              </w:rPr>
              <w:fldChar w:fldCharType="begin"/>
            </w:r>
            <w:r w:rsidR="00147288">
              <w:rPr>
                <w:noProof/>
                <w:webHidden/>
              </w:rPr>
              <w:instrText xml:space="preserve"> PAGEREF _Toc58055336 \h </w:instrText>
            </w:r>
            <w:r w:rsidR="00147288">
              <w:rPr>
                <w:noProof/>
                <w:webHidden/>
              </w:rPr>
            </w:r>
            <w:r w:rsidR="00147288">
              <w:rPr>
                <w:noProof/>
                <w:webHidden/>
              </w:rPr>
              <w:fldChar w:fldCharType="separate"/>
            </w:r>
            <w:r w:rsidR="00147288">
              <w:rPr>
                <w:noProof/>
                <w:webHidden/>
              </w:rPr>
              <w:t>30</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37" w:history="1">
            <w:r w:rsidR="00147288" w:rsidRPr="004C3668">
              <w:rPr>
                <w:rStyle w:val="Hyperlink"/>
                <w:rFonts w:eastAsia="Times New Roman"/>
                <w:b/>
                <w:noProof/>
              </w:rPr>
              <w:t>Figure:General Banking of SIBL</w:t>
            </w:r>
            <w:r w:rsidR="00147288">
              <w:rPr>
                <w:noProof/>
                <w:webHidden/>
              </w:rPr>
              <w:tab/>
            </w:r>
            <w:r w:rsidR="00147288">
              <w:rPr>
                <w:noProof/>
                <w:webHidden/>
              </w:rPr>
              <w:fldChar w:fldCharType="begin"/>
            </w:r>
            <w:r w:rsidR="00147288">
              <w:rPr>
                <w:noProof/>
                <w:webHidden/>
              </w:rPr>
              <w:instrText xml:space="preserve"> PAGEREF _Toc58055337 \h </w:instrText>
            </w:r>
            <w:r w:rsidR="00147288">
              <w:rPr>
                <w:noProof/>
                <w:webHidden/>
              </w:rPr>
            </w:r>
            <w:r w:rsidR="00147288">
              <w:rPr>
                <w:noProof/>
                <w:webHidden/>
              </w:rPr>
              <w:fldChar w:fldCharType="separate"/>
            </w:r>
            <w:r w:rsidR="00147288">
              <w:rPr>
                <w:noProof/>
                <w:webHidden/>
              </w:rPr>
              <w:t>31</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38" w:history="1">
            <w:r w:rsidR="00147288" w:rsidRPr="004C3668">
              <w:rPr>
                <w:rStyle w:val="Hyperlink"/>
                <w:noProof/>
              </w:rPr>
              <w:t>2.18 Section of General Banking of SIBL</w:t>
            </w:r>
            <w:r w:rsidR="00147288">
              <w:rPr>
                <w:noProof/>
                <w:webHidden/>
              </w:rPr>
              <w:tab/>
            </w:r>
            <w:r w:rsidR="00147288">
              <w:rPr>
                <w:noProof/>
                <w:webHidden/>
              </w:rPr>
              <w:fldChar w:fldCharType="begin"/>
            </w:r>
            <w:r w:rsidR="00147288">
              <w:rPr>
                <w:noProof/>
                <w:webHidden/>
              </w:rPr>
              <w:instrText xml:space="preserve"> PAGEREF _Toc58055338 \h </w:instrText>
            </w:r>
            <w:r w:rsidR="00147288">
              <w:rPr>
                <w:noProof/>
                <w:webHidden/>
              </w:rPr>
            </w:r>
            <w:r w:rsidR="00147288">
              <w:rPr>
                <w:noProof/>
                <w:webHidden/>
              </w:rPr>
              <w:fldChar w:fldCharType="separate"/>
            </w:r>
            <w:r w:rsidR="00147288">
              <w:rPr>
                <w:noProof/>
                <w:webHidden/>
              </w:rPr>
              <w:t>31</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39" w:history="1">
            <w:r w:rsidR="00147288" w:rsidRPr="004C3668">
              <w:rPr>
                <w:rStyle w:val="Hyperlink"/>
                <w:noProof/>
              </w:rPr>
              <w:t>General Banking Activities</w:t>
            </w:r>
            <w:r w:rsidR="00147288">
              <w:rPr>
                <w:noProof/>
                <w:webHidden/>
              </w:rPr>
              <w:tab/>
            </w:r>
            <w:r w:rsidR="00147288">
              <w:rPr>
                <w:noProof/>
                <w:webHidden/>
              </w:rPr>
              <w:fldChar w:fldCharType="begin"/>
            </w:r>
            <w:r w:rsidR="00147288">
              <w:rPr>
                <w:noProof/>
                <w:webHidden/>
              </w:rPr>
              <w:instrText xml:space="preserve"> PAGEREF _Toc58055339 \h </w:instrText>
            </w:r>
            <w:r w:rsidR="00147288">
              <w:rPr>
                <w:noProof/>
                <w:webHidden/>
              </w:rPr>
            </w:r>
            <w:r w:rsidR="00147288">
              <w:rPr>
                <w:noProof/>
                <w:webHidden/>
              </w:rPr>
              <w:fldChar w:fldCharType="separate"/>
            </w:r>
            <w:r w:rsidR="00147288">
              <w:rPr>
                <w:noProof/>
                <w:webHidden/>
              </w:rPr>
              <w:t>31</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40" w:history="1">
            <w:r w:rsidR="00147288" w:rsidRPr="004C3668">
              <w:rPr>
                <w:rStyle w:val="Hyperlink"/>
                <w:noProof/>
              </w:rPr>
              <w:t>General Banking Area</w:t>
            </w:r>
            <w:r w:rsidR="00147288">
              <w:rPr>
                <w:noProof/>
                <w:webHidden/>
              </w:rPr>
              <w:tab/>
            </w:r>
            <w:r w:rsidR="00147288">
              <w:rPr>
                <w:noProof/>
                <w:webHidden/>
              </w:rPr>
              <w:fldChar w:fldCharType="begin"/>
            </w:r>
            <w:r w:rsidR="00147288">
              <w:rPr>
                <w:noProof/>
                <w:webHidden/>
              </w:rPr>
              <w:instrText xml:space="preserve"> PAGEREF _Toc58055340 \h </w:instrText>
            </w:r>
            <w:r w:rsidR="00147288">
              <w:rPr>
                <w:noProof/>
                <w:webHidden/>
              </w:rPr>
            </w:r>
            <w:r w:rsidR="00147288">
              <w:rPr>
                <w:noProof/>
                <w:webHidden/>
              </w:rPr>
              <w:fldChar w:fldCharType="separate"/>
            </w:r>
            <w:r w:rsidR="00147288">
              <w:rPr>
                <w:noProof/>
                <w:webHidden/>
              </w:rPr>
              <w:t>31</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41" w:history="1">
            <w:r w:rsidR="00147288" w:rsidRPr="004C3668">
              <w:rPr>
                <w:rStyle w:val="Hyperlink"/>
                <w:noProof/>
              </w:rPr>
              <w:t>Account Opening Section</w:t>
            </w:r>
            <w:r w:rsidR="00147288">
              <w:rPr>
                <w:noProof/>
                <w:webHidden/>
              </w:rPr>
              <w:tab/>
            </w:r>
            <w:r w:rsidR="00147288">
              <w:rPr>
                <w:noProof/>
                <w:webHidden/>
              </w:rPr>
              <w:fldChar w:fldCharType="begin"/>
            </w:r>
            <w:r w:rsidR="00147288">
              <w:rPr>
                <w:noProof/>
                <w:webHidden/>
              </w:rPr>
              <w:instrText xml:space="preserve"> PAGEREF _Toc58055341 \h </w:instrText>
            </w:r>
            <w:r w:rsidR="00147288">
              <w:rPr>
                <w:noProof/>
                <w:webHidden/>
              </w:rPr>
            </w:r>
            <w:r w:rsidR="00147288">
              <w:rPr>
                <w:noProof/>
                <w:webHidden/>
              </w:rPr>
              <w:fldChar w:fldCharType="separate"/>
            </w:r>
            <w:r w:rsidR="00147288">
              <w:rPr>
                <w:noProof/>
                <w:webHidden/>
              </w:rPr>
              <w:t>32</w:t>
            </w:r>
            <w:r w:rsidR="00147288">
              <w:rPr>
                <w:noProof/>
                <w:webHidden/>
              </w:rPr>
              <w:fldChar w:fldCharType="end"/>
            </w:r>
          </w:hyperlink>
        </w:p>
        <w:p w:rsidR="00147288" w:rsidRDefault="00363083">
          <w:pPr>
            <w:pStyle w:val="TOC3"/>
            <w:tabs>
              <w:tab w:val="right" w:leader="dot" w:pos="9494"/>
            </w:tabs>
            <w:rPr>
              <w:rFonts w:eastAsiaTheme="minorEastAsia"/>
              <w:noProof/>
            </w:rPr>
          </w:pPr>
          <w:hyperlink w:anchor="_Toc58055342" w:history="1">
            <w:r w:rsidR="00147288" w:rsidRPr="004C3668">
              <w:rPr>
                <w:rStyle w:val="Hyperlink"/>
                <w:rFonts w:eastAsia="Times New Roman"/>
                <w:noProof/>
                <w:lang w:bidi="bn-BD"/>
              </w:rPr>
              <w:t>Opening process and rules of a new account:</w:t>
            </w:r>
            <w:r w:rsidR="00147288">
              <w:rPr>
                <w:noProof/>
                <w:webHidden/>
              </w:rPr>
              <w:tab/>
            </w:r>
            <w:r w:rsidR="00147288">
              <w:rPr>
                <w:noProof/>
                <w:webHidden/>
              </w:rPr>
              <w:fldChar w:fldCharType="begin"/>
            </w:r>
            <w:r w:rsidR="00147288">
              <w:rPr>
                <w:noProof/>
                <w:webHidden/>
              </w:rPr>
              <w:instrText xml:space="preserve"> PAGEREF _Toc58055342 \h </w:instrText>
            </w:r>
            <w:r w:rsidR="00147288">
              <w:rPr>
                <w:noProof/>
                <w:webHidden/>
              </w:rPr>
            </w:r>
            <w:r w:rsidR="00147288">
              <w:rPr>
                <w:noProof/>
                <w:webHidden/>
              </w:rPr>
              <w:fldChar w:fldCharType="separate"/>
            </w:r>
            <w:r w:rsidR="00147288">
              <w:rPr>
                <w:noProof/>
                <w:webHidden/>
              </w:rPr>
              <w:t>32</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43" w:history="1">
            <w:r w:rsidR="00147288" w:rsidRPr="004C3668">
              <w:rPr>
                <w:rStyle w:val="Hyperlink"/>
                <w:noProof/>
              </w:rPr>
              <w:t>Clearing Section:</w:t>
            </w:r>
            <w:r w:rsidR="00147288">
              <w:rPr>
                <w:noProof/>
                <w:webHidden/>
              </w:rPr>
              <w:tab/>
            </w:r>
            <w:r w:rsidR="00147288">
              <w:rPr>
                <w:noProof/>
                <w:webHidden/>
              </w:rPr>
              <w:fldChar w:fldCharType="begin"/>
            </w:r>
            <w:r w:rsidR="00147288">
              <w:rPr>
                <w:noProof/>
                <w:webHidden/>
              </w:rPr>
              <w:instrText xml:space="preserve"> PAGEREF _Toc58055343 \h </w:instrText>
            </w:r>
            <w:r w:rsidR="00147288">
              <w:rPr>
                <w:noProof/>
                <w:webHidden/>
              </w:rPr>
            </w:r>
            <w:r w:rsidR="00147288">
              <w:rPr>
                <w:noProof/>
                <w:webHidden/>
              </w:rPr>
              <w:fldChar w:fldCharType="separate"/>
            </w:r>
            <w:r w:rsidR="00147288">
              <w:rPr>
                <w:noProof/>
                <w:webHidden/>
              </w:rPr>
              <w:t>32</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44" w:history="1">
            <w:r w:rsidR="00147288" w:rsidRPr="004C3668">
              <w:rPr>
                <w:rStyle w:val="Hyperlink"/>
                <w:noProof/>
              </w:rPr>
              <w:t>Closing of an Account</w:t>
            </w:r>
            <w:r w:rsidR="00147288">
              <w:rPr>
                <w:noProof/>
                <w:webHidden/>
              </w:rPr>
              <w:tab/>
            </w:r>
            <w:r w:rsidR="00147288">
              <w:rPr>
                <w:noProof/>
                <w:webHidden/>
              </w:rPr>
              <w:fldChar w:fldCharType="begin"/>
            </w:r>
            <w:r w:rsidR="00147288">
              <w:rPr>
                <w:noProof/>
                <w:webHidden/>
              </w:rPr>
              <w:instrText xml:space="preserve"> PAGEREF _Toc58055344 \h </w:instrText>
            </w:r>
            <w:r w:rsidR="00147288">
              <w:rPr>
                <w:noProof/>
                <w:webHidden/>
              </w:rPr>
            </w:r>
            <w:r w:rsidR="00147288">
              <w:rPr>
                <w:noProof/>
                <w:webHidden/>
              </w:rPr>
              <w:fldChar w:fldCharType="separate"/>
            </w:r>
            <w:r w:rsidR="00147288">
              <w:rPr>
                <w:noProof/>
                <w:webHidden/>
              </w:rPr>
              <w:t>33</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45" w:history="1">
            <w:r w:rsidR="00147288" w:rsidRPr="004C3668">
              <w:rPr>
                <w:rStyle w:val="Hyperlink"/>
                <w:noProof/>
              </w:rPr>
              <w:t>Cash Section</w:t>
            </w:r>
            <w:r w:rsidR="00147288">
              <w:rPr>
                <w:noProof/>
                <w:webHidden/>
              </w:rPr>
              <w:tab/>
            </w:r>
            <w:r w:rsidR="00147288">
              <w:rPr>
                <w:noProof/>
                <w:webHidden/>
              </w:rPr>
              <w:fldChar w:fldCharType="begin"/>
            </w:r>
            <w:r w:rsidR="00147288">
              <w:rPr>
                <w:noProof/>
                <w:webHidden/>
              </w:rPr>
              <w:instrText xml:space="preserve"> PAGEREF _Toc58055345 \h </w:instrText>
            </w:r>
            <w:r w:rsidR="00147288">
              <w:rPr>
                <w:noProof/>
                <w:webHidden/>
              </w:rPr>
            </w:r>
            <w:r w:rsidR="00147288">
              <w:rPr>
                <w:noProof/>
                <w:webHidden/>
              </w:rPr>
              <w:fldChar w:fldCharType="separate"/>
            </w:r>
            <w:r w:rsidR="00147288">
              <w:rPr>
                <w:noProof/>
                <w:webHidden/>
              </w:rPr>
              <w:t>33</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46" w:history="1">
            <w:r w:rsidR="00147288" w:rsidRPr="004C3668">
              <w:rPr>
                <w:rStyle w:val="Hyperlink"/>
                <w:noProof/>
              </w:rPr>
              <w:t>Receiving Cash</w:t>
            </w:r>
            <w:r w:rsidR="00147288">
              <w:rPr>
                <w:noProof/>
                <w:webHidden/>
              </w:rPr>
              <w:tab/>
            </w:r>
            <w:r w:rsidR="00147288">
              <w:rPr>
                <w:noProof/>
                <w:webHidden/>
              </w:rPr>
              <w:fldChar w:fldCharType="begin"/>
            </w:r>
            <w:r w:rsidR="00147288">
              <w:rPr>
                <w:noProof/>
                <w:webHidden/>
              </w:rPr>
              <w:instrText xml:space="preserve"> PAGEREF _Toc58055346 \h </w:instrText>
            </w:r>
            <w:r w:rsidR="00147288">
              <w:rPr>
                <w:noProof/>
                <w:webHidden/>
              </w:rPr>
            </w:r>
            <w:r w:rsidR="00147288">
              <w:rPr>
                <w:noProof/>
                <w:webHidden/>
              </w:rPr>
              <w:fldChar w:fldCharType="separate"/>
            </w:r>
            <w:r w:rsidR="00147288">
              <w:rPr>
                <w:noProof/>
                <w:webHidden/>
              </w:rPr>
              <w:t>33</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47" w:history="1">
            <w:r w:rsidR="00147288" w:rsidRPr="004C3668">
              <w:rPr>
                <w:rStyle w:val="Hyperlink"/>
                <w:noProof/>
              </w:rPr>
              <w:t>Disbursing Cash</w:t>
            </w:r>
            <w:r w:rsidR="00147288">
              <w:rPr>
                <w:noProof/>
                <w:webHidden/>
              </w:rPr>
              <w:tab/>
            </w:r>
            <w:r w:rsidR="00147288">
              <w:rPr>
                <w:noProof/>
                <w:webHidden/>
              </w:rPr>
              <w:fldChar w:fldCharType="begin"/>
            </w:r>
            <w:r w:rsidR="00147288">
              <w:rPr>
                <w:noProof/>
                <w:webHidden/>
              </w:rPr>
              <w:instrText xml:space="preserve"> PAGEREF _Toc58055347 \h </w:instrText>
            </w:r>
            <w:r w:rsidR="00147288">
              <w:rPr>
                <w:noProof/>
                <w:webHidden/>
              </w:rPr>
            </w:r>
            <w:r w:rsidR="00147288">
              <w:rPr>
                <w:noProof/>
                <w:webHidden/>
              </w:rPr>
              <w:fldChar w:fldCharType="separate"/>
            </w:r>
            <w:r w:rsidR="00147288">
              <w:rPr>
                <w:noProof/>
                <w:webHidden/>
              </w:rPr>
              <w:t>34</w:t>
            </w:r>
            <w:r w:rsidR="00147288">
              <w:rPr>
                <w:noProof/>
                <w:webHidden/>
              </w:rPr>
              <w:fldChar w:fldCharType="end"/>
            </w:r>
          </w:hyperlink>
        </w:p>
        <w:p w:rsidR="00147288" w:rsidRDefault="00363083">
          <w:pPr>
            <w:pStyle w:val="TOC1"/>
            <w:tabs>
              <w:tab w:val="right" w:leader="dot" w:pos="9494"/>
            </w:tabs>
            <w:rPr>
              <w:rFonts w:eastAsiaTheme="minorEastAsia"/>
              <w:noProof/>
            </w:rPr>
          </w:pPr>
          <w:hyperlink w:anchor="_Toc58055348" w:history="1">
            <w:r w:rsidR="00147288" w:rsidRPr="004C3668">
              <w:rPr>
                <w:rStyle w:val="Hyperlink"/>
                <w:noProof/>
              </w:rPr>
              <w:t>Chapter 3 Electronic Banking performance and customer satisfaction</w:t>
            </w:r>
            <w:r w:rsidR="00147288">
              <w:rPr>
                <w:noProof/>
                <w:webHidden/>
              </w:rPr>
              <w:tab/>
            </w:r>
            <w:r w:rsidR="00147288">
              <w:rPr>
                <w:noProof/>
                <w:webHidden/>
              </w:rPr>
              <w:fldChar w:fldCharType="begin"/>
            </w:r>
            <w:r w:rsidR="00147288">
              <w:rPr>
                <w:noProof/>
                <w:webHidden/>
              </w:rPr>
              <w:instrText xml:space="preserve"> PAGEREF _Toc58055348 \h </w:instrText>
            </w:r>
            <w:r w:rsidR="00147288">
              <w:rPr>
                <w:noProof/>
                <w:webHidden/>
              </w:rPr>
            </w:r>
            <w:r w:rsidR="00147288">
              <w:rPr>
                <w:noProof/>
                <w:webHidden/>
              </w:rPr>
              <w:fldChar w:fldCharType="separate"/>
            </w:r>
            <w:r w:rsidR="00147288">
              <w:rPr>
                <w:noProof/>
                <w:webHidden/>
              </w:rPr>
              <w:t>35</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49" w:history="1">
            <w:r w:rsidR="00147288" w:rsidRPr="004C3668">
              <w:rPr>
                <w:rStyle w:val="Hyperlink"/>
                <w:noProof/>
              </w:rPr>
              <w:t>3.0 E-Banking of SIBL</w:t>
            </w:r>
            <w:r w:rsidR="00147288">
              <w:rPr>
                <w:noProof/>
                <w:webHidden/>
              </w:rPr>
              <w:tab/>
            </w:r>
            <w:r w:rsidR="00147288">
              <w:rPr>
                <w:noProof/>
                <w:webHidden/>
              </w:rPr>
              <w:fldChar w:fldCharType="begin"/>
            </w:r>
            <w:r w:rsidR="00147288">
              <w:rPr>
                <w:noProof/>
                <w:webHidden/>
              </w:rPr>
              <w:instrText xml:space="preserve"> PAGEREF _Toc58055349 \h </w:instrText>
            </w:r>
            <w:r w:rsidR="00147288">
              <w:rPr>
                <w:noProof/>
                <w:webHidden/>
              </w:rPr>
            </w:r>
            <w:r w:rsidR="00147288">
              <w:rPr>
                <w:noProof/>
                <w:webHidden/>
              </w:rPr>
              <w:fldChar w:fldCharType="separate"/>
            </w:r>
            <w:r w:rsidR="00147288">
              <w:rPr>
                <w:noProof/>
                <w:webHidden/>
              </w:rPr>
              <w:t>35</w:t>
            </w:r>
            <w:r w:rsidR="00147288">
              <w:rPr>
                <w:noProof/>
                <w:webHidden/>
              </w:rPr>
              <w:fldChar w:fldCharType="end"/>
            </w:r>
          </w:hyperlink>
        </w:p>
        <w:p w:rsidR="00147288" w:rsidRDefault="00363083">
          <w:pPr>
            <w:pStyle w:val="TOC3"/>
            <w:tabs>
              <w:tab w:val="right" w:leader="dot" w:pos="9494"/>
            </w:tabs>
            <w:rPr>
              <w:rFonts w:eastAsiaTheme="minorEastAsia"/>
              <w:noProof/>
            </w:rPr>
          </w:pPr>
          <w:hyperlink w:anchor="_Toc58055350" w:history="1">
            <w:r w:rsidR="00147288" w:rsidRPr="004C3668">
              <w:rPr>
                <w:rStyle w:val="Hyperlink"/>
                <w:rFonts w:eastAsia="Times New Roman"/>
                <w:noProof/>
              </w:rPr>
              <w:t>3.1 SIBL E-BANKING</w:t>
            </w:r>
            <w:r w:rsidR="00147288">
              <w:rPr>
                <w:noProof/>
                <w:webHidden/>
              </w:rPr>
              <w:tab/>
            </w:r>
            <w:r w:rsidR="00147288">
              <w:rPr>
                <w:noProof/>
                <w:webHidden/>
              </w:rPr>
              <w:fldChar w:fldCharType="begin"/>
            </w:r>
            <w:r w:rsidR="00147288">
              <w:rPr>
                <w:noProof/>
                <w:webHidden/>
              </w:rPr>
              <w:instrText xml:space="preserve"> PAGEREF _Toc58055350 \h </w:instrText>
            </w:r>
            <w:r w:rsidR="00147288">
              <w:rPr>
                <w:noProof/>
                <w:webHidden/>
              </w:rPr>
            </w:r>
            <w:r w:rsidR="00147288">
              <w:rPr>
                <w:noProof/>
                <w:webHidden/>
              </w:rPr>
              <w:fldChar w:fldCharType="separate"/>
            </w:r>
            <w:r w:rsidR="00147288">
              <w:rPr>
                <w:noProof/>
                <w:webHidden/>
              </w:rPr>
              <w:t>35</w:t>
            </w:r>
            <w:r w:rsidR="00147288">
              <w:rPr>
                <w:noProof/>
                <w:webHidden/>
              </w:rPr>
              <w:fldChar w:fldCharType="end"/>
            </w:r>
          </w:hyperlink>
        </w:p>
        <w:p w:rsidR="00147288" w:rsidRDefault="00363083">
          <w:pPr>
            <w:pStyle w:val="TOC3"/>
            <w:tabs>
              <w:tab w:val="right" w:leader="dot" w:pos="9494"/>
            </w:tabs>
            <w:rPr>
              <w:rFonts w:eastAsiaTheme="minorEastAsia"/>
              <w:noProof/>
            </w:rPr>
          </w:pPr>
          <w:hyperlink w:anchor="_Toc58055351" w:history="1">
            <w:r w:rsidR="00147288" w:rsidRPr="004C3668">
              <w:rPr>
                <w:rStyle w:val="Hyperlink"/>
                <w:rFonts w:ascii="Times New Roman" w:hAnsi="Times New Roman" w:cs="Times New Roman"/>
                <w:caps/>
                <w:noProof/>
              </w:rPr>
              <w:t>FEATURES</w:t>
            </w:r>
            <w:r w:rsidR="00147288">
              <w:rPr>
                <w:noProof/>
                <w:webHidden/>
              </w:rPr>
              <w:tab/>
            </w:r>
            <w:r w:rsidR="00147288">
              <w:rPr>
                <w:noProof/>
                <w:webHidden/>
              </w:rPr>
              <w:fldChar w:fldCharType="begin"/>
            </w:r>
            <w:r w:rsidR="00147288">
              <w:rPr>
                <w:noProof/>
                <w:webHidden/>
              </w:rPr>
              <w:instrText xml:space="preserve"> PAGEREF _Toc58055351 \h </w:instrText>
            </w:r>
            <w:r w:rsidR="00147288">
              <w:rPr>
                <w:noProof/>
                <w:webHidden/>
              </w:rPr>
            </w:r>
            <w:r w:rsidR="00147288">
              <w:rPr>
                <w:noProof/>
                <w:webHidden/>
              </w:rPr>
              <w:fldChar w:fldCharType="separate"/>
            </w:r>
            <w:r w:rsidR="00147288">
              <w:rPr>
                <w:noProof/>
                <w:webHidden/>
              </w:rPr>
              <w:t>35</w:t>
            </w:r>
            <w:r w:rsidR="00147288">
              <w:rPr>
                <w:noProof/>
                <w:webHidden/>
              </w:rPr>
              <w:fldChar w:fldCharType="end"/>
            </w:r>
          </w:hyperlink>
        </w:p>
        <w:p w:rsidR="00147288" w:rsidRDefault="00363083">
          <w:pPr>
            <w:pStyle w:val="TOC3"/>
            <w:tabs>
              <w:tab w:val="right" w:leader="dot" w:pos="9494"/>
            </w:tabs>
            <w:rPr>
              <w:rFonts w:eastAsiaTheme="minorEastAsia"/>
              <w:noProof/>
            </w:rPr>
          </w:pPr>
          <w:hyperlink w:anchor="_Toc58055352" w:history="1">
            <w:r w:rsidR="00147288" w:rsidRPr="004C3668">
              <w:rPr>
                <w:rStyle w:val="Hyperlink"/>
                <w:noProof/>
              </w:rPr>
              <w:t>SECURITY ISSUES</w:t>
            </w:r>
            <w:r w:rsidR="00147288">
              <w:rPr>
                <w:noProof/>
                <w:webHidden/>
              </w:rPr>
              <w:tab/>
            </w:r>
            <w:r w:rsidR="00147288">
              <w:rPr>
                <w:noProof/>
                <w:webHidden/>
              </w:rPr>
              <w:fldChar w:fldCharType="begin"/>
            </w:r>
            <w:r w:rsidR="00147288">
              <w:rPr>
                <w:noProof/>
                <w:webHidden/>
              </w:rPr>
              <w:instrText xml:space="preserve"> PAGEREF _Toc58055352 \h </w:instrText>
            </w:r>
            <w:r w:rsidR="00147288">
              <w:rPr>
                <w:noProof/>
                <w:webHidden/>
              </w:rPr>
            </w:r>
            <w:r w:rsidR="00147288">
              <w:rPr>
                <w:noProof/>
                <w:webHidden/>
              </w:rPr>
              <w:fldChar w:fldCharType="separate"/>
            </w:r>
            <w:r w:rsidR="00147288">
              <w:rPr>
                <w:noProof/>
                <w:webHidden/>
              </w:rPr>
              <w:t>35</w:t>
            </w:r>
            <w:r w:rsidR="00147288">
              <w:rPr>
                <w:noProof/>
                <w:webHidden/>
              </w:rPr>
              <w:fldChar w:fldCharType="end"/>
            </w:r>
          </w:hyperlink>
        </w:p>
        <w:p w:rsidR="00147288" w:rsidRDefault="00363083">
          <w:pPr>
            <w:pStyle w:val="TOC1"/>
            <w:tabs>
              <w:tab w:val="left" w:pos="440"/>
              <w:tab w:val="right" w:leader="dot" w:pos="9494"/>
            </w:tabs>
            <w:rPr>
              <w:rFonts w:eastAsiaTheme="minorEastAsia"/>
              <w:noProof/>
            </w:rPr>
          </w:pPr>
          <w:hyperlink w:anchor="_Toc58055353" w:history="1">
            <w:r w:rsidR="00147288" w:rsidRPr="004C3668">
              <w:rPr>
                <w:rStyle w:val="Hyperlink"/>
                <w:noProof/>
              </w:rPr>
              <w:t>A.</w:t>
            </w:r>
            <w:r w:rsidR="00147288">
              <w:rPr>
                <w:rFonts w:eastAsiaTheme="minorEastAsia"/>
                <w:noProof/>
              </w:rPr>
              <w:tab/>
            </w:r>
            <w:r w:rsidR="00147288" w:rsidRPr="004C3668">
              <w:rPr>
                <w:rStyle w:val="Hyperlink"/>
                <w:noProof/>
              </w:rPr>
              <w:t>Digital Banking at SIBL</w:t>
            </w:r>
            <w:r w:rsidR="00147288">
              <w:rPr>
                <w:noProof/>
                <w:webHidden/>
              </w:rPr>
              <w:tab/>
            </w:r>
            <w:r w:rsidR="00147288">
              <w:rPr>
                <w:noProof/>
                <w:webHidden/>
              </w:rPr>
              <w:fldChar w:fldCharType="begin"/>
            </w:r>
            <w:r w:rsidR="00147288">
              <w:rPr>
                <w:noProof/>
                <w:webHidden/>
              </w:rPr>
              <w:instrText xml:space="preserve"> PAGEREF _Toc58055353 \h </w:instrText>
            </w:r>
            <w:r w:rsidR="00147288">
              <w:rPr>
                <w:noProof/>
                <w:webHidden/>
              </w:rPr>
            </w:r>
            <w:r w:rsidR="00147288">
              <w:rPr>
                <w:noProof/>
                <w:webHidden/>
              </w:rPr>
              <w:fldChar w:fldCharType="separate"/>
            </w:r>
            <w:r w:rsidR="00147288">
              <w:rPr>
                <w:noProof/>
                <w:webHidden/>
              </w:rPr>
              <w:t>35</w:t>
            </w:r>
            <w:r w:rsidR="00147288">
              <w:rPr>
                <w:noProof/>
                <w:webHidden/>
              </w:rPr>
              <w:fldChar w:fldCharType="end"/>
            </w:r>
          </w:hyperlink>
        </w:p>
        <w:p w:rsidR="00147288" w:rsidRDefault="00363083">
          <w:pPr>
            <w:pStyle w:val="TOC3"/>
            <w:tabs>
              <w:tab w:val="right" w:leader="dot" w:pos="9494"/>
            </w:tabs>
            <w:rPr>
              <w:rFonts w:eastAsiaTheme="minorEastAsia"/>
              <w:noProof/>
            </w:rPr>
          </w:pPr>
          <w:hyperlink w:anchor="_Toc58055354" w:history="1">
            <w:r w:rsidR="00147288" w:rsidRPr="004C3668">
              <w:rPr>
                <w:rStyle w:val="Hyperlink"/>
                <w:noProof/>
              </w:rPr>
              <w:t>SIBL NOW</w:t>
            </w:r>
            <w:r w:rsidR="00147288">
              <w:rPr>
                <w:noProof/>
                <w:webHidden/>
              </w:rPr>
              <w:tab/>
            </w:r>
            <w:r w:rsidR="00147288">
              <w:rPr>
                <w:noProof/>
                <w:webHidden/>
              </w:rPr>
              <w:fldChar w:fldCharType="begin"/>
            </w:r>
            <w:r w:rsidR="00147288">
              <w:rPr>
                <w:noProof/>
                <w:webHidden/>
              </w:rPr>
              <w:instrText xml:space="preserve"> PAGEREF _Toc58055354 \h </w:instrText>
            </w:r>
            <w:r w:rsidR="00147288">
              <w:rPr>
                <w:noProof/>
                <w:webHidden/>
              </w:rPr>
            </w:r>
            <w:r w:rsidR="00147288">
              <w:rPr>
                <w:noProof/>
                <w:webHidden/>
              </w:rPr>
              <w:fldChar w:fldCharType="separate"/>
            </w:r>
            <w:r w:rsidR="00147288">
              <w:rPr>
                <w:noProof/>
                <w:webHidden/>
              </w:rPr>
              <w:t>35</w:t>
            </w:r>
            <w:r w:rsidR="00147288">
              <w:rPr>
                <w:noProof/>
                <w:webHidden/>
              </w:rPr>
              <w:fldChar w:fldCharType="end"/>
            </w:r>
          </w:hyperlink>
        </w:p>
        <w:p w:rsidR="00147288" w:rsidRDefault="00363083">
          <w:pPr>
            <w:pStyle w:val="TOC3"/>
            <w:tabs>
              <w:tab w:val="right" w:leader="dot" w:pos="9494"/>
            </w:tabs>
            <w:rPr>
              <w:rFonts w:eastAsiaTheme="minorEastAsia"/>
              <w:noProof/>
            </w:rPr>
          </w:pPr>
          <w:hyperlink w:anchor="_Toc58055355" w:history="1">
            <w:r w:rsidR="00147288" w:rsidRPr="004C3668">
              <w:rPr>
                <w:rStyle w:val="Hyperlink"/>
                <w:noProof/>
              </w:rPr>
              <w:t>Key features OF SIBL NOW</w:t>
            </w:r>
            <w:r w:rsidR="00147288">
              <w:rPr>
                <w:noProof/>
                <w:webHidden/>
              </w:rPr>
              <w:tab/>
            </w:r>
            <w:r w:rsidR="00147288">
              <w:rPr>
                <w:noProof/>
                <w:webHidden/>
              </w:rPr>
              <w:fldChar w:fldCharType="begin"/>
            </w:r>
            <w:r w:rsidR="00147288">
              <w:rPr>
                <w:noProof/>
                <w:webHidden/>
              </w:rPr>
              <w:instrText xml:space="preserve"> PAGEREF _Toc58055355 \h </w:instrText>
            </w:r>
            <w:r w:rsidR="00147288">
              <w:rPr>
                <w:noProof/>
                <w:webHidden/>
              </w:rPr>
            </w:r>
            <w:r w:rsidR="00147288">
              <w:rPr>
                <w:noProof/>
                <w:webHidden/>
              </w:rPr>
              <w:fldChar w:fldCharType="separate"/>
            </w:r>
            <w:r w:rsidR="00147288">
              <w:rPr>
                <w:noProof/>
                <w:webHidden/>
              </w:rPr>
              <w:t>36</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56" w:history="1">
            <w:r w:rsidR="00147288" w:rsidRPr="004C3668">
              <w:rPr>
                <w:rStyle w:val="Hyperlink"/>
                <w:rFonts w:ascii="Times New Roman" w:hAnsi="Times New Roman" w:cs="Times New Roman"/>
                <w:noProof/>
              </w:rPr>
              <w:t>2. SIBL CALL CENTER</w:t>
            </w:r>
            <w:r w:rsidR="00147288">
              <w:rPr>
                <w:noProof/>
                <w:webHidden/>
              </w:rPr>
              <w:tab/>
            </w:r>
            <w:r w:rsidR="00147288">
              <w:rPr>
                <w:noProof/>
                <w:webHidden/>
              </w:rPr>
              <w:fldChar w:fldCharType="begin"/>
            </w:r>
            <w:r w:rsidR="00147288">
              <w:rPr>
                <w:noProof/>
                <w:webHidden/>
              </w:rPr>
              <w:instrText xml:space="preserve"> PAGEREF _Toc58055356 \h </w:instrText>
            </w:r>
            <w:r w:rsidR="00147288">
              <w:rPr>
                <w:noProof/>
                <w:webHidden/>
              </w:rPr>
            </w:r>
            <w:r w:rsidR="00147288">
              <w:rPr>
                <w:noProof/>
                <w:webHidden/>
              </w:rPr>
              <w:fldChar w:fldCharType="separate"/>
            </w:r>
            <w:r w:rsidR="00147288">
              <w:rPr>
                <w:noProof/>
                <w:webHidden/>
              </w:rPr>
              <w:t>36</w:t>
            </w:r>
            <w:r w:rsidR="00147288">
              <w:rPr>
                <w:noProof/>
                <w:webHidden/>
              </w:rPr>
              <w:fldChar w:fldCharType="end"/>
            </w:r>
          </w:hyperlink>
        </w:p>
        <w:p w:rsidR="00147288" w:rsidRDefault="00363083">
          <w:pPr>
            <w:pStyle w:val="TOC1"/>
            <w:tabs>
              <w:tab w:val="left" w:pos="440"/>
              <w:tab w:val="right" w:leader="dot" w:pos="9494"/>
            </w:tabs>
            <w:rPr>
              <w:rFonts w:eastAsiaTheme="minorEastAsia"/>
              <w:noProof/>
            </w:rPr>
          </w:pPr>
          <w:hyperlink w:anchor="_Toc58055357" w:history="1">
            <w:r w:rsidR="00147288" w:rsidRPr="004C3668">
              <w:rPr>
                <w:rStyle w:val="Hyperlink"/>
                <w:rFonts w:ascii="Times New Roman" w:hAnsi="Times New Roman" w:cs="Times New Roman"/>
                <w:noProof/>
              </w:rPr>
              <w:t>3.</w:t>
            </w:r>
            <w:r w:rsidR="00147288">
              <w:rPr>
                <w:rFonts w:eastAsiaTheme="minorEastAsia"/>
                <w:noProof/>
              </w:rPr>
              <w:tab/>
            </w:r>
            <w:r w:rsidR="00147288" w:rsidRPr="004C3668">
              <w:rPr>
                <w:rStyle w:val="Hyperlink"/>
                <w:rFonts w:ascii="Times New Roman" w:hAnsi="Times New Roman" w:cs="Times New Roman"/>
                <w:noProof/>
              </w:rPr>
              <w:t>E-PAYMENT</w:t>
            </w:r>
            <w:r w:rsidR="00147288">
              <w:rPr>
                <w:noProof/>
                <w:webHidden/>
              </w:rPr>
              <w:tab/>
            </w:r>
            <w:r w:rsidR="00147288">
              <w:rPr>
                <w:noProof/>
                <w:webHidden/>
              </w:rPr>
              <w:fldChar w:fldCharType="begin"/>
            </w:r>
            <w:r w:rsidR="00147288">
              <w:rPr>
                <w:noProof/>
                <w:webHidden/>
              </w:rPr>
              <w:instrText xml:space="preserve"> PAGEREF _Toc58055357 \h </w:instrText>
            </w:r>
            <w:r w:rsidR="00147288">
              <w:rPr>
                <w:noProof/>
                <w:webHidden/>
              </w:rPr>
            </w:r>
            <w:r w:rsidR="00147288">
              <w:rPr>
                <w:noProof/>
                <w:webHidden/>
              </w:rPr>
              <w:fldChar w:fldCharType="separate"/>
            </w:r>
            <w:r w:rsidR="00147288">
              <w:rPr>
                <w:noProof/>
                <w:webHidden/>
              </w:rPr>
              <w:t>37</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58" w:history="1">
            <w:r w:rsidR="00147288" w:rsidRPr="004C3668">
              <w:rPr>
                <w:rStyle w:val="Hyperlink"/>
                <w:noProof/>
              </w:rPr>
              <w:t>SIBL TO BKash Fund Transfer</w:t>
            </w:r>
            <w:r w:rsidR="00147288">
              <w:rPr>
                <w:noProof/>
                <w:webHidden/>
              </w:rPr>
              <w:tab/>
            </w:r>
            <w:r w:rsidR="00147288">
              <w:rPr>
                <w:noProof/>
                <w:webHidden/>
              </w:rPr>
              <w:fldChar w:fldCharType="begin"/>
            </w:r>
            <w:r w:rsidR="00147288">
              <w:rPr>
                <w:noProof/>
                <w:webHidden/>
              </w:rPr>
              <w:instrText xml:space="preserve"> PAGEREF _Toc58055358 \h </w:instrText>
            </w:r>
            <w:r w:rsidR="00147288">
              <w:rPr>
                <w:noProof/>
                <w:webHidden/>
              </w:rPr>
            </w:r>
            <w:r w:rsidR="00147288">
              <w:rPr>
                <w:noProof/>
                <w:webHidden/>
              </w:rPr>
              <w:fldChar w:fldCharType="separate"/>
            </w:r>
            <w:r w:rsidR="00147288">
              <w:rPr>
                <w:noProof/>
                <w:webHidden/>
              </w:rPr>
              <w:t>37</w:t>
            </w:r>
            <w:r w:rsidR="00147288">
              <w:rPr>
                <w:noProof/>
                <w:webHidden/>
              </w:rPr>
              <w:fldChar w:fldCharType="end"/>
            </w:r>
          </w:hyperlink>
        </w:p>
        <w:p w:rsidR="00147288" w:rsidRDefault="00363083">
          <w:pPr>
            <w:pStyle w:val="TOC3"/>
            <w:tabs>
              <w:tab w:val="right" w:leader="dot" w:pos="9494"/>
            </w:tabs>
            <w:rPr>
              <w:rFonts w:eastAsiaTheme="minorEastAsia"/>
              <w:noProof/>
            </w:rPr>
          </w:pPr>
          <w:hyperlink w:anchor="_Toc58055359" w:history="1">
            <w:r w:rsidR="00147288" w:rsidRPr="004C3668">
              <w:rPr>
                <w:rStyle w:val="Hyperlink"/>
                <w:rFonts w:ascii="Times New Roman" w:hAnsi="Times New Roman" w:cs="Times New Roman"/>
                <w:noProof/>
              </w:rPr>
              <w:t>Preparation:</w:t>
            </w:r>
            <w:r w:rsidR="00147288">
              <w:rPr>
                <w:noProof/>
                <w:webHidden/>
              </w:rPr>
              <w:tab/>
            </w:r>
            <w:r w:rsidR="00147288">
              <w:rPr>
                <w:noProof/>
                <w:webHidden/>
              </w:rPr>
              <w:fldChar w:fldCharType="begin"/>
            </w:r>
            <w:r w:rsidR="00147288">
              <w:rPr>
                <w:noProof/>
                <w:webHidden/>
              </w:rPr>
              <w:instrText xml:space="preserve"> PAGEREF _Toc58055359 \h </w:instrText>
            </w:r>
            <w:r w:rsidR="00147288">
              <w:rPr>
                <w:noProof/>
                <w:webHidden/>
              </w:rPr>
            </w:r>
            <w:r w:rsidR="00147288">
              <w:rPr>
                <w:noProof/>
                <w:webHidden/>
              </w:rPr>
              <w:fldChar w:fldCharType="separate"/>
            </w:r>
            <w:r w:rsidR="00147288">
              <w:rPr>
                <w:noProof/>
                <w:webHidden/>
              </w:rPr>
              <w:t>37</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60" w:history="1">
            <w:r w:rsidR="00147288" w:rsidRPr="004C3668">
              <w:rPr>
                <w:rStyle w:val="Hyperlink"/>
                <w:noProof/>
              </w:rPr>
              <w:t>STEP-BY-STEP PROCESS</w:t>
            </w:r>
            <w:r w:rsidR="00147288">
              <w:rPr>
                <w:noProof/>
                <w:webHidden/>
              </w:rPr>
              <w:tab/>
            </w:r>
            <w:r w:rsidR="00147288">
              <w:rPr>
                <w:noProof/>
                <w:webHidden/>
              </w:rPr>
              <w:fldChar w:fldCharType="begin"/>
            </w:r>
            <w:r w:rsidR="00147288">
              <w:rPr>
                <w:noProof/>
                <w:webHidden/>
              </w:rPr>
              <w:instrText xml:space="preserve"> PAGEREF _Toc58055360 \h </w:instrText>
            </w:r>
            <w:r w:rsidR="00147288">
              <w:rPr>
                <w:noProof/>
                <w:webHidden/>
              </w:rPr>
            </w:r>
            <w:r w:rsidR="00147288">
              <w:rPr>
                <w:noProof/>
                <w:webHidden/>
              </w:rPr>
              <w:fldChar w:fldCharType="separate"/>
            </w:r>
            <w:r w:rsidR="00147288">
              <w:rPr>
                <w:noProof/>
                <w:webHidden/>
              </w:rPr>
              <w:t>38</w:t>
            </w:r>
            <w:r w:rsidR="00147288">
              <w:rPr>
                <w:noProof/>
                <w:webHidden/>
              </w:rPr>
              <w:fldChar w:fldCharType="end"/>
            </w:r>
          </w:hyperlink>
        </w:p>
        <w:p w:rsidR="00147288" w:rsidRDefault="00363083">
          <w:pPr>
            <w:pStyle w:val="TOC1"/>
            <w:tabs>
              <w:tab w:val="right" w:leader="dot" w:pos="9494"/>
            </w:tabs>
            <w:rPr>
              <w:rFonts w:eastAsiaTheme="minorEastAsia"/>
              <w:noProof/>
            </w:rPr>
          </w:pPr>
          <w:hyperlink w:anchor="_Toc58055361" w:history="1">
            <w:r w:rsidR="00147288" w:rsidRPr="004C3668">
              <w:rPr>
                <w:rStyle w:val="Hyperlink"/>
                <w:noProof/>
              </w:rPr>
              <w:t>B. CARD</w:t>
            </w:r>
            <w:r w:rsidR="00147288">
              <w:rPr>
                <w:noProof/>
                <w:webHidden/>
              </w:rPr>
              <w:tab/>
            </w:r>
            <w:r w:rsidR="00147288">
              <w:rPr>
                <w:noProof/>
                <w:webHidden/>
              </w:rPr>
              <w:fldChar w:fldCharType="begin"/>
            </w:r>
            <w:r w:rsidR="00147288">
              <w:rPr>
                <w:noProof/>
                <w:webHidden/>
              </w:rPr>
              <w:instrText xml:space="preserve"> PAGEREF _Toc58055361 \h </w:instrText>
            </w:r>
            <w:r w:rsidR="00147288">
              <w:rPr>
                <w:noProof/>
                <w:webHidden/>
              </w:rPr>
            </w:r>
            <w:r w:rsidR="00147288">
              <w:rPr>
                <w:noProof/>
                <w:webHidden/>
              </w:rPr>
              <w:fldChar w:fldCharType="separate"/>
            </w:r>
            <w:r w:rsidR="00147288">
              <w:rPr>
                <w:noProof/>
                <w:webHidden/>
              </w:rPr>
              <w:t>38</w:t>
            </w:r>
            <w:r w:rsidR="00147288">
              <w:rPr>
                <w:noProof/>
                <w:webHidden/>
              </w:rPr>
              <w:fldChar w:fldCharType="end"/>
            </w:r>
          </w:hyperlink>
        </w:p>
        <w:p w:rsidR="00147288" w:rsidRDefault="00363083">
          <w:pPr>
            <w:pStyle w:val="TOC3"/>
            <w:tabs>
              <w:tab w:val="right" w:leader="dot" w:pos="9494"/>
            </w:tabs>
            <w:rPr>
              <w:rFonts w:eastAsiaTheme="minorEastAsia"/>
              <w:noProof/>
            </w:rPr>
          </w:pPr>
          <w:hyperlink w:anchor="_Toc58055362" w:history="1">
            <w:r w:rsidR="00147288" w:rsidRPr="004C3668">
              <w:rPr>
                <w:rStyle w:val="Hyperlink"/>
                <w:noProof/>
              </w:rPr>
              <w:t>CREDIT CARD</w:t>
            </w:r>
            <w:r w:rsidR="00147288">
              <w:rPr>
                <w:noProof/>
                <w:webHidden/>
              </w:rPr>
              <w:tab/>
            </w:r>
            <w:r w:rsidR="00147288">
              <w:rPr>
                <w:noProof/>
                <w:webHidden/>
              </w:rPr>
              <w:fldChar w:fldCharType="begin"/>
            </w:r>
            <w:r w:rsidR="00147288">
              <w:rPr>
                <w:noProof/>
                <w:webHidden/>
              </w:rPr>
              <w:instrText xml:space="preserve"> PAGEREF _Toc58055362 \h </w:instrText>
            </w:r>
            <w:r w:rsidR="00147288">
              <w:rPr>
                <w:noProof/>
                <w:webHidden/>
              </w:rPr>
            </w:r>
            <w:r w:rsidR="00147288">
              <w:rPr>
                <w:noProof/>
                <w:webHidden/>
              </w:rPr>
              <w:fldChar w:fldCharType="separate"/>
            </w:r>
            <w:r w:rsidR="00147288">
              <w:rPr>
                <w:noProof/>
                <w:webHidden/>
              </w:rPr>
              <w:t>38</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63" w:history="1">
            <w:r w:rsidR="00147288" w:rsidRPr="004C3668">
              <w:rPr>
                <w:rStyle w:val="Hyperlink"/>
                <w:noProof/>
              </w:rPr>
              <w:t>About SIBL VISA ISLAMIC CREDIT CARD:</w:t>
            </w:r>
            <w:r w:rsidR="00147288">
              <w:rPr>
                <w:noProof/>
                <w:webHidden/>
              </w:rPr>
              <w:tab/>
            </w:r>
            <w:r w:rsidR="00147288">
              <w:rPr>
                <w:noProof/>
                <w:webHidden/>
              </w:rPr>
              <w:fldChar w:fldCharType="begin"/>
            </w:r>
            <w:r w:rsidR="00147288">
              <w:rPr>
                <w:noProof/>
                <w:webHidden/>
              </w:rPr>
              <w:instrText xml:space="preserve"> PAGEREF _Toc58055363 \h </w:instrText>
            </w:r>
            <w:r w:rsidR="00147288">
              <w:rPr>
                <w:noProof/>
                <w:webHidden/>
              </w:rPr>
            </w:r>
            <w:r w:rsidR="00147288">
              <w:rPr>
                <w:noProof/>
                <w:webHidden/>
              </w:rPr>
              <w:fldChar w:fldCharType="separate"/>
            </w:r>
            <w:r w:rsidR="00147288">
              <w:rPr>
                <w:noProof/>
                <w:webHidden/>
              </w:rPr>
              <w:t>38</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64" w:history="1">
            <w:r w:rsidR="00147288" w:rsidRPr="004C3668">
              <w:rPr>
                <w:rStyle w:val="Hyperlink"/>
                <w:noProof/>
              </w:rPr>
              <w:t>SIBL CREDIT CARDS:</w:t>
            </w:r>
            <w:r w:rsidR="00147288">
              <w:rPr>
                <w:noProof/>
                <w:webHidden/>
              </w:rPr>
              <w:tab/>
            </w:r>
            <w:r w:rsidR="00147288">
              <w:rPr>
                <w:noProof/>
                <w:webHidden/>
              </w:rPr>
              <w:fldChar w:fldCharType="begin"/>
            </w:r>
            <w:r w:rsidR="00147288">
              <w:rPr>
                <w:noProof/>
                <w:webHidden/>
              </w:rPr>
              <w:instrText xml:space="preserve"> PAGEREF _Toc58055364 \h </w:instrText>
            </w:r>
            <w:r w:rsidR="00147288">
              <w:rPr>
                <w:noProof/>
                <w:webHidden/>
              </w:rPr>
            </w:r>
            <w:r w:rsidR="00147288">
              <w:rPr>
                <w:noProof/>
                <w:webHidden/>
              </w:rPr>
              <w:fldChar w:fldCharType="separate"/>
            </w:r>
            <w:r w:rsidR="00147288">
              <w:rPr>
                <w:noProof/>
                <w:webHidden/>
              </w:rPr>
              <w:t>39</w:t>
            </w:r>
            <w:r w:rsidR="00147288">
              <w:rPr>
                <w:noProof/>
                <w:webHidden/>
              </w:rPr>
              <w:fldChar w:fldCharType="end"/>
            </w:r>
          </w:hyperlink>
        </w:p>
        <w:p w:rsidR="00147288" w:rsidRDefault="00363083">
          <w:pPr>
            <w:pStyle w:val="TOC3"/>
            <w:tabs>
              <w:tab w:val="right" w:leader="dot" w:pos="9494"/>
            </w:tabs>
            <w:rPr>
              <w:rFonts w:eastAsiaTheme="minorEastAsia"/>
              <w:noProof/>
            </w:rPr>
          </w:pPr>
          <w:hyperlink w:anchor="_Toc58055365" w:history="1">
            <w:r w:rsidR="00147288" w:rsidRPr="004C3668">
              <w:rPr>
                <w:rStyle w:val="Hyperlink"/>
                <w:noProof/>
              </w:rPr>
              <w:t>Types of cards:</w:t>
            </w:r>
            <w:r w:rsidR="00147288">
              <w:rPr>
                <w:noProof/>
                <w:webHidden/>
              </w:rPr>
              <w:tab/>
            </w:r>
            <w:r w:rsidR="00147288">
              <w:rPr>
                <w:noProof/>
                <w:webHidden/>
              </w:rPr>
              <w:fldChar w:fldCharType="begin"/>
            </w:r>
            <w:r w:rsidR="00147288">
              <w:rPr>
                <w:noProof/>
                <w:webHidden/>
              </w:rPr>
              <w:instrText xml:space="preserve"> PAGEREF _Toc58055365 \h </w:instrText>
            </w:r>
            <w:r w:rsidR="00147288">
              <w:rPr>
                <w:noProof/>
                <w:webHidden/>
              </w:rPr>
            </w:r>
            <w:r w:rsidR="00147288">
              <w:rPr>
                <w:noProof/>
                <w:webHidden/>
              </w:rPr>
              <w:fldChar w:fldCharType="separate"/>
            </w:r>
            <w:r w:rsidR="00147288">
              <w:rPr>
                <w:noProof/>
                <w:webHidden/>
              </w:rPr>
              <w:t>39</w:t>
            </w:r>
            <w:r w:rsidR="00147288">
              <w:rPr>
                <w:noProof/>
                <w:webHidden/>
              </w:rPr>
              <w:fldChar w:fldCharType="end"/>
            </w:r>
          </w:hyperlink>
        </w:p>
        <w:p w:rsidR="00147288" w:rsidRDefault="00363083">
          <w:pPr>
            <w:pStyle w:val="TOC3"/>
            <w:tabs>
              <w:tab w:val="right" w:leader="dot" w:pos="9494"/>
            </w:tabs>
            <w:rPr>
              <w:rFonts w:eastAsiaTheme="minorEastAsia"/>
              <w:noProof/>
            </w:rPr>
          </w:pPr>
          <w:hyperlink w:anchor="_Toc58055366" w:history="1">
            <w:r w:rsidR="00147288" w:rsidRPr="004C3668">
              <w:rPr>
                <w:rStyle w:val="Hyperlink"/>
                <w:rFonts w:ascii="Times New Roman" w:hAnsi="Times New Roman" w:cs="Times New Roman"/>
                <w:noProof/>
              </w:rPr>
              <w:t>Features:</w:t>
            </w:r>
            <w:r w:rsidR="00147288">
              <w:rPr>
                <w:noProof/>
                <w:webHidden/>
              </w:rPr>
              <w:tab/>
            </w:r>
            <w:r w:rsidR="00147288">
              <w:rPr>
                <w:noProof/>
                <w:webHidden/>
              </w:rPr>
              <w:fldChar w:fldCharType="begin"/>
            </w:r>
            <w:r w:rsidR="00147288">
              <w:rPr>
                <w:noProof/>
                <w:webHidden/>
              </w:rPr>
              <w:instrText xml:space="preserve"> PAGEREF _Toc58055366 \h </w:instrText>
            </w:r>
            <w:r w:rsidR="00147288">
              <w:rPr>
                <w:noProof/>
                <w:webHidden/>
              </w:rPr>
            </w:r>
            <w:r w:rsidR="00147288">
              <w:rPr>
                <w:noProof/>
                <w:webHidden/>
              </w:rPr>
              <w:fldChar w:fldCharType="separate"/>
            </w:r>
            <w:r w:rsidR="00147288">
              <w:rPr>
                <w:noProof/>
                <w:webHidden/>
              </w:rPr>
              <w:t>39</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67" w:history="1">
            <w:r w:rsidR="00147288" w:rsidRPr="004C3668">
              <w:rPr>
                <w:rStyle w:val="Hyperlink"/>
                <w:rFonts w:ascii="Times New Roman" w:hAnsi="Times New Roman" w:cs="Times New Roman"/>
                <w:noProof/>
              </w:rPr>
              <w:t>Eligibility:</w:t>
            </w:r>
            <w:r w:rsidR="00147288">
              <w:rPr>
                <w:noProof/>
                <w:webHidden/>
              </w:rPr>
              <w:tab/>
            </w:r>
            <w:r w:rsidR="00147288">
              <w:rPr>
                <w:noProof/>
                <w:webHidden/>
              </w:rPr>
              <w:fldChar w:fldCharType="begin"/>
            </w:r>
            <w:r w:rsidR="00147288">
              <w:rPr>
                <w:noProof/>
                <w:webHidden/>
              </w:rPr>
              <w:instrText xml:space="preserve"> PAGEREF _Toc58055367 \h </w:instrText>
            </w:r>
            <w:r w:rsidR="00147288">
              <w:rPr>
                <w:noProof/>
                <w:webHidden/>
              </w:rPr>
            </w:r>
            <w:r w:rsidR="00147288">
              <w:rPr>
                <w:noProof/>
                <w:webHidden/>
              </w:rPr>
              <w:fldChar w:fldCharType="separate"/>
            </w:r>
            <w:r w:rsidR="00147288">
              <w:rPr>
                <w:noProof/>
                <w:webHidden/>
              </w:rPr>
              <w:t>40</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68" w:history="1">
            <w:r w:rsidR="00147288" w:rsidRPr="004C3668">
              <w:rPr>
                <w:rStyle w:val="Hyperlink"/>
                <w:rFonts w:ascii="Times New Roman" w:hAnsi="Times New Roman" w:cs="Times New Roman"/>
                <w:noProof/>
              </w:rPr>
              <w:t>Length of service / business /practice:</w:t>
            </w:r>
            <w:r w:rsidR="00147288">
              <w:rPr>
                <w:noProof/>
                <w:webHidden/>
              </w:rPr>
              <w:tab/>
            </w:r>
            <w:r w:rsidR="00147288">
              <w:rPr>
                <w:noProof/>
                <w:webHidden/>
              </w:rPr>
              <w:fldChar w:fldCharType="begin"/>
            </w:r>
            <w:r w:rsidR="00147288">
              <w:rPr>
                <w:noProof/>
                <w:webHidden/>
              </w:rPr>
              <w:instrText xml:space="preserve"> PAGEREF _Toc58055368 \h </w:instrText>
            </w:r>
            <w:r w:rsidR="00147288">
              <w:rPr>
                <w:noProof/>
                <w:webHidden/>
              </w:rPr>
            </w:r>
            <w:r w:rsidR="00147288">
              <w:rPr>
                <w:noProof/>
                <w:webHidden/>
              </w:rPr>
              <w:fldChar w:fldCharType="separate"/>
            </w:r>
            <w:r w:rsidR="00147288">
              <w:rPr>
                <w:noProof/>
                <w:webHidden/>
              </w:rPr>
              <w:t>40</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69" w:history="1">
            <w:r w:rsidR="00147288" w:rsidRPr="004C3668">
              <w:rPr>
                <w:rStyle w:val="Hyperlink"/>
                <w:noProof/>
              </w:rPr>
              <w:t>Minimum monthly income:</w:t>
            </w:r>
            <w:r w:rsidR="00147288">
              <w:rPr>
                <w:noProof/>
                <w:webHidden/>
              </w:rPr>
              <w:tab/>
            </w:r>
            <w:r w:rsidR="00147288">
              <w:rPr>
                <w:noProof/>
                <w:webHidden/>
              </w:rPr>
              <w:fldChar w:fldCharType="begin"/>
            </w:r>
            <w:r w:rsidR="00147288">
              <w:rPr>
                <w:noProof/>
                <w:webHidden/>
              </w:rPr>
              <w:instrText xml:space="preserve"> PAGEREF _Toc58055369 \h </w:instrText>
            </w:r>
            <w:r w:rsidR="00147288">
              <w:rPr>
                <w:noProof/>
                <w:webHidden/>
              </w:rPr>
            </w:r>
            <w:r w:rsidR="00147288">
              <w:rPr>
                <w:noProof/>
                <w:webHidden/>
              </w:rPr>
              <w:fldChar w:fldCharType="separate"/>
            </w:r>
            <w:r w:rsidR="00147288">
              <w:rPr>
                <w:noProof/>
                <w:webHidden/>
              </w:rPr>
              <w:t>40</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70" w:history="1">
            <w:r w:rsidR="00147288" w:rsidRPr="004C3668">
              <w:rPr>
                <w:rStyle w:val="Hyperlink"/>
                <w:noProof/>
              </w:rPr>
              <w:t>VISA ISLAMIC CREDIT CARD (MULTICURRENCY)</w:t>
            </w:r>
            <w:r w:rsidR="00147288">
              <w:rPr>
                <w:noProof/>
                <w:webHidden/>
              </w:rPr>
              <w:tab/>
            </w:r>
            <w:r w:rsidR="00147288">
              <w:rPr>
                <w:noProof/>
                <w:webHidden/>
              </w:rPr>
              <w:fldChar w:fldCharType="begin"/>
            </w:r>
            <w:r w:rsidR="00147288">
              <w:rPr>
                <w:noProof/>
                <w:webHidden/>
              </w:rPr>
              <w:instrText xml:space="preserve"> PAGEREF _Toc58055370 \h </w:instrText>
            </w:r>
            <w:r w:rsidR="00147288">
              <w:rPr>
                <w:noProof/>
                <w:webHidden/>
              </w:rPr>
            </w:r>
            <w:r w:rsidR="00147288">
              <w:rPr>
                <w:noProof/>
                <w:webHidden/>
              </w:rPr>
              <w:fldChar w:fldCharType="separate"/>
            </w:r>
            <w:r w:rsidR="00147288">
              <w:rPr>
                <w:noProof/>
                <w:webHidden/>
              </w:rPr>
              <w:t>41</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71" w:history="1">
            <w:r w:rsidR="00147288" w:rsidRPr="004C3668">
              <w:rPr>
                <w:rStyle w:val="Hyperlink"/>
                <w:noProof/>
              </w:rPr>
              <w:t>VISA ISLAMIC CREDIT CARD (LOCAL)</w:t>
            </w:r>
            <w:r w:rsidR="00147288">
              <w:rPr>
                <w:noProof/>
                <w:webHidden/>
              </w:rPr>
              <w:tab/>
            </w:r>
            <w:r w:rsidR="00147288">
              <w:rPr>
                <w:noProof/>
                <w:webHidden/>
              </w:rPr>
              <w:fldChar w:fldCharType="begin"/>
            </w:r>
            <w:r w:rsidR="00147288">
              <w:rPr>
                <w:noProof/>
                <w:webHidden/>
              </w:rPr>
              <w:instrText xml:space="preserve"> PAGEREF _Toc58055371 \h </w:instrText>
            </w:r>
            <w:r w:rsidR="00147288">
              <w:rPr>
                <w:noProof/>
                <w:webHidden/>
              </w:rPr>
            </w:r>
            <w:r w:rsidR="00147288">
              <w:rPr>
                <w:noProof/>
                <w:webHidden/>
              </w:rPr>
              <w:fldChar w:fldCharType="separate"/>
            </w:r>
            <w:r w:rsidR="00147288">
              <w:rPr>
                <w:noProof/>
                <w:webHidden/>
              </w:rPr>
              <w:t>41</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72" w:history="1">
            <w:r w:rsidR="00147288" w:rsidRPr="004C3668">
              <w:rPr>
                <w:rStyle w:val="Hyperlink"/>
                <w:noProof/>
              </w:rPr>
              <w:t>SIBL ZAMEEL DEBIT CARD</w:t>
            </w:r>
            <w:r w:rsidR="00147288">
              <w:rPr>
                <w:noProof/>
                <w:webHidden/>
              </w:rPr>
              <w:tab/>
            </w:r>
            <w:r w:rsidR="00147288">
              <w:rPr>
                <w:noProof/>
                <w:webHidden/>
              </w:rPr>
              <w:fldChar w:fldCharType="begin"/>
            </w:r>
            <w:r w:rsidR="00147288">
              <w:rPr>
                <w:noProof/>
                <w:webHidden/>
              </w:rPr>
              <w:instrText xml:space="preserve"> PAGEREF _Toc58055372 \h </w:instrText>
            </w:r>
            <w:r w:rsidR="00147288">
              <w:rPr>
                <w:noProof/>
                <w:webHidden/>
              </w:rPr>
            </w:r>
            <w:r w:rsidR="00147288">
              <w:rPr>
                <w:noProof/>
                <w:webHidden/>
              </w:rPr>
              <w:fldChar w:fldCharType="separate"/>
            </w:r>
            <w:r w:rsidR="00147288">
              <w:rPr>
                <w:noProof/>
                <w:webHidden/>
              </w:rPr>
              <w:t>42</w:t>
            </w:r>
            <w:r w:rsidR="00147288">
              <w:rPr>
                <w:noProof/>
                <w:webHidden/>
              </w:rPr>
              <w:fldChar w:fldCharType="end"/>
            </w:r>
          </w:hyperlink>
        </w:p>
        <w:p w:rsidR="00147288" w:rsidRDefault="00363083">
          <w:pPr>
            <w:pStyle w:val="TOC3"/>
            <w:tabs>
              <w:tab w:val="right" w:leader="dot" w:pos="9494"/>
            </w:tabs>
            <w:rPr>
              <w:rFonts w:eastAsiaTheme="minorEastAsia"/>
              <w:noProof/>
            </w:rPr>
          </w:pPr>
          <w:hyperlink w:anchor="_Toc58055373" w:history="1">
            <w:r w:rsidR="00147288" w:rsidRPr="004C3668">
              <w:rPr>
                <w:rStyle w:val="Hyperlink"/>
                <w:noProof/>
              </w:rPr>
              <w:t>ABOUT SIBL DEBIT CARD:</w:t>
            </w:r>
            <w:r w:rsidR="00147288">
              <w:rPr>
                <w:noProof/>
                <w:webHidden/>
              </w:rPr>
              <w:tab/>
            </w:r>
            <w:r w:rsidR="00147288">
              <w:rPr>
                <w:noProof/>
                <w:webHidden/>
              </w:rPr>
              <w:fldChar w:fldCharType="begin"/>
            </w:r>
            <w:r w:rsidR="00147288">
              <w:rPr>
                <w:noProof/>
                <w:webHidden/>
              </w:rPr>
              <w:instrText xml:space="preserve"> PAGEREF _Toc58055373 \h </w:instrText>
            </w:r>
            <w:r w:rsidR="00147288">
              <w:rPr>
                <w:noProof/>
                <w:webHidden/>
              </w:rPr>
            </w:r>
            <w:r w:rsidR="00147288">
              <w:rPr>
                <w:noProof/>
                <w:webHidden/>
              </w:rPr>
              <w:fldChar w:fldCharType="separate"/>
            </w:r>
            <w:r w:rsidR="00147288">
              <w:rPr>
                <w:noProof/>
                <w:webHidden/>
              </w:rPr>
              <w:t>42</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74" w:history="1">
            <w:r w:rsidR="00147288" w:rsidRPr="004C3668">
              <w:rPr>
                <w:rStyle w:val="Hyperlink"/>
                <w:noProof/>
              </w:rPr>
              <w:t>SIBL Visa Electron</w:t>
            </w:r>
            <w:r w:rsidR="00147288">
              <w:rPr>
                <w:noProof/>
                <w:webHidden/>
              </w:rPr>
              <w:tab/>
            </w:r>
            <w:r w:rsidR="00147288">
              <w:rPr>
                <w:noProof/>
                <w:webHidden/>
              </w:rPr>
              <w:fldChar w:fldCharType="begin"/>
            </w:r>
            <w:r w:rsidR="00147288">
              <w:rPr>
                <w:noProof/>
                <w:webHidden/>
              </w:rPr>
              <w:instrText xml:space="preserve"> PAGEREF _Toc58055374 \h </w:instrText>
            </w:r>
            <w:r w:rsidR="00147288">
              <w:rPr>
                <w:noProof/>
                <w:webHidden/>
              </w:rPr>
            </w:r>
            <w:r w:rsidR="00147288">
              <w:rPr>
                <w:noProof/>
                <w:webHidden/>
              </w:rPr>
              <w:fldChar w:fldCharType="separate"/>
            </w:r>
            <w:r w:rsidR="00147288">
              <w:rPr>
                <w:noProof/>
                <w:webHidden/>
              </w:rPr>
              <w:t>42</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75" w:history="1">
            <w:r w:rsidR="00147288" w:rsidRPr="004C3668">
              <w:rPr>
                <w:rStyle w:val="Hyperlink"/>
                <w:noProof/>
              </w:rPr>
              <w:t>Features</w:t>
            </w:r>
            <w:r w:rsidR="00147288">
              <w:rPr>
                <w:noProof/>
                <w:webHidden/>
              </w:rPr>
              <w:tab/>
            </w:r>
            <w:r w:rsidR="00147288">
              <w:rPr>
                <w:noProof/>
                <w:webHidden/>
              </w:rPr>
              <w:fldChar w:fldCharType="begin"/>
            </w:r>
            <w:r w:rsidR="00147288">
              <w:rPr>
                <w:noProof/>
                <w:webHidden/>
              </w:rPr>
              <w:instrText xml:space="preserve"> PAGEREF _Toc58055375 \h </w:instrText>
            </w:r>
            <w:r w:rsidR="00147288">
              <w:rPr>
                <w:noProof/>
                <w:webHidden/>
              </w:rPr>
            </w:r>
            <w:r w:rsidR="00147288">
              <w:rPr>
                <w:noProof/>
                <w:webHidden/>
              </w:rPr>
              <w:fldChar w:fldCharType="separate"/>
            </w:r>
            <w:r w:rsidR="00147288">
              <w:rPr>
                <w:noProof/>
                <w:webHidden/>
              </w:rPr>
              <w:t>42</w:t>
            </w:r>
            <w:r w:rsidR="00147288">
              <w:rPr>
                <w:noProof/>
                <w:webHidden/>
              </w:rPr>
              <w:fldChar w:fldCharType="end"/>
            </w:r>
          </w:hyperlink>
        </w:p>
        <w:p w:rsidR="00147288" w:rsidRDefault="00363083">
          <w:pPr>
            <w:pStyle w:val="TOC3"/>
            <w:tabs>
              <w:tab w:val="right" w:leader="dot" w:pos="9494"/>
            </w:tabs>
            <w:rPr>
              <w:rFonts w:eastAsiaTheme="minorEastAsia"/>
              <w:noProof/>
            </w:rPr>
          </w:pPr>
          <w:hyperlink w:anchor="_Toc58055376" w:history="1">
            <w:r w:rsidR="00147288" w:rsidRPr="004C3668">
              <w:rPr>
                <w:rStyle w:val="Hyperlink"/>
                <w:noProof/>
              </w:rPr>
              <w:t>Locker Service</w:t>
            </w:r>
            <w:r w:rsidR="00147288">
              <w:rPr>
                <w:noProof/>
                <w:webHidden/>
              </w:rPr>
              <w:tab/>
            </w:r>
            <w:r w:rsidR="00147288">
              <w:rPr>
                <w:noProof/>
                <w:webHidden/>
              </w:rPr>
              <w:fldChar w:fldCharType="begin"/>
            </w:r>
            <w:r w:rsidR="00147288">
              <w:rPr>
                <w:noProof/>
                <w:webHidden/>
              </w:rPr>
              <w:instrText xml:space="preserve"> PAGEREF _Toc58055376 \h </w:instrText>
            </w:r>
            <w:r w:rsidR="00147288">
              <w:rPr>
                <w:noProof/>
                <w:webHidden/>
              </w:rPr>
            </w:r>
            <w:r w:rsidR="00147288">
              <w:rPr>
                <w:noProof/>
                <w:webHidden/>
              </w:rPr>
              <w:fldChar w:fldCharType="separate"/>
            </w:r>
            <w:r w:rsidR="00147288">
              <w:rPr>
                <w:noProof/>
                <w:webHidden/>
              </w:rPr>
              <w:t>43</w:t>
            </w:r>
            <w:r w:rsidR="00147288">
              <w:rPr>
                <w:noProof/>
                <w:webHidden/>
              </w:rPr>
              <w:fldChar w:fldCharType="end"/>
            </w:r>
          </w:hyperlink>
        </w:p>
        <w:p w:rsidR="00147288" w:rsidRDefault="00363083">
          <w:pPr>
            <w:pStyle w:val="TOC1"/>
            <w:tabs>
              <w:tab w:val="right" w:leader="dot" w:pos="9494"/>
            </w:tabs>
            <w:rPr>
              <w:rFonts w:eastAsiaTheme="minorEastAsia"/>
              <w:noProof/>
            </w:rPr>
          </w:pPr>
          <w:hyperlink w:anchor="_Toc58055377" w:history="1">
            <w:r w:rsidR="00147288" w:rsidRPr="004C3668">
              <w:rPr>
                <w:rStyle w:val="Hyperlink"/>
                <w:noProof/>
              </w:rPr>
              <w:t>Agent Banking</w:t>
            </w:r>
            <w:r w:rsidR="00147288">
              <w:rPr>
                <w:noProof/>
                <w:webHidden/>
              </w:rPr>
              <w:tab/>
            </w:r>
            <w:r w:rsidR="00147288">
              <w:rPr>
                <w:noProof/>
                <w:webHidden/>
              </w:rPr>
              <w:fldChar w:fldCharType="begin"/>
            </w:r>
            <w:r w:rsidR="00147288">
              <w:rPr>
                <w:noProof/>
                <w:webHidden/>
              </w:rPr>
              <w:instrText xml:space="preserve"> PAGEREF _Toc58055377 \h </w:instrText>
            </w:r>
            <w:r w:rsidR="00147288">
              <w:rPr>
                <w:noProof/>
                <w:webHidden/>
              </w:rPr>
            </w:r>
            <w:r w:rsidR="00147288">
              <w:rPr>
                <w:noProof/>
                <w:webHidden/>
              </w:rPr>
              <w:fldChar w:fldCharType="separate"/>
            </w:r>
            <w:r w:rsidR="00147288">
              <w:rPr>
                <w:noProof/>
                <w:webHidden/>
              </w:rPr>
              <w:t>43</w:t>
            </w:r>
            <w:r w:rsidR="00147288">
              <w:rPr>
                <w:noProof/>
                <w:webHidden/>
              </w:rPr>
              <w:fldChar w:fldCharType="end"/>
            </w:r>
          </w:hyperlink>
        </w:p>
        <w:p w:rsidR="00147288" w:rsidRDefault="00363083">
          <w:pPr>
            <w:pStyle w:val="TOC3"/>
            <w:tabs>
              <w:tab w:val="right" w:leader="dot" w:pos="9494"/>
            </w:tabs>
            <w:rPr>
              <w:rFonts w:eastAsiaTheme="minorEastAsia"/>
              <w:noProof/>
            </w:rPr>
          </w:pPr>
          <w:hyperlink w:anchor="_Toc58055378" w:history="1">
            <w:r w:rsidR="00147288" w:rsidRPr="004C3668">
              <w:rPr>
                <w:rStyle w:val="Hyperlink"/>
                <w:noProof/>
              </w:rPr>
              <w:t>Products and Services:</w:t>
            </w:r>
            <w:r w:rsidR="00147288">
              <w:rPr>
                <w:noProof/>
                <w:webHidden/>
              </w:rPr>
              <w:tab/>
            </w:r>
            <w:r w:rsidR="00147288">
              <w:rPr>
                <w:noProof/>
                <w:webHidden/>
              </w:rPr>
              <w:fldChar w:fldCharType="begin"/>
            </w:r>
            <w:r w:rsidR="00147288">
              <w:rPr>
                <w:noProof/>
                <w:webHidden/>
              </w:rPr>
              <w:instrText xml:space="preserve"> PAGEREF _Toc58055378 \h </w:instrText>
            </w:r>
            <w:r w:rsidR="00147288">
              <w:rPr>
                <w:noProof/>
                <w:webHidden/>
              </w:rPr>
            </w:r>
            <w:r w:rsidR="00147288">
              <w:rPr>
                <w:noProof/>
                <w:webHidden/>
              </w:rPr>
              <w:fldChar w:fldCharType="separate"/>
            </w:r>
            <w:r w:rsidR="00147288">
              <w:rPr>
                <w:noProof/>
                <w:webHidden/>
              </w:rPr>
              <w:t>43</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79" w:history="1">
            <w:r w:rsidR="00147288" w:rsidRPr="004C3668">
              <w:rPr>
                <w:rStyle w:val="Hyperlink"/>
                <w:noProof/>
              </w:rPr>
              <w:t>SME of SIBL</w:t>
            </w:r>
            <w:r w:rsidR="00147288">
              <w:rPr>
                <w:noProof/>
                <w:webHidden/>
              </w:rPr>
              <w:tab/>
            </w:r>
            <w:r w:rsidR="00147288">
              <w:rPr>
                <w:noProof/>
                <w:webHidden/>
              </w:rPr>
              <w:fldChar w:fldCharType="begin"/>
            </w:r>
            <w:r w:rsidR="00147288">
              <w:rPr>
                <w:noProof/>
                <w:webHidden/>
              </w:rPr>
              <w:instrText xml:space="preserve"> PAGEREF _Toc58055379 \h </w:instrText>
            </w:r>
            <w:r w:rsidR="00147288">
              <w:rPr>
                <w:noProof/>
                <w:webHidden/>
              </w:rPr>
            </w:r>
            <w:r w:rsidR="00147288">
              <w:rPr>
                <w:noProof/>
                <w:webHidden/>
              </w:rPr>
              <w:fldChar w:fldCharType="separate"/>
            </w:r>
            <w:r w:rsidR="00147288">
              <w:rPr>
                <w:noProof/>
                <w:webHidden/>
              </w:rPr>
              <w:t>44</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80" w:history="1">
            <w:r w:rsidR="00147288" w:rsidRPr="004C3668">
              <w:rPr>
                <w:rStyle w:val="Hyperlink"/>
                <w:noProof/>
              </w:rPr>
              <w:t>REMITTANCE</w:t>
            </w:r>
            <w:r w:rsidR="00147288">
              <w:rPr>
                <w:noProof/>
                <w:webHidden/>
              </w:rPr>
              <w:tab/>
            </w:r>
            <w:r w:rsidR="00147288">
              <w:rPr>
                <w:noProof/>
                <w:webHidden/>
              </w:rPr>
              <w:fldChar w:fldCharType="begin"/>
            </w:r>
            <w:r w:rsidR="00147288">
              <w:rPr>
                <w:noProof/>
                <w:webHidden/>
              </w:rPr>
              <w:instrText xml:space="preserve"> PAGEREF _Toc58055380 \h </w:instrText>
            </w:r>
            <w:r w:rsidR="00147288">
              <w:rPr>
                <w:noProof/>
                <w:webHidden/>
              </w:rPr>
            </w:r>
            <w:r w:rsidR="00147288">
              <w:rPr>
                <w:noProof/>
                <w:webHidden/>
              </w:rPr>
              <w:fldChar w:fldCharType="separate"/>
            </w:r>
            <w:r w:rsidR="00147288">
              <w:rPr>
                <w:noProof/>
                <w:webHidden/>
              </w:rPr>
              <w:t>46</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81" w:history="1">
            <w:r w:rsidR="00147288" w:rsidRPr="004C3668">
              <w:rPr>
                <w:rStyle w:val="Hyperlink"/>
                <w:noProof/>
              </w:rPr>
              <w:t>Centralized Remittance processing unit</w:t>
            </w:r>
            <w:r w:rsidR="00147288">
              <w:rPr>
                <w:noProof/>
                <w:webHidden/>
              </w:rPr>
              <w:tab/>
            </w:r>
            <w:r w:rsidR="00147288">
              <w:rPr>
                <w:noProof/>
                <w:webHidden/>
              </w:rPr>
              <w:fldChar w:fldCharType="begin"/>
            </w:r>
            <w:r w:rsidR="00147288">
              <w:rPr>
                <w:noProof/>
                <w:webHidden/>
              </w:rPr>
              <w:instrText xml:space="preserve"> PAGEREF _Toc58055381 \h </w:instrText>
            </w:r>
            <w:r w:rsidR="00147288">
              <w:rPr>
                <w:noProof/>
                <w:webHidden/>
              </w:rPr>
            </w:r>
            <w:r w:rsidR="00147288">
              <w:rPr>
                <w:noProof/>
                <w:webHidden/>
              </w:rPr>
              <w:fldChar w:fldCharType="separate"/>
            </w:r>
            <w:r w:rsidR="00147288">
              <w:rPr>
                <w:noProof/>
                <w:webHidden/>
              </w:rPr>
              <w:t>46</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82" w:history="1">
            <w:r w:rsidR="00147288" w:rsidRPr="004C3668">
              <w:rPr>
                <w:rStyle w:val="Hyperlink"/>
                <w:noProof/>
              </w:rPr>
              <w:t>INTRODUCTION</w:t>
            </w:r>
            <w:r w:rsidR="00147288">
              <w:rPr>
                <w:noProof/>
                <w:webHidden/>
              </w:rPr>
              <w:tab/>
            </w:r>
            <w:r w:rsidR="00147288">
              <w:rPr>
                <w:noProof/>
                <w:webHidden/>
              </w:rPr>
              <w:fldChar w:fldCharType="begin"/>
            </w:r>
            <w:r w:rsidR="00147288">
              <w:rPr>
                <w:noProof/>
                <w:webHidden/>
              </w:rPr>
              <w:instrText xml:space="preserve"> PAGEREF _Toc58055382 \h </w:instrText>
            </w:r>
            <w:r w:rsidR="00147288">
              <w:rPr>
                <w:noProof/>
                <w:webHidden/>
              </w:rPr>
            </w:r>
            <w:r w:rsidR="00147288">
              <w:rPr>
                <w:noProof/>
                <w:webHidden/>
              </w:rPr>
              <w:fldChar w:fldCharType="separate"/>
            </w:r>
            <w:r w:rsidR="00147288">
              <w:rPr>
                <w:noProof/>
                <w:webHidden/>
              </w:rPr>
              <w:t>46</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83" w:history="1">
            <w:r w:rsidR="00147288" w:rsidRPr="004C3668">
              <w:rPr>
                <w:rStyle w:val="Hyperlink"/>
                <w:noProof/>
              </w:rPr>
              <w:t>SOME EXCHANGE HOUSES OF SIBL</w:t>
            </w:r>
            <w:r w:rsidR="00147288">
              <w:rPr>
                <w:noProof/>
                <w:webHidden/>
              </w:rPr>
              <w:tab/>
            </w:r>
            <w:r w:rsidR="00147288">
              <w:rPr>
                <w:noProof/>
                <w:webHidden/>
              </w:rPr>
              <w:fldChar w:fldCharType="begin"/>
            </w:r>
            <w:r w:rsidR="00147288">
              <w:rPr>
                <w:noProof/>
                <w:webHidden/>
              </w:rPr>
              <w:instrText xml:space="preserve"> PAGEREF _Toc58055383 \h </w:instrText>
            </w:r>
            <w:r w:rsidR="00147288">
              <w:rPr>
                <w:noProof/>
                <w:webHidden/>
              </w:rPr>
            </w:r>
            <w:r w:rsidR="00147288">
              <w:rPr>
                <w:noProof/>
                <w:webHidden/>
              </w:rPr>
              <w:fldChar w:fldCharType="separate"/>
            </w:r>
            <w:r w:rsidR="00147288">
              <w:rPr>
                <w:noProof/>
                <w:webHidden/>
              </w:rPr>
              <w:t>47</w:t>
            </w:r>
            <w:r w:rsidR="00147288">
              <w:rPr>
                <w:noProof/>
                <w:webHidden/>
              </w:rPr>
              <w:fldChar w:fldCharType="end"/>
            </w:r>
          </w:hyperlink>
        </w:p>
        <w:p w:rsidR="00147288" w:rsidRDefault="00363083">
          <w:pPr>
            <w:pStyle w:val="TOC3"/>
            <w:tabs>
              <w:tab w:val="right" w:leader="dot" w:pos="9494"/>
            </w:tabs>
            <w:rPr>
              <w:rFonts w:eastAsiaTheme="minorEastAsia"/>
              <w:noProof/>
            </w:rPr>
          </w:pPr>
          <w:hyperlink w:anchor="_Toc58055384" w:history="1">
            <w:r w:rsidR="00147288" w:rsidRPr="004C3668">
              <w:rPr>
                <w:rStyle w:val="Hyperlink"/>
                <w:rFonts w:asciiTheme="majorHAnsi" w:eastAsiaTheme="majorEastAsia" w:hAnsiTheme="majorHAnsi" w:cstheme="majorBidi"/>
                <w:noProof/>
              </w:rPr>
              <w:t>Through SIBL branches:</w:t>
            </w:r>
            <w:r w:rsidR="00147288">
              <w:rPr>
                <w:noProof/>
                <w:webHidden/>
              </w:rPr>
              <w:tab/>
            </w:r>
            <w:r w:rsidR="00147288">
              <w:rPr>
                <w:noProof/>
                <w:webHidden/>
              </w:rPr>
              <w:fldChar w:fldCharType="begin"/>
            </w:r>
            <w:r w:rsidR="00147288">
              <w:rPr>
                <w:noProof/>
                <w:webHidden/>
              </w:rPr>
              <w:instrText xml:space="preserve"> PAGEREF _Toc58055384 \h </w:instrText>
            </w:r>
            <w:r w:rsidR="00147288">
              <w:rPr>
                <w:noProof/>
                <w:webHidden/>
              </w:rPr>
            </w:r>
            <w:r w:rsidR="00147288">
              <w:rPr>
                <w:noProof/>
                <w:webHidden/>
              </w:rPr>
              <w:fldChar w:fldCharType="separate"/>
            </w:r>
            <w:r w:rsidR="00147288">
              <w:rPr>
                <w:noProof/>
                <w:webHidden/>
              </w:rPr>
              <w:t>48</w:t>
            </w:r>
            <w:r w:rsidR="00147288">
              <w:rPr>
                <w:noProof/>
                <w:webHidden/>
              </w:rPr>
              <w:fldChar w:fldCharType="end"/>
            </w:r>
          </w:hyperlink>
        </w:p>
        <w:p w:rsidR="00147288" w:rsidRDefault="00363083">
          <w:pPr>
            <w:pStyle w:val="TOC3"/>
            <w:tabs>
              <w:tab w:val="right" w:leader="dot" w:pos="9494"/>
            </w:tabs>
            <w:rPr>
              <w:rFonts w:eastAsiaTheme="minorEastAsia"/>
              <w:noProof/>
            </w:rPr>
          </w:pPr>
          <w:hyperlink w:anchor="_Toc58055385" w:history="1">
            <w:r w:rsidR="00147288" w:rsidRPr="004C3668">
              <w:rPr>
                <w:rStyle w:val="Hyperlink"/>
                <w:rFonts w:asciiTheme="majorHAnsi" w:eastAsiaTheme="majorEastAsia" w:hAnsiTheme="majorHAnsi" w:cstheme="majorBidi"/>
                <w:noProof/>
              </w:rPr>
              <w:t>THROUGH AGENT BANKING OUTLETS &amp; ASSOCIATE BANK BRANCHES:</w:t>
            </w:r>
            <w:r w:rsidR="00147288">
              <w:rPr>
                <w:noProof/>
                <w:webHidden/>
              </w:rPr>
              <w:tab/>
            </w:r>
            <w:r w:rsidR="00147288">
              <w:rPr>
                <w:noProof/>
                <w:webHidden/>
              </w:rPr>
              <w:fldChar w:fldCharType="begin"/>
            </w:r>
            <w:r w:rsidR="00147288">
              <w:rPr>
                <w:noProof/>
                <w:webHidden/>
              </w:rPr>
              <w:instrText xml:space="preserve"> PAGEREF _Toc58055385 \h </w:instrText>
            </w:r>
            <w:r w:rsidR="00147288">
              <w:rPr>
                <w:noProof/>
                <w:webHidden/>
              </w:rPr>
            </w:r>
            <w:r w:rsidR="00147288">
              <w:rPr>
                <w:noProof/>
                <w:webHidden/>
              </w:rPr>
              <w:fldChar w:fldCharType="separate"/>
            </w:r>
            <w:r w:rsidR="00147288">
              <w:rPr>
                <w:noProof/>
                <w:webHidden/>
              </w:rPr>
              <w:t>48</w:t>
            </w:r>
            <w:r w:rsidR="00147288">
              <w:rPr>
                <w:noProof/>
                <w:webHidden/>
              </w:rPr>
              <w:fldChar w:fldCharType="end"/>
            </w:r>
          </w:hyperlink>
        </w:p>
        <w:p w:rsidR="00147288" w:rsidRDefault="00363083">
          <w:pPr>
            <w:pStyle w:val="TOC3"/>
            <w:tabs>
              <w:tab w:val="right" w:leader="dot" w:pos="9494"/>
            </w:tabs>
            <w:rPr>
              <w:rFonts w:eastAsiaTheme="minorEastAsia"/>
              <w:noProof/>
            </w:rPr>
          </w:pPr>
          <w:hyperlink w:anchor="_Toc58055386" w:history="1">
            <w:r w:rsidR="00147288" w:rsidRPr="004C3668">
              <w:rPr>
                <w:rStyle w:val="Hyperlink"/>
                <w:rFonts w:asciiTheme="majorHAnsi" w:eastAsiaTheme="majorEastAsia" w:hAnsiTheme="majorHAnsi" w:cstheme="majorBidi"/>
                <w:noProof/>
              </w:rPr>
              <w:t>BEFTN (BANGLADESH ELECTRONIC FUND TRANSFER NETWORK):</w:t>
            </w:r>
            <w:r w:rsidR="00147288">
              <w:rPr>
                <w:noProof/>
                <w:webHidden/>
              </w:rPr>
              <w:tab/>
            </w:r>
            <w:r w:rsidR="00147288">
              <w:rPr>
                <w:noProof/>
                <w:webHidden/>
              </w:rPr>
              <w:fldChar w:fldCharType="begin"/>
            </w:r>
            <w:r w:rsidR="00147288">
              <w:rPr>
                <w:noProof/>
                <w:webHidden/>
              </w:rPr>
              <w:instrText xml:space="preserve"> PAGEREF _Toc58055386 \h </w:instrText>
            </w:r>
            <w:r w:rsidR="00147288">
              <w:rPr>
                <w:noProof/>
                <w:webHidden/>
              </w:rPr>
            </w:r>
            <w:r w:rsidR="00147288">
              <w:rPr>
                <w:noProof/>
                <w:webHidden/>
              </w:rPr>
              <w:fldChar w:fldCharType="separate"/>
            </w:r>
            <w:r w:rsidR="00147288">
              <w:rPr>
                <w:noProof/>
                <w:webHidden/>
              </w:rPr>
              <w:t>48</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87" w:history="1">
            <w:r w:rsidR="00147288" w:rsidRPr="004C3668">
              <w:rPr>
                <w:rStyle w:val="Hyperlink"/>
                <w:rFonts w:asciiTheme="majorHAnsi" w:eastAsiaTheme="majorEastAsia" w:hAnsiTheme="majorHAnsi" w:cstheme="majorBidi"/>
                <w:noProof/>
              </w:rPr>
              <w:t>Green banking of SIBL</w:t>
            </w:r>
            <w:r w:rsidR="00147288">
              <w:rPr>
                <w:noProof/>
                <w:webHidden/>
              </w:rPr>
              <w:tab/>
            </w:r>
            <w:r w:rsidR="00147288">
              <w:rPr>
                <w:noProof/>
                <w:webHidden/>
              </w:rPr>
              <w:fldChar w:fldCharType="begin"/>
            </w:r>
            <w:r w:rsidR="00147288">
              <w:rPr>
                <w:noProof/>
                <w:webHidden/>
              </w:rPr>
              <w:instrText xml:space="preserve"> PAGEREF _Toc58055387 \h </w:instrText>
            </w:r>
            <w:r w:rsidR="00147288">
              <w:rPr>
                <w:noProof/>
                <w:webHidden/>
              </w:rPr>
            </w:r>
            <w:r w:rsidR="00147288">
              <w:rPr>
                <w:noProof/>
                <w:webHidden/>
              </w:rPr>
              <w:fldChar w:fldCharType="separate"/>
            </w:r>
            <w:r w:rsidR="00147288">
              <w:rPr>
                <w:noProof/>
                <w:webHidden/>
              </w:rPr>
              <w:t>48</w:t>
            </w:r>
            <w:r w:rsidR="00147288">
              <w:rPr>
                <w:noProof/>
                <w:webHidden/>
              </w:rPr>
              <w:fldChar w:fldCharType="end"/>
            </w:r>
          </w:hyperlink>
        </w:p>
        <w:p w:rsidR="00147288" w:rsidRDefault="00363083">
          <w:pPr>
            <w:pStyle w:val="TOC1"/>
            <w:tabs>
              <w:tab w:val="right" w:leader="dot" w:pos="9494"/>
            </w:tabs>
            <w:rPr>
              <w:rFonts w:eastAsiaTheme="minorEastAsia"/>
              <w:noProof/>
            </w:rPr>
          </w:pPr>
          <w:hyperlink w:anchor="_Toc58055388" w:history="1">
            <w:r w:rsidR="00147288" w:rsidRPr="004C3668">
              <w:rPr>
                <w:rStyle w:val="Hyperlink"/>
                <w:rFonts w:asciiTheme="majorHAnsi" w:eastAsiaTheme="majorEastAsia" w:hAnsiTheme="majorHAnsi" w:cstheme="majorBidi"/>
                <w:noProof/>
              </w:rPr>
              <w:t>Customer satisfaction of SIBL</w:t>
            </w:r>
            <w:r w:rsidR="00147288">
              <w:rPr>
                <w:noProof/>
                <w:webHidden/>
              </w:rPr>
              <w:tab/>
            </w:r>
            <w:r w:rsidR="00147288">
              <w:rPr>
                <w:noProof/>
                <w:webHidden/>
              </w:rPr>
              <w:fldChar w:fldCharType="begin"/>
            </w:r>
            <w:r w:rsidR="00147288">
              <w:rPr>
                <w:noProof/>
                <w:webHidden/>
              </w:rPr>
              <w:instrText xml:space="preserve"> PAGEREF _Toc58055388 \h </w:instrText>
            </w:r>
            <w:r w:rsidR="00147288">
              <w:rPr>
                <w:noProof/>
                <w:webHidden/>
              </w:rPr>
            </w:r>
            <w:r w:rsidR="00147288">
              <w:rPr>
                <w:noProof/>
                <w:webHidden/>
              </w:rPr>
              <w:fldChar w:fldCharType="separate"/>
            </w:r>
            <w:r w:rsidR="00147288">
              <w:rPr>
                <w:noProof/>
                <w:webHidden/>
              </w:rPr>
              <w:t>49</w:t>
            </w:r>
            <w:r w:rsidR="00147288">
              <w:rPr>
                <w:noProof/>
                <w:webHidden/>
              </w:rPr>
              <w:fldChar w:fldCharType="end"/>
            </w:r>
          </w:hyperlink>
        </w:p>
        <w:p w:rsidR="00147288" w:rsidRDefault="00363083">
          <w:pPr>
            <w:pStyle w:val="TOC1"/>
            <w:tabs>
              <w:tab w:val="right" w:leader="dot" w:pos="9494"/>
            </w:tabs>
            <w:rPr>
              <w:rFonts w:eastAsiaTheme="minorEastAsia"/>
              <w:noProof/>
            </w:rPr>
          </w:pPr>
          <w:hyperlink w:anchor="_Toc58055389" w:history="1">
            <w:r w:rsidR="00147288" w:rsidRPr="004C3668">
              <w:rPr>
                <w:rStyle w:val="Hyperlink"/>
                <w:noProof/>
              </w:rPr>
              <w:t>Chapter 4 internship experience</w:t>
            </w:r>
            <w:r w:rsidR="00147288">
              <w:rPr>
                <w:noProof/>
                <w:webHidden/>
              </w:rPr>
              <w:tab/>
            </w:r>
            <w:r w:rsidR="00147288">
              <w:rPr>
                <w:noProof/>
                <w:webHidden/>
              </w:rPr>
              <w:fldChar w:fldCharType="begin"/>
            </w:r>
            <w:r w:rsidR="00147288">
              <w:rPr>
                <w:noProof/>
                <w:webHidden/>
              </w:rPr>
              <w:instrText xml:space="preserve"> PAGEREF _Toc58055389 \h </w:instrText>
            </w:r>
            <w:r w:rsidR="00147288">
              <w:rPr>
                <w:noProof/>
                <w:webHidden/>
              </w:rPr>
            </w:r>
            <w:r w:rsidR="00147288">
              <w:rPr>
                <w:noProof/>
                <w:webHidden/>
              </w:rPr>
              <w:fldChar w:fldCharType="separate"/>
            </w:r>
            <w:r w:rsidR="00147288">
              <w:rPr>
                <w:noProof/>
                <w:webHidden/>
              </w:rPr>
              <w:t>50</w:t>
            </w:r>
            <w:r w:rsidR="00147288">
              <w:rPr>
                <w:noProof/>
                <w:webHidden/>
              </w:rPr>
              <w:fldChar w:fldCharType="end"/>
            </w:r>
          </w:hyperlink>
        </w:p>
        <w:p w:rsidR="00147288" w:rsidRDefault="00363083">
          <w:pPr>
            <w:pStyle w:val="TOC1"/>
            <w:tabs>
              <w:tab w:val="right" w:leader="dot" w:pos="9494"/>
            </w:tabs>
            <w:rPr>
              <w:rFonts w:eastAsiaTheme="minorEastAsia"/>
              <w:noProof/>
            </w:rPr>
          </w:pPr>
          <w:hyperlink w:anchor="_Toc58055390" w:history="1">
            <w:r w:rsidR="00147288" w:rsidRPr="004C3668">
              <w:rPr>
                <w:rStyle w:val="Hyperlink"/>
                <w:noProof/>
              </w:rPr>
              <w:t>Internship experience</w:t>
            </w:r>
            <w:r w:rsidR="00147288">
              <w:rPr>
                <w:noProof/>
                <w:webHidden/>
              </w:rPr>
              <w:tab/>
            </w:r>
            <w:r w:rsidR="00147288">
              <w:rPr>
                <w:noProof/>
                <w:webHidden/>
              </w:rPr>
              <w:fldChar w:fldCharType="begin"/>
            </w:r>
            <w:r w:rsidR="00147288">
              <w:rPr>
                <w:noProof/>
                <w:webHidden/>
              </w:rPr>
              <w:instrText xml:space="preserve"> PAGEREF _Toc58055390 \h </w:instrText>
            </w:r>
            <w:r w:rsidR="00147288">
              <w:rPr>
                <w:noProof/>
                <w:webHidden/>
              </w:rPr>
            </w:r>
            <w:r w:rsidR="00147288">
              <w:rPr>
                <w:noProof/>
                <w:webHidden/>
              </w:rPr>
              <w:fldChar w:fldCharType="separate"/>
            </w:r>
            <w:r w:rsidR="00147288">
              <w:rPr>
                <w:noProof/>
                <w:webHidden/>
              </w:rPr>
              <w:t>50</w:t>
            </w:r>
            <w:r w:rsidR="00147288">
              <w:rPr>
                <w:noProof/>
                <w:webHidden/>
              </w:rPr>
              <w:fldChar w:fldCharType="end"/>
            </w:r>
          </w:hyperlink>
        </w:p>
        <w:p w:rsidR="00147288" w:rsidRDefault="00363083">
          <w:pPr>
            <w:pStyle w:val="TOC1"/>
            <w:tabs>
              <w:tab w:val="right" w:leader="dot" w:pos="9494"/>
            </w:tabs>
            <w:rPr>
              <w:rFonts w:eastAsiaTheme="minorEastAsia"/>
              <w:noProof/>
            </w:rPr>
          </w:pPr>
          <w:hyperlink w:anchor="_Toc58055391" w:history="1">
            <w:r w:rsidR="00147288" w:rsidRPr="004C3668">
              <w:rPr>
                <w:rStyle w:val="Hyperlink"/>
                <w:noProof/>
              </w:rPr>
              <w:t>Chapter 5 findings and analysis</w:t>
            </w:r>
            <w:r w:rsidR="00147288">
              <w:rPr>
                <w:noProof/>
                <w:webHidden/>
              </w:rPr>
              <w:tab/>
            </w:r>
            <w:r w:rsidR="00147288">
              <w:rPr>
                <w:noProof/>
                <w:webHidden/>
              </w:rPr>
              <w:fldChar w:fldCharType="begin"/>
            </w:r>
            <w:r w:rsidR="00147288">
              <w:rPr>
                <w:noProof/>
                <w:webHidden/>
              </w:rPr>
              <w:instrText xml:space="preserve"> PAGEREF _Toc58055391 \h </w:instrText>
            </w:r>
            <w:r w:rsidR="00147288">
              <w:rPr>
                <w:noProof/>
                <w:webHidden/>
              </w:rPr>
            </w:r>
            <w:r w:rsidR="00147288">
              <w:rPr>
                <w:noProof/>
                <w:webHidden/>
              </w:rPr>
              <w:fldChar w:fldCharType="separate"/>
            </w:r>
            <w:r w:rsidR="00147288">
              <w:rPr>
                <w:noProof/>
                <w:webHidden/>
              </w:rPr>
              <w:t>51</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92" w:history="1">
            <w:r w:rsidR="00147288" w:rsidRPr="004C3668">
              <w:rPr>
                <w:rStyle w:val="Hyperlink"/>
                <w:noProof/>
              </w:rPr>
              <w:t>Analysis</w:t>
            </w:r>
            <w:r w:rsidR="00147288">
              <w:rPr>
                <w:noProof/>
                <w:webHidden/>
              </w:rPr>
              <w:tab/>
            </w:r>
            <w:r w:rsidR="00147288">
              <w:rPr>
                <w:noProof/>
                <w:webHidden/>
              </w:rPr>
              <w:fldChar w:fldCharType="begin"/>
            </w:r>
            <w:r w:rsidR="00147288">
              <w:rPr>
                <w:noProof/>
                <w:webHidden/>
              </w:rPr>
              <w:instrText xml:space="preserve"> PAGEREF _Toc58055392 \h </w:instrText>
            </w:r>
            <w:r w:rsidR="00147288">
              <w:rPr>
                <w:noProof/>
                <w:webHidden/>
              </w:rPr>
            </w:r>
            <w:r w:rsidR="00147288">
              <w:rPr>
                <w:noProof/>
                <w:webHidden/>
              </w:rPr>
              <w:fldChar w:fldCharType="separate"/>
            </w:r>
            <w:r w:rsidR="00147288">
              <w:rPr>
                <w:noProof/>
                <w:webHidden/>
              </w:rPr>
              <w:t>51</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93" w:history="1">
            <w:r w:rsidR="00147288" w:rsidRPr="004C3668">
              <w:rPr>
                <w:rStyle w:val="Hyperlink"/>
                <w:noProof/>
              </w:rPr>
              <w:t>Survey analysis in terms of questionnaire</w:t>
            </w:r>
            <w:r w:rsidR="00147288">
              <w:rPr>
                <w:noProof/>
                <w:webHidden/>
              </w:rPr>
              <w:tab/>
            </w:r>
            <w:r w:rsidR="00147288">
              <w:rPr>
                <w:noProof/>
                <w:webHidden/>
              </w:rPr>
              <w:fldChar w:fldCharType="begin"/>
            </w:r>
            <w:r w:rsidR="00147288">
              <w:rPr>
                <w:noProof/>
                <w:webHidden/>
              </w:rPr>
              <w:instrText xml:space="preserve"> PAGEREF _Toc58055393 \h </w:instrText>
            </w:r>
            <w:r w:rsidR="00147288">
              <w:rPr>
                <w:noProof/>
                <w:webHidden/>
              </w:rPr>
            </w:r>
            <w:r w:rsidR="00147288">
              <w:rPr>
                <w:noProof/>
                <w:webHidden/>
              </w:rPr>
              <w:fldChar w:fldCharType="separate"/>
            </w:r>
            <w:r w:rsidR="00147288">
              <w:rPr>
                <w:noProof/>
                <w:webHidden/>
              </w:rPr>
              <w:t>51</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94" w:history="1">
            <w:r w:rsidR="00147288" w:rsidRPr="004C3668">
              <w:rPr>
                <w:rStyle w:val="Hyperlink"/>
                <w:noProof/>
              </w:rPr>
              <w:t>Findings</w:t>
            </w:r>
            <w:r w:rsidR="00147288">
              <w:rPr>
                <w:noProof/>
                <w:webHidden/>
              </w:rPr>
              <w:tab/>
            </w:r>
            <w:r w:rsidR="00147288">
              <w:rPr>
                <w:noProof/>
                <w:webHidden/>
              </w:rPr>
              <w:fldChar w:fldCharType="begin"/>
            </w:r>
            <w:r w:rsidR="00147288">
              <w:rPr>
                <w:noProof/>
                <w:webHidden/>
              </w:rPr>
              <w:instrText xml:space="preserve"> PAGEREF _Toc58055394 \h </w:instrText>
            </w:r>
            <w:r w:rsidR="00147288">
              <w:rPr>
                <w:noProof/>
                <w:webHidden/>
              </w:rPr>
            </w:r>
            <w:r w:rsidR="00147288">
              <w:rPr>
                <w:noProof/>
                <w:webHidden/>
              </w:rPr>
              <w:fldChar w:fldCharType="separate"/>
            </w:r>
            <w:r w:rsidR="00147288">
              <w:rPr>
                <w:noProof/>
                <w:webHidden/>
              </w:rPr>
              <w:t>63</w:t>
            </w:r>
            <w:r w:rsidR="00147288">
              <w:rPr>
                <w:noProof/>
                <w:webHidden/>
              </w:rPr>
              <w:fldChar w:fldCharType="end"/>
            </w:r>
          </w:hyperlink>
        </w:p>
        <w:p w:rsidR="00147288" w:rsidRDefault="00363083">
          <w:pPr>
            <w:pStyle w:val="TOC1"/>
            <w:tabs>
              <w:tab w:val="right" w:leader="dot" w:pos="9494"/>
            </w:tabs>
            <w:rPr>
              <w:rFonts w:eastAsiaTheme="minorEastAsia"/>
              <w:noProof/>
            </w:rPr>
          </w:pPr>
          <w:hyperlink w:anchor="_Toc58055395" w:history="1">
            <w:r w:rsidR="00147288" w:rsidRPr="004C3668">
              <w:rPr>
                <w:rStyle w:val="Hyperlink"/>
                <w:noProof/>
              </w:rPr>
              <w:t>Chapter 6 conclusion and recommendation</w:t>
            </w:r>
            <w:r w:rsidR="00147288">
              <w:rPr>
                <w:noProof/>
                <w:webHidden/>
              </w:rPr>
              <w:tab/>
            </w:r>
            <w:r w:rsidR="00147288">
              <w:rPr>
                <w:noProof/>
                <w:webHidden/>
              </w:rPr>
              <w:fldChar w:fldCharType="begin"/>
            </w:r>
            <w:r w:rsidR="00147288">
              <w:rPr>
                <w:noProof/>
                <w:webHidden/>
              </w:rPr>
              <w:instrText xml:space="preserve"> PAGEREF _Toc58055395 \h </w:instrText>
            </w:r>
            <w:r w:rsidR="00147288">
              <w:rPr>
                <w:noProof/>
                <w:webHidden/>
              </w:rPr>
            </w:r>
            <w:r w:rsidR="00147288">
              <w:rPr>
                <w:noProof/>
                <w:webHidden/>
              </w:rPr>
              <w:fldChar w:fldCharType="separate"/>
            </w:r>
            <w:r w:rsidR="00147288">
              <w:rPr>
                <w:noProof/>
                <w:webHidden/>
              </w:rPr>
              <w:t>66</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96" w:history="1">
            <w:r w:rsidR="00147288" w:rsidRPr="004C3668">
              <w:rPr>
                <w:rStyle w:val="Hyperlink"/>
                <w:noProof/>
              </w:rPr>
              <w:t>Conclusion</w:t>
            </w:r>
            <w:r w:rsidR="00147288">
              <w:rPr>
                <w:noProof/>
                <w:webHidden/>
              </w:rPr>
              <w:tab/>
            </w:r>
            <w:r w:rsidR="00147288">
              <w:rPr>
                <w:noProof/>
                <w:webHidden/>
              </w:rPr>
              <w:fldChar w:fldCharType="begin"/>
            </w:r>
            <w:r w:rsidR="00147288">
              <w:rPr>
                <w:noProof/>
                <w:webHidden/>
              </w:rPr>
              <w:instrText xml:space="preserve"> PAGEREF _Toc58055396 \h </w:instrText>
            </w:r>
            <w:r w:rsidR="00147288">
              <w:rPr>
                <w:noProof/>
                <w:webHidden/>
              </w:rPr>
            </w:r>
            <w:r w:rsidR="00147288">
              <w:rPr>
                <w:noProof/>
                <w:webHidden/>
              </w:rPr>
              <w:fldChar w:fldCharType="separate"/>
            </w:r>
            <w:r w:rsidR="00147288">
              <w:rPr>
                <w:noProof/>
                <w:webHidden/>
              </w:rPr>
              <w:t>66</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97" w:history="1">
            <w:r w:rsidR="00147288" w:rsidRPr="004C3668">
              <w:rPr>
                <w:rStyle w:val="Hyperlink"/>
                <w:noProof/>
              </w:rPr>
              <w:t>Recommendation</w:t>
            </w:r>
            <w:r w:rsidR="00147288">
              <w:rPr>
                <w:noProof/>
                <w:webHidden/>
              </w:rPr>
              <w:tab/>
            </w:r>
            <w:r w:rsidR="00147288">
              <w:rPr>
                <w:noProof/>
                <w:webHidden/>
              </w:rPr>
              <w:fldChar w:fldCharType="begin"/>
            </w:r>
            <w:r w:rsidR="00147288">
              <w:rPr>
                <w:noProof/>
                <w:webHidden/>
              </w:rPr>
              <w:instrText xml:space="preserve"> PAGEREF _Toc58055397 \h </w:instrText>
            </w:r>
            <w:r w:rsidR="00147288">
              <w:rPr>
                <w:noProof/>
                <w:webHidden/>
              </w:rPr>
            </w:r>
            <w:r w:rsidR="00147288">
              <w:rPr>
                <w:noProof/>
                <w:webHidden/>
              </w:rPr>
              <w:fldChar w:fldCharType="separate"/>
            </w:r>
            <w:r w:rsidR="00147288">
              <w:rPr>
                <w:noProof/>
                <w:webHidden/>
              </w:rPr>
              <w:t>67</w:t>
            </w:r>
            <w:r w:rsidR="00147288">
              <w:rPr>
                <w:noProof/>
                <w:webHidden/>
              </w:rPr>
              <w:fldChar w:fldCharType="end"/>
            </w:r>
          </w:hyperlink>
        </w:p>
        <w:p w:rsidR="00147288" w:rsidRDefault="00363083">
          <w:pPr>
            <w:pStyle w:val="TOC2"/>
            <w:tabs>
              <w:tab w:val="right" w:leader="dot" w:pos="9494"/>
            </w:tabs>
            <w:rPr>
              <w:rFonts w:eastAsiaTheme="minorEastAsia"/>
              <w:noProof/>
            </w:rPr>
          </w:pPr>
          <w:hyperlink w:anchor="_Toc58055398" w:history="1">
            <w:r w:rsidR="00147288" w:rsidRPr="004C3668">
              <w:rPr>
                <w:rStyle w:val="Hyperlink"/>
                <w:noProof/>
              </w:rPr>
              <w:t>References:</w:t>
            </w:r>
            <w:r w:rsidR="00147288">
              <w:rPr>
                <w:noProof/>
                <w:webHidden/>
              </w:rPr>
              <w:tab/>
            </w:r>
            <w:r w:rsidR="00147288">
              <w:rPr>
                <w:noProof/>
                <w:webHidden/>
              </w:rPr>
              <w:fldChar w:fldCharType="begin"/>
            </w:r>
            <w:r w:rsidR="00147288">
              <w:rPr>
                <w:noProof/>
                <w:webHidden/>
              </w:rPr>
              <w:instrText xml:space="preserve"> PAGEREF _Toc58055398 \h </w:instrText>
            </w:r>
            <w:r w:rsidR="00147288">
              <w:rPr>
                <w:noProof/>
                <w:webHidden/>
              </w:rPr>
            </w:r>
            <w:r w:rsidR="00147288">
              <w:rPr>
                <w:noProof/>
                <w:webHidden/>
              </w:rPr>
              <w:fldChar w:fldCharType="separate"/>
            </w:r>
            <w:r w:rsidR="00147288">
              <w:rPr>
                <w:noProof/>
                <w:webHidden/>
              </w:rPr>
              <w:t>67</w:t>
            </w:r>
            <w:r w:rsidR="00147288">
              <w:rPr>
                <w:noProof/>
                <w:webHidden/>
              </w:rPr>
              <w:fldChar w:fldCharType="end"/>
            </w:r>
          </w:hyperlink>
        </w:p>
        <w:p w:rsidR="00147288" w:rsidRDefault="00363083">
          <w:pPr>
            <w:pStyle w:val="TOC1"/>
            <w:tabs>
              <w:tab w:val="right" w:leader="dot" w:pos="9494"/>
            </w:tabs>
            <w:rPr>
              <w:rFonts w:eastAsiaTheme="minorEastAsia"/>
              <w:noProof/>
            </w:rPr>
          </w:pPr>
          <w:hyperlink w:anchor="_Toc58055399" w:history="1">
            <w:r w:rsidR="00147288" w:rsidRPr="004C3668">
              <w:rPr>
                <w:rStyle w:val="Hyperlink"/>
                <w:rFonts w:ascii="Times New Roman" w:hAnsi="Times New Roman" w:cs="Times New Roman"/>
                <w:noProof/>
              </w:rPr>
              <w:t xml:space="preserve">Chapter 7: </w:t>
            </w:r>
            <w:r w:rsidR="00147288" w:rsidRPr="004C3668">
              <w:rPr>
                <w:rStyle w:val="Hyperlink"/>
                <w:noProof/>
              </w:rPr>
              <w:t>Appendix:</w:t>
            </w:r>
            <w:r w:rsidR="00147288">
              <w:rPr>
                <w:noProof/>
                <w:webHidden/>
              </w:rPr>
              <w:tab/>
            </w:r>
            <w:r w:rsidR="00147288">
              <w:rPr>
                <w:noProof/>
                <w:webHidden/>
              </w:rPr>
              <w:fldChar w:fldCharType="begin"/>
            </w:r>
            <w:r w:rsidR="00147288">
              <w:rPr>
                <w:noProof/>
                <w:webHidden/>
              </w:rPr>
              <w:instrText xml:space="preserve"> PAGEREF _Toc58055399 \h </w:instrText>
            </w:r>
            <w:r w:rsidR="00147288">
              <w:rPr>
                <w:noProof/>
                <w:webHidden/>
              </w:rPr>
            </w:r>
            <w:r w:rsidR="00147288">
              <w:rPr>
                <w:noProof/>
                <w:webHidden/>
              </w:rPr>
              <w:fldChar w:fldCharType="separate"/>
            </w:r>
            <w:r w:rsidR="00147288">
              <w:rPr>
                <w:noProof/>
                <w:webHidden/>
              </w:rPr>
              <w:t>68</w:t>
            </w:r>
            <w:r w:rsidR="00147288">
              <w:rPr>
                <w:noProof/>
                <w:webHidden/>
              </w:rPr>
              <w:fldChar w:fldCharType="end"/>
            </w:r>
          </w:hyperlink>
        </w:p>
        <w:p w:rsidR="00147288" w:rsidRDefault="00363083">
          <w:pPr>
            <w:pStyle w:val="TOC1"/>
            <w:tabs>
              <w:tab w:val="right" w:leader="dot" w:pos="9494"/>
            </w:tabs>
            <w:rPr>
              <w:rFonts w:eastAsiaTheme="minorEastAsia"/>
              <w:noProof/>
            </w:rPr>
          </w:pPr>
          <w:hyperlink w:anchor="_Toc58055400" w:history="1">
            <w:r w:rsidR="00147288" w:rsidRPr="004C3668">
              <w:rPr>
                <w:rStyle w:val="Hyperlink"/>
                <w:noProof/>
              </w:rPr>
              <w:t>Questionnaires about Customer satisfaction</w:t>
            </w:r>
            <w:r w:rsidR="00147288">
              <w:rPr>
                <w:noProof/>
                <w:webHidden/>
              </w:rPr>
              <w:tab/>
            </w:r>
            <w:r w:rsidR="00147288">
              <w:rPr>
                <w:noProof/>
                <w:webHidden/>
              </w:rPr>
              <w:fldChar w:fldCharType="begin"/>
            </w:r>
            <w:r w:rsidR="00147288">
              <w:rPr>
                <w:noProof/>
                <w:webHidden/>
              </w:rPr>
              <w:instrText xml:space="preserve"> PAGEREF _Toc58055400 \h </w:instrText>
            </w:r>
            <w:r w:rsidR="00147288">
              <w:rPr>
                <w:noProof/>
                <w:webHidden/>
              </w:rPr>
            </w:r>
            <w:r w:rsidR="00147288">
              <w:rPr>
                <w:noProof/>
                <w:webHidden/>
              </w:rPr>
              <w:fldChar w:fldCharType="separate"/>
            </w:r>
            <w:r w:rsidR="00147288">
              <w:rPr>
                <w:noProof/>
                <w:webHidden/>
              </w:rPr>
              <w:t>68</w:t>
            </w:r>
            <w:r w:rsidR="00147288">
              <w:rPr>
                <w:noProof/>
                <w:webHidden/>
              </w:rPr>
              <w:fldChar w:fldCharType="end"/>
            </w:r>
          </w:hyperlink>
        </w:p>
        <w:p w:rsidR="007C0887" w:rsidRDefault="007C0887" w:rsidP="007C0887">
          <w:pPr>
            <w:rPr>
              <w:rFonts w:ascii="Times New Roman" w:hAnsi="Times New Roman" w:cs="Times New Roman"/>
              <w:b/>
              <w:bCs/>
              <w:noProof/>
            </w:rPr>
          </w:pPr>
          <w:r w:rsidRPr="009234C2">
            <w:rPr>
              <w:rFonts w:ascii="Times New Roman" w:hAnsi="Times New Roman" w:cs="Times New Roman"/>
              <w:b/>
              <w:bCs/>
              <w:noProof/>
            </w:rPr>
            <w:fldChar w:fldCharType="end"/>
          </w:r>
        </w:p>
      </w:sdtContent>
    </w:sdt>
    <w:p w:rsidR="00AB068F" w:rsidRDefault="007C0887" w:rsidP="00BA044F">
      <w:pPr>
        <w:pStyle w:val="Heading1"/>
        <w:spacing w:after="240" w:line="360" w:lineRule="auto"/>
        <w:jc w:val="both"/>
        <w:rPr>
          <w:rFonts w:ascii="Times New Roman" w:eastAsia="Times New Roman" w:hAnsi="Times New Roman" w:cs="Times New Roman"/>
          <w:b/>
          <w:bCs/>
          <w:color w:val="365F91"/>
        </w:rPr>
      </w:pPr>
      <w:r>
        <w:lastRenderedPageBreak/>
        <w:t xml:space="preserve">              </w:t>
      </w:r>
      <w:r w:rsidR="00751684">
        <w:t xml:space="preserve">                               </w:t>
      </w:r>
      <w:r w:rsidR="00BA044F">
        <w:rPr>
          <w:rFonts w:ascii="Times New Roman" w:eastAsia="Times New Roman" w:hAnsi="Times New Roman" w:cs="Times New Roman"/>
          <w:b/>
          <w:bCs/>
          <w:color w:val="365F91"/>
        </w:rPr>
        <w:t xml:space="preserve"> </w:t>
      </w:r>
    </w:p>
    <w:p w:rsidR="00BA044F" w:rsidRPr="00AB068F" w:rsidRDefault="00AB068F" w:rsidP="00BA044F">
      <w:pPr>
        <w:pStyle w:val="Heading1"/>
        <w:spacing w:after="240" w:line="360" w:lineRule="auto"/>
        <w:jc w:val="both"/>
        <w:rPr>
          <w:rFonts w:ascii="Times New Roman" w:eastAsia="Times New Roman" w:hAnsi="Times New Roman" w:cs="Times New Roman"/>
          <w:b/>
          <w:bCs/>
          <w:color w:val="365F91"/>
        </w:rPr>
      </w:pPr>
      <w:r>
        <w:rPr>
          <w:rFonts w:ascii="Times New Roman" w:eastAsia="Times New Roman" w:hAnsi="Times New Roman" w:cs="Times New Roman"/>
          <w:b/>
          <w:bCs/>
          <w:color w:val="365F91"/>
        </w:rPr>
        <w:t xml:space="preserve">                                    </w:t>
      </w:r>
      <w:bookmarkStart w:id="3" w:name="_Toc58055300"/>
      <w:r w:rsidR="00BA044F" w:rsidRPr="009234C2">
        <w:rPr>
          <w:rFonts w:ascii="Times New Roman" w:eastAsia="Times New Roman" w:hAnsi="Times New Roman" w:cs="Times New Roman"/>
          <w:b/>
          <w:bCs/>
          <w:color w:val="365F91"/>
        </w:rPr>
        <w:t>Executive summary</w:t>
      </w:r>
      <w:bookmarkEnd w:id="3"/>
      <w:r w:rsidR="00BA044F" w:rsidRPr="009234C2">
        <w:rPr>
          <w:rFonts w:ascii="Times New Roman" w:hAnsi="Times New Roman" w:cs="Times New Roman"/>
        </w:rPr>
        <w:t xml:space="preserve">        </w:t>
      </w:r>
      <w:r w:rsidR="00BA044F">
        <w:rPr>
          <w:rFonts w:ascii="Times New Roman" w:hAnsi="Times New Roman" w:cs="Times New Roman"/>
        </w:rPr>
        <w:t xml:space="preserve">                        </w:t>
      </w:r>
    </w:p>
    <w:p w:rsidR="00BA044F" w:rsidRPr="00C479E4" w:rsidRDefault="00BA044F" w:rsidP="00BA044F">
      <w:pPr>
        <w:spacing w:after="240" w:line="360" w:lineRule="auto"/>
        <w:jc w:val="both"/>
        <w:rPr>
          <w:rFonts w:ascii="Times New Roman" w:hAnsi="Times New Roman" w:cs="Times New Roman"/>
          <w:sz w:val="24"/>
          <w:szCs w:val="24"/>
        </w:rPr>
      </w:pPr>
      <w:r w:rsidRPr="00C479E4">
        <w:rPr>
          <w:rFonts w:ascii="Times New Roman" w:hAnsi="Times New Roman" w:cs="Times New Roman"/>
          <w:sz w:val="24"/>
          <w:szCs w:val="24"/>
        </w:rPr>
        <w:t>Electronic banking is well-defined as the automatic transfer of novel and outdated banking products and services exactly to clients through electric, shared communiqué networks. E-banking contains the methods that allow fiscal institute clients, persons or trades, to entrance accounts, conduct trade, or gain info on fiscal products and services through a public or private network, with the Internet. E-Banking is entitled Internet banking, wired banking or PC banking as well. E-Banking might comprise ATMs, on-line transmissions, phone banking, electric reserves transmissions and debit cards. Today, internet banking spots process client facility investigations, permit dealings from one account to another, take credit requests, open new accounts etc. Some deliver commercial facilities and others are full facility banks rushing to get there. Besides this,  to the fast placement of electric bank ‘branches’ an whole fiscal communal has abruptly come, contribution utmost and fiscal facility a client might want. Novel pattern of currency are being coined to pay for dealings, and undetectable fee procedures are being verified and promoted.</w:t>
      </w:r>
    </w:p>
    <w:p w:rsidR="00BA044F" w:rsidRPr="00C479E4" w:rsidRDefault="00BA044F" w:rsidP="00BA044F">
      <w:pPr>
        <w:spacing w:after="240" w:line="360" w:lineRule="auto"/>
        <w:jc w:val="both"/>
        <w:rPr>
          <w:rFonts w:ascii="Times New Roman" w:hAnsi="Times New Roman" w:cs="Times New Roman"/>
          <w:noProof/>
          <w:sz w:val="24"/>
          <w:szCs w:val="24"/>
        </w:rPr>
      </w:pPr>
      <w:r w:rsidRPr="00C479E4">
        <w:rPr>
          <w:rFonts w:ascii="Times New Roman" w:hAnsi="Times New Roman" w:cs="Times New Roman"/>
          <w:sz w:val="24"/>
          <w:szCs w:val="24"/>
        </w:rPr>
        <w:t>I had to make the report by analyzing different types of survey with questionnaire who occupied the account of SIBL at VATARA Branch Dhaka. They are: of deposit account that make the customers satisfied (shown in Table1), satisfied with respective deposit account (Shown in Table2), customer satisfaction with Account opening procedure (Shown in Table 3), Employees’ sincerity of providing E-Banking facilities of SIBL (Shown in Table 4). Furthermore, the percentage of Delivering Cheque Book and ATM Card (Shown in Table 5), the percentage of Transaction safety (Shown in Table 6), the percentage of customer satisfaction with SME Banking, Debit Card and Credit Card of SIBL (Shown in Table 7), the percentage of Visually Appealing Facilities (Shown in Table 8), the percentage of customer satisfaction with furnished of Bank’s equipment and Technology (Shown in Table 9), the customer satisfaction about Agent Banking and Green Banking Facilities (Shown in Table 10), the customer satisfaction of Remittance Distribution Network (Shown in Table 11), the Expertise of Employee of solving the problem of E-Banking Facility (Shown in Table 12) and finally, customer satisfaction with the Total Procedure of E-Banking Facilities (Shown in Table 13) of different responses with Different Customers.</w:t>
      </w:r>
    </w:p>
    <w:p w:rsidR="00BA044F" w:rsidRPr="00C479E4" w:rsidRDefault="00BA044F" w:rsidP="00BA044F">
      <w:pPr>
        <w:spacing w:after="240" w:line="360" w:lineRule="auto"/>
        <w:jc w:val="both"/>
        <w:rPr>
          <w:rFonts w:ascii="Times New Roman" w:hAnsi="Times New Roman" w:cs="Times New Roman"/>
          <w:sz w:val="24"/>
          <w:szCs w:val="24"/>
        </w:rPr>
      </w:pPr>
      <w:r w:rsidRPr="00C479E4">
        <w:rPr>
          <w:rFonts w:ascii="Times New Roman" w:hAnsi="Times New Roman" w:cs="Times New Roman"/>
          <w:sz w:val="24"/>
          <w:szCs w:val="24"/>
        </w:rPr>
        <w:t xml:space="preserve">At first survey about types of deposit account that make the customers satisfied of SIBL (shown in Table1) with 4 types of deposits like savings account, Term Deposit, current account and other account on different types of customer of SIBL, VATARA branch, Dhaka. Here, I observed that </w:t>
      </w:r>
      <w:r w:rsidRPr="00C479E4">
        <w:rPr>
          <w:rFonts w:ascii="Times New Roman" w:hAnsi="Times New Roman" w:cs="Times New Roman"/>
          <w:sz w:val="24"/>
          <w:szCs w:val="24"/>
        </w:rPr>
        <w:lastRenderedPageBreak/>
        <w:t xml:space="preserve">55%, 25.4% customers belonged Current Deposit and 13.7%, participants occupied with Term Deposit and 5.9% clients possessed other account. Besides this, satisfied with respective deposit account of SIBL (Shown in Table2) with 5 types of responses like strongly disagree, disagree, neutral, agree, and strongly disagree under various types of customers. </w:t>
      </w:r>
      <w:r w:rsidRPr="00C479E4">
        <w:rPr>
          <w:rFonts w:ascii="Times New Roman" w:hAnsi="Times New Roman" w:cs="Times New Roman"/>
          <w:color w:val="000000" w:themeColor="text1"/>
          <w:sz w:val="24"/>
          <w:szCs w:val="24"/>
        </w:rPr>
        <w:t>Here, the graph depicts that 29.4% customers are highly satisfied about belonging of their deposit. Besides this, 60.8% are only satisfied and remaining 9.8% of participants are neutral.</w:t>
      </w:r>
      <w:r w:rsidRPr="00C479E4">
        <w:rPr>
          <w:rFonts w:ascii="Times New Roman" w:hAnsi="Times New Roman" w:cs="Times New Roman"/>
          <w:sz w:val="24"/>
          <w:szCs w:val="24"/>
        </w:rPr>
        <w:t xml:space="preserve"> Moreover, the survey for customer satisfaction with Account opening procedure (Shown in Table 3)</w:t>
      </w:r>
      <w:r w:rsidRPr="00C479E4">
        <w:rPr>
          <w:rFonts w:ascii="Times New Roman" w:hAnsi="Times New Roman" w:cs="Times New Roman"/>
          <w:color w:val="000000" w:themeColor="text1"/>
          <w:sz w:val="24"/>
          <w:szCs w:val="24"/>
        </w:rPr>
        <w:t xml:space="preserve"> which represents that 49% respondents are highly satisfied while 37.3% are satisfied and finally, 13.7% customers are neutral. </w:t>
      </w:r>
      <w:r w:rsidRPr="00C479E4">
        <w:rPr>
          <w:rFonts w:ascii="Times New Roman" w:hAnsi="Times New Roman" w:cs="Times New Roman"/>
          <w:sz w:val="24"/>
          <w:szCs w:val="24"/>
        </w:rPr>
        <w:t>Later on, I surveyed that Employees’ sincerity of providing E-Banking facilities of SIBL (Shown in Table 4)</w:t>
      </w:r>
      <w:r w:rsidRPr="00C479E4">
        <w:rPr>
          <w:rFonts w:ascii="Times New Roman" w:hAnsi="Times New Roman" w:cs="Times New Roman"/>
          <w:color w:val="000000" w:themeColor="text1"/>
          <w:sz w:val="24"/>
          <w:szCs w:val="24"/>
        </w:rPr>
        <w:t xml:space="preserve"> represents that 25.5% respondents are strongly agreed while 37.3% participants are satisfied. Besides this, 15 customers are neutral, 5.8% participants disagreed and finally, 2% customer replied with strongly disagree.</w:t>
      </w:r>
    </w:p>
    <w:p w:rsidR="00BA044F" w:rsidRPr="00C479E4" w:rsidRDefault="00BA044F" w:rsidP="00BA044F">
      <w:pPr>
        <w:spacing w:after="240" w:line="360" w:lineRule="auto"/>
        <w:jc w:val="both"/>
        <w:rPr>
          <w:rFonts w:ascii="Times New Roman" w:hAnsi="Times New Roman" w:cs="Times New Roman"/>
          <w:color w:val="000000" w:themeColor="text1"/>
          <w:sz w:val="24"/>
          <w:szCs w:val="24"/>
        </w:rPr>
      </w:pPr>
      <w:r w:rsidRPr="00C479E4">
        <w:rPr>
          <w:rFonts w:ascii="Times New Roman" w:hAnsi="Times New Roman" w:cs="Times New Roman"/>
          <w:sz w:val="24"/>
          <w:szCs w:val="24"/>
        </w:rPr>
        <w:t xml:space="preserve">Furthermore, the percentage of Delivering Cheque Book and ATM Card (Shown in Table 5) </w:t>
      </w:r>
      <w:r w:rsidRPr="00C479E4">
        <w:rPr>
          <w:rFonts w:ascii="Times New Roman" w:hAnsi="Times New Roman" w:cs="Times New Roman"/>
          <w:color w:val="000000" w:themeColor="text1"/>
          <w:sz w:val="24"/>
          <w:szCs w:val="24"/>
        </w:rPr>
        <w:t xml:space="preserve"> showed that 57% of customers opined  agree regarding the delivery of cheque book and ATM card on timely, efficiently with carefully while 35% of respondents remained neutral and 8% of participants dissatisfied with prevailing facility. </w:t>
      </w:r>
      <w:r w:rsidRPr="00C479E4">
        <w:rPr>
          <w:rFonts w:ascii="Times New Roman" w:hAnsi="Times New Roman" w:cs="Times New Roman"/>
          <w:sz w:val="24"/>
          <w:szCs w:val="24"/>
        </w:rPr>
        <w:t>Moreover, the percentage of Transaction safety (Shown in Table 6)</w:t>
      </w:r>
      <w:r w:rsidRPr="00C479E4">
        <w:rPr>
          <w:rFonts w:ascii="Times New Roman" w:hAnsi="Times New Roman" w:cs="Times New Roman"/>
          <w:noProof/>
          <w:color w:val="000000" w:themeColor="text1"/>
          <w:sz w:val="24"/>
          <w:szCs w:val="24"/>
        </w:rPr>
        <w:t xml:space="preserve"> showed that 70.5% participants said that they feel more safe when transaction with SIBL and 23.5% of respondents are satisfied and 6% of respondents said neutral</w:t>
      </w:r>
      <w:r w:rsidRPr="00C479E4">
        <w:rPr>
          <w:rFonts w:ascii="Times New Roman" w:hAnsi="Times New Roman" w:cs="Times New Roman"/>
          <w:sz w:val="24"/>
          <w:szCs w:val="24"/>
        </w:rPr>
        <w:t xml:space="preserve"> The report has been recognized as the nexus between E-banking performance and customer satisfaction I noticed General Banking (Account opening, clearing, and cash section) and E-Banking division (accessibility of own account with code no. at any place/24 hours, fund transferring, Mobile Top-up, and password modification etc.), investment division (SME banking, bill purchase, and Islamic Auto-finance) and Foreign Exchange (Remittance processing unit) throughout the nation and around the world. Here, important thing is that there are so many issues which influences on E-Banking performance to bring about customer satisfaction by providing on time product and services at VATARA Branch of SIBL with more reliable. I found that the customer satisfaction has been increased by solving the problem immediately and carefully by expert employee whatever existing or new customer through visually appealing facility, SME Banking, Issuing Debit and Credit Card facility), Employees sincerity, furnished bank equipment and technological support, Agent and Green Banking facility, Remittance Distribution Network.</w:t>
      </w:r>
    </w:p>
    <w:p w:rsidR="00BA044F" w:rsidRDefault="00BA044F" w:rsidP="007C0887">
      <w:pPr>
        <w:pStyle w:val="Heading1"/>
        <w:spacing w:after="240" w:line="360" w:lineRule="auto"/>
        <w:rPr>
          <w:rFonts w:ascii="Times New Roman" w:hAnsi="Times New Roman" w:cs="Times New Roman"/>
        </w:rPr>
      </w:pPr>
    </w:p>
    <w:p w:rsidR="007C0887" w:rsidRPr="009234C2" w:rsidRDefault="007C0887" w:rsidP="007C0887">
      <w:pPr>
        <w:pStyle w:val="Heading1"/>
        <w:spacing w:after="240" w:line="360" w:lineRule="auto"/>
        <w:rPr>
          <w:rFonts w:ascii="Times New Roman" w:hAnsi="Times New Roman" w:cs="Times New Roman"/>
        </w:rPr>
      </w:pPr>
      <w:bookmarkStart w:id="4" w:name="_Toc58055301"/>
      <w:r w:rsidRPr="009234C2">
        <w:rPr>
          <w:rFonts w:ascii="Times New Roman" w:hAnsi="Times New Roman" w:cs="Times New Roman"/>
        </w:rPr>
        <w:t>Chapter 1 Introduction</w:t>
      </w:r>
      <w:bookmarkEnd w:id="4"/>
    </w:p>
    <w:p w:rsidR="007C0887" w:rsidRDefault="007C0887" w:rsidP="007C0887">
      <w:pPr>
        <w:pStyle w:val="Heading2"/>
        <w:numPr>
          <w:ilvl w:val="1"/>
          <w:numId w:val="1"/>
        </w:numPr>
        <w:spacing w:after="240" w:line="360" w:lineRule="auto"/>
        <w:rPr>
          <w:rStyle w:val="Heading1Char"/>
          <w:rFonts w:ascii="Times New Roman" w:hAnsi="Times New Roman" w:cs="Times New Roman"/>
        </w:rPr>
      </w:pPr>
      <w:bookmarkStart w:id="5" w:name="_Toc58055302"/>
      <w:r w:rsidRPr="009234C2">
        <w:rPr>
          <w:rStyle w:val="Heading1Char"/>
          <w:rFonts w:ascii="Times New Roman" w:hAnsi="Times New Roman" w:cs="Times New Roman"/>
        </w:rPr>
        <w:t>Background of the study</w:t>
      </w:r>
      <w:bookmarkEnd w:id="5"/>
    </w:p>
    <w:p w:rsidR="007C0887" w:rsidRPr="00543B2F" w:rsidRDefault="007C0887" w:rsidP="007C0887">
      <w:pPr>
        <w:spacing w:after="240" w:line="360" w:lineRule="auto"/>
        <w:jc w:val="both"/>
        <w:rPr>
          <w:rFonts w:ascii="Times New Roman" w:hAnsi="Times New Roman" w:cs="Times New Roman"/>
          <w:sz w:val="24"/>
          <w:szCs w:val="24"/>
        </w:rPr>
      </w:pPr>
      <w:r w:rsidRPr="00543B2F">
        <w:rPr>
          <w:rFonts w:ascii="Times New Roman" w:hAnsi="Times New Roman" w:cs="Times New Roman"/>
          <w:sz w:val="24"/>
          <w:szCs w:val="24"/>
        </w:rPr>
        <w:t xml:space="preserve">Electronic banking is well-defined as the automatic transfer of novel and outdated banking products and services exactly to clients through electric, shared communiqué networks. E-banking contains the methods that allow fiscal institute clients, persons or trades, to entrance accounts, conduct trade, or gain info on fiscal products and services through a public or private network, with the Internet. E-Banking is entitled Internet banking, wired banking or PC banking as well. E-Banking might comprise ATMs, on-line transmissions, phone banking, electric reserves transmissions and debit cards. Today, internet banking spots process client facility investigations, permit dealings from one account to another, take credit requests, open new accounts etc. Some deliver commercial facilities and others are full facility banks rushing to get there. Besides this,  to the fast placement of electric bank ‘branches’ an whole fiscal communal has abruptly come, contribution utmost and fiscal facility a client might want. Novel pattern of currency are being coined to pay for dealings, and undetectable fee procedures are being verified and promoted. As smaller number bank clients inspect banks, frequent are using ATMs, home banking depots and the internet to accomplish their monetary trade. This ‘charge’ to the internet is an abhorrent, combative policy to taking an enormous portion of the fiscal facilities marketplace. It is maintained by haste of light, broadcastings, and commanding, low-cost processors and safe encryption. This charge to the internet is growing the amount of opponents in the marketplace. Automation has presented novel techniques of providing banking to the client, say, ATMs and internet banking. Therefore, banks have established themselves at the front of knowledge acceptance for the past 3 decades. Banks initiated at to look at e-banking as a means to substitute some of their outdated bank tasks, e-banking products/facilities like ATM and electric reserves handover were a basis of variation of banks that used them. The development of the e-banking industry can be marked out to the early 1970s. Banks initiated to look at e-banking as a means to substitute some of their outdated bank tasks, for two motives. Firstly, branches were very luxurious to build up and uphold for the huge expenses related with them. Secondly e-banking product/facilities like ATM and electric account transmission were a basis of variation for banks that used them. Being in a severely competitive industry, the capability of banks to distinguish themselves on the source of price is restricted. Technology has familiarized novel means of </w:t>
      </w:r>
      <w:r w:rsidRPr="00543B2F">
        <w:rPr>
          <w:rFonts w:ascii="Times New Roman" w:hAnsi="Times New Roman" w:cs="Times New Roman"/>
          <w:sz w:val="24"/>
          <w:szCs w:val="24"/>
        </w:rPr>
        <w:lastRenderedPageBreak/>
        <w:t xml:space="preserve">providing banking to the client, say, ATMs and Internet banking. Therefore, it is vital for banks to support their policies in reply to shifting clients’ desires and growths in technology. </w:t>
      </w:r>
    </w:p>
    <w:p w:rsidR="007C0887" w:rsidRPr="00543B2F" w:rsidRDefault="007C0887" w:rsidP="007C0887">
      <w:pPr>
        <w:spacing w:after="240" w:line="360" w:lineRule="auto"/>
        <w:jc w:val="both"/>
        <w:rPr>
          <w:rFonts w:ascii="Times New Roman" w:hAnsi="Times New Roman" w:cs="Times New Roman"/>
          <w:sz w:val="24"/>
          <w:szCs w:val="24"/>
        </w:rPr>
      </w:pPr>
      <w:r w:rsidRPr="00543B2F">
        <w:rPr>
          <w:rFonts w:ascii="Times New Roman" w:hAnsi="Times New Roman" w:cs="Times New Roman"/>
          <w:sz w:val="24"/>
          <w:szCs w:val="24"/>
        </w:rPr>
        <w:t xml:space="preserve"> Bank take up a serious work in the development technique of a country because it accelerates the progression pace by attaching a limitless supply of financial resources to people engaged with numerous monetarist movements. The work of possession cash is basically indistinguishable to what a development structure does in the social frame. Now-a-days multi-day exchangeable currency amount is updating and spreading its supply unique financial cases every day. In the interim, the handling a bookkeeping practice is twisting up faster, less challenging and is attainment to be more widespread. Observance in thoughts the finale objective to acquire by in the vigorous arena of dealing an justification part all relatives are penetrating for healthier supervision probabilities to provide their attractive clienteles. Thus, it has twisted out to be vital for each having particular believed upon bank as well as to save currency policy. Provisional work package that may equally be termed effort linking package is essential for concluding the requirement of BBA program as it brings about one substitute to publicize with the specific situation. I have selected “Social Islami Bank Limited, Vatara Branch” as the bank is a standout among the most vital budgetary mediators; so which is one of the most newly made driving banks in the keeping money region of Bangladesh.</w:t>
      </w:r>
    </w:p>
    <w:p w:rsidR="007C0887" w:rsidRPr="00543B2F" w:rsidRDefault="007C0887" w:rsidP="007C0887">
      <w:pPr>
        <w:spacing w:after="240" w:line="360" w:lineRule="auto"/>
        <w:jc w:val="both"/>
        <w:rPr>
          <w:rFonts w:ascii="Times New Roman" w:hAnsi="Times New Roman" w:cs="Times New Roman"/>
          <w:sz w:val="24"/>
          <w:szCs w:val="24"/>
        </w:rPr>
      </w:pPr>
      <w:r w:rsidRPr="00543B2F">
        <w:rPr>
          <w:rFonts w:ascii="Times New Roman" w:hAnsi="Times New Roman" w:cs="Times New Roman"/>
          <w:sz w:val="24"/>
          <w:szCs w:val="24"/>
        </w:rPr>
        <w:t>Social Islami Bank Limited (SIBL) is a money saving institute enlisted under the organizations Act 1994 with its heads office 15 Dilkusha C/A, Dhaka-1000. The bank acts as a reserved bank under a handling a justification authorization delivered by the Central Bank. The Bank inaugurated its action from 22, November 1995. SIBL is an endorsed anew forming Bank with an accepted capital of Tk. 4000 million in 2008 and paid up capital of Tk. 1309.88 million in 2008 moreover tk.1119.55 million separately on December 2007.</w:t>
      </w:r>
    </w:p>
    <w:p w:rsidR="007C0887" w:rsidRDefault="007C0887" w:rsidP="007C0887">
      <w:pPr>
        <w:spacing w:after="240" w:line="360" w:lineRule="auto"/>
        <w:jc w:val="both"/>
        <w:rPr>
          <w:rFonts w:ascii="Times New Roman" w:hAnsi="Times New Roman" w:cs="Times New Roman"/>
          <w:sz w:val="24"/>
          <w:szCs w:val="24"/>
        </w:rPr>
      </w:pPr>
      <w:r w:rsidRPr="00543B2F">
        <w:rPr>
          <w:rFonts w:ascii="Times New Roman" w:hAnsi="Times New Roman" w:cs="Times New Roman"/>
          <w:sz w:val="24"/>
          <w:szCs w:val="24"/>
        </w:rPr>
        <w:t>The management an account industry in Bangladesh has been flourished throughout the years. Currently the time is essentially attentive on every segment alongside in supervision a bookkeeping industry. Banks are often examining for methods offering distinctive customer value that will inspire them to win and hold customers keeping the steady situation in this viable industry. Social Islami Bank Limited is not exception from this. Retaining its steady situation in this changing globe banks are also open-handed various types of supervisions to their customers to attempt a substantial step keeping their customers fulfilments.</w:t>
      </w:r>
    </w:p>
    <w:p w:rsidR="007C0887" w:rsidRPr="009234C2" w:rsidRDefault="007C0887" w:rsidP="007C0887">
      <w:pPr>
        <w:pStyle w:val="Heading2"/>
        <w:spacing w:after="240" w:line="360" w:lineRule="auto"/>
        <w:rPr>
          <w:rFonts w:ascii="Times New Roman" w:hAnsi="Times New Roman" w:cs="Times New Roman"/>
        </w:rPr>
      </w:pPr>
      <w:bookmarkStart w:id="6" w:name="_Toc58055303"/>
      <w:r w:rsidRPr="009234C2">
        <w:rPr>
          <w:rFonts w:ascii="Times New Roman" w:hAnsi="Times New Roman" w:cs="Times New Roman"/>
        </w:rPr>
        <w:lastRenderedPageBreak/>
        <w:t>1.2 Origin of the study</w:t>
      </w:r>
      <w:bookmarkEnd w:id="6"/>
    </w:p>
    <w:p w:rsidR="007C0887" w:rsidRPr="00802F7D" w:rsidRDefault="007C0887" w:rsidP="007C0887">
      <w:pPr>
        <w:spacing w:after="240" w:line="360" w:lineRule="auto"/>
        <w:jc w:val="both"/>
        <w:rPr>
          <w:rFonts w:ascii="Times New Roman" w:hAnsi="Times New Roman" w:cs="Times New Roman"/>
          <w:sz w:val="24"/>
          <w:szCs w:val="24"/>
        </w:rPr>
      </w:pPr>
      <w:r w:rsidRPr="00802F7D">
        <w:rPr>
          <w:rFonts w:ascii="Times New Roman" w:hAnsi="Times New Roman" w:cs="Times New Roman"/>
          <w:sz w:val="24"/>
          <w:szCs w:val="24"/>
        </w:rPr>
        <w:t xml:space="preserve">After accomplishment of all the necessary courses of BBA program under United International University, it is a compulsory part to get involvement in a real-world and professional setting.  So I had joined in the Social Islami Bank Ltd, Vatara Branch, for three months completing the BBA program. This branch plays out the whole management an account trainings including General Banking, Foreign Exchange and Credit and Loan division. In accordance with, one can go without much of an expanse advance knowledge of both candid and tangled management account jobs from the workouts of this branch. Thus, I selected Social Islami Bank Ltd, Vatara Branch as a specimen region to complete Undergrad Degree by engaging internship thereafter submitting report. This report is the final outcome of my working experience which I gathered throughout my internship period. </w:t>
      </w:r>
    </w:p>
    <w:p w:rsidR="007C0887" w:rsidRPr="00802F7D" w:rsidRDefault="007C0887" w:rsidP="007C0887">
      <w:pPr>
        <w:spacing w:after="240" w:line="360" w:lineRule="auto"/>
        <w:jc w:val="both"/>
        <w:rPr>
          <w:rFonts w:ascii="Times New Roman" w:hAnsi="Times New Roman" w:cs="Times New Roman"/>
          <w:sz w:val="24"/>
          <w:szCs w:val="24"/>
        </w:rPr>
      </w:pPr>
      <w:r w:rsidRPr="00802F7D">
        <w:rPr>
          <w:rFonts w:ascii="Times New Roman" w:hAnsi="Times New Roman" w:cs="Times New Roman"/>
          <w:sz w:val="24"/>
          <w:szCs w:val="24"/>
        </w:rPr>
        <w:t>1.3 Objectives of the study</w:t>
      </w:r>
    </w:p>
    <w:p w:rsidR="007C0887" w:rsidRPr="00802F7D" w:rsidRDefault="007C0887" w:rsidP="007C0887">
      <w:pPr>
        <w:spacing w:after="240" w:line="360" w:lineRule="auto"/>
        <w:jc w:val="both"/>
        <w:rPr>
          <w:rFonts w:ascii="Times New Roman" w:hAnsi="Times New Roman" w:cs="Times New Roman"/>
          <w:sz w:val="24"/>
          <w:szCs w:val="24"/>
        </w:rPr>
      </w:pPr>
      <w:r w:rsidRPr="00802F7D">
        <w:rPr>
          <w:rFonts w:ascii="Times New Roman" w:hAnsi="Times New Roman" w:cs="Times New Roman"/>
          <w:sz w:val="24"/>
          <w:szCs w:val="24"/>
        </w:rPr>
        <w:t xml:space="preserve">For making this report, there are some objects, which need to be fulfilled. They are named some general objective and specific objectives. </w:t>
      </w:r>
    </w:p>
    <w:p w:rsidR="007C0887" w:rsidRPr="00802F7D" w:rsidRDefault="007C0887" w:rsidP="007C0887">
      <w:pPr>
        <w:spacing w:after="240" w:line="360" w:lineRule="auto"/>
        <w:jc w:val="both"/>
        <w:rPr>
          <w:rFonts w:ascii="Times New Roman" w:hAnsi="Times New Roman" w:cs="Times New Roman"/>
          <w:sz w:val="24"/>
          <w:szCs w:val="24"/>
        </w:rPr>
      </w:pPr>
      <w:r w:rsidRPr="00802F7D">
        <w:rPr>
          <w:rFonts w:ascii="Times New Roman" w:hAnsi="Times New Roman" w:cs="Times New Roman"/>
          <w:sz w:val="24"/>
          <w:szCs w:val="24"/>
        </w:rPr>
        <w:t>1.3.1 General objective –</w:t>
      </w:r>
    </w:p>
    <w:p w:rsidR="007C0887" w:rsidRPr="00802F7D" w:rsidRDefault="007C0887" w:rsidP="007C0887">
      <w:pPr>
        <w:spacing w:after="240" w:line="360" w:lineRule="auto"/>
        <w:jc w:val="both"/>
        <w:rPr>
          <w:rFonts w:ascii="Times New Roman" w:hAnsi="Times New Roman" w:cs="Times New Roman"/>
          <w:sz w:val="24"/>
          <w:szCs w:val="24"/>
        </w:rPr>
      </w:pPr>
      <w:r w:rsidRPr="00802F7D">
        <w:rPr>
          <w:rFonts w:ascii="Times New Roman" w:hAnsi="Times New Roman" w:cs="Times New Roman"/>
          <w:sz w:val="24"/>
          <w:szCs w:val="24"/>
        </w:rPr>
        <w:t xml:space="preserve">    To accomplish the part obligation of BBA program as well as to acquire real-world understanding on the series of actions, strategies linked with electric banking and client facilities providing by the bank. This report will provide the chance to transmit our academic knowledge with the real picture in the light of banking facilities and state our findings &amp; recommendation as well.</w:t>
      </w:r>
    </w:p>
    <w:p w:rsidR="007C0887" w:rsidRPr="00802F7D" w:rsidRDefault="007C0887" w:rsidP="007C0887">
      <w:pPr>
        <w:spacing w:after="240" w:line="360" w:lineRule="auto"/>
        <w:jc w:val="both"/>
        <w:rPr>
          <w:rFonts w:ascii="Times New Roman" w:hAnsi="Times New Roman" w:cs="Times New Roman"/>
          <w:sz w:val="24"/>
          <w:szCs w:val="24"/>
        </w:rPr>
      </w:pPr>
      <w:r w:rsidRPr="00A65B8F">
        <w:rPr>
          <w:rFonts w:ascii="Times New Roman" w:hAnsi="Times New Roman" w:cs="Times New Roman"/>
          <w:sz w:val="24"/>
          <w:szCs w:val="24"/>
        </w:rPr>
        <w:t>1.3.2 Specific</w:t>
      </w:r>
      <w:r w:rsidRPr="00A65B8F">
        <w:rPr>
          <w:rStyle w:val="Heading3Char"/>
          <w:rFonts w:ascii="Times New Roman" w:hAnsi="Times New Roman" w:cs="Times New Roman"/>
          <w:color w:val="auto"/>
        </w:rPr>
        <w:t xml:space="preserve"> Objectives </w:t>
      </w:r>
      <w:r w:rsidRPr="00802F7D">
        <w:rPr>
          <w:rStyle w:val="Heading3Char"/>
          <w:rFonts w:ascii="Times New Roman" w:hAnsi="Times New Roman" w:cs="Times New Roman"/>
        </w:rPr>
        <w:t>-</w:t>
      </w:r>
      <w:r w:rsidRPr="00802F7D">
        <w:rPr>
          <w:rFonts w:ascii="Times New Roman" w:hAnsi="Times New Roman" w:cs="Times New Roman"/>
          <w:sz w:val="24"/>
          <w:szCs w:val="24"/>
        </w:rPr>
        <w:t xml:space="preserve"> </w:t>
      </w:r>
    </w:p>
    <w:p w:rsidR="007C0887" w:rsidRPr="00802F7D" w:rsidRDefault="007C0887" w:rsidP="007C0887">
      <w:pPr>
        <w:spacing w:after="240" w:line="360" w:lineRule="auto"/>
        <w:jc w:val="both"/>
        <w:rPr>
          <w:rFonts w:ascii="Times New Roman" w:hAnsi="Times New Roman" w:cs="Times New Roman"/>
          <w:sz w:val="24"/>
          <w:szCs w:val="24"/>
        </w:rPr>
      </w:pPr>
      <w:r w:rsidRPr="00802F7D">
        <w:rPr>
          <w:rFonts w:ascii="Times New Roman" w:hAnsi="Times New Roman" w:cs="Times New Roman"/>
          <w:sz w:val="24"/>
          <w:szCs w:val="24"/>
        </w:rPr>
        <w:t xml:space="preserve">      By working with SIBL I could know a short-term overview, the performance of electronic banking (E-banking), about different customer services provided at different sections and find out some dilemma and provide some recommendations for the internal &amp; external lacking that would help Social Islami Bank Ltd. to make improvement further in coming days.</w:t>
      </w:r>
    </w:p>
    <w:p w:rsidR="007C0887" w:rsidRPr="00802F7D" w:rsidRDefault="007C0887" w:rsidP="007C0887">
      <w:pPr>
        <w:spacing w:after="240" w:line="360" w:lineRule="auto"/>
        <w:jc w:val="both"/>
        <w:rPr>
          <w:rFonts w:ascii="Times New Roman" w:hAnsi="Times New Roman" w:cs="Times New Roman"/>
          <w:sz w:val="24"/>
          <w:szCs w:val="24"/>
        </w:rPr>
      </w:pPr>
      <w:r w:rsidRPr="00802F7D">
        <w:rPr>
          <w:rFonts w:ascii="Times New Roman" w:hAnsi="Times New Roman" w:cs="Times New Roman"/>
          <w:sz w:val="24"/>
          <w:szCs w:val="24"/>
        </w:rPr>
        <w:t>1.3.3 The motivation of the Report –</w:t>
      </w:r>
    </w:p>
    <w:p w:rsidR="007C0887" w:rsidRPr="00802F7D" w:rsidRDefault="007C0887" w:rsidP="007C0887">
      <w:pPr>
        <w:spacing w:after="240" w:line="360" w:lineRule="auto"/>
        <w:jc w:val="both"/>
        <w:rPr>
          <w:rFonts w:ascii="Times New Roman" w:hAnsi="Times New Roman" w:cs="Times New Roman"/>
          <w:sz w:val="24"/>
          <w:szCs w:val="24"/>
        </w:rPr>
      </w:pPr>
      <w:r w:rsidRPr="00802F7D">
        <w:rPr>
          <w:rFonts w:ascii="Times New Roman" w:hAnsi="Times New Roman" w:cs="Times New Roman"/>
          <w:sz w:val="24"/>
          <w:szCs w:val="24"/>
        </w:rPr>
        <w:t xml:space="preserve">Actually this study was fixated on evaluating effect on Internet banking in light of Bangladesh I want to know how does carry on internet banking of SIBL. For doing this, two issues are important </w:t>
      </w:r>
      <w:r w:rsidRPr="00802F7D">
        <w:rPr>
          <w:rFonts w:ascii="Times New Roman" w:hAnsi="Times New Roman" w:cs="Times New Roman"/>
          <w:sz w:val="24"/>
          <w:szCs w:val="24"/>
        </w:rPr>
        <w:lastRenderedPageBreak/>
        <w:t>here1) Flaking light on impression of internet Banking of SIBL; 2) Meaningful the financial projections of Internet banking of SIBL in Bangladesh perspective</w:t>
      </w:r>
    </w:p>
    <w:p w:rsidR="007C0887" w:rsidRPr="00802F7D" w:rsidRDefault="007C0887" w:rsidP="007C0887">
      <w:pPr>
        <w:spacing w:after="240" w:line="360" w:lineRule="auto"/>
        <w:jc w:val="both"/>
        <w:rPr>
          <w:rFonts w:ascii="Times New Roman" w:hAnsi="Times New Roman" w:cs="Times New Roman"/>
          <w:color w:val="000000"/>
          <w:sz w:val="24"/>
          <w:szCs w:val="24"/>
        </w:rPr>
      </w:pPr>
      <w:r w:rsidRPr="00802F7D">
        <w:rPr>
          <w:rFonts w:ascii="Times New Roman" w:hAnsi="Times New Roman" w:cs="Times New Roman"/>
          <w:color w:val="000000"/>
          <w:sz w:val="24"/>
          <w:szCs w:val="24"/>
        </w:rPr>
        <w:t>-Nowadays banking is more important in our society than four or five decades. Banking industry     think that if banks adopts new technology, they can be capable to progress the level of client facility and tie their clients attach more to the bank. A large number of banks maintain luxurious branch Networks incline having highest motivation to adopt internet banking facilities.</w:t>
      </w:r>
    </w:p>
    <w:p w:rsidR="007C0887" w:rsidRPr="00802F7D" w:rsidRDefault="007C0887" w:rsidP="007C0887">
      <w:pPr>
        <w:spacing w:after="240" w:line="360" w:lineRule="auto"/>
        <w:jc w:val="both"/>
        <w:rPr>
          <w:rFonts w:ascii="Times New Roman" w:hAnsi="Times New Roman" w:cs="Times New Roman"/>
          <w:color w:val="000000"/>
          <w:sz w:val="24"/>
          <w:szCs w:val="24"/>
        </w:rPr>
      </w:pPr>
      <w:r w:rsidRPr="00802F7D">
        <w:rPr>
          <w:rFonts w:ascii="Times New Roman" w:hAnsi="Times New Roman" w:cs="Times New Roman"/>
          <w:color w:val="000000"/>
          <w:sz w:val="24"/>
          <w:szCs w:val="24"/>
        </w:rPr>
        <w:t>-the use of internet banking has been established as an active way to retrench the operation cost for the financial institutions. Say, internet banking facilities will permit banks to diminish spending on physical arrangements. It is supposed that the internet banking will support banks to cut costs, growth incomes which become more useful for clients. Finally, the progress of internet banking facility has stimulated the reworking of spread out advanced to bounce banks more wanted flexibility to dispense internet contact to an acutely bigger number of workforces and prospective clients.</w:t>
      </w:r>
    </w:p>
    <w:p w:rsidR="007C0887" w:rsidRPr="00802F7D" w:rsidRDefault="007C0887" w:rsidP="007C0887">
      <w:pPr>
        <w:spacing w:after="240" w:line="360" w:lineRule="auto"/>
        <w:jc w:val="both"/>
        <w:rPr>
          <w:rFonts w:ascii="Times New Roman" w:hAnsi="Times New Roman" w:cs="Times New Roman"/>
          <w:color w:val="000000"/>
          <w:sz w:val="24"/>
          <w:szCs w:val="24"/>
        </w:rPr>
      </w:pPr>
    </w:p>
    <w:p w:rsidR="007C0887" w:rsidRPr="00802F7D" w:rsidRDefault="007C0887" w:rsidP="007C0887">
      <w:pPr>
        <w:spacing w:after="240" w:line="360" w:lineRule="auto"/>
        <w:jc w:val="both"/>
        <w:rPr>
          <w:rFonts w:ascii="Times New Roman" w:hAnsi="Times New Roman" w:cs="Times New Roman"/>
          <w:sz w:val="24"/>
          <w:szCs w:val="24"/>
        </w:rPr>
      </w:pPr>
      <w:r w:rsidRPr="00802F7D">
        <w:rPr>
          <w:rFonts w:ascii="Times New Roman" w:hAnsi="Times New Roman" w:cs="Times New Roman"/>
          <w:sz w:val="24"/>
          <w:szCs w:val="24"/>
        </w:rPr>
        <w:t>1.4 Scope of the Study</w:t>
      </w:r>
    </w:p>
    <w:p w:rsidR="007C0887" w:rsidRPr="00802F7D" w:rsidRDefault="007C0887" w:rsidP="007C0887">
      <w:pPr>
        <w:spacing w:after="240" w:line="360" w:lineRule="auto"/>
        <w:jc w:val="both"/>
        <w:rPr>
          <w:rFonts w:ascii="Times New Roman" w:hAnsi="Times New Roman" w:cs="Times New Roman"/>
          <w:sz w:val="24"/>
          <w:szCs w:val="24"/>
        </w:rPr>
      </w:pPr>
      <w:r w:rsidRPr="00802F7D">
        <w:rPr>
          <w:rFonts w:ascii="Times New Roman" w:hAnsi="Times New Roman" w:cs="Times New Roman"/>
          <w:sz w:val="24"/>
          <w:szCs w:val="24"/>
        </w:rPr>
        <w:t xml:space="preserve">      I was given the topic on “Internet banking of SIBL” by my academic supervisor, Ms. Nusrat Farzana, United International University. I have amassed my essential info from the Social Islami Bank Limited, Vatara Branch, and Dhaka. In this report has been made effort to cover an overview of SIBL’s objectives, functions, management, business policy and other related things associated with the banking action. In addition, some probable commendations have been specified to broadening the activity of Social Islami Bank Limited. </w:t>
      </w:r>
    </w:p>
    <w:p w:rsidR="007C0887" w:rsidRPr="00802F7D" w:rsidRDefault="007C0887" w:rsidP="007C0887">
      <w:pPr>
        <w:spacing w:after="240" w:line="360" w:lineRule="auto"/>
        <w:jc w:val="both"/>
        <w:rPr>
          <w:rFonts w:ascii="Times New Roman" w:hAnsi="Times New Roman" w:cs="Times New Roman"/>
          <w:sz w:val="24"/>
          <w:szCs w:val="24"/>
        </w:rPr>
      </w:pPr>
      <w:r w:rsidRPr="00802F7D">
        <w:rPr>
          <w:rFonts w:ascii="Times New Roman" w:hAnsi="Times New Roman" w:cs="Times New Roman"/>
          <w:sz w:val="24"/>
          <w:szCs w:val="24"/>
        </w:rPr>
        <w:t>1.5 Methodology of the Study</w:t>
      </w:r>
    </w:p>
    <w:p w:rsidR="007C0887" w:rsidRPr="00802F7D" w:rsidRDefault="007C0887" w:rsidP="007C0887">
      <w:pPr>
        <w:spacing w:after="240" w:line="360" w:lineRule="auto"/>
        <w:jc w:val="both"/>
        <w:rPr>
          <w:rFonts w:ascii="Times New Roman" w:hAnsi="Times New Roman" w:cs="Times New Roman"/>
          <w:sz w:val="24"/>
          <w:szCs w:val="24"/>
        </w:rPr>
      </w:pPr>
      <w:r w:rsidRPr="00802F7D">
        <w:rPr>
          <w:rFonts w:ascii="Times New Roman" w:hAnsi="Times New Roman" w:cs="Times New Roman"/>
          <w:sz w:val="24"/>
          <w:szCs w:val="24"/>
        </w:rPr>
        <w:t>The methodology comprises the systems processes &amp; methods used to gather and investigate info. To conduct the study, I have used both primary sources and secondary sources. The sources are specified as follows-</w:t>
      </w:r>
    </w:p>
    <w:p w:rsidR="007C0887" w:rsidRPr="00802F7D" w:rsidRDefault="007C0887" w:rsidP="007C0887">
      <w:pPr>
        <w:spacing w:after="240" w:line="360" w:lineRule="auto"/>
        <w:jc w:val="both"/>
        <w:rPr>
          <w:rFonts w:ascii="Times New Roman" w:hAnsi="Times New Roman" w:cs="Times New Roman"/>
          <w:sz w:val="24"/>
          <w:szCs w:val="24"/>
        </w:rPr>
      </w:pPr>
      <w:r w:rsidRPr="00802F7D">
        <w:rPr>
          <w:rFonts w:ascii="Times New Roman" w:hAnsi="Times New Roman" w:cs="Times New Roman"/>
          <w:sz w:val="24"/>
          <w:szCs w:val="24"/>
        </w:rPr>
        <w:t>1.5.1 Primary Data Sources-</w:t>
      </w:r>
    </w:p>
    <w:p w:rsidR="007C0887" w:rsidRPr="00802F7D" w:rsidRDefault="007C0887" w:rsidP="007C0887">
      <w:pPr>
        <w:spacing w:after="240" w:line="360" w:lineRule="auto"/>
        <w:jc w:val="both"/>
        <w:rPr>
          <w:rFonts w:ascii="Times New Roman" w:hAnsi="Times New Roman" w:cs="Times New Roman"/>
          <w:sz w:val="24"/>
          <w:szCs w:val="24"/>
        </w:rPr>
      </w:pPr>
      <w:r w:rsidRPr="00802F7D">
        <w:rPr>
          <w:rFonts w:ascii="Times New Roman" w:hAnsi="Times New Roman" w:cs="Times New Roman"/>
          <w:sz w:val="24"/>
          <w:szCs w:val="24"/>
        </w:rPr>
        <w:t xml:space="preserve"> Most of the data and info I amassed from my real-world knowledge and enquiries from the managers while doing my internship at Social Islami Bank Limited. In addition, most of the essential  </w:t>
      </w:r>
      <w:r w:rsidRPr="00802F7D">
        <w:rPr>
          <w:rFonts w:ascii="Times New Roman" w:hAnsi="Times New Roman" w:cs="Times New Roman"/>
          <w:sz w:val="24"/>
          <w:szCs w:val="24"/>
        </w:rPr>
        <w:lastRenderedPageBreak/>
        <w:t>data has been collected by up close and isolated meeting with the substantial clienteles of the bank and persons employed in numerous office, distinct inspection with brokers, indirect sent by Head office and keeping up every day journal which covers each of the trainings which has been lookout and done in the bank. Some sources are- conversation before branch manager, officers and executive of the bank, discussion before existing &amp; new clients of SIBL, real-world desk work, and pertinent document’s studies which is delivered by the concerned authorities.</w:t>
      </w:r>
      <w:r w:rsidRPr="00802F7D">
        <w:rPr>
          <w:rFonts w:ascii="Times New Roman" w:hAnsi="Times New Roman" w:cs="Times New Roman"/>
          <w:sz w:val="24"/>
          <w:szCs w:val="24"/>
        </w:rPr>
        <w:tab/>
      </w:r>
    </w:p>
    <w:p w:rsidR="007C0887" w:rsidRPr="00802F7D" w:rsidRDefault="007C0887" w:rsidP="007C0887">
      <w:pPr>
        <w:spacing w:after="240" w:line="360" w:lineRule="auto"/>
        <w:jc w:val="both"/>
        <w:rPr>
          <w:rFonts w:ascii="Times New Roman" w:hAnsi="Times New Roman" w:cs="Times New Roman"/>
          <w:sz w:val="24"/>
          <w:szCs w:val="24"/>
        </w:rPr>
      </w:pPr>
      <w:r w:rsidRPr="00802F7D">
        <w:rPr>
          <w:rFonts w:ascii="Times New Roman" w:hAnsi="Times New Roman" w:cs="Times New Roman"/>
          <w:sz w:val="24"/>
          <w:szCs w:val="24"/>
        </w:rPr>
        <w:t>1.5 Secondary Data Sources-</w:t>
      </w:r>
    </w:p>
    <w:p w:rsidR="007C0887" w:rsidRPr="00802F7D" w:rsidRDefault="007C0887" w:rsidP="007C0887">
      <w:pPr>
        <w:spacing w:after="240" w:line="360" w:lineRule="auto"/>
        <w:jc w:val="both"/>
        <w:rPr>
          <w:rFonts w:ascii="Times New Roman" w:hAnsi="Times New Roman" w:cs="Times New Roman"/>
          <w:sz w:val="24"/>
          <w:szCs w:val="24"/>
        </w:rPr>
      </w:pPr>
      <w:r w:rsidRPr="00802F7D">
        <w:rPr>
          <w:rFonts w:ascii="Times New Roman" w:hAnsi="Times New Roman" w:cs="Times New Roman"/>
          <w:sz w:val="24"/>
          <w:szCs w:val="24"/>
        </w:rPr>
        <w:t>Most of the info of this report has collected from some secondary sources as well. They are-Documents, Annual report, Audit reports, Official website of SIBL, and different Research journals and mainly I analyzed the surveyed with questionnaire for different types of customers.</w:t>
      </w:r>
    </w:p>
    <w:p w:rsidR="007C0887" w:rsidRPr="00802F7D" w:rsidRDefault="007C0887" w:rsidP="007C0887">
      <w:pPr>
        <w:spacing w:after="240" w:line="360" w:lineRule="auto"/>
        <w:jc w:val="both"/>
        <w:rPr>
          <w:rFonts w:ascii="Times New Roman" w:hAnsi="Times New Roman" w:cs="Times New Roman"/>
          <w:sz w:val="24"/>
          <w:szCs w:val="24"/>
        </w:rPr>
      </w:pPr>
      <w:r w:rsidRPr="00802F7D">
        <w:rPr>
          <w:rFonts w:ascii="Times New Roman" w:hAnsi="Times New Roman" w:cs="Times New Roman"/>
          <w:sz w:val="24"/>
          <w:szCs w:val="24"/>
        </w:rPr>
        <w:t xml:space="preserve">1.6 Limitations </w:t>
      </w:r>
    </w:p>
    <w:p w:rsidR="007C0887" w:rsidRPr="00802F7D" w:rsidRDefault="007C0887" w:rsidP="007C0887">
      <w:pPr>
        <w:spacing w:after="240" w:line="360" w:lineRule="auto"/>
        <w:jc w:val="both"/>
        <w:rPr>
          <w:rFonts w:ascii="Times New Roman" w:hAnsi="Times New Roman" w:cs="Times New Roman"/>
          <w:sz w:val="24"/>
          <w:szCs w:val="24"/>
        </w:rPr>
      </w:pPr>
      <w:r w:rsidRPr="00802F7D">
        <w:rPr>
          <w:rFonts w:ascii="Times New Roman" w:hAnsi="Times New Roman" w:cs="Times New Roman"/>
          <w:sz w:val="24"/>
          <w:szCs w:val="24"/>
        </w:rPr>
        <w:t>There might be some incorrectness in findings as I had to depend on inadequate number of sources for data collection</w:t>
      </w:r>
      <w:r>
        <w:rPr>
          <w:rFonts w:ascii="Times New Roman" w:hAnsi="Times New Roman" w:cs="Times New Roman"/>
          <w:sz w:val="24"/>
          <w:szCs w:val="24"/>
        </w:rPr>
        <w:t>.</w:t>
      </w:r>
    </w:p>
    <w:p w:rsidR="007C0887" w:rsidRPr="00D4638E" w:rsidRDefault="007C0887" w:rsidP="007C0887">
      <w:pPr>
        <w:pStyle w:val="ListParagraph"/>
        <w:numPr>
          <w:ilvl w:val="0"/>
          <w:numId w:val="2"/>
        </w:numPr>
        <w:spacing w:after="240" w:line="360" w:lineRule="auto"/>
        <w:jc w:val="both"/>
        <w:rPr>
          <w:rFonts w:ascii="Times New Roman" w:hAnsi="Times New Roman" w:cs="Times New Roman"/>
          <w:sz w:val="24"/>
          <w:szCs w:val="24"/>
        </w:rPr>
      </w:pPr>
      <w:r w:rsidRPr="00D4638E">
        <w:rPr>
          <w:rFonts w:ascii="Times New Roman" w:hAnsi="Times New Roman" w:cs="Times New Roman"/>
          <w:sz w:val="24"/>
          <w:szCs w:val="24"/>
        </w:rPr>
        <w:t xml:space="preserve">Most of the examination on the found data are built on my single understanding.  I am not sufficiently capable to make a reliable and significant report as my inadequate knowledge and deepens of understanding. </w:t>
      </w:r>
    </w:p>
    <w:p w:rsidR="007C0887" w:rsidRPr="00D4638E" w:rsidRDefault="007C0887" w:rsidP="007C0887">
      <w:pPr>
        <w:pStyle w:val="ListParagraph"/>
        <w:numPr>
          <w:ilvl w:val="0"/>
          <w:numId w:val="2"/>
        </w:numPr>
        <w:spacing w:after="240" w:line="360" w:lineRule="auto"/>
        <w:jc w:val="both"/>
        <w:rPr>
          <w:rFonts w:ascii="Times New Roman" w:hAnsi="Times New Roman" w:cs="Times New Roman"/>
          <w:sz w:val="24"/>
          <w:szCs w:val="24"/>
        </w:rPr>
      </w:pPr>
      <w:r w:rsidRPr="00D4638E">
        <w:rPr>
          <w:rFonts w:ascii="Times New Roman" w:hAnsi="Times New Roman" w:cs="Times New Roman"/>
          <w:sz w:val="24"/>
          <w:szCs w:val="24"/>
        </w:rPr>
        <w:t>For being time constraint restricted this report from being mount in depth or logical.</w:t>
      </w:r>
    </w:p>
    <w:p w:rsidR="007C0887" w:rsidRPr="00D4638E" w:rsidRDefault="007C0887" w:rsidP="007C0887">
      <w:pPr>
        <w:pStyle w:val="ListParagraph"/>
        <w:numPr>
          <w:ilvl w:val="0"/>
          <w:numId w:val="2"/>
        </w:numPr>
        <w:spacing w:after="240" w:line="360" w:lineRule="auto"/>
        <w:jc w:val="both"/>
        <w:rPr>
          <w:rFonts w:ascii="Times New Roman" w:hAnsi="Times New Roman" w:cs="Times New Roman"/>
          <w:sz w:val="24"/>
          <w:szCs w:val="24"/>
        </w:rPr>
      </w:pPr>
      <w:r w:rsidRPr="00D4638E">
        <w:rPr>
          <w:rFonts w:ascii="Times New Roman" w:hAnsi="Times New Roman" w:cs="Times New Roman"/>
          <w:sz w:val="24"/>
          <w:szCs w:val="24"/>
        </w:rPr>
        <w:t>For gathering knowledge regarding all activities of a bank and prepare a report, three months is inadequate.</w:t>
      </w:r>
    </w:p>
    <w:p w:rsidR="007C0887" w:rsidRPr="00D4638E" w:rsidRDefault="007C0887" w:rsidP="007C0887">
      <w:pPr>
        <w:pStyle w:val="ListParagraph"/>
        <w:numPr>
          <w:ilvl w:val="0"/>
          <w:numId w:val="2"/>
        </w:numPr>
        <w:spacing w:after="240" w:line="360" w:lineRule="auto"/>
        <w:jc w:val="both"/>
        <w:rPr>
          <w:rFonts w:ascii="Times New Roman" w:hAnsi="Times New Roman" w:cs="Times New Roman"/>
          <w:sz w:val="24"/>
          <w:szCs w:val="24"/>
        </w:rPr>
      </w:pPr>
      <w:r w:rsidRPr="00D4638E">
        <w:rPr>
          <w:rFonts w:ascii="Times New Roman" w:hAnsi="Times New Roman" w:cs="Times New Roman"/>
          <w:sz w:val="24"/>
          <w:szCs w:val="24"/>
        </w:rPr>
        <w:t>Finally, the report would have better and practical in spite of inadequate time, knowledge and competence.</w:t>
      </w:r>
    </w:p>
    <w:p w:rsidR="007C0887" w:rsidRDefault="007C0887" w:rsidP="007C0887">
      <w:pPr>
        <w:pStyle w:val="ListParagraph"/>
        <w:spacing w:after="240" w:line="360" w:lineRule="auto"/>
        <w:jc w:val="both"/>
        <w:rPr>
          <w:rFonts w:ascii="Times New Roman" w:hAnsi="Times New Roman" w:cs="Times New Roman"/>
          <w:sz w:val="24"/>
          <w:szCs w:val="24"/>
        </w:rPr>
      </w:pPr>
    </w:p>
    <w:p w:rsidR="007C0887" w:rsidRPr="00545311" w:rsidRDefault="007C0887" w:rsidP="007C0887">
      <w:pPr>
        <w:pStyle w:val="Heading1"/>
        <w:spacing w:after="240" w:line="360" w:lineRule="auto"/>
        <w:jc w:val="both"/>
        <w:rPr>
          <w:rFonts w:ascii="Times New Roman" w:eastAsia="Times New Roman" w:hAnsi="Times New Roman" w:cs="Times New Roman"/>
          <w:b/>
          <w:bCs/>
          <w:color w:val="365F91"/>
        </w:rPr>
      </w:pPr>
      <w:bookmarkStart w:id="7" w:name="_Toc58055304"/>
      <w:r w:rsidRPr="009234C2">
        <w:rPr>
          <w:rFonts w:ascii="Times New Roman" w:hAnsi="Times New Roman" w:cs="Times New Roman"/>
        </w:rPr>
        <w:t>Chapter: 2 An overview of Social Islamic bank limited</w:t>
      </w:r>
      <w:bookmarkEnd w:id="7"/>
    </w:p>
    <w:p w:rsidR="007C0887" w:rsidRPr="009234C2" w:rsidRDefault="007C0887" w:rsidP="007C0887">
      <w:pPr>
        <w:pStyle w:val="Heading2"/>
        <w:spacing w:after="240" w:line="360" w:lineRule="auto"/>
        <w:rPr>
          <w:rFonts w:ascii="Times New Roman" w:hAnsi="Times New Roman" w:cs="Times New Roman"/>
        </w:rPr>
      </w:pPr>
      <w:bookmarkStart w:id="8" w:name="_Toc58055305"/>
      <w:r w:rsidRPr="009234C2">
        <w:rPr>
          <w:rFonts w:ascii="Times New Roman" w:hAnsi="Times New Roman" w:cs="Times New Roman"/>
        </w:rPr>
        <w:t>2.0 Introduction of Social Islamic Bank Limited</w:t>
      </w:r>
      <w:bookmarkEnd w:id="8"/>
    </w:p>
    <w:p w:rsidR="007C0887" w:rsidRPr="009234C2" w:rsidRDefault="007C0887" w:rsidP="007C0887">
      <w:pPr>
        <w:spacing w:after="240" w:line="360" w:lineRule="auto"/>
        <w:jc w:val="both"/>
        <w:rPr>
          <w:rFonts w:ascii="Times New Roman" w:hAnsi="Times New Roman" w:cs="Times New Roman"/>
          <w:sz w:val="40"/>
          <w:szCs w:val="40"/>
        </w:rPr>
      </w:pPr>
      <w:r w:rsidRPr="0003724F">
        <w:rPr>
          <w:rFonts w:ascii="Times New Roman" w:hAnsi="Times New Roman" w:cs="Times New Roman"/>
          <w:sz w:val="24"/>
          <w:szCs w:val="24"/>
        </w:rPr>
        <w:t xml:space="preserve">On July 5, 1995 Social Islami Bank Limited (SIBL) was combined as a result of enthusiastic determination of a large number of established Bangladeshi tycoons and globally significant personalities. On 22nd November, 1995 the bank commenced its commercial process with a strong platform to validate the operative sense of mainly budget, banking and economic actions as a joined </w:t>
      </w:r>
      <w:r w:rsidRPr="0003724F">
        <w:rPr>
          <w:rFonts w:ascii="Times New Roman" w:hAnsi="Times New Roman" w:cs="Times New Roman"/>
          <w:sz w:val="24"/>
          <w:szCs w:val="24"/>
        </w:rPr>
        <w:lastRenderedPageBreak/>
        <w:t>part of Islamic code of life. Pointing poverty, SIBL is certainly a concept of 21st Century participating some segment banking mode. The official corporate segment, among others, this Bank would proposal the most modern banking facilities through introductory of numerous kinds of deposit and investment accounts, financing trade, providing letters of guarantee, inaugural letters of credit, gathering of bills implementation national and global transmission, leasing of tools and customer durables, hire buying and repayment sale for capital goods, venture in low-cost housing and managing of real estates, participating venture in various manufacturing, farming , transportation, educational and health schemes and so forth. In the Non-formal and non-corporate sector, among others it would involve in cash Waqf Certificate and progress and managing of WAQF and MOSQUE belongings,</w:t>
      </w:r>
      <w:r w:rsidRPr="009234C2">
        <w:rPr>
          <w:rFonts w:ascii="Times New Roman" w:hAnsi="Times New Roman" w:cs="Times New Roman"/>
        </w:rPr>
        <w:t xml:space="preserve"> </w:t>
      </w:r>
      <w:r w:rsidRPr="0003724F">
        <w:rPr>
          <w:rFonts w:ascii="Times New Roman" w:hAnsi="Times New Roman" w:cs="Times New Roman"/>
          <w:sz w:val="24"/>
          <w:szCs w:val="24"/>
        </w:rPr>
        <w:t>and Trust funds.</w:t>
      </w:r>
    </w:p>
    <w:p w:rsidR="007C0887" w:rsidRPr="009234C2" w:rsidRDefault="007C0887" w:rsidP="007C0887">
      <w:pPr>
        <w:pStyle w:val="Heading2"/>
        <w:spacing w:after="240" w:line="360" w:lineRule="auto"/>
        <w:rPr>
          <w:rFonts w:ascii="Times New Roman" w:hAnsi="Times New Roman" w:cs="Times New Roman"/>
        </w:rPr>
      </w:pPr>
      <w:bookmarkStart w:id="9" w:name="_Toc58055306"/>
      <w:r w:rsidRPr="009234C2">
        <w:rPr>
          <w:rFonts w:ascii="Times New Roman" w:hAnsi="Times New Roman" w:cs="Times New Roman"/>
        </w:rPr>
        <w:t>2.1 History of the bank</w:t>
      </w:r>
      <w:bookmarkEnd w:id="9"/>
    </w:p>
    <w:p w:rsidR="007C0887" w:rsidRPr="00C26581" w:rsidRDefault="007C0887" w:rsidP="007C0887">
      <w:pPr>
        <w:spacing w:after="240" w:line="360" w:lineRule="auto"/>
        <w:jc w:val="both"/>
        <w:rPr>
          <w:rFonts w:ascii="Times New Roman" w:hAnsi="Times New Roman" w:cs="Times New Roman"/>
          <w:sz w:val="24"/>
          <w:szCs w:val="24"/>
        </w:rPr>
      </w:pPr>
      <w:r w:rsidRPr="00C26581">
        <w:rPr>
          <w:rFonts w:ascii="Times New Roman" w:hAnsi="Times New Roman" w:cs="Times New Roman"/>
          <w:sz w:val="24"/>
          <w:szCs w:val="24"/>
        </w:rPr>
        <w:t>Social Islami Bank Limited (SIBL) is a banking company registered under the companies Act 1994 with its head office in 15 Dilkusha C/A, Dhaka-1000. The bank operates as a scheduled bank under a banking license issued by the Bangladesh Bank, Central Bank of the country. On November 22, 1995 the Social Islami Bank commenced its operation capitalized new generating Bank with an authorized capital and paid up capital of Taka 585 million in 2007 and also 585 million respectively as of December 2006 and now 161 branches in all over the Bangladesh. To support the progress of trade and business in the country, the SIBL under takes all types of banking transaction and also accessible for the entrepreneurs to build up new venture of industrial units. SIBL make relationship with national and international bank pace and financial interest. Social Islami Bank Ltd. is working with the viewpoint of helping the residents as a supreme and exceptional financial house since starting its operation. The main objective of Social Islami Bank Ltd. is to make profit chuck charge the responsibility by giving financial help for the progress of the country’s profitable and industrial sector. In 2012 is visualized as a golden year of SIBL. SIBL will leave no stone unturned to boost business in all areas of operation to achieve its corporate goals by implementing new strategic Business Plan.</w:t>
      </w:r>
    </w:p>
    <w:p w:rsidR="007C0887" w:rsidRPr="009234C2" w:rsidRDefault="007C0887" w:rsidP="007C0887">
      <w:pPr>
        <w:pStyle w:val="Heading2"/>
        <w:spacing w:after="240" w:line="360" w:lineRule="auto"/>
        <w:rPr>
          <w:rFonts w:ascii="Times New Roman" w:hAnsi="Times New Roman" w:cs="Times New Roman"/>
        </w:rPr>
      </w:pPr>
      <w:bookmarkStart w:id="10" w:name="_Toc58055307"/>
      <w:r w:rsidRPr="009234C2">
        <w:rPr>
          <w:rFonts w:ascii="Times New Roman" w:hAnsi="Times New Roman" w:cs="Times New Roman"/>
        </w:rPr>
        <w:t>2.2 Journey with New Logo</w:t>
      </w:r>
      <w:bookmarkEnd w:id="10"/>
    </w:p>
    <w:p w:rsidR="007C0887" w:rsidRPr="009234C2" w:rsidRDefault="007C0887" w:rsidP="007C0887">
      <w:pPr>
        <w:spacing w:after="240" w:line="360" w:lineRule="auto"/>
        <w:jc w:val="both"/>
        <w:rPr>
          <w:rFonts w:ascii="Times New Roman" w:hAnsi="Times New Roman" w:cs="Times New Roman"/>
          <w:sz w:val="24"/>
        </w:rPr>
      </w:pPr>
      <w:r w:rsidRPr="009234C2">
        <w:rPr>
          <w:rFonts w:ascii="Times New Roman" w:hAnsi="Times New Roman" w:cs="Times New Roman"/>
          <w:sz w:val="24"/>
          <w:szCs w:val="24"/>
        </w:rPr>
        <w:t xml:space="preserve"> Through a colorful function at Cox’s Bazar sea beach, SIBL has changed its brand logo. in 2011, bank has passed a </w:t>
      </w:r>
      <w:r w:rsidRPr="009234C2">
        <w:rPr>
          <w:rFonts w:ascii="Times New Roman" w:hAnsi="Times New Roman" w:cs="Times New Roman"/>
          <w:sz w:val="24"/>
        </w:rPr>
        <w:t>fruitful</w:t>
      </w:r>
      <w:r w:rsidRPr="009234C2">
        <w:rPr>
          <w:rFonts w:ascii="Times New Roman" w:hAnsi="Times New Roman" w:cs="Times New Roman"/>
          <w:sz w:val="24"/>
          <w:szCs w:val="24"/>
        </w:rPr>
        <w:t xml:space="preserve"> year in spite of market conditions was unfavorable, and through generating highest business growth in terms of profit and also set bigger service transfer for its customers through execution of real time on line state of-the-art banking know-how. The continuation of </w:t>
      </w:r>
      <w:r w:rsidRPr="009234C2">
        <w:rPr>
          <w:rFonts w:ascii="Times New Roman" w:hAnsi="Times New Roman" w:cs="Times New Roman"/>
          <w:sz w:val="24"/>
          <w:szCs w:val="24"/>
        </w:rPr>
        <w:lastRenderedPageBreak/>
        <w:t>excellence, the bank has decided to adjustment its logo, the new logo portrays bird’s wing, 9(nine) feathers, to signify its relaxed and safe flying in the economic sky by passing the territorial Boundary. The wings are red in color in a green background. Red represents the robustness and passion of youth and the green signifies love for the dear motherland, Bangladesh is a country of foliage. Furthermore, 9(nine) feathers signify- Honesty, Transparency, Efficiency, Accountability, Reliability, Innovation, Flexibility, Security, and technology flying towards continuous excellence. SIBL feels pride in their new Logo in its journey towards Continuation of Excellence.</w:t>
      </w:r>
    </w:p>
    <w:p w:rsidR="007C0887" w:rsidRPr="009234C2" w:rsidRDefault="007C0887" w:rsidP="007C0887">
      <w:pPr>
        <w:pStyle w:val="Heading2"/>
        <w:numPr>
          <w:ilvl w:val="1"/>
          <w:numId w:val="4"/>
        </w:numPr>
        <w:spacing w:after="240" w:line="360" w:lineRule="auto"/>
        <w:rPr>
          <w:rFonts w:ascii="Times New Roman" w:hAnsi="Times New Roman" w:cs="Times New Roman"/>
        </w:rPr>
      </w:pPr>
      <w:bookmarkStart w:id="11" w:name="_Toc58055308"/>
      <w:r w:rsidRPr="009234C2">
        <w:rPr>
          <w:rFonts w:ascii="Times New Roman" w:hAnsi="Times New Roman" w:cs="Times New Roman"/>
        </w:rPr>
        <w:t>Nature of</w:t>
      </w:r>
      <w:r w:rsidRPr="009234C2">
        <w:rPr>
          <w:rFonts w:ascii="Times New Roman" w:hAnsi="Times New Roman" w:cs="Times New Roman"/>
          <w:spacing w:val="-1"/>
        </w:rPr>
        <w:t xml:space="preserve"> </w:t>
      </w:r>
      <w:r w:rsidRPr="009234C2">
        <w:rPr>
          <w:rFonts w:ascii="Times New Roman" w:hAnsi="Times New Roman" w:cs="Times New Roman"/>
        </w:rPr>
        <w:t>business:</w:t>
      </w:r>
      <w:bookmarkEnd w:id="11"/>
    </w:p>
    <w:p w:rsidR="007C0887" w:rsidRPr="0092628E" w:rsidRDefault="007C0887" w:rsidP="007C0887">
      <w:pPr>
        <w:spacing w:after="240" w:line="360" w:lineRule="auto"/>
        <w:jc w:val="both"/>
        <w:rPr>
          <w:rFonts w:ascii="Times New Roman" w:hAnsi="Times New Roman" w:cs="Times New Roman"/>
          <w:sz w:val="24"/>
          <w:szCs w:val="24"/>
        </w:rPr>
      </w:pPr>
      <w:r w:rsidRPr="0092628E">
        <w:rPr>
          <w:rFonts w:ascii="Times New Roman" w:hAnsi="Times New Roman" w:cs="Times New Roman"/>
          <w:sz w:val="24"/>
          <w:szCs w:val="24"/>
        </w:rPr>
        <w:t xml:space="preserve"> SIBL is carrying out commercial, corporate, investment and retail banking relate services such as Corporate</w:t>
      </w:r>
      <w:r w:rsidRPr="0092628E">
        <w:rPr>
          <w:rFonts w:ascii="Times New Roman" w:hAnsi="Times New Roman" w:cs="Times New Roman"/>
          <w:spacing w:val="-1"/>
          <w:sz w:val="24"/>
          <w:szCs w:val="24"/>
        </w:rPr>
        <w:t xml:space="preserve"> </w:t>
      </w:r>
      <w:r w:rsidRPr="0092628E">
        <w:rPr>
          <w:rFonts w:ascii="Times New Roman" w:hAnsi="Times New Roman" w:cs="Times New Roman"/>
          <w:sz w:val="24"/>
          <w:szCs w:val="24"/>
        </w:rPr>
        <w:t>Finance, Correspondence</w:t>
      </w:r>
      <w:r w:rsidRPr="0092628E">
        <w:rPr>
          <w:rFonts w:ascii="Times New Roman" w:hAnsi="Times New Roman" w:cs="Times New Roman"/>
          <w:spacing w:val="-2"/>
          <w:sz w:val="24"/>
          <w:szCs w:val="24"/>
        </w:rPr>
        <w:t xml:space="preserve"> </w:t>
      </w:r>
      <w:r w:rsidRPr="0092628E">
        <w:rPr>
          <w:rFonts w:ascii="Times New Roman" w:hAnsi="Times New Roman" w:cs="Times New Roman"/>
          <w:sz w:val="24"/>
          <w:szCs w:val="24"/>
        </w:rPr>
        <w:t>Banking, Documentary</w:t>
      </w:r>
      <w:r w:rsidRPr="0092628E">
        <w:rPr>
          <w:rFonts w:ascii="Times New Roman" w:hAnsi="Times New Roman" w:cs="Times New Roman"/>
          <w:spacing w:val="-5"/>
          <w:sz w:val="24"/>
          <w:szCs w:val="24"/>
        </w:rPr>
        <w:t xml:space="preserve"> </w:t>
      </w:r>
      <w:r w:rsidRPr="0092628E">
        <w:rPr>
          <w:rFonts w:ascii="Times New Roman" w:hAnsi="Times New Roman" w:cs="Times New Roman"/>
          <w:sz w:val="24"/>
          <w:szCs w:val="24"/>
        </w:rPr>
        <w:t>Credits, Foreign</w:t>
      </w:r>
      <w:r w:rsidRPr="0092628E">
        <w:rPr>
          <w:rFonts w:ascii="Times New Roman" w:hAnsi="Times New Roman" w:cs="Times New Roman"/>
          <w:spacing w:val="-1"/>
          <w:sz w:val="24"/>
          <w:szCs w:val="24"/>
        </w:rPr>
        <w:t xml:space="preserve"> </w:t>
      </w:r>
      <w:r w:rsidRPr="0092628E">
        <w:rPr>
          <w:rFonts w:ascii="Times New Roman" w:hAnsi="Times New Roman" w:cs="Times New Roman"/>
          <w:sz w:val="24"/>
          <w:szCs w:val="24"/>
        </w:rPr>
        <w:t>Exchange, Guarantees, Syndicated</w:t>
      </w:r>
      <w:r w:rsidRPr="0092628E">
        <w:rPr>
          <w:rFonts w:ascii="Times New Roman" w:hAnsi="Times New Roman" w:cs="Times New Roman"/>
          <w:spacing w:val="-1"/>
          <w:sz w:val="24"/>
          <w:szCs w:val="24"/>
        </w:rPr>
        <w:t xml:space="preserve"> </w:t>
      </w:r>
      <w:r w:rsidRPr="0092628E">
        <w:rPr>
          <w:rFonts w:ascii="Times New Roman" w:hAnsi="Times New Roman" w:cs="Times New Roman"/>
          <w:sz w:val="24"/>
          <w:szCs w:val="24"/>
        </w:rPr>
        <w:t>Finance, and Other related</w:t>
      </w:r>
      <w:r w:rsidRPr="0092628E">
        <w:rPr>
          <w:rFonts w:ascii="Times New Roman" w:hAnsi="Times New Roman" w:cs="Times New Roman"/>
          <w:spacing w:val="-1"/>
          <w:sz w:val="24"/>
          <w:szCs w:val="24"/>
        </w:rPr>
        <w:t xml:space="preserve"> </w:t>
      </w:r>
      <w:r w:rsidRPr="0092628E">
        <w:rPr>
          <w:rFonts w:ascii="Times New Roman" w:hAnsi="Times New Roman" w:cs="Times New Roman"/>
          <w:sz w:val="24"/>
          <w:szCs w:val="24"/>
        </w:rPr>
        <w:t>Business.</w:t>
      </w:r>
    </w:p>
    <w:p w:rsidR="007C0887" w:rsidRPr="009234C2" w:rsidRDefault="007C0887" w:rsidP="007C0887">
      <w:pPr>
        <w:pStyle w:val="Heading2"/>
        <w:spacing w:after="240" w:line="360" w:lineRule="auto"/>
        <w:rPr>
          <w:rFonts w:ascii="Times New Roman" w:hAnsi="Times New Roman" w:cs="Times New Roman"/>
        </w:rPr>
      </w:pPr>
      <w:bookmarkStart w:id="12" w:name="_Toc58055309"/>
      <w:r w:rsidRPr="009234C2">
        <w:rPr>
          <w:rFonts w:ascii="Times New Roman" w:hAnsi="Times New Roman" w:cs="Times New Roman"/>
        </w:rPr>
        <w:t>2.4 Vision</w:t>
      </w:r>
      <w:bookmarkEnd w:id="12"/>
    </w:p>
    <w:p w:rsidR="007C0887" w:rsidRPr="005A4F58" w:rsidRDefault="007C0887" w:rsidP="007C0887">
      <w:pPr>
        <w:spacing w:after="240" w:line="360" w:lineRule="auto"/>
        <w:jc w:val="both"/>
        <w:rPr>
          <w:rFonts w:ascii="Times New Roman" w:hAnsi="Times New Roman" w:cs="Times New Roman"/>
          <w:sz w:val="24"/>
          <w:szCs w:val="24"/>
        </w:rPr>
      </w:pPr>
      <w:r w:rsidRPr="005A4F58">
        <w:rPr>
          <w:rFonts w:ascii="Times New Roman" w:hAnsi="Times New Roman" w:cs="Times New Roman"/>
          <w:sz w:val="24"/>
          <w:szCs w:val="24"/>
        </w:rPr>
        <w:t xml:space="preserve"> In SIBL voyage to uninterrupted quality it is determined to develop the Nation’s prominent Islamic Bank contribution one-step facility of an widespread series of value added products and services get-together the requirements of its consumers; leading its trade morally in view of the laws of Shariah while boosting best use of the utmost up-to-date advanced technical resolutions through formation of a pre-emptive administrative ethos founded on comprehensive squad essence, fair-mindedness, communal considerate and practical guidance continuously keep on exposed to novel concepts and adjustable to the greatest performs in the bazaar confirming appreciation and excellence banking practice to its clients and carry finest worth to all its investors as well.</w:t>
      </w:r>
    </w:p>
    <w:p w:rsidR="007C0887" w:rsidRPr="009234C2" w:rsidRDefault="007C0887" w:rsidP="007C0887">
      <w:pPr>
        <w:pStyle w:val="Heading2"/>
        <w:spacing w:after="240" w:line="360" w:lineRule="auto"/>
        <w:rPr>
          <w:rFonts w:ascii="Times New Roman" w:hAnsi="Times New Roman" w:cs="Times New Roman"/>
        </w:rPr>
      </w:pPr>
      <w:bookmarkStart w:id="13" w:name="_Toc58055310"/>
      <w:r w:rsidRPr="009234C2">
        <w:rPr>
          <w:rFonts w:ascii="Times New Roman" w:hAnsi="Times New Roman" w:cs="Times New Roman"/>
        </w:rPr>
        <w:t>2.5 Mission</w:t>
      </w:r>
      <w:bookmarkEnd w:id="13"/>
    </w:p>
    <w:p w:rsidR="007C0887" w:rsidRPr="00B219C1" w:rsidRDefault="007C0887" w:rsidP="007C0887">
      <w:pPr>
        <w:spacing w:after="240" w:line="360" w:lineRule="auto"/>
        <w:jc w:val="both"/>
        <w:rPr>
          <w:rFonts w:ascii="Times New Roman" w:hAnsi="Times New Roman" w:cs="Times New Roman"/>
          <w:sz w:val="24"/>
          <w:szCs w:val="24"/>
        </w:rPr>
      </w:pPr>
      <w:r w:rsidRPr="00B219C1">
        <w:rPr>
          <w:rFonts w:ascii="Times New Roman" w:hAnsi="Times New Roman" w:cs="Times New Roman"/>
          <w:sz w:val="24"/>
          <w:szCs w:val="24"/>
        </w:rPr>
        <w:t>The mission of Social Islami Bank Limited to maintain Great class monetary facilities with the up-to-date know-how with firm, exact and reasonable client facility as well as well-adjusted &amp; to viable development approach. Beside this, SIBL is to familiarize state-of-the-art Islamic banking products and to enable the families who belongs under poverty-line and to form indigenous income chances. Moreover, their intension is to best profit on investors’ equity and to provide assistance for social advantage organizations-by way of organizing capitals and societal facilities and to entice and hold in height excellence human resource.</w:t>
      </w:r>
    </w:p>
    <w:p w:rsidR="007C0887" w:rsidRPr="00304E75" w:rsidRDefault="007C0887" w:rsidP="007C0887">
      <w:pPr>
        <w:pStyle w:val="Heading2"/>
        <w:spacing w:after="240" w:line="360" w:lineRule="auto"/>
      </w:pPr>
      <w:bookmarkStart w:id="14" w:name="_Toc58055311"/>
      <w:r>
        <w:lastRenderedPageBreak/>
        <w:t>2.6 CSR (Corporate Social Responsibility) Activities of SIBL</w:t>
      </w:r>
      <w:bookmarkEnd w:id="14"/>
    </w:p>
    <w:p w:rsidR="007C0887" w:rsidRPr="00304E75" w:rsidRDefault="007C0887" w:rsidP="007C0887">
      <w:pPr>
        <w:spacing w:after="240" w:line="360" w:lineRule="auto"/>
        <w:jc w:val="both"/>
        <w:rPr>
          <w:rFonts w:ascii="Times New Roman" w:hAnsi="Times New Roman" w:cs="Times New Roman"/>
          <w:sz w:val="24"/>
          <w:szCs w:val="24"/>
        </w:rPr>
      </w:pPr>
      <w:r w:rsidRPr="00304E75">
        <w:rPr>
          <w:rFonts w:ascii="Times New Roman" w:hAnsi="Times New Roman" w:cs="Times New Roman"/>
          <w:color w:val="000000"/>
          <w:sz w:val="24"/>
          <w:szCs w:val="24"/>
          <w:shd w:val="clear" w:color="auto" w:fill="FFFFFF"/>
        </w:rPr>
        <w:t>Social Islami Bank Limited is fairly mindful of its communal duty and continuously trying to take part in societal cause of the nation</w:t>
      </w:r>
      <w:r>
        <w:rPr>
          <w:rFonts w:ascii="Times New Roman" w:hAnsi="Times New Roman" w:cs="Times New Roman"/>
          <w:color w:val="000000"/>
          <w:sz w:val="24"/>
          <w:szCs w:val="24"/>
          <w:shd w:val="clear" w:color="auto" w:fill="FFFFFF"/>
        </w:rPr>
        <w:t xml:space="preserve"> as an Islamic Bank</w:t>
      </w:r>
      <w:r w:rsidRPr="00304E75">
        <w:rPr>
          <w:rFonts w:ascii="Times New Roman" w:hAnsi="Times New Roman" w:cs="Times New Roman"/>
          <w:color w:val="000000"/>
          <w:sz w:val="24"/>
          <w:szCs w:val="24"/>
          <w:shd w:val="clear" w:color="auto" w:fill="FFFFFF"/>
        </w:rPr>
        <w:t>. The bank has a</w:t>
      </w:r>
      <w:r>
        <w:rPr>
          <w:rFonts w:ascii="Times New Roman" w:hAnsi="Times New Roman" w:cs="Times New Roman"/>
          <w:color w:val="000000"/>
          <w:sz w:val="24"/>
          <w:szCs w:val="24"/>
          <w:shd w:val="clear" w:color="auto" w:fill="FFFFFF"/>
        </w:rPr>
        <w:t>n</w:t>
      </w:r>
      <w:r w:rsidRPr="00304E75">
        <w:rPr>
          <w:rFonts w:ascii="Times New Roman" w:hAnsi="Times New Roman" w:cs="Times New Roman"/>
          <w:color w:val="000000"/>
          <w:sz w:val="24"/>
          <w:szCs w:val="24"/>
          <w:shd w:val="clear" w:color="auto" w:fill="FFFFFF"/>
        </w:rPr>
        <w:t xml:space="preserve"> enthusiastic CSR Counter with the aim to serve humankind through various charitable actions giving importance</w:t>
      </w:r>
      <w:r>
        <w:rPr>
          <w:rFonts w:ascii="Times New Roman" w:hAnsi="Times New Roman" w:cs="Times New Roman"/>
          <w:color w:val="000000"/>
          <w:sz w:val="24"/>
          <w:szCs w:val="24"/>
          <w:shd w:val="clear" w:color="auto" w:fill="FFFFFF"/>
        </w:rPr>
        <w:t xml:space="preserve"> on medical care</w:t>
      </w:r>
      <w:r w:rsidRPr="00304E75">
        <w:rPr>
          <w:rFonts w:ascii="Times New Roman" w:hAnsi="Times New Roman" w:cs="Times New Roman"/>
          <w:color w:val="000000"/>
          <w:sz w:val="24"/>
          <w:szCs w:val="24"/>
          <w:shd w:val="clear" w:color="auto" w:fill="FFFFFF"/>
        </w:rPr>
        <w:t xml:space="preserve">, education, catastrophe managing, getting better, poverty </w:t>
      </w:r>
      <w:r>
        <w:rPr>
          <w:rFonts w:ascii="Times New Roman" w:hAnsi="Times New Roman" w:cs="Times New Roman"/>
          <w:color w:val="000000"/>
          <w:sz w:val="24"/>
          <w:szCs w:val="24"/>
          <w:shd w:val="clear" w:color="auto" w:fill="FFFFFF"/>
        </w:rPr>
        <w:t>elimination and so forth</w:t>
      </w:r>
      <w:r w:rsidRPr="00304E75">
        <w:rPr>
          <w:rFonts w:ascii="Times New Roman" w:hAnsi="Times New Roman" w:cs="Times New Roman"/>
          <w:color w:val="000000"/>
          <w:sz w:val="24"/>
          <w:szCs w:val="24"/>
          <w:shd w:val="clear" w:color="auto" w:fill="FFFFFF"/>
        </w:rPr>
        <w:t>. The bank trusts that any types of social &amp; humanitarian actions would</w:t>
      </w:r>
      <w:r>
        <w:rPr>
          <w:rFonts w:ascii="Times New Roman" w:hAnsi="Times New Roman" w:cs="Times New Roman"/>
          <w:color w:val="000000"/>
          <w:sz w:val="24"/>
          <w:szCs w:val="24"/>
          <w:shd w:val="clear" w:color="auto" w:fill="FFFFFF"/>
        </w:rPr>
        <w:t xml:space="preserve"> be become </w:t>
      </w:r>
      <w:r w:rsidRPr="00304E75">
        <w:rPr>
          <w:rFonts w:ascii="Times New Roman" w:hAnsi="Times New Roman" w:cs="Times New Roman"/>
          <w:color w:val="000000"/>
          <w:sz w:val="24"/>
          <w:szCs w:val="24"/>
          <w:shd w:val="clear" w:color="auto" w:fill="FFFFFF"/>
        </w:rPr>
        <w:t>progress the quality of th</w:t>
      </w:r>
      <w:r>
        <w:rPr>
          <w:rFonts w:ascii="Times New Roman" w:hAnsi="Times New Roman" w:cs="Times New Roman"/>
          <w:color w:val="000000"/>
          <w:sz w:val="24"/>
          <w:szCs w:val="24"/>
          <w:shd w:val="clear" w:color="auto" w:fill="FFFFFF"/>
        </w:rPr>
        <w:t xml:space="preserve">e country people who lives under poverty line. </w:t>
      </w:r>
      <w:r w:rsidRPr="00304E75">
        <w:rPr>
          <w:rFonts w:ascii="Times New Roman" w:hAnsi="Times New Roman" w:cs="Times New Roman"/>
          <w:color w:val="000000"/>
          <w:sz w:val="24"/>
          <w:szCs w:val="24"/>
          <w:shd w:val="clear" w:color="auto" w:fill="FFFFFF"/>
        </w:rPr>
        <w:t xml:space="preserve">SIBL forerunners CSR actions in the country. The level of its actions ranges from separate troubled people to organized well-being. It expends a substantial amount each year for welfare of the public. SIBL continuously pursues fresh parts anywhere it can aid the essential support. SIBL urgencies to any charitable emergency either flood, tornado or tremor, </w:t>
      </w:r>
      <w:r>
        <w:rPr>
          <w:rFonts w:ascii="Times New Roman" w:hAnsi="Times New Roman" w:cs="Times New Roman"/>
          <w:color w:val="000000"/>
          <w:sz w:val="24"/>
          <w:szCs w:val="24"/>
          <w:shd w:val="clear" w:color="auto" w:fill="FFFFFF"/>
        </w:rPr>
        <w:t>fire before anyone with life-sustaining</w:t>
      </w:r>
      <w:r w:rsidRPr="00304E75">
        <w:rPr>
          <w:rFonts w:ascii="Times New Roman" w:hAnsi="Times New Roman" w:cs="Times New Roman"/>
          <w:color w:val="000000"/>
          <w:sz w:val="24"/>
          <w:szCs w:val="24"/>
          <w:shd w:val="clear" w:color="auto" w:fill="FFFFFF"/>
        </w:rPr>
        <w:t xml:space="preserve"> resources. The dream of SIBL is to make a helpful society and it is diligently functioning</w:t>
      </w:r>
      <w:r>
        <w:rPr>
          <w:rFonts w:ascii="Times New Roman" w:hAnsi="Times New Roman" w:cs="Times New Roman"/>
          <w:color w:val="000000"/>
          <w:sz w:val="24"/>
          <w:szCs w:val="24"/>
          <w:shd w:val="clear" w:color="auto" w:fill="FFFFFF"/>
        </w:rPr>
        <w:t xml:space="preserve"> for materializing i</w:t>
      </w:r>
      <w:r w:rsidRPr="00304E75">
        <w:rPr>
          <w:rFonts w:ascii="Times New Roman" w:hAnsi="Times New Roman" w:cs="Times New Roman"/>
          <w:color w:val="000000"/>
          <w:sz w:val="24"/>
          <w:szCs w:val="24"/>
          <w:shd w:val="clear" w:color="auto" w:fill="FFFFFF"/>
        </w:rPr>
        <w:t>t.</w:t>
      </w:r>
    </w:p>
    <w:p w:rsidR="007C0887" w:rsidRPr="009234C2" w:rsidRDefault="007C0887" w:rsidP="007C0887">
      <w:pPr>
        <w:pStyle w:val="Heading2"/>
        <w:spacing w:after="240" w:line="360" w:lineRule="auto"/>
        <w:rPr>
          <w:rFonts w:ascii="Times New Roman" w:hAnsi="Times New Roman" w:cs="Times New Roman"/>
        </w:rPr>
      </w:pPr>
      <w:bookmarkStart w:id="15" w:name="_Toc58055312"/>
      <w:r>
        <w:rPr>
          <w:rFonts w:ascii="Times New Roman" w:hAnsi="Times New Roman" w:cs="Times New Roman"/>
        </w:rPr>
        <w:t>2.7</w:t>
      </w:r>
      <w:r w:rsidRPr="009234C2">
        <w:rPr>
          <w:rFonts w:ascii="Times New Roman" w:hAnsi="Times New Roman" w:cs="Times New Roman"/>
        </w:rPr>
        <w:t xml:space="preserve"> Strategic objectives of the Bank</w:t>
      </w:r>
      <w:bookmarkEnd w:id="15"/>
    </w:p>
    <w:p w:rsidR="007C0887" w:rsidRPr="009234C2" w:rsidRDefault="007C0887" w:rsidP="007C0887">
      <w:pPr>
        <w:spacing w:after="240" w:line="360" w:lineRule="auto"/>
        <w:jc w:val="both"/>
        <w:rPr>
          <w:rFonts w:ascii="Times New Roman" w:hAnsi="Times New Roman" w:cs="Times New Roman"/>
          <w:sz w:val="24"/>
          <w:szCs w:val="24"/>
        </w:rPr>
      </w:pPr>
      <w:r w:rsidRPr="009234C2">
        <w:rPr>
          <w:rFonts w:ascii="Times New Roman" w:hAnsi="Times New Roman" w:cs="Times New Roman"/>
          <w:sz w:val="24"/>
          <w:szCs w:val="24"/>
        </w:rPr>
        <w:t>The strategic objectives of SIBL can be labeled as follows:</w:t>
      </w:r>
    </w:p>
    <w:p w:rsidR="007C0887" w:rsidRPr="00184B06" w:rsidRDefault="007C0887" w:rsidP="007C0887">
      <w:pPr>
        <w:pStyle w:val="ListParagraph"/>
        <w:numPr>
          <w:ilvl w:val="0"/>
          <w:numId w:val="5"/>
        </w:numPr>
        <w:jc w:val="both"/>
        <w:rPr>
          <w:rFonts w:ascii="Times New Roman" w:eastAsiaTheme="majorEastAsia" w:hAnsi="Times New Roman" w:cs="Times New Roman"/>
          <w:sz w:val="24"/>
          <w:szCs w:val="24"/>
        </w:rPr>
      </w:pPr>
      <w:r w:rsidRPr="00184B06">
        <w:rPr>
          <w:rFonts w:ascii="Times New Roman" w:hAnsi="Times New Roman" w:cs="Times New Roman"/>
          <w:sz w:val="24"/>
          <w:szCs w:val="24"/>
        </w:rPr>
        <w:t>To Fascinate and hold high class human resource</w:t>
      </w:r>
    </w:p>
    <w:p w:rsidR="007C0887" w:rsidRPr="009234C2" w:rsidRDefault="007C0887" w:rsidP="007C0887">
      <w:pPr>
        <w:pStyle w:val="ListParagraph"/>
        <w:spacing w:after="240" w:line="360" w:lineRule="auto"/>
        <w:ind w:left="0"/>
        <w:jc w:val="both"/>
        <w:rPr>
          <w:rFonts w:ascii="Times New Roman" w:hAnsi="Times New Roman" w:cs="Times New Roman"/>
          <w:sz w:val="24"/>
          <w:szCs w:val="24"/>
        </w:rPr>
      </w:pPr>
    </w:p>
    <w:p w:rsidR="007C0887" w:rsidRPr="009234C2" w:rsidRDefault="007C0887" w:rsidP="007C0887">
      <w:pPr>
        <w:pStyle w:val="ListParagraph"/>
        <w:numPr>
          <w:ilvl w:val="0"/>
          <w:numId w:val="3"/>
        </w:numPr>
        <w:spacing w:after="240" w:line="360" w:lineRule="auto"/>
        <w:jc w:val="both"/>
        <w:rPr>
          <w:rFonts w:ascii="Times New Roman" w:hAnsi="Times New Roman" w:cs="Times New Roman"/>
          <w:sz w:val="24"/>
          <w:szCs w:val="24"/>
        </w:rPr>
      </w:pPr>
      <w:r w:rsidRPr="009234C2">
        <w:rPr>
          <w:rFonts w:ascii="Times New Roman" w:hAnsi="Times New Roman" w:cs="Times New Roman"/>
          <w:sz w:val="24"/>
          <w:szCs w:val="24"/>
        </w:rPr>
        <w:t>To civilize corporate finance in the official sector through participating market instrument with guarantee.</w:t>
      </w:r>
    </w:p>
    <w:p w:rsidR="007C0887" w:rsidRPr="009234C2" w:rsidRDefault="007C0887" w:rsidP="007C0887">
      <w:pPr>
        <w:pStyle w:val="ListParagraph"/>
        <w:numPr>
          <w:ilvl w:val="0"/>
          <w:numId w:val="3"/>
        </w:numPr>
        <w:spacing w:after="240" w:line="360" w:lineRule="auto"/>
        <w:jc w:val="both"/>
        <w:rPr>
          <w:rFonts w:ascii="Times New Roman" w:hAnsi="Times New Roman" w:cs="Times New Roman"/>
          <w:sz w:val="24"/>
          <w:szCs w:val="24"/>
        </w:rPr>
      </w:pPr>
      <w:r w:rsidRPr="009234C2">
        <w:rPr>
          <w:rFonts w:ascii="Times New Roman" w:hAnsi="Times New Roman" w:cs="Times New Roman"/>
          <w:sz w:val="24"/>
          <w:szCs w:val="24"/>
        </w:rPr>
        <w:t>To monetize unpaid sector through participating sponsoring mainly on the basis of joint proprietorship.</w:t>
      </w:r>
    </w:p>
    <w:p w:rsidR="007C0887" w:rsidRPr="00503FAC" w:rsidRDefault="007C0887" w:rsidP="007C0887">
      <w:pPr>
        <w:pStyle w:val="ListParagraph"/>
        <w:numPr>
          <w:ilvl w:val="0"/>
          <w:numId w:val="3"/>
        </w:numPr>
        <w:spacing w:after="240" w:line="360" w:lineRule="auto"/>
        <w:jc w:val="both"/>
        <w:rPr>
          <w:rFonts w:ascii="Times New Roman" w:hAnsi="Times New Roman" w:cs="Times New Roman"/>
          <w:sz w:val="24"/>
          <w:szCs w:val="24"/>
        </w:rPr>
      </w:pPr>
      <w:r w:rsidRPr="00503FAC">
        <w:rPr>
          <w:rFonts w:ascii="Times New Roman" w:hAnsi="Times New Roman" w:cs="Times New Roman"/>
          <w:sz w:val="24"/>
          <w:szCs w:val="24"/>
        </w:rPr>
        <w:t>To mix these three sectors working actions of the Bank to numerous will considered and well-planned “Social Assignment and Investment Schemes” or “Social Fund” for making them economically and ethically “transparent” and “revealed”</w:t>
      </w:r>
    </w:p>
    <w:p w:rsidR="007C0887" w:rsidRPr="00503FAC" w:rsidRDefault="007C0887" w:rsidP="007C0887">
      <w:pPr>
        <w:pStyle w:val="ListParagraph"/>
        <w:numPr>
          <w:ilvl w:val="0"/>
          <w:numId w:val="3"/>
        </w:numPr>
        <w:spacing w:after="240" w:line="360" w:lineRule="auto"/>
        <w:jc w:val="both"/>
        <w:rPr>
          <w:rFonts w:ascii="Times New Roman" w:hAnsi="Times New Roman" w:cs="Times New Roman"/>
          <w:sz w:val="24"/>
          <w:szCs w:val="24"/>
        </w:rPr>
      </w:pPr>
      <w:r w:rsidRPr="00503FAC">
        <w:rPr>
          <w:rFonts w:ascii="Times New Roman" w:hAnsi="Times New Roman" w:cs="Times New Roman"/>
          <w:sz w:val="24"/>
          <w:szCs w:val="24"/>
        </w:rPr>
        <w:t>Well-adjusted and viable growth</w:t>
      </w:r>
    </w:p>
    <w:p w:rsidR="007C0887" w:rsidRPr="00503FAC" w:rsidRDefault="007C0887" w:rsidP="007C0887">
      <w:pPr>
        <w:pStyle w:val="ListParagraph"/>
        <w:numPr>
          <w:ilvl w:val="0"/>
          <w:numId w:val="3"/>
        </w:numPr>
        <w:spacing w:after="240" w:line="360" w:lineRule="auto"/>
        <w:jc w:val="both"/>
        <w:rPr>
          <w:rFonts w:ascii="Times New Roman" w:hAnsi="Times New Roman" w:cs="Times New Roman"/>
          <w:sz w:val="24"/>
          <w:szCs w:val="24"/>
        </w:rPr>
      </w:pPr>
      <w:r w:rsidRPr="00503FAC">
        <w:rPr>
          <w:rFonts w:ascii="Times New Roman" w:hAnsi="Times New Roman" w:cs="Times New Roman"/>
          <w:sz w:val="24"/>
          <w:szCs w:val="24"/>
        </w:rPr>
        <w:t>Enlargement of shareholder’s wealth Excellent of manpower competence through gorgeous payment bundle, encouraging staff ethical through training, growth and career plan.</w:t>
      </w:r>
    </w:p>
    <w:p w:rsidR="007C0887" w:rsidRPr="00503FAC" w:rsidRDefault="007C0887" w:rsidP="007C0887">
      <w:pPr>
        <w:pStyle w:val="ListParagraph"/>
        <w:numPr>
          <w:ilvl w:val="0"/>
          <w:numId w:val="3"/>
        </w:numPr>
        <w:spacing w:after="240" w:line="360" w:lineRule="auto"/>
        <w:jc w:val="both"/>
        <w:rPr>
          <w:rFonts w:ascii="Times New Roman" w:hAnsi="Times New Roman" w:cs="Times New Roman"/>
          <w:sz w:val="24"/>
          <w:szCs w:val="24"/>
        </w:rPr>
      </w:pPr>
      <w:r w:rsidRPr="00503FAC">
        <w:rPr>
          <w:rFonts w:ascii="Times New Roman" w:hAnsi="Times New Roman" w:cs="Times New Roman"/>
          <w:sz w:val="24"/>
          <w:szCs w:val="24"/>
        </w:rPr>
        <w:t xml:space="preserve">To capitalize in the thrust sector for the overall economic growth.  </w:t>
      </w:r>
    </w:p>
    <w:p w:rsidR="007C0887" w:rsidRPr="00503FAC" w:rsidRDefault="007C0887" w:rsidP="007C0887">
      <w:pPr>
        <w:pStyle w:val="ListParagraph"/>
        <w:numPr>
          <w:ilvl w:val="0"/>
          <w:numId w:val="3"/>
        </w:numPr>
        <w:spacing w:after="240" w:line="360" w:lineRule="auto"/>
        <w:jc w:val="both"/>
        <w:rPr>
          <w:rFonts w:ascii="Times New Roman" w:hAnsi="Times New Roman" w:cs="Times New Roman"/>
          <w:sz w:val="24"/>
          <w:szCs w:val="24"/>
        </w:rPr>
      </w:pPr>
      <w:r w:rsidRPr="00503FAC">
        <w:rPr>
          <w:rFonts w:ascii="Times New Roman" w:hAnsi="Times New Roman" w:cs="Times New Roman"/>
          <w:sz w:val="24"/>
          <w:szCs w:val="24"/>
        </w:rPr>
        <w:t>Knowledge relocation with the assistance of the well learned specialists and know-how patrons of the bank to have a green banking exercise.</w:t>
      </w:r>
    </w:p>
    <w:p w:rsidR="007C0887" w:rsidRPr="00503FAC" w:rsidRDefault="007C0887" w:rsidP="007C0887">
      <w:pPr>
        <w:pStyle w:val="ListParagraph"/>
        <w:numPr>
          <w:ilvl w:val="0"/>
          <w:numId w:val="3"/>
        </w:numPr>
        <w:spacing w:after="240" w:line="360" w:lineRule="auto"/>
        <w:jc w:val="both"/>
        <w:rPr>
          <w:rFonts w:ascii="Times New Roman" w:hAnsi="Times New Roman" w:cs="Times New Roman"/>
          <w:sz w:val="24"/>
          <w:szCs w:val="24"/>
        </w:rPr>
      </w:pPr>
      <w:r w:rsidRPr="00503FAC">
        <w:rPr>
          <w:rFonts w:ascii="Times New Roman" w:hAnsi="Times New Roman" w:cs="Times New Roman"/>
          <w:sz w:val="24"/>
          <w:szCs w:val="24"/>
        </w:rPr>
        <w:t>Assurance to make the world of SIBL a little higher, each day</w:t>
      </w:r>
    </w:p>
    <w:p w:rsidR="007C0887" w:rsidRPr="00503FAC" w:rsidRDefault="007C0887" w:rsidP="007C0887">
      <w:pPr>
        <w:jc w:val="both"/>
        <w:rPr>
          <w:rFonts w:ascii="Times New Roman" w:hAnsi="Times New Roman" w:cs="Times New Roman"/>
          <w:sz w:val="24"/>
          <w:szCs w:val="24"/>
        </w:rPr>
      </w:pPr>
    </w:p>
    <w:p w:rsidR="007C0887" w:rsidRPr="009234C2" w:rsidRDefault="007C0887" w:rsidP="007C0887">
      <w:pPr>
        <w:pStyle w:val="Heading2"/>
        <w:spacing w:after="240" w:line="360" w:lineRule="auto"/>
        <w:rPr>
          <w:rFonts w:ascii="Times New Roman" w:hAnsi="Times New Roman" w:cs="Times New Roman"/>
        </w:rPr>
      </w:pPr>
      <w:bookmarkStart w:id="16" w:name="_Toc58055313"/>
      <w:r>
        <w:rPr>
          <w:rFonts w:ascii="Times New Roman" w:hAnsi="Times New Roman" w:cs="Times New Roman"/>
        </w:rPr>
        <w:lastRenderedPageBreak/>
        <w:t xml:space="preserve">2.8 </w:t>
      </w:r>
      <w:r w:rsidRPr="009234C2">
        <w:rPr>
          <w:rFonts w:ascii="Times New Roman" w:hAnsi="Times New Roman" w:cs="Times New Roman"/>
        </w:rPr>
        <w:t>Overall Operational goals</w:t>
      </w:r>
      <w:bookmarkEnd w:id="16"/>
    </w:p>
    <w:p w:rsidR="007C0887" w:rsidRPr="00BF4699" w:rsidRDefault="007C0887" w:rsidP="007C0887">
      <w:pPr>
        <w:spacing w:after="240" w:line="360" w:lineRule="auto"/>
        <w:jc w:val="both"/>
        <w:rPr>
          <w:rFonts w:ascii="Times New Roman" w:hAnsi="Times New Roman" w:cs="Times New Roman"/>
          <w:sz w:val="24"/>
          <w:szCs w:val="24"/>
        </w:rPr>
      </w:pPr>
      <w:r w:rsidRPr="00BF4699">
        <w:rPr>
          <w:rFonts w:ascii="Times New Roman" w:hAnsi="Times New Roman" w:cs="Times New Roman"/>
          <w:sz w:val="24"/>
          <w:szCs w:val="24"/>
        </w:rPr>
        <w:t>The key thrusts of the operational goals are: empowering the family of the poor by creating income opportunities as well as strengthening the family of the rich for a better future generation as well as achieving sustainable participatory economy, Social Security, and peace for a society</w:t>
      </w:r>
    </w:p>
    <w:p w:rsidR="007C0887" w:rsidRPr="00FE2D28" w:rsidRDefault="007C0887" w:rsidP="007C0887">
      <w:pPr>
        <w:pStyle w:val="Heading2"/>
        <w:spacing w:after="240" w:line="360" w:lineRule="auto"/>
        <w:jc w:val="both"/>
        <w:rPr>
          <w:sz w:val="24"/>
          <w:szCs w:val="24"/>
        </w:rPr>
      </w:pPr>
      <w:bookmarkStart w:id="17" w:name="_Toc58055314"/>
      <w:r>
        <w:t xml:space="preserve">2.9 </w:t>
      </w:r>
      <w:r w:rsidRPr="009234C2">
        <w:t>Functions of SIBL</w:t>
      </w:r>
      <w:bookmarkEnd w:id="17"/>
    </w:p>
    <w:p w:rsidR="007C0887" w:rsidRPr="00864231" w:rsidRDefault="007C0887" w:rsidP="007C0887">
      <w:pPr>
        <w:spacing w:after="240" w:line="360" w:lineRule="auto"/>
        <w:jc w:val="both"/>
        <w:rPr>
          <w:rFonts w:ascii="Times New Roman" w:hAnsi="Times New Roman" w:cs="Times New Roman"/>
          <w:sz w:val="24"/>
          <w:szCs w:val="24"/>
        </w:rPr>
      </w:pPr>
      <w:r w:rsidRPr="00864231">
        <w:rPr>
          <w:rFonts w:ascii="Times New Roman" w:hAnsi="Times New Roman" w:cs="Times New Roman"/>
          <w:sz w:val="24"/>
          <w:szCs w:val="24"/>
        </w:rPr>
        <w:t>The functions of SIBL include Mobilization of idle resources of the country by accepting Deposits from the general public, Granting Loans and Advances to the individual firms and companies for activating and   developing trade, commerce and industries and other productive activities in the country, giving facilities to the client and shareholders in a systematic way, giving inspiration to the people for savings, increasing investment, making foreign currency transfer easily, identifying consumer’s demand and fulfil their demand by supplying money, improving economy by borrowing financial facility, and assisting capital market.</w:t>
      </w:r>
    </w:p>
    <w:p w:rsidR="007C0887" w:rsidRPr="009234C2" w:rsidRDefault="007C0887" w:rsidP="007C0887">
      <w:pPr>
        <w:pStyle w:val="Heading2"/>
        <w:spacing w:after="240" w:line="360" w:lineRule="auto"/>
        <w:rPr>
          <w:rFonts w:ascii="Times New Roman" w:hAnsi="Times New Roman" w:cs="Times New Roman"/>
        </w:rPr>
      </w:pPr>
      <w:bookmarkStart w:id="18" w:name="_Toc58055315"/>
      <w:r>
        <w:rPr>
          <w:rFonts w:ascii="Times New Roman" w:hAnsi="Times New Roman" w:cs="Times New Roman"/>
        </w:rPr>
        <w:t xml:space="preserve">2.10 </w:t>
      </w:r>
      <w:r w:rsidRPr="009234C2">
        <w:rPr>
          <w:rFonts w:ascii="Times New Roman" w:hAnsi="Times New Roman" w:cs="Times New Roman"/>
        </w:rPr>
        <w:t xml:space="preserve">Values followed by the </w:t>
      </w:r>
      <w:r>
        <w:rPr>
          <w:rFonts w:ascii="Times New Roman" w:hAnsi="Times New Roman" w:cs="Times New Roman"/>
        </w:rPr>
        <w:t>Social Islami Bank Lmited</w:t>
      </w:r>
      <w:bookmarkEnd w:id="18"/>
      <w:r w:rsidRPr="009234C2">
        <w:rPr>
          <w:rFonts w:ascii="Times New Roman" w:hAnsi="Times New Roman" w:cs="Times New Roman"/>
        </w:rPr>
        <w:t xml:space="preserve"> </w:t>
      </w:r>
    </w:p>
    <w:p w:rsidR="007C0887" w:rsidRDefault="007C0887" w:rsidP="007C0887">
      <w:pPr>
        <w:spacing w:after="240" w:line="360" w:lineRule="auto"/>
        <w:jc w:val="both"/>
        <w:rPr>
          <w:rFonts w:ascii="Times New Roman" w:hAnsi="Times New Roman" w:cs="Times New Roman"/>
          <w:sz w:val="24"/>
          <w:szCs w:val="24"/>
        </w:rPr>
      </w:pPr>
      <w:r w:rsidRPr="009234C2">
        <w:t xml:space="preserve"> </w:t>
      </w:r>
      <w:r w:rsidRPr="00C67050">
        <w:rPr>
          <w:rFonts w:ascii="Times New Roman" w:hAnsi="Times New Roman" w:cs="Times New Roman"/>
          <w:sz w:val="24"/>
          <w:szCs w:val="24"/>
        </w:rPr>
        <w:t xml:space="preserve">Social Islami Bank Limited maintains the ethics and customs in light of Islam while the other commercial banks might not provide accentuate to. The ethics are: </w:t>
      </w:r>
    </w:p>
    <w:p w:rsidR="007C0887" w:rsidRPr="00D660AA" w:rsidRDefault="007C0887" w:rsidP="00D660AA">
      <w:pPr>
        <w:pStyle w:val="ListParagraph"/>
        <w:numPr>
          <w:ilvl w:val="0"/>
          <w:numId w:val="24"/>
        </w:numPr>
        <w:spacing w:after="240" w:line="360" w:lineRule="auto"/>
        <w:jc w:val="both"/>
        <w:rPr>
          <w:rFonts w:ascii="Times New Roman" w:hAnsi="Times New Roman" w:cs="Times New Roman"/>
          <w:sz w:val="24"/>
          <w:szCs w:val="24"/>
        </w:rPr>
      </w:pPr>
      <w:r w:rsidRPr="00D660AA">
        <w:rPr>
          <w:rFonts w:ascii="Times New Roman" w:hAnsi="Times New Roman" w:cs="Times New Roman"/>
          <w:sz w:val="24"/>
          <w:szCs w:val="24"/>
        </w:rPr>
        <w:t>Integrity: To be integrity is destined by the scripture – they twig to this worth in all our facility endowment.</w:t>
      </w:r>
    </w:p>
    <w:p w:rsidR="007C0887" w:rsidRPr="00D660AA" w:rsidRDefault="007C0887" w:rsidP="00D660AA">
      <w:pPr>
        <w:pStyle w:val="ListParagraph"/>
        <w:numPr>
          <w:ilvl w:val="0"/>
          <w:numId w:val="24"/>
        </w:numPr>
        <w:spacing w:after="240" w:line="360" w:lineRule="auto"/>
        <w:jc w:val="both"/>
        <w:rPr>
          <w:rFonts w:ascii="Times New Roman" w:hAnsi="Times New Roman" w:cs="Times New Roman"/>
          <w:color w:val="000000" w:themeColor="text1"/>
          <w:sz w:val="24"/>
          <w:szCs w:val="24"/>
        </w:rPr>
      </w:pPr>
      <w:r w:rsidRPr="00D660AA">
        <w:rPr>
          <w:rFonts w:ascii="Times New Roman" w:hAnsi="Times New Roman" w:cs="Times New Roman"/>
          <w:color w:val="000000" w:themeColor="text1"/>
          <w:sz w:val="24"/>
          <w:szCs w:val="24"/>
        </w:rPr>
        <w:t xml:space="preserve">Clearness: to remain clear in all actions is a quality which forms confidence - they follow to it. </w:t>
      </w:r>
    </w:p>
    <w:p w:rsidR="007C0887" w:rsidRPr="00D660AA" w:rsidRDefault="007C0887" w:rsidP="00D660AA">
      <w:pPr>
        <w:pStyle w:val="ListParagraph"/>
        <w:numPr>
          <w:ilvl w:val="0"/>
          <w:numId w:val="24"/>
        </w:numPr>
        <w:spacing w:after="240" w:line="360" w:lineRule="auto"/>
        <w:jc w:val="both"/>
        <w:rPr>
          <w:rFonts w:ascii="Times New Roman" w:hAnsi="Times New Roman" w:cs="Times New Roman"/>
          <w:color w:val="000000" w:themeColor="text1"/>
          <w:sz w:val="24"/>
          <w:szCs w:val="24"/>
        </w:rPr>
      </w:pPr>
      <w:r w:rsidRPr="00D660AA">
        <w:rPr>
          <w:rFonts w:ascii="Times New Roman" w:hAnsi="Times New Roman" w:cs="Times New Roman"/>
          <w:color w:val="000000" w:themeColor="text1"/>
          <w:sz w:val="24"/>
          <w:szCs w:val="24"/>
        </w:rPr>
        <w:t xml:space="preserve">Efficacy: Efficacy indicates excellence in any occupation completed -they attempt to extract contentment fully with it. </w:t>
      </w:r>
    </w:p>
    <w:p w:rsidR="007C0887" w:rsidRPr="00D660AA" w:rsidRDefault="007C0887" w:rsidP="00D660AA">
      <w:pPr>
        <w:pStyle w:val="ListParagraph"/>
        <w:numPr>
          <w:ilvl w:val="0"/>
          <w:numId w:val="24"/>
        </w:numPr>
        <w:spacing w:after="240" w:line="360" w:lineRule="auto"/>
        <w:jc w:val="both"/>
        <w:rPr>
          <w:rFonts w:ascii="Times New Roman" w:hAnsi="Times New Roman" w:cs="Times New Roman"/>
          <w:color w:val="000000" w:themeColor="text1"/>
          <w:sz w:val="24"/>
          <w:szCs w:val="24"/>
        </w:rPr>
      </w:pPr>
      <w:r w:rsidRPr="00D660AA">
        <w:rPr>
          <w:rFonts w:ascii="Times New Roman" w:hAnsi="Times New Roman" w:cs="Times New Roman"/>
          <w:color w:val="000000" w:themeColor="text1"/>
          <w:sz w:val="24"/>
          <w:szCs w:val="24"/>
        </w:rPr>
        <w:t xml:space="preserve">Accountability: To be responsible is to be accountable and beyond any doubt - they are devotedly there. </w:t>
      </w:r>
    </w:p>
    <w:p w:rsidR="007C0887" w:rsidRPr="00D660AA" w:rsidRDefault="007C0887" w:rsidP="00D660AA">
      <w:pPr>
        <w:pStyle w:val="ListParagraph"/>
        <w:numPr>
          <w:ilvl w:val="0"/>
          <w:numId w:val="24"/>
        </w:numPr>
        <w:spacing w:after="240" w:line="360" w:lineRule="auto"/>
        <w:jc w:val="both"/>
        <w:rPr>
          <w:rFonts w:ascii="Times New Roman" w:hAnsi="Times New Roman" w:cs="Times New Roman"/>
          <w:color w:val="000000" w:themeColor="text1"/>
          <w:sz w:val="24"/>
          <w:szCs w:val="24"/>
        </w:rPr>
      </w:pPr>
      <w:r w:rsidRPr="00D660AA">
        <w:rPr>
          <w:rFonts w:ascii="Times New Roman" w:hAnsi="Times New Roman" w:cs="Times New Roman"/>
          <w:color w:val="000000" w:themeColor="text1"/>
          <w:sz w:val="24"/>
          <w:szCs w:val="24"/>
        </w:rPr>
        <w:t xml:space="preserve">Piousness: SIBL augments financial well-being regarding the delight of spiritual principles. </w:t>
      </w:r>
    </w:p>
    <w:p w:rsidR="007C0887" w:rsidRPr="00D660AA" w:rsidRDefault="007C0887" w:rsidP="00D660AA">
      <w:pPr>
        <w:pStyle w:val="ListParagraph"/>
        <w:numPr>
          <w:ilvl w:val="0"/>
          <w:numId w:val="24"/>
        </w:numPr>
        <w:spacing w:after="240" w:line="360" w:lineRule="auto"/>
        <w:jc w:val="both"/>
        <w:rPr>
          <w:rFonts w:ascii="Times New Roman" w:hAnsi="Times New Roman" w:cs="Times New Roman"/>
          <w:color w:val="000000" w:themeColor="text1"/>
          <w:sz w:val="24"/>
          <w:szCs w:val="24"/>
        </w:rPr>
      </w:pPr>
      <w:r w:rsidRPr="00D660AA">
        <w:rPr>
          <w:rFonts w:ascii="Times New Roman" w:hAnsi="Times New Roman" w:cs="Times New Roman"/>
          <w:color w:val="000000" w:themeColor="text1"/>
          <w:sz w:val="24"/>
          <w:szCs w:val="24"/>
        </w:rPr>
        <w:t xml:space="preserve">Invention: Their concentrations and judgments are exposed to the development in excellence of lifetime to revolutionize additional welfares for the facility users. </w:t>
      </w:r>
    </w:p>
    <w:p w:rsidR="007C0887" w:rsidRPr="00D660AA" w:rsidRDefault="007C0887" w:rsidP="00D660AA">
      <w:pPr>
        <w:pStyle w:val="ListParagraph"/>
        <w:numPr>
          <w:ilvl w:val="0"/>
          <w:numId w:val="24"/>
        </w:numPr>
        <w:spacing w:after="240" w:line="360" w:lineRule="auto"/>
        <w:jc w:val="both"/>
        <w:rPr>
          <w:rFonts w:ascii="Times New Roman" w:hAnsi="Times New Roman" w:cs="Times New Roman"/>
          <w:color w:val="000000" w:themeColor="text1"/>
          <w:sz w:val="24"/>
          <w:szCs w:val="24"/>
        </w:rPr>
      </w:pPr>
      <w:r w:rsidRPr="00D660AA">
        <w:rPr>
          <w:rFonts w:ascii="Times New Roman" w:hAnsi="Times New Roman" w:cs="Times New Roman"/>
          <w:color w:val="000000" w:themeColor="text1"/>
          <w:sz w:val="24"/>
          <w:szCs w:val="24"/>
        </w:rPr>
        <w:t xml:space="preserve">Flexibility: Tractability indications to better-quality thoughtful and superior contentment – they trail the superiority. </w:t>
      </w:r>
    </w:p>
    <w:p w:rsidR="007C0887" w:rsidRPr="00D660AA" w:rsidRDefault="007C0887" w:rsidP="00D660AA">
      <w:pPr>
        <w:pStyle w:val="ListParagraph"/>
        <w:numPr>
          <w:ilvl w:val="0"/>
          <w:numId w:val="24"/>
        </w:numPr>
        <w:spacing w:after="240" w:line="360" w:lineRule="auto"/>
        <w:jc w:val="both"/>
        <w:rPr>
          <w:rFonts w:ascii="Times New Roman" w:hAnsi="Times New Roman" w:cs="Times New Roman"/>
          <w:color w:val="000000" w:themeColor="text1"/>
          <w:sz w:val="24"/>
          <w:szCs w:val="24"/>
        </w:rPr>
      </w:pPr>
      <w:r w:rsidRPr="00D660AA">
        <w:rPr>
          <w:rFonts w:ascii="Times New Roman" w:hAnsi="Times New Roman" w:cs="Times New Roman"/>
          <w:color w:val="000000" w:themeColor="text1"/>
          <w:sz w:val="24"/>
          <w:szCs w:val="24"/>
        </w:rPr>
        <w:t xml:space="preserve">Safety: Clients must make sense protected with all the products and services – they preserve on confirming it. </w:t>
      </w:r>
    </w:p>
    <w:p w:rsidR="007C0887" w:rsidRPr="00D660AA" w:rsidRDefault="007C0887" w:rsidP="00D660AA">
      <w:pPr>
        <w:pStyle w:val="ListParagraph"/>
        <w:numPr>
          <w:ilvl w:val="0"/>
          <w:numId w:val="24"/>
        </w:numPr>
        <w:spacing w:after="240" w:line="360" w:lineRule="auto"/>
        <w:jc w:val="both"/>
        <w:rPr>
          <w:rFonts w:ascii="Times New Roman" w:hAnsi="Times New Roman" w:cs="Times New Roman"/>
          <w:color w:val="000000" w:themeColor="text1"/>
          <w:sz w:val="24"/>
          <w:szCs w:val="24"/>
        </w:rPr>
      </w:pPr>
      <w:r w:rsidRPr="00D660AA">
        <w:rPr>
          <w:rFonts w:ascii="Times New Roman" w:hAnsi="Times New Roman" w:cs="Times New Roman"/>
          <w:color w:val="000000" w:themeColor="text1"/>
          <w:sz w:val="24"/>
          <w:szCs w:val="24"/>
        </w:rPr>
        <w:lastRenderedPageBreak/>
        <w:t>Know-how: Up-to-date lifetime is skill reliant - they preserve in search of the newest advance to deliver the greatest in luxury to their customers.</w:t>
      </w:r>
    </w:p>
    <w:p w:rsidR="006D423B" w:rsidRPr="006D423B" w:rsidRDefault="006D423B" w:rsidP="006D423B">
      <w:pPr>
        <w:pStyle w:val="Heading2"/>
      </w:pPr>
      <w:bookmarkStart w:id="19" w:name="_Toc58055316"/>
      <w:r>
        <w:t>2.11 Organizational Hierarchy of Social Islami Bank Limited</w:t>
      </w:r>
      <w:bookmarkEnd w:id="19"/>
    </w:p>
    <w:bookmarkStart w:id="20" w:name="_Toc58055317"/>
    <w:p w:rsidR="006D423B" w:rsidRDefault="006D423B" w:rsidP="006D423B">
      <w:pPr>
        <w:pStyle w:val="Heading2"/>
      </w:pPr>
      <w:r>
        <w:rPr>
          <w:noProof/>
        </w:rPr>
        <mc:AlternateContent>
          <mc:Choice Requires="wps">
            <w:drawing>
              <wp:anchor distT="0" distB="0" distL="114300" distR="114300" simplePos="0" relativeHeight="251735040" behindDoc="0" locked="0" layoutInCell="1" allowOverlap="1">
                <wp:simplePos x="0" y="0"/>
                <wp:positionH relativeFrom="column">
                  <wp:posOffset>6257291</wp:posOffset>
                </wp:positionH>
                <wp:positionV relativeFrom="paragraph">
                  <wp:posOffset>243205</wp:posOffset>
                </wp:positionV>
                <wp:extent cx="342900" cy="4127500"/>
                <wp:effectExtent l="19050" t="19050" r="38100" b="25400"/>
                <wp:wrapNone/>
                <wp:docPr id="52" name="Up Arrow 52"/>
                <wp:cNvGraphicFramePr/>
                <a:graphic xmlns:a="http://schemas.openxmlformats.org/drawingml/2006/main">
                  <a:graphicData uri="http://schemas.microsoft.com/office/word/2010/wordprocessingShape">
                    <wps:wsp>
                      <wps:cNvSpPr/>
                      <wps:spPr>
                        <a:xfrm>
                          <a:off x="0" y="0"/>
                          <a:ext cx="342900" cy="4127500"/>
                        </a:xfrm>
                        <a:prstGeom prst="upArrow">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FA535A"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52" o:spid="_x0000_s1026" type="#_x0000_t68" style="position:absolute;margin-left:492.7pt;margin-top:19.15pt;width:27pt;height:3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" adj="897" fillcolor="#bdd6ee [1300]" strokecolor="#1f4d78 [1604]" strokeweight="1pt"/>
            </w:pict>
          </mc:Fallback>
        </mc:AlternateContent>
      </w:r>
      <w:bookmarkEnd w:id="20"/>
    </w:p>
    <w:tbl>
      <w:tblPr>
        <w:tblStyle w:val="GridTable4-Accent5"/>
        <w:tblW w:w="9541" w:type="dxa"/>
        <w:tblLook w:val="04A0" w:firstRow="1" w:lastRow="0" w:firstColumn="1" w:lastColumn="0" w:noHBand="0" w:noVBand="1"/>
      </w:tblPr>
      <w:tblGrid>
        <w:gridCol w:w="9541"/>
      </w:tblGrid>
      <w:tr w:rsidR="006D423B" w:rsidRPr="00DA0A71" w:rsidTr="006D423B">
        <w:trPr>
          <w:cnfStyle w:val="100000000000" w:firstRow="1" w:lastRow="0"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9541" w:type="dxa"/>
          </w:tcPr>
          <w:p w:rsidR="006D423B" w:rsidRPr="006D423B" w:rsidRDefault="006D423B" w:rsidP="00B56F90">
            <w:pPr>
              <w:jc w:val="center"/>
              <w:rPr>
                <w:rFonts w:ascii="Times New Roman" w:hAnsi="Times New Roman" w:cs="Times New Roman"/>
                <w:color w:val="000000" w:themeColor="text1"/>
                <w:sz w:val="24"/>
                <w:szCs w:val="24"/>
              </w:rPr>
            </w:pPr>
            <w:r w:rsidRPr="006D423B">
              <w:rPr>
                <w:rFonts w:ascii="Times New Roman" w:hAnsi="Times New Roman" w:cs="Times New Roman"/>
                <w:sz w:val="24"/>
                <w:szCs w:val="24"/>
              </w:rPr>
              <w:t>Managing Director</w:t>
            </w:r>
          </w:p>
        </w:tc>
      </w:tr>
      <w:tr w:rsidR="006D423B" w:rsidRPr="00DA0A71" w:rsidTr="006D423B">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9541" w:type="dxa"/>
          </w:tcPr>
          <w:p w:rsidR="006D423B" w:rsidRPr="006D423B" w:rsidRDefault="006D423B" w:rsidP="00B56F90">
            <w:pPr>
              <w:jc w:val="center"/>
              <w:rPr>
                <w:rFonts w:ascii="Times New Roman" w:hAnsi="Times New Roman" w:cs="Times New Roman"/>
                <w:color w:val="000000" w:themeColor="text1"/>
                <w:sz w:val="24"/>
                <w:szCs w:val="24"/>
              </w:rPr>
            </w:pPr>
            <w:r w:rsidRPr="006D423B">
              <w:rPr>
                <w:rFonts w:ascii="Times New Roman" w:hAnsi="Times New Roman" w:cs="Times New Roman"/>
                <w:color w:val="000000" w:themeColor="text1"/>
                <w:sz w:val="24"/>
                <w:szCs w:val="24"/>
              </w:rPr>
              <w:t>Additional Managing Director</w:t>
            </w:r>
          </w:p>
        </w:tc>
      </w:tr>
      <w:tr w:rsidR="006D423B" w:rsidRPr="00DA0A71" w:rsidTr="006D423B">
        <w:trPr>
          <w:trHeight w:val="377"/>
        </w:trPr>
        <w:tc>
          <w:tcPr>
            <w:cnfStyle w:val="001000000000" w:firstRow="0" w:lastRow="0" w:firstColumn="1" w:lastColumn="0" w:oddVBand="0" w:evenVBand="0" w:oddHBand="0" w:evenHBand="0" w:firstRowFirstColumn="0" w:firstRowLastColumn="0" w:lastRowFirstColumn="0" w:lastRowLastColumn="0"/>
            <w:tcW w:w="9541" w:type="dxa"/>
          </w:tcPr>
          <w:p w:rsidR="006D423B" w:rsidRPr="006D423B" w:rsidRDefault="006D423B" w:rsidP="00B56F90">
            <w:pPr>
              <w:jc w:val="center"/>
              <w:rPr>
                <w:rFonts w:ascii="Times New Roman" w:hAnsi="Times New Roman" w:cs="Times New Roman"/>
                <w:color w:val="000000" w:themeColor="text1"/>
                <w:sz w:val="24"/>
                <w:szCs w:val="24"/>
              </w:rPr>
            </w:pPr>
            <w:r w:rsidRPr="006D423B">
              <w:rPr>
                <w:rFonts w:ascii="Times New Roman" w:hAnsi="Times New Roman" w:cs="Times New Roman"/>
                <w:color w:val="000000" w:themeColor="text1"/>
                <w:sz w:val="24"/>
                <w:szCs w:val="24"/>
              </w:rPr>
              <w:t>Deputy Managing Director</w:t>
            </w:r>
          </w:p>
        </w:tc>
      </w:tr>
      <w:tr w:rsidR="006D423B" w:rsidRPr="00DA0A71" w:rsidTr="006D423B">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9541" w:type="dxa"/>
          </w:tcPr>
          <w:p w:rsidR="006D423B" w:rsidRPr="006D423B" w:rsidRDefault="006D423B" w:rsidP="00B56F90">
            <w:pPr>
              <w:jc w:val="center"/>
              <w:rPr>
                <w:rFonts w:ascii="Times New Roman" w:hAnsi="Times New Roman" w:cs="Times New Roman"/>
                <w:color w:val="000000" w:themeColor="text1"/>
                <w:sz w:val="24"/>
                <w:szCs w:val="24"/>
              </w:rPr>
            </w:pPr>
            <w:r w:rsidRPr="006D423B">
              <w:rPr>
                <w:rFonts w:ascii="Times New Roman" w:hAnsi="Times New Roman" w:cs="Times New Roman"/>
                <w:color w:val="000000" w:themeColor="text1"/>
                <w:sz w:val="24"/>
                <w:szCs w:val="24"/>
              </w:rPr>
              <w:t>Senior Executive Vice President</w:t>
            </w:r>
          </w:p>
        </w:tc>
      </w:tr>
      <w:tr w:rsidR="006D423B" w:rsidRPr="00DA0A71" w:rsidTr="006D423B">
        <w:trPr>
          <w:trHeight w:val="366"/>
        </w:trPr>
        <w:tc>
          <w:tcPr>
            <w:cnfStyle w:val="001000000000" w:firstRow="0" w:lastRow="0" w:firstColumn="1" w:lastColumn="0" w:oddVBand="0" w:evenVBand="0" w:oddHBand="0" w:evenHBand="0" w:firstRowFirstColumn="0" w:firstRowLastColumn="0" w:lastRowFirstColumn="0" w:lastRowLastColumn="0"/>
            <w:tcW w:w="9541" w:type="dxa"/>
          </w:tcPr>
          <w:p w:rsidR="006D423B" w:rsidRPr="006D423B" w:rsidRDefault="006D423B" w:rsidP="00B56F90">
            <w:pPr>
              <w:jc w:val="center"/>
              <w:rPr>
                <w:rFonts w:ascii="Times New Roman" w:hAnsi="Times New Roman" w:cs="Times New Roman"/>
                <w:color w:val="000000" w:themeColor="text1"/>
                <w:sz w:val="24"/>
                <w:szCs w:val="24"/>
              </w:rPr>
            </w:pPr>
            <w:r w:rsidRPr="006D423B">
              <w:rPr>
                <w:rFonts w:ascii="Times New Roman" w:hAnsi="Times New Roman" w:cs="Times New Roman"/>
                <w:color w:val="000000" w:themeColor="text1"/>
                <w:sz w:val="24"/>
                <w:szCs w:val="24"/>
              </w:rPr>
              <w:t>Executive Vice President</w:t>
            </w:r>
          </w:p>
        </w:tc>
      </w:tr>
      <w:tr w:rsidR="006D423B" w:rsidRPr="00DA0A71" w:rsidTr="006D423B">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9541" w:type="dxa"/>
          </w:tcPr>
          <w:p w:rsidR="006D423B" w:rsidRPr="006D423B" w:rsidRDefault="006D423B" w:rsidP="00B56F90">
            <w:pPr>
              <w:jc w:val="center"/>
              <w:rPr>
                <w:rFonts w:ascii="Times New Roman" w:hAnsi="Times New Roman" w:cs="Times New Roman"/>
                <w:color w:val="000000" w:themeColor="text1"/>
                <w:sz w:val="24"/>
                <w:szCs w:val="24"/>
              </w:rPr>
            </w:pPr>
            <w:r w:rsidRPr="006D423B">
              <w:rPr>
                <w:rFonts w:ascii="Times New Roman" w:hAnsi="Times New Roman" w:cs="Times New Roman"/>
                <w:color w:val="000000" w:themeColor="text1"/>
                <w:sz w:val="24"/>
                <w:szCs w:val="24"/>
              </w:rPr>
              <w:t>Senior Vice President</w:t>
            </w:r>
          </w:p>
        </w:tc>
      </w:tr>
      <w:tr w:rsidR="006D423B" w:rsidRPr="00DA0A71" w:rsidTr="006D423B">
        <w:trPr>
          <w:trHeight w:val="377"/>
        </w:trPr>
        <w:tc>
          <w:tcPr>
            <w:cnfStyle w:val="001000000000" w:firstRow="0" w:lastRow="0" w:firstColumn="1" w:lastColumn="0" w:oddVBand="0" w:evenVBand="0" w:oddHBand="0" w:evenHBand="0" w:firstRowFirstColumn="0" w:firstRowLastColumn="0" w:lastRowFirstColumn="0" w:lastRowLastColumn="0"/>
            <w:tcW w:w="9541" w:type="dxa"/>
          </w:tcPr>
          <w:p w:rsidR="006D423B" w:rsidRPr="006D423B" w:rsidRDefault="006D423B" w:rsidP="00B56F90">
            <w:pPr>
              <w:jc w:val="center"/>
              <w:rPr>
                <w:rFonts w:ascii="Times New Roman" w:hAnsi="Times New Roman" w:cs="Times New Roman"/>
                <w:color w:val="000000" w:themeColor="text1"/>
                <w:sz w:val="24"/>
                <w:szCs w:val="24"/>
              </w:rPr>
            </w:pPr>
            <w:r w:rsidRPr="006D423B">
              <w:rPr>
                <w:rFonts w:ascii="Times New Roman" w:hAnsi="Times New Roman" w:cs="Times New Roman"/>
                <w:color w:val="000000" w:themeColor="text1"/>
                <w:sz w:val="24"/>
                <w:szCs w:val="24"/>
              </w:rPr>
              <w:t>Vice President</w:t>
            </w:r>
          </w:p>
        </w:tc>
      </w:tr>
      <w:tr w:rsidR="006D423B" w:rsidRPr="00DA0A71" w:rsidTr="006D423B">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9541" w:type="dxa"/>
          </w:tcPr>
          <w:p w:rsidR="006D423B" w:rsidRPr="006D423B" w:rsidRDefault="006D423B" w:rsidP="00B56F90">
            <w:pPr>
              <w:jc w:val="center"/>
              <w:rPr>
                <w:rFonts w:ascii="Times New Roman" w:hAnsi="Times New Roman" w:cs="Times New Roman"/>
                <w:color w:val="000000" w:themeColor="text1"/>
                <w:sz w:val="24"/>
                <w:szCs w:val="24"/>
              </w:rPr>
            </w:pPr>
            <w:r w:rsidRPr="006D423B">
              <w:rPr>
                <w:rFonts w:ascii="Times New Roman" w:hAnsi="Times New Roman" w:cs="Times New Roman"/>
                <w:color w:val="000000" w:themeColor="text1"/>
                <w:sz w:val="24"/>
                <w:szCs w:val="24"/>
              </w:rPr>
              <w:t>First Vice President</w:t>
            </w:r>
          </w:p>
        </w:tc>
      </w:tr>
      <w:tr w:rsidR="006D423B" w:rsidRPr="00DA0A71" w:rsidTr="006D423B">
        <w:trPr>
          <w:trHeight w:val="377"/>
        </w:trPr>
        <w:tc>
          <w:tcPr>
            <w:cnfStyle w:val="001000000000" w:firstRow="0" w:lastRow="0" w:firstColumn="1" w:lastColumn="0" w:oddVBand="0" w:evenVBand="0" w:oddHBand="0" w:evenHBand="0" w:firstRowFirstColumn="0" w:firstRowLastColumn="0" w:lastRowFirstColumn="0" w:lastRowLastColumn="0"/>
            <w:tcW w:w="9541" w:type="dxa"/>
          </w:tcPr>
          <w:p w:rsidR="006D423B" w:rsidRPr="006D423B" w:rsidRDefault="006D423B" w:rsidP="00B56F90">
            <w:pPr>
              <w:jc w:val="center"/>
              <w:rPr>
                <w:rFonts w:ascii="Times New Roman" w:hAnsi="Times New Roman" w:cs="Times New Roman"/>
                <w:color w:val="000000" w:themeColor="text1"/>
                <w:sz w:val="24"/>
                <w:szCs w:val="24"/>
              </w:rPr>
            </w:pPr>
            <w:r w:rsidRPr="006D423B">
              <w:rPr>
                <w:rFonts w:ascii="Times New Roman" w:hAnsi="Times New Roman" w:cs="Times New Roman"/>
                <w:color w:val="000000" w:themeColor="text1"/>
                <w:sz w:val="24"/>
                <w:szCs w:val="24"/>
              </w:rPr>
              <w:t>Assistant Vice President</w:t>
            </w:r>
          </w:p>
        </w:tc>
      </w:tr>
      <w:tr w:rsidR="006D423B" w:rsidRPr="00DA0A71" w:rsidTr="006D423B">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9541" w:type="dxa"/>
          </w:tcPr>
          <w:p w:rsidR="006D423B" w:rsidRPr="006D423B" w:rsidRDefault="006D423B" w:rsidP="00B56F90">
            <w:pPr>
              <w:jc w:val="center"/>
              <w:rPr>
                <w:rFonts w:ascii="Times New Roman" w:hAnsi="Times New Roman" w:cs="Times New Roman"/>
                <w:color w:val="000000" w:themeColor="text1"/>
                <w:sz w:val="24"/>
                <w:szCs w:val="24"/>
              </w:rPr>
            </w:pPr>
            <w:r w:rsidRPr="006D423B">
              <w:rPr>
                <w:rFonts w:ascii="Times New Roman" w:hAnsi="Times New Roman" w:cs="Times New Roman"/>
                <w:color w:val="000000" w:themeColor="text1"/>
                <w:sz w:val="24"/>
                <w:szCs w:val="24"/>
              </w:rPr>
              <w:t>First Assistant Vice President</w:t>
            </w:r>
          </w:p>
        </w:tc>
      </w:tr>
      <w:tr w:rsidR="006D423B" w:rsidRPr="00DA0A71" w:rsidTr="006D423B">
        <w:trPr>
          <w:trHeight w:val="377"/>
        </w:trPr>
        <w:tc>
          <w:tcPr>
            <w:cnfStyle w:val="001000000000" w:firstRow="0" w:lastRow="0" w:firstColumn="1" w:lastColumn="0" w:oddVBand="0" w:evenVBand="0" w:oddHBand="0" w:evenHBand="0" w:firstRowFirstColumn="0" w:firstRowLastColumn="0" w:lastRowFirstColumn="0" w:lastRowLastColumn="0"/>
            <w:tcW w:w="9541" w:type="dxa"/>
          </w:tcPr>
          <w:p w:rsidR="006D423B" w:rsidRPr="006D423B" w:rsidRDefault="006D423B" w:rsidP="00B56F90">
            <w:pPr>
              <w:jc w:val="center"/>
              <w:rPr>
                <w:rFonts w:ascii="Times New Roman" w:hAnsi="Times New Roman" w:cs="Times New Roman"/>
                <w:color w:val="000000" w:themeColor="text1"/>
                <w:sz w:val="24"/>
                <w:szCs w:val="24"/>
              </w:rPr>
            </w:pPr>
            <w:r w:rsidRPr="006D423B">
              <w:rPr>
                <w:rFonts w:ascii="Times New Roman" w:hAnsi="Times New Roman" w:cs="Times New Roman"/>
                <w:color w:val="000000" w:themeColor="text1"/>
                <w:sz w:val="24"/>
                <w:szCs w:val="24"/>
              </w:rPr>
              <w:t>Principal Officer</w:t>
            </w:r>
          </w:p>
        </w:tc>
      </w:tr>
      <w:tr w:rsidR="006D423B" w:rsidRPr="00DA0A71" w:rsidTr="006D423B">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9541" w:type="dxa"/>
          </w:tcPr>
          <w:p w:rsidR="006D423B" w:rsidRPr="006D423B" w:rsidRDefault="006D423B" w:rsidP="00B56F90">
            <w:pPr>
              <w:jc w:val="center"/>
              <w:rPr>
                <w:rFonts w:ascii="Times New Roman" w:hAnsi="Times New Roman" w:cs="Times New Roman"/>
                <w:color w:val="000000" w:themeColor="text1"/>
                <w:sz w:val="24"/>
                <w:szCs w:val="24"/>
              </w:rPr>
            </w:pPr>
            <w:r w:rsidRPr="006D423B">
              <w:rPr>
                <w:rFonts w:ascii="Times New Roman" w:hAnsi="Times New Roman" w:cs="Times New Roman"/>
                <w:color w:val="000000" w:themeColor="text1"/>
                <w:sz w:val="24"/>
                <w:szCs w:val="24"/>
              </w:rPr>
              <w:t>Senior Executive Officer</w:t>
            </w:r>
          </w:p>
        </w:tc>
      </w:tr>
      <w:tr w:rsidR="006D423B" w:rsidRPr="00DA0A71" w:rsidTr="006D423B">
        <w:trPr>
          <w:trHeight w:val="377"/>
        </w:trPr>
        <w:tc>
          <w:tcPr>
            <w:cnfStyle w:val="001000000000" w:firstRow="0" w:lastRow="0" w:firstColumn="1" w:lastColumn="0" w:oddVBand="0" w:evenVBand="0" w:oddHBand="0" w:evenHBand="0" w:firstRowFirstColumn="0" w:firstRowLastColumn="0" w:lastRowFirstColumn="0" w:lastRowLastColumn="0"/>
            <w:tcW w:w="9541" w:type="dxa"/>
          </w:tcPr>
          <w:p w:rsidR="006D423B" w:rsidRPr="006D423B" w:rsidRDefault="006D423B" w:rsidP="00B56F90">
            <w:pPr>
              <w:jc w:val="center"/>
              <w:rPr>
                <w:rFonts w:ascii="Times New Roman" w:hAnsi="Times New Roman" w:cs="Times New Roman"/>
                <w:color w:val="000000" w:themeColor="text1"/>
                <w:sz w:val="24"/>
                <w:szCs w:val="24"/>
              </w:rPr>
            </w:pPr>
            <w:r w:rsidRPr="006D423B">
              <w:rPr>
                <w:rFonts w:ascii="Times New Roman" w:hAnsi="Times New Roman" w:cs="Times New Roman"/>
                <w:color w:val="000000" w:themeColor="text1"/>
                <w:sz w:val="24"/>
                <w:szCs w:val="24"/>
              </w:rPr>
              <w:t>Executive Officer</w:t>
            </w:r>
          </w:p>
        </w:tc>
      </w:tr>
      <w:tr w:rsidR="006D423B" w:rsidRPr="00DA0A71" w:rsidTr="006D423B">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9541" w:type="dxa"/>
          </w:tcPr>
          <w:p w:rsidR="006D423B" w:rsidRPr="006D423B" w:rsidRDefault="006D423B" w:rsidP="00B56F90">
            <w:pPr>
              <w:jc w:val="center"/>
              <w:rPr>
                <w:rFonts w:ascii="Times New Roman" w:hAnsi="Times New Roman" w:cs="Times New Roman"/>
                <w:color w:val="000000" w:themeColor="text1"/>
                <w:sz w:val="24"/>
                <w:szCs w:val="24"/>
              </w:rPr>
            </w:pPr>
            <w:r w:rsidRPr="006D423B">
              <w:rPr>
                <w:rFonts w:ascii="Times New Roman" w:hAnsi="Times New Roman" w:cs="Times New Roman"/>
                <w:color w:val="000000" w:themeColor="text1"/>
                <w:sz w:val="24"/>
                <w:szCs w:val="24"/>
              </w:rPr>
              <w:t>Probationary Officer</w:t>
            </w:r>
          </w:p>
        </w:tc>
      </w:tr>
      <w:tr w:rsidR="006D423B" w:rsidRPr="00DA0A71" w:rsidTr="006D423B">
        <w:trPr>
          <w:trHeight w:val="366"/>
        </w:trPr>
        <w:tc>
          <w:tcPr>
            <w:cnfStyle w:val="001000000000" w:firstRow="0" w:lastRow="0" w:firstColumn="1" w:lastColumn="0" w:oddVBand="0" w:evenVBand="0" w:oddHBand="0" w:evenHBand="0" w:firstRowFirstColumn="0" w:firstRowLastColumn="0" w:lastRowFirstColumn="0" w:lastRowLastColumn="0"/>
            <w:tcW w:w="9541" w:type="dxa"/>
          </w:tcPr>
          <w:p w:rsidR="006D423B" w:rsidRPr="006D423B" w:rsidRDefault="006D423B" w:rsidP="00B56F90">
            <w:pPr>
              <w:jc w:val="center"/>
              <w:rPr>
                <w:rFonts w:ascii="Times New Roman" w:hAnsi="Times New Roman" w:cs="Times New Roman"/>
                <w:color w:val="000000" w:themeColor="text1"/>
                <w:sz w:val="24"/>
                <w:szCs w:val="24"/>
              </w:rPr>
            </w:pPr>
            <w:r w:rsidRPr="006D423B">
              <w:rPr>
                <w:rFonts w:ascii="Times New Roman" w:hAnsi="Times New Roman" w:cs="Times New Roman"/>
                <w:color w:val="000000" w:themeColor="text1"/>
                <w:sz w:val="24"/>
                <w:szCs w:val="24"/>
              </w:rPr>
              <w:t>Assistant Officer</w:t>
            </w:r>
          </w:p>
        </w:tc>
      </w:tr>
      <w:tr w:rsidR="006D423B" w:rsidRPr="00DA0A71" w:rsidTr="006D423B">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9541" w:type="dxa"/>
          </w:tcPr>
          <w:p w:rsidR="006D423B" w:rsidRPr="006D423B" w:rsidRDefault="006D423B" w:rsidP="00B56F90">
            <w:pPr>
              <w:jc w:val="center"/>
              <w:rPr>
                <w:rFonts w:ascii="Times New Roman" w:hAnsi="Times New Roman" w:cs="Times New Roman"/>
                <w:color w:val="000000" w:themeColor="text1"/>
                <w:sz w:val="24"/>
                <w:szCs w:val="24"/>
              </w:rPr>
            </w:pPr>
            <w:r w:rsidRPr="006D423B">
              <w:rPr>
                <w:rFonts w:ascii="Times New Roman" w:hAnsi="Times New Roman" w:cs="Times New Roman"/>
                <w:color w:val="000000" w:themeColor="text1"/>
                <w:sz w:val="24"/>
                <w:szCs w:val="24"/>
              </w:rPr>
              <w:t>Junior Officer</w:t>
            </w:r>
          </w:p>
        </w:tc>
      </w:tr>
      <w:tr w:rsidR="006D423B" w:rsidRPr="00DA0A71" w:rsidTr="006D423B">
        <w:trPr>
          <w:trHeight w:val="377"/>
        </w:trPr>
        <w:tc>
          <w:tcPr>
            <w:cnfStyle w:val="001000000000" w:firstRow="0" w:lastRow="0" w:firstColumn="1" w:lastColumn="0" w:oddVBand="0" w:evenVBand="0" w:oddHBand="0" w:evenHBand="0" w:firstRowFirstColumn="0" w:firstRowLastColumn="0" w:lastRowFirstColumn="0" w:lastRowLastColumn="0"/>
            <w:tcW w:w="9541" w:type="dxa"/>
          </w:tcPr>
          <w:p w:rsidR="006D423B" w:rsidRPr="006D423B" w:rsidRDefault="006D423B" w:rsidP="00B56F90">
            <w:pPr>
              <w:jc w:val="center"/>
              <w:rPr>
                <w:rFonts w:ascii="Times New Roman" w:hAnsi="Times New Roman" w:cs="Times New Roman"/>
                <w:color w:val="000000" w:themeColor="text1"/>
                <w:sz w:val="24"/>
                <w:szCs w:val="24"/>
              </w:rPr>
            </w:pPr>
            <w:r w:rsidRPr="006D423B">
              <w:rPr>
                <w:rFonts w:ascii="Times New Roman" w:hAnsi="Times New Roman" w:cs="Times New Roman"/>
                <w:color w:val="000000" w:themeColor="text1"/>
                <w:sz w:val="24"/>
                <w:szCs w:val="24"/>
              </w:rPr>
              <w:t>Trainee Junior Officer</w:t>
            </w:r>
          </w:p>
        </w:tc>
      </w:tr>
    </w:tbl>
    <w:p w:rsidR="00540D9A" w:rsidRDefault="00540D9A" w:rsidP="00B56F90">
      <w:pPr>
        <w:keepNext/>
        <w:keepLines/>
        <w:spacing w:before="40" w:after="0"/>
        <w:outlineLvl w:val="1"/>
        <w:rPr>
          <w:rFonts w:asciiTheme="majorHAnsi" w:eastAsiaTheme="majorEastAsia" w:hAnsiTheme="majorHAnsi" w:cstheme="majorBidi"/>
          <w:color w:val="2E74B5" w:themeColor="accent1" w:themeShade="BF"/>
          <w:sz w:val="26"/>
          <w:szCs w:val="26"/>
        </w:rPr>
      </w:pPr>
    </w:p>
    <w:p w:rsidR="00540D9A" w:rsidRDefault="00540D9A" w:rsidP="00B56F90">
      <w:pPr>
        <w:keepNext/>
        <w:keepLines/>
        <w:spacing w:before="40" w:after="0"/>
        <w:outlineLvl w:val="1"/>
        <w:rPr>
          <w:rFonts w:asciiTheme="majorHAnsi" w:eastAsiaTheme="majorEastAsia" w:hAnsiTheme="majorHAnsi" w:cstheme="majorBidi"/>
          <w:color w:val="2E74B5" w:themeColor="accent1" w:themeShade="BF"/>
          <w:sz w:val="26"/>
          <w:szCs w:val="26"/>
        </w:rPr>
      </w:pPr>
    </w:p>
    <w:p w:rsidR="00B56F90" w:rsidRPr="001573CA" w:rsidRDefault="00B56F90" w:rsidP="00B56F90">
      <w:pPr>
        <w:keepNext/>
        <w:keepLines/>
        <w:spacing w:before="40" w:after="0"/>
        <w:outlineLvl w:val="1"/>
        <w:rPr>
          <w:rFonts w:asciiTheme="majorHAnsi" w:eastAsiaTheme="majorEastAsia" w:hAnsiTheme="majorHAnsi" w:cstheme="majorBidi"/>
          <w:color w:val="2E74B5" w:themeColor="accent1" w:themeShade="BF"/>
          <w:sz w:val="26"/>
          <w:szCs w:val="26"/>
        </w:rPr>
      </w:pPr>
      <w:bookmarkStart w:id="21" w:name="_Toc58055318"/>
      <w:r w:rsidRPr="001573CA">
        <w:rPr>
          <w:rFonts w:asciiTheme="majorHAnsi" w:eastAsiaTheme="majorEastAsia" w:hAnsiTheme="majorHAnsi" w:cstheme="majorBidi"/>
          <w:color w:val="2E74B5" w:themeColor="accent1" w:themeShade="BF"/>
          <w:sz w:val="26"/>
          <w:szCs w:val="26"/>
        </w:rPr>
        <w:t>2.12 At a Glance Social Islami Bank Limited</w:t>
      </w:r>
      <w:bookmarkEnd w:id="21"/>
    </w:p>
    <w:tbl>
      <w:tblPr>
        <w:tblStyle w:val="GridTable4-Accent5"/>
        <w:tblW w:w="0" w:type="auto"/>
        <w:tblLook w:val="04A0" w:firstRow="1" w:lastRow="0" w:firstColumn="1" w:lastColumn="0" w:noHBand="0" w:noVBand="1"/>
      </w:tblPr>
      <w:tblGrid>
        <w:gridCol w:w="2695"/>
        <w:gridCol w:w="5215"/>
      </w:tblGrid>
      <w:tr w:rsidR="00B56F90" w:rsidRPr="001573CA" w:rsidTr="00B56F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rsidR="00B56F90" w:rsidRPr="001573CA" w:rsidRDefault="00B56F90" w:rsidP="00B56F90">
            <w:pPr>
              <w:contextualSpacing/>
              <w:jc w:val="both"/>
            </w:pPr>
            <w:r w:rsidRPr="001573CA">
              <w:t>Registered name</w:t>
            </w:r>
          </w:p>
        </w:tc>
        <w:tc>
          <w:tcPr>
            <w:tcW w:w="5215" w:type="dxa"/>
          </w:tcPr>
          <w:p w:rsidR="00B56F90" w:rsidRPr="001573CA" w:rsidRDefault="00B56F90" w:rsidP="00B56F90">
            <w:pPr>
              <w:contextualSpacing/>
              <w:jc w:val="both"/>
              <w:cnfStyle w:val="100000000000" w:firstRow="1" w:lastRow="0" w:firstColumn="0" w:lastColumn="0" w:oddVBand="0" w:evenVBand="0" w:oddHBand="0" w:evenHBand="0" w:firstRowFirstColumn="0" w:firstRowLastColumn="0" w:lastRowFirstColumn="0" w:lastRowLastColumn="0"/>
              <w:rPr>
                <w:rFonts w:cstheme="minorHAnsi"/>
              </w:rPr>
            </w:pPr>
            <w:r w:rsidRPr="001573CA">
              <w:rPr>
                <w:rFonts w:cstheme="minorHAnsi"/>
              </w:rPr>
              <w:t xml:space="preserve">Social Islami Bank Limited (SIBL) (Bengali: </w:t>
            </w:r>
            <w:r w:rsidRPr="001573CA">
              <w:rPr>
                <w:rFonts w:ascii="Nirmala UI" w:hAnsi="Nirmala UI" w:cs="Nirmala UI"/>
              </w:rPr>
              <w:t>সোশ্যাল</w:t>
            </w:r>
            <w:r w:rsidRPr="001573CA">
              <w:rPr>
                <w:rFonts w:cstheme="minorHAnsi"/>
              </w:rPr>
              <w:t xml:space="preserve"> </w:t>
            </w:r>
            <w:r w:rsidRPr="001573CA">
              <w:rPr>
                <w:rFonts w:ascii="Nirmala UI" w:hAnsi="Nirmala UI" w:cs="Nirmala UI"/>
              </w:rPr>
              <w:t>ইসলামী</w:t>
            </w:r>
            <w:r w:rsidRPr="001573CA">
              <w:rPr>
                <w:rFonts w:cstheme="minorHAnsi"/>
              </w:rPr>
              <w:t xml:space="preserve"> </w:t>
            </w:r>
            <w:r w:rsidRPr="001573CA">
              <w:rPr>
                <w:rFonts w:ascii="Nirmala UI" w:hAnsi="Nirmala UI" w:cs="Nirmala UI"/>
              </w:rPr>
              <w:t>ব্যাংক</w:t>
            </w:r>
            <w:r w:rsidRPr="001573CA">
              <w:rPr>
                <w:rFonts w:cstheme="minorHAnsi"/>
              </w:rPr>
              <w:t xml:space="preserve"> </w:t>
            </w:r>
            <w:r w:rsidRPr="001573CA">
              <w:rPr>
                <w:rFonts w:ascii="Nirmala UI" w:hAnsi="Nirmala UI" w:cs="Nirmala UI"/>
              </w:rPr>
              <w:t>লিমিটেড</w:t>
            </w:r>
            <w:r w:rsidRPr="001573CA">
              <w:rPr>
                <w:rFonts w:cstheme="minorHAnsi"/>
              </w:rPr>
              <w:t>)</w:t>
            </w:r>
          </w:p>
        </w:tc>
      </w:tr>
      <w:tr w:rsidR="00B56F90" w:rsidRPr="001573CA" w:rsidTr="00B56F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rsidR="00B56F90" w:rsidRPr="001573CA" w:rsidRDefault="00B56F90" w:rsidP="00B56F90">
            <w:pPr>
              <w:contextualSpacing/>
              <w:jc w:val="both"/>
            </w:pPr>
            <w:r w:rsidRPr="001573CA">
              <w:t>Type</w:t>
            </w:r>
          </w:p>
        </w:tc>
        <w:tc>
          <w:tcPr>
            <w:tcW w:w="5215" w:type="dxa"/>
          </w:tcPr>
          <w:p w:rsidR="00B56F90" w:rsidRPr="001573CA" w:rsidRDefault="00B56F90" w:rsidP="00B56F90">
            <w:pPr>
              <w:contextualSpacing/>
              <w:jc w:val="both"/>
              <w:cnfStyle w:val="000000100000" w:firstRow="0" w:lastRow="0" w:firstColumn="0" w:lastColumn="0" w:oddVBand="0" w:evenVBand="0" w:oddHBand="1" w:evenHBand="0" w:firstRowFirstColumn="0" w:firstRowLastColumn="0" w:lastRowFirstColumn="0" w:lastRowLastColumn="0"/>
              <w:rPr>
                <w:rFonts w:cstheme="minorHAnsi"/>
              </w:rPr>
            </w:pPr>
            <w:r w:rsidRPr="001573CA">
              <w:rPr>
                <w:rFonts w:cstheme="minorHAnsi"/>
              </w:rPr>
              <w:t>Public limited Company</w:t>
            </w:r>
          </w:p>
        </w:tc>
      </w:tr>
      <w:tr w:rsidR="00B56F90" w:rsidRPr="001573CA" w:rsidTr="00B56F90">
        <w:tc>
          <w:tcPr>
            <w:cnfStyle w:val="001000000000" w:firstRow="0" w:lastRow="0" w:firstColumn="1" w:lastColumn="0" w:oddVBand="0" w:evenVBand="0" w:oddHBand="0" w:evenHBand="0" w:firstRowFirstColumn="0" w:firstRowLastColumn="0" w:lastRowFirstColumn="0" w:lastRowLastColumn="0"/>
            <w:tcW w:w="2695" w:type="dxa"/>
          </w:tcPr>
          <w:p w:rsidR="00B56F90" w:rsidRPr="001573CA" w:rsidRDefault="00B56F90" w:rsidP="00B56F90">
            <w:pPr>
              <w:contextualSpacing/>
              <w:jc w:val="both"/>
            </w:pPr>
            <w:r w:rsidRPr="001573CA">
              <w:t>Industry</w:t>
            </w:r>
          </w:p>
        </w:tc>
        <w:tc>
          <w:tcPr>
            <w:tcW w:w="5215" w:type="dxa"/>
          </w:tcPr>
          <w:p w:rsidR="00B56F90" w:rsidRPr="001573CA" w:rsidRDefault="00B56F90" w:rsidP="00B56F90">
            <w:pPr>
              <w:contextualSpacing/>
              <w:jc w:val="both"/>
              <w:cnfStyle w:val="000000000000" w:firstRow="0" w:lastRow="0" w:firstColumn="0" w:lastColumn="0" w:oddVBand="0" w:evenVBand="0" w:oddHBand="0" w:evenHBand="0" w:firstRowFirstColumn="0" w:firstRowLastColumn="0" w:lastRowFirstColumn="0" w:lastRowLastColumn="0"/>
            </w:pPr>
            <w:r w:rsidRPr="001573CA">
              <w:t xml:space="preserve"> Islamic Banking</w:t>
            </w:r>
          </w:p>
        </w:tc>
      </w:tr>
      <w:tr w:rsidR="00B56F90" w:rsidRPr="001573CA" w:rsidTr="00B56F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rsidR="00B56F90" w:rsidRPr="001573CA" w:rsidRDefault="00B56F90" w:rsidP="00B56F90">
            <w:pPr>
              <w:contextualSpacing/>
              <w:jc w:val="both"/>
            </w:pPr>
            <w:r w:rsidRPr="001573CA">
              <w:t>Date of Inauguration of Operation</w:t>
            </w:r>
          </w:p>
        </w:tc>
        <w:tc>
          <w:tcPr>
            <w:tcW w:w="5215" w:type="dxa"/>
          </w:tcPr>
          <w:p w:rsidR="00B56F90" w:rsidRPr="001573CA" w:rsidRDefault="00B56F90" w:rsidP="00B56F90">
            <w:pPr>
              <w:contextualSpacing/>
              <w:jc w:val="both"/>
              <w:cnfStyle w:val="000000100000" w:firstRow="0" w:lastRow="0" w:firstColumn="0" w:lastColumn="0" w:oddVBand="0" w:evenVBand="0" w:oddHBand="1" w:evenHBand="0" w:firstRowFirstColumn="0" w:firstRowLastColumn="0" w:lastRowFirstColumn="0" w:lastRowLastColumn="0"/>
            </w:pPr>
            <w:r w:rsidRPr="001573CA">
              <w:t>22</w:t>
            </w:r>
            <w:r w:rsidRPr="001573CA">
              <w:rPr>
                <w:vertAlign w:val="superscript"/>
              </w:rPr>
              <w:t>nd</w:t>
            </w:r>
            <w:r w:rsidRPr="001573CA">
              <w:t xml:space="preserve"> November, 1995</w:t>
            </w:r>
          </w:p>
        </w:tc>
      </w:tr>
      <w:tr w:rsidR="00B56F90" w:rsidRPr="001573CA" w:rsidTr="00B56F90">
        <w:tc>
          <w:tcPr>
            <w:cnfStyle w:val="001000000000" w:firstRow="0" w:lastRow="0" w:firstColumn="1" w:lastColumn="0" w:oddVBand="0" w:evenVBand="0" w:oddHBand="0" w:evenHBand="0" w:firstRowFirstColumn="0" w:firstRowLastColumn="0" w:lastRowFirstColumn="0" w:lastRowLastColumn="0"/>
            <w:tcW w:w="2695" w:type="dxa"/>
          </w:tcPr>
          <w:p w:rsidR="00B56F90" w:rsidRPr="001573CA" w:rsidRDefault="00B56F90" w:rsidP="00B56F90">
            <w:pPr>
              <w:contextualSpacing/>
              <w:jc w:val="both"/>
            </w:pPr>
            <w:r w:rsidRPr="001573CA">
              <w:t>Registered office</w:t>
            </w:r>
          </w:p>
        </w:tc>
        <w:tc>
          <w:tcPr>
            <w:tcW w:w="5215" w:type="dxa"/>
          </w:tcPr>
          <w:p w:rsidR="00B56F90" w:rsidRPr="001573CA" w:rsidRDefault="00B56F90" w:rsidP="00B56F90">
            <w:pPr>
              <w:contextualSpacing/>
              <w:jc w:val="both"/>
              <w:cnfStyle w:val="000000000000" w:firstRow="0" w:lastRow="0" w:firstColumn="0" w:lastColumn="0" w:oddVBand="0" w:evenVBand="0" w:oddHBand="0" w:evenHBand="0" w:firstRowFirstColumn="0" w:firstRowLastColumn="0" w:lastRowFirstColumn="0" w:lastRowLastColumn="0"/>
              <w:rPr>
                <w:rFonts w:cstheme="minorHAnsi"/>
              </w:rPr>
            </w:pPr>
            <w:r w:rsidRPr="001573CA">
              <w:rPr>
                <w:rFonts w:ascii="Arial" w:hAnsi="Arial" w:cs="Arial"/>
                <w:color w:val="4D5156"/>
                <w:sz w:val="21"/>
                <w:szCs w:val="21"/>
                <w:shd w:val="clear" w:color="auto" w:fill="FFFFFF"/>
              </w:rPr>
              <w:t> </w:t>
            </w:r>
            <w:r w:rsidRPr="001573CA">
              <w:rPr>
                <w:rFonts w:cstheme="minorHAnsi"/>
                <w:color w:val="4D5156"/>
                <w:shd w:val="clear" w:color="auto" w:fill="FFFFFF"/>
              </w:rPr>
              <w:t>City Center, Level: 19-23, 28 and 29 90/1, Motijheel Commercial Area Dhaka-1000 Bangladesh</w:t>
            </w:r>
          </w:p>
        </w:tc>
      </w:tr>
      <w:tr w:rsidR="00B56F90" w:rsidRPr="001573CA" w:rsidTr="00B56F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rsidR="00B56F90" w:rsidRPr="001573CA" w:rsidRDefault="00B56F90" w:rsidP="00B56F90">
            <w:pPr>
              <w:contextualSpacing/>
              <w:jc w:val="both"/>
            </w:pPr>
            <w:r w:rsidRPr="001573CA">
              <w:t>Products</w:t>
            </w:r>
          </w:p>
        </w:tc>
        <w:tc>
          <w:tcPr>
            <w:tcW w:w="5215" w:type="dxa"/>
          </w:tcPr>
          <w:p w:rsidR="00B56F90" w:rsidRPr="001573CA" w:rsidRDefault="00B56F90" w:rsidP="00B56F90">
            <w:pPr>
              <w:contextualSpacing/>
              <w:jc w:val="both"/>
              <w:cnfStyle w:val="000000100000" w:firstRow="0" w:lastRow="0" w:firstColumn="0" w:lastColumn="0" w:oddVBand="0" w:evenVBand="0" w:oddHBand="1" w:evenHBand="0" w:firstRowFirstColumn="0" w:firstRowLastColumn="0" w:lastRowFirstColumn="0" w:lastRowLastColumn="0"/>
            </w:pPr>
            <w:r w:rsidRPr="001573CA">
              <w:t>General Banking, Corporate Banking, Investment Banking</w:t>
            </w:r>
          </w:p>
        </w:tc>
      </w:tr>
      <w:tr w:rsidR="00B56F90" w:rsidRPr="001573CA" w:rsidTr="00B56F90">
        <w:tc>
          <w:tcPr>
            <w:cnfStyle w:val="001000000000" w:firstRow="0" w:lastRow="0" w:firstColumn="1" w:lastColumn="0" w:oddVBand="0" w:evenVBand="0" w:oddHBand="0" w:evenHBand="0" w:firstRowFirstColumn="0" w:firstRowLastColumn="0" w:lastRowFirstColumn="0" w:lastRowLastColumn="0"/>
            <w:tcW w:w="2695" w:type="dxa"/>
          </w:tcPr>
          <w:p w:rsidR="00B56F90" w:rsidRPr="001573CA" w:rsidRDefault="00B56F90" w:rsidP="00B56F90">
            <w:pPr>
              <w:contextualSpacing/>
              <w:jc w:val="both"/>
            </w:pPr>
            <w:r w:rsidRPr="001573CA">
              <w:t>Chairman</w:t>
            </w:r>
          </w:p>
        </w:tc>
        <w:tc>
          <w:tcPr>
            <w:tcW w:w="5215" w:type="dxa"/>
          </w:tcPr>
          <w:p w:rsidR="00B56F90" w:rsidRPr="001573CA" w:rsidRDefault="00B56F90" w:rsidP="00B56F90">
            <w:pPr>
              <w:contextualSpacing/>
              <w:jc w:val="both"/>
              <w:cnfStyle w:val="000000000000" w:firstRow="0" w:lastRow="0" w:firstColumn="0" w:lastColumn="0" w:oddVBand="0" w:evenVBand="0" w:oddHBand="0" w:evenHBand="0" w:firstRowFirstColumn="0" w:firstRowLastColumn="0" w:lastRowFirstColumn="0" w:lastRowLastColumn="0"/>
              <w:rPr>
                <w:rFonts w:cstheme="minorHAnsi"/>
                <w:sz w:val="28"/>
                <w:szCs w:val="28"/>
              </w:rPr>
            </w:pPr>
            <w:r w:rsidRPr="001573CA">
              <w:rPr>
                <w:rFonts w:cstheme="minorHAnsi"/>
                <w:color w:val="222222"/>
                <w:shd w:val="clear" w:color="auto" w:fill="FFFFFF"/>
              </w:rPr>
              <w:t>Professor Md. Anwarul Azim Arif</w:t>
            </w:r>
          </w:p>
        </w:tc>
      </w:tr>
      <w:tr w:rsidR="00B56F90" w:rsidRPr="001573CA" w:rsidTr="00B56F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rsidR="00B56F90" w:rsidRPr="001573CA" w:rsidRDefault="00B56F90" w:rsidP="00B56F90">
            <w:pPr>
              <w:contextualSpacing/>
              <w:jc w:val="both"/>
            </w:pPr>
            <w:r w:rsidRPr="001573CA">
              <w:t>Managing Director &amp; CEO</w:t>
            </w:r>
          </w:p>
        </w:tc>
        <w:tc>
          <w:tcPr>
            <w:tcW w:w="5215" w:type="dxa"/>
          </w:tcPr>
          <w:p w:rsidR="00B56F90" w:rsidRPr="001573CA" w:rsidRDefault="00B56F90" w:rsidP="00B56F90">
            <w:pPr>
              <w:contextualSpacing/>
              <w:jc w:val="both"/>
              <w:cnfStyle w:val="000000100000" w:firstRow="0" w:lastRow="0" w:firstColumn="0" w:lastColumn="0" w:oddVBand="0" w:evenVBand="0" w:oddHBand="1" w:evenHBand="0" w:firstRowFirstColumn="0" w:firstRowLastColumn="0" w:lastRowFirstColumn="0" w:lastRowLastColumn="0"/>
              <w:rPr>
                <w:sz w:val="28"/>
                <w:szCs w:val="28"/>
              </w:rPr>
            </w:pPr>
            <w:r w:rsidRPr="001573CA">
              <w:rPr>
                <w:rFonts w:ascii="Arial" w:hAnsi="Arial" w:cs="Arial"/>
                <w:color w:val="222222"/>
                <w:shd w:val="clear" w:color="auto" w:fill="FFFFFF"/>
              </w:rPr>
              <w:t>Quazi Osman Ali</w:t>
            </w:r>
          </w:p>
        </w:tc>
      </w:tr>
      <w:tr w:rsidR="00B56F90" w:rsidRPr="001573CA" w:rsidTr="00B56F90">
        <w:tc>
          <w:tcPr>
            <w:cnfStyle w:val="001000000000" w:firstRow="0" w:lastRow="0" w:firstColumn="1" w:lastColumn="0" w:oddVBand="0" w:evenVBand="0" w:oddHBand="0" w:evenHBand="0" w:firstRowFirstColumn="0" w:firstRowLastColumn="0" w:lastRowFirstColumn="0" w:lastRowLastColumn="0"/>
            <w:tcW w:w="2695" w:type="dxa"/>
          </w:tcPr>
          <w:p w:rsidR="00B56F90" w:rsidRPr="001573CA" w:rsidRDefault="00B56F90" w:rsidP="00B56F90">
            <w:pPr>
              <w:contextualSpacing/>
              <w:jc w:val="both"/>
            </w:pPr>
            <w:r w:rsidRPr="001573CA">
              <w:t>Number of Branches</w:t>
            </w:r>
          </w:p>
        </w:tc>
        <w:tc>
          <w:tcPr>
            <w:tcW w:w="5215" w:type="dxa"/>
          </w:tcPr>
          <w:p w:rsidR="00B56F90" w:rsidRPr="001573CA" w:rsidRDefault="00B56F90" w:rsidP="00B56F90">
            <w:pPr>
              <w:contextualSpacing/>
              <w:jc w:val="both"/>
              <w:cnfStyle w:val="000000000000" w:firstRow="0" w:lastRow="0" w:firstColumn="0" w:lastColumn="0" w:oddVBand="0" w:evenVBand="0" w:oddHBand="0" w:evenHBand="0" w:firstRowFirstColumn="0" w:firstRowLastColumn="0" w:lastRowFirstColumn="0" w:lastRowLastColumn="0"/>
            </w:pPr>
            <w:r w:rsidRPr="001573CA">
              <w:rPr>
                <w:sz w:val="28"/>
                <w:szCs w:val="28"/>
              </w:rPr>
              <w:t>161</w:t>
            </w:r>
          </w:p>
        </w:tc>
      </w:tr>
      <w:tr w:rsidR="00B56F90" w:rsidRPr="001573CA" w:rsidTr="00B56F90">
        <w:trPr>
          <w:cnfStyle w:val="000000100000" w:firstRow="0" w:lastRow="0" w:firstColumn="0" w:lastColumn="0" w:oddVBand="0" w:evenVBand="0" w:oddHBand="1" w:evenHBand="0" w:firstRowFirstColumn="0" w:firstRowLastColumn="0" w:lastRowFirstColumn="0" w:lastRowLastColumn="0"/>
          <w:trHeight w:val="1745"/>
        </w:trPr>
        <w:tc>
          <w:tcPr>
            <w:cnfStyle w:val="001000000000" w:firstRow="0" w:lastRow="0" w:firstColumn="1" w:lastColumn="0" w:oddVBand="0" w:evenVBand="0" w:oddHBand="0" w:evenHBand="0" w:firstRowFirstColumn="0" w:firstRowLastColumn="0" w:lastRowFirstColumn="0" w:lastRowLastColumn="0"/>
            <w:tcW w:w="2695" w:type="dxa"/>
          </w:tcPr>
          <w:p w:rsidR="00B56F90" w:rsidRPr="001573CA" w:rsidRDefault="00B56F90" w:rsidP="00B56F90">
            <w:pPr>
              <w:contextualSpacing/>
              <w:jc w:val="both"/>
            </w:pPr>
            <w:r w:rsidRPr="001573CA">
              <w:lastRenderedPageBreak/>
              <w:t>Logo</w:t>
            </w:r>
          </w:p>
        </w:tc>
        <w:tc>
          <w:tcPr>
            <w:tcW w:w="5215" w:type="dxa"/>
          </w:tcPr>
          <w:p w:rsidR="00B56F90" w:rsidRPr="001573CA" w:rsidRDefault="00B56F90" w:rsidP="00B56F90">
            <w:pPr>
              <w:contextualSpacing/>
              <w:jc w:val="both"/>
              <w:cnfStyle w:val="000000100000" w:firstRow="0" w:lastRow="0" w:firstColumn="0" w:lastColumn="0" w:oddVBand="0" w:evenVBand="0" w:oddHBand="1" w:evenHBand="0" w:firstRowFirstColumn="0" w:firstRowLastColumn="0" w:lastRowFirstColumn="0" w:lastRowLastColumn="0"/>
              <w:rPr>
                <w:sz w:val="28"/>
                <w:szCs w:val="28"/>
              </w:rPr>
            </w:pPr>
            <w:r w:rsidRPr="001573CA">
              <w:rPr>
                <w:noProof/>
              </w:rPr>
              <w:drawing>
                <wp:inline distT="0" distB="0" distL="0" distR="0" wp14:anchorId="287A309C" wp14:editId="72A79E2F">
                  <wp:extent cx="2809875" cy="1238724"/>
                  <wp:effectExtent l="0" t="0" r="0" b="0"/>
                  <wp:docPr id="28" name="Picture 28" descr="Social Islami Bank Limited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cial Islami Bank Limited - Wikipedi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96528" cy="1276925"/>
                          </a:xfrm>
                          <a:prstGeom prst="rect">
                            <a:avLst/>
                          </a:prstGeom>
                          <a:noFill/>
                          <a:ln>
                            <a:noFill/>
                          </a:ln>
                        </pic:spPr>
                      </pic:pic>
                    </a:graphicData>
                  </a:graphic>
                </wp:inline>
              </w:drawing>
            </w:r>
          </w:p>
        </w:tc>
      </w:tr>
      <w:tr w:rsidR="00B56F90" w:rsidRPr="001573CA" w:rsidTr="00B56F90">
        <w:tc>
          <w:tcPr>
            <w:cnfStyle w:val="001000000000" w:firstRow="0" w:lastRow="0" w:firstColumn="1" w:lastColumn="0" w:oddVBand="0" w:evenVBand="0" w:oddHBand="0" w:evenHBand="0" w:firstRowFirstColumn="0" w:firstRowLastColumn="0" w:lastRowFirstColumn="0" w:lastRowLastColumn="0"/>
            <w:tcW w:w="2695" w:type="dxa"/>
          </w:tcPr>
          <w:p w:rsidR="00B56F90" w:rsidRPr="001573CA" w:rsidRDefault="00B56F90" w:rsidP="00B56F90">
            <w:pPr>
              <w:contextualSpacing/>
              <w:jc w:val="both"/>
            </w:pPr>
            <w:r w:rsidRPr="001573CA">
              <w:t>E-mail</w:t>
            </w:r>
          </w:p>
        </w:tc>
        <w:tc>
          <w:tcPr>
            <w:tcW w:w="5215" w:type="dxa"/>
          </w:tcPr>
          <w:p w:rsidR="00B56F90" w:rsidRPr="001573CA" w:rsidRDefault="00B56F90" w:rsidP="00B56F90">
            <w:pPr>
              <w:contextualSpacing/>
              <w:jc w:val="both"/>
              <w:cnfStyle w:val="000000000000" w:firstRow="0" w:lastRow="0" w:firstColumn="0" w:lastColumn="0" w:oddVBand="0" w:evenVBand="0" w:oddHBand="0" w:evenHBand="0" w:firstRowFirstColumn="0" w:firstRowLastColumn="0" w:lastRowFirstColumn="0" w:lastRowLastColumn="0"/>
              <w:rPr>
                <w:sz w:val="28"/>
                <w:szCs w:val="28"/>
              </w:rPr>
            </w:pPr>
          </w:p>
        </w:tc>
      </w:tr>
      <w:tr w:rsidR="00B56F90" w:rsidRPr="001573CA" w:rsidTr="00B56F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rsidR="00B56F90" w:rsidRPr="001573CA" w:rsidRDefault="00B56F90" w:rsidP="00B56F90">
            <w:pPr>
              <w:contextualSpacing/>
              <w:jc w:val="both"/>
            </w:pPr>
            <w:r w:rsidRPr="001573CA">
              <w:t>Website</w:t>
            </w:r>
          </w:p>
        </w:tc>
        <w:tc>
          <w:tcPr>
            <w:tcW w:w="5215" w:type="dxa"/>
          </w:tcPr>
          <w:p w:rsidR="00B56F90" w:rsidRPr="001573CA" w:rsidRDefault="00B56F90" w:rsidP="00B56F90">
            <w:pPr>
              <w:contextualSpacing/>
              <w:jc w:val="both"/>
              <w:cnfStyle w:val="000000100000" w:firstRow="0" w:lastRow="0" w:firstColumn="0" w:lastColumn="0" w:oddVBand="0" w:evenVBand="0" w:oddHBand="1" w:evenHBand="0" w:firstRowFirstColumn="0" w:firstRowLastColumn="0" w:lastRowFirstColumn="0" w:lastRowLastColumn="0"/>
              <w:rPr>
                <w:sz w:val="28"/>
                <w:szCs w:val="28"/>
              </w:rPr>
            </w:pPr>
            <w:r w:rsidRPr="001573CA">
              <w:rPr>
                <w:sz w:val="28"/>
                <w:szCs w:val="28"/>
              </w:rPr>
              <w:t>www.siblbd.com</w:t>
            </w:r>
          </w:p>
        </w:tc>
      </w:tr>
    </w:tbl>
    <w:p w:rsidR="00B56F90" w:rsidRDefault="00B56F90" w:rsidP="00B56F90">
      <w:pPr>
        <w:pStyle w:val="Heading2"/>
      </w:pPr>
    </w:p>
    <w:p w:rsidR="00540D9A" w:rsidRDefault="00540D9A" w:rsidP="00B56F90">
      <w:pPr>
        <w:keepNext/>
        <w:keepLines/>
        <w:spacing w:before="40" w:after="0"/>
        <w:outlineLvl w:val="1"/>
        <w:rPr>
          <w:rFonts w:asciiTheme="majorHAnsi" w:eastAsiaTheme="majorEastAsia" w:hAnsiTheme="majorHAnsi" w:cstheme="majorBidi"/>
          <w:color w:val="2E74B5" w:themeColor="accent1" w:themeShade="BF"/>
          <w:sz w:val="26"/>
          <w:szCs w:val="26"/>
        </w:rPr>
      </w:pPr>
    </w:p>
    <w:p w:rsidR="00540D9A" w:rsidRDefault="00540D9A" w:rsidP="00B56F90">
      <w:pPr>
        <w:keepNext/>
        <w:keepLines/>
        <w:spacing w:before="40" w:after="0"/>
        <w:outlineLvl w:val="1"/>
        <w:rPr>
          <w:rFonts w:asciiTheme="majorHAnsi" w:eastAsiaTheme="majorEastAsia" w:hAnsiTheme="majorHAnsi" w:cstheme="majorBidi"/>
          <w:color w:val="2E74B5" w:themeColor="accent1" w:themeShade="BF"/>
          <w:sz w:val="26"/>
          <w:szCs w:val="26"/>
        </w:rPr>
      </w:pPr>
    </w:p>
    <w:p w:rsidR="00B56F90" w:rsidRPr="00A93C26" w:rsidRDefault="00B56F90" w:rsidP="00B56F90">
      <w:pPr>
        <w:keepNext/>
        <w:keepLines/>
        <w:spacing w:before="40" w:after="0"/>
        <w:outlineLvl w:val="1"/>
        <w:rPr>
          <w:rFonts w:asciiTheme="majorHAnsi" w:eastAsiaTheme="majorEastAsia" w:hAnsiTheme="majorHAnsi" w:cstheme="majorBidi"/>
          <w:color w:val="2E74B5" w:themeColor="accent1" w:themeShade="BF"/>
          <w:sz w:val="26"/>
          <w:szCs w:val="26"/>
        </w:rPr>
      </w:pPr>
      <w:bookmarkStart w:id="22" w:name="_Toc58055319"/>
      <w:r w:rsidRPr="00A93C26">
        <w:rPr>
          <w:rFonts w:asciiTheme="majorHAnsi" w:eastAsiaTheme="majorEastAsia" w:hAnsiTheme="majorHAnsi" w:cstheme="majorBidi"/>
          <w:color w:val="2E74B5" w:themeColor="accent1" w:themeShade="BF"/>
          <w:sz w:val="26"/>
          <w:szCs w:val="26"/>
        </w:rPr>
        <w:t>2.13 At a Glance VATARA Branch, SIBL</w:t>
      </w:r>
      <w:bookmarkEnd w:id="22"/>
    </w:p>
    <w:tbl>
      <w:tblPr>
        <w:tblStyle w:val="GridTable4-Accent2"/>
        <w:tblpPr w:leftFromText="180" w:rightFromText="180" w:vertAnchor="text" w:horzAnchor="margin" w:tblpY="65"/>
        <w:tblW w:w="10081" w:type="dxa"/>
        <w:tblLook w:val="04A0" w:firstRow="1" w:lastRow="0" w:firstColumn="1" w:lastColumn="0" w:noHBand="0" w:noVBand="1"/>
      </w:tblPr>
      <w:tblGrid>
        <w:gridCol w:w="2565"/>
        <w:gridCol w:w="7516"/>
      </w:tblGrid>
      <w:tr w:rsidR="00B56F90" w:rsidRPr="00A93C26" w:rsidTr="00B56F90">
        <w:trPr>
          <w:cnfStyle w:val="100000000000" w:firstRow="1" w:lastRow="0" w:firstColumn="0" w:lastColumn="0" w:oddVBand="0" w:evenVBand="0" w:oddHBand="0"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shd w:val="clear" w:color="auto" w:fill="F4B083" w:themeFill="accent2" w:themeFillTint="99"/>
            <w:hideMark/>
          </w:tcPr>
          <w:p w:rsidR="00B56F90" w:rsidRPr="00A93C26" w:rsidRDefault="00B56F90" w:rsidP="00B56F90">
            <w:pPr>
              <w:spacing w:after="300"/>
              <w:rPr>
                <w:rFonts w:ascii="Times New Roman" w:eastAsia="Times New Roman" w:hAnsi="Times New Roman" w:cs="Times New Roman"/>
                <w:sz w:val="21"/>
                <w:szCs w:val="21"/>
              </w:rPr>
            </w:pPr>
            <w:r w:rsidRPr="00A93C26">
              <w:rPr>
                <w:rFonts w:ascii="Times New Roman" w:eastAsia="Times New Roman" w:hAnsi="Times New Roman" w:cs="Times New Roman"/>
                <w:sz w:val="21"/>
                <w:szCs w:val="21"/>
              </w:rPr>
              <w:t>Bank Name</w:t>
            </w:r>
          </w:p>
        </w:tc>
        <w:tc>
          <w:tcPr>
            <w:tcW w:w="0" w:type="auto"/>
            <w:tcBorders>
              <w:left w:val="single" w:sz="4" w:space="0" w:color="auto"/>
            </w:tcBorders>
            <w:shd w:val="clear" w:color="auto" w:fill="F4B083" w:themeFill="accent2" w:themeFillTint="99"/>
            <w:hideMark/>
          </w:tcPr>
          <w:p w:rsidR="00B56F90" w:rsidRPr="00A93C26" w:rsidRDefault="00B56F90" w:rsidP="00B56F90">
            <w:pPr>
              <w:spacing w:after="30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rPr>
            </w:pPr>
            <w:r w:rsidRPr="00A93C26">
              <w:rPr>
                <w:rFonts w:ascii="Times New Roman" w:eastAsia="Times New Roman" w:hAnsi="Times New Roman" w:cs="Times New Roman"/>
                <w:sz w:val="21"/>
                <w:szCs w:val="21"/>
              </w:rPr>
              <w:t>Social Islami Bank Limited</w:t>
            </w:r>
          </w:p>
        </w:tc>
      </w:tr>
      <w:tr w:rsidR="00B56F90" w:rsidRPr="00A93C26" w:rsidTr="00B56F90">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0" w:type="auto"/>
            <w:hideMark/>
          </w:tcPr>
          <w:p w:rsidR="00B56F90" w:rsidRPr="00A93C26" w:rsidRDefault="00B56F90" w:rsidP="00B56F90">
            <w:pPr>
              <w:spacing w:after="300"/>
              <w:rPr>
                <w:rFonts w:ascii="Times New Roman" w:eastAsia="Times New Roman" w:hAnsi="Times New Roman" w:cs="Times New Roman"/>
                <w:color w:val="202020"/>
                <w:sz w:val="21"/>
                <w:szCs w:val="21"/>
              </w:rPr>
            </w:pPr>
            <w:r w:rsidRPr="00A93C26">
              <w:rPr>
                <w:rFonts w:ascii="Times New Roman" w:eastAsia="Times New Roman" w:hAnsi="Times New Roman" w:cs="Times New Roman"/>
                <w:color w:val="202020"/>
                <w:sz w:val="21"/>
                <w:szCs w:val="21"/>
              </w:rPr>
              <w:t>Branch Name</w:t>
            </w:r>
          </w:p>
        </w:tc>
        <w:tc>
          <w:tcPr>
            <w:tcW w:w="0" w:type="auto"/>
            <w:hideMark/>
          </w:tcPr>
          <w:p w:rsidR="00B56F90" w:rsidRPr="00A93C26" w:rsidRDefault="00B56F90" w:rsidP="00B56F90">
            <w:pPr>
              <w:spacing w:after="3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02020"/>
                <w:sz w:val="21"/>
                <w:szCs w:val="21"/>
              </w:rPr>
            </w:pPr>
            <w:r w:rsidRPr="00A93C26">
              <w:rPr>
                <w:rFonts w:ascii="Times New Roman" w:eastAsia="Times New Roman" w:hAnsi="Times New Roman" w:cs="Times New Roman"/>
                <w:color w:val="202020"/>
                <w:sz w:val="21"/>
                <w:szCs w:val="21"/>
              </w:rPr>
              <w:t>Vatara Branch</w:t>
            </w:r>
          </w:p>
        </w:tc>
      </w:tr>
      <w:tr w:rsidR="00B56F90" w:rsidRPr="00A93C26" w:rsidTr="00B56F90">
        <w:trPr>
          <w:trHeight w:val="394"/>
        </w:trPr>
        <w:tc>
          <w:tcPr>
            <w:cnfStyle w:val="001000000000" w:firstRow="0" w:lastRow="0" w:firstColumn="1" w:lastColumn="0" w:oddVBand="0" w:evenVBand="0" w:oddHBand="0" w:evenHBand="0" w:firstRowFirstColumn="0" w:firstRowLastColumn="0" w:lastRowFirstColumn="0" w:lastRowLastColumn="0"/>
            <w:tcW w:w="0" w:type="auto"/>
            <w:hideMark/>
          </w:tcPr>
          <w:p w:rsidR="00B56F90" w:rsidRPr="00A93C26" w:rsidRDefault="00B56F90" w:rsidP="00B56F90">
            <w:pPr>
              <w:spacing w:after="300"/>
              <w:rPr>
                <w:rFonts w:ascii="Times New Roman" w:eastAsia="Times New Roman" w:hAnsi="Times New Roman" w:cs="Times New Roman"/>
                <w:color w:val="202020"/>
                <w:sz w:val="21"/>
                <w:szCs w:val="21"/>
              </w:rPr>
            </w:pPr>
            <w:r w:rsidRPr="00A93C26">
              <w:rPr>
                <w:rFonts w:ascii="Times New Roman" w:eastAsia="Times New Roman" w:hAnsi="Times New Roman" w:cs="Times New Roman"/>
                <w:color w:val="202020"/>
                <w:sz w:val="21"/>
                <w:szCs w:val="21"/>
              </w:rPr>
              <w:t>Address</w:t>
            </w:r>
          </w:p>
        </w:tc>
        <w:tc>
          <w:tcPr>
            <w:tcW w:w="0" w:type="auto"/>
            <w:hideMark/>
          </w:tcPr>
          <w:p w:rsidR="00B56F90" w:rsidRPr="00A93C26" w:rsidRDefault="00B56F90" w:rsidP="00B56F90">
            <w:pPr>
              <w:spacing w:after="3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02020"/>
                <w:sz w:val="21"/>
                <w:szCs w:val="21"/>
              </w:rPr>
            </w:pPr>
            <w:r w:rsidRPr="00A93C26">
              <w:rPr>
                <w:rFonts w:ascii="Times New Roman" w:eastAsia="Times New Roman" w:hAnsi="Times New Roman" w:cs="Times New Roman"/>
                <w:color w:val="202020"/>
                <w:sz w:val="21"/>
                <w:szCs w:val="21"/>
              </w:rPr>
              <w:t>10/1 Madani Avenue, Natun Bazar, Vatara, Dhaka 1212</w:t>
            </w:r>
          </w:p>
        </w:tc>
      </w:tr>
      <w:tr w:rsidR="00B56F90" w:rsidRPr="00A93C26" w:rsidTr="00B56F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Pr>
          <w:p w:rsidR="00B56F90" w:rsidRPr="00A93C26" w:rsidRDefault="00B56F90" w:rsidP="00B56F90">
            <w:pPr>
              <w:spacing w:after="300"/>
              <w:rPr>
                <w:rFonts w:ascii="Times New Roman" w:eastAsia="Times New Roman" w:hAnsi="Times New Roman" w:cs="Times New Roman"/>
                <w:color w:val="202020"/>
                <w:sz w:val="21"/>
                <w:szCs w:val="21"/>
              </w:rPr>
            </w:pPr>
            <w:r w:rsidRPr="00A93C26">
              <w:rPr>
                <w:rFonts w:ascii="Times New Roman" w:eastAsia="Times New Roman" w:hAnsi="Times New Roman" w:cs="Times New Roman"/>
                <w:color w:val="202020"/>
                <w:sz w:val="21"/>
                <w:szCs w:val="21"/>
              </w:rPr>
              <w:t>Email</w:t>
            </w:r>
          </w:p>
        </w:tc>
        <w:tc>
          <w:tcPr>
            <w:tcW w:w="0" w:type="auto"/>
          </w:tcPr>
          <w:p w:rsidR="00B56F90" w:rsidRPr="00A93C26" w:rsidRDefault="00363083" w:rsidP="00B56F90">
            <w:pPr>
              <w:spacing w:after="3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02020"/>
                <w:sz w:val="21"/>
                <w:szCs w:val="21"/>
              </w:rPr>
            </w:pPr>
            <w:hyperlink r:id="rId12" w:history="1">
              <w:r w:rsidR="00B56F90" w:rsidRPr="00A93C26">
                <w:rPr>
                  <w:rFonts w:ascii="Times New Roman" w:eastAsia="Times New Roman" w:hAnsi="Times New Roman" w:cs="Times New Roman"/>
                  <w:color w:val="0563C1" w:themeColor="hyperlink"/>
                  <w:sz w:val="21"/>
                  <w:szCs w:val="21"/>
                  <w:u w:val="single"/>
                </w:rPr>
                <w:t>vatara@sibl-bd.com</w:t>
              </w:r>
            </w:hyperlink>
          </w:p>
        </w:tc>
      </w:tr>
      <w:tr w:rsidR="00B56F90" w:rsidRPr="00A93C26" w:rsidTr="00B56F90">
        <w:trPr>
          <w:trHeight w:val="375"/>
        </w:trPr>
        <w:tc>
          <w:tcPr>
            <w:cnfStyle w:val="001000000000" w:firstRow="0" w:lastRow="0" w:firstColumn="1" w:lastColumn="0" w:oddVBand="0" w:evenVBand="0" w:oddHBand="0" w:evenHBand="0" w:firstRowFirstColumn="0" w:firstRowLastColumn="0" w:lastRowFirstColumn="0" w:lastRowLastColumn="0"/>
            <w:tcW w:w="0" w:type="auto"/>
            <w:hideMark/>
          </w:tcPr>
          <w:p w:rsidR="00B56F90" w:rsidRPr="00A93C26" w:rsidRDefault="00B56F90" w:rsidP="00B56F90">
            <w:pPr>
              <w:spacing w:after="300"/>
              <w:rPr>
                <w:rFonts w:ascii="Times New Roman" w:eastAsia="Times New Roman" w:hAnsi="Times New Roman" w:cs="Times New Roman"/>
                <w:color w:val="202020"/>
                <w:sz w:val="21"/>
                <w:szCs w:val="21"/>
              </w:rPr>
            </w:pPr>
            <w:r w:rsidRPr="00A93C26">
              <w:rPr>
                <w:rFonts w:ascii="Times New Roman" w:eastAsia="Times New Roman" w:hAnsi="Times New Roman" w:cs="Times New Roman"/>
                <w:color w:val="202020"/>
                <w:sz w:val="21"/>
                <w:szCs w:val="21"/>
              </w:rPr>
              <w:t>SWIFT Code</w:t>
            </w:r>
          </w:p>
        </w:tc>
        <w:tc>
          <w:tcPr>
            <w:tcW w:w="0" w:type="auto"/>
            <w:hideMark/>
          </w:tcPr>
          <w:p w:rsidR="00B56F90" w:rsidRPr="00A93C26" w:rsidRDefault="00B56F90" w:rsidP="00B56F90">
            <w:pPr>
              <w:spacing w:after="3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02020"/>
                <w:sz w:val="21"/>
                <w:szCs w:val="21"/>
              </w:rPr>
            </w:pPr>
            <w:r w:rsidRPr="00A93C26">
              <w:rPr>
                <w:rFonts w:ascii="Times New Roman" w:eastAsia="Times New Roman" w:hAnsi="Times New Roman" w:cs="Times New Roman"/>
                <w:color w:val="202020"/>
                <w:sz w:val="21"/>
                <w:szCs w:val="21"/>
              </w:rPr>
              <w:t>SOIVBDDH</w:t>
            </w:r>
          </w:p>
        </w:tc>
      </w:tr>
      <w:tr w:rsidR="00B56F90" w:rsidRPr="00A93C26" w:rsidTr="00B56F90">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0" w:type="auto"/>
            <w:hideMark/>
          </w:tcPr>
          <w:p w:rsidR="00B56F90" w:rsidRPr="00A93C26" w:rsidRDefault="00B56F90" w:rsidP="00B56F90">
            <w:pPr>
              <w:spacing w:after="300"/>
              <w:rPr>
                <w:rFonts w:ascii="Times New Roman" w:eastAsia="Times New Roman" w:hAnsi="Times New Roman" w:cs="Times New Roman"/>
                <w:color w:val="202020"/>
                <w:sz w:val="21"/>
                <w:szCs w:val="21"/>
              </w:rPr>
            </w:pPr>
            <w:r w:rsidRPr="00A93C26">
              <w:rPr>
                <w:rFonts w:ascii="Times New Roman" w:eastAsia="Times New Roman" w:hAnsi="Times New Roman" w:cs="Times New Roman"/>
                <w:color w:val="202020"/>
                <w:sz w:val="21"/>
                <w:szCs w:val="21"/>
              </w:rPr>
              <w:t>District</w:t>
            </w:r>
          </w:p>
        </w:tc>
        <w:tc>
          <w:tcPr>
            <w:tcW w:w="0" w:type="auto"/>
            <w:hideMark/>
          </w:tcPr>
          <w:p w:rsidR="00B56F90" w:rsidRPr="00A93C26" w:rsidRDefault="00B56F90" w:rsidP="00B56F90">
            <w:pPr>
              <w:spacing w:after="3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02020"/>
                <w:sz w:val="21"/>
                <w:szCs w:val="21"/>
              </w:rPr>
            </w:pPr>
            <w:r w:rsidRPr="00A93C26">
              <w:rPr>
                <w:rFonts w:ascii="Times New Roman" w:eastAsia="Times New Roman" w:hAnsi="Times New Roman" w:cs="Times New Roman"/>
                <w:color w:val="202020"/>
                <w:sz w:val="21"/>
                <w:szCs w:val="21"/>
              </w:rPr>
              <w:t>Dhaka</w:t>
            </w:r>
          </w:p>
        </w:tc>
      </w:tr>
      <w:tr w:rsidR="00B56F90" w:rsidRPr="00A93C26" w:rsidTr="00B56F90">
        <w:trPr>
          <w:trHeight w:val="347"/>
        </w:trPr>
        <w:tc>
          <w:tcPr>
            <w:cnfStyle w:val="001000000000" w:firstRow="0" w:lastRow="0" w:firstColumn="1" w:lastColumn="0" w:oddVBand="0" w:evenVBand="0" w:oddHBand="0" w:evenHBand="0" w:firstRowFirstColumn="0" w:firstRowLastColumn="0" w:lastRowFirstColumn="0" w:lastRowLastColumn="0"/>
            <w:tcW w:w="0" w:type="auto"/>
            <w:hideMark/>
          </w:tcPr>
          <w:p w:rsidR="00B56F90" w:rsidRPr="00A93C26" w:rsidRDefault="00B56F90" w:rsidP="00B56F90">
            <w:pPr>
              <w:spacing w:after="300"/>
              <w:rPr>
                <w:rFonts w:ascii="Times New Roman" w:eastAsia="Times New Roman" w:hAnsi="Times New Roman" w:cs="Times New Roman"/>
                <w:color w:val="202020"/>
                <w:sz w:val="21"/>
                <w:szCs w:val="21"/>
              </w:rPr>
            </w:pPr>
            <w:r w:rsidRPr="00A93C26">
              <w:rPr>
                <w:rFonts w:ascii="Times New Roman" w:eastAsia="Times New Roman" w:hAnsi="Times New Roman" w:cs="Times New Roman"/>
                <w:color w:val="202020"/>
                <w:sz w:val="21"/>
                <w:szCs w:val="21"/>
              </w:rPr>
              <w:t>Date of Opening</w:t>
            </w:r>
          </w:p>
        </w:tc>
        <w:tc>
          <w:tcPr>
            <w:tcW w:w="0" w:type="auto"/>
            <w:hideMark/>
          </w:tcPr>
          <w:p w:rsidR="00B56F90" w:rsidRPr="00A93C26" w:rsidRDefault="00B56F90" w:rsidP="00B56F90">
            <w:pPr>
              <w:spacing w:after="3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02020"/>
                <w:sz w:val="21"/>
                <w:szCs w:val="21"/>
              </w:rPr>
            </w:pPr>
            <w:r w:rsidRPr="00A93C26">
              <w:rPr>
                <w:rFonts w:ascii="Times New Roman" w:eastAsia="Times New Roman" w:hAnsi="Times New Roman" w:cs="Times New Roman"/>
                <w:color w:val="202020"/>
                <w:sz w:val="21"/>
                <w:szCs w:val="21"/>
              </w:rPr>
              <w:t>12 November 2015</w:t>
            </w:r>
          </w:p>
        </w:tc>
      </w:tr>
      <w:tr w:rsidR="00B56F90" w:rsidRPr="00A93C26" w:rsidTr="00B56F90">
        <w:trPr>
          <w:cnfStyle w:val="000000100000" w:firstRow="0" w:lastRow="0" w:firstColumn="0" w:lastColumn="0" w:oddVBand="0" w:evenVBand="0" w:oddHBand="1" w:evenHBand="0" w:firstRowFirstColumn="0" w:firstRowLastColumn="0" w:lastRowFirstColumn="0" w:lastRowLastColumn="0"/>
          <w:trHeight w:val="533"/>
        </w:trPr>
        <w:tc>
          <w:tcPr>
            <w:cnfStyle w:val="001000000000" w:firstRow="0" w:lastRow="0" w:firstColumn="1" w:lastColumn="0" w:oddVBand="0" w:evenVBand="0" w:oddHBand="0" w:evenHBand="0" w:firstRowFirstColumn="0" w:firstRowLastColumn="0" w:lastRowFirstColumn="0" w:lastRowLastColumn="0"/>
            <w:tcW w:w="0" w:type="auto"/>
            <w:hideMark/>
          </w:tcPr>
          <w:p w:rsidR="00B56F90" w:rsidRPr="00A93C26" w:rsidRDefault="00B56F90" w:rsidP="00B56F90">
            <w:pPr>
              <w:spacing w:after="300"/>
              <w:rPr>
                <w:rFonts w:ascii="Times New Roman" w:eastAsia="Times New Roman" w:hAnsi="Times New Roman" w:cs="Times New Roman"/>
                <w:color w:val="202020"/>
                <w:sz w:val="21"/>
                <w:szCs w:val="21"/>
              </w:rPr>
            </w:pPr>
            <w:r w:rsidRPr="00A93C26">
              <w:rPr>
                <w:rFonts w:ascii="Times New Roman" w:eastAsia="Times New Roman" w:hAnsi="Times New Roman" w:cs="Times New Roman"/>
                <w:color w:val="202020"/>
                <w:sz w:val="21"/>
                <w:szCs w:val="21"/>
              </w:rPr>
              <w:t>Service Hours</w:t>
            </w:r>
          </w:p>
        </w:tc>
        <w:tc>
          <w:tcPr>
            <w:tcW w:w="0" w:type="auto"/>
            <w:hideMark/>
          </w:tcPr>
          <w:p w:rsidR="00B56F90" w:rsidRPr="00A93C26" w:rsidRDefault="00B56F90" w:rsidP="00B56F90">
            <w:pPr>
              <w:spacing w:after="30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02020"/>
                <w:sz w:val="21"/>
                <w:szCs w:val="21"/>
              </w:rPr>
            </w:pPr>
            <w:r w:rsidRPr="00A93C26">
              <w:rPr>
                <w:rFonts w:ascii="Times New Roman" w:eastAsia="Times New Roman" w:hAnsi="Times New Roman" w:cs="Times New Roman"/>
                <w:color w:val="202020"/>
                <w:sz w:val="21"/>
                <w:szCs w:val="21"/>
              </w:rPr>
              <w:t>Sunday: 10:00 am - 4:00 pm</w:t>
            </w:r>
            <w:r w:rsidRPr="00A93C26">
              <w:rPr>
                <w:rFonts w:ascii="Times New Roman" w:eastAsia="Times New Roman" w:hAnsi="Times New Roman" w:cs="Times New Roman"/>
                <w:color w:val="202020"/>
                <w:sz w:val="21"/>
                <w:szCs w:val="21"/>
              </w:rPr>
              <w:br/>
              <w:t>Monday: 10:00 am - 4:00 pm</w:t>
            </w:r>
            <w:r w:rsidRPr="00A93C26">
              <w:rPr>
                <w:rFonts w:ascii="Times New Roman" w:eastAsia="Times New Roman" w:hAnsi="Times New Roman" w:cs="Times New Roman"/>
                <w:color w:val="202020"/>
                <w:sz w:val="21"/>
                <w:szCs w:val="21"/>
              </w:rPr>
              <w:br/>
              <w:t>Tuesday: 10:00 am - 4:00 pm</w:t>
            </w:r>
            <w:r w:rsidRPr="00A93C26">
              <w:rPr>
                <w:rFonts w:ascii="Times New Roman" w:eastAsia="Times New Roman" w:hAnsi="Times New Roman" w:cs="Times New Roman"/>
                <w:color w:val="202020"/>
                <w:sz w:val="21"/>
                <w:szCs w:val="21"/>
              </w:rPr>
              <w:br/>
              <w:t>Wednesday: 10:00 am - 4:00 pm</w:t>
            </w:r>
            <w:r w:rsidRPr="00A93C26">
              <w:rPr>
                <w:rFonts w:ascii="Times New Roman" w:eastAsia="Times New Roman" w:hAnsi="Times New Roman" w:cs="Times New Roman"/>
                <w:color w:val="202020"/>
                <w:sz w:val="21"/>
                <w:szCs w:val="21"/>
              </w:rPr>
              <w:br/>
              <w:t>Thursday: 10:00 am - 4:00 pm</w:t>
            </w:r>
            <w:r w:rsidRPr="00A93C26">
              <w:rPr>
                <w:rFonts w:ascii="Times New Roman" w:eastAsia="Times New Roman" w:hAnsi="Times New Roman" w:cs="Times New Roman"/>
                <w:color w:val="202020"/>
                <w:sz w:val="21"/>
                <w:szCs w:val="21"/>
              </w:rPr>
              <w:br/>
              <w:t>Friday: Closed</w:t>
            </w:r>
            <w:r w:rsidRPr="00A93C26">
              <w:rPr>
                <w:rFonts w:ascii="Times New Roman" w:eastAsia="Times New Roman" w:hAnsi="Times New Roman" w:cs="Times New Roman"/>
                <w:color w:val="202020"/>
                <w:sz w:val="21"/>
                <w:szCs w:val="21"/>
              </w:rPr>
              <w:br/>
              <w:t>Saturday: Closed</w:t>
            </w:r>
          </w:p>
        </w:tc>
      </w:tr>
      <w:tr w:rsidR="00B56F90" w:rsidRPr="00A93C26" w:rsidTr="00B56F90">
        <w:trPr>
          <w:trHeight w:val="347"/>
        </w:trPr>
        <w:tc>
          <w:tcPr>
            <w:cnfStyle w:val="001000000000" w:firstRow="0" w:lastRow="0" w:firstColumn="1" w:lastColumn="0" w:oddVBand="0" w:evenVBand="0" w:oddHBand="0" w:evenHBand="0" w:firstRowFirstColumn="0" w:firstRowLastColumn="0" w:lastRowFirstColumn="0" w:lastRowLastColumn="0"/>
            <w:tcW w:w="0" w:type="auto"/>
            <w:hideMark/>
          </w:tcPr>
          <w:p w:rsidR="00B56F90" w:rsidRPr="00F53403" w:rsidRDefault="00B56F90" w:rsidP="00B56F90">
            <w:pPr>
              <w:spacing w:after="300"/>
              <w:ind w:right="-7203"/>
              <w:rPr>
                <w:rFonts w:ascii="Times New Roman" w:eastAsia="Times New Roman" w:hAnsi="Times New Roman" w:cs="Times New Roman"/>
                <w:b w:val="0"/>
                <w:bCs w:val="0"/>
                <w:color w:val="202020"/>
                <w:sz w:val="21"/>
                <w:szCs w:val="21"/>
              </w:rPr>
            </w:pPr>
            <w:r>
              <w:rPr>
                <w:rFonts w:ascii="Times New Roman" w:eastAsia="Times New Roman" w:hAnsi="Times New Roman" w:cs="Times New Roman"/>
                <w:color w:val="202020"/>
                <w:sz w:val="21"/>
                <w:szCs w:val="21"/>
              </w:rPr>
              <w:t>Working Day</w:t>
            </w:r>
          </w:p>
        </w:tc>
        <w:tc>
          <w:tcPr>
            <w:tcW w:w="0" w:type="auto"/>
            <w:hideMark/>
          </w:tcPr>
          <w:p w:rsidR="00B56F90" w:rsidRPr="00A93C26" w:rsidRDefault="00B56F90" w:rsidP="00B56F90">
            <w:pPr>
              <w:spacing w:after="3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202020"/>
                <w:sz w:val="21"/>
                <w:szCs w:val="21"/>
              </w:rPr>
            </w:pPr>
            <w:r w:rsidRPr="00A93C26">
              <w:rPr>
                <w:rFonts w:ascii="Times New Roman" w:eastAsia="Times New Roman" w:hAnsi="Times New Roman" w:cs="Times New Roman"/>
                <w:color w:val="202020"/>
                <w:sz w:val="21"/>
                <w:szCs w:val="21"/>
              </w:rPr>
              <w:t>Sunday - Thursday (Except Holidays)</w:t>
            </w:r>
          </w:p>
        </w:tc>
      </w:tr>
    </w:tbl>
    <w:p w:rsidR="00B56F90" w:rsidRPr="00A93C26" w:rsidRDefault="00B56F90" w:rsidP="00B56F90"/>
    <w:p w:rsidR="00B56F90" w:rsidRDefault="00B56F90" w:rsidP="00B56F90">
      <w:pPr>
        <w:pStyle w:val="Heading2"/>
      </w:pPr>
    </w:p>
    <w:p w:rsidR="00B56F90" w:rsidRDefault="00540D9A" w:rsidP="00B56F90">
      <w:pPr>
        <w:pStyle w:val="Heading2"/>
      </w:pPr>
      <w:r>
        <w:rPr>
          <w:rStyle w:val="Heading2Char"/>
        </w:rPr>
        <w:t xml:space="preserve">          </w:t>
      </w:r>
    </w:p>
    <w:p w:rsidR="00B56F90" w:rsidRDefault="00B56F90" w:rsidP="00B56F90">
      <w:pPr>
        <w:rPr>
          <w:b/>
          <w:i/>
        </w:rPr>
      </w:pPr>
    </w:p>
    <w:p w:rsidR="00B56F90" w:rsidRDefault="00B56F90" w:rsidP="00B56F90">
      <w:pPr>
        <w:jc w:val="center"/>
      </w:pPr>
    </w:p>
    <w:p w:rsidR="00B56F90" w:rsidRDefault="00B56F90" w:rsidP="00B56F90">
      <w:pPr>
        <w:tabs>
          <w:tab w:val="left" w:pos="8264"/>
        </w:tabs>
      </w:pPr>
      <w:r>
        <w:tab/>
      </w:r>
    </w:p>
    <w:p w:rsidR="00B56F90" w:rsidRDefault="00B56F90" w:rsidP="00B56F90">
      <w:pPr>
        <w:tabs>
          <w:tab w:val="left" w:pos="8264"/>
        </w:tabs>
      </w:pPr>
      <w:r>
        <w:rPr>
          <w:noProof/>
        </w:rPr>
        <mc:AlternateContent>
          <mc:Choice Requires="wps">
            <w:drawing>
              <wp:anchor distT="0" distB="0" distL="114300" distR="114300" simplePos="0" relativeHeight="251747328" behindDoc="0" locked="0" layoutInCell="1" allowOverlap="1" wp14:anchorId="21F22BBD" wp14:editId="6284C8CD">
                <wp:simplePos x="0" y="0"/>
                <wp:positionH relativeFrom="column">
                  <wp:posOffset>1739900</wp:posOffset>
                </wp:positionH>
                <wp:positionV relativeFrom="paragraph">
                  <wp:posOffset>2072005</wp:posOffset>
                </wp:positionV>
                <wp:extent cx="1746885" cy="389255"/>
                <wp:effectExtent l="57150" t="38100" r="62865" b="67945"/>
                <wp:wrapNone/>
                <wp:docPr id="76" name="Text Box 76"/>
                <wp:cNvGraphicFramePr/>
                <a:graphic xmlns:a="http://schemas.openxmlformats.org/drawingml/2006/main">
                  <a:graphicData uri="http://schemas.microsoft.com/office/word/2010/wordprocessingShape">
                    <wps:wsp>
                      <wps:cNvSpPr txBox="1"/>
                      <wps:spPr>
                        <a:xfrm>
                          <a:off x="0" y="0"/>
                          <a:ext cx="1746885" cy="388620"/>
                        </a:xfrm>
                        <a:prstGeom prst="rect">
                          <a:avLst/>
                        </a:prstGeom>
                        <a:ln/>
                      </wps:spPr>
                      <wps:style>
                        <a:lnRef idx="0">
                          <a:schemeClr val="accent4"/>
                        </a:lnRef>
                        <a:fillRef idx="3">
                          <a:schemeClr val="accent4"/>
                        </a:fillRef>
                        <a:effectRef idx="3">
                          <a:schemeClr val="accent4"/>
                        </a:effectRef>
                        <a:fontRef idx="minor">
                          <a:schemeClr val="lt1"/>
                        </a:fontRef>
                      </wps:style>
                      <wps:txbx>
                        <w:txbxContent>
                          <w:p w:rsidR="00540D9A" w:rsidRDefault="00540D9A" w:rsidP="00B56F90">
                            <w:pPr>
                              <w:shd w:val="clear" w:color="auto" w:fill="FFC000"/>
                              <w:tabs>
                                <w:tab w:val="left" w:pos="8264"/>
                              </w:tabs>
                              <w:jc w:val="center"/>
                              <w:rPr>
                                <w:rFonts w:ascii="Times New Roman" w:hAnsi="Times New Roman" w:cs="Times New Roman"/>
                                <w:b/>
                                <w:noProof/>
                                <w:color w:val="833C0B" w:themeColor="accent2" w:themeShade="80"/>
                                <w:spacing w:val="10"/>
                                <w:sz w:val="34"/>
                                <w:szCs w:val="34"/>
                                <w14:glow w14:rad="38100">
                                  <w14:schemeClr w14:val="accent1">
                                    <w14:alpha w14:val="60000"/>
                                  </w14:schemeClr>
                                </w14:glow>
                                <w14:textOutline w14:w="9525" w14:cap="flat" w14:cmpd="sng" w14:algn="ctr">
                                  <w14:solidFill>
                                    <w14:schemeClr w14:val="accent1"/>
                                  </w14:solidFill>
                                  <w14:prstDash w14:val="solid"/>
                                  <w14:round/>
                                </w14:textOutline>
                              </w:rPr>
                            </w:pPr>
                            <w:r>
                              <w:rPr>
                                <w:rFonts w:ascii="Times New Roman" w:hAnsi="Times New Roman" w:cs="Times New Roman"/>
                                <w:b/>
                                <w:noProof/>
                                <w:color w:val="833C0B" w:themeColor="accent2" w:themeShade="80"/>
                                <w:spacing w:val="10"/>
                                <w:sz w:val="34"/>
                                <w:szCs w:val="34"/>
                                <w14:glow w14:rad="38100">
                                  <w14:schemeClr w14:val="accent1">
                                    <w14:alpha w14:val="60000"/>
                                  </w14:schemeClr>
                                </w14:glow>
                                <w14:textOutline w14:w="9525" w14:cap="flat" w14:cmpd="sng" w14:algn="ctr">
                                  <w14:solidFill>
                                    <w14:schemeClr w14:val="accent1"/>
                                  </w14:solidFill>
                                  <w14:prstDash w14:val="solid"/>
                                  <w14:round/>
                                </w14:textOutline>
                              </w:rPr>
                              <w:t>Junior Officer</w:t>
                            </w:r>
                          </w:p>
                          <w:p w:rsidR="00540D9A" w:rsidRDefault="00540D9A" w:rsidP="00B56F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F22BBD" id="_x0000_t202" coordsize="21600,21600" o:spt="202" path="m,l,21600r21600,l21600,xe">
                <v:stroke joinstyle="miter"/>
                <v:path gradientshapeok="t" o:connecttype="rect"/>
              </v:shapetype>
              <v:shape id="Text Box 76" o:spid="_x0000_s1026" type="#_x0000_t202" style="position:absolute;margin-left:137pt;margin-top:163.15pt;width:137.55pt;height:30.6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" fillcolor="#ffc310 [3031]" stroked="f">
                <v:fill color2="#fcbd00 [3175]" rotate="t" colors="0 #ffc746;.5 #ffc600;1 #e5b600" focus="100%" type="gradient">
                  <o:fill v:ext="view" type="gradientUnscaled"/>
                </v:fill>
                <v:shadow on="t" color="black" opacity="41287f" offset="0,1.5pt"/>
                <v:textbox>
                  <w:txbxContent>
                    <w:p w:rsidR="00540D9A" w:rsidRDefault="00540D9A" w:rsidP="00B56F90">
                      <w:pPr>
                        <w:shd w:val="clear" w:color="auto" w:fill="FFC000"/>
                        <w:tabs>
                          <w:tab w:val="left" w:pos="8264"/>
                        </w:tabs>
                        <w:jc w:val="center"/>
                        <w:rPr>
                          <w:rFonts w:ascii="Times New Roman" w:hAnsi="Times New Roman" w:cs="Times New Roman"/>
                          <w:b/>
                          <w:noProof/>
                          <w:color w:val="833C0B" w:themeColor="accent2" w:themeShade="80"/>
                          <w:spacing w:val="10"/>
                          <w:sz w:val="34"/>
                          <w:szCs w:val="34"/>
                          <w14:glow w14:rad="38100">
                            <w14:schemeClr w14:val="accent1">
                              <w14:alpha w14:val="60000"/>
                            </w14:schemeClr>
                          </w14:glow>
                          <w14:textOutline w14:w="9525" w14:cap="flat" w14:cmpd="sng" w14:algn="ctr">
                            <w14:solidFill>
                              <w14:schemeClr w14:val="accent1"/>
                            </w14:solidFill>
                            <w14:prstDash w14:val="solid"/>
                            <w14:round/>
                          </w14:textOutline>
                        </w:rPr>
                      </w:pPr>
                      <w:r>
                        <w:rPr>
                          <w:rFonts w:ascii="Times New Roman" w:hAnsi="Times New Roman" w:cs="Times New Roman"/>
                          <w:b/>
                          <w:noProof/>
                          <w:color w:val="833C0B" w:themeColor="accent2" w:themeShade="80"/>
                          <w:spacing w:val="10"/>
                          <w:sz w:val="34"/>
                          <w:szCs w:val="34"/>
                          <w14:glow w14:rad="38100">
                            <w14:schemeClr w14:val="accent1">
                              <w14:alpha w14:val="60000"/>
                            </w14:schemeClr>
                          </w14:glow>
                          <w14:textOutline w14:w="9525" w14:cap="flat" w14:cmpd="sng" w14:algn="ctr">
                            <w14:solidFill>
                              <w14:schemeClr w14:val="accent1"/>
                            </w14:solidFill>
                            <w14:prstDash w14:val="solid"/>
                            <w14:round/>
                          </w14:textOutline>
                        </w:rPr>
                        <w:t>Junior Officer</w:t>
                      </w:r>
                    </w:p>
                    <w:p w:rsidR="00540D9A" w:rsidRDefault="00540D9A" w:rsidP="00B56F90"/>
                  </w:txbxContent>
                </v:textbox>
              </v:shape>
            </w:pict>
          </mc:Fallback>
        </mc:AlternateContent>
      </w:r>
      <w:r>
        <w:rPr>
          <w:noProof/>
        </w:rPr>
        <mc:AlternateContent>
          <mc:Choice Requires="wps">
            <w:drawing>
              <wp:anchor distT="0" distB="0" distL="114300" distR="114300" simplePos="0" relativeHeight="251748352" behindDoc="0" locked="0" layoutInCell="1" allowOverlap="1" wp14:anchorId="1B1843D5" wp14:editId="0CEEF050">
                <wp:simplePos x="0" y="0"/>
                <wp:positionH relativeFrom="column">
                  <wp:posOffset>2545080</wp:posOffset>
                </wp:positionH>
                <wp:positionV relativeFrom="paragraph">
                  <wp:posOffset>2461260</wp:posOffset>
                </wp:positionV>
                <wp:extent cx="347980" cy="552450"/>
                <wp:effectExtent l="19050" t="0" r="13970" b="38100"/>
                <wp:wrapNone/>
                <wp:docPr id="19" name="Down Arrow 19"/>
                <wp:cNvGraphicFramePr/>
                <a:graphic xmlns:a="http://schemas.openxmlformats.org/drawingml/2006/main">
                  <a:graphicData uri="http://schemas.microsoft.com/office/word/2010/wordprocessingShape">
                    <wps:wsp>
                      <wps:cNvSpPr/>
                      <wps:spPr>
                        <a:xfrm>
                          <a:off x="0" y="0"/>
                          <a:ext cx="347345" cy="552450"/>
                        </a:xfrm>
                        <a:prstGeom prst="downArrow">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F2B08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9" o:spid="_x0000_s1026" type="#_x0000_t67" style="position:absolute;margin-left:200.4pt;margin-top:193.8pt;width:27.4pt;height:43.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" adj="14810" fillcolor="#a8d08d [1945]" strokecolor="#1f4d78 [1604]" strokeweight="1pt"/>
            </w:pict>
          </mc:Fallback>
        </mc:AlternateContent>
      </w:r>
    </w:p>
    <w:p w:rsidR="00B56F90" w:rsidRDefault="00B56F90" w:rsidP="00B56F90">
      <w:pPr>
        <w:jc w:val="both"/>
        <w:rPr>
          <w:rFonts w:ascii="Times New Roman" w:hAnsi="Times New Roman" w:cs="Times New Roman"/>
          <w:sz w:val="24"/>
          <w:szCs w:val="24"/>
        </w:rPr>
      </w:pPr>
    </w:p>
    <w:p w:rsidR="00B56F90" w:rsidRPr="00A83A82" w:rsidRDefault="00B56F90" w:rsidP="00B56F90"/>
    <w:p w:rsidR="00B56F90" w:rsidRDefault="00B56F90" w:rsidP="00B56F90"/>
    <w:p w:rsidR="00540D9A" w:rsidRDefault="00540D9A" w:rsidP="00540D9A">
      <w:pPr>
        <w:pStyle w:val="Heading2"/>
      </w:pPr>
      <w:bookmarkStart w:id="23" w:name="_Toc58053788"/>
      <w:bookmarkStart w:id="24" w:name="_Toc58055320"/>
      <w:r>
        <w:t>2.14 Employee chart of VATARA Branch, Dhaka of SIBL</w:t>
      </w:r>
      <w:bookmarkEnd w:id="23"/>
      <w:bookmarkEnd w:id="24"/>
    </w:p>
    <w:p w:rsidR="00540D9A" w:rsidRDefault="00540D9A" w:rsidP="00540D9A">
      <w:pPr>
        <w:rPr>
          <w:b/>
          <w:i/>
        </w:rPr>
      </w:pPr>
    </w:p>
    <w:p w:rsidR="00540D9A" w:rsidRDefault="00540D9A" w:rsidP="00540D9A">
      <w:pPr>
        <w:jc w:val="center"/>
      </w:pPr>
      <w:r>
        <w:rPr>
          <w:noProof/>
        </w:rPr>
        <mc:AlternateContent>
          <mc:Choice Requires="wps">
            <w:drawing>
              <wp:anchor distT="0" distB="0" distL="114300" distR="114300" simplePos="0" relativeHeight="251751424" behindDoc="0" locked="0" layoutInCell="1" allowOverlap="1" wp14:anchorId="15963B63" wp14:editId="3F710242">
                <wp:simplePos x="0" y="0"/>
                <wp:positionH relativeFrom="column">
                  <wp:posOffset>730885</wp:posOffset>
                </wp:positionH>
                <wp:positionV relativeFrom="paragraph">
                  <wp:posOffset>-136525</wp:posOffset>
                </wp:positionV>
                <wp:extent cx="4318635" cy="422910"/>
                <wp:effectExtent l="0" t="0" r="24765" b="15240"/>
                <wp:wrapNone/>
                <wp:docPr id="53" name="Text Box 53"/>
                <wp:cNvGraphicFramePr/>
                <a:graphic xmlns:a="http://schemas.openxmlformats.org/drawingml/2006/main">
                  <a:graphicData uri="http://schemas.microsoft.com/office/word/2010/wordprocessingShape">
                    <wps:wsp>
                      <wps:cNvSpPr txBox="1"/>
                      <wps:spPr>
                        <a:xfrm>
                          <a:off x="0" y="0"/>
                          <a:ext cx="4318635" cy="422910"/>
                        </a:xfrm>
                        <a:prstGeom prst="rect">
                          <a:avLst/>
                        </a:prstGeom>
                        <a:ln/>
                      </wps:spPr>
                      <wps:style>
                        <a:lnRef idx="1">
                          <a:schemeClr val="accent2"/>
                        </a:lnRef>
                        <a:fillRef idx="2">
                          <a:schemeClr val="accent2"/>
                        </a:fillRef>
                        <a:effectRef idx="1">
                          <a:schemeClr val="accent2"/>
                        </a:effectRef>
                        <a:fontRef idx="minor">
                          <a:schemeClr val="dk1"/>
                        </a:fontRef>
                      </wps:style>
                      <wps:txbx>
                        <w:txbxContent>
                          <w:p w:rsidR="00540D9A" w:rsidRDefault="00540D9A" w:rsidP="00540D9A">
                            <w:pPr>
                              <w:shd w:val="clear" w:color="auto" w:fill="FBE4D5" w:themeFill="accent2" w:themeFillTint="33"/>
                              <w:jc w:val="center"/>
                              <w:rPr>
                                <w:rFonts w:ascii="Times New Roman" w:hAnsi="Times New Roman" w:cs="Times New Roman"/>
                                <w:b/>
                                <w:color w:val="F7CAAC" w:themeColor="accent2" w:themeTint="66"/>
                                <w:sz w:val="48"/>
                                <w:szCs w:val="48"/>
                                <w14:textOutline w14:w="11112" w14:cap="flat" w14:cmpd="sng" w14:algn="ctr">
                                  <w14:solidFill>
                                    <w14:schemeClr w14:val="accent2"/>
                                  </w14:solidFill>
                                  <w14:prstDash w14:val="solid"/>
                                  <w14:round/>
                                </w14:textOutline>
                              </w:rPr>
                            </w:pPr>
                            <w:r>
                              <w:rPr>
                                <w:rFonts w:ascii="Times New Roman" w:hAnsi="Times New Roman" w:cs="Times New Roman"/>
                                <w:b/>
                                <w:color w:val="F7CAAC" w:themeColor="accent2" w:themeTint="66"/>
                                <w:sz w:val="48"/>
                                <w:szCs w:val="48"/>
                                <w14:textOutline w14:w="11112" w14:cap="flat" w14:cmpd="sng" w14:algn="ctr">
                                  <w14:solidFill>
                                    <w14:schemeClr w14:val="accent2"/>
                                  </w14:solidFill>
                                  <w14:prstDash w14:val="solid"/>
                                  <w14:round/>
                                </w14:textOutline>
                              </w:rPr>
                              <w:t>FVP and Head of Branch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963B63" id="Text Box 53" o:spid="_x0000_s1027" type="#_x0000_t202" style="position:absolute;left:0;text-align:left;margin-left:57.55pt;margin-top:-10.75pt;width:340.05pt;height:33.3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" fillcolor="#f3a875 [2165]" strokecolor="#ed7d31 [3205]" strokeweight=".5pt">
                <v:fill color2="#f09558 [2613]" rotate="t" colors="0 #f7bda4;.5 #f5b195;1 #f8a581" focus="100%" type="gradient">
                  <o:fill v:ext="view" type="gradientUnscaled"/>
                </v:fill>
                <v:textbox>
                  <w:txbxContent>
                    <w:p w:rsidR="00540D9A" w:rsidRDefault="00540D9A" w:rsidP="00540D9A">
                      <w:pPr>
                        <w:shd w:val="clear" w:color="auto" w:fill="FBE4D5" w:themeFill="accent2" w:themeFillTint="33"/>
                        <w:jc w:val="center"/>
                        <w:rPr>
                          <w:rFonts w:ascii="Times New Roman" w:hAnsi="Times New Roman" w:cs="Times New Roman"/>
                          <w:b/>
                          <w:color w:val="F7CAAC" w:themeColor="accent2" w:themeTint="66"/>
                          <w:sz w:val="48"/>
                          <w:szCs w:val="48"/>
                          <w14:textOutline w14:w="11112" w14:cap="flat" w14:cmpd="sng" w14:algn="ctr">
                            <w14:solidFill>
                              <w14:schemeClr w14:val="accent2"/>
                            </w14:solidFill>
                            <w14:prstDash w14:val="solid"/>
                            <w14:round/>
                          </w14:textOutline>
                        </w:rPr>
                      </w:pPr>
                      <w:r>
                        <w:rPr>
                          <w:rFonts w:ascii="Times New Roman" w:hAnsi="Times New Roman" w:cs="Times New Roman"/>
                          <w:b/>
                          <w:color w:val="F7CAAC" w:themeColor="accent2" w:themeTint="66"/>
                          <w:sz w:val="48"/>
                          <w:szCs w:val="48"/>
                          <w14:textOutline w14:w="11112" w14:cap="flat" w14:cmpd="sng" w14:algn="ctr">
                            <w14:solidFill>
                              <w14:schemeClr w14:val="accent2"/>
                            </w14:solidFill>
                            <w14:prstDash w14:val="solid"/>
                            <w14:round/>
                          </w14:textOutline>
                        </w:rPr>
                        <w:t>FVP and Head of Branch</w:t>
                      </w:r>
                    </w:p>
                  </w:txbxContent>
                </v:textbox>
              </v:shape>
            </w:pict>
          </mc:Fallback>
        </mc:AlternateContent>
      </w:r>
    </w:p>
    <w:p w:rsidR="00540D9A" w:rsidRDefault="00540D9A" w:rsidP="00540D9A">
      <w:pPr>
        <w:tabs>
          <w:tab w:val="left" w:pos="8264"/>
        </w:tabs>
      </w:pPr>
      <w:r>
        <w:rPr>
          <w:noProof/>
        </w:rPr>
        <mc:AlternateContent>
          <mc:Choice Requires="wps">
            <w:drawing>
              <wp:anchor distT="0" distB="0" distL="114300" distR="114300" simplePos="0" relativeHeight="251752448" behindDoc="0" locked="0" layoutInCell="1" allowOverlap="1" wp14:anchorId="6D7067C7" wp14:editId="0C4A3A47">
                <wp:simplePos x="0" y="0"/>
                <wp:positionH relativeFrom="column">
                  <wp:posOffset>2566670</wp:posOffset>
                </wp:positionH>
                <wp:positionV relativeFrom="paragraph">
                  <wp:posOffset>13970</wp:posOffset>
                </wp:positionV>
                <wp:extent cx="326390" cy="470535"/>
                <wp:effectExtent l="19050" t="0" r="35560" b="43815"/>
                <wp:wrapNone/>
                <wp:docPr id="54" name="Down Arrow 54"/>
                <wp:cNvGraphicFramePr/>
                <a:graphic xmlns:a="http://schemas.openxmlformats.org/drawingml/2006/main">
                  <a:graphicData uri="http://schemas.microsoft.com/office/word/2010/wordprocessingShape">
                    <wps:wsp>
                      <wps:cNvSpPr/>
                      <wps:spPr>
                        <a:xfrm>
                          <a:off x="0" y="0"/>
                          <a:ext cx="326390" cy="470535"/>
                        </a:xfrm>
                        <a:prstGeom prst="downArrow">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12892D" id="Down Arrow 54" o:spid="_x0000_s1026" type="#_x0000_t67" style="position:absolute;margin-left:202.1pt;margin-top:1.1pt;width:25.7pt;height:37.0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" adj="14109" fillcolor="#f4b083 [1941]" strokecolor="#1f4d78 [1604]" strokeweight="1pt"/>
            </w:pict>
          </mc:Fallback>
        </mc:AlternateContent>
      </w:r>
      <w:r>
        <w:tab/>
      </w:r>
    </w:p>
    <w:p w:rsidR="00540D9A" w:rsidRDefault="00540D9A" w:rsidP="00540D9A">
      <w:pPr>
        <w:tabs>
          <w:tab w:val="left" w:pos="8264"/>
        </w:tabs>
      </w:pPr>
      <w:r>
        <w:rPr>
          <w:noProof/>
        </w:rPr>
        <mc:AlternateContent>
          <mc:Choice Requires="wps">
            <w:drawing>
              <wp:anchor distT="0" distB="0" distL="114300" distR="114300" simplePos="0" relativeHeight="251753472" behindDoc="0" locked="0" layoutInCell="1" allowOverlap="1" wp14:anchorId="16AA685F" wp14:editId="2272CF4B">
                <wp:simplePos x="0" y="0"/>
                <wp:positionH relativeFrom="column">
                  <wp:posOffset>764540</wp:posOffset>
                </wp:positionH>
                <wp:positionV relativeFrom="paragraph">
                  <wp:posOffset>247650</wp:posOffset>
                </wp:positionV>
                <wp:extent cx="4345940" cy="450215"/>
                <wp:effectExtent l="0" t="0" r="16510" b="26035"/>
                <wp:wrapNone/>
                <wp:docPr id="55" name="Text Box 55"/>
                <wp:cNvGraphicFramePr/>
                <a:graphic xmlns:a="http://schemas.openxmlformats.org/drawingml/2006/main">
                  <a:graphicData uri="http://schemas.microsoft.com/office/word/2010/wordprocessingShape">
                    <wps:wsp>
                      <wps:cNvSpPr txBox="1"/>
                      <wps:spPr>
                        <a:xfrm>
                          <a:off x="0" y="0"/>
                          <a:ext cx="4345940" cy="450215"/>
                        </a:xfrm>
                        <a:prstGeom prst="rect">
                          <a:avLst/>
                        </a:prstGeom>
                        <a:ln/>
                      </wps:spPr>
                      <wps:style>
                        <a:lnRef idx="2">
                          <a:schemeClr val="accent6">
                            <a:shade val="50000"/>
                          </a:schemeClr>
                        </a:lnRef>
                        <a:fillRef idx="1">
                          <a:schemeClr val="accent6"/>
                        </a:fillRef>
                        <a:effectRef idx="0">
                          <a:schemeClr val="accent6"/>
                        </a:effectRef>
                        <a:fontRef idx="minor">
                          <a:schemeClr val="lt1"/>
                        </a:fontRef>
                      </wps:style>
                      <wps:txbx>
                        <w:txbxContent>
                          <w:p w:rsidR="00540D9A" w:rsidRDefault="00540D9A" w:rsidP="00540D9A">
                            <w:pPr>
                              <w:shd w:val="clear" w:color="auto" w:fill="92D050"/>
                              <w:tabs>
                                <w:tab w:val="left" w:pos="8264"/>
                              </w:tabs>
                              <w:jc w:val="center"/>
                              <w:rPr>
                                <w:rFonts w:ascii="Times New Roman" w:hAnsi="Times New Roman" w:cs="Times New Roman"/>
                                <w:b/>
                                <w:color w:val="1F3864" w:themeColor="accent5" w:themeShade="80"/>
                                <w:sz w:val="48"/>
                                <w:szCs w:val="48"/>
                                <w14:textOutline w14:w="12700" w14:cap="flat" w14:cmpd="sng" w14:algn="ctr">
                                  <w14:solidFill>
                                    <w14:schemeClr w14:val="accent4"/>
                                  </w14:solidFill>
                                  <w14:prstDash w14:val="solid"/>
                                  <w14:round/>
                                </w14:textOutline>
                              </w:rPr>
                            </w:pPr>
                            <w:r>
                              <w:rPr>
                                <w:rFonts w:ascii="Times New Roman" w:hAnsi="Times New Roman" w:cs="Times New Roman"/>
                                <w:b/>
                                <w:color w:val="1F3864" w:themeColor="accent5" w:themeShade="80"/>
                                <w:sz w:val="48"/>
                                <w:szCs w:val="48"/>
                                <w14:textOutline w14:w="12700" w14:cap="flat" w14:cmpd="sng" w14:algn="ctr">
                                  <w14:solidFill>
                                    <w14:schemeClr w14:val="accent4"/>
                                  </w14:solidFill>
                                  <w14:prstDash w14:val="solid"/>
                                  <w14:round/>
                                </w14:textOutline>
                              </w:rPr>
                              <w:t>Manager Operation</w:t>
                            </w:r>
                          </w:p>
                          <w:p w:rsidR="00540D9A" w:rsidRDefault="00540D9A" w:rsidP="00540D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AA685F" id="Text Box 55" o:spid="_x0000_s1028" type="#_x0000_t202" style="position:absolute;margin-left:60.2pt;margin-top:19.5pt;width:342.2pt;height:35.4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" fillcolor="#70ad47 [3209]" strokecolor="#375623 [1609]" strokeweight="1pt">
                <v:textbox>
                  <w:txbxContent>
                    <w:p w:rsidR="00540D9A" w:rsidRDefault="00540D9A" w:rsidP="00540D9A">
                      <w:pPr>
                        <w:shd w:val="clear" w:color="auto" w:fill="92D050"/>
                        <w:tabs>
                          <w:tab w:val="left" w:pos="8264"/>
                        </w:tabs>
                        <w:jc w:val="center"/>
                        <w:rPr>
                          <w:rFonts w:ascii="Times New Roman" w:hAnsi="Times New Roman" w:cs="Times New Roman"/>
                          <w:b/>
                          <w:color w:val="1F3864" w:themeColor="accent5" w:themeShade="80"/>
                          <w:sz w:val="48"/>
                          <w:szCs w:val="48"/>
                          <w14:textOutline w14:w="12700" w14:cap="flat" w14:cmpd="sng" w14:algn="ctr">
                            <w14:solidFill>
                              <w14:schemeClr w14:val="accent4"/>
                            </w14:solidFill>
                            <w14:prstDash w14:val="solid"/>
                            <w14:round/>
                          </w14:textOutline>
                        </w:rPr>
                      </w:pPr>
                      <w:r>
                        <w:rPr>
                          <w:rFonts w:ascii="Times New Roman" w:hAnsi="Times New Roman" w:cs="Times New Roman"/>
                          <w:b/>
                          <w:color w:val="1F3864" w:themeColor="accent5" w:themeShade="80"/>
                          <w:sz w:val="48"/>
                          <w:szCs w:val="48"/>
                          <w14:textOutline w14:w="12700" w14:cap="flat" w14:cmpd="sng" w14:algn="ctr">
                            <w14:solidFill>
                              <w14:schemeClr w14:val="accent4"/>
                            </w14:solidFill>
                            <w14:prstDash w14:val="solid"/>
                            <w14:round/>
                          </w14:textOutline>
                        </w:rPr>
                        <w:t>Manager Operation</w:t>
                      </w:r>
                    </w:p>
                    <w:p w:rsidR="00540D9A" w:rsidRDefault="00540D9A" w:rsidP="00540D9A"/>
                  </w:txbxContent>
                </v:textbox>
              </v:shape>
            </w:pict>
          </mc:Fallback>
        </mc:AlternateContent>
      </w:r>
      <w:r>
        <w:rPr>
          <w:noProof/>
        </w:rPr>
        <mc:AlternateContent>
          <mc:Choice Requires="wps">
            <w:drawing>
              <wp:anchor distT="0" distB="0" distL="114300" distR="114300" simplePos="0" relativeHeight="251754496" behindDoc="0" locked="0" layoutInCell="1" allowOverlap="1" wp14:anchorId="29872E5D" wp14:editId="420A6F84">
                <wp:simplePos x="0" y="0"/>
                <wp:positionH relativeFrom="column">
                  <wp:posOffset>2565400</wp:posOffset>
                </wp:positionH>
                <wp:positionV relativeFrom="paragraph">
                  <wp:posOffset>697230</wp:posOffset>
                </wp:positionV>
                <wp:extent cx="327660" cy="422910"/>
                <wp:effectExtent l="19050" t="0" r="15240" b="34290"/>
                <wp:wrapNone/>
                <wp:docPr id="56" name="Down Arrow 56"/>
                <wp:cNvGraphicFramePr/>
                <a:graphic xmlns:a="http://schemas.openxmlformats.org/drawingml/2006/main">
                  <a:graphicData uri="http://schemas.microsoft.com/office/word/2010/wordprocessingShape">
                    <wps:wsp>
                      <wps:cNvSpPr/>
                      <wps:spPr>
                        <a:xfrm>
                          <a:off x="0" y="0"/>
                          <a:ext cx="327660" cy="422910"/>
                        </a:xfrm>
                        <a:prstGeom prst="downArrow">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F7955D" id="Down Arrow 56" o:spid="_x0000_s1026" type="#_x0000_t67" style="position:absolute;margin-left:202pt;margin-top:54.9pt;width:25.8pt;height:33.3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" adj="13232" fillcolor="#92d050" strokecolor="#1f4d78 [1604]" strokeweight="1pt"/>
            </w:pict>
          </mc:Fallback>
        </mc:AlternateContent>
      </w:r>
      <w:r>
        <w:rPr>
          <w:noProof/>
        </w:rPr>
        <mc:AlternateContent>
          <mc:Choice Requires="wps">
            <w:drawing>
              <wp:anchor distT="0" distB="0" distL="114300" distR="114300" simplePos="0" relativeHeight="251755520" behindDoc="0" locked="0" layoutInCell="1" allowOverlap="1" wp14:anchorId="2564EA9B" wp14:editId="2B88F302">
                <wp:simplePos x="0" y="0"/>
                <wp:positionH relativeFrom="column">
                  <wp:posOffset>1344295</wp:posOffset>
                </wp:positionH>
                <wp:positionV relativeFrom="paragraph">
                  <wp:posOffset>1290955</wp:posOffset>
                </wp:positionV>
                <wp:extent cx="395605" cy="163830"/>
                <wp:effectExtent l="19050" t="19050" r="23495" b="45720"/>
                <wp:wrapNone/>
                <wp:docPr id="57" name="Left-Right Arrow 57"/>
                <wp:cNvGraphicFramePr/>
                <a:graphic xmlns:a="http://schemas.openxmlformats.org/drawingml/2006/main">
                  <a:graphicData uri="http://schemas.microsoft.com/office/word/2010/wordprocessingShape">
                    <wps:wsp>
                      <wps:cNvSpPr/>
                      <wps:spPr>
                        <a:xfrm>
                          <a:off x="0" y="0"/>
                          <a:ext cx="395605" cy="163830"/>
                        </a:xfrm>
                        <a:prstGeom prst="leftRightArrow">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18D4E3"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57" o:spid="_x0000_s1026" type="#_x0000_t69" style="position:absolute;margin-left:105.85pt;margin-top:101.65pt;width:31.15pt;height:12.9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" adj="4473" fillcolor="#c00000" strokecolor="#1f4d78 [1604]" strokeweight="1pt"/>
            </w:pict>
          </mc:Fallback>
        </mc:AlternateContent>
      </w:r>
      <w:r>
        <w:rPr>
          <w:noProof/>
        </w:rPr>
        <mc:AlternateContent>
          <mc:Choice Requires="wps">
            <w:drawing>
              <wp:anchor distT="0" distB="0" distL="114300" distR="114300" simplePos="0" relativeHeight="251756544" behindDoc="0" locked="0" layoutInCell="1" allowOverlap="1" wp14:anchorId="3FDF5E21" wp14:editId="772AFFFC">
                <wp:simplePos x="0" y="0"/>
                <wp:positionH relativeFrom="column">
                  <wp:posOffset>3521075</wp:posOffset>
                </wp:positionH>
                <wp:positionV relativeFrom="paragraph">
                  <wp:posOffset>1297940</wp:posOffset>
                </wp:positionV>
                <wp:extent cx="422910" cy="163830"/>
                <wp:effectExtent l="19050" t="19050" r="15240" b="45720"/>
                <wp:wrapNone/>
                <wp:docPr id="58" name="Left-Right Arrow 58"/>
                <wp:cNvGraphicFramePr/>
                <a:graphic xmlns:a="http://schemas.openxmlformats.org/drawingml/2006/main">
                  <a:graphicData uri="http://schemas.microsoft.com/office/word/2010/wordprocessingShape">
                    <wps:wsp>
                      <wps:cNvSpPr/>
                      <wps:spPr>
                        <a:xfrm>
                          <a:off x="0" y="0"/>
                          <a:ext cx="422910" cy="163830"/>
                        </a:xfrm>
                        <a:prstGeom prst="leftRightArrow">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5262B7" id="Left-Right Arrow 58" o:spid="_x0000_s1026" type="#_x0000_t69" style="position:absolute;margin-left:277.25pt;margin-top:102.2pt;width:33.3pt;height:12.9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" adj="4184" fillcolor="#c00000" strokecolor="#1f4d78 [1604]" strokeweight="1pt"/>
            </w:pict>
          </mc:Fallback>
        </mc:AlternateContent>
      </w:r>
      <w:r>
        <w:rPr>
          <w:noProof/>
        </w:rPr>
        <mc:AlternateContent>
          <mc:Choice Requires="wps">
            <w:drawing>
              <wp:anchor distT="0" distB="0" distL="114300" distR="114300" simplePos="0" relativeHeight="251757568" behindDoc="0" locked="0" layoutInCell="1" allowOverlap="1" wp14:anchorId="47AB6B3F" wp14:editId="163E1DBD">
                <wp:simplePos x="0" y="0"/>
                <wp:positionH relativeFrom="column">
                  <wp:posOffset>-198120</wp:posOffset>
                </wp:positionH>
                <wp:positionV relativeFrom="paragraph">
                  <wp:posOffset>1120775</wp:posOffset>
                </wp:positionV>
                <wp:extent cx="1576070" cy="476885"/>
                <wp:effectExtent l="0" t="0" r="0" b="0"/>
                <wp:wrapNone/>
                <wp:docPr id="59" name="Text Box 59"/>
                <wp:cNvGraphicFramePr/>
                <a:graphic xmlns:a="http://schemas.openxmlformats.org/drawingml/2006/main">
                  <a:graphicData uri="http://schemas.microsoft.com/office/word/2010/wordprocessingShape">
                    <wps:wsp>
                      <wps:cNvSpPr txBox="1"/>
                      <wps:spPr>
                        <a:xfrm>
                          <a:off x="0" y="0"/>
                          <a:ext cx="1576070" cy="476885"/>
                        </a:xfrm>
                        <a:prstGeom prst="rect">
                          <a:avLst/>
                        </a:prstGeom>
                        <a:noFill/>
                        <a:ln>
                          <a:noFill/>
                        </a:ln>
                        <a:effectLst/>
                      </wps:spPr>
                      <wps:txbx>
                        <w:txbxContent>
                          <w:p w:rsidR="00540D9A" w:rsidRDefault="00540D9A" w:rsidP="00540D9A">
                            <w:pPr>
                              <w:shd w:val="clear" w:color="auto" w:fill="00B0F0"/>
                              <w:tabs>
                                <w:tab w:val="left" w:pos="8264"/>
                              </w:tabs>
                              <w:rPr>
                                <w:rFonts w:ascii="Times New Roman" w:hAnsi="Times New Roman" w:cs="Times New Roman"/>
                                <w:b/>
                                <w:noProof/>
                                <w:color w:val="002060"/>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Times New Roman" w:hAnsi="Times New Roman" w:cs="Times New Roman"/>
                                <w:b/>
                                <w:noProof/>
                                <w:color w:val="002060"/>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GB in-Charge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AB6B3F" id="Text Box 59" o:spid="_x0000_s1029" type="#_x0000_t202" style="position:absolute;margin-left:-15.6pt;margin-top:88.25pt;width:124.1pt;height:37.5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" filled="f" stroked="f">
                <v:textbox>
                  <w:txbxContent>
                    <w:p w:rsidR="00540D9A" w:rsidRDefault="00540D9A" w:rsidP="00540D9A">
                      <w:pPr>
                        <w:shd w:val="clear" w:color="auto" w:fill="00B0F0"/>
                        <w:tabs>
                          <w:tab w:val="left" w:pos="8264"/>
                        </w:tabs>
                        <w:rPr>
                          <w:rFonts w:ascii="Times New Roman" w:hAnsi="Times New Roman" w:cs="Times New Roman"/>
                          <w:b/>
                          <w:noProof/>
                          <w:color w:val="002060"/>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rFonts w:ascii="Times New Roman" w:hAnsi="Times New Roman" w:cs="Times New Roman"/>
                          <w:b/>
                          <w:noProof/>
                          <w:color w:val="002060"/>
                          <w:sz w:val="32"/>
                          <w:szCs w:val="3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GB in-Charge</w:t>
                      </w:r>
                    </w:p>
                  </w:txbxContent>
                </v:textbox>
              </v:shape>
            </w:pict>
          </mc:Fallback>
        </mc:AlternateContent>
      </w:r>
      <w:r>
        <w:rPr>
          <w:noProof/>
        </w:rPr>
        <mc:AlternateContent>
          <mc:Choice Requires="wps">
            <w:drawing>
              <wp:anchor distT="0" distB="0" distL="114300" distR="114300" simplePos="0" relativeHeight="251758592" behindDoc="0" locked="0" layoutInCell="1" allowOverlap="1" wp14:anchorId="6807AAEF" wp14:editId="09357369">
                <wp:simplePos x="0" y="0"/>
                <wp:positionH relativeFrom="column">
                  <wp:posOffset>1699260</wp:posOffset>
                </wp:positionH>
                <wp:positionV relativeFrom="paragraph">
                  <wp:posOffset>1120775</wp:posOffset>
                </wp:positionV>
                <wp:extent cx="1869440" cy="518160"/>
                <wp:effectExtent l="0" t="0" r="0" b="0"/>
                <wp:wrapNone/>
                <wp:docPr id="60" name="Text Box 60"/>
                <wp:cNvGraphicFramePr/>
                <a:graphic xmlns:a="http://schemas.openxmlformats.org/drawingml/2006/main">
                  <a:graphicData uri="http://schemas.microsoft.com/office/word/2010/wordprocessingShape">
                    <wps:wsp>
                      <wps:cNvSpPr txBox="1"/>
                      <wps:spPr>
                        <a:xfrm>
                          <a:off x="0" y="0"/>
                          <a:ext cx="1869440" cy="518160"/>
                        </a:xfrm>
                        <a:prstGeom prst="rect">
                          <a:avLst/>
                        </a:prstGeom>
                        <a:noFill/>
                        <a:ln>
                          <a:noFill/>
                        </a:ln>
                        <a:effectLst/>
                      </wps:spPr>
                      <wps:txbx>
                        <w:txbxContent>
                          <w:p w:rsidR="00540D9A" w:rsidRDefault="00540D9A" w:rsidP="00540D9A">
                            <w:pPr>
                              <w:shd w:val="clear" w:color="auto" w:fill="FF0000"/>
                              <w:tabs>
                                <w:tab w:val="left" w:pos="8264"/>
                              </w:tabs>
                              <w:jc w:val="center"/>
                              <w:rPr>
                                <w:rFonts w:ascii="Times New Roman" w:hAnsi="Times New Roman" w:cs="Times New Roman"/>
                                <w:b/>
                                <w:noProof/>
                                <w:color w:val="EDEDED" w:themeColor="accent3" w:themeTint="33"/>
                                <w:sz w:val="34"/>
                                <w:szCs w:val="3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Pr>
                                <w:rFonts w:ascii="Times New Roman" w:hAnsi="Times New Roman" w:cs="Times New Roman"/>
                                <w:b/>
                                <w:noProof/>
                                <w:color w:val="EDEDED" w:themeColor="accent3" w:themeTint="33"/>
                                <w:sz w:val="34"/>
                                <w:szCs w:val="3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Credit in-Charge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7AAEF" id="Text Box 60" o:spid="_x0000_s1030" type="#_x0000_t202" style="position:absolute;margin-left:133.8pt;margin-top:88.25pt;width:147.2pt;height:40.8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" filled="f" stroked="f">
                <v:textbox>
                  <w:txbxContent>
                    <w:p w:rsidR="00540D9A" w:rsidRDefault="00540D9A" w:rsidP="00540D9A">
                      <w:pPr>
                        <w:shd w:val="clear" w:color="auto" w:fill="FF0000"/>
                        <w:tabs>
                          <w:tab w:val="left" w:pos="8264"/>
                        </w:tabs>
                        <w:jc w:val="center"/>
                        <w:rPr>
                          <w:rFonts w:ascii="Times New Roman" w:hAnsi="Times New Roman" w:cs="Times New Roman"/>
                          <w:b/>
                          <w:noProof/>
                          <w:color w:val="EDEDED" w:themeColor="accent3" w:themeTint="33"/>
                          <w:sz w:val="34"/>
                          <w:szCs w:val="3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Pr>
                          <w:rFonts w:ascii="Times New Roman" w:hAnsi="Times New Roman" w:cs="Times New Roman"/>
                          <w:b/>
                          <w:noProof/>
                          <w:color w:val="EDEDED" w:themeColor="accent3" w:themeTint="33"/>
                          <w:sz w:val="34"/>
                          <w:szCs w:val="3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Credit in-Charge</w:t>
                      </w:r>
                    </w:p>
                  </w:txbxContent>
                </v:textbox>
              </v:shape>
            </w:pict>
          </mc:Fallback>
        </mc:AlternateContent>
      </w:r>
      <w:r>
        <w:rPr>
          <w:noProof/>
        </w:rPr>
        <mc:AlternateContent>
          <mc:Choice Requires="wps">
            <w:drawing>
              <wp:anchor distT="0" distB="0" distL="114300" distR="114300" simplePos="0" relativeHeight="251759616" behindDoc="0" locked="0" layoutInCell="1" allowOverlap="1" wp14:anchorId="62993BCA" wp14:editId="2B979A83">
                <wp:simplePos x="0" y="0"/>
                <wp:positionH relativeFrom="column">
                  <wp:posOffset>3998595</wp:posOffset>
                </wp:positionH>
                <wp:positionV relativeFrom="paragraph">
                  <wp:posOffset>1189355</wp:posOffset>
                </wp:positionV>
                <wp:extent cx="1739900" cy="408305"/>
                <wp:effectExtent l="0" t="0" r="12700" b="10795"/>
                <wp:wrapNone/>
                <wp:docPr id="61" name="Text Box 61"/>
                <wp:cNvGraphicFramePr/>
                <a:graphic xmlns:a="http://schemas.openxmlformats.org/drawingml/2006/main">
                  <a:graphicData uri="http://schemas.microsoft.com/office/word/2010/wordprocessingShape">
                    <wps:wsp>
                      <wps:cNvSpPr txBox="1"/>
                      <wps:spPr>
                        <a:xfrm>
                          <a:off x="0" y="0"/>
                          <a:ext cx="1739900" cy="408305"/>
                        </a:xfrm>
                        <a:prstGeom prst="rect">
                          <a:avLst/>
                        </a:prstGeom>
                        <a:solidFill>
                          <a:srgbClr val="7030A0"/>
                        </a:solidFill>
                        <a:ln/>
                      </wps:spPr>
                      <wps:style>
                        <a:lnRef idx="1">
                          <a:schemeClr val="accent3"/>
                        </a:lnRef>
                        <a:fillRef idx="2">
                          <a:schemeClr val="accent3"/>
                        </a:fillRef>
                        <a:effectRef idx="1">
                          <a:schemeClr val="accent3"/>
                        </a:effectRef>
                        <a:fontRef idx="minor">
                          <a:schemeClr val="dk1"/>
                        </a:fontRef>
                      </wps:style>
                      <wps:txbx>
                        <w:txbxContent>
                          <w:p w:rsidR="00540D9A" w:rsidRDefault="00540D9A" w:rsidP="00540D9A">
                            <w:pPr>
                              <w:tabs>
                                <w:tab w:val="left" w:pos="8264"/>
                              </w:tabs>
                              <w:jc w:val="center"/>
                              <w:rPr>
                                <w:rFonts w:ascii="Times New Roman" w:hAnsi="Times New Roman" w:cs="Times New Roman"/>
                                <w:noProof/>
                                <w:sz w:val="34"/>
                                <w:szCs w:val="34"/>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noProof/>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w:t>
                            </w:r>
                            <w:r>
                              <w:rPr>
                                <w:rFonts w:ascii="Times New Roman" w:hAnsi="Times New Roman" w:cs="Times New Roman"/>
                                <w:noProof/>
                                <w:color w:val="F7CAAC" w:themeColor="accent2" w:themeTint="66"/>
                                <w:sz w:val="34"/>
                                <w:szCs w:val="34"/>
                                <w:shd w:val="clear" w:color="auto" w:fill="7030A0"/>
                                <w14:textOutline w14:w="0" w14:cap="flat" w14:cmpd="sng" w14:algn="ctr">
                                  <w14:noFill/>
                                  <w14:prstDash w14:val="solid"/>
                                  <w14:round/>
                                </w14:textOutline>
                              </w:rPr>
                              <w:t>Cash in-Charge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993BCA" id="Text Box 61" o:spid="_x0000_s1031" type="#_x0000_t202" style="position:absolute;margin-left:314.85pt;margin-top:93.65pt;width:137pt;height:32.1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" fillcolor="#7030a0" strokecolor="#a5a5a5 [3206]" strokeweight=".5pt">
                <v:textbox>
                  <w:txbxContent>
                    <w:p w:rsidR="00540D9A" w:rsidRDefault="00540D9A" w:rsidP="00540D9A">
                      <w:pPr>
                        <w:tabs>
                          <w:tab w:val="left" w:pos="8264"/>
                        </w:tabs>
                        <w:jc w:val="center"/>
                        <w:rPr>
                          <w:rFonts w:ascii="Times New Roman" w:hAnsi="Times New Roman" w:cs="Times New Roman"/>
                          <w:noProof/>
                          <w:sz w:val="34"/>
                          <w:szCs w:val="34"/>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noProof/>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w:t>
                      </w:r>
                      <w:r>
                        <w:rPr>
                          <w:rFonts w:ascii="Times New Roman" w:hAnsi="Times New Roman" w:cs="Times New Roman"/>
                          <w:noProof/>
                          <w:color w:val="F7CAAC" w:themeColor="accent2" w:themeTint="66"/>
                          <w:sz w:val="34"/>
                          <w:szCs w:val="34"/>
                          <w:shd w:val="clear" w:color="auto" w:fill="7030A0"/>
                          <w14:textOutline w14:w="0" w14:cap="flat" w14:cmpd="sng" w14:algn="ctr">
                            <w14:noFill/>
                            <w14:prstDash w14:val="solid"/>
                            <w14:round/>
                          </w14:textOutline>
                        </w:rPr>
                        <w:t>Cash in-Charge</w:t>
                      </w:r>
                    </w:p>
                  </w:txbxContent>
                </v:textbox>
              </v:shape>
            </w:pict>
          </mc:Fallback>
        </mc:AlternateContent>
      </w:r>
      <w:r>
        <w:rPr>
          <w:noProof/>
        </w:rPr>
        <mc:AlternateContent>
          <mc:Choice Requires="wps">
            <w:drawing>
              <wp:anchor distT="0" distB="0" distL="114300" distR="114300" simplePos="0" relativeHeight="251760640" behindDoc="0" locked="0" layoutInCell="1" allowOverlap="1" wp14:anchorId="720F5D2B" wp14:editId="527622B2">
                <wp:simplePos x="0" y="0"/>
                <wp:positionH relativeFrom="column">
                  <wp:posOffset>2545080</wp:posOffset>
                </wp:positionH>
                <wp:positionV relativeFrom="paragraph">
                  <wp:posOffset>1598295</wp:posOffset>
                </wp:positionV>
                <wp:extent cx="347345" cy="470535"/>
                <wp:effectExtent l="19050" t="0" r="33655" b="43815"/>
                <wp:wrapNone/>
                <wp:docPr id="62" name="Down Arrow 62"/>
                <wp:cNvGraphicFramePr/>
                <a:graphic xmlns:a="http://schemas.openxmlformats.org/drawingml/2006/main">
                  <a:graphicData uri="http://schemas.microsoft.com/office/word/2010/wordprocessingShape">
                    <wps:wsp>
                      <wps:cNvSpPr/>
                      <wps:spPr>
                        <a:xfrm>
                          <a:off x="0" y="0"/>
                          <a:ext cx="347345" cy="470535"/>
                        </a:xfrm>
                        <a:prstGeom prst="downArrow">
                          <a:avLst/>
                        </a:prstGeom>
                        <a:solidFill>
                          <a:srgbClr val="7030A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0B6AA0" id="Down Arrow 62" o:spid="_x0000_s1026" type="#_x0000_t67" style="position:absolute;margin-left:200.4pt;margin-top:125.85pt;width:27.35pt;height:37.0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" adj="13628" fillcolor="#7030a0" strokecolor="#1f4d78 [1604]" strokeweight="1pt"/>
            </w:pict>
          </mc:Fallback>
        </mc:AlternateContent>
      </w:r>
      <w:r>
        <w:rPr>
          <w:noProof/>
        </w:rPr>
        <mc:AlternateContent>
          <mc:Choice Requires="wps">
            <w:drawing>
              <wp:anchor distT="0" distB="0" distL="114300" distR="114300" simplePos="0" relativeHeight="251761664" behindDoc="0" locked="0" layoutInCell="1" allowOverlap="1" wp14:anchorId="191DEC0B" wp14:editId="2BF5329F">
                <wp:simplePos x="0" y="0"/>
                <wp:positionH relativeFrom="column">
                  <wp:posOffset>1739900</wp:posOffset>
                </wp:positionH>
                <wp:positionV relativeFrom="paragraph">
                  <wp:posOffset>2072005</wp:posOffset>
                </wp:positionV>
                <wp:extent cx="1746885" cy="389255"/>
                <wp:effectExtent l="57150" t="38100" r="62865" b="67945"/>
                <wp:wrapNone/>
                <wp:docPr id="63" name="Text Box 63"/>
                <wp:cNvGraphicFramePr/>
                <a:graphic xmlns:a="http://schemas.openxmlformats.org/drawingml/2006/main">
                  <a:graphicData uri="http://schemas.microsoft.com/office/word/2010/wordprocessingShape">
                    <wps:wsp>
                      <wps:cNvSpPr txBox="1"/>
                      <wps:spPr>
                        <a:xfrm>
                          <a:off x="0" y="0"/>
                          <a:ext cx="1746885" cy="388620"/>
                        </a:xfrm>
                        <a:prstGeom prst="rect">
                          <a:avLst/>
                        </a:prstGeom>
                        <a:ln/>
                      </wps:spPr>
                      <wps:style>
                        <a:lnRef idx="0">
                          <a:schemeClr val="accent4"/>
                        </a:lnRef>
                        <a:fillRef idx="3">
                          <a:schemeClr val="accent4"/>
                        </a:fillRef>
                        <a:effectRef idx="3">
                          <a:schemeClr val="accent4"/>
                        </a:effectRef>
                        <a:fontRef idx="minor">
                          <a:schemeClr val="lt1"/>
                        </a:fontRef>
                      </wps:style>
                      <wps:txbx>
                        <w:txbxContent>
                          <w:p w:rsidR="00540D9A" w:rsidRDefault="00540D9A" w:rsidP="00540D9A">
                            <w:pPr>
                              <w:shd w:val="clear" w:color="auto" w:fill="FFC000"/>
                              <w:tabs>
                                <w:tab w:val="left" w:pos="8264"/>
                              </w:tabs>
                              <w:jc w:val="center"/>
                              <w:rPr>
                                <w:rFonts w:ascii="Times New Roman" w:hAnsi="Times New Roman" w:cs="Times New Roman"/>
                                <w:b/>
                                <w:noProof/>
                                <w:color w:val="833C0B" w:themeColor="accent2" w:themeShade="80"/>
                                <w:spacing w:val="10"/>
                                <w:sz w:val="34"/>
                                <w:szCs w:val="34"/>
                                <w14:glow w14:rad="38100">
                                  <w14:schemeClr w14:val="accent1">
                                    <w14:alpha w14:val="60000"/>
                                  </w14:schemeClr>
                                </w14:glow>
                                <w14:textOutline w14:w="9525" w14:cap="flat" w14:cmpd="sng" w14:algn="ctr">
                                  <w14:solidFill>
                                    <w14:schemeClr w14:val="accent1"/>
                                  </w14:solidFill>
                                  <w14:prstDash w14:val="solid"/>
                                  <w14:round/>
                                </w14:textOutline>
                              </w:rPr>
                            </w:pPr>
                            <w:r>
                              <w:rPr>
                                <w:rFonts w:ascii="Times New Roman" w:hAnsi="Times New Roman" w:cs="Times New Roman"/>
                                <w:b/>
                                <w:noProof/>
                                <w:color w:val="833C0B" w:themeColor="accent2" w:themeShade="80"/>
                                <w:spacing w:val="10"/>
                                <w:sz w:val="34"/>
                                <w:szCs w:val="34"/>
                                <w14:glow w14:rad="38100">
                                  <w14:schemeClr w14:val="accent1">
                                    <w14:alpha w14:val="60000"/>
                                  </w14:schemeClr>
                                </w14:glow>
                                <w14:textOutline w14:w="9525" w14:cap="flat" w14:cmpd="sng" w14:algn="ctr">
                                  <w14:solidFill>
                                    <w14:schemeClr w14:val="accent1"/>
                                  </w14:solidFill>
                                  <w14:prstDash w14:val="solid"/>
                                  <w14:round/>
                                </w14:textOutline>
                              </w:rPr>
                              <w:t>Junior Officer</w:t>
                            </w:r>
                          </w:p>
                          <w:p w:rsidR="00540D9A" w:rsidRDefault="00540D9A" w:rsidP="00540D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DEC0B" id="Text Box 63" o:spid="_x0000_s1032" type="#_x0000_t202" style="position:absolute;margin-left:137pt;margin-top:163.15pt;width:137.55pt;height:30.6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" fillcolor="#ffc310 [3031]" stroked="f">
                <v:fill color2="#fcbd00 [3175]" rotate="t" colors="0 #ffc746;.5 #ffc600;1 #e5b600" focus="100%" type="gradient">
                  <o:fill v:ext="view" type="gradientUnscaled"/>
                </v:fill>
                <v:shadow on="t" color="black" opacity="41287f" offset="0,1.5pt"/>
                <v:textbox>
                  <w:txbxContent>
                    <w:p w:rsidR="00540D9A" w:rsidRDefault="00540D9A" w:rsidP="00540D9A">
                      <w:pPr>
                        <w:shd w:val="clear" w:color="auto" w:fill="FFC000"/>
                        <w:tabs>
                          <w:tab w:val="left" w:pos="8264"/>
                        </w:tabs>
                        <w:jc w:val="center"/>
                        <w:rPr>
                          <w:rFonts w:ascii="Times New Roman" w:hAnsi="Times New Roman" w:cs="Times New Roman"/>
                          <w:b/>
                          <w:noProof/>
                          <w:color w:val="833C0B" w:themeColor="accent2" w:themeShade="80"/>
                          <w:spacing w:val="10"/>
                          <w:sz w:val="34"/>
                          <w:szCs w:val="34"/>
                          <w14:glow w14:rad="38100">
                            <w14:schemeClr w14:val="accent1">
                              <w14:alpha w14:val="60000"/>
                            </w14:schemeClr>
                          </w14:glow>
                          <w14:textOutline w14:w="9525" w14:cap="flat" w14:cmpd="sng" w14:algn="ctr">
                            <w14:solidFill>
                              <w14:schemeClr w14:val="accent1"/>
                            </w14:solidFill>
                            <w14:prstDash w14:val="solid"/>
                            <w14:round/>
                          </w14:textOutline>
                        </w:rPr>
                      </w:pPr>
                      <w:r>
                        <w:rPr>
                          <w:rFonts w:ascii="Times New Roman" w:hAnsi="Times New Roman" w:cs="Times New Roman"/>
                          <w:b/>
                          <w:noProof/>
                          <w:color w:val="833C0B" w:themeColor="accent2" w:themeShade="80"/>
                          <w:spacing w:val="10"/>
                          <w:sz w:val="34"/>
                          <w:szCs w:val="34"/>
                          <w14:glow w14:rad="38100">
                            <w14:schemeClr w14:val="accent1">
                              <w14:alpha w14:val="60000"/>
                            </w14:schemeClr>
                          </w14:glow>
                          <w14:textOutline w14:w="9525" w14:cap="flat" w14:cmpd="sng" w14:algn="ctr">
                            <w14:solidFill>
                              <w14:schemeClr w14:val="accent1"/>
                            </w14:solidFill>
                            <w14:prstDash w14:val="solid"/>
                            <w14:round/>
                          </w14:textOutline>
                        </w:rPr>
                        <w:t>Junior Officer</w:t>
                      </w:r>
                    </w:p>
                    <w:p w:rsidR="00540D9A" w:rsidRDefault="00540D9A" w:rsidP="00540D9A"/>
                  </w:txbxContent>
                </v:textbox>
              </v:shape>
            </w:pict>
          </mc:Fallback>
        </mc:AlternateContent>
      </w:r>
      <w:r>
        <w:rPr>
          <w:noProof/>
        </w:rPr>
        <mc:AlternateContent>
          <mc:Choice Requires="wps">
            <w:drawing>
              <wp:anchor distT="0" distB="0" distL="114300" distR="114300" simplePos="0" relativeHeight="251762688" behindDoc="0" locked="0" layoutInCell="1" allowOverlap="1" wp14:anchorId="78A3C251" wp14:editId="3D62A559">
                <wp:simplePos x="0" y="0"/>
                <wp:positionH relativeFrom="column">
                  <wp:posOffset>2545080</wp:posOffset>
                </wp:positionH>
                <wp:positionV relativeFrom="paragraph">
                  <wp:posOffset>2461260</wp:posOffset>
                </wp:positionV>
                <wp:extent cx="347980" cy="552450"/>
                <wp:effectExtent l="19050" t="0" r="13970" b="38100"/>
                <wp:wrapNone/>
                <wp:docPr id="64" name="Down Arrow 64"/>
                <wp:cNvGraphicFramePr/>
                <a:graphic xmlns:a="http://schemas.openxmlformats.org/drawingml/2006/main">
                  <a:graphicData uri="http://schemas.microsoft.com/office/word/2010/wordprocessingShape">
                    <wps:wsp>
                      <wps:cNvSpPr/>
                      <wps:spPr>
                        <a:xfrm>
                          <a:off x="0" y="0"/>
                          <a:ext cx="347345" cy="552450"/>
                        </a:xfrm>
                        <a:prstGeom prst="downArrow">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C2106" id="Down Arrow 64" o:spid="_x0000_s1026" type="#_x0000_t67" style="position:absolute;margin-left:200.4pt;margin-top:193.8pt;width:27.4pt;height:43.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" adj="14810" fillcolor="#a8d08d [1945]" strokecolor="#1f4d78 [1604]" strokeweight="1pt"/>
            </w:pict>
          </mc:Fallback>
        </mc:AlternateContent>
      </w:r>
    </w:p>
    <w:p w:rsidR="00540D9A" w:rsidRDefault="00540D9A" w:rsidP="00540D9A">
      <w:pPr>
        <w:jc w:val="both"/>
        <w:rPr>
          <w:rFonts w:ascii="Times New Roman" w:hAnsi="Times New Roman" w:cs="Times New Roman"/>
          <w:sz w:val="24"/>
          <w:szCs w:val="24"/>
        </w:rPr>
      </w:pPr>
    </w:p>
    <w:p w:rsidR="00540D9A" w:rsidRPr="00A83A82" w:rsidRDefault="00540D9A" w:rsidP="00540D9A">
      <w:r>
        <w:rPr>
          <w:noProof/>
        </w:rPr>
        <mc:AlternateContent>
          <mc:Choice Requires="wps">
            <w:drawing>
              <wp:anchor distT="0" distB="0" distL="114300" distR="114300" simplePos="0" relativeHeight="251763712" behindDoc="0" locked="0" layoutInCell="1" allowOverlap="1" wp14:anchorId="0C6E0DFE" wp14:editId="751B87C3">
                <wp:simplePos x="0" y="0"/>
                <wp:positionH relativeFrom="column">
                  <wp:posOffset>1740762</wp:posOffset>
                </wp:positionH>
                <wp:positionV relativeFrom="paragraph">
                  <wp:posOffset>2467913</wp:posOffset>
                </wp:positionV>
                <wp:extent cx="1780863" cy="429905"/>
                <wp:effectExtent l="0" t="0" r="10160" b="27305"/>
                <wp:wrapNone/>
                <wp:docPr id="65" name="Text Box 65"/>
                <wp:cNvGraphicFramePr/>
                <a:graphic xmlns:a="http://schemas.openxmlformats.org/drawingml/2006/main">
                  <a:graphicData uri="http://schemas.microsoft.com/office/word/2010/wordprocessingShape">
                    <wps:wsp>
                      <wps:cNvSpPr txBox="1"/>
                      <wps:spPr>
                        <a:xfrm>
                          <a:off x="0" y="0"/>
                          <a:ext cx="1780863" cy="429905"/>
                        </a:xfrm>
                        <a:prstGeom prst="rect">
                          <a:avLst/>
                        </a:prstGeom>
                        <a:ln/>
                      </wps:spPr>
                      <wps:style>
                        <a:lnRef idx="3">
                          <a:schemeClr val="lt1"/>
                        </a:lnRef>
                        <a:fillRef idx="1">
                          <a:schemeClr val="accent6"/>
                        </a:fillRef>
                        <a:effectRef idx="1">
                          <a:schemeClr val="accent6"/>
                        </a:effectRef>
                        <a:fontRef idx="minor">
                          <a:schemeClr val="lt1"/>
                        </a:fontRef>
                      </wps:style>
                      <wps:txbx>
                        <w:txbxContent>
                          <w:p w:rsidR="00540D9A" w:rsidRPr="00A83A82" w:rsidRDefault="00540D9A" w:rsidP="00540D9A">
                            <w:pPr>
                              <w:rPr>
                                <w:rFonts w:ascii="Arial Black" w:hAnsi="Arial Black"/>
                                <w:color w:val="385623" w:themeColor="accent6" w:themeShade="80"/>
                                <w:sz w:val="28"/>
                                <w:szCs w:val="28"/>
                              </w:rPr>
                            </w:pPr>
                            <w:r w:rsidRPr="00A83A82">
                              <w:rPr>
                                <w:rFonts w:ascii="Arial Black" w:hAnsi="Arial Black"/>
                                <w:color w:val="385623" w:themeColor="accent6" w:themeShade="80"/>
                                <w:sz w:val="28"/>
                                <w:szCs w:val="28"/>
                              </w:rPr>
                              <w:t>Trainee Officer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6E0DFE" id="Text Box 65" o:spid="_x0000_s1033" type="#_x0000_t202" style="position:absolute;margin-left:137.05pt;margin-top:194.3pt;width:140.25pt;height:33.8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" fillcolor="#70ad47 [3209]" strokecolor="white [3201]" strokeweight="1.5pt">
                <v:textbox>
                  <w:txbxContent>
                    <w:p w:rsidR="00540D9A" w:rsidRPr="00A83A82" w:rsidRDefault="00540D9A" w:rsidP="00540D9A">
                      <w:pPr>
                        <w:rPr>
                          <w:rFonts w:ascii="Arial Black" w:hAnsi="Arial Black"/>
                          <w:color w:val="385623" w:themeColor="accent6" w:themeShade="80"/>
                          <w:sz w:val="28"/>
                          <w:szCs w:val="28"/>
                        </w:rPr>
                      </w:pPr>
                      <w:r w:rsidRPr="00A83A82">
                        <w:rPr>
                          <w:rFonts w:ascii="Arial Black" w:hAnsi="Arial Black"/>
                          <w:color w:val="385623" w:themeColor="accent6" w:themeShade="80"/>
                          <w:sz w:val="28"/>
                          <w:szCs w:val="28"/>
                        </w:rPr>
                        <w:t>Trainee Officer</w:t>
                      </w:r>
                    </w:p>
                  </w:txbxContent>
                </v:textbox>
              </v:shape>
            </w:pict>
          </mc:Fallback>
        </mc:AlternateContent>
      </w:r>
    </w:p>
    <w:p w:rsidR="00540D9A" w:rsidRDefault="00540D9A" w:rsidP="00540D9A"/>
    <w:p w:rsidR="00540D9A" w:rsidRPr="00A85D37" w:rsidRDefault="00540D9A" w:rsidP="00540D9A">
      <w:pPr>
        <w:rPr>
          <w:rStyle w:val="Heading2Char"/>
        </w:rPr>
      </w:pPr>
    </w:p>
    <w:p w:rsidR="00540D9A" w:rsidRDefault="00540D9A" w:rsidP="00540D9A">
      <w:pPr>
        <w:pStyle w:val="Heading2"/>
        <w:spacing w:after="240" w:line="360" w:lineRule="auto"/>
      </w:pPr>
    </w:p>
    <w:p w:rsidR="00540D9A" w:rsidRDefault="00540D9A" w:rsidP="00540D9A">
      <w:pPr>
        <w:pStyle w:val="Heading2"/>
        <w:spacing w:after="240" w:line="360" w:lineRule="auto"/>
      </w:pPr>
    </w:p>
    <w:p w:rsidR="00540D9A" w:rsidRDefault="00540D9A" w:rsidP="00540D9A">
      <w:pPr>
        <w:pStyle w:val="Heading2"/>
        <w:spacing w:after="240" w:line="360" w:lineRule="auto"/>
      </w:pPr>
    </w:p>
    <w:p w:rsidR="00540D9A" w:rsidRDefault="00540D9A" w:rsidP="00540D9A">
      <w:pPr>
        <w:pStyle w:val="Heading2"/>
        <w:spacing w:after="240" w:line="360" w:lineRule="auto"/>
      </w:pPr>
    </w:p>
    <w:p w:rsidR="00540D9A" w:rsidRDefault="00540D9A" w:rsidP="00540D9A">
      <w:pPr>
        <w:pStyle w:val="Heading2"/>
        <w:spacing w:after="240" w:line="360" w:lineRule="auto"/>
      </w:pPr>
    </w:p>
    <w:p w:rsidR="00B56F90" w:rsidRPr="00A85D37" w:rsidRDefault="00B56F90" w:rsidP="00B56F90">
      <w:pPr>
        <w:rPr>
          <w:rStyle w:val="Heading2Char"/>
        </w:rPr>
      </w:pPr>
    </w:p>
    <w:p w:rsidR="00B56F90" w:rsidRDefault="00B56F90" w:rsidP="00B56F90">
      <w:pPr>
        <w:pStyle w:val="Heading2"/>
        <w:spacing w:after="240" w:line="360" w:lineRule="auto"/>
      </w:pPr>
    </w:p>
    <w:p w:rsidR="001E1239" w:rsidRDefault="001E1239" w:rsidP="001E1239">
      <w:pPr>
        <w:pStyle w:val="Heading2"/>
        <w:spacing w:after="240" w:line="360" w:lineRule="auto"/>
      </w:pPr>
      <w:bookmarkStart w:id="25" w:name="_Toc58055321"/>
      <w:r>
        <w:t xml:space="preserve">2.15 </w:t>
      </w:r>
      <w:r w:rsidR="001837B8">
        <w:t>Salient</w:t>
      </w:r>
      <w:r>
        <w:t xml:space="preserve"> feature of Social Islami Bank Limited</w:t>
      </w:r>
      <w:bookmarkEnd w:id="25"/>
    </w:p>
    <w:p w:rsidR="001E1239" w:rsidRPr="00BD4E8A" w:rsidRDefault="001E1239" w:rsidP="001E1239">
      <w:pPr>
        <w:spacing w:after="240" w:line="360" w:lineRule="auto"/>
        <w:jc w:val="both"/>
        <w:rPr>
          <w:rFonts w:ascii="Times New Roman" w:hAnsi="Times New Roman" w:cs="Times New Roman"/>
          <w:sz w:val="24"/>
          <w:szCs w:val="24"/>
        </w:rPr>
      </w:pPr>
      <w:r w:rsidRPr="00BD4E8A">
        <w:rPr>
          <w:rFonts w:ascii="Times New Roman" w:hAnsi="Times New Roman" w:cs="Times New Roman"/>
          <w:sz w:val="24"/>
          <w:szCs w:val="24"/>
        </w:rPr>
        <w:t>The  main features of Social Islami Bank include Banking actions are controlled in light of Islamic Shariah, and fixed by Shariah board contains of numerous bright and well-known scholars, economists, banker and lawyers,  all financial actions are free from interest. Later on, they attempt to organize socio-economic development. Furthermore, the investors and the creditors are the sole basis of capitals for Islamic banks and they do not usage hiring as a source of funding, they endowments interest free credits to the deprived class (underprivileged, learners and destitute people.) and they evades venture in debentures and bonds as of their static ratio of interest.</w:t>
      </w:r>
    </w:p>
    <w:p w:rsidR="007A6C88" w:rsidRPr="009234C2" w:rsidRDefault="007A6C88" w:rsidP="007A6C88">
      <w:pPr>
        <w:pStyle w:val="Heading2"/>
        <w:spacing w:after="240" w:line="360" w:lineRule="auto"/>
        <w:rPr>
          <w:rStyle w:val="Heading2Char"/>
          <w:rFonts w:ascii="Times New Roman" w:hAnsi="Times New Roman" w:cs="Times New Roman"/>
        </w:rPr>
      </w:pPr>
      <w:bookmarkStart w:id="26" w:name="_Toc58055322"/>
      <w:r>
        <w:rPr>
          <w:rFonts w:ascii="Times New Roman" w:hAnsi="Times New Roman" w:cs="Times New Roman"/>
        </w:rPr>
        <w:lastRenderedPageBreak/>
        <w:t>2.16</w:t>
      </w:r>
      <w:r w:rsidRPr="009234C2">
        <w:rPr>
          <w:rFonts w:ascii="Times New Roman" w:hAnsi="Times New Roman" w:cs="Times New Roman"/>
        </w:rPr>
        <w:t xml:space="preserve"> </w:t>
      </w:r>
      <w:r w:rsidRPr="009234C2">
        <w:rPr>
          <w:rStyle w:val="Heading2Char"/>
          <w:rFonts w:ascii="Times New Roman" w:hAnsi="Times New Roman" w:cs="Times New Roman"/>
        </w:rPr>
        <w:t>Departmental activities</w:t>
      </w:r>
      <w:bookmarkEnd w:id="26"/>
    </w:p>
    <w:p w:rsidR="007A6C88" w:rsidRPr="00A003A0" w:rsidRDefault="007A6C88" w:rsidP="007A6C88">
      <w:pPr>
        <w:spacing w:after="240" w:line="360" w:lineRule="auto"/>
        <w:jc w:val="both"/>
        <w:rPr>
          <w:rFonts w:ascii="Times New Roman" w:hAnsi="Times New Roman" w:cs="Times New Roman"/>
          <w:sz w:val="24"/>
          <w:szCs w:val="24"/>
        </w:rPr>
      </w:pPr>
      <w:r w:rsidRPr="009234C2">
        <w:rPr>
          <w:color w:val="FF0000"/>
        </w:rPr>
        <w:t xml:space="preserve"> </w:t>
      </w:r>
      <w:r w:rsidRPr="00A003A0">
        <w:rPr>
          <w:rFonts w:ascii="Times New Roman" w:hAnsi="Times New Roman" w:cs="Times New Roman"/>
          <w:sz w:val="24"/>
          <w:szCs w:val="24"/>
        </w:rPr>
        <w:t>Administrative pyramid of Social Islami Bank Limited Vatara Branch–among 161 branches of Social Islami Bank Ltd, Vatara Branch is one of the utmost remarkable and appreciated branches in all characteristics. A short-lived SIBL Vatara Branch is shown as follows:</w:t>
      </w:r>
    </w:p>
    <w:p w:rsidR="00F40B01" w:rsidRDefault="00F40B01" w:rsidP="00F40B01">
      <w:pPr>
        <w:pStyle w:val="Heading2"/>
        <w:spacing w:after="240" w:line="360" w:lineRule="auto"/>
        <w:rPr>
          <w:rFonts w:ascii="Times New Roman" w:hAnsi="Times New Roman" w:cs="Times New Roman"/>
        </w:rPr>
      </w:pPr>
      <w:bookmarkStart w:id="27" w:name="_Toc58055323"/>
      <w:r>
        <w:rPr>
          <w:rFonts w:ascii="Times New Roman" w:hAnsi="Times New Roman" w:cs="Times New Roman"/>
        </w:rPr>
        <w:t xml:space="preserve">2.17 </w:t>
      </w:r>
      <w:r w:rsidRPr="009234C2">
        <w:rPr>
          <w:rFonts w:ascii="Times New Roman" w:hAnsi="Times New Roman" w:cs="Times New Roman"/>
        </w:rPr>
        <w:t>SWOT analysis</w:t>
      </w:r>
      <w:bookmarkEnd w:id="27"/>
    </w:p>
    <w:p w:rsidR="00F40B01" w:rsidRPr="000C524F" w:rsidRDefault="00F40B01" w:rsidP="00F40B01">
      <w:pPr>
        <w:spacing w:after="240" w:line="360" w:lineRule="auto"/>
        <w:jc w:val="both"/>
        <w:rPr>
          <w:rFonts w:ascii="Times New Roman" w:hAnsi="Times New Roman" w:cs="Times New Roman"/>
          <w:sz w:val="24"/>
          <w:szCs w:val="24"/>
        </w:rPr>
      </w:pPr>
      <w:r w:rsidRPr="000C524F">
        <w:rPr>
          <w:rFonts w:ascii="Times New Roman" w:hAnsi="Times New Roman" w:cs="Times New Roman"/>
          <w:sz w:val="24"/>
          <w:szCs w:val="24"/>
        </w:rPr>
        <w:t xml:space="preserve"> SWOT analysis allows a connotation to have a future attainment knowledge regarding situation in the business compared with its competitors. It provides the link an addition to purposely improve its state in the market. Here, the inner strength and weakness as well as the outward opportunities and threats of SIBL are given below:</w:t>
      </w:r>
    </w:p>
    <w:p w:rsidR="008C0CD6" w:rsidRDefault="008C0CD6" w:rsidP="008C0CD6">
      <w:pPr>
        <w:pStyle w:val="Heading2"/>
        <w:spacing w:after="240" w:line="360" w:lineRule="auto"/>
        <w:rPr>
          <w:rFonts w:ascii="Times New Roman" w:hAnsi="Times New Roman" w:cs="Times New Roman"/>
        </w:rPr>
      </w:pPr>
      <w:bookmarkStart w:id="28" w:name="_Toc58055324"/>
      <w:r w:rsidRPr="009234C2">
        <w:rPr>
          <w:rFonts w:ascii="Times New Roman" w:hAnsi="Times New Roman" w:cs="Times New Roman"/>
        </w:rPr>
        <w:t>Strengths:</w:t>
      </w:r>
      <w:bookmarkEnd w:id="28"/>
    </w:p>
    <w:p w:rsidR="008C0CD6" w:rsidRPr="000F553F" w:rsidRDefault="008C0CD6" w:rsidP="008C0CD6">
      <w:pPr>
        <w:spacing w:after="240" w:line="360" w:lineRule="auto"/>
        <w:jc w:val="both"/>
        <w:rPr>
          <w:rFonts w:ascii="Times New Roman" w:hAnsi="Times New Roman" w:cs="Times New Roman"/>
          <w:sz w:val="24"/>
          <w:szCs w:val="24"/>
        </w:rPr>
      </w:pPr>
      <w:r w:rsidRPr="000F553F">
        <w:rPr>
          <w:rFonts w:ascii="Times New Roman" w:hAnsi="Times New Roman" w:cs="Times New Roman"/>
          <w:sz w:val="24"/>
          <w:szCs w:val="24"/>
        </w:rPr>
        <w:t>Strength hints optimistic inner issue for which a firm can usage to achieve it mission, goals, and objectives. They may contain customer contentment, excellence of service, effectiveness of pricing, distinct talent &amp; knowledge, and encouraging public image.</w:t>
      </w:r>
    </w:p>
    <w:p w:rsidR="008C0CD6" w:rsidRDefault="008C0CD6" w:rsidP="008C0CD6">
      <w:pPr>
        <w:pStyle w:val="Heading2"/>
        <w:spacing w:after="240" w:line="360" w:lineRule="auto"/>
        <w:rPr>
          <w:rFonts w:ascii="Times New Roman" w:hAnsi="Times New Roman" w:cs="Times New Roman"/>
        </w:rPr>
      </w:pPr>
      <w:bookmarkStart w:id="29" w:name="_Toc58055325"/>
      <w:r w:rsidRPr="009234C2">
        <w:rPr>
          <w:rFonts w:ascii="Times New Roman" w:hAnsi="Times New Roman" w:cs="Times New Roman"/>
        </w:rPr>
        <w:t>Weakness:</w:t>
      </w:r>
      <w:bookmarkEnd w:id="29"/>
    </w:p>
    <w:p w:rsidR="008C0CD6" w:rsidRPr="002C5CAF" w:rsidRDefault="008C0CD6" w:rsidP="008C0CD6">
      <w:pPr>
        <w:spacing w:after="240" w:line="360" w:lineRule="auto"/>
        <w:jc w:val="both"/>
        <w:rPr>
          <w:rFonts w:ascii="Times New Roman" w:hAnsi="Times New Roman" w:cs="Times New Roman"/>
          <w:sz w:val="24"/>
          <w:szCs w:val="24"/>
        </w:rPr>
      </w:pPr>
      <w:r w:rsidRPr="002C5CAF">
        <w:rPr>
          <w:rFonts w:ascii="Times New Roman" w:hAnsi="Times New Roman" w:cs="Times New Roman"/>
          <w:sz w:val="24"/>
          <w:szCs w:val="24"/>
        </w:rPr>
        <w:t>Weakness signifies the adverse internal factors that hinder or limit the achievement of company’s mission, goal &amp; objects. They might include Market share, Shortage of skill work force and insufficient of ATM booth.</w:t>
      </w:r>
    </w:p>
    <w:p w:rsidR="008C0CD6" w:rsidRPr="009234C2" w:rsidRDefault="008C0CD6" w:rsidP="008C0CD6">
      <w:pPr>
        <w:pStyle w:val="Heading2"/>
        <w:spacing w:after="240" w:line="360" w:lineRule="auto"/>
        <w:rPr>
          <w:rFonts w:ascii="Times New Roman" w:hAnsi="Times New Roman" w:cs="Times New Roman"/>
        </w:rPr>
      </w:pPr>
      <w:bookmarkStart w:id="30" w:name="_Toc58055326"/>
      <w:r w:rsidRPr="009234C2">
        <w:rPr>
          <w:rFonts w:ascii="Times New Roman" w:hAnsi="Times New Roman" w:cs="Times New Roman"/>
        </w:rPr>
        <w:t>Opportunity:</w:t>
      </w:r>
      <w:bookmarkEnd w:id="30"/>
    </w:p>
    <w:p w:rsidR="008C0CD6" w:rsidRDefault="008C0CD6" w:rsidP="008C0CD6">
      <w:pPr>
        <w:spacing w:after="240" w:line="360" w:lineRule="auto"/>
        <w:rPr>
          <w:rFonts w:ascii="Times New Roman" w:hAnsi="Times New Roman" w:cs="Times New Roman"/>
          <w:color w:val="000000" w:themeColor="text1"/>
          <w:sz w:val="24"/>
          <w:szCs w:val="24"/>
        </w:rPr>
      </w:pPr>
      <w:r w:rsidRPr="009234C2">
        <w:rPr>
          <w:rFonts w:ascii="Times New Roman" w:hAnsi="Times New Roman" w:cs="Times New Roman"/>
          <w:color w:val="000000" w:themeColor="text1"/>
          <w:sz w:val="24"/>
          <w:szCs w:val="24"/>
        </w:rPr>
        <w:t>Opportunities are the outer route thereby a company can get scope to achieve its mission. They may contain sales-force efficiency, customer retention, and invention efficacy.</w:t>
      </w:r>
    </w:p>
    <w:p w:rsidR="000E2B5D" w:rsidRPr="009234C2" w:rsidRDefault="000E2B5D" w:rsidP="000E2B5D">
      <w:pPr>
        <w:pStyle w:val="Heading2"/>
        <w:spacing w:after="240" w:line="360" w:lineRule="auto"/>
        <w:rPr>
          <w:rFonts w:ascii="Times New Roman" w:hAnsi="Times New Roman" w:cs="Times New Roman"/>
        </w:rPr>
      </w:pPr>
      <w:bookmarkStart w:id="31" w:name="_Toc58055327"/>
      <w:r w:rsidRPr="009234C2">
        <w:rPr>
          <w:rFonts w:ascii="Times New Roman" w:hAnsi="Times New Roman" w:cs="Times New Roman"/>
        </w:rPr>
        <w:t>Threat:</w:t>
      </w:r>
      <w:bookmarkEnd w:id="31"/>
    </w:p>
    <w:p w:rsidR="000E2B5D" w:rsidRPr="009234C2" w:rsidRDefault="000E2B5D" w:rsidP="000E2B5D">
      <w:pPr>
        <w:spacing w:after="240" w:line="360" w:lineRule="auto"/>
        <w:jc w:val="both"/>
        <w:rPr>
          <w:rFonts w:ascii="Times New Roman" w:hAnsi="Times New Roman" w:cs="Times New Roman"/>
          <w:color w:val="000000" w:themeColor="text1"/>
          <w:sz w:val="24"/>
          <w:szCs w:val="24"/>
        </w:rPr>
      </w:pPr>
      <w:r w:rsidRPr="009234C2">
        <w:rPr>
          <w:rFonts w:ascii="Times New Roman" w:hAnsi="Times New Roman" w:cs="Times New Roman"/>
          <w:color w:val="FF0000"/>
          <w:sz w:val="24"/>
          <w:szCs w:val="24"/>
        </w:rPr>
        <w:t xml:space="preserve"> </w:t>
      </w:r>
      <w:r w:rsidRPr="009234C2">
        <w:rPr>
          <w:rFonts w:ascii="Times New Roman" w:hAnsi="Times New Roman" w:cs="Times New Roman"/>
          <w:color w:val="000000" w:themeColor="text1"/>
          <w:sz w:val="24"/>
          <w:szCs w:val="24"/>
        </w:rPr>
        <w:t>Threats are undesirable exterior forces which limit a company’s capability to attain its mission, goal, &amp; objects. Threat to the business can take variation in sort of systems say: Raise effectiveness, entrance competitors in the market, economic downturn, and advancement in technology.</w:t>
      </w:r>
    </w:p>
    <w:p w:rsidR="000E2B5D" w:rsidRPr="009234C2" w:rsidRDefault="000E2B5D" w:rsidP="000E2B5D">
      <w:pPr>
        <w:pStyle w:val="Heading2"/>
        <w:rPr>
          <w:rFonts w:ascii="Times New Roman" w:hAnsi="Times New Roman" w:cs="Times New Roman"/>
        </w:rPr>
      </w:pPr>
      <w:bookmarkStart w:id="32" w:name="_Toc58055328"/>
      <w:r w:rsidRPr="009234C2">
        <w:rPr>
          <w:rFonts w:ascii="Times New Roman" w:hAnsi="Times New Roman" w:cs="Times New Roman"/>
        </w:rPr>
        <w:t>4ps of SIBL</w:t>
      </w:r>
      <w:bookmarkEnd w:id="32"/>
    </w:p>
    <w:p w:rsidR="000E2B5D" w:rsidRPr="009234C2" w:rsidRDefault="000E2B5D" w:rsidP="000E2B5D">
      <w:pPr>
        <w:pStyle w:val="ListParagraph"/>
        <w:spacing w:after="0"/>
        <w:ind w:left="1440"/>
        <w:jc w:val="both"/>
        <w:rPr>
          <w:rFonts w:ascii="Times New Roman" w:hAnsi="Times New Roman" w:cs="Times New Roman"/>
          <w:color w:val="FF0000"/>
          <w:sz w:val="28"/>
          <w:szCs w:val="28"/>
        </w:rPr>
      </w:pPr>
    </w:p>
    <w:p w:rsidR="000E2B5D" w:rsidRDefault="000E2B5D" w:rsidP="000E2B5D">
      <w:pPr>
        <w:spacing w:after="0"/>
        <w:jc w:val="both"/>
        <w:rPr>
          <w:rFonts w:ascii="Times New Roman" w:hAnsi="Times New Roman" w:cs="Times New Roman"/>
          <w:color w:val="000000" w:themeColor="text1"/>
          <w:sz w:val="24"/>
          <w:szCs w:val="24"/>
        </w:rPr>
      </w:pPr>
      <w:r w:rsidRPr="00FE34A9">
        <w:rPr>
          <w:rFonts w:ascii="Times New Roman" w:hAnsi="Times New Roman" w:cs="Times New Roman"/>
          <w:color w:val="000000" w:themeColor="text1"/>
          <w:sz w:val="24"/>
          <w:szCs w:val="24"/>
        </w:rPr>
        <w:lastRenderedPageBreak/>
        <w:t>In this section Product, Price, Place, Promotion of SIBL Vatara, Dhaka Branch are concisely discoursed as follows:</w:t>
      </w:r>
    </w:p>
    <w:p w:rsidR="000E2B5D" w:rsidRDefault="000E2B5D" w:rsidP="000E2B5D">
      <w:pPr>
        <w:spacing w:after="0"/>
        <w:jc w:val="both"/>
        <w:rPr>
          <w:rFonts w:ascii="Times New Roman" w:hAnsi="Times New Roman" w:cs="Times New Roman"/>
          <w:color w:val="000000" w:themeColor="text1"/>
          <w:sz w:val="24"/>
          <w:szCs w:val="24"/>
        </w:rPr>
      </w:pPr>
    </w:p>
    <w:p w:rsidR="000E2B5D" w:rsidRPr="00625610" w:rsidRDefault="000E2B5D" w:rsidP="000E2B5D">
      <w:pPr>
        <w:pStyle w:val="Heading3"/>
        <w:spacing w:after="240" w:line="360" w:lineRule="auto"/>
      </w:pPr>
      <w:bookmarkStart w:id="33" w:name="_Toc58055329"/>
      <w:r w:rsidRPr="00625610">
        <w:t>Product</w:t>
      </w:r>
      <w:bookmarkEnd w:id="33"/>
    </w:p>
    <w:p w:rsidR="000E2B5D" w:rsidRPr="00FE34A9" w:rsidRDefault="000E2B5D" w:rsidP="000E2B5D">
      <w:pPr>
        <w:spacing w:after="240" w:line="360" w:lineRule="auto"/>
        <w:rPr>
          <w:rFonts w:ascii="Times New Roman" w:hAnsi="Times New Roman" w:cs="Times New Roman"/>
          <w:color w:val="000000" w:themeColor="text1"/>
          <w:sz w:val="24"/>
          <w:szCs w:val="24"/>
        </w:rPr>
      </w:pPr>
      <w:r w:rsidRPr="00FE34A9">
        <w:rPr>
          <w:rFonts w:ascii="Times New Roman" w:hAnsi="Times New Roman" w:cs="Times New Roman"/>
          <w:color w:val="000000" w:themeColor="text1"/>
          <w:sz w:val="24"/>
          <w:szCs w:val="24"/>
        </w:rPr>
        <w:t>The achievement of a business rest on solely on the product and services that deals with a sensible</w:t>
      </w:r>
      <w:r>
        <w:rPr>
          <w:rFonts w:ascii="Times New Roman" w:hAnsi="Times New Roman" w:cs="Times New Roman"/>
          <w:color w:val="000000" w:themeColor="text1"/>
          <w:sz w:val="24"/>
          <w:szCs w:val="24"/>
        </w:rPr>
        <w:t xml:space="preserve"> </w:t>
      </w:r>
      <w:r w:rsidRPr="00FE34A9">
        <w:rPr>
          <w:rFonts w:ascii="Times New Roman" w:hAnsi="Times New Roman" w:cs="Times New Roman"/>
          <w:color w:val="000000" w:themeColor="text1"/>
          <w:sz w:val="24"/>
          <w:szCs w:val="24"/>
        </w:rPr>
        <w:t xml:space="preserve">price linked to the opponents which is the core foundation to fascinate the clients. Banks are functioning in the service industry &amp; their business would develop a fruitful only when they can deal excellence services to the clients with a reasonable price.  </w:t>
      </w:r>
    </w:p>
    <w:tbl>
      <w:tblPr>
        <w:tblStyle w:val="GridTable4-Accent5"/>
        <w:tblW w:w="10189" w:type="dxa"/>
        <w:tblLook w:val="04A0" w:firstRow="1" w:lastRow="0" w:firstColumn="1" w:lastColumn="0" w:noHBand="0" w:noVBand="1"/>
      </w:tblPr>
      <w:tblGrid>
        <w:gridCol w:w="5094"/>
        <w:gridCol w:w="5095"/>
      </w:tblGrid>
      <w:tr w:rsidR="000E2B5D" w:rsidRPr="00FE34A9" w:rsidTr="00F40B01">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10189" w:type="dxa"/>
            <w:gridSpan w:val="2"/>
          </w:tcPr>
          <w:p w:rsidR="000E2B5D" w:rsidRPr="007B5E31" w:rsidRDefault="000E2B5D" w:rsidP="00F40B01">
            <w:pPr>
              <w:tabs>
                <w:tab w:val="left" w:pos="1297"/>
              </w:tabs>
              <w:rPr>
                <w:rFonts w:ascii="Times New Roman" w:hAnsi="Times New Roman" w:cs="Times New Roman"/>
                <w:sz w:val="24"/>
                <w:szCs w:val="24"/>
              </w:rPr>
            </w:pPr>
            <w:r w:rsidRPr="007B5E31">
              <w:rPr>
                <w:rFonts w:ascii="Times New Roman" w:hAnsi="Times New Roman" w:cs="Times New Roman"/>
                <w:sz w:val="24"/>
                <w:szCs w:val="24"/>
              </w:rPr>
              <w:tab/>
            </w:r>
            <w:r>
              <w:rPr>
                <w:rFonts w:ascii="Times New Roman" w:hAnsi="Times New Roman" w:cs="Times New Roman"/>
                <w:sz w:val="24"/>
                <w:szCs w:val="24"/>
              </w:rPr>
              <w:t xml:space="preserve">             </w:t>
            </w:r>
            <w:r w:rsidRPr="007B5E31">
              <w:rPr>
                <w:rFonts w:ascii="Times New Roman" w:hAnsi="Times New Roman" w:cs="Times New Roman"/>
                <w:sz w:val="24"/>
                <w:szCs w:val="24"/>
              </w:rPr>
              <w:t>Name of Product of SIBL at VATARA Branch</w:t>
            </w:r>
          </w:p>
        </w:tc>
      </w:tr>
      <w:tr w:rsidR="000E2B5D" w:rsidRPr="00FE34A9" w:rsidTr="00F40B01">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5094" w:type="dxa"/>
          </w:tcPr>
          <w:p w:rsidR="000E2B5D" w:rsidRPr="00FE34A9" w:rsidRDefault="000E2B5D" w:rsidP="00F40B01">
            <w:pPr>
              <w:rPr>
                <w:rFonts w:ascii="Times New Roman" w:hAnsi="Times New Roman" w:cs="Times New Roman"/>
                <w:color w:val="000000" w:themeColor="text1"/>
                <w:sz w:val="24"/>
                <w:szCs w:val="24"/>
              </w:rPr>
            </w:pPr>
            <w:r w:rsidRPr="00FE34A9">
              <w:rPr>
                <w:rFonts w:ascii="Times New Roman" w:hAnsi="Times New Roman" w:cs="Times New Roman"/>
                <w:color w:val="000000" w:themeColor="text1"/>
                <w:sz w:val="24"/>
                <w:szCs w:val="24"/>
              </w:rPr>
              <w:t>Deposit product</w:t>
            </w:r>
          </w:p>
        </w:tc>
        <w:tc>
          <w:tcPr>
            <w:tcW w:w="5094" w:type="dxa"/>
          </w:tcPr>
          <w:p w:rsidR="000E2B5D" w:rsidRPr="00FE34A9" w:rsidRDefault="000E2B5D" w:rsidP="00F40B0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E34A9">
              <w:rPr>
                <w:rFonts w:ascii="Times New Roman" w:hAnsi="Times New Roman" w:cs="Times New Roman"/>
                <w:color w:val="000000" w:themeColor="text1"/>
                <w:sz w:val="24"/>
                <w:szCs w:val="24"/>
              </w:rPr>
              <w:t>Other Product</w:t>
            </w:r>
          </w:p>
        </w:tc>
      </w:tr>
      <w:tr w:rsidR="000E2B5D" w:rsidRPr="00FE34A9" w:rsidTr="00F40B01">
        <w:trPr>
          <w:trHeight w:val="422"/>
        </w:trPr>
        <w:tc>
          <w:tcPr>
            <w:cnfStyle w:val="001000000000" w:firstRow="0" w:lastRow="0" w:firstColumn="1" w:lastColumn="0" w:oddVBand="0" w:evenVBand="0" w:oddHBand="0" w:evenHBand="0" w:firstRowFirstColumn="0" w:firstRowLastColumn="0" w:lastRowFirstColumn="0" w:lastRowLastColumn="0"/>
            <w:tcW w:w="5094" w:type="dxa"/>
          </w:tcPr>
          <w:p w:rsidR="000E2B5D" w:rsidRPr="00FE34A9" w:rsidRDefault="000E2B5D" w:rsidP="00F40B01">
            <w:pPr>
              <w:jc w:val="both"/>
              <w:rPr>
                <w:rFonts w:ascii="Times New Roman" w:hAnsi="Times New Roman" w:cs="Times New Roman"/>
                <w:color w:val="000000" w:themeColor="text1"/>
                <w:sz w:val="24"/>
                <w:szCs w:val="24"/>
              </w:rPr>
            </w:pPr>
            <w:r w:rsidRPr="00FE34A9">
              <w:rPr>
                <w:rFonts w:ascii="Times New Roman" w:hAnsi="Times New Roman" w:cs="Times New Roman"/>
                <w:color w:val="000000" w:themeColor="text1"/>
                <w:sz w:val="24"/>
                <w:szCs w:val="24"/>
              </w:rPr>
              <w:t xml:space="preserve">Mudaraba Term Deposit </w:t>
            </w:r>
          </w:p>
        </w:tc>
        <w:tc>
          <w:tcPr>
            <w:tcW w:w="5094" w:type="dxa"/>
          </w:tcPr>
          <w:p w:rsidR="000E2B5D" w:rsidRPr="00FE34A9" w:rsidRDefault="000E2B5D" w:rsidP="00F40B0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E34A9">
              <w:rPr>
                <w:rFonts w:ascii="Times New Roman" w:hAnsi="Times New Roman" w:cs="Times New Roman"/>
                <w:color w:val="000000" w:themeColor="text1"/>
                <w:sz w:val="24"/>
                <w:szCs w:val="24"/>
              </w:rPr>
              <w:t xml:space="preserve">Al-Wadia Current Account  </w:t>
            </w:r>
          </w:p>
        </w:tc>
      </w:tr>
      <w:tr w:rsidR="000E2B5D" w:rsidRPr="00FE34A9" w:rsidTr="00F40B01">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5094" w:type="dxa"/>
          </w:tcPr>
          <w:p w:rsidR="000E2B5D" w:rsidRPr="00FE34A9" w:rsidRDefault="000E2B5D" w:rsidP="00F40B01">
            <w:pPr>
              <w:jc w:val="both"/>
              <w:rPr>
                <w:rFonts w:ascii="Times New Roman" w:hAnsi="Times New Roman" w:cs="Times New Roman"/>
                <w:color w:val="000000" w:themeColor="text1"/>
                <w:sz w:val="24"/>
                <w:szCs w:val="24"/>
              </w:rPr>
            </w:pPr>
            <w:r w:rsidRPr="00FE34A9">
              <w:rPr>
                <w:rFonts w:ascii="Times New Roman" w:hAnsi="Times New Roman" w:cs="Times New Roman"/>
                <w:color w:val="000000" w:themeColor="text1"/>
                <w:sz w:val="24"/>
                <w:szCs w:val="24"/>
              </w:rPr>
              <w:t xml:space="preserve">Mudaraba Savings Deposit  </w:t>
            </w:r>
          </w:p>
        </w:tc>
        <w:tc>
          <w:tcPr>
            <w:tcW w:w="5094" w:type="dxa"/>
          </w:tcPr>
          <w:p w:rsidR="000E2B5D" w:rsidRPr="00FE34A9" w:rsidRDefault="000E2B5D" w:rsidP="00F40B0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E34A9">
              <w:rPr>
                <w:rFonts w:ascii="Times New Roman" w:hAnsi="Times New Roman" w:cs="Times New Roman"/>
                <w:color w:val="000000" w:themeColor="text1"/>
                <w:sz w:val="24"/>
                <w:szCs w:val="24"/>
              </w:rPr>
              <w:t xml:space="preserve">Mudaraba Monthly Savings Scheme  </w:t>
            </w:r>
          </w:p>
        </w:tc>
      </w:tr>
      <w:tr w:rsidR="000E2B5D" w:rsidRPr="00FE34A9" w:rsidTr="00F40B01">
        <w:trPr>
          <w:trHeight w:val="422"/>
        </w:trPr>
        <w:tc>
          <w:tcPr>
            <w:cnfStyle w:val="001000000000" w:firstRow="0" w:lastRow="0" w:firstColumn="1" w:lastColumn="0" w:oddVBand="0" w:evenVBand="0" w:oddHBand="0" w:evenHBand="0" w:firstRowFirstColumn="0" w:firstRowLastColumn="0" w:lastRowFirstColumn="0" w:lastRowLastColumn="0"/>
            <w:tcW w:w="5094" w:type="dxa"/>
          </w:tcPr>
          <w:p w:rsidR="000E2B5D" w:rsidRPr="00FE34A9" w:rsidRDefault="000E2B5D" w:rsidP="00F40B01">
            <w:pPr>
              <w:jc w:val="both"/>
              <w:rPr>
                <w:rFonts w:ascii="Times New Roman" w:hAnsi="Times New Roman" w:cs="Times New Roman"/>
                <w:color w:val="000000" w:themeColor="text1"/>
                <w:sz w:val="24"/>
                <w:szCs w:val="24"/>
              </w:rPr>
            </w:pPr>
            <w:r w:rsidRPr="00FE34A9">
              <w:rPr>
                <w:rFonts w:ascii="Times New Roman" w:hAnsi="Times New Roman" w:cs="Times New Roman"/>
                <w:color w:val="000000" w:themeColor="text1"/>
                <w:sz w:val="24"/>
                <w:szCs w:val="24"/>
              </w:rPr>
              <w:t xml:space="preserve">Mudaraba Notice Deposit  </w:t>
            </w:r>
          </w:p>
        </w:tc>
        <w:tc>
          <w:tcPr>
            <w:tcW w:w="5094" w:type="dxa"/>
          </w:tcPr>
          <w:p w:rsidR="000E2B5D" w:rsidRPr="00FE34A9" w:rsidRDefault="000E2B5D" w:rsidP="00F40B0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E34A9">
              <w:rPr>
                <w:rFonts w:ascii="Times New Roman" w:hAnsi="Times New Roman" w:cs="Times New Roman"/>
                <w:color w:val="000000" w:themeColor="text1"/>
                <w:sz w:val="24"/>
                <w:szCs w:val="24"/>
              </w:rPr>
              <w:t xml:space="preserve">Mudaraba Home Saving Scheme                                                       </w:t>
            </w:r>
          </w:p>
        </w:tc>
      </w:tr>
      <w:tr w:rsidR="000E2B5D" w:rsidRPr="00FE34A9" w:rsidTr="00F40B01">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5094" w:type="dxa"/>
          </w:tcPr>
          <w:p w:rsidR="000E2B5D" w:rsidRPr="00FE34A9" w:rsidRDefault="000E2B5D" w:rsidP="00F40B01">
            <w:pPr>
              <w:jc w:val="both"/>
              <w:rPr>
                <w:rFonts w:ascii="Times New Roman" w:hAnsi="Times New Roman" w:cs="Times New Roman"/>
                <w:color w:val="000000" w:themeColor="text1"/>
                <w:sz w:val="24"/>
                <w:szCs w:val="24"/>
              </w:rPr>
            </w:pPr>
            <w:r w:rsidRPr="00FE34A9">
              <w:rPr>
                <w:rFonts w:ascii="Times New Roman" w:hAnsi="Times New Roman" w:cs="Times New Roman"/>
                <w:color w:val="000000" w:themeColor="text1"/>
                <w:sz w:val="24"/>
                <w:szCs w:val="24"/>
              </w:rPr>
              <w:t xml:space="preserve">Mudaraba Scheme Deposit  </w:t>
            </w:r>
          </w:p>
        </w:tc>
        <w:tc>
          <w:tcPr>
            <w:tcW w:w="5094" w:type="dxa"/>
          </w:tcPr>
          <w:p w:rsidR="000E2B5D" w:rsidRPr="00FE34A9" w:rsidRDefault="000E2B5D" w:rsidP="00F40B0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E34A9">
              <w:rPr>
                <w:rFonts w:ascii="Times New Roman" w:hAnsi="Times New Roman" w:cs="Times New Roman"/>
                <w:color w:val="000000" w:themeColor="text1"/>
                <w:sz w:val="24"/>
                <w:szCs w:val="24"/>
              </w:rPr>
              <w:t xml:space="preserve">ATM Service  </w:t>
            </w:r>
          </w:p>
        </w:tc>
      </w:tr>
      <w:tr w:rsidR="000E2B5D" w:rsidRPr="00FE34A9" w:rsidTr="00F40B01">
        <w:trPr>
          <w:trHeight w:val="422"/>
        </w:trPr>
        <w:tc>
          <w:tcPr>
            <w:cnfStyle w:val="001000000000" w:firstRow="0" w:lastRow="0" w:firstColumn="1" w:lastColumn="0" w:oddVBand="0" w:evenVBand="0" w:oddHBand="0" w:evenHBand="0" w:firstRowFirstColumn="0" w:firstRowLastColumn="0" w:lastRowFirstColumn="0" w:lastRowLastColumn="0"/>
            <w:tcW w:w="5094" w:type="dxa"/>
          </w:tcPr>
          <w:p w:rsidR="000E2B5D" w:rsidRPr="00FE34A9" w:rsidRDefault="000E2B5D" w:rsidP="00F40B01">
            <w:pPr>
              <w:jc w:val="both"/>
              <w:rPr>
                <w:rFonts w:ascii="Times New Roman" w:hAnsi="Times New Roman" w:cs="Times New Roman"/>
                <w:color w:val="000000" w:themeColor="text1"/>
                <w:sz w:val="24"/>
                <w:szCs w:val="24"/>
              </w:rPr>
            </w:pPr>
            <w:r w:rsidRPr="00FE34A9">
              <w:rPr>
                <w:rFonts w:ascii="Times New Roman" w:hAnsi="Times New Roman" w:cs="Times New Roman"/>
                <w:color w:val="000000" w:themeColor="text1"/>
                <w:sz w:val="24"/>
                <w:szCs w:val="24"/>
              </w:rPr>
              <w:t xml:space="preserve">Mudaraba Hajj Savings Deposit  </w:t>
            </w:r>
          </w:p>
        </w:tc>
        <w:tc>
          <w:tcPr>
            <w:tcW w:w="5094" w:type="dxa"/>
          </w:tcPr>
          <w:p w:rsidR="000E2B5D" w:rsidRPr="00FE34A9" w:rsidRDefault="000E2B5D" w:rsidP="00F40B0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FE34A9">
              <w:rPr>
                <w:rFonts w:ascii="Times New Roman" w:hAnsi="Times New Roman" w:cs="Times New Roman"/>
                <w:color w:val="000000" w:themeColor="text1"/>
                <w:sz w:val="24"/>
                <w:szCs w:val="24"/>
              </w:rPr>
              <w:t xml:space="preserve">Locker Service  </w:t>
            </w:r>
          </w:p>
        </w:tc>
      </w:tr>
      <w:tr w:rsidR="000E2B5D" w:rsidRPr="00FE34A9" w:rsidTr="00F40B01">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5094" w:type="dxa"/>
          </w:tcPr>
          <w:p w:rsidR="000E2B5D" w:rsidRPr="00FE34A9" w:rsidRDefault="000E2B5D" w:rsidP="00F40B01">
            <w:pPr>
              <w:jc w:val="both"/>
              <w:rPr>
                <w:rFonts w:ascii="Times New Roman" w:hAnsi="Times New Roman" w:cs="Times New Roman"/>
                <w:color w:val="000000" w:themeColor="text1"/>
                <w:sz w:val="24"/>
                <w:szCs w:val="24"/>
              </w:rPr>
            </w:pPr>
            <w:r w:rsidRPr="00FE34A9">
              <w:rPr>
                <w:rFonts w:ascii="Times New Roman" w:hAnsi="Times New Roman" w:cs="Times New Roman"/>
                <w:color w:val="000000" w:themeColor="text1"/>
                <w:sz w:val="24"/>
                <w:szCs w:val="24"/>
              </w:rPr>
              <w:t xml:space="preserve">Mudaraba Special Deposit Pension Scheme (5 Years)  </w:t>
            </w:r>
          </w:p>
        </w:tc>
        <w:tc>
          <w:tcPr>
            <w:tcW w:w="5094" w:type="dxa"/>
          </w:tcPr>
          <w:p w:rsidR="000E2B5D" w:rsidRPr="00FE34A9" w:rsidRDefault="000E2B5D" w:rsidP="00F40B0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FE34A9">
              <w:rPr>
                <w:rFonts w:ascii="Times New Roman" w:hAnsi="Times New Roman" w:cs="Times New Roman"/>
                <w:color w:val="000000" w:themeColor="text1"/>
                <w:sz w:val="24"/>
                <w:szCs w:val="24"/>
              </w:rPr>
              <w:t xml:space="preserve">Online Banking  </w:t>
            </w:r>
          </w:p>
        </w:tc>
      </w:tr>
      <w:tr w:rsidR="000E2B5D" w:rsidRPr="00FE34A9" w:rsidTr="00F40B01">
        <w:trPr>
          <w:trHeight w:val="422"/>
        </w:trPr>
        <w:tc>
          <w:tcPr>
            <w:cnfStyle w:val="001000000000" w:firstRow="0" w:lastRow="0" w:firstColumn="1" w:lastColumn="0" w:oddVBand="0" w:evenVBand="0" w:oddHBand="0" w:evenHBand="0" w:firstRowFirstColumn="0" w:firstRowLastColumn="0" w:lastRowFirstColumn="0" w:lastRowLastColumn="0"/>
            <w:tcW w:w="5094" w:type="dxa"/>
          </w:tcPr>
          <w:p w:rsidR="000E2B5D" w:rsidRPr="00FE34A9" w:rsidRDefault="000E2B5D" w:rsidP="00F40B01">
            <w:pPr>
              <w:jc w:val="both"/>
              <w:rPr>
                <w:rFonts w:ascii="Times New Roman" w:hAnsi="Times New Roman" w:cs="Times New Roman"/>
                <w:color w:val="000000" w:themeColor="text1"/>
                <w:sz w:val="24"/>
                <w:szCs w:val="24"/>
              </w:rPr>
            </w:pPr>
            <w:r w:rsidRPr="00FE34A9">
              <w:rPr>
                <w:rFonts w:ascii="Times New Roman" w:hAnsi="Times New Roman" w:cs="Times New Roman"/>
                <w:color w:val="000000" w:themeColor="text1"/>
                <w:sz w:val="24"/>
                <w:szCs w:val="24"/>
              </w:rPr>
              <w:t xml:space="preserve">Mudaraba Monthly Profit Deposit Scheme  </w:t>
            </w:r>
          </w:p>
        </w:tc>
        <w:tc>
          <w:tcPr>
            <w:tcW w:w="5094" w:type="dxa"/>
          </w:tcPr>
          <w:p w:rsidR="000E2B5D" w:rsidRPr="00FE34A9" w:rsidRDefault="000E2B5D" w:rsidP="00F40B0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0E2B5D" w:rsidRPr="00FE34A9" w:rsidTr="00F40B01">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5094" w:type="dxa"/>
          </w:tcPr>
          <w:p w:rsidR="000E2B5D" w:rsidRPr="00FE34A9" w:rsidRDefault="000E2B5D" w:rsidP="00F40B01">
            <w:pPr>
              <w:jc w:val="both"/>
              <w:rPr>
                <w:rFonts w:ascii="Times New Roman" w:hAnsi="Times New Roman" w:cs="Times New Roman"/>
                <w:color w:val="000000" w:themeColor="text1"/>
                <w:sz w:val="24"/>
                <w:szCs w:val="24"/>
              </w:rPr>
            </w:pPr>
            <w:r w:rsidRPr="00FE34A9">
              <w:rPr>
                <w:rFonts w:ascii="Times New Roman" w:hAnsi="Times New Roman" w:cs="Times New Roman"/>
                <w:color w:val="000000" w:themeColor="text1"/>
                <w:sz w:val="24"/>
                <w:szCs w:val="24"/>
              </w:rPr>
              <w:t xml:space="preserve">Mudaraba Education Deposit Scheme  </w:t>
            </w:r>
          </w:p>
        </w:tc>
        <w:tc>
          <w:tcPr>
            <w:tcW w:w="5094" w:type="dxa"/>
          </w:tcPr>
          <w:p w:rsidR="000E2B5D" w:rsidRPr="00FE34A9" w:rsidRDefault="000E2B5D" w:rsidP="00F40B0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tc>
      </w:tr>
      <w:tr w:rsidR="000E2B5D" w:rsidRPr="00FE34A9" w:rsidTr="00F40B01">
        <w:trPr>
          <w:trHeight w:val="868"/>
        </w:trPr>
        <w:tc>
          <w:tcPr>
            <w:cnfStyle w:val="001000000000" w:firstRow="0" w:lastRow="0" w:firstColumn="1" w:lastColumn="0" w:oddVBand="0" w:evenVBand="0" w:oddHBand="0" w:evenHBand="0" w:firstRowFirstColumn="0" w:firstRowLastColumn="0" w:lastRowFirstColumn="0" w:lastRowLastColumn="0"/>
            <w:tcW w:w="5094" w:type="dxa"/>
          </w:tcPr>
          <w:p w:rsidR="000E2B5D" w:rsidRPr="00FE34A9" w:rsidRDefault="000E2B5D" w:rsidP="00F40B01">
            <w:pPr>
              <w:spacing w:line="259" w:lineRule="auto"/>
              <w:jc w:val="both"/>
              <w:rPr>
                <w:rFonts w:ascii="Times New Roman" w:hAnsi="Times New Roman" w:cs="Times New Roman"/>
                <w:color w:val="000000" w:themeColor="text1"/>
                <w:sz w:val="24"/>
                <w:szCs w:val="24"/>
              </w:rPr>
            </w:pPr>
            <w:r w:rsidRPr="00FE34A9">
              <w:rPr>
                <w:rFonts w:ascii="Times New Roman" w:hAnsi="Times New Roman" w:cs="Times New Roman"/>
                <w:color w:val="000000" w:themeColor="text1"/>
                <w:sz w:val="24"/>
                <w:szCs w:val="24"/>
              </w:rPr>
              <w:t xml:space="preserve">Mudaraba Millinery Deposit Scheme  </w:t>
            </w:r>
          </w:p>
          <w:p w:rsidR="000E2B5D" w:rsidRPr="00FE34A9" w:rsidRDefault="000E2B5D" w:rsidP="00F40B01">
            <w:pPr>
              <w:rPr>
                <w:rFonts w:ascii="Times New Roman" w:hAnsi="Times New Roman" w:cs="Times New Roman"/>
                <w:color w:val="000000" w:themeColor="text1"/>
                <w:sz w:val="24"/>
                <w:szCs w:val="24"/>
              </w:rPr>
            </w:pPr>
          </w:p>
        </w:tc>
        <w:tc>
          <w:tcPr>
            <w:tcW w:w="5094" w:type="dxa"/>
          </w:tcPr>
          <w:p w:rsidR="000E2B5D" w:rsidRPr="00FE34A9" w:rsidRDefault="000E2B5D" w:rsidP="00F40B0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bl>
    <w:p w:rsidR="000E2B5D" w:rsidRPr="009234C2" w:rsidRDefault="000E2B5D" w:rsidP="008C0CD6">
      <w:pPr>
        <w:spacing w:after="240" w:line="360" w:lineRule="auto"/>
        <w:rPr>
          <w:rFonts w:ascii="Times New Roman" w:hAnsi="Times New Roman" w:cs="Times New Roman"/>
          <w:color w:val="000000" w:themeColor="text1"/>
          <w:sz w:val="24"/>
          <w:szCs w:val="24"/>
        </w:rPr>
      </w:pPr>
    </w:p>
    <w:p w:rsidR="009E094F" w:rsidRPr="009234C2" w:rsidRDefault="009E094F" w:rsidP="009E094F">
      <w:pPr>
        <w:pStyle w:val="Heading3"/>
      </w:pPr>
      <w:bookmarkStart w:id="34" w:name="_Toc58055330"/>
      <w:r w:rsidRPr="009234C2">
        <w:t>Price</w:t>
      </w:r>
      <w:bookmarkEnd w:id="34"/>
    </w:p>
    <w:p w:rsidR="009E094F" w:rsidRPr="009234C2" w:rsidRDefault="009E094F" w:rsidP="009E094F">
      <w:pPr>
        <w:pStyle w:val="ListParagraph"/>
        <w:spacing w:after="0"/>
        <w:ind w:left="1440"/>
        <w:jc w:val="both"/>
        <w:rPr>
          <w:rFonts w:ascii="Times New Roman" w:hAnsi="Times New Roman" w:cs="Times New Roman"/>
          <w:color w:val="000000" w:themeColor="text1"/>
          <w:sz w:val="28"/>
          <w:szCs w:val="28"/>
        </w:rPr>
      </w:pPr>
    </w:p>
    <w:p w:rsidR="009E094F" w:rsidRPr="00C12AF0" w:rsidRDefault="009E094F" w:rsidP="009E094F">
      <w:pPr>
        <w:pStyle w:val="ListParagraph"/>
        <w:spacing w:after="240" w:line="360" w:lineRule="auto"/>
        <w:ind w:left="0"/>
        <w:jc w:val="both"/>
        <w:rPr>
          <w:rFonts w:ascii="Times New Roman" w:hAnsi="Times New Roman" w:cs="Times New Roman"/>
          <w:color w:val="000000" w:themeColor="text1"/>
          <w:sz w:val="24"/>
          <w:szCs w:val="24"/>
        </w:rPr>
      </w:pPr>
      <w:r w:rsidRPr="00C12AF0">
        <w:rPr>
          <w:rFonts w:ascii="Times New Roman" w:hAnsi="Times New Roman" w:cs="Times New Roman"/>
          <w:color w:val="000000" w:themeColor="text1"/>
          <w:sz w:val="24"/>
          <w:szCs w:val="24"/>
        </w:rPr>
        <w:t>For various kinds of Depository products &amp; Loan products price is varied. The substances have collected so that elite people to abandoned group all persons will be benefitted. Some accounts of ranking method are as follows:</w:t>
      </w:r>
    </w:p>
    <w:p w:rsidR="009E094F" w:rsidRDefault="009E094F" w:rsidP="009E094F">
      <w:pPr>
        <w:pStyle w:val="Heading4"/>
        <w:spacing w:after="240" w:line="360" w:lineRule="auto"/>
      </w:pPr>
      <w:r w:rsidRPr="00860AF9">
        <w:t>Mudaraba Term Deposit</w:t>
      </w:r>
      <w:r w:rsidRPr="006C02D9">
        <w:t xml:space="preserve">: </w:t>
      </w:r>
    </w:p>
    <w:p w:rsidR="009E094F" w:rsidRPr="006C02D9" w:rsidRDefault="009E094F" w:rsidP="009E094F">
      <w:pPr>
        <w:spacing w:after="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w:t>
      </w:r>
      <w:r w:rsidRPr="006C02D9">
        <w:rPr>
          <w:rFonts w:ascii="Times New Roman" w:hAnsi="Times New Roman" w:cs="Times New Roman"/>
          <w:color w:val="000000" w:themeColor="text1"/>
          <w:sz w:val="24"/>
          <w:szCs w:val="24"/>
        </w:rPr>
        <w:t>he bank accepts Mudaraba Term Deposits with an amount at least of Tk. 5000 up to above multiple of 1000 from individuals (single and joint), firms (sole Proprietorship/Company</w:t>
      </w:r>
      <w:r>
        <w:rPr>
          <w:rFonts w:ascii="Times New Roman" w:hAnsi="Times New Roman" w:cs="Times New Roman"/>
          <w:color w:val="000000" w:themeColor="text1"/>
          <w:sz w:val="24"/>
          <w:szCs w:val="24"/>
        </w:rPr>
        <w:t>),</w:t>
      </w:r>
      <w:r w:rsidRPr="006C02D9">
        <w:rPr>
          <w:rFonts w:ascii="Times New Roman" w:hAnsi="Times New Roman" w:cs="Times New Roman"/>
          <w:color w:val="000000" w:themeColor="text1"/>
          <w:sz w:val="24"/>
          <w:szCs w:val="24"/>
        </w:rPr>
        <w:t xml:space="preserve"> limited companies, sovereign bodies, benevolent</w:t>
      </w:r>
      <w:r>
        <w:rPr>
          <w:rFonts w:ascii="Times New Roman" w:hAnsi="Times New Roman" w:cs="Times New Roman"/>
          <w:color w:val="000000" w:themeColor="text1"/>
          <w:sz w:val="24"/>
          <w:szCs w:val="24"/>
        </w:rPr>
        <w:t xml:space="preserve"> </w:t>
      </w:r>
      <w:r w:rsidRPr="006C02D9">
        <w:rPr>
          <w:rFonts w:ascii="Times New Roman" w:hAnsi="Times New Roman" w:cs="Times New Roman"/>
          <w:color w:val="000000" w:themeColor="text1"/>
          <w:sz w:val="24"/>
          <w:szCs w:val="24"/>
        </w:rPr>
        <w:t xml:space="preserve">organizations, association, learning institute, resident figures, trusts, etc., alongside issuance of non-negotiable receipts in heading of MTD account might </w:t>
      </w:r>
      <w:r w:rsidRPr="006C02D9">
        <w:rPr>
          <w:rFonts w:ascii="Times New Roman" w:hAnsi="Times New Roman" w:cs="Times New Roman"/>
          <w:color w:val="000000" w:themeColor="text1"/>
          <w:sz w:val="24"/>
          <w:szCs w:val="24"/>
        </w:rPr>
        <w:lastRenderedPageBreak/>
        <w:t xml:space="preserve">be unlocked in the terms of minors conjointly with their guardians. </w:t>
      </w:r>
      <w:r>
        <w:rPr>
          <w:rFonts w:ascii="Times New Roman" w:hAnsi="Times New Roman" w:cs="Times New Roman"/>
          <w:color w:val="000000" w:themeColor="text1"/>
          <w:sz w:val="24"/>
          <w:szCs w:val="24"/>
        </w:rPr>
        <w:t xml:space="preserve">The </w:t>
      </w:r>
      <w:r w:rsidRPr="006C02D9">
        <w:rPr>
          <w:rFonts w:ascii="Times New Roman" w:hAnsi="Times New Roman" w:cs="Times New Roman"/>
          <w:color w:val="000000" w:themeColor="text1"/>
          <w:sz w:val="24"/>
          <w:szCs w:val="24"/>
        </w:rPr>
        <w:t>approved</w:t>
      </w:r>
      <w:r>
        <w:rPr>
          <w:rFonts w:ascii="Times New Roman" w:hAnsi="Times New Roman" w:cs="Times New Roman"/>
          <w:color w:val="000000" w:themeColor="text1"/>
          <w:sz w:val="24"/>
          <w:szCs w:val="24"/>
        </w:rPr>
        <w:t xml:space="preserve"> of </w:t>
      </w:r>
      <w:r w:rsidRPr="006C02D9">
        <w:rPr>
          <w:rFonts w:ascii="Times New Roman" w:hAnsi="Times New Roman" w:cs="Times New Roman"/>
          <w:color w:val="000000" w:themeColor="text1"/>
          <w:sz w:val="24"/>
          <w:szCs w:val="24"/>
        </w:rPr>
        <w:t>The Mudaraba Term Deposits for various times</w:t>
      </w:r>
      <w:r>
        <w:rPr>
          <w:rFonts w:ascii="Times New Roman" w:hAnsi="Times New Roman" w:cs="Times New Roman"/>
          <w:color w:val="000000" w:themeColor="text1"/>
          <w:sz w:val="24"/>
          <w:szCs w:val="24"/>
        </w:rPr>
        <w:t xml:space="preserve"> like</w:t>
      </w:r>
      <w:r w:rsidRPr="006C02D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the period of </w:t>
      </w:r>
      <w:r w:rsidRPr="006C02D9">
        <w:rPr>
          <w:rFonts w:ascii="Times New Roman" w:hAnsi="Times New Roman" w:cs="Times New Roman"/>
          <w:color w:val="000000" w:themeColor="text1"/>
          <w:sz w:val="24"/>
          <w:szCs w:val="24"/>
        </w:rPr>
        <w:t xml:space="preserve">12, 24, 36 months. </w:t>
      </w:r>
      <w:r>
        <w:rPr>
          <w:rFonts w:ascii="Times New Roman" w:hAnsi="Times New Roman" w:cs="Times New Roman"/>
          <w:color w:val="000000" w:themeColor="text1"/>
          <w:sz w:val="24"/>
          <w:szCs w:val="24"/>
        </w:rPr>
        <w:t>Importance</w:t>
      </w:r>
      <w:r w:rsidRPr="006C02D9">
        <w:rPr>
          <w:rFonts w:ascii="Times New Roman" w:hAnsi="Times New Roman" w:cs="Times New Roman"/>
          <w:color w:val="000000" w:themeColor="text1"/>
          <w:sz w:val="24"/>
          <w:szCs w:val="24"/>
        </w:rPr>
        <w:t xml:space="preserve"> on the rate of return is specified to deposits of longer maturity.</w:t>
      </w:r>
    </w:p>
    <w:p w:rsidR="009E094F" w:rsidRDefault="009E094F" w:rsidP="009E094F">
      <w:pPr>
        <w:pStyle w:val="Heading4"/>
        <w:spacing w:after="240" w:line="360" w:lineRule="auto"/>
      </w:pPr>
      <w:r w:rsidRPr="00452459">
        <w:t xml:space="preserve">Mudaraba Savings Deposit: </w:t>
      </w:r>
    </w:p>
    <w:p w:rsidR="009E094F" w:rsidRPr="00452459" w:rsidRDefault="009E094F" w:rsidP="009E094F">
      <w:pPr>
        <w:spacing w:after="240" w:line="360" w:lineRule="auto"/>
        <w:rPr>
          <w:color w:val="000000" w:themeColor="text1"/>
          <w:sz w:val="28"/>
          <w:szCs w:val="28"/>
        </w:rPr>
      </w:pPr>
      <w:r w:rsidRPr="00452459">
        <w:rPr>
          <w:rFonts w:ascii="Times New Roman" w:hAnsi="Times New Roman" w:cs="Times New Roman"/>
          <w:color w:val="000000" w:themeColor="text1"/>
          <w:sz w:val="24"/>
          <w:szCs w:val="24"/>
        </w:rPr>
        <w:t xml:space="preserve">Having sane minded of any adult person can open this sort of account in his/her name single or joint account. To open an account is needed minimum amount is TK. 500 with 2 copies passport size photographs of account holder duly/holders duly attested by introducer as well as 1 copy passport size photograph of nominee duly attested by account holder alongside for identification of nationality like </w:t>
      </w:r>
      <w:r w:rsidRPr="00452459">
        <w:rPr>
          <w:rFonts w:ascii="Times New Roman" w:hAnsi="Times New Roman" w:cs="Times New Roman"/>
          <w:sz w:val="24"/>
          <w:szCs w:val="24"/>
        </w:rPr>
        <w:t xml:space="preserve">National ID card/ Passport/ Driving License. </w:t>
      </w:r>
    </w:p>
    <w:p w:rsidR="009E094F" w:rsidRDefault="009E094F" w:rsidP="009E094F">
      <w:pPr>
        <w:pStyle w:val="Heading4"/>
        <w:spacing w:after="240" w:line="360" w:lineRule="auto"/>
      </w:pPr>
      <w:r w:rsidRPr="0067505A">
        <w:t>Mudaraba Notice Deposit:</w:t>
      </w:r>
      <w:r>
        <w:t xml:space="preserve"> </w:t>
      </w:r>
    </w:p>
    <w:p w:rsidR="009E094F" w:rsidRDefault="009E094F" w:rsidP="009E094F">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Mudaraba Notice Deposit (MND) is other sort of deposit arrangement thereby a person gets a particular share of least percentage of the divisible venture revenue. In this scheme yield is considered on the basis of day in terms of deposit but put in two periods in a years that means June and December. If a depositor wants withdrawing or getting profit, it will be applicable on least amount for the month account opening form as well as available other in branch but for doing this is a prior notice of 7 days is required. Besides this,</w:t>
      </w:r>
      <w:r w:rsidRPr="00BC25E1">
        <w:rPr>
          <w:rFonts w:ascii="Times New Roman" w:hAnsi="Times New Roman" w:cs="Times New Roman"/>
          <w:b/>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color w:val="000000" w:themeColor="text1"/>
          <w:sz w:val="24"/>
          <w:szCs w:val="24"/>
        </w:rPr>
        <w:t xml:space="preserve">to open an account is </w:t>
      </w:r>
      <w:r w:rsidRPr="00BC25E1">
        <w:rPr>
          <w:rFonts w:ascii="Times New Roman" w:hAnsi="Times New Roman" w:cs="Times New Roman"/>
          <w:sz w:val="24"/>
          <w:szCs w:val="24"/>
        </w:rPr>
        <w:t>needed</w:t>
      </w:r>
      <w:r>
        <w:rPr>
          <w:rFonts w:ascii="Times New Roman" w:hAnsi="Times New Roman" w:cs="Times New Roman"/>
          <w:sz w:val="24"/>
          <w:szCs w:val="24"/>
        </w:rPr>
        <w:t xml:space="preserve"> minimum amount is TK. 2000 as well as</w:t>
      </w:r>
      <w:r w:rsidRPr="00BC25E1">
        <w:rPr>
          <w:rFonts w:ascii="Times New Roman" w:hAnsi="Times New Roman" w:cs="Times New Roman"/>
          <w:sz w:val="24"/>
          <w:szCs w:val="24"/>
        </w:rPr>
        <w:t xml:space="preserve"> 2 copies passport size photographs of account holder duly/holders duly attested by introducer as well as 1 copy passport size photograph of nominee duly attested by account holder alongside for identification of nationality like National ID card/ Passport/ Driving License</w:t>
      </w:r>
      <w:r>
        <w:rPr>
          <w:rFonts w:ascii="Times New Roman" w:hAnsi="Times New Roman" w:cs="Times New Roman"/>
          <w:sz w:val="24"/>
          <w:szCs w:val="24"/>
        </w:rPr>
        <w:t>.</w:t>
      </w:r>
    </w:p>
    <w:p w:rsidR="0025100D" w:rsidRDefault="0025100D" w:rsidP="0025100D">
      <w:pPr>
        <w:spacing w:after="240" w:line="360" w:lineRule="auto"/>
        <w:jc w:val="both"/>
        <w:rPr>
          <w:rFonts w:ascii="Times New Roman" w:hAnsi="Times New Roman" w:cs="Times New Roman"/>
          <w:sz w:val="24"/>
          <w:szCs w:val="24"/>
        </w:rPr>
      </w:pPr>
      <w:r w:rsidRPr="00814606">
        <w:rPr>
          <w:rStyle w:val="Heading4Char"/>
        </w:rPr>
        <w:t>Mudaraba Hajj Savings Deposit:</w:t>
      </w:r>
      <w:r>
        <w:rPr>
          <w:rFonts w:ascii="Times New Roman" w:hAnsi="Times New Roman" w:cs="Times New Roman"/>
          <w:sz w:val="24"/>
          <w:szCs w:val="24"/>
        </w:rPr>
        <w:t xml:space="preserve"> </w:t>
      </w:r>
    </w:p>
    <w:p w:rsidR="0025100D" w:rsidRPr="00BC25E1" w:rsidRDefault="0025100D" w:rsidP="0025100D">
      <w:pPr>
        <w:spacing w:after="240" w:line="360" w:lineRule="auto"/>
        <w:jc w:val="both"/>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sz w:val="24"/>
          <w:szCs w:val="24"/>
        </w:rPr>
        <w:t>This product is planned to ais the country’s religious Muslims communities to perform that is one of the pile of Faroj amal “Hajj”. The deposit holders can save their money on monthly basis installment for 10 years periods as per their wanted hajj season. The recipients will be provided a specified amount in terms of nominal monthly payment after a specific period to observe Hajj. Every Mudaraba Hajj account can be opened for an individual single person and the total savings can be used for other hajj performer. Besides this, a minor can open this account by upholding bank’s policies.</w:t>
      </w:r>
    </w:p>
    <w:p w:rsidR="0025100D" w:rsidRDefault="0025100D" w:rsidP="0025100D">
      <w:pPr>
        <w:pStyle w:val="Heading4"/>
        <w:spacing w:after="240" w:line="360" w:lineRule="auto"/>
      </w:pPr>
      <w:r w:rsidRPr="004D281C">
        <w:lastRenderedPageBreak/>
        <w:t>Mudarab</w:t>
      </w:r>
      <w:r>
        <w:t>a Special Deposit Pension Scheme:</w:t>
      </w:r>
    </w:p>
    <w:p w:rsidR="0025100D" w:rsidRPr="00081576" w:rsidRDefault="0025100D" w:rsidP="0025100D">
      <w:pPr>
        <w:spacing w:after="240" w:line="360" w:lineRule="auto"/>
        <w:jc w:val="both"/>
        <w:rPr>
          <w:rFonts w:ascii="Times New Roman" w:hAnsi="Times New Roman" w:cs="Times New Roman"/>
          <w:color w:val="000000" w:themeColor="tex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11293">
        <w:rPr>
          <w:rFonts w:ascii="Times New Roman" w:hAnsi="Times New Roman" w:cs="Times New Roman"/>
          <w:color w:val="000000" w:themeColor="text1"/>
          <w:sz w:val="24"/>
          <w:szCs w:val="24"/>
          <w:shd w:val="clear" w:color="auto" w:fill="FFFFFF"/>
        </w:rPr>
        <w:t xml:space="preserve">Under this arrangement woman can confirm a joyful everyday life as it provides her the chance to run into her money spending as well as regular expenditures. </w:t>
      </w:r>
      <w:r w:rsidRPr="00A11293">
        <w:rPr>
          <w:rFonts w:ascii="Times New Roman" w:eastAsia="Times New Roman" w:hAnsi="Times New Roman" w:cs="Times New Roman"/>
          <w:color w:val="000000" w:themeColor="text1"/>
          <w:sz w:val="24"/>
          <w:szCs w:val="24"/>
        </w:rPr>
        <w:t>This scheme is carry on adherence</w:t>
      </w:r>
      <w:r w:rsidRPr="00A11293">
        <w:rPr>
          <w:rFonts w:ascii="Times New Roman" w:eastAsia="Times New Roman" w:hAnsi="Times New Roman" w:cs="Times New Roman"/>
          <w:color w:val="222222"/>
          <w:sz w:val="24"/>
          <w:szCs w:val="24"/>
        </w:rPr>
        <w:t xml:space="preserve"> of Mudaraba rule in light of Islamic Shariah. Though a depositor saves monthly on a small amount, withdraw the full amount along with handsome profit or month-base pension after mature period. Say, a depositor can withdraw tk.1000 per month up to 3 years if it is deposited tk.100</w:t>
      </w:r>
      <w:r>
        <w:rPr>
          <w:rFonts w:ascii="Times New Roman" w:eastAsia="Times New Roman" w:hAnsi="Times New Roman" w:cs="Times New Roman"/>
          <w:color w:val="222222"/>
          <w:sz w:val="24"/>
          <w:szCs w:val="24"/>
        </w:rPr>
        <w:t>,</w:t>
      </w:r>
      <w:r w:rsidRPr="00A11293">
        <w:rPr>
          <w:rFonts w:ascii="Times New Roman" w:eastAsia="Times New Roman" w:hAnsi="Times New Roman" w:cs="Times New Roman"/>
          <w:color w:val="222222"/>
          <w:sz w:val="24"/>
          <w:szCs w:val="24"/>
        </w:rPr>
        <w:t xml:space="preserve"> 000 now and this scheme can be opened for 3 years, 5 years, and </w:t>
      </w:r>
      <w:r>
        <w:rPr>
          <w:rFonts w:ascii="Times New Roman" w:eastAsia="Times New Roman" w:hAnsi="Times New Roman" w:cs="Times New Roman"/>
          <w:color w:val="222222"/>
          <w:sz w:val="24"/>
          <w:szCs w:val="24"/>
        </w:rPr>
        <w:t xml:space="preserve">for </w:t>
      </w:r>
      <w:r w:rsidRPr="00A11293">
        <w:rPr>
          <w:rFonts w:ascii="Times New Roman" w:eastAsia="Times New Roman" w:hAnsi="Times New Roman" w:cs="Times New Roman"/>
          <w:color w:val="222222"/>
          <w:sz w:val="24"/>
          <w:szCs w:val="24"/>
        </w:rPr>
        <w:t>10 years.</w:t>
      </w:r>
    </w:p>
    <w:p w:rsidR="0025100D" w:rsidRPr="003D5FA1" w:rsidRDefault="0025100D" w:rsidP="0025100D">
      <w:pPr>
        <w:pStyle w:val="Heading4"/>
        <w:spacing w:after="240" w:line="360" w:lineRule="auto"/>
      </w:pPr>
      <w:r w:rsidRPr="003D5FA1">
        <w:t xml:space="preserve">Mudaraba Education Deposit Scheme  </w:t>
      </w:r>
    </w:p>
    <w:p w:rsidR="0025100D" w:rsidRDefault="0025100D" w:rsidP="0025100D">
      <w:pPr>
        <w:shd w:val="clear" w:color="auto" w:fill="FFFFFF"/>
        <w:spacing w:after="240" w:line="360" w:lineRule="auto"/>
        <w:jc w:val="both"/>
        <w:rPr>
          <w:rFonts w:ascii="Times New Roman" w:eastAsia="Times New Roman" w:hAnsi="Times New Roman" w:cs="Times New Roman"/>
          <w:color w:val="000000" w:themeColor="text1"/>
          <w:sz w:val="24"/>
          <w:szCs w:val="24"/>
        </w:rPr>
      </w:pPr>
      <w:r w:rsidRPr="003D5FA1">
        <w:rPr>
          <w:rFonts w:ascii="Times New Roman" w:eastAsia="Times New Roman" w:hAnsi="Times New Roman" w:cs="Times New Roman"/>
          <w:color w:val="000000" w:themeColor="text1"/>
          <w:sz w:val="24"/>
          <w:szCs w:val="24"/>
        </w:rPr>
        <w:t xml:space="preserve">Mudaraba Education Deposit Scheme </w:t>
      </w:r>
      <w:r>
        <w:rPr>
          <w:rFonts w:ascii="Times New Roman" w:eastAsia="Times New Roman" w:hAnsi="Times New Roman" w:cs="Times New Roman"/>
          <w:color w:val="000000" w:themeColor="text1"/>
          <w:sz w:val="24"/>
          <w:szCs w:val="24"/>
        </w:rPr>
        <w:t>has given special offer for people who actually worried about their children suitable education. This scheme set aside to relieve guardian’s pressure at different spheres of their children student life.</w:t>
      </w:r>
      <w:r w:rsidRPr="003D5FA1">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The goal of this attractive deposit is to materialize higher study for the period of 3-year, 5-year, and 10-year and a deposit holder get scope up to 80% investment opportunity on total savings that scheme run in light of Islami shariah as well. </w:t>
      </w:r>
      <w:r w:rsidRPr="003D5FA1">
        <w:rPr>
          <w:rFonts w:ascii="Times New Roman" w:eastAsia="Times New Roman" w:hAnsi="Times New Roman" w:cs="Times New Roman"/>
          <w:color w:val="000000" w:themeColor="text1"/>
          <w:sz w:val="24"/>
          <w:szCs w:val="24"/>
        </w:rPr>
        <w:t xml:space="preserve"> </w:t>
      </w:r>
    </w:p>
    <w:p w:rsidR="0025100D" w:rsidRDefault="0025100D" w:rsidP="0025100D">
      <w:pPr>
        <w:pStyle w:val="Heading4"/>
        <w:spacing w:after="240" w:line="360" w:lineRule="auto"/>
      </w:pPr>
      <w:r w:rsidRPr="003D5FA1">
        <w:t xml:space="preserve">Mudaraba Millinery Deposit Scheme  </w:t>
      </w:r>
    </w:p>
    <w:p w:rsidR="0025100D" w:rsidRPr="00F353FF" w:rsidRDefault="0025100D" w:rsidP="0025100D">
      <w:pPr>
        <w:spacing w:after="240" w:line="360" w:lineRule="auto"/>
        <w:jc w:val="both"/>
        <w:rPr>
          <w:rFonts w:ascii="Times New Roman" w:hAnsi="Times New Roman" w:cs="Times New Roman"/>
          <w:sz w:val="24"/>
          <w:szCs w:val="24"/>
        </w:rPr>
      </w:pPr>
      <w:r w:rsidRPr="00F353FF">
        <w:rPr>
          <w:rFonts w:ascii="Times New Roman" w:hAnsi="Times New Roman" w:cs="Times New Roman"/>
          <w:sz w:val="24"/>
          <w:szCs w:val="24"/>
          <w:shd w:val="clear" w:color="auto" w:fill="FFFFFF"/>
        </w:rPr>
        <w:t xml:space="preserve">To become a millionaire is a dream to most people and Sharno Shikhor scheme assist to this wish become reality. By saving money per month on fixed amount within 5-year to 15-year under this scheme a depositor become an owner of millionaire and thereby a recipients get up to 80% saving benefit of the total amount of the deposit and this scheme is follow in light of Mudara Policy as well. </w:t>
      </w:r>
    </w:p>
    <w:p w:rsidR="0025100D" w:rsidRPr="003D5FA1" w:rsidRDefault="0025100D" w:rsidP="0025100D">
      <w:pPr>
        <w:pStyle w:val="Heading4"/>
        <w:spacing w:after="240" w:line="360" w:lineRule="auto"/>
        <w:rPr>
          <w:rFonts w:eastAsia="Times New Roman"/>
        </w:rPr>
      </w:pPr>
      <w:r w:rsidRPr="003D5FA1">
        <w:rPr>
          <w:rFonts w:eastAsia="Times New Roman"/>
        </w:rPr>
        <w:t>SIBL student account</w:t>
      </w:r>
    </w:p>
    <w:p w:rsidR="0025100D" w:rsidRPr="003D5FA1" w:rsidRDefault="0025100D" w:rsidP="0025100D">
      <w:pPr>
        <w:shd w:val="clear" w:color="auto" w:fill="FFFFFF"/>
        <w:spacing w:after="24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The student who is now youth will lead the country in the coming days either as a successful entrepreneur or involve any prestigious scientific invention for well-being of country people. Thus </w:t>
      </w:r>
      <w:r w:rsidRPr="003D5FA1">
        <w:rPr>
          <w:rFonts w:ascii="Times New Roman" w:eastAsia="Times New Roman" w:hAnsi="Times New Roman" w:cs="Times New Roman"/>
          <w:color w:val="000000" w:themeColor="text1"/>
          <w:sz w:val="24"/>
          <w:szCs w:val="24"/>
        </w:rPr>
        <w:t>SIBL Student Account has been familiarized to levitation investments trend</w:t>
      </w:r>
      <w:r>
        <w:rPr>
          <w:rFonts w:ascii="Times New Roman" w:eastAsia="Times New Roman" w:hAnsi="Times New Roman" w:cs="Times New Roman"/>
          <w:color w:val="000000" w:themeColor="text1"/>
          <w:sz w:val="24"/>
          <w:szCs w:val="24"/>
        </w:rPr>
        <w:t xml:space="preserve"> among school-goer </w:t>
      </w:r>
      <w:r w:rsidRPr="003D5FA1">
        <w:rPr>
          <w:rFonts w:ascii="Times New Roman" w:eastAsia="Times New Roman" w:hAnsi="Times New Roman" w:cs="Times New Roman"/>
          <w:color w:val="000000" w:themeColor="text1"/>
          <w:sz w:val="24"/>
          <w:szCs w:val="24"/>
        </w:rPr>
        <w:t>from</w:t>
      </w:r>
      <w:r>
        <w:rPr>
          <w:rFonts w:ascii="Times New Roman" w:eastAsia="Times New Roman" w:hAnsi="Times New Roman" w:cs="Times New Roman"/>
          <w:color w:val="000000" w:themeColor="text1"/>
          <w:sz w:val="24"/>
          <w:szCs w:val="24"/>
        </w:rPr>
        <w:t xml:space="preserve"> early age</w:t>
      </w:r>
      <w:r w:rsidRPr="003D5FA1">
        <w:rPr>
          <w:rFonts w:ascii="Times New Roman" w:eastAsia="Times New Roman" w:hAnsi="Times New Roman" w:cs="Times New Roman"/>
          <w:color w:val="000000" w:themeColor="text1"/>
          <w:sz w:val="24"/>
          <w:szCs w:val="24"/>
        </w:rPr>
        <w:t>. The recipients are eligible to day-to-day return on everyday</w:t>
      </w:r>
      <w:r>
        <w:rPr>
          <w:rFonts w:ascii="Times New Roman" w:eastAsia="Times New Roman" w:hAnsi="Times New Roman" w:cs="Times New Roman"/>
          <w:color w:val="000000" w:themeColor="text1"/>
          <w:sz w:val="24"/>
          <w:szCs w:val="24"/>
        </w:rPr>
        <w:t xml:space="preserve"> balance that directly amas</w:t>
      </w:r>
      <w:r w:rsidRPr="003D5FA1">
        <w:rPr>
          <w:rFonts w:ascii="Times New Roman" w:eastAsia="Times New Roman" w:hAnsi="Times New Roman" w:cs="Times New Roman"/>
          <w:color w:val="000000" w:themeColor="text1"/>
          <w:sz w:val="24"/>
          <w:szCs w:val="24"/>
        </w:rPr>
        <w:t>s</w:t>
      </w:r>
      <w:r>
        <w:rPr>
          <w:rFonts w:ascii="Times New Roman" w:eastAsia="Times New Roman" w:hAnsi="Times New Roman" w:cs="Times New Roman"/>
          <w:color w:val="000000" w:themeColor="text1"/>
          <w:sz w:val="24"/>
          <w:szCs w:val="24"/>
        </w:rPr>
        <w:t>es</w:t>
      </w:r>
      <w:r w:rsidRPr="003D5FA1">
        <w:rPr>
          <w:rFonts w:ascii="Times New Roman" w:eastAsia="Times New Roman" w:hAnsi="Times New Roman" w:cs="Times New Roman"/>
          <w:color w:val="000000" w:themeColor="text1"/>
          <w:sz w:val="24"/>
          <w:szCs w:val="24"/>
        </w:rPr>
        <w:t xml:space="preserve"> to the account</w:t>
      </w:r>
      <w:r>
        <w:rPr>
          <w:rFonts w:ascii="Times New Roman" w:eastAsia="Times New Roman" w:hAnsi="Times New Roman" w:cs="Times New Roman"/>
          <w:color w:val="000000" w:themeColor="text1"/>
          <w:sz w:val="24"/>
          <w:szCs w:val="24"/>
        </w:rPr>
        <w:t xml:space="preserve"> holder deposit and it has no additional amount to carry out this scheme rather than the bank and school authority can assist a student to save money at the school in existence of the directors of Bank. </w:t>
      </w:r>
      <w:r w:rsidRPr="003D5FA1">
        <w:rPr>
          <w:rFonts w:ascii="Times New Roman" w:eastAsia="Times New Roman" w:hAnsi="Times New Roman" w:cs="Times New Roman"/>
          <w:color w:val="000000" w:themeColor="text1"/>
          <w:sz w:val="24"/>
          <w:szCs w:val="24"/>
        </w:rPr>
        <w:t>There is no need to keep minimum balance to run the scheme. With the help of school authority and the bank, the students can save money at the institutions in presence of bank's executives.</w:t>
      </w:r>
      <w:r>
        <w:rPr>
          <w:rFonts w:ascii="Times New Roman" w:eastAsia="Times New Roman" w:hAnsi="Times New Roman" w:cs="Times New Roman"/>
          <w:color w:val="000000" w:themeColor="text1"/>
          <w:sz w:val="24"/>
          <w:szCs w:val="24"/>
        </w:rPr>
        <w:t xml:space="preserve"> Student account-holders can pay school tuition-fees by transferring from their respective accounts. </w:t>
      </w:r>
    </w:p>
    <w:p w:rsidR="0025100D" w:rsidRPr="0027070C" w:rsidRDefault="0025100D" w:rsidP="0025100D">
      <w:pPr>
        <w:pStyle w:val="Heading4"/>
        <w:spacing w:after="240" w:line="360" w:lineRule="auto"/>
        <w:rPr>
          <w:rFonts w:eastAsia="Times New Roman"/>
        </w:rPr>
      </w:pPr>
      <w:r w:rsidRPr="0027070C">
        <w:rPr>
          <w:rFonts w:eastAsia="Times New Roman"/>
        </w:rPr>
        <w:lastRenderedPageBreak/>
        <w:t>SUBARNO REKHA - SPECIAL SAVINGS SCHEME FOR WOMEN</w:t>
      </w:r>
    </w:p>
    <w:p w:rsidR="0025100D" w:rsidRPr="00FA06C5" w:rsidRDefault="0025100D" w:rsidP="0025100D">
      <w:pPr>
        <w:shd w:val="clear" w:color="auto" w:fill="FFFFFF"/>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female can make sure with financially stable life who avails this scheme for which have to pay a round sum amount with handsome profit or as once-a-month basis income as per their necessity.  In spite of depositing a paltry amount per month, a female can withdraw total savings at a time with lucrative benefit or as monthly basis income after expiration. This type of savings can be opened for 3-year, 5-year, and 10-year periods and account holder can get insurance facility against any type of accidental risk and she will be entitled to insurance benefit from tk.50000 to tk.100, 000.</w:t>
      </w:r>
    </w:p>
    <w:p w:rsidR="0025100D" w:rsidRPr="00312A74" w:rsidRDefault="0025100D" w:rsidP="0025100D">
      <w:pPr>
        <w:pStyle w:val="Heading3"/>
        <w:spacing w:after="240" w:line="360" w:lineRule="auto"/>
        <w:rPr>
          <w:rFonts w:eastAsia="Times New Roman"/>
        </w:rPr>
      </w:pPr>
      <w:bookmarkStart w:id="35" w:name="_Toc58055331"/>
      <w:r w:rsidRPr="00312A74">
        <w:rPr>
          <w:rFonts w:eastAsia="Times New Roman"/>
        </w:rPr>
        <w:t>Place</w:t>
      </w:r>
      <w:bookmarkEnd w:id="35"/>
    </w:p>
    <w:p w:rsidR="0025100D" w:rsidRPr="003D5FA1" w:rsidRDefault="0025100D" w:rsidP="0025100D">
      <w:pPr>
        <w:pStyle w:val="ListParagraph"/>
        <w:spacing w:after="240" w:line="360" w:lineRule="auto"/>
        <w:ind w:left="0"/>
        <w:jc w:val="both"/>
        <w:rPr>
          <w:rFonts w:ascii="Times New Roman" w:hAnsi="Times New Roman" w:cs="Times New Roman"/>
          <w:color w:val="000000" w:themeColor="text1"/>
          <w:sz w:val="24"/>
          <w:szCs w:val="24"/>
          <w:shd w:val="clear" w:color="auto" w:fill="FFFFFF"/>
        </w:rPr>
      </w:pPr>
      <w:r w:rsidRPr="003D5FA1">
        <w:rPr>
          <w:rFonts w:ascii="Times New Roman" w:hAnsi="Times New Roman" w:cs="Times New Roman"/>
          <w:color w:val="000000" w:themeColor="text1"/>
          <w:sz w:val="24"/>
          <w:szCs w:val="24"/>
          <w:shd w:val="clear" w:color="auto" w:fill="FFFFFF"/>
        </w:rPr>
        <w:t>The position of the institute acting an important part in how the institute execution particularly the availability of the place, the objective marketplace, transport capacity, Trade brochure</w:t>
      </w:r>
      <w:r>
        <w:rPr>
          <w:rFonts w:ascii="Times New Roman" w:hAnsi="Times New Roman" w:cs="Times New Roman"/>
          <w:color w:val="000000" w:themeColor="text1"/>
          <w:sz w:val="24"/>
          <w:szCs w:val="24"/>
          <w:shd w:val="clear" w:color="auto" w:fill="FFFFFF"/>
        </w:rPr>
        <w:t xml:space="preserve"> etc. So, </w:t>
      </w:r>
      <w:r w:rsidRPr="003D5FA1">
        <w:rPr>
          <w:rFonts w:ascii="Times New Roman" w:hAnsi="Times New Roman" w:cs="Times New Roman"/>
          <w:color w:val="000000" w:themeColor="text1"/>
          <w:sz w:val="24"/>
          <w:szCs w:val="24"/>
          <w:shd w:val="clear" w:color="auto" w:fill="FFFFFF"/>
        </w:rPr>
        <w:t xml:space="preserve">the head office </w:t>
      </w:r>
      <w:r>
        <w:rPr>
          <w:rFonts w:ascii="Times New Roman" w:hAnsi="Times New Roman" w:cs="Times New Roman"/>
          <w:color w:val="000000" w:themeColor="text1"/>
          <w:sz w:val="24"/>
          <w:szCs w:val="24"/>
          <w:shd w:val="clear" w:color="auto" w:fill="FFFFFF"/>
        </w:rPr>
        <w:t xml:space="preserve">of Social Islami Bank Limited </w:t>
      </w:r>
      <w:r w:rsidRPr="003D5FA1">
        <w:rPr>
          <w:rFonts w:ascii="Times New Roman" w:hAnsi="Times New Roman" w:cs="Times New Roman"/>
          <w:color w:val="000000" w:themeColor="text1"/>
          <w:sz w:val="24"/>
          <w:szCs w:val="24"/>
          <w:shd w:val="clear" w:color="auto" w:fill="FFFFFF"/>
        </w:rPr>
        <w:t xml:space="preserve">is situated in Motijheel commercial zone </w:t>
      </w:r>
      <w:r>
        <w:rPr>
          <w:rFonts w:ascii="Times New Roman" w:hAnsi="Times New Roman" w:cs="Times New Roman"/>
          <w:color w:val="000000" w:themeColor="text1"/>
          <w:sz w:val="24"/>
          <w:szCs w:val="24"/>
          <w:shd w:val="clear" w:color="auto" w:fill="FFFFFF"/>
        </w:rPr>
        <w:t>that</w:t>
      </w:r>
      <w:r w:rsidRPr="003D5FA1">
        <w:rPr>
          <w:rFonts w:ascii="Times New Roman" w:hAnsi="Times New Roman" w:cs="Times New Roman"/>
          <w:color w:val="000000" w:themeColor="text1"/>
          <w:sz w:val="24"/>
          <w:szCs w:val="24"/>
          <w:shd w:val="clear" w:color="auto" w:fill="FFFFFF"/>
        </w:rPr>
        <w:t xml:space="preserve"> is an exact</w:t>
      </w:r>
      <w:r>
        <w:rPr>
          <w:rFonts w:ascii="Times New Roman" w:hAnsi="Times New Roman" w:cs="Times New Roman"/>
          <w:color w:val="000000" w:themeColor="text1"/>
          <w:sz w:val="24"/>
          <w:szCs w:val="24"/>
          <w:shd w:val="clear" w:color="auto" w:fill="FFFFFF"/>
        </w:rPr>
        <w:t>ly</w:t>
      </w:r>
      <w:r w:rsidRPr="003D5FA1">
        <w:rPr>
          <w:rFonts w:ascii="Times New Roman" w:hAnsi="Times New Roman" w:cs="Times New Roman"/>
          <w:color w:val="000000" w:themeColor="text1"/>
          <w:sz w:val="24"/>
          <w:szCs w:val="24"/>
          <w:shd w:val="clear" w:color="auto" w:fill="FFFFFF"/>
        </w:rPr>
        <w:t xml:space="preserve"> appropriate </w:t>
      </w:r>
      <w:r>
        <w:rPr>
          <w:rFonts w:ascii="Times New Roman" w:hAnsi="Times New Roman" w:cs="Times New Roman"/>
          <w:color w:val="000000" w:themeColor="text1"/>
          <w:sz w:val="24"/>
          <w:szCs w:val="24"/>
          <w:shd w:val="clear" w:color="auto" w:fill="FFFFFF"/>
        </w:rPr>
        <w:t xml:space="preserve">business hub </w:t>
      </w:r>
      <w:r w:rsidRPr="003D5FA1">
        <w:rPr>
          <w:rFonts w:ascii="Times New Roman" w:hAnsi="Times New Roman" w:cs="Times New Roman"/>
          <w:color w:val="000000" w:themeColor="text1"/>
          <w:sz w:val="24"/>
          <w:szCs w:val="24"/>
          <w:shd w:val="clear" w:color="auto" w:fill="FFFFFF"/>
        </w:rPr>
        <w:t>for trade</w:t>
      </w:r>
      <w:r>
        <w:rPr>
          <w:rFonts w:ascii="Times New Roman" w:hAnsi="Times New Roman" w:cs="Times New Roman"/>
          <w:color w:val="000000" w:themeColor="text1"/>
          <w:sz w:val="24"/>
          <w:szCs w:val="24"/>
          <w:shd w:val="clear" w:color="auto" w:fill="FFFFFF"/>
        </w:rPr>
        <w:t xml:space="preserve"> aftermath it has facilitated to attract the potential buyer in the targeted market. </w:t>
      </w:r>
    </w:p>
    <w:p w:rsidR="0025100D" w:rsidRPr="003D5FA1" w:rsidRDefault="0025100D" w:rsidP="0025100D">
      <w:pPr>
        <w:pStyle w:val="ListParagraph"/>
        <w:spacing w:after="240" w:line="360" w:lineRule="auto"/>
        <w:ind w:left="0"/>
        <w:jc w:val="both"/>
        <w:rPr>
          <w:rFonts w:ascii="Times New Roman" w:hAnsi="Times New Roman" w:cs="Times New Roman"/>
          <w:color w:val="000000" w:themeColor="text1"/>
          <w:sz w:val="24"/>
          <w:szCs w:val="24"/>
          <w:shd w:val="clear" w:color="auto" w:fill="FFFFFF"/>
        </w:rPr>
      </w:pPr>
    </w:p>
    <w:p w:rsidR="0025100D" w:rsidRDefault="0025100D" w:rsidP="0025100D">
      <w:pPr>
        <w:pStyle w:val="ListParagraph"/>
        <w:spacing w:after="240" w:line="360" w:lineRule="auto"/>
        <w:ind w:left="0"/>
        <w:jc w:val="both"/>
        <w:rPr>
          <w:rFonts w:ascii="Times New Roman" w:hAnsi="Times New Roman" w:cs="Times New Roman"/>
          <w:color w:val="000000" w:themeColor="text1"/>
          <w:sz w:val="24"/>
          <w:szCs w:val="24"/>
        </w:rPr>
      </w:pPr>
    </w:p>
    <w:p w:rsidR="0025100D" w:rsidRDefault="0025100D" w:rsidP="0025100D">
      <w:pPr>
        <w:pStyle w:val="ListParagraph"/>
        <w:spacing w:after="240" w:line="360" w:lineRule="auto"/>
        <w:ind w:left="0"/>
        <w:jc w:val="both"/>
        <w:rPr>
          <w:rFonts w:ascii="Times New Roman" w:hAnsi="Times New Roman" w:cs="Times New Roman"/>
          <w:color w:val="000000" w:themeColor="text1"/>
          <w:sz w:val="24"/>
          <w:szCs w:val="24"/>
        </w:rPr>
      </w:pPr>
    </w:p>
    <w:p w:rsidR="0025100D" w:rsidRDefault="0025100D" w:rsidP="0025100D">
      <w:pPr>
        <w:pStyle w:val="ListParagraph"/>
        <w:spacing w:after="240" w:line="360" w:lineRule="auto"/>
        <w:ind w:left="0"/>
        <w:jc w:val="both"/>
        <w:rPr>
          <w:rFonts w:ascii="Times New Roman" w:hAnsi="Times New Roman" w:cs="Times New Roman"/>
          <w:color w:val="000000" w:themeColor="text1"/>
          <w:sz w:val="24"/>
          <w:szCs w:val="24"/>
          <w:shd w:val="clear" w:color="auto" w:fill="FFFFFF"/>
        </w:rPr>
      </w:pPr>
      <w:r w:rsidRPr="003D5FA1">
        <w:rPr>
          <w:rFonts w:ascii="Times New Roman" w:hAnsi="Times New Roman" w:cs="Times New Roman"/>
          <w:color w:val="000000" w:themeColor="text1"/>
          <w:sz w:val="24"/>
          <w:szCs w:val="24"/>
        </w:rPr>
        <w:t xml:space="preserve"> </w:t>
      </w:r>
      <w:bookmarkStart w:id="36" w:name="_Toc58055332"/>
      <w:r w:rsidRPr="007E581E">
        <w:rPr>
          <w:rStyle w:val="Heading2Char"/>
        </w:rPr>
        <w:t>Branch Networks:</w:t>
      </w:r>
      <w:bookmarkEnd w:id="36"/>
      <w:r>
        <w:rPr>
          <w:rFonts w:ascii="Times New Roman" w:hAnsi="Times New Roman" w:cs="Times New Roman"/>
          <w:color w:val="000000" w:themeColor="text1"/>
          <w:sz w:val="24"/>
          <w:szCs w:val="24"/>
          <w:shd w:val="clear" w:color="auto" w:fill="FFFFFF"/>
        </w:rPr>
        <w:t xml:space="preserve"> </w:t>
      </w:r>
    </w:p>
    <w:p w:rsidR="0025100D" w:rsidRDefault="0025100D" w:rsidP="0025100D">
      <w:pPr>
        <w:pStyle w:val="ListParagraph"/>
        <w:spacing w:after="240" w:line="360" w:lineRule="auto"/>
        <w:ind w:left="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SI</w:t>
      </w:r>
      <w:r w:rsidRPr="003D5FA1">
        <w:rPr>
          <w:rFonts w:ascii="Times New Roman" w:hAnsi="Times New Roman" w:cs="Times New Roman"/>
          <w:color w:val="000000" w:themeColor="text1"/>
          <w:sz w:val="24"/>
          <w:szCs w:val="24"/>
          <w:shd w:val="clear" w:color="auto" w:fill="FFFFFF"/>
        </w:rPr>
        <w:t>B</w:t>
      </w:r>
      <w:r>
        <w:rPr>
          <w:rFonts w:ascii="Times New Roman" w:hAnsi="Times New Roman" w:cs="Times New Roman"/>
          <w:color w:val="000000" w:themeColor="text1"/>
          <w:sz w:val="24"/>
          <w:szCs w:val="24"/>
          <w:shd w:val="clear" w:color="auto" w:fill="FFFFFF"/>
        </w:rPr>
        <w:t>L has 161 existing branches as well as more new</w:t>
      </w:r>
      <w:r w:rsidRPr="003D5FA1">
        <w:rPr>
          <w:rFonts w:ascii="Times New Roman" w:hAnsi="Times New Roman" w:cs="Times New Roman"/>
          <w:color w:val="000000" w:themeColor="text1"/>
          <w:sz w:val="24"/>
          <w:szCs w:val="24"/>
          <w:shd w:val="clear" w:color="auto" w:fill="FFFFFF"/>
        </w:rPr>
        <w:t xml:space="preserve"> projected branch </w:t>
      </w:r>
      <w:r>
        <w:rPr>
          <w:rFonts w:ascii="Times New Roman" w:hAnsi="Times New Roman" w:cs="Times New Roman"/>
          <w:color w:val="000000" w:themeColor="text1"/>
          <w:sz w:val="24"/>
          <w:szCs w:val="24"/>
          <w:shd w:val="clear" w:color="auto" w:fill="FFFFFF"/>
        </w:rPr>
        <w:t>around the country</w:t>
      </w:r>
      <w:r w:rsidRPr="003D5FA1">
        <w:rPr>
          <w:rFonts w:ascii="Times New Roman" w:hAnsi="Times New Roman" w:cs="Times New Roman"/>
          <w:color w:val="000000" w:themeColor="text1"/>
          <w:sz w:val="24"/>
          <w:szCs w:val="24"/>
          <w:shd w:val="clear" w:color="auto" w:fill="FFFFFF"/>
        </w:rPr>
        <w:t xml:space="preserve"> to deliver better facility to the appreciated clients. Branches in Dhaka city-</w:t>
      </w:r>
    </w:p>
    <w:tbl>
      <w:tblPr>
        <w:tblStyle w:val="GridTable4-Accent5"/>
        <w:tblW w:w="10528" w:type="dxa"/>
        <w:tblLook w:val="04A0" w:firstRow="1" w:lastRow="0" w:firstColumn="1" w:lastColumn="0" w:noHBand="0" w:noVBand="1"/>
      </w:tblPr>
      <w:tblGrid>
        <w:gridCol w:w="5264"/>
        <w:gridCol w:w="5264"/>
      </w:tblGrid>
      <w:tr w:rsidR="00F33C73" w:rsidRPr="00B70DB4" w:rsidTr="00F40B01">
        <w:trPr>
          <w:cnfStyle w:val="100000000000" w:firstRow="1" w:lastRow="0" w:firstColumn="0" w:lastColumn="0" w:oddVBand="0" w:evenVBand="0" w:oddHBand="0" w:evenHBand="0" w:firstRowFirstColumn="0" w:firstRowLastColumn="0" w:lastRowFirstColumn="0" w:lastRowLastColumn="0"/>
          <w:trHeight w:val="361"/>
        </w:trPr>
        <w:tc>
          <w:tcPr>
            <w:cnfStyle w:val="001000000000" w:firstRow="0" w:lastRow="0" w:firstColumn="1" w:lastColumn="0" w:oddVBand="0" w:evenVBand="0" w:oddHBand="0" w:evenHBand="0" w:firstRowFirstColumn="0" w:firstRowLastColumn="0" w:lastRowFirstColumn="0" w:lastRowLastColumn="0"/>
            <w:tcW w:w="5264" w:type="dxa"/>
            <w:tcBorders>
              <w:right w:val="single" w:sz="4" w:space="0" w:color="auto"/>
            </w:tcBorders>
          </w:tcPr>
          <w:p w:rsidR="00F33C73" w:rsidRPr="00F944D6" w:rsidRDefault="00F33C73" w:rsidP="00F40B01">
            <w:pPr>
              <w:spacing w:after="240" w:line="360" w:lineRule="auto"/>
              <w:rPr>
                <w:rFonts w:ascii="Times New Roman" w:hAnsi="Times New Roman" w:cs="Times New Roman"/>
                <w:b w:val="0"/>
                <w:sz w:val="24"/>
                <w:szCs w:val="24"/>
              </w:rPr>
            </w:pPr>
            <w:r w:rsidRPr="00F944D6">
              <w:rPr>
                <w:rFonts w:ascii="Times New Roman" w:hAnsi="Times New Roman" w:cs="Times New Roman"/>
                <w:b w:val="0"/>
                <w:sz w:val="24"/>
                <w:szCs w:val="24"/>
              </w:rPr>
              <w:t>Area</w:t>
            </w:r>
          </w:p>
        </w:tc>
        <w:tc>
          <w:tcPr>
            <w:tcW w:w="5264" w:type="dxa"/>
            <w:tcBorders>
              <w:left w:val="single" w:sz="4" w:space="0" w:color="auto"/>
            </w:tcBorders>
          </w:tcPr>
          <w:p w:rsidR="00F33C73" w:rsidRPr="00F944D6" w:rsidRDefault="00F33C73" w:rsidP="00F40B01">
            <w:pPr>
              <w:spacing w:after="24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944D6">
              <w:rPr>
                <w:rFonts w:ascii="Times New Roman" w:hAnsi="Times New Roman" w:cs="Times New Roman"/>
                <w:b w:val="0"/>
                <w:sz w:val="24"/>
                <w:szCs w:val="24"/>
              </w:rPr>
              <w:t>Branch</w:t>
            </w:r>
          </w:p>
        </w:tc>
      </w:tr>
      <w:tr w:rsidR="00F33C73" w:rsidRPr="00B70DB4" w:rsidTr="00F40B01">
        <w:trPr>
          <w:cnfStyle w:val="000000100000" w:firstRow="0" w:lastRow="0" w:firstColumn="0" w:lastColumn="0" w:oddVBand="0" w:evenVBand="0" w:oddHBand="1" w:evenHBand="0" w:firstRowFirstColumn="0" w:firstRowLastColumn="0" w:lastRowFirstColumn="0" w:lastRowLastColumn="0"/>
          <w:trHeight w:val="1016"/>
        </w:trPr>
        <w:tc>
          <w:tcPr>
            <w:cnfStyle w:val="001000000000" w:firstRow="0" w:lastRow="0" w:firstColumn="1" w:lastColumn="0" w:oddVBand="0" w:evenVBand="0" w:oddHBand="0" w:evenHBand="0" w:firstRowFirstColumn="0" w:firstRowLastColumn="0" w:lastRowFirstColumn="0" w:lastRowLastColumn="0"/>
            <w:tcW w:w="5264" w:type="dxa"/>
          </w:tcPr>
          <w:p w:rsidR="00F33C73" w:rsidRPr="00B70DB4" w:rsidRDefault="00F33C73" w:rsidP="00F40B01">
            <w:pPr>
              <w:spacing w:after="240" w:line="360" w:lineRule="auto"/>
              <w:jc w:val="both"/>
              <w:rPr>
                <w:rFonts w:ascii="Times New Roman" w:hAnsi="Times New Roman" w:cs="Times New Roman"/>
                <w:color w:val="002060"/>
                <w:sz w:val="24"/>
                <w:szCs w:val="24"/>
              </w:rPr>
            </w:pPr>
            <w:r w:rsidRPr="00B70DB4">
              <w:rPr>
                <w:rFonts w:ascii="Times New Roman" w:hAnsi="Times New Roman" w:cs="Times New Roman"/>
                <w:color w:val="002060"/>
                <w:sz w:val="24"/>
                <w:szCs w:val="24"/>
              </w:rPr>
              <w:t>Motijheel</w:t>
            </w:r>
          </w:p>
        </w:tc>
        <w:tc>
          <w:tcPr>
            <w:tcW w:w="5264" w:type="dxa"/>
          </w:tcPr>
          <w:p w:rsidR="00F33C73" w:rsidRPr="00B70DB4" w:rsidRDefault="00F33C73" w:rsidP="00F40B01">
            <w:pPr>
              <w:spacing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2060"/>
                <w:sz w:val="24"/>
                <w:szCs w:val="24"/>
              </w:rPr>
            </w:pPr>
            <w:r w:rsidRPr="00B70DB4">
              <w:rPr>
                <w:rFonts w:ascii="Times New Roman" w:hAnsi="Times New Roman" w:cs="Times New Roman"/>
                <w:color w:val="002060"/>
                <w:sz w:val="24"/>
                <w:szCs w:val="24"/>
              </w:rPr>
              <w:t>Foreign Exchange Branch</w:t>
            </w:r>
          </w:p>
          <w:p w:rsidR="00F33C73" w:rsidRPr="00B70DB4" w:rsidRDefault="00F33C73" w:rsidP="00F40B01">
            <w:pPr>
              <w:spacing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2060"/>
                <w:sz w:val="24"/>
                <w:szCs w:val="24"/>
              </w:rPr>
            </w:pPr>
            <w:r w:rsidRPr="00B70DB4">
              <w:rPr>
                <w:rFonts w:ascii="Times New Roman" w:hAnsi="Times New Roman" w:cs="Times New Roman"/>
                <w:color w:val="002060"/>
                <w:sz w:val="24"/>
                <w:szCs w:val="24"/>
              </w:rPr>
              <w:t>Principal Branch</w:t>
            </w:r>
          </w:p>
        </w:tc>
      </w:tr>
      <w:tr w:rsidR="00F33C73" w:rsidRPr="00B70DB4" w:rsidTr="00F40B01">
        <w:trPr>
          <w:trHeight w:val="980"/>
        </w:trPr>
        <w:tc>
          <w:tcPr>
            <w:cnfStyle w:val="001000000000" w:firstRow="0" w:lastRow="0" w:firstColumn="1" w:lastColumn="0" w:oddVBand="0" w:evenVBand="0" w:oddHBand="0" w:evenHBand="0" w:firstRowFirstColumn="0" w:firstRowLastColumn="0" w:lastRowFirstColumn="0" w:lastRowLastColumn="0"/>
            <w:tcW w:w="5264" w:type="dxa"/>
          </w:tcPr>
          <w:p w:rsidR="00F33C73" w:rsidRPr="00B70DB4" w:rsidRDefault="00F33C73" w:rsidP="00F40B01">
            <w:pPr>
              <w:spacing w:after="240" w:line="360" w:lineRule="auto"/>
              <w:jc w:val="both"/>
              <w:rPr>
                <w:rFonts w:ascii="Times New Roman" w:hAnsi="Times New Roman" w:cs="Times New Roman"/>
                <w:color w:val="002060"/>
                <w:sz w:val="24"/>
                <w:szCs w:val="24"/>
              </w:rPr>
            </w:pPr>
            <w:r w:rsidRPr="00B70DB4">
              <w:rPr>
                <w:rFonts w:ascii="Times New Roman" w:hAnsi="Times New Roman" w:cs="Times New Roman"/>
                <w:color w:val="002060"/>
                <w:sz w:val="24"/>
                <w:szCs w:val="24"/>
              </w:rPr>
              <w:t>Gulshan</w:t>
            </w:r>
          </w:p>
        </w:tc>
        <w:tc>
          <w:tcPr>
            <w:tcW w:w="5264" w:type="dxa"/>
          </w:tcPr>
          <w:p w:rsidR="00F33C73" w:rsidRPr="00B70DB4" w:rsidRDefault="00F33C73" w:rsidP="00F40B01">
            <w:pPr>
              <w:spacing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2060"/>
                <w:sz w:val="24"/>
                <w:szCs w:val="24"/>
              </w:rPr>
            </w:pPr>
            <w:r w:rsidRPr="00B70DB4">
              <w:rPr>
                <w:rFonts w:ascii="Times New Roman" w:hAnsi="Times New Roman" w:cs="Times New Roman"/>
                <w:color w:val="002060"/>
                <w:sz w:val="24"/>
                <w:szCs w:val="24"/>
              </w:rPr>
              <w:t>Banani Branch</w:t>
            </w:r>
          </w:p>
          <w:p w:rsidR="00F33C73" w:rsidRPr="00B70DB4" w:rsidRDefault="00F33C73" w:rsidP="00F40B01">
            <w:pPr>
              <w:spacing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2060"/>
                <w:sz w:val="24"/>
                <w:szCs w:val="24"/>
              </w:rPr>
            </w:pPr>
            <w:r w:rsidRPr="00B70DB4">
              <w:rPr>
                <w:rFonts w:ascii="Times New Roman" w:hAnsi="Times New Roman" w:cs="Times New Roman"/>
                <w:color w:val="002060"/>
                <w:sz w:val="24"/>
                <w:szCs w:val="24"/>
              </w:rPr>
              <w:t>Gulshan</w:t>
            </w:r>
          </w:p>
        </w:tc>
      </w:tr>
      <w:tr w:rsidR="00F33C73" w:rsidRPr="00B70DB4" w:rsidTr="00F40B0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5264" w:type="dxa"/>
          </w:tcPr>
          <w:p w:rsidR="00F33C73" w:rsidRPr="00B70DB4" w:rsidRDefault="00F33C73" w:rsidP="00F40B01">
            <w:pPr>
              <w:spacing w:after="240" w:line="360" w:lineRule="auto"/>
              <w:jc w:val="both"/>
              <w:rPr>
                <w:rFonts w:ascii="Times New Roman" w:hAnsi="Times New Roman" w:cs="Times New Roman"/>
                <w:color w:val="002060"/>
                <w:sz w:val="24"/>
                <w:szCs w:val="24"/>
              </w:rPr>
            </w:pPr>
            <w:r w:rsidRPr="00B70DB4">
              <w:rPr>
                <w:rFonts w:ascii="Times New Roman" w:hAnsi="Times New Roman" w:cs="Times New Roman"/>
                <w:color w:val="002060"/>
                <w:sz w:val="24"/>
                <w:szCs w:val="24"/>
              </w:rPr>
              <w:t>Panthapath</w:t>
            </w:r>
          </w:p>
        </w:tc>
        <w:tc>
          <w:tcPr>
            <w:tcW w:w="5264" w:type="dxa"/>
          </w:tcPr>
          <w:p w:rsidR="00F33C73" w:rsidRPr="00B70DB4" w:rsidRDefault="00F33C73" w:rsidP="00F40B01">
            <w:pPr>
              <w:spacing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2060"/>
                <w:sz w:val="24"/>
                <w:szCs w:val="24"/>
              </w:rPr>
            </w:pPr>
            <w:r w:rsidRPr="00B70DB4">
              <w:rPr>
                <w:rFonts w:ascii="Times New Roman" w:hAnsi="Times New Roman" w:cs="Times New Roman"/>
                <w:color w:val="002060"/>
                <w:sz w:val="24"/>
                <w:szCs w:val="24"/>
              </w:rPr>
              <w:t>Panthapath Branch</w:t>
            </w:r>
          </w:p>
        </w:tc>
      </w:tr>
      <w:tr w:rsidR="00F33C73" w:rsidRPr="00B70DB4" w:rsidTr="00F40B01">
        <w:trPr>
          <w:trHeight w:val="310"/>
        </w:trPr>
        <w:tc>
          <w:tcPr>
            <w:cnfStyle w:val="001000000000" w:firstRow="0" w:lastRow="0" w:firstColumn="1" w:lastColumn="0" w:oddVBand="0" w:evenVBand="0" w:oddHBand="0" w:evenHBand="0" w:firstRowFirstColumn="0" w:firstRowLastColumn="0" w:lastRowFirstColumn="0" w:lastRowLastColumn="0"/>
            <w:tcW w:w="5264" w:type="dxa"/>
          </w:tcPr>
          <w:p w:rsidR="00F33C73" w:rsidRPr="00B70DB4" w:rsidRDefault="00F33C73" w:rsidP="00F40B01">
            <w:pPr>
              <w:spacing w:after="240" w:line="360" w:lineRule="auto"/>
              <w:jc w:val="both"/>
              <w:rPr>
                <w:rFonts w:ascii="Times New Roman" w:hAnsi="Times New Roman" w:cs="Times New Roman"/>
                <w:color w:val="002060"/>
                <w:sz w:val="24"/>
                <w:szCs w:val="24"/>
              </w:rPr>
            </w:pPr>
            <w:r w:rsidRPr="00B70DB4">
              <w:rPr>
                <w:rFonts w:ascii="Times New Roman" w:hAnsi="Times New Roman" w:cs="Times New Roman"/>
                <w:color w:val="002060"/>
                <w:sz w:val="24"/>
                <w:szCs w:val="24"/>
              </w:rPr>
              <w:t>Dhanmondi</w:t>
            </w:r>
          </w:p>
        </w:tc>
        <w:tc>
          <w:tcPr>
            <w:tcW w:w="5264" w:type="dxa"/>
          </w:tcPr>
          <w:p w:rsidR="00F33C73" w:rsidRPr="00B70DB4" w:rsidRDefault="00F33C73" w:rsidP="00F40B01">
            <w:pPr>
              <w:spacing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2060"/>
                <w:sz w:val="24"/>
                <w:szCs w:val="24"/>
              </w:rPr>
            </w:pPr>
            <w:r w:rsidRPr="00B70DB4">
              <w:rPr>
                <w:rFonts w:ascii="Times New Roman" w:hAnsi="Times New Roman" w:cs="Times New Roman"/>
                <w:color w:val="002060"/>
                <w:sz w:val="24"/>
                <w:szCs w:val="24"/>
              </w:rPr>
              <w:t>Dhanmondi Branch</w:t>
            </w:r>
          </w:p>
        </w:tc>
      </w:tr>
      <w:tr w:rsidR="00F33C73" w:rsidRPr="00B70DB4" w:rsidTr="00F40B0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5264" w:type="dxa"/>
          </w:tcPr>
          <w:p w:rsidR="00F33C73" w:rsidRPr="00B70DB4" w:rsidRDefault="00F33C73" w:rsidP="00F40B01">
            <w:pPr>
              <w:spacing w:after="240" w:line="360" w:lineRule="auto"/>
              <w:jc w:val="both"/>
              <w:rPr>
                <w:rFonts w:ascii="Times New Roman" w:hAnsi="Times New Roman" w:cs="Times New Roman"/>
                <w:color w:val="002060"/>
                <w:sz w:val="24"/>
                <w:szCs w:val="24"/>
              </w:rPr>
            </w:pPr>
            <w:r w:rsidRPr="00B70DB4">
              <w:rPr>
                <w:rFonts w:ascii="Times New Roman" w:hAnsi="Times New Roman" w:cs="Times New Roman"/>
                <w:color w:val="002060"/>
                <w:sz w:val="24"/>
                <w:szCs w:val="24"/>
              </w:rPr>
              <w:lastRenderedPageBreak/>
              <w:t>Uttara</w:t>
            </w:r>
          </w:p>
        </w:tc>
        <w:tc>
          <w:tcPr>
            <w:tcW w:w="5264" w:type="dxa"/>
          </w:tcPr>
          <w:p w:rsidR="00F33C73" w:rsidRPr="00B70DB4" w:rsidRDefault="00F33C73" w:rsidP="00F40B01">
            <w:pPr>
              <w:spacing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2060"/>
                <w:sz w:val="24"/>
                <w:szCs w:val="24"/>
              </w:rPr>
            </w:pPr>
            <w:r w:rsidRPr="00B70DB4">
              <w:rPr>
                <w:rFonts w:ascii="Times New Roman" w:hAnsi="Times New Roman" w:cs="Times New Roman"/>
                <w:color w:val="002060"/>
                <w:sz w:val="24"/>
                <w:szCs w:val="24"/>
              </w:rPr>
              <w:t>Uttara Branch</w:t>
            </w:r>
          </w:p>
        </w:tc>
      </w:tr>
      <w:tr w:rsidR="00F33C73" w:rsidRPr="00B70DB4" w:rsidTr="00F40B01">
        <w:trPr>
          <w:trHeight w:val="310"/>
        </w:trPr>
        <w:tc>
          <w:tcPr>
            <w:cnfStyle w:val="001000000000" w:firstRow="0" w:lastRow="0" w:firstColumn="1" w:lastColumn="0" w:oddVBand="0" w:evenVBand="0" w:oddHBand="0" w:evenHBand="0" w:firstRowFirstColumn="0" w:firstRowLastColumn="0" w:lastRowFirstColumn="0" w:lastRowLastColumn="0"/>
            <w:tcW w:w="5264" w:type="dxa"/>
          </w:tcPr>
          <w:p w:rsidR="00F33C73" w:rsidRPr="00B70DB4" w:rsidRDefault="00F33C73" w:rsidP="00F40B01">
            <w:pPr>
              <w:spacing w:after="240" w:line="360" w:lineRule="auto"/>
              <w:jc w:val="both"/>
              <w:rPr>
                <w:rFonts w:ascii="Times New Roman" w:hAnsi="Times New Roman" w:cs="Times New Roman"/>
                <w:color w:val="002060"/>
                <w:sz w:val="24"/>
                <w:szCs w:val="24"/>
              </w:rPr>
            </w:pPr>
            <w:r w:rsidRPr="00B70DB4">
              <w:rPr>
                <w:rFonts w:ascii="Times New Roman" w:hAnsi="Times New Roman" w:cs="Times New Roman"/>
                <w:color w:val="002060"/>
                <w:sz w:val="24"/>
                <w:szCs w:val="24"/>
              </w:rPr>
              <w:t>Agragaon</w:t>
            </w:r>
          </w:p>
        </w:tc>
        <w:tc>
          <w:tcPr>
            <w:tcW w:w="5264" w:type="dxa"/>
          </w:tcPr>
          <w:p w:rsidR="00F33C73" w:rsidRPr="00B70DB4" w:rsidRDefault="00F33C73" w:rsidP="00F40B01">
            <w:pPr>
              <w:spacing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2060"/>
                <w:sz w:val="24"/>
                <w:szCs w:val="24"/>
              </w:rPr>
            </w:pPr>
            <w:r w:rsidRPr="00B70DB4">
              <w:rPr>
                <w:rFonts w:ascii="Times New Roman" w:hAnsi="Times New Roman" w:cs="Times New Roman"/>
                <w:color w:val="002060"/>
                <w:sz w:val="24"/>
                <w:szCs w:val="24"/>
              </w:rPr>
              <w:t>Begum Rokeya Sarani Branch</w:t>
            </w:r>
          </w:p>
        </w:tc>
      </w:tr>
      <w:tr w:rsidR="00F33C73" w:rsidRPr="00B70DB4" w:rsidTr="00F40B01">
        <w:trPr>
          <w:cnfStyle w:val="000000100000" w:firstRow="0" w:lastRow="0" w:firstColumn="0" w:lastColumn="0" w:oddVBand="0" w:evenVBand="0" w:oddHBand="1" w:evenHBand="0" w:firstRowFirstColumn="0" w:firstRowLastColumn="0" w:lastRowFirstColumn="0" w:lastRowLastColumn="0"/>
          <w:trHeight w:val="619"/>
        </w:trPr>
        <w:tc>
          <w:tcPr>
            <w:cnfStyle w:val="001000000000" w:firstRow="0" w:lastRow="0" w:firstColumn="1" w:lastColumn="0" w:oddVBand="0" w:evenVBand="0" w:oddHBand="0" w:evenHBand="0" w:firstRowFirstColumn="0" w:firstRowLastColumn="0" w:lastRowFirstColumn="0" w:lastRowLastColumn="0"/>
            <w:tcW w:w="5264" w:type="dxa"/>
          </w:tcPr>
          <w:p w:rsidR="00F33C73" w:rsidRPr="00B70DB4" w:rsidRDefault="00F33C73" w:rsidP="00F40B01">
            <w:pPr>
              <w:spacing w:after="240" w:line="360" w:lineRule="auto"/>
              <w:jc w:val="both"/>
              <w:rPr>
                <w:rFonts w:ascii="Times New Roman" w:hAnsi="Times New Roman" w:cs="Times New Roman"/>
                <w:color w:val="002060"/>
                <w:sz w:val="24"/>
                <w:szCs w:val="24"/>
              </w:rPr>
            </w:pPr>
            <w:r w:rsidRPr="00B70DB4">
              <w:rPr>
                <w:rFonts w:ascii="Times New Roman" w:hAnsi="Times New Roman" w:cs="Times New Roman"/>
                <w:color w:val="002060"/>
                <w:sz w:val="24"/>
                <w:szCs w:val="24"/>
              </w:rPr>
              <w:t>Nawabpur</w:t>
            </w:r>
          </w:p>
        </w:tc>
        <w:tc>
          <w:tcPr>
            <w:tcW w:w="5264" w:type="dxa"/>
          </w:tcPr>
          <w:p w:rsidR="00F33C73" w:rsidRPr="00B70DB4" w:rsidRDefault="00F33C73" w:rsidP="00F40B01">
            <w:pPr>
              <w:spacing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2060"/>
                <w:sz w:val="24"/>
                <w:szCs w:val="24"/>
              </w:rPr>
            </w:pPr>
            <w:r w:rsidRPr="00B70DB4">
              <w:rPr>
                <w:rFonts w:ascii="Times New Roman" w:hAnsi="Times New Roman" w:cs="Times New Roman"/>
                <w:color w:val="002060"/>
                <w:sz w:val="24"/>
                <w:szCs w:val="24"/>
              </w:rPr>
              <w:t>Galimpur SME/Krishi Branch</w:t>
            </w:r>
          </w:p>
          <w:p w:rsidR="00F33C73" w:rsidRPr="00B70DB4" w:rsidRDefault="00F33C73" w:rsidP="00F40B01">
            <w:pPr>
              <w:spacing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2060"/>
                <w:sz w:val="24"/>
                <w:szCs w:val="24"/>
              </w:rPr>
            </w:pPr>
            <w:r w:rsidRPr="00B70DB4">
              <w:rPr>
                <w:rFonts w:ascii="Times New Roman" w:hAnsi="Times New Roman" w:cs="Times New Roman"/>
                <w:color w:val="002060"/>
                <w:sz w:val="24"/>
                <w:szCs w:val="24"/>
              </w:rPr>
              <w:t>Nawabpur Road Branch</w:t>
            </w:r>
          </w:p>
        </w:tc>
      </w:tr>
      <w:tr w:rsidR="00F33C73" w:rsidRPr="00B70DB4" w:rsidTr="00F40B01">
        <w:trPr>
          <w:trHeight w:val="310"/>
        </w:trPr>
        <w:tc>
          <w:tcPr>
            <w:cnfStyle w:val="001000000000" w:firstRow="0" w:lastRow="0" w:firstColumn="1" w:lastColumn="0" w:oddVBand="0" w:evenVBand="0" w:oddHBand="0" w:evenHBand="0" w:firstRowFirstColumn="0" w:firstRowLastColumn="0" w:lastRowFirstColumn="0" w:lastRowLastColumn="0"/>
            <w:tcW w:w="5264" w:type="dxa"/>
          </w:tcPr>
          <w:p w:rsidR="00F33C73" w:rsidRPr="00B70DB4" w:rsidRDefault="00F33C73" w:rsidP="00F40B01">
            <w:pPr>
              <w:spacing w:after="240" w:line="360" w:lineRule="auto"/>
              <w:jc w:val="both"/>
              <w:rPr>
                <w:rFonts w:ascii="Times New Roman" w:hAnsi="Times New Roman" w:cs="Times New Roman"/>
                <w:color w:val="002060"/>
                <w:sz w:val="24"/>
                <w:szCs w:val="24"/>
              </w:rPr>
            </w:pPr>
            <w:r w:rsidRPr="00B70DB4">
              <w:rPr>
                <w:rFonts w:ascii="Times New Roman" w:hAnsi="Times New Roman" w:cs="Times New Roman"/>
                <w:color w:val="002060"/>
                <w:sz w:val="24"/>
                <w:szCs w:val="24"/>
              </w:rPr>
              <w:t>Babu Baza</w:t>
            </w:r>
          </w:p>
        </w:tc>
        <w:tc>
          <w:tcPr>
            <w:tcW w:w="5264" w:type="dxa"/>
          </w:tcPr>
          <w:p w:rsidR="00F33C73" w:rsidRPr="00B70DB4" w:rsidRDefault="00F33C73" w:rsidP="00F40B01">
            <w:pPr>
              <w:spacing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2060"/>
                <w:sz w:val="24"/>
                <w:szCs w:val="24"/>
              </w:rPr>
            </w:pPr>
            <w:r w:rsidRPr="00B70DB4">
              <w:rPr>
                <w:rFonts w:ascii="Times New Roman" w:hAnsi="Times New Roman" w:cs="Times New Roman"/>
                <w:color w:val="002060"/>
                <w:sz w:val="24"/>
                <w:szCs w:val="24"/>
              </w:rPr>
              <w:t>Babu Bazar Branch</w:t>
            </w:r>
          </w:p>
        </w:tc>
      </w:tr>
      <w:tr w:rsidR="00F33C73" w:rsidRPr="00B70DB4" w:rsidTr="00F40B0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5264" w:type="dxa"/>
          </w:tcPr>
          <w:p w:rsidR="00F33C73" w:rsidRPr="00B70DB4" w:rsidRDefault="00F33C73" w:rsidP="00F40B01">
            <w:pPr>
              <w:spacing w:after="240" w:line="360" w:lineRule="auto"/>
              <w:jc w:val="both"/>
              <w:rPr>
                <w:rFonts w:ascii="Times New Roman" w:hAnsi="Times New Roman" w:cs="Times New Roman"/>
                <w:color w:val="002060"/>
                <w:sz w:val="24"/>
                <w:szCs w:val="24"/>
              </w:rPr>
            </w:pPr>
            <w:r w:rsidRPr="00B70DB4">
              <w:rPr>
                <w:rFonts w:ascii="Times New Roman" w:hAnsi="Times New Roman" w:cs="Times New Roman"/>
                <w:color w:val="002060"/>
                <w:sz w:val="24"/>
                <w:szCs w:val="24"/>
              </w:rPr>
              <w:t>Moulvi Bazar</w:t>
            </w:r>
          </w:p>
        </w:tc>
        <w:tc>
          <w:tcPr>
            <w:tcW w:w="5264" w:type="dxa"/>
          </w:tcPr>
          <w:p w:rsidR="00F33C73" w:rsidRPr="00B70DB4" w:rsidRDefault="00F33C73" w:rsidP="00F40B01">
            <w:pPr>
              <w:spacing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2060"/>
                <w:sz w:val="24"/>
                <w:szCs w:val="24"/>
              </w:rPr>
            </w:pPr>
            <w:r w:rsidRPr="00B70DB4">
              <w:rPr>
                <w:rFonts w:ascii="Times New Roman" w:hAnsi="Times New Roman" w:cs="Times New Roman"/>
                <w:color w:val="002060"/>
                <w:sz w:val="24"/>
                <w:szCs w:val="24"/>
              </w:rPr>
              <w:t>Moulvi Bazar Branch</w:t>
            </w:r>
          </w:p>
        </w:tc>
      </w:tr>
      <w:tr w:rsidR="00F33C73" w:rsidRPr="00B70DB4" w:rsidTr="00F40B01">
        <w:trPr>
          <w:trHeight w:val="310"/>
        </w:trPr>
        <w:tc>
          <w:tcPr>
            <w:cnfStyle w:val="001000000000" w:firstRow="0" w:lastRow="0" w:firstColumn="1" w:lastColumn="0" w:oddVBand="0" w:evenVBand="0" w:oddHBand="0" w:evenHBand="0" w:firstRowFirstColumn="0" w:firstRowLastColumn="0" w:lastRowFirstColumn="0" w:lastRowLastColumn="0"/>
            <w:tcW w:w="5264" w:type="dxa"/>
          </w:tcPr>
          <w:p w:rsidR="00F33C73" w:rsidRPr="00B70DB4" w:rsidRDefault="00F33C73" w:rsidP="00F40B01">
            <w:pPr>
              <w:spacing w:after="240" w:line="360" w:lineRule="auto"/>
              <w:jc w:val="both"/>
              <w:rPr>
                <w:rFonts w:ascii="Times New Roman" w:hAnsi="Times New Roman" w:cs="Times New Roman"/>
                <w:color w:val="002060"/>
                <w:sz w:val="24"/>
                <w:szCs w:val="24"/>
              </w:rPr>
            </w:pPr>
            <w:r w:rsidRPr="00B70DB4">
              <w:rPr>
                <w:rFonts w:ascii="Times New Roman" w:hAnsi="Times New Roman" w:cs="Times New Roman"/>
                <w:color w:val="002060"/>
                <w:sz w:val="24"/>
                <w:szCs w:val="24"/>
              </w:rPr>
              <w:t>Mirpur</w:t>
            </w:r>
          </w:p>
        </w:tc>
        <w:tc>
          <w:tcPr>
            <w:tcW w:w="5264" w:type="dxa"/>
          </w:tcPr>
          <w:p w:rsidR="00F33C73" w:rsidRPr="00B70DB4" w:rsidRDefault="00F33C73" w:rsidP="00F40B01">
            <w:pPr>
              <w:spacing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2060"/>
                <w:sz w:val="24"/>
                <w:szCs w:val="24"/>
              </w:rPr>
            </w:pPr>
            <w:r w:rsidRPr="00B70DB4">
              <w:rPr>
                <w:rFonts w:ascii="Times New Roman" w:hAnsi="Times New Roman" w:cs="Times New Roman"/>
                <w:color w:val="002060"/>
                <w:sz w:val="24"/>
                <w:szCs w:val="24"/>
              </w:rPr>
              <w:t>Mirpur Branch</w:t>
            </w:r>
          </w:p>
        </w:tc>
      </w:tr>
      <w:tr w:rsidR="00F33C73" w:rsidRPr="00B70DB4" w:rsidTr="00F40B01">
        <w:trPr>
          <w:cnfStyle w:val="000000100000" w:firstRow="0" w:lastRow="0" w:firstColumn="0" w:lastColumn="0" w:oddVBand="0" w:evenVBand="0" w:oddHBand="1" w:evenHBand="0" w:firstRowFirstColumn="0" w:firstRowLastColumn="0" w:lastRowFirstColumn="0" w:lastRowLastColumn="0"/>
          <w:trHeight w:val="619"/>
        </w:trPr>
        <w:tc>
          <w:tcPr>
            <w:cnfStyle w:val="001000000000" w:firstRow="0" w:lastRow="0" w:firstColumn="1" w:lastColumn="0" w:oddVBand="0" w:evenVBand="0" w:oddHBand="0" w:evenHBand="0" w:firstRowFirstColumn="0" w:firstRowLastColumn="0" w:lastRowFirstColumn="0" w:lastRowLastColumn="0"/>
            <w:tcW w:w="5264" w:type="dxa"/>
          </w:tcPr>
          <w:p w:rsidR="00F33C73" w:rsidRPr="00B70DB4" w:rsidRDefault="00F33C73" w:rsidP="00F40B01">
            <w:pPr>
              <w:spacing w:after="240" w:line="360" w:lineRule="auto"/>
              <w:jc w:val="both"/>
              <w:rPr>
                <w:rFonts w:ascii="Times New Roman" w:hAnsi="Times New Roman" w:cs="Times New Roman"/>
                <w:color w:val="002060"/>
                <w:sz w:val="24"/>
                <w:szCs w:val="24"/>
              </w:rPr>
            </w:pPr>
            <w:r w:rsidRPr="00B70DB4">
              <w:rPr>
                <w:rFonts w:ascii="Times New Roman" w:hAnsi="Times New Roman" w:cs="Times New Roman"/>
                <w:color w:val="002060"/>
                <w:sz w:val="24"/>
                <w:szCs w:val="24"/>
              </w:rPr>
              <w:t>Keranigonj</w:t>
            </w:r>
          </w:p>
        </w:tc>
        <w:tc>
          <w:tcPr>
            <w:tcW w:w="5264" w:type="dxa"/>
          </w:tcPr>
          <w:p w:rsidR="00F33C73" w:rsidRPr="00B70DB4" w:rsidRDefault="00F33C73" w:rsidP="00F40B01">
            <w:pPr>
              <w:spacing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2060"/>
                <w:sz w:val="24"/>
                <w:szCs w:val="24"/>
              </w:rPr>
            </w:pPr>
            <w:r w:rsidRPr="00B70DB4">
              <w:rPr>
                <w:rFonts w:ascii="Times New Roman" w:hAnsi="Times New Roman" w:cs="Times New Roman"/>
                <w:color w:val="002060"/>
                <w:sz w:val="24"/>
                <w:szCs w:val="24"/>
              </w:rPr>
              <w:t>Hasnabad Branch</w:t>
            </w:r>
          </w:p>
          <w:p w:rsidR="00F33C73" w:rsidRPr="00B70DB4" w:rsidRDefault="00F33C73" w:rsidP="00F40B01">
            <w:pPr>
              <w:spacing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2060"/>
                <w:sz w:val="24"/>
                <w:szCs w:val="24"/>
              </w:rPr>
            </w:pPr>
            <w:r w:rsidRPr="00B70DB4">
              <w:rPr>
                <w:rFonts w:ascii="Times New Roman" w:hAnsi="Times New Roman" w:cs="Times New Roman"/>
                <w:color w:val="002060"/>
                <w:sz w:val="24"/>
                <w:szCs w:val="24"/>
              </w:rPr>
              <w:t>Keranigonj Branch</w:t>
            </w:r>
          </w:p>
        </w:tc>
      </w:tr>
      <w:tr w:rsidR="00F33C73" w:rsidRPr="00B70DB4" w:rsidTr="00F40B01">
        <w:trPr>
          <w:trHeight w:val="310"/>
        </w:trPr>
        <w:tc>
          <w:tcPr>
            <w:cnfStyle w:val="001000000000" w:firstRow="0" w:lastRow="0" w:firstColumn="1" w:lastColumn="0" w:oddVBand="0" w:evenVBand="0" w:oddHBand="0" w:evenHBand="0" w:firstRowFirstColumn="0" w:firstRowLastColumn="0" w:lastRowFirstColumn="0" w:lastRowLastColumn="0"/>
            <w:tcW w:w="5264" w:type="dxa"/>
          </w:tcPr>
          <w:p w:rsidR="00F33C73" w:rsidRPr="00B70DB4" w:rsidRDefault="00F33C73" w:rsidP="00F40B01">
            <w:pPr>
              <w:spacing w:after="240" w:line="360" w:lineRule="auto"/>
              <w:jc w:val="both"/>
              <w:rPr>
                <w:rFonts w:ascii="Times New Roman" w:hAnsi="Times New Roman" w:cs="Times New Roman"/>
                <w:color w:val="002060"/>
                <w:sz w:val="24"/>
                <w:szCs w:val="24"/>
              </w:rPr>
            </w:pPr>
            <w:r w:rsidRPr="00B70DB4">
              <w:rPr>
                <w:rFonts w:ascii="Times New Roman" w:hAnsi="Times New Roman" w:cs="Times New Roman"/>
                <w:color w:val="002060"/>
                <w:sz w:val="24"/>
                <w:szCs w:val="24"/>
              </w:rPr>
              <w:t>Savar</w:t>
            </w:r>
          </w:p>
        </w:tc>
        <w:tc>
          <w:tcPr>
            <w:tcW w:w="5264" w:type="dxa"/>
          </w:tcPr>
          <w:p w:rsidR="00F33C73" w:rsidRPr="00B70DB4" w:rsidRDefault="00F33C73" w:rsidP="00F40B01">
            <w:pPr>
              <w:spacing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2060"/>
                <w:sz w:val="24"/>
                <w:szCs w:val="24"/>
              </w:rPr>
            </w:pPr>
            <w:r w:rsidRPr="00B70DB4">
              <w:rPr>
                <w:rFonts w:ascii="Times New Roman" w:hAnsi="Times New Roman" w:cs="Times New Roman"/>
                <w:color w:val="002060"/>
                <w:sz w:val="24"/>
                <w:szCs w:val="24"/>
              </w:rPr>
              <w:t>Savar Branch</w:t>
            </w:r>
          </w:p>
        </w:tc>
      </w:tr>
      <w:tr w:rsidR="00F33C73" w:rsidRPr="00B70DB4" w:rsidTr="00F40B01">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5264" w:type="dxa"/>
          </w:tcPr>
          <w:p w:rsidR="00F33C73" w:rsidRPr="00B70DB4" w:rsidRDefault="00F33C73" w:rsidP="00F40B01">
            <w:pPr>
              <w:spacing w:after="240" w:line="360" w:lineRule="auto"/>
              <w:jc w:val="both"/>
              <w:rPr>
                <w:rFonts w:ascii="Times New Roman" w:hAnsi="Times New Roman" w:cs="Times New Roman"/>
                <w:color w:val="002060"/>
                <w:sz w:val="24"/>
                <w:szCs w:val="24"/>
              </w:rPr>
            </w:pPr>
            <w:r w:rsidRPr="00B70DB4">
              <w:rPr>
                <w:rFonts w:ascii="Times New Roman" w:hAnsi="Times New Roman" w:cs="Times New Roman"/>
                <w:color w:val="002060"/>
                <w:sz w:val="24"/>
                <w:szCs w:val="24"/>
              </w:rPr>
              <w:t>Mohammadpur</w:t>
            </w:r>
          </w:p>
        </w:tc>
        <w:tc>
          <w:tcPr>
            <w:tcW w:w="5264" w:type="dxa"/>
          </w:tcPr>
          <w:p w:rsidR="00F33C73" w:rsidRPr="00B70DB4" w:rsidRDefault="00F33C73" w:rsidP="00F40B01">
            <w:pPr>
              <w:spacing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2060"/>
                <w:sz w:val="24"/>
                <w:szCs w:val="24"/>
              </w:rPr>
            </w:pPr>
            <w:r w:rsidRPr="00B70DB4">
              <w:rPr>
                <w:rFonts w:ascii="Times New Roman" w:hAnsi="Times New Roman" w:cs="Times New Roman"/>
                <w:color w:val="002060"/>
                <w:sz w:val="24"/>
                <w:szCs w:val="24"/>
              </w:rPr>
              <w:t>Mohammadpur Kaderia Tayebia Madrasha</w:t>
            </w:r>
          </w:p>
        </w:tc>
      </w:tr>
      <w:tr w:rsidR="00F33C73" w:rsidRPr="00B70DB4" w:rsidTr="00F40B01">
        <w:trPr>
          <w:trHeight w:val="325"/>
        </w:trPr>
        <w:tc>
          <w:tcPr>
            <w:cnfStyle w:val="001000000000" w:firstRow="0" w:lastRow="0" w:firstColumn="1" w:lastColumn="0" w:oddVBand="0" w:evenVBand="0" w:oddHBand="0" w:evenHBand="0" w:firstRowFirstColumn="0" w:firstRowLastColumn="0" w:lastRowFirstColumn="0" w:lastRowLastColumn="0"/>
            <w:tcW w:w="5264" w:type="dxa"/>
          </w:tcPr>
          <w:p w:rsidR="00F33C73" w:rsidRPr="00B70DB4" w:rsidRDefault="00F33C73" w:rsidP="00F40B01">
            <w:pPr>
              <w:spacing w:after="240" w:line="360" w:lineRule="auto"/>
              <w:jc w:val="both"/>
              <w:rPr>
                <w:rFonts w:ascii="Times New Roman" w:hAnsi="Times New Roman" w:cs="Times New Roman"/>
                <w:color w:val="002060"/>
                <w:sz w:val="24"/>
                <w:szCs w:val="24"/>
              </w:rPr>
            </w:pPr>
            <w:r w:rsidRPr="00B70DB4">
              <w:rPr>
                <w:rFonts w:ascii="Times New Roman" w:hAnsi="Times New Roman" w:cs="Times New Roman"/>
                <w:color w:val="002060"/>
                <w:sz w:val="24"/>
                <w:szCs w:val="24"/>
              </w:rPr>
              <w:t>Rosulpur</w:t>
            </w:r>
          </w:p>
        </w:tc>
        <w:tc>
          <w:tcPr>
            <w:tcW w:w="5264" w:type="dxa"/>
          </w:tcPr>
          <w:p w:rsidR="00F33C73" w:rsidRPr="00B70DB4" w:rsidRDefault="00F33C73" w:rsidP="00F40B01">
            <w:pPr>
              <w:spacing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2060"/>
                <w:sz w:val="24"/>
                <w:szCs w:val="24"/>
              </w:rPr>
            </w:pPr>
            <w:r w:rsidRPr="00B70DB4">
              <w:rPr>
                <w:rFonts w:ascii="Times New Roman" w:hAnsi="Times New Roman" w:cs="Times New Roman"/>
                <w:color w:val="002060"/>
                <w:sz w:val="24"/>
                <w:szCs w:val="24"/>
              </w:rPr>
              <w:t>Rosulpur Branch</w:t>
            </w:r>
          </w:p>
        </w:tc>
      </w:tr>
      <w:tr w:rsidR="00F33C73" w:rsidRPr="00B70DB4" w:rsidTr="00F40B01">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5264" w:type="dxa"/>
          </w:tcPr>
          <w:p w:rsidR="00F33C73" w:rsidRPr="00B70DB4" w:rsidRDefault="00F33C73" w:rsidP="00F40B01">
            <w:pPr>
              <w:spacing w:after="240" w:line="360" w:lineRule="auto"/>
              <w:jc w:val="both"/>
              <w:rPr>
                <w:rFonts w:ascii="Times New Roman" w:hAnsi="Times New Roman" w:cs="Times New Roman"/>
                <w:color w:val="002060"/>
                <w:sz w:val="24"/>
                <w:szCs w:val="24"/>
              </w:rPr>
            </w:pPr>
            <w:r w:rsidRPr="00B70DB4">
              <w:rPr>
                <w:rFonts w:ascii="Times New Roman" w:hAnsi="Times New Roman" w:cs="Times New Roman"/>
                <w:color w:val="002060"/>
                <w:sz w:val="24"/>
                <w:szCs w:val="24"/>
              </w:rPr>
              <w:t>Rampura</w:t>
            </w:r>
          </w:p>
        </w:tc>
        <w:tc>
          <w:tcPr>
            <w:tcW w:w="5264" w:type="dxa"/>
          </w:tcPr>
          <w:p w:rsidR="00F33C73" w:rsidRPr="00B70DB4" w:rsidRDefault="00F33C73" w:rsidP="00F40B01">
            <w:pPr>
              <w:spacing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2060"/>
                <w:sz w:val="24"/>
                <w:szCs w:val="24"/>
              </w:rPr>
            </w:pPr>
            <w:r w:rsidRPr="00B70DB4">
              <w:rPr>
                <w:rFonts w:ascii="Times New Roman" w:hAnsi="Times New Roman" w:cs="Times New Roman"/>
                <w:color w:val="002060"/>
                <w:sz w:val="24"/>
                <w:szCs w:val="24"/>
              </w:rPr>
              <w:t>Rampura</w:t>
            </w:r>
          </w:p>
        </w:tc>
      </w:tr>
      <w:tr w:rsidR="00F33C73" w:rsidRPr="00B70DB4" w:rsidTr="00F40B01">
        <w:trPr>
          <w:trHeight w:val="325"/>
        </w:trPr>
        <w:tc>
          <w:tcPr>
            <w:cnfStyle w:val="001000000000" w:firstRow="0" w:lastRow="0" w:firstColumn="1" w:lastColumn="0" w:oddVBand="0" w:evenVBand="0" w:oddHBand="0" w:evenHBand="0" w:firstRowFirstColumn="0" w:firstRowLastColumn="0" w:lastRowFirstColumn="0" w:lastRowLastColumn="0"/>
            <w:tcW w:w="5264" w:type="dxa"/>
          </w:tcPr>
          <w:p w:rsidR="00F33C73" w:rsidRPr="00B70DB4" w:rsidRDefault="00F33C73" w:rsidP="00F40B01">
            <w:pPr>
              <w:spacing w:after="240" w:line="360" w:lineRule="auto"/>
              <w:jc w:val="both"/>
              <w:rPr>
                <w:rFonts w:ascii="Times New Roman" w:hAnsi="Times New Roman" w:cs="Times New Roman"/>
                <w:color w:val="002060"/>
                <w:sz w:val="24"/>
                <w:szCs w:val="24"/>
              </w:rPr>
            </w:pPr>
            <w:r w:rsidRPr="00B70DB4">
              <w:rPr>
                <w:rFonts w:ascii="Times New Roman" w:hAnsi="Times New Roman" w:cs="Times New Roman"/>
                <w:color w:val="002060"/>
                <w:sz w:val="24"/>
                <w:szCs w:val="24"/>
              </w:rPr>
              <w:t>Islampur</w:t>
            </w:r>
          </w:p>
        </w:tc>
        <w:tc>
          <w:tcPr>
            <w:tcW w:w="5264" w:type="dxa"/>
          </w:tcPr>
          <w:p w:rsidR="00F33C73" w:rsidRPr="00B70DB4" w:rsidRDefault="00F33C73" w:rsidP="00F40B01">
            <w:pPr>
              <w:spacing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2060"/>
                <w:sz w:val="24"/>
                <w:szCs w:val="24"/>
              </w:rPr>
            </w:pPr>
            <w:r w:rsidRPr="00B70DB4">
              <w:rPr>
                <w:rFonts w:ascii="Times New Roman" w:hAnsi="Times New Roman" w:cs="Times New Roman"/>
                <w:color w:val="002060"/>
                <w:sz w:val="24"/>
                <w:szCs w:val="24"/>
              </w:rPr>
              <w:t>Islampur Branch</w:t>
            </w:r>
          </w:p>
        </w:tc>
      </w:tr>
      <w:tr w:rsidR="00F33C73" w:rsidRPr="00B70DB4" w:rsidTr="00F40B01">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5264" w:type="dxa"/>
          </w:tcPr>
          <w:p w:rsidR="00F33C73" w:rsidRPr="00B70DB4" w:rsidRDefault="00F33C73" w:rsidP="00F40B01">
            <w:pPr>
              <w:spacing w:after="240" w:line="360" w:lineRule="auto"/>
              <w:jc w:val="both"/>
              <w:rPr>
                <w:rFonts w:ascii="Times New Roman" w:hAnsi="Times New Roman" w:cs="Times New Roman"/>
                <w:color w:val="002060"/>
                <w:sz w:val="24"/>
                <w:szCs w:val="24"/>
              </w:rPr>
            </w:pPr>
            <w:r w:rsidRPr="00B70DB4">
              <w:rPr>
                <w:rFonts w:ascii="Times New Roman" w:hAnsi="Times New Roman" w:cs="Times New Roman"/>
                <w:color w:val="002060"/>
                <w:sz w:val="24"/>
                <w:szCs w:val="24"/>
              </w:rPr>
              <w:t>New Eskaton</w:t>
            </w:r>
          </w:p>
        </w:tc>
        <w:tc>
          <w:tcPr>
            <w:tcW w:w="5264" w:type="dxa"/>
          </w:tcPr>
          <w:p w:rsidR="00F33C73" w:rsidRPr="00B70DB4" w:rsidRDefault="00F33C73" w:rsidP="00F40B01">
            <w:pPr>
              <w:spacing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2060"/>
                <w:sz w:val="24"/>
                <w:szCs w:val="24"/>
              </w:rPr>
            </w:pPr>
            <w:r w:rsidRPr="00B70DB4">
              <w:rPr>
                <w:rFonts w:ascii="Times New Roman" w:hAnsi="Times New Roman" w:cs="Times New Roman"/>
                <w:color w:val="002060"/>
                <w:sz w:val="24"/>
                <w:szCs w:val="24"/>
              </w:rPr>
              <w:t>New Eskaton Branch</w:t>
            </w:r>
          </w:p>
        </w:tc>
      </w:tr>
      <w:tr w:rsidR="00F33C73" w:rsidRPr="00B70DB4" w:rsidTr="00F40B01">
        <w:trPr>
          <w:trHeight w:val="325"/>
        </w:trPr>
        <w:tc>
          <w:tcPr>
            <w:cnfStyle w:val="001000000000" w:firstRow="0" w:lastRow="0" w:firstColumn="1" w:lastColumn="0" w:oddVBand="0" w:evenVBand="0" w:oddHBand="0" w:evenHBand="0" w:firstRowFirstColumn="0" w:firstRowLastColumn="0" w:lastRowFirstColumn="0" w:lastRowLastColumn="0"/>
            <w:tcW w:w="5264" w:type="dxa"/>
          </w:tcPr>
          <w:p w:rsidR="00F33C73" w:rsidRPr="00B70DB4" w:rsidRDefault="00F33C73" w:rsidP="00F40B01">
            <w:pPr>
              <w:spacing w:after="240" w:line="360" w:lineRule="auto"/>
              <w:jc w:val="both"/>
              <w:rPr>
                <w:rFonts w:ascii="Times New Roman" w:hAnsi="Times New Roman" w:cs="Times New Roman"/>
                <w:color w:val="002060"/>
                <w:sz w:val="24"/>
                <w:szCs w:val="24"/>
              </w:rPr>
            </w:pPr>
            <w:r w:rsidRPr="00B70DB4">
              <w:rPr>
                <w:rFonts w:ascii="Times New Roman" w:hAnsi="Times New Roman" w:cs="Times New Roman"/>
                <w:color w:val="002060"/>
                <w:sz w:val="24"/>
                <w:szCs w:val="24"/>
              </w:rPr>
              <w:t>Dhamrai</w:t>
            </w:r>
          </w:p>
        </w:tc>
        <w:tc>
          <w:tcPr>
            <w:tcW w:w="5264" w:type="dxa"/>
          </w:tcPr>
          <w:p w:rsidR="00F33C73" w:rsidRPr="00B70DB4" w:rsidRDefault="00F33C73" w:rsidP="00F40B01">
            <w:pPr>
              <w:spacing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2060"/>
                <w:sz w:val="24"/>
                <w:szCs w:val="24"/>
              </w:rPr>
            </w:pPr>
            <w:r w:rsidRPr="00B70DB4">
              <w:rPr>
                <w:rFonts w:ascii="Times New Roman" w:hAnsi="Times New Roman" w:cs="Times New Roman"/>
                <w:color w:val="002060"/>
                <w:sz w:val="24"/>
                <w:szCs w:val="24"/>
              </w:rPr>
              <w:t>Dhamrai SME/Krishi Branch</w:t>
            </w:r>
          </w:p>
        </w:tc>
      </w:tr>
      <w:tr w:rsidR="00F33C73" w:rsidRPr="00B70DB4" w:rsidTr="00F40B01">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5264" w:type="dxa"/>
          </w:tcPr>
          <w:p w:rsidR="00F33C73" w:rsidRPr="00B70DB4" w:rsidRDefault="00F33C73" w:rsidP="00F40B01">
            <w:pPr>
              <w:spacing w:after="240" w:line="360" w:lineRule="auto"/>
              <w:jc w:val="both"/>
              <w:rPr>
                <w:rFonts w:ascii="Times New Roman" w:hAnsi="Times New Roman" w:cs="Times New Roman"/>
                <w:color w:val="002060"/>
                <w:sz w:val="24"/>
                <w:szCs w:val="24"/>
              </w:rPr>
            </w:pPr>
            <w:r w:rsidRPr="00B70DB4">
              <w:rPr>
                <w:rFonts w:ascii="Times New Roman" w:hAnsi="Times New Roman" w:cs="Times New Roman"/>
                <w:color w:val="002060"/>
                <w:sz w:val="24"/>
                <w:szCs w:val="24"/>
              </w:rPr>
              <w:t>Mohakhali</w:t>
            </w:r>
          </w:p>
        </w:tc>
        <w:tc>
          <w:tcPr>
            <w:tcW w:w="5264" w:type="dxa"/>
          </w:tcPr>
          <w:p w:rsidR="00F33C73" w:rsidRPr="00B70DB4" w:rsidRDefault="00F33C73" w:rsidP="00F40B01">
            <w:pPr>
              <w:spacing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2060"/>
                <w:sz w:val="24"/>
                <w:szCs w:val="24"/>
              </w:rPr>
            </w:pPr>
            <w:r w:rsidRPr="00B70DB4">
              <w:rPr>
                <w:rFonts w:ascii="Times New Roman" w:hAnsi="Times New Roman" w:cs="Times New Roman"/>
                <w:color w:val="002060"/>
                <w:sz w:val="24"/>
                <w:szCs w:val="24"/>
              </w:rPr>
              <w:t>Mohakhali Branch</w:t>
            </w:r>
          </w:p>
        </w:tc>
      </w:tr>
      <w:tr w:rsidR="00F33C73" w:rsidRPr="00B70DB4" w:rsidTr="00F40B01">
        <w:trPr>
          <w:trHeight w:val="455"/>
        </w:trPr>
        <w:tc>
          <w:tcPr>
            <w:cnfStyle w:val="001000000000" w:firstRow="0" w:lastRow="0" w:firstColumn="1" w:lastColumn="0" w:oddVBand="0" w:evenVBand="0" w:oddHBand="0" w:evenHBand="0" w:firstRowFirstColumn="0" w:firstRowLastColumn="0" w:lastRowFirstColumn="0" w:lastRowLastColumn="0"/>
            <w:tcW w:w="5264" w:type="dxa"/>
          </w:tcPr>
          <w:p w:rsidR="00F33C73" w:rsidRPr="00B70DB4" w:rsidRDefault="00F33C73" w:rsidP="00F40B01">
            <w:pPr>
              <w:spacing w:after="240" w:line="360" w:lineRule="auto"/>
              <w:jc w:val="both"/>
              <w:rPr>
                <w:rFonts w:ascii="Times New Roman" w:hAnsi="Times New Roman" w:cs="Times New Roman"/>
                <w:color w:val="002060"/>
                <w:sz w:val="24"/>
                <w:szCs w:val="24"/>
              </w:rPr>
            </w:pPr>
            <w:r w:rsidRPr="00B70DB4">
              <w:rPr>
                <w:rFonts w:ascii="Times New Roman" w:hAnsi="Times New Roman" w:cs="Times New Roman"/>
                <w:color w:val="002060"/>
                <w:sz w:val="24"/>
                <w:szCs w:val="24"/>
              </w:rPr>
              <w:t>Bangshal</w:t>
            </w:r>
          </w:p>
        </w:tc>
        <w:tc>
          <w:tcPr>
            <w:tcW w:w="5264" w:type="dxa"/>
          </w:tcPr>
          <w:p w:rsidR="00F33C73" w:rsidRPr="00B70DB4" w:rsidRDefault="00F33C73" w:rsidP="00F40B01">
            <w:pPr>
              <w:spacing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2060"/>
                <w:sz w:val="24"/>
                <w:szCs w:val="24"/>
              </w:rPr>
            </w:pPr>
            <w:r w:rsidRPr="00B70DB4">
              <w:rPr>
                <w:rFonts w:ascii="Times New Roman" w:hAnsi="Times New Roman" w:cs="Times New Roman"/>
                <w:color w:val="002060"/>
                <w:sz w:val="24"/>
                <w:szCs w:val="24"/>
              </w:rPr>
              <w:t>Bangshal Branch</w:t>
            </w:r>
          </w:p>
        </w:tc>
      </w:tr>
    </w:tbl>
    <w:p w:rsidR="009E094F" w:rsidRDefault="009E094F" w:rsidP="009E094F">
      <w:pPr>
        <w:spacing w:after="240" w:line="360" w:lineRule="auto"/>
        <w:jc w:val="both"/>
        <w:rPr>
          <w:rFonts w:ascii="Times New Roman" w:hAnsi="Times New Roman" w:cs="Times New Roman"/>
          <w:sz w:val="24"/>
          <w:szCs w:val="24"/>
        </w:rPr>
      </w:pPr>
    </w:p>
    <w:p w:rsidR="0059445D" w:rsidRDefault="0059445D" w:rsidP="007C0887">
      <w:pPr>
        <w:pStyle w:val="Heading2"/>
      </w:pPr>
    </w:p>
    <w:p w:rsidR="00522FF5" w:rsidRPr="00522FF5" w:rsidRDefault="00522FF5" w:rsidP="00522FF5"/>
    <w:p w:rsidR="000200B9" w:rsidRDefault="000200B9" w:rsidP="007C0887">
      <w:pPr>
        <w:pStyle w:val="Heading2"/>
      </w:pPr>
    </w:p>
    <w:p w:rsidR="000200B9" w:rsidRDefault="000200B9" w:rsidP="007C0887">
      <w:pPr>
        <w:pStyle w:val="Heading2"/>
      </w:pPr>
    </w:p>
    <w:p w:rsidR="000200B9" w:rsidRDefault="003E5EF3" w:rsidP="007C0887">
      <w:pPr>
        <w:pStyle w:val="Heading2"/>
      </w:pPr>
      <w:bookmarkStart w:id="37" w:name="_Toc58055333"/>
      <w:r w:rsidRPr="00415DD9">
        <w:rPr>
          <w:rFonts w:ascii="Arial" w:hAnsi="Arial" w:cs="Arial"/>
          <w:noProof/>
          <w:color w:val="FF0000"/>
          <w:sz w:val="23"/>
          <w:szCs w:val="23"/>
          <w:shd w:val="clear" w:color="auto" w:fill="EDEDED" w:themeFill="accent3" w:themeFillTint="33"/>
        </w:rPr>
        <w:drawing>
          <wp:anchor distT="0" distB="0" distL="114300" distR="114300" simplePos="0" relativeHeight="251717632" behindDoc="0" locked="0" layoutInCell="1" allowOverlap="1" wp14:anchorId="7E82860C" wp14:editId="705D6A99">
            <wp:simplePos x="0" y="0"/>
            <wp:positionH relativeFrom="column">
              <wp:posOffset>0</wp:posOffset>
            </wp:positionH>
            <wp:positionV relativeFrom="paragraph">
              <wp:posOffset>224790</wp:posOffset>
            </wp:positionV>
            <wp:extent cx="6134100" cy="5817235"/>
            <wp:effectExtent l="0" t="0" r="0" b="12065"/>
            <wp:wrapSquare wrapText="bothSides"/>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14:sizeRelH relativeFrom="margin">
              <wp14:pctWidth>0</wp14:pctWidth>
            </wp14:sizeRelH>
            <wp14:sizeRelV relativeFrom="margin">
              <wp14:pctHeight>0</wp14:pctHeight>
            </wp14:sizeRelV>
          </wp:anchor>
        </w:drawing>
      </w:r>
      <w:bookmarkEnd w:id="37"/>
    </w:p>
    <w:p w:rsidR="00212A0C" w:rsidRDefault="00212A0C" w:rsidP="00212A0C">
      <w:pPr>
        <w:pStyle w:val="Heading2"/>
      </w:pPr>
      <w:r>
        <w:t xml:space="preserve">            </w:t>
      </w:r>
      <w:r w:rsidR="00F73700">
        <w:t xml:space="preserve"> </w:t>
      </w:r>
      <w:bookmarkStart w:id="38" w:name="_Toc58055334"/>
      <w:r w:rsidRPr="00880D5C">
        <w:rPr>
          <w:rFonts w:ascii="Times New Roman" w:hAnsi="Times New Roman" w:cs="Times New Roman"/>
          <w:b/>
          <w:i/>
          <w:color w:val="000000" w:themeColor="text1"/>
          <w:sz w:val="28"/>
          <w:szCs w:val="28"/>
          <w:shd w:val="clear" w:color="auto" w:fill="FFFFFF"/>
        </w:rPr>
        <w:t>Figure: Branch Network of Social Islami Bank Limited</w:t>
      </w:r>
      <w:bookmarkEnd w:id="38"/>
    </w:p>
    <w:p w:rsidR="000200B9" w:rsidRDefault="000200B9" w:rsidP="00212A0C">
      <w:pPr>
        <w:pStyle w:val="Heading2"/>
      </w:pPr>
    </w:p>
    <w:p w:rsidR="000200B9" w:rsidRDefault="000200B9" w:rsidP="007C0887">
      <w:pPr>
        <w:pStyle w:val="Heading2"/>
      </w:pPr>
    </w:p>
    <w:p w:rsidR="000200B9" w:rsidRDefault="000200B9" w:rsidP="007C0887">
      <w:pPr>
        <w:pStyle w:val="Heading2"/>
      </w:pPr>
    </w:p>
    <w:p w:rsidR="000200B9" w:rsidRDefault="000200B9" w:rsidP="007C0887">
      <w:pPr>
        <w:pStyle w:val="Heading2"/>
      </w:pPr>
    </w:p>
    <w:p w:rsidR="000200B9" w:rsidRDefault="000200B9" w:rsidP="007C0887">
      <w:pPr>
        <w:pStyle w:val="Heading2"/>
      </w:pPr>
    </w:p>
    <w:p w:rsidR="000200B9" w:rsidRDefault="000200B9" w:rsidP="007C0887">
      <w:pPr>
        <w:pStyle w:val="Heading2"/>
      </w:pPr>
    </w:p>
    <w:p w:rsidR="000200B9" w:rsidRDefault="000200B9" w:rsidP="007C0887">
      <w:pPr>
        <w:pStyle w:val="Heading2"/>
      </w:pPr>
    </w:p>
    <w:p w:rsidR="000200B9" w:rsidRDefault="000200B9" w:rsidP="007C0887">
      <w:pPr>
        <w:pStyle w:val="Heading2"/>
      </w:pPr>
    </w:p>
    <w:p w:rsidR="009E60C5" w:rsidRPr="00880D5C" w:rsidRDefault="009E60C5" w:rsidP="009E60C5">
      <w:pPr>
        <w:pStyle w:val="Heading3"/>
        <w:spacing w:after="240" w:line="360" w:lineRule="auto"/>
        <w:rPr>
          <w:rFonts w:ascii="Arial" w:hAnsi="Arial" w:cs="Arial"/>
          <w:color w:val="FF0000"/>
          <w:sz w:val="23"/>
          <w:szCs w:val="23"/>
          <w:shd w:val="clear" w:color="auto" w:fill="FFFFFF"/>
        </w:rPr>
      </w:pPr>
      <w:bookmarkStart w:id="39" w:name="_Toc58055335"/>
      <w:r w:rsidRPr="00652D75">
        <w:rPr>
          <w:shd w:val="clear" w:color="auto" w:fill="FFFFFF"/>
        </w:rPr>
        <w:lastRenderedPageBreak/>
        <w:t>Promotion</w:t>
      </w:r>
      <w:bookmarkEnd w:id="39"/>
    </w:p>
    <w:p w:rsidR="009E60C5" w:rsidRDefault="009E60C5" w:rsidP="009E60C5">
      <w:pPr>
        <w:spacing w:after="240" w:line="360" w:lineRule="auto"/>
        <w:jc w:val="both"/>
        <w:rPr>
          <w:rFonts w:ascii="Times New Roman" w:hAnsi="Times New Roman" w:cs="Times New Roman"/>
          <w:color w:val="000000" w:themeColor="text1"/>
          <w:sz w:val="24"/>
          <w:szCs w:val="24"/>
        </w:rPr>
      </w:pPr>
      <w:r w:rsidRPr="00652D75">
        <w:rPr>
          <w:rFonts w:ascii="Times New Roman" w:hAnsi="Times New Roman" w:cs="Times New Roman"/>
          <w:color w:val="000000" w:themeColor="text1"/>
          <w:sz w:val="24"/>
          <w:szCs w:val="24"/>
        </w:rPr>
        <w:t>A wide-ranging of product with a</w:t>
      </w:r>
      <w:r>
        <w:rPr>
          <w:rFonts w:ascii="Times New Roman" w:hAnsi="Times New Roman" w:cs="Times New Roman"/>
          <w:color w:val="000000" w:themeColor="text1"/>
          <w:sz w:val="24"/>
          <w:szCs w:val="24"/>
        </w:rPr>
        <w:t>ffordable</w:t>
      </w:r>
      <w:r w:rsidRPr="00652D75">
        <w:rPr>
          <w:rFonts w:ascii="Times New Roman" w:hAnsi="Times New Roman" w:cs="Times New Roman"/>
          <w:color w:val="000000" w:themeColor="text1"/>
          <w:sz w:val="24"/>
          <w:szCs w:val="24"/>
        </w:rPr>
        <w:t xml:space="preserve"> price and appropriate place is not </w:t>
      </w:r>
      <w:r>
        <w:rPr>
          <w:rFonts w:ascii="Times New Roman" w:hAnsi="Times New Roman" w:cs="Times New Roman"/>
          <w:color w:val="000000" w:themeColor="text1"/>
          <w:sz w:val="24"/>
          <w:szCs w:val="24"/>
        </w:rPr>
        <w:t xml:space="preserve">sufficient to continue the trade rather than it is crucial making awareness the existence of prevailing operational business activities among people. For doing this promotional is pretty important. </w:t>
      </w:r>
      <w:r w:rsidRPr="00652D75">
        <w:rPr>
          <w:rFonts w:ascii="Times New Roman" w:hAnsi="Times New Roman" w:cs="Times New Roman"/>
          <w:color w:val="000000" w:themeColor="text1"/>
          <w:sz w:val="24"/>
          <w:szCs w:val="24"/>
        </w:rPr>
        <w:t>Social Islami Bank Limited Vatara Branch is involved in numerous types of publicity</w:t>
      </w:r>
      <w:r>
        <w:rPr>
          <w:rFonts w:ascii="Times New Roman" w:hAnsi="Times New Roman" w:cs="Times New Roman"/>
          <w:color w:val="000000" w:themeColor="text1"/>
          <w:sz w:val="24"/>
          <w:szCs w:val="24"/>
        </w:rPr>
        <w:t xml:space="preserve"> to sustain them with spontaneous </w:t>
      </w:r>
      <w:r w:rsidRPr="00652D75">
        <w:rPr>
          <w:rFonts w:ascii="Times New Roman" w:hAnsi="Times New Roman" w:cs="Times New Roman"/>
          <w:color w:val="000000" w:themeColor="text1"/>
          <w:sz w:val="24"/>
          <w:szCs w:val="24"/>
        </w:rPr>
        <w:t xml:space="preserve">activity. It also contributes in social activities. </w:t>
      </w:r>
    </w:p>
    <w:p w:rsidR="009E60C5" w:rsidRPr="00652D75" w:rsidRDefault="009E60C5" w:rsidP="009E60C5">
      <w:pPr>
        <w:spacing w:after="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Besides this, promotion designs significant element of all types of advertising operation. The invisible leading product and services are not effortlessly promoted. The invisible service is tough to show in promoting whether the media is newspaper, Television, Facebook, YouTube, or so forth.</w:t>
      </w:r>
    </w:p>
    <w:p w:rsidR="009E60C5" w:rsidRPr="00BD197D" w:rsidRDefault="009E60C5" w:rsidP="009E60C5">
      <w:pPr>
        <w:spacing w:after="240" w:line="360" w:lineRule="auto"/>
        <w:jc w:val="both"/>
        <w:rPr>
          <w:rFonts w:ascii="Times New Roman" w:hAnsi="Times New Roman" w:cs="Times New Roman"/>
          <w:color w:val="000000" w:themeColor="text1"/>
          <w:sz w:val="24"/>
          <w:szCs w:val="24"/>
        </w:rPr>
      </w:pPr>
      <w:r w:rsidRPr="00652D75">
        <w:rPr>
          <w:rFonts w:ascii="Times New Roman" w:hAnsi="Times New Roman" w:cs="Times New Roman"/>
          <w:color w:val="000000" w:themeColor="text1"/>
          <w:sz w:val="24"/>
          <w:szCs w:val="24"/>
        </w:rPr>
        <w:t>SIBL has mementos</w:t>
      </w:r>
      <w:r>
        <w:rPr>
          <w:rFonts w:ascii="Times New Roman" w:hAnsi="Times New Roman" w:cs="Times New Roman"/>
          <w:color w:val="000000" w:themeColor="text1"/>
          <w:sz w:val="24"/>
          <w:szCs w:val="24"/>
        </w:rPr>
        <w:t xml:space="preserve"> say, money-bag, key-</w:t>
      </w:r>
      <w:r w:rsidRPr="00652D75">
        <w:rPr>
          <w:rFonts w:ascii="Times New Roman" w:hAnsi="Times New Roman" w:cs="Times New Roman"/>
          <w:color w:val="000000" w:themeColor="text1"/>
          <w:sz w:val="24"/>
          <w:szCs w:val="24"/>
        </w:rPr>
        <w:t xml:space="preserve">ring, </w:t>
      </w:r>
      <w:r>
        <w:rPr>
          <w:rFonts w:ascii="Times New Roman" w:hAnsi="Times New Roman" w:cs="Times New Roman"/>
          <w:color w:val="000000" w:themeColor="text1"/>
          <w:sz w:val="24"/>
          <w:szCs w:val="24"/>
        </w:rPr>
        <w:t xml:space="preserve">note-book, </w:t>
      </w:r>
      <w:r w:rsidRPr="00652D75">
        <w:rPr>
          <w:rFonts w:ascii="Times New Roman" w:hAnsi="Times New Roman" w:cs="Times New Roman"/>
          <w:color w:val="000000" w:themeColor="text1"/>
          <w:sz w:val="24"/>
          <w:szCs w:val="24"/>
        </w:rPr>
        <w:t xml:space="preserve">calendar, </w:t>
      </w:r>
      <w:r>
        <w:rPr>
          <w:rFonts w:ascii="Times New Roman" w:hAnsi="Times New Roman" w:cs="Times New Roman"/>
          <w:color w:val="000000" w:themeColor="text1"/>
          <w:sz w:val="24"/>
          <w:szCs w:val="24"/>
        </w:rPr>
        <w:t>and table-</w:t>
      </w:r>
      <w:r w:rsidRPr="00652D75">
        <w:rPr>
          <w:rFonts w:ascii="Times New Roman" w:hAnsi="Times New Roman" w:cs="Times New Roman"/>
          <w:color w:val="000000" w:themeColor="text1"/>
          <w:sz w:val="24"/>
          <w:szCs w:val="24"/>
        </w:rPr>
        <w:t xml:space="preserve">clock </w:t>
      </w:r>
      <w:r>
        <w:rPr>
          <w:rFonts w:ascii="Times New Roman" w:hAnsi="Times New Roman" w:cs="Times New Roman"/>
          <w:color w:val="000000" w:themeColor="text1"/>
          <w:sz w:val="24"/>
          <w:szCs w:val="24"/>
        </w:rPr>
        <w:t>along with many more gift items</w:t>
      </w:r>
      <w:r w:rsidRPr="00652D7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to </w:t>
      </w:r>
      <w:r w:rsidRPr="00652D75">
        <w:rPr>
          <w:rFonts w:ascii="Times New Roman" w:hAnsi="Times New Roman" w:cs="Times New Roman"/>
          <w:color w:val="000000" w:themeColor="text1"/>
          <w:sz w:val="24"/>
          <w:szCs w:val="24"/>
        </w:rPr>
        <w:t xml:space="preserve">attract </w:t>
      </w:r>
      <w:r>
        <w:rPr>
          <w:rFonts w:ascii="Times New Roman" w:hAnsi="Times New Roman" w:cs="Times New Roman"/>
          <w:color w:val="000000" w:themeColor="text1"/>
          <w:sz w:val="24"/>
          <w:szCs w:val="24"/>
        </w:rPr>
        <w:t xml:space="preserve">potential </w:t>
      </w:r>
      <w:r w:rsidRPr="00652D75">
        <w:rPr>
          <w:rFonts w:ascii="Times New Roman" w:hAnsi="Times New Roman" w:cs="Times New Roman"/>
          <w:color w:val="000000" w:themeColor="text1"/>
          <w:sz w:val="24"/>
          <w:szCs w:val="24"/>
        </w:rPr>
        <w:t xml:space="preserve">and </w:t>
      </w:r>
      <w:r>
        <w:rPr>
          <w:rFonts w:ascii="Times New Roman" w:hAnsi="Times New Roman" w:cs="Times New Roman"/>
          <w:color w:val="000000" w:themeColor="text1"/>
          <w:sz w:val="24"/>
          <w:szCs w:val="24"/>
        </w:rPr>
        <w:t>existing</w:t>
      </w:r>
      <w:r w:rsidRPr="00652D75">
        <w:rPr>
          <w:rFonts w:ascii="Times New Roman" w:hAnsi="Times New Roman" w:cs="Times New Roman"/>
          <w:color w:val="000000" w:themeColor="text1"/>
          <w:sz w:val="24"/>
          <w:szCs w:val="24"/>
        </w:rPr>
        <w:t xml:space="preserve"> company customers,</w:t>
      </w:r>
      <w:r w:rsidRPr="009B3D4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especially</w:t>
      </w:r>
      <w:r w:rsidRPr="00652D75">
        <w:rPr>
          <w:rFonts w:ascii="Times New Roman" w:hAnsi="Times New Roman" w:cs="Times New Roman"/>
          <w:color w:val="000000" w:themeColor="text1"/>
          <w:sz w:val="24"/>
          <w:szCs w:val="24"/>
        </w:rPr>
        <w:t xml:space="preserve"> the</w:t>
      </w:r>
      <w:r>
        <w:rPr>
          <w:rFonts w:ascii="Times New Roman" w:hAnsi="Times New Roman" w:cs="Times New Roman"/>
          <w:color w:val="000000" w:themeColor="text1"/>
          <w:sz w:val="24"/>
          <w:szCs w:val="24"/>
        </w:rPr>
        <w:t xml:space="preserve"> corporate </w:t>
      </w:r>
      <w:r w:rsidRPr="00652D75">
        <w:rPr>
          <w:rFonts w:ascii="Times New Roman" w:hAnsi="Times New Roman" w:cs="Times New Roman"/>
          <w:color w:val="000000" w:themeColor="text1"/>
          <w:sz w:val="24"/>
          <w:szCs w:val="24"/>
        </w:rPr>
        <w:t xml:space="preserve">Office upholds </w:t>
      </w:r>
      <w:r>
        <w:rPr>
          <w:rFonts w:ascii="Times New Roman" w:hAnsi="Times New Roman" w:cs="Times New Roman"/>
          <w:color w:val="000000" w:themeColor="text1"/>
          <w:sz w:val="24"/>
          <w:szCs w:val="24"/>
        </w:rPr>
        <w:t>nexus personally</w:t>
      </w:r>
      <w:r w:rsidRPr="00652D75">
        <w:rPr>
          <w:rFonts w:ascii="Times New Roman" w:hAnsi="Times New Roman" w:cs="Times New Roman"/>
          <w:color w:val="000000" w:themeColor="text1"/>
          <w:sz w:val="24"/>
          <w:szCs w:val="24"/>
        </w:rPr>
        <w:t xml:space="preserve"> with the customers, organize get-together or </w:t>
      </w:r>
      <w:r>
        <w:rPr>
          <w:rFonts w:ascii="Times New Roman" w:hAnsi="Times New Roman" w:cs="Times New Roman"/>
          <w:color w:val="000000" w:themeColor="text1"/>
          <w:sz w:val="24"/>
          <w:szCs w:val="24"/>
        </w:rPr>
        <w:t xml:space="preserve">manage </w:t>
      </w:r>
      <w:r w:rsidRPr="00652D75">
        <w:rPr>
          <w:rFonts w:ascii="Times New Roman" w:hAnsi="Times New Roman" w:cs="Times New Roman"/>
          <w:color w:val="000000" w:themeColor="text1"/>
          <w:sz w:val="24"/>
          <w:szCs w:val="24"/>
        </w:rPr>
        <w:t xml:space="preserve">in numerous events. </w:t>
      </w:r>
    </w:p>
    <w:p w:rsidR="009E60C5" w:rsidRPr="00652D75" w:rsidRDefault="009E60C5" w:rsidP="009E60C5">
      <w:pPr>
        <w:pStyle w:val="Heading2"/>
        <w:spacing w:after="240" w:line="360" w:lineRule="auto"/>
      </w:pPr>
      <w:bookmarkStart w:id="40" w:name="_Toc58055336"/>
      <w:r w:rsidRPr="00652D75">
        <w:t>Branch Activity</w:t>
      </w:r>
      <w:bookmarkEnd w:id="40"/>
    </w:p>
    <w:p w:rsidR="009E60C5" w:rsidRPr="00652D75" w:rsidRDefault="009E60C5" w:rsidP="009E60C5">
      <w:pPr>
        <w:spacing w:after="240" w:line="360" w:lineRule="auto"/>
        <w:jc w:val="both"/>
        <w:rPr>
          <w:rFonts w:ascii="Times New Roman" w:eastAsia="Times New Roman" w:hAnsi="Times New Roman" w:cs="Times New Roman"/>
          <w:color w:val="000000" w:themeColor="text1"/>
          <w:sz w:val="24"/>
          <w:szCs w:val="24"/>
        </w:rPr>
      </w:pPr>
      <w:r w:rsidRPr="00652D75">
        <w:rPr>
          <w:rFonts w:ascii="Times New Roman" w:eastAsia="Times New Roman" w:hAnsi="Times New Roman" w:cs="Times New Roman"/>
          <w:color w:val="000000" w:themeColor="text1"/>
          <w:sz w:val="24"/>
          <w:szCs w:val="24"/>
        </w:rPr>
        <w:t xml:space="preserve">Branch activity portion will describe the entry and management provided to the customers by a branch. </w:t>
      </w:r>
      <w:r>
        <w:rPr>
          <w:rFonts w:ascii="Times New Roman" w:eastAsia="Times New Roman" w:hAnsi="Times New Roman" w:cs="Times New Roman"/>
          <w:color w:val="000000" w:themeColor="text1"/>
          <w:sz w:val="24"/>
          <w:szCs w:val="24"/>
        </w:rPr>
        <w:t xml:space="preserve">To prepare </w:t>
      </w:r>
      <w:r w:rsidRPr="00652D75">
        <w:rPr>
          <w:rFonts w:ascii="Times New Roman" w:eastAsia="Times New Roman" w:hAnsi="Times New Roman" w:cs="Times New Roman"/>
          <w:color w:val="000000" w:themeColor="text1"/>
          <w:sz w:val="24"/>
          <w:szCs w:val="24"/>
        </w:rPr>
        <w:t xml:space="preserve">my transitory work I have been set in Social Islami Bank Limited </w:t>
      </w:r>
      <w:r>
        <w:rPr>
          <w:rFonts w:ascii="Times New Roman" w:eastAsia="Times New Roman" w:hAnsi="Times New Roman" w:cs="Times New Roman"/>
          <w:color w:val="000000" w:themeColor="text1"/>
          <w:sz w:val="24"/>
          <w:szCs w:val="24"/>
        </w:rPr>
        <w:t>at Vatara</w:t>
      </w:r>
      <w:r w:rsidRPr="00652D75">
        <w:rPr>
          <w:rFonts w:ascii="Times New Roman" w:eastAsia="Times New Roman" w:hAnsi="Times New Roman" w:cs="Times New Roman"/>
          <w:color w:val="000000" w:themeColor="text1"/>
          <w:sz w:val="24"/>
          <w:szCs w:val="24"/>
        </w:rPr>
        <w:t xml:space="preserve"> Branch, Dhaka. There are 03 areas in </w:t>
      </w:r>
      <w:r>
        <w:rPr>
          <w:rFonts w:ascii="Times New Roman" w:eastAsia="Times New Roman" w:hAnsi="Times New Roman" w:cs="Times New Roman"/>
          <w:color w:val="000000" w:themeColor="text1"/>
          <w:sz w:val="24"/>
          <w:szCs w:val="24"/>
        </w:rPr>
        <w:t>this</w:t>
      </w:r>
      <w:r w:rsidRPr="00652D75">
        <w:rPr>
          <w:rFonts w:ascii="Times New Roman" w:eastAsia="Times New Roman" w:hAnsi="Times New Roman" w:cs="Times New Roman"/>
          <w:color w:val="000000" w:themeColor="text1"/>
          <w:sz w:val="24"/>
          <w:szCs w:val="24"/>
        </w:rPr>
        <w:t xml:space="preserve"> Branch</w:t>
      </w:r>
      <w:r>
        <w:rPr>
          <w:rFonts w:ascii="Times New Roman" w:eastAsia="Times New Roman" w:hAnsi="Times New Roman" w:cs="Times New Roman"/>
          <w:color w:val="000000" w:themeColor="text1"/>
          <w:sz w:val="24"/>
          <w:szCs w:val="24"/>
        </w:rPr>
        <w:t xml:space="preserve"> are as follows:</w:t>
      </w:r>
      <w:r w:rsidRPr="00652D75">
        <w:rPr>
          <w:rFonts w:ascii="Times New Roman" w:eastAsia="Times New Roman" w:hAnsi="Times New Roman" w:cs="Times New Roman"/>
          <w:color w:val="000000" w:themeColor="text1"/>
          <w:sz w:val="24"/>
          <w:szCs w:val="24"/>
        </w:rPr>
        <w:t xml:space="preserve"> </w:t>
      </w:r>
    </w:p>
    <w:p w:rsidR="009E60C5" w:rsidRPr="00652D75" w:rsidRDefault="009E60C5" w:rsidP="009E60C5">
      <w:pPr>
        <w:spacing w:after="240" w:line="360" w:lineRule="auto"/>
        <w:jc w:val="both"/>
        <w:rPr>
          <w:rFonts w:ascii="Times New Roman" w:eastAsia="Times New Roman" w:hAnsi="Times New Roman" w:cs="Times New Roman"/>
          <w:color w:val="000000" w:themeColor="text1"/>
          <w:sz w:val="24"/>
          <w:szCs w:val="24"/>
        </w:rPr>
      </w:pPr>
      <w:r w:rsidRPr="00652D75">
        <w:rPr>
          <w:rFonts w:ascii="Times New Roman" w:eastAsia="Times New Roman" w:hAnsi="Times New Roman" w:cs="Times New Roman"/>
          <w:color w:val="000000" w:themeColor="text1"/>
          <w:sz w:val="24"/>
          <w:szCs w:val="24"/>
        </w:rPr>
        <w:t xml:space="preserve">1) General and </w:t>
      </w:r>
      <w:r>
        <w:rPr>
          <w:rFonts w:ascii="Times New Roman" w:eastAsia="Times New Roman" w:hAnsi="Times New Roman" w:cs="Times New Roman"/>
          <w:color w:val="000000" w:themeColor="text1"/>
          <w:sz w:val="24"/>
          <w:szCs w:val="24"/>
        </w:rPr>
        <w:t>E-</w:t>
      </w:r>
      <w:r w:rsidRPr="00652D75">
        <w:rPr>
          <w:rFonts w:ascii="Times New Roman" w:eastAsia="Times New Roman" w:hAnsi="Times New Roman" w:cs="Times New Roman"/>
          <w:color w:val="000000" w:themeColor="text1"/>
          <w:sz w:val="24"/>
          <w:szCs w:val="24"/>
        </w:rPr>
        <w:t>Banking</w:t>
      </w:r>
      <w:r>
        <w:rPr>
          <w:rFonts w:ascii="Times New Roman" w:eastAsia="Times New Roman" w:hAnsi="Times New Roman" w:cs="Times New Roman"/>
          <w:color w:val="000000" w:themeColor="text1"/>
          <w:sz w:val="24"/>
          <w:szCs w:val="24"/>
        </w:rPr>
        <w:t xml:space="preserve"> Division</w:t>
      </w:r>
      <w:r w:rsidRPr="00652D75">
        <w:rPr>
          <w:rFonts w:ascii="Times New Roman" w:eastAsia="Times New Roman" w:hAnsi="Times New Roman" w:cs="Times New Roman"/>
          <w:color w:val="000000" w:themeColor="text1"/>
          <w:sz w:val="24"/>
          <w:szCs w:val="24"/>
        </w:rPr>
        <w:t xml:space="preserve">. </w:t>
      </w:r>
    </w:p>
    <w:p w:rsidR="009E60C5" w:rsidRPr="00652D75" w:rsidRDefault="009E60C5" w:rsidP="009E60C5">
      <w:pPr>
        <w:spacing w:after="240" w:line="360" w:lineRule="auto"/>
        <w:jc w:val="both"/>
        <w:rPr>
          <w:rFonts w:ascii="Times New Roman" w:eastAsia="Times New Roman" w:hAnsi="Times New Roman" w:cs="Times New Roman"/>
          <w:color w:val="000000" w:themeColor="text1"/>
          <w:sz w:val="24"/>
          <w:szCs w:val="24"/>
        </w:rPr>
      </w:pPr>
      <w:r w:rsidRPr="00652D75">
        <w:rPr>
          <w:rFonts w:ascii="Times New Roman" w:eastAsia="Times New Roman" w:hAnsi="Times New Roman" w:cs="Times New Roman"/>
          <w:color w:val="000000" w:themeColor="text1"/>
          <w:sz w:val="24"/>
          <w:szCs w:val="24"/>
        </w:rPr>
        <w:t xml:space="preserve">2) Investment </w:t>
      </w:r>
      <w:r>
        <w:rPr>
          <w:rFonts w:ascii="Times New Roman" w:eastAsia="Times New Roman" w:hAnsi="Times New Roman" w:cs="Times New Roman"/>
          <w:color w:val="000000" w:themeColor="text1"/>
          <w:sz w:val="24"/>
          <w:szCs w:val="24"/>
        </w:rPr>
        <w:t>Division</w:t>
      </w:r>
      <w:r w:rsidRPr="00652D75">
        <w:rPr>
          <w:rFonts w:ascii="Times New Roman" w:eastAsia="Times New Roman" w:hAnsi="Times New Roman" w:cs="Times New Roman"/>
          <w:color w:val="000000" w:themeColor="text1"/>
          <w:sz w:val="24"/>
          <w:szCs w:val="24"/>
        </w:rPr>
        <w:t xml:space="preserve"> </w:t>
      </w:r>
    </w:p>
    <w:p w:rsidR="009E60C5" w:rsidRPr="00652D75" w:rsidRDefault="009E60C5" w:rsidP="009E60C5">
      <w:pPr>
        <w:spacing w:after="240" w:line="360" w:lineRule="auto"/>
        <w:jc w:val="both"/>
        <w:rPr>
          <w:rFonts w:ascii="Times New Roman" w:eastAsia="Times New Roman" w:hAnsi="Times New Roman" w:cs="Times New Roman"/>
          <w:color w:val="000000" w:themeColor="text1"/>
          <w:sz w:val="24"/>
          <w:szCs w:val="24"/>
        </w:rPr>
      </w:pPr>
      <w:r w:rsidRPr="00652D75">
        <w:rPr>
          <w:rFonts w:ascii="Times New Roman" w:eastAsia="Times New Roman" w:hAnsi="Times New Roman" w:cs="Times New Roman"/>
          <w:color w:val="000000" w:themeColor="text1"/>
          <w:sz w:val="24"/>
          <w:szCs w:val="24"/>
        </w:rPr>
        <w:t xml:space="preserve">3) Foreign Exchange Division. </w:t>
      </w:r>
    </w:p>
    <w:p w:rsidR="009E60C5" w:rsidRDefault="009E60C5" w:rsidP="009E60C5">
      <w:pPr>
        <w:spacing w:after="240" w:line="360" w:lineRule="auto"/>
        <w:jc w:val="both"/>
        <w:rPr>
          <w:rFonts w:ascii="Times New Roman" w:eastAsia="Times New Roman" w:hAnsi="Times New Roman" w:cs="Times New Roman"/>
          <w:color w:val="000000" w:themeColor="text1"/>
          <w:sz w:val="24"/>
          <w:szCs w:val="24"/>
        </w:rPr>
      </w:pPr>
      <w:r w:rsidRPr="00652D75">
        <w:rPr>
          <w:rFonts w:ascii="Times New Roman" w:eastAsia="Times New Roman" w:hAnsi="Times New Roman" w:cs="Times New Roman"/>
          <w:color w:val="000000" w:themeColor="text1"/>
          <w:sz w:val="24"/>
          <w:szCs w:val="24"/>
        </w:rPr>
        <w:t>I work</w:t>
      </w:r>
      <w:r>
        <w:rPr>
          <w:rFonts w:ascii="Times New Roman" w:eastAsia="Times New Roman" w:hAnsi="Times New Roman" w:cs="Times New Roman"/>
          <w:color w:val="000000" w:themeColor="text1"/>
          <w:sz w:val="24"/>
          <w:szCs w:val="24"/>
        </w:rPr>
        <w:t>ed</w:t>
      </w:r>
      <w:r w:rsidRPr="00652D75">
        <w:rPr>
          <w:rFonts w:ascii="Times New Roman" w:eastAsia="Times New Roman" w:hAnsi="Times New Roman" w:cs="Times New Roman"/>
          <w:color w:val="000000" w:themeColor="text1"/>
          <w:sz w:val="24"/>
          <w:szCs w:val="24"/>
        </w:rPr>
        <w:t xml:space="preserve"> mainly on </w:t>
      </w:r>
      <w:r>
        <w:rPr>
          <w:rFonts w:ascii="Times New Roman" w:eastAsia="Times New Roman" w:hAnsi="Times New Roman" w:cs="Times New Roman"/>
          <w:color w:val="000000" w:themeColor="text1"/>
          <w:sz w:val="24"/>
          <w:szCs w:val="24"/>
        </w:rPr>
        <w:t>e-</w:t>
      </w:r>
      <w:r w:rsidRPr="00652D75">
        <w:rPr>
          <w:rFonts w:ascii="Times New Roman" w:eastAsia="Times New Roman" w:hAnsi="Times New Roman" w:cs="Times New Roman"/>
          <w:color w:val="000000" w:themeColor="text1"/>
          <w:sz w:val="24"/>
          <w:szCs w:val="24"/>
        </w:rPr>
        <w:t xml:space="preserve">banking and </w:t>
      </w:r>
      <w:r>
        <w:rPr>
          <w:rFonts w:ascii="Times New Roman" w:eastAsia="Times New Roman" w:hAnsi="Times New Roman" w:cs="Times New Roman"/>
          <w:color w:val="000000" w:themeColor="text1"/>
          <w:sz w:val="24"/>
          <w:szCs w:val="24"/>
        </w:rPr>
        <w:t>customer satisfaction</w:t>
      </w:r>
      <w:r w:rsidRPr="00652D75">
        <w:rPr>
          <w:rFonts w:ascii="Times New Roman" w:eastAsia="Times New Roman" w:hAnsi="Times New Roman" w:cs="Times New Roman"/>
          <w:color w:val="000000" w:themeColor="text1"/>
          <w:sz w:val="24"/>
          <w:szCs w:val="24"/>
        </w:rPr>
        <w:t xml:space="preserve"> zones. I </w:t>
      </w:r>
      <w:r>
        <w:rPr>
          <w:rFonts w:ascii="Times New Roman" w:eastAsia="Times New Roman" w:hAnsi="Times New Roman" w:cs="Times New Roman"/>
          <w:color w:val="000000" w:themeColor="text1"/>
          <w:sz w:val="24"/>
          <w:szCs w:val="24"/>
        </w:rPr>
        <w:t>has</w:t>
      </w:r>
      <w:r w:rsidRPr="00652D75">
        <w:rPr>
          <w:rFonts w:ascii="Times New Roman" w:eastAsia="Times New Roman" w:hAnsi="Times New Roman" w:cs="Times New Roman"/>
          <w:color w:val="000000" w:themeColor="text1"/>
          <w:sz w:val="24"/>
          <w:szCs w:val="24"/>
        </w:rPr>
        <w:t xml:space="preserve"> give</w:t>
      </w:r>
      <w:r>
        <w:rPr>
          <w:rFonts w:ascii="Times New Roman" w:eastAsia="Times New Roman" w:hAnsi="Times New Roman" w:cs="Times New Roman"/>
          <w:color w:val="000000" w:themeColor="text1"/>
          <w:sz w:val="24"/>
          <w:szCs w:val="24"/>
        </w:rPr>
        <w:t>n</w:t>
      </w:r>
      <w:r w:rsidRPr="00652D75">
        <w:rPr>
          <w:rFonts w:ascii="Times New Roman" w:eastAsia="Times New Roman" w:hAnsi="Times New Roman" w:cs="Times New Roman"/>
          <w:color w:val="000000" w:themeColor="text1"/>
          <w:sz w:val="24"/>
          <w:szCs w:val="24"/>
        </w:rPr>
        <w:t xml:space="preserve"> my utmost great effort and pensiveness about captivating in </w:t>
      </w:r>
      <w:r>
        <w:rPr>
          <w:rFonts w:ascii="Times New Roman" w:eastAsia="Times New Roman" w:hAnsi="Times New Roman" w:cs="Times New Roman"/>
          <w:color w:val="000000" w:themeColor="text1"/>
          <w:sz w:val="24"/>
          <w:szCs w:val="24"/>
        </w:rPr>
        <w:t xml:space="preserve">customer satisfaction with digital banking facilities. </w:t>
      </w:r>
    </w:p>
    <w:p w:rsidR="000200B9" w:rsidRDefault="00CF2128" w:rsidP="00E43976">
      <w:r>
        <w:rPr>
          <w:noProof/>
        </w:rPr>
        <w:lastRenderedPageBreak/>
        <w:drawing>
          <wp:inline distT="0" distB="0" distL="0" distR="0" wp14:anchorId="68DEE51B" wp14:editId="4A081CF1">
            <wp:extent cx="5486400" cy="3200400"/>
            <wp:effectExtent l="0" t="0" r="0" b="1905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0200B9" w:rsidRDefault="000200B9" w:rsidP="007C0887">
      <w:pPr>
        <w:pStyle w:val="Heading2"/>
      </w:pPr>
    </w:p>
    <w:p w:rsidR="000200B9" w:rsidRDefault="00CF2128" w:rsidP="007C0887">
      <w:pPr>
        <w:pStyle w:val="Heading2"/>
      </w:pPr>
      <w:r>
        <w:rPr>
          <w:rFonts w:eastAsia="Times New Roman"/>
          <w:b/>
          <w:noProof/>
          <w:sz w:val="28"/>
          <w:szCs w:val="28"/>
        </w:rPr>
        <w:t xml:space="preserve">                             </w:t>
      </w:r>
      <w:bookmarkStart w:id="41" w:name="_Toc58055337"/>
      <w:r w:rsidRPr="00A66907">
        <w:rPr>
          <w:rFonts w:eastAsia="Times New Roman"/>
          <w:b/>
          <w:noProof/>
          <w:sz w:val="28"/>
          <w:szCs w:val="28"/>
        </w:rPr>
        <w:t>Figure:</w:t>
      </w:r>
      <w:r>
        <w:rPr>
          <w:rFonts w:eastAsia="Times New Roman"/>
          <w:b/>
          <w:noProof/>
          <w:sz w:val="28"/>
          <w:szCs w:val="28"/>
        </w:rPr>
        <w:t>General Banki</w:t>
      </w:r>
      <w:r w:rsidRPr="00A66907">
        <w:rPr>
          <w:rFonts w:eastAsia="Times New Roman"/>
          <w:b/>
          <w:noProof/>
          <w:sz w:val="28"/>
          <w:szCs w:val="28"/>
        </w:rPr>
        <w:t>ng of SIBL</w:t>
      </w:r>
      <w:bookmarkEnd w:id="41"/>
    </w:p>
    <w:p w:rsidR="000200B9" w:rsidRDefault="000200B9" w:rsidP="007C0887">
      <w:pPr>
        <w:pStyle w:val="Heading2"/>
      </w:pPr>
    </w:p>
    <w:p w:rsidR="00037D07" w:rsidRPr="00696A1E" w:rsidRDefault="00037D07" w:rsidP="00037D07">
      <w:pPr>
        <w:pStyle w:val="Heading2"/>
        <w:rPr>
          <w:rFonts w:ascii="Times New Roman" w:eastAsiaTheme="minorHAnsi" w:hAnsi="Times New Roman" w:cs="Times New Roman"/>
          <w:b/>
          <w:i/>
          <w:color w:val="000000" w:themeColor="text1"/>
          <w:sz w:val="28"/>
          <w:szCs w:val="28"/>
          <w:shd w:val="clear" w:color="auto" w:fill="FFFFFF"/>
        </w:rPr>
      </w:pPr>
      <w:bookmarkStart w:id="42" w:name="_Toc58055338"/>
      <w:r>
        <w:t xml:space="preserve">2.18 </w:t>
      </w:r>
      <w:r w:rsidRPr="00FC6F5C">
        <w:t>Section of General Banking of SIBL</w:t>
      </w:r>
      <w:bookmarkEnd w:id="42"/>
    </w:p>
    <w:p w:rsidR="00037D07" w:rsidRPr="00DD14B3" w:rsidRDefault="00037D07" w:rsidP="00037D07">
      <w:pPr>
        <w:pStyle w:val="Heading2"/>
        <w:spacing w:after="240" w:line="360" w:lineRule="auto"/>
      </w:pPr>
      <w:bookmarkStart w:id="43" w:name="_Toc58055339"/>
      <w:r w:rsidRPr="00DD14B3">
        <w:t>General Banking Activities</w:t>
      </w:r>
      <w:bookmarkEnd w:id="43"/>
    </w:p>
    <w:p w:rsidR="00037D07" w:rsidRPr="00FC6F5C" w:rsidRDefault="00037D07" w:rsidP="00037D07">
      <w:pPr>
        <w:spacing w:after="240" w:line="360" w:lineRule="auto"/>
        <w:rPr>
          <w:rFonts w:ascii="Times New Roman" w:hAnsi="Times New Roman" w:cs="Times New Roman"/>
          <w:color w:val="000000" w:themeColor="text1"/>
          <w:sz w:val="24"/>
          <w:szCs w:val="24"/>
        </w:rPr>
      </w:pPr>
      <w:r w:rsidRPr="00FC6F5C">
        <w:rPr>
          <w:rFonts w:ascii="Times New Roman" w:hAnsi="Times New Roman" w:cs="Times New Roman"/>
          <w:color w:val="000000" w:themeColor="text1"/>
          <w:sz w:val="24"/>
          <w:szCs w:val="24"/>
        </w:rPr>
        <w:t>General banking delivers the base</w:t>
      </w:r>
      <w:r>
        <w:rPr>
          <w:rFonts w:ascii="Times New Roman" w:hAnsi="Times New Roman" w:cs="Times New Roman"/>
          <w:color w:val="000000" w:themeColor="text1"/>
          <w:sz w:val="24"/>
          <w:szCs w:val="24"/>
        </w:rPr>
        <w:t xml:space="preserve"> of banker-</w:t>
      </w:r>
      <w:r w:rsidRPr="00FC6F5C">
        <w:rPr>
          <w:rFonts w:ascii="Times New Roman" w:hAnsi="Times New Roman" w:cs="Times New Roman"/>
          <w:color w:val="000000" w:themeColor="text1"/>
          <w:sz w:val="24"/>
          <w:szCs w:val="24"/>
        </w:rPr>
        <w:t>client link</w:t>
      </w:r>
      <w:r>
        <w:rPr>
          <w:rFonts w:ascii="Times New Roman" w:hAnsi="Times New Roman" w:cs="Times New Roman"/>
          <w:color w:val="000000" w:themeColor="text1"/>
          <w:sz w:val="24"/>
          <w:szCs w:val="24"/>
        </w:rPr>
        <w:t xml:space="preserve"> by</w:t>
      </w:r>
      <w:r w:rsidRPr="00FC6F5C">
        <w:rPr>
          <w:rFonts w:ascii="Times New Roman" w:hAnsi="Times New Roman" w:cs="Times New Roman"/>
          <w:color w:val="000000" w:themeColor="text1"/>
          <w:sz w:val="24"/>
          <w:szCs w:val="24"/>
        </w:rPr>
        <w:t xml:space="preserve"> opening </w:t>
      </w:r>
      <w:r>
        <w:rPr>
          <w:rFonts w:ascii="Times New Roman" w:hAnsi="Times New Roman" w:cs="Times New Roman"/>
          <w:color w:val="000000" w:themeColor="text1"/>
          <w:sz w:val="24"/>
          <w:szCs w:val="24"/>
        </w:rPr>
        <w:t>an account. It</w:t>
      </w:r>
      <w:r w:rsidRPr="00FC6F5C">
        <w:rPr>
          <w:rFonts w:ascii="Times New Roman" w:hAnsi="Times New Roman" w:cs="Times New Roman"/>
          <w:color w:val="000000" w:themeColor="text1"/>
          <w:sz w:val="24"/>
          <w:szCs w:val="24"/>
        </w:rPr>
        <w:t xml:space="preserve"> is the utmost eventful section</w:t>
      </w:r>
      <w:r>
        <w:rPr>
          <w:rFonts w:ascii="Times New Roman" w:hAnsi="Times New Roman" w:cs="Times New Roman"/>
          <w:color w:val="000000" w:themeColor="text1"/>
          <w:sz w:val="24"/>
          <w:szCs w:val="24"/>
        </w:rPr>
        <w:t xml:space="preserve"> alongside</w:t>
      </w:r>
      <w:r w:rsidRPr="00FC6F5C">
        <w:rPr>
          <w:rFonts w:ascii="Times New Roman" w:hAnsi="Times New Roman" w:cs="Times New Roman"/>
          <w:color w:val="000000" w:themeColor="text1"/>
          <w:sz w:val="24"/>
          <w:szCs w:val="24"/>
        </w:rPr>
        <w:t xml:space="preserve"> the everyday deal of concerned to the clients</w:t>
      </w:r>
      <w:r>
        <w:rPr>
          <w:rFonts w:ascii="Times New Roman" w:hAnsi="Times New Roman" w:cs="Times New Roman"/>
          <w:color w:val="000000" w:themeColor="text1"/>
          <w:sz w:val="24"/>
          <w:szCs w:val="24"/>
        </w:rPr>
        <w:t xml:space="preserve"> regarding withdrawal or deposit</w:t>
      </w:r>
      <w:r w:rsidRPr="00FC6F5C">
        <w:rPr>
          <w:rFonts w:ascii="Times New Roman" w:hAnsi="Times New Roman" w:cs="Times New Roman"/>
          <w:color w:val="000000" w:themeColor="text1"/>
          <w:sz w:val="24"/>
          <w:szCs w:val="24"/>
        </w:rPr>
        <w:t xml:space="preserve"> cash, vending of tools, gathering of their devices</w:t>
      </w:r>
      <w:r>
        <w:rPr>
          <w:rFonts w:ascii="Times New Roman" w:hAnsi="Times New Roman" w:cs="Times New Roman"/>
          <w:color w:val="000000" w:themeColor="text1"/>
          <w:sz w:val="24"/>
          <w:szCs w:val="24"/>
        </w:rPr>
        <w:t xml:space="preserve"> supply</w:t>
      </w:r>
      <w:r w:rsidRPr="00FC6F5C">
        <w:rPr>
          <w:rFonts w:ascii="Times New Roman" w:hAnsi="Times New Roman" w:cs="Times New Roman"/>
          <w:color w:val="000000" w:themeColor="text1"/>
          <w:sz w:val="24"/>
          <w:szCs w:val="24"/>
        </w:rPr>
        <w:t>ing other supplementary facilities to them and have client unit</w:t>
      </w:r>
      <w:r>
        <w:rPr>
          <w:rFonts w:ascii="Times New Roman" w:hAnsi="Times New Roman" w:cs="Times New Roman"/>
          <w:color w:val="000000" w:themeColor="text1"/>
          <w:sz w:val="24"/>
          <w:szCs w:val="24"/>
        </w:rPr>
        <w:t xml:space="preserve"> busy. Departmental officers</w:t>
      </w:r>
      <w:r w:rsidRPr="00FC6F5C">
        <w:rPr>
          <w:rFonts w:ascii="Times New Roman" w:hAnsi="Times New Roman" w:cs="Times New Roman"/>
          <w:color w:val="000000" w:themeColor="text1"/>
          <w:sz w:val="24"/>
          <w:szCs w:val="24"/>
        </w:rPr>
        <w:t xml:space="preserve"> have the vital actions for optimal contentment of the clients. Under general Banking</w:t>
      </w:r>
      <w:r>
        <w:rPr>
          <w:rFonts w:ascii="Times New Roman" w:hAnsi="Times New Roman" w:cs="Times New Roman"/>
          <w:color w:val="000000" w:themeColor="text1"/>
          <w:sz w:val="24"/>
          <w:szCs w:val="24"/>
        </w:rPr>
        <w:t>,</w:t>
      </w:r>
      <w:r w:rsidRPr="00FC6F5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w:t>
      </w:r>
      <w:r w:rsidRPr="00FC6F5C">
        <w:rPr>
          <w:rFonts w:ascii="Times New Roman" w:hAnsi="Times New Roman" w:cs="Times New Roman"/>
          <w:color w:val="000000" w:themeColor="text1"/>
          <w:sz w:val="24"/>
          <w:szCs w:val="24"/>
        </w:rPr>
        <w:t>he Bank delivers various kind of accounts and distinct kind of investments system</w:t>
      </w:r>
      <w:r>
        <w:rPr>
          <w:rFonts w:ascii="Times New Roman" w:hAnsi="Times New Roman" w:cs="Times New Roman"/>
          <w:color w:val="000000" w:themeColor="text1"/>
          <w:sz w:val="24"/>
          <w:szCs w:val="24"/>
        </w:rPr>
        <w:t xml:space="preserve">. </w:t>
      </w:r>
      <w:r w:rsidRPr="00FC6F5C">
        <w:rPr>
          <w:rFonts w:ascii="Times New Roman" w:hAnsi="Times New Roman" w:cs="Times New Roman"/>
          <w:color w:val="000000" w:themeColor="text1"/>
          <w:sz w:val="24"/>
          <w:szCs w:val="24"/>
        </w:rPr>
        <w:t xml:space="preserve">This department is separated into several units </w:t>
      </w:r>
      <w:r>
        <w:rPr>
          <w:rFonts w:ascii="Times New Roman" w:hAnsi="Times New Roman" w:cs="Times New Roman"/>
          <w:color w:val="000000" w:themeColor="text1"/>
          <w:sz w:val="24"/>
          <w:szCs w:val="24"/>
        </w:rPr>
        <w:t xml:space="preserve">to provide </w:t>
      </w:r>
      <w:r w:rsidRPr="00FC6F5C">
        <w:rPr>
          <w:rFonts w:ascii="Times New Roman" w:hAnsi="Times New Roman" w:cs="Times New Roman"/>
          <w:color w:val="000000" w:themeColor="text1"/>
          <w:sz w:val="24"/>
          <w:szCs w:val="24"/>
        </w:rPr>
        <w:t xml:space="preserve">appropriate working and exceptional client </w:t>
      </w:r>
      <w:r>
        <w:rPr>
          <w:rFonts w:ascii="Times New Roman" w:hAnsi="Times New Roman" w:cs="Times New Roman"/>
          <w:color w:val="000000" w:themeColor="text1"/>
          <w:sz w:val="24"/>
          <w:szCs w:val="24"/>
        </w:rPr>
        <w:t>facilities</w:t>
      </w:r>
      <w:r w:rsidRPr="00FC6F5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which are discussed as</w:t>
      </w:r>
      <w:r w:rsidRPr="00FC6F5C">
        <w:rPr>
          <w:rFonts w:ascii="Times New Roman" w:hAnsi="Times New Roman" w:cs="Times New Roman"/>
          <w:color w:val="000000" w:themeColor="text1"/>
          <w:sz w:val="24"/>
          <w:szCs w:val="24"/>
        </w:rPr>
        <w:t xml:space="preserve"> follows:</w:t>
      </w:r>
    </w:p>
    <w:p w:rsidR="00037D07" w:rsidRPr="00FC6F5C" w:rsidRDefault="00037D07" w:rsidP="00037D07">
      <w:pPr>
        <w:pStyle w:val="Heading2"/>
        <w:spacing w:after="240" w:line="360" w:lineRule="auto"/>
      </w:pPr>
      <w:r w:rsidRPr="00FC6F5C">
        <w:t xml:space="preserve"> </w:t>
      </w:r>
      <w:bookmarkStart w:id="44" w:name="_Toc58055340"/>
      <w:r w:rsidRPr="00FC6F5C">
        <w:t>General Banking Area</w:t>
      </w:r>
      <w:bookmarkEnd w:id="44"/>
    </w:p>
    <w:p w:rsidR="00037D07" w:rsidRDefault="00037D07" w:rsidP="00037D07">
      <w:pPr>
        <w:spacing w:after="240" w:line="360" w:lineRule="auto"/>
        <w:rPr>
          <w:rFonts w:ascii="Times New Roman" w:hAnsi="Times New Roman" w:cs="Times New Roman"/>
          <w:color w:val="000000" w:themeColor="text1"/>
          <w:sz w:val="24"/>
          <w:szCs w:val="24"/>
        </w:rPr>
      </w:pPr>
      <w:r w:rsidRPr="00FC6F5C">
        <w:rPr>
          <w:rFonts w:ascii="Times New Roman" w:hAnsi="Times New Roman" w:cs="Times New Roman"/>
          <w:color w:val="000000" w:themeColor="text1"/>
          <w:sz w:val="24"/>
          <w:szCs w:val="24"/>
        </w:rPr>
        <w:t>General banking is the initial fact of all the banking processes</w:t>
      </w:r>
      <w:r>
        <w:rPr>
          <w:rFonts w:ascii="Times New Roman" w:hAnsi="Times New Roman" w:cs="Times New Roman"/>
          <w:color w:val="000000" w:themeColor="text1"/>
          <w:sz w:val="24"/>
          <w:szCs w:val="24"/>
        </w:rPr>
        <w:t xml:space="preserve">. This section </w:t>
      </w:r>
      <w:r w:rsidRPr="00FC6F5C">
        <w:rPr>
          <w:rFonts w:ascii="Times New Roman" w:hAnsi="Times New Roman" w:cs="Times New Roman"/>
          <w:color w:val="000000" w:themeColor="text1"/>
          <w:sz w:val="24"/>
          <w:szCs w:val="24"/>
        </w:rPr>
        <w:t>delivers daily facilities to the clients</w:t>
      </w:r>
      <w:r>
        <w:rPr>
          <w:rFonts w:ascii="Times New Roman" w:hAnsi="Times New Roman" w:cs="Times New Roman"/>
          <w:color w:val="000000" w:themeColor="text1"/>
          <w:sz w:val="24"/>
          <w:szCs w:val="24"/>
        </w:rPr>
        <w:t>. This department</w:t>
      </w:r>
      <w:r w:rsidRPr="00FC6F5C">
        <w:rPr>
          <w:rFonts w:ascii="Times New Roman" w:hAnsi="Times New Roman" w:cs="Times New Roman"/>
          <w:color w:val="000000" w:themeColor="text1"/>
          <w:sz w:val="24"/>
          <w:szCs w:val="24"/>
        </w:rPr>
        <w:t xml:space="preserve"> opens fresh accounts, dispatch funds, issue </w:t>
      </w:r>
      <w:r>
        <w:rPr>
          <w:rFonts w:ascii="Times New Roman" w:hAnsi="Times New Roman" w:cs="Times New Roman"/>
          <w:color w:val="000000" w:themeColor="text1"/>
          <w:sz w:val="24"/>
          <w:szCs w:val="24"/>
        </w:rPr>
        <w:t xml:space="preserve">bank wafts and pay orders etc. </w:t>
      </w:r>
      <w:r w:rsidRPr="00FC6F5C">
        <w:rPr>
          <w:rFonts w:ascii="Times New Roman" w:hAnsi="Times New Roman" w:cs="Times New Roman"/>
          <w:color w:val="000000" w:themeColor="text1"/>
          <w:sz w:val="24"/>
          <w:szCs w:val="24"/>
        </w:rPr>
        <w:t>the</w:t>
      </w:r>
      <w:r>
        <w:rPr>
          <w:rFonts w:ascii="Times New Roman" w:hAnsi="Times New Roman" w:cs="Times New Roman"/>
          <w:color w:val="000000" w:themeColor="text1"/>
          <w:sz w:val="24"/>
          <w:szCs w:val="24"/>
        </w:rPr>
        <w:t xml:space="preserve"> </w:t>
      </w:r>
      <w:r w:rsidRPr="00FC6F5C">
        <w:rPr>
          <w:rFonts w:ascii="Times New Roman" w:hAnsi="Times New Roman" w:cs="Times New Roman"/>
          <w:color w:val="000000" w:themeColor="text1"/>
          <w:sz w:val="24"/>
          <w:szCs w:val="24"/>
        </w:rPr>
        <w:t>goal of the general banking division</w:t>
      </w:r>
      <w:r>
        <w:rPr>
          <w:rFonts w:ascii="Times New Roman" w:hAnsi="Times New Roman" w:cs="Times New Roman"/>
          <w:color w:val="000000" w:themeColor="text1"/>
          <w:sz w:val="24"/>
          <w:szCs w:val="24"/>
        </w:rPr>
        <w:t xml:space="preserve"> is to d</w:t>
      </w:r>
      <w:r w:rsidRPr="00FC6F5C">
        <w:rPr>
          <w:rFonts w:ascii="Times New Roman" w:hAnsi="Times New Roman" w:cs="Times New Roman"/>
          <w:color w:val="000000" w:themeColor="text1"/>
          <w:sz w:val="24"/>
          <w:szCs w:val="24"/>
        </w:rPr>
        <w:t xml:space="preserve">eliver client through speedy and earnest facilities. </w:t>
      </w:r>
      <w:r>
        <w:rPr>
          <w:rFonts w:ascii="Times New Roman" w:hAnsi="Times New Roman" w:cs="Times New Roman"/>
          <w:color w:val="000000" w:themeColor="text1"/>
          <w:sz w:val="24"/>
          <w:szCs w:val="24"/>
        </w:rPr>
        <w:t xml:space="preserve">All types of customers enjoy additional facilities regardless they come frequently or seldom. There is some exception has been observed where there is no nexus between banker as well as clients as they come to take only one service from bank but some customers come doing </w:t>
      </w:r>
      <w:r>
        <w:rPr>
          <w:rFonts w:ascii="Times New Roman" w:hAnsi="Times New Roman" w:cs="Times New Roman"/>
          <w:color w:val="000000" w:themeColor="text1"/>
          <w:sz w:val="24"/>
          <w:szCs w:val="24"/>
        </w:rPr>
        <w:lastRenderedPageBreak/>
        <w:t xml:space="preserve">business with bank frequently. </w:t>
      </w:r>
      <w:r w:rsidRPr="00FC6F5C">
        <w:rPr>
          <w:rFonts w:ascii="Times New Roman" w:hAnsi="Times New Roman" w:cs="Times New Roman"/>
          <w:color w:val="000000" w:themeColor="text1"/>
          <w:sz w:val="24"/>
          <w:szCs w:val="24"/>
        </w:rPr>
        <w:t>General banking</w:t>
      </w:r>
      <w:r>
        <w:rPr>
          <w:rFonts w:ascii="Times New Roman" w:hAnsi="Times New Roman" w:cs="Times New Roman"/>
          <w:color w:val="000000" w:themeColor="text1"/>
          <w:sz w:val="24"/>
          <w:szCs w:val="24"/>
        </w:rPr>
        <w:t xml:space="preserve"> actions of Social Islami Bank are discussed as follows: </w:t>
      </w:r>
    </w:p>
    <w:p w:rsidR="00037D07" w:rsidRPr="00FC6F5C" w:rsidRDefault="00037D07" w:rsidP="00037D07">
      <w:pPr>
        <w:pStyle w:val="Heading2"/>
        <w:spacing w:after="240" w:line="360" w:lineRule="auto"/>
      </w:pPr>
      <w:bookmarkStart w:id="45" w:name="_Toc58055341"/>
      <w:r w:rsidRPr="00FC6F5C">
        <w:t>Account Opening Section</w:t>
      </w:r>
      <w:bookmarkEnd w:id="45"/>
      <w:r w:rsidRPr="00FC6F5C">
        <w:t xml:space="preserve"> </w:t>
      </w:r>
    </w:p>
    <w:p w:rsidR="00037D07" w:rsidRDefault="00037D07" w:rsidP="00037D07">
      <w:pPr>
        <w:spacing w:after="240"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Banker-client</w:t>
      </w:r>
      <w:r w:rsidRPr="00FC6F5C">
        <w:rPr>
          <w:rFonts w:ascii="Times New Roman" w:hAnsi="Times New Roman" w:cs="Times New Roman"/>
          <w:color w:val="000000" w:themeColor="text1"/>
          <w:sz w:val="24"/>
          <w:szCs w:val="24"/>
        </w:rPr>
        <w:t xml:space="preserve"> link activates with the opening of an account by the client. Opening of an account </w:t>
      </w:r>
      <w:r>
        <w:rPr>
          <w:rFonts w:ascii="Times New Roman" w:hAnsi="Times New Roman" w:cs="Times New Roman"/>
          <w:color w:val="000000" w:themeColor="text1"/>
          <w:sz w:val="24"/>
          <w:szCs w:val="24"/>
        </w:rPr>
        <w:t>ti</w:t>
      </w:r>
      <w:r w:rsidRPr="00FC6F5C">
        <w:rPr>
          <w:rFonts w:ascii="Times New Roman" w:hAnsi="Times New Roman" w:cs="Times New Roman"/>
          <w:color w:val="000000" w:themeColor="text1"/>
          <w:sz w:val="24"/>
          <w:szCs w:val="24"/>
        </w:rPr>
        <w:t>es the same into a promised connection</w:t>
      </w:r>
      <w:r>
        <w:rPr>
          <w:rFonts w:ascii="Times New Roman" w:hAnsi="Times New Roman" w:cs="Times New Roman"/>
          <w:color w:val="000000" w:themeColor="text1"/>
          <w:sz w:val="24"/>
          <w:szCs w:val="24"/>
        </w:rPr>
        <w:t>. In this section clients are pretty important as</w:t>
      </w:r>
      <w:r w:rsidRPr="00FC6F5C">
        <w:rPr>
          <w:rFonts w:ascii="Times New Roman" w:hAnsi="Times New Roman" w:cs="Times New Roman"/>
          <w:color w:val="000000" w:themeColor="text1"/>
          <w:sz w:val="24"/>
          <w:szCs w:val="24"/>
        </w:rPr>
        <w:t xml:space="preserve"> all types </w:t>
      </w:r>
      <w:r>
        <w:rPr>
          <w:rFonts w:ascii="Times New Roman" w:hAnsi="Times New Roman" w:cs="Times New Roman"/>
          <w:color w:val="000000" w:themeColor="text1"/>
          <w:sz w:val="24"/>
          <w:szCs w:val="24"/>
        </w:rPr>
        <w:t xml:space="preserve">of </w:t>
      </w:r>
      <w:r w:rsidRPr="00FC6F5C">
        <w:rPr>
          <w:rFonts w:ascii="Times New Roman" w:hAnsi="Times New Roman" w:cs="Times New Roman"/>
          <w:color w:val="000000" w:themeColor="text1"/>
          <w:sz w:val="24"/>
          <w:szCs w:val="24"/>
        </w:rPr>
        <w:t xml:space="preserve">scam and fake </w:t>
      </w:r>
      <w:r>
        <w:rPr>
          <w:rFonts w:ascii="Times New Roman" w:hAnsi="Times New Roman" w:cs="Times New Roman"/>
          <w:color w:val="000000" w:themeColor="text1"/>
          <w:sz w:val="24"/>
          <w:szCs w:val="24"/>
        </w:rPr>
        <w:t xml:space="preserve">originating while opening an account by client(s) aftermath bank is to step additional care in this department to evade untoward situation. </w:t>
      </w:r>
      <w:r w:rsidRPr="00FC6F5C">
        <w:rPr>
          <w:rFonts w:ascii="Times New Roman" w:hAnsi="Times New Roman" w:cs="Times New Roman"/>
          <w:color w:val="000000" w:themeColor="text1"/>
          <w:sz w:val="24"/>
          <w:szCs w:val="24"/>
        </w:rPr>
        <w:t>The</w:t>
      </w:r>
      <w:r>
        <w:rPr>
          <w:rFonts w:ascii="Times New Roman" w:hAnsi="Times New Roman" w:cs="Times New Roman"/>
          <w:color w:val="000000" w:themeColor="text1"/>
          <w:sz w:val="24"/>
          <w:szCs w:val="24"/>
        </w:rPr>
        <w:t xml:space="preserve"> following steps are maintained while opening an account(s): </w:t>
      </w:r>
    </w:p>
    <w:p w:rsidR="00C70DC6" w:rsidRPr="00B7658E" w:rsidRDefault="00C70DC6" w:rsidP="00C70DC6">
      <w:pPr>
        <w:pStyle w:val="Heading3"/>
        <w:spacing w:after="240" w:line="360" w:lineRule="auto"/>
        <w:rPr>
          <w:rFonts w:ascii="Times New Roman" w:eastAsia="Times New Roman" w:hAnsi="Times New Roman" w:cs="Times New Roman"/>
          <w:color w:val="000000" w:themeColor="text1"/>
        </w:rPr>
      </w:pPr>
      <w:bookmarkStart w:id="46" w:name="_Toc58055342"/>
      <w:r>
        <w:rPr>
          <w:rFonts w:eastAsia="Times New Roman"/>
          <w:lang w:bidi="bn-BD"/>
        </w:rPr>
        <w:t>O</w:t>
      </w:r>
      <w:r w:rsidRPr="00FC6F5C">
        <w:rPr>
          <w:rFonts w:eastAsia="Times New Roman"/>
          <w:lang w:bidi="bn-BD"/>
        </w:rPr>
        <w:t>pen</w:t>
      </w:r>
      <w:r>
        <w:rPr>
          <w:rFonts w:eastAsia="Times New Roman"/>
          <w:lang w:bidi="bn-BD"/>
        </w:rPr>
        <w:t>ing</w:t>
      </w:r>
      <w:r w:rsidRPr="00FC6F5C">
        <w:rPr>
          <w:rFonts w:eastAsia="Times New Roman"/>
          <w:lang w:bidi="bn-BD"/>
        </w:rPr>
        <w:t xml:space="preserve"> </w:t>
      </w:r>
      <w:r>
        <w:rPr>
          <w:rFonts w:eastAsia="Times New Roman"/>
          <w:lang w:bidi="bn-BD"/>
        </w:rPr>
        <w:t>p</w:t>
      </w:r>
      <w:r w:rsidRPr="00FC6F5C">
        <w:rPr>
          <w:rFonts w:eastAsia="Times New Roman"/>
          <w:lang w:bidi="bn-BD"/>
        </w:rPr>
        <w:t>rocess</w:t>
      </w:r>
      <w:r>
        <w:rPr>
          <w:rFonts w:eastAsia="Times New Roman"/>
          <w:lang w:bidi="bn-BD"/>
        </w:rPr>
        <w:t xml:space="preserve"> and rules </w:t>
      </w:r>
      <w:r w:rsidRPr="00FC6F5C">
        <w:rPr>
          <w:rFonts w:eastAsia="Times New Roman"/>
          <w:lang w:bidi="bn-BD"/>
        </w:rPr>
        <w:t>o</w:t>
      </w:r>
      <w:r>
        <w:rPr>
          <w:rFonts w:eastAsia="Times New Roman"/>
          <w:lang w:bidi="bn-BD"/>
        </w:rPr>
        <w:t>f</w:t>
      </w:r>
      <w:r w:rsidRPr="00FC6F5C">
        <w:rPr>
          <w:rFonts w:eastAsia="Times New Roman"/>
          <w:lang w:bidi="bn-BD"/>
        </w:rPr>
        <w:t xml:space="preserve"> a new account:</w:t>
      </w:r>
      <w:bookmarkEnd w:id="46"/>
    </w:p>
    <w:p w:rsidR="00C70DC6" w:rsidRPr="00FC6F5C" w:rsidRDefault="00C70DC6" w:rsidP="00C70DC6">
      <w:pPr>
        <w:spacing w:after="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open a savings </w:t>
      </w:r>
      <w:r w:rsidRPr="00FC6F5C">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/C </w:t>
      </w:r>
      <w:r w:rsidRPr="00FC6F5C">
        <w:rPr>
          <w:rFonts w:ascii="Times New Roman" w:hAnsi="Times New Roman" w:cs="Times New Roman"/>
          <w:color w:val="000000" w:themeColor="text1"/>
          <w:sz w:val="24"/>
          <w:szCs w:val="24"/>
        </w:rPr>
        <w:t>the</w:t>
      </w:r>
      <w:r>
        <w:rPr>
          <w:rFonts w:ascii="Times New Roman" w:hAnsi="Times New Roman" w:cs="Times New Roman"/>
          <w:color w:val="000000" w:themeColor="text1"/>
          <w:sz w:val="24"/>
          <w:szCs w:val="24"/>
        </w:rPr>
        <w:t xml:space="preserve"> clients are to complete some</w:t>
      </w:r>
      <w:r w:rsidRPr="00FC6F5C">
        <w:rPr>
          <w:rFonts w:ascii="Times New Roman" w:hAnsi="Times New Roman" w:cs="Times New Roman"/>
          <w:color w:val="000000" w:themeColor="text1"/>
          <w:sz w:val="24"/>
          <w:szCs w:val="24"/>
        </w:rPr>
        <w:t xml:space="preserve"> paperwork </w:t>
      </w:r>
      <w:r>
        <w:rPr>
          <w:rFonts w:ascii="Times New Roman" w:hAnsi="Times New Roman" w:cs="Times New Roman"/>
          <w:color w:val="000000" w:themeColor="text1"/>
          <w:sz w:val="24"/>
          <w:szCs w:val="24"/>
        </w:rPr>
        <w:t>which are as follows:</w:t>
      </w:r>
      <w:r w:rsidRPr="00FC6F5C">
        <w:rPr>
          <w:rFonts w:ascii="Times New Roman" w:hAnsi="Times New Roman" w:cs="Times New Roman"/>
          <w:color w:val="000000" w:themeColor="text1"/>
          <w:sz w:val="24"/>
          <w:szCs w:val="24"/>
        </w:rPr>
        <w:t xml:space="preserve"> </w:t>
      </w:r>
    </w:p>
    <w:p w:rsidR="00C70DC6" w:rsidRDefault="00C70DC6" w:rsidP="00C70DC6">
      <w:pPr>
        <w:pStyle w:val="ListParagraph"/>
        <w:numPr>
          <w:ilvl w:val="0"/>
          <w:numId w:val="7"/>
        </w:numPr>
        <w:spacing w:after="240" w:line="360" w:lineRule="auto"/>
        <w:jc w:val="both"/>
        <w:rPr>
          <w:rFonts w:ascii="Times New Roman" w:hAnsi="Times New Roman" w:cs="Times New Roman"/>
          <w:color w:val="000000" w:themeColor="text1"/>
          <w:sz w:val="24"/>
          <w:szCs w:val="24"/>
        </w:rPr>
      </w:pPr>
      <w:r w:rsidRPr="00D7391F">
        <w:rPr>
          <w:rFonts w:ascii="Times New Roman" w:hAnsi="Times New Roman" w:cs="Times New Roman"/>
          <w:color w:val="000000" w:themeColor="text1"/>
          <w:sz w:val="24"/>
          <w:szCs w:val="24"/>
        </w:rPr>
        <w:t>Every account holder are to fill and sign at Account opening Form</w:t>
      </w:r>
    </w:p>
    <w:p w:rsidR="00C70DC6" w:rsidRDefault="00C70DC6" w:rsidP="00C70DC6">
      <w:pPr>
        <w:pStyle w:val="ListParagraph"/>
        <w:numPr>
          <w:ilvl w:val="0"/>
          <w:numId w:val="7"/>
        </w:numPr>
        <w:spacing w:after="240" w:line="360" w:lineRule="auto"/>
        <w:jc w:val="both"/>
        <w:rPr>
          <w:rFonts w:ascii="Times New Roman" w:hAnsi="Times New Roman" w:cs="Times New Roman"/>
          <w:color w:val="000000" w:themeColor="text1"/>
          <w:sz w:val="24"/>
          <w:szCs w:val="24"/>
        </w:rPr>
      </w:pPr>
      <w:r w:rsidRPr="00942F55">
        <w:rPr>
          <w:rFonts w:ascii="Times New Roman" w:hAnsi="Times New Roman" w:cs="Times New Roman"/>
          <w:color w:val="000000" w:themeColor="text1"/>
          <w:sz w:val="24"/>
          <w:szCs w:val="24"/>
        </w:rPr>
        <w:t xml:space="preserve"> Each A/C holder is to provide latest two copies</w:t>
      </w:r>
      <w:r>
        <w:rPr>
          <w:rFonts w:ascii="Times New Roman" w:hAnsi="Times New Roman" w:cs="Times New Roman"/>
          <w:color w:val="000000" w:themeColor="text1"/>
          <w:sz w:val="24"/>
          <w:szCs w:val="24"/>
        </w:rPr>
        <w:t xml:space="preserve"> of</w:t>
      </w:r>
      <w:r w:rsidRPr="00942F55">
        <w:rPr>
          <w:rFonts w:ascii="Times New Roman" w:hAnsi="Times New Roman" w:cs="Times New Roman"/>
          <w:color w:val="000000" w:themeColor="text1"/>
          <w:sz w:val="24"/>
          <w:szCs w:val="24"/>
        </w:rPr>
        <w:t xml:space="preserve"> passport size </w:t>
      </w:r>
      <w:r>
        <w:rPr>
          <w:rFonts w:ascii="Times New Roman" w:hAnsi="Times New Roman" w:cs="Times New Roman"/>
          <w:color w:val="000000" w:themeColor="text1"/>
          <w:sz w:val="24"/>
          <w:szCs w:val="24"/>
        </w:rPr>
        <w:t xml:space="preserve">attested </w:t>
      </w:r>
      <w:r w:rsidRPr="00942F55">
        <w:rPr>
          <w:rFonts w:ascii="Times New Roman" w:hAnsi="Times New Roman" w:cs="Times New Roman"/>
          <w:color w:val="000000" w:themeColor="text1"/>
          <w:sz w:val="24"/>
          <w:szCs w:val="24"/>
        </w:rPr>
        <w:t>photos</w:t>
      </w:r>
      <w:r>
        <w:rPr>
          <w:rFonts w:ascii="Times New Roman" w:hAnsi="Times New Roman" w:cs="Times New Roman"/>
          <w:color w:val="000000" w:themeColor="text1"/>
          <w:sz w:val="24"/>
          <w:szCs w:val="24"/>
        </w:rPr>
        <w:t xml:space="preserve">. </w:t>
      </w:r>
    </w:p>
    <w:p w:rsidR="00C70DC6" w:rsidRDefault="00C70DC6" w:rsidP="00C70DC6">
      <w:pPr>
        <w:pStyle w:val="ListParagraph"/>
        <w:numPr>
          <w:ilvl w:val="0"/>
          <w:numId w:val="7"/>
        </w:numPr>
        <w:spacing w:after="240" w:line="360" w:lineRule="auto"/>
        <w:jc w:val="both"/>
        <w:rPr>
          <w:rFonts w:ascii="Times New Roman" w:hAnsi="Times New Roman" w:cs="Times New Roman"/>
          <w:color w:val="000000" w:themeColor="text1"/>
          <w:sz w:val="24"/>
          <w:szCs w:val="24"/>
        </w:rPr>
      </w:pPr>
      <w:r w:rsidRPr="00DE4EDD">
        <w:rPr>
          <w:rFonts w:ascii="Times New Roman" w:hAnsi="Times New Roman" w:cs="Times New Roman"/>
          <w:color w:val="000000" w:themeColor="text1"/>
          <w:sz w:val="24"/>
          <w:szCs w:val="24"/>
        </w:rPr>
        <w:t xml:space="preserve">An A/C receiver Cheque right behind the depositor or money deposit. </w:t>
      </w:r>
    </w:p>
    <w:p w:rsidR="00C70DC6" w:rsidRDefault="00C70DC6" w:rsidP="00C70DC6">
      <w:pPr>
        <w:pStyle w:val="ListParagraph"/>
        <w:numPr>
          <w:ilvl w:val="0"/>
          <w:numId w:val="7"/>
        </w:numPr>
        <w:spacing w:after="240" w:line="360" w:lineRule="auto"/>
        <w:jc w:val="both"/>
        <w:rPr>
          <w:rFonts w:ascii="Times New Roman" w:hAnsi="Times New Roman" w:cs="Times New Roman"/>
          <w:color w:val="000000" w:themeColor="text1"/>
          <w:sz w:val="24"/>
          <w:szCs w:val="24"/>
        </w:rPr>
      </w:pPr>
      <w:r w:rsidRPr="00DE4EDD">
        <w:rPr>
          <w:rFonts w:ascii="Times New Roman" w:hAnsi="Times New Roman" w:cs="Times New Roman"/>
          <w:color w:val="000000" w:themeColor="text1"/>
          <w:sz w:val="24"/>
          <w:szCs w:val="24"/>
        </w:rPr>
        <w:t>A copy of Voter identity card or the certificate of Zone Official/Representative.</w:t>
      </w:r>
    </w:p>
    <w:p w:rsidR="00C70DC6" w:rsidRDefault="00C70DC6" w:rsidP="00C70DC6">
      <w:pPr>
        <w:pStyle w:val="ListParagraph"/>
        <w:numPr>
          <w:ilvl w:val="0"/>
          <w:numId w:val="7"/>
        </w:numPr>
        <w:spacing w:after="240" w:line="360" w:lineRule="auto"/>
        <w:jc w:val="both"/>
        <w:rPr>
          <w:rFonts w:ascii="Times New Roman" w:hAnsi="Times New Roman" w:cs="Times New Roman"/>
          <w:color w:val="000000" w:themeColor="text1"/>
          <w:sz w:val="24"/>
          <w:szCs w:val="24"/>
        </w:rPr>
      </w:pPr>
      <w:r w:rsidRPr="00DE4EDD">
        <w:rPr>
          <w:rFonts w:ascii="Times New Roman" w:hAnsi="Times New Roman" w:cs="Times New Roman"/>
          <w:color w:val="000000" w:themeColor="text1"/>
          <w:sz w:val="24"/>
          <w:szCs w:val="24"/>
        </w:rPr>
        <w:t xml:space="preserve"> An introducer must be signed account holder ID card and number of account. </w:t>
      </w:r>
    </w:p>
    <w:p w:rsidR="00C70DC6" w:rsidRDefault="00C70DC6" w:rsidP="00C70DC6">
      <w:pPr>
        <w:pStyle w:val="ListParagraph"/>
        <w:numPr>
          <w:ilvl w:val="0"/>
          <w:numId w:val="7"/>
        </w:numPr>
        <w:spacing w:after="240" w:line="360" w:lineRule="auto"/>
        <w:jc w:val="both"/>
        <w:rPr>
          <w:rFonts w:ascii="Times New Roman" w:hAnsi="Times New Roman" w:cs="Times New Roman"/>
          <w:color w:val="000000" w:themeColor="text1"/>
          <w:sz w:val="24"/>
          <w:szCs w:val="24"/>
        </w:rPr>
      </w:pPr>
      <w:r w:rsidRPr="00DE4EDD">
        <w:rPr>
          <w:rFonts w:ascii="Times New Roman" w:hAnsi="Times New Roman" w:cs="Times New Roman"/>
          <w:color w:val="000000" w:themeColor="text1"/>
          <w:sz w:val="24"/>
          <w:szCs w:val="24"/>
        </w:rPr>
        <w:t xml:space="preserve">A copy of photo of nominee’s that is attested by the depositor. </w:t>
      </w:r>
    </w:p>
    <w:p w:rsidR="00C70DC6" w:rsidRDefault="00C70DC6" w:rsidP="00C70DC6">
      <w:pPr>
        <w:pStyle w:val="ListParagraph"/>
        <w:numPr>
          <w:ilvl w:val="0"/>
          <w:numId w:val="7"/>
        </w:numPr>
        <w:spacing w:after="240" w:line="360" w:lineRule="auto"/>
        <w:jc w:val="both"/>
        <w:rPr>
          <w:rFonts w:ascii="Times New Roman" w:hAnsi="Times New Roman" w:cs="Times New Roman"/>
          <w:color w:val="000000" w:themeColor="text1"/>
          <w:sz w:val="24"/>
          <w:szCs w:val="24"/>
        </w:rPr>
      </w:pPr>
      <w:r w:rsidRPr="00DE4EDD">
        <w:rPr>
          <w:rFonts w:ascii="Times New Roman" w:hAnsi="Times New Roman" w:cs="Times New Roman"/>
          <w:color w:val="000000" w:themeColor="text1"/>
          <w:sz w:val="24"/>
          <w:szCs w:val="24"/>
        </w:rPr>
        <w:t xml:space="preserve">A copy of nominee’s voter identity card. </w:t>
      </w:r>
    </w:p>
    <w:p w:rsidR="00C70DC6" w:rsidRPr="00DE4EDD" w:rsidRDefault="00C70DC6" w:rsidP="00C70DC6">
      <w:pPr>
        <w:pStyle w:val="ListParagraph"/>
        <w:numPr>
          <w:ilvl w:val="0"/>
          <w:numId w:val="7"/>
        </w:numPr>
        <w:spacing w:after="240" w:line="360" w:lineRule="auto"/>
        <w:jc w:val="both"/>
        <w:rPr>
          <w:rFonts w:ascii="Times New Roman" w:hAnsi="Times New Roman" w:cs="Times New Roman"/>
          <w:color w:val="000000" w:themeColor="text1"/>
          <w:sz w:val="24"/>
          <w:szCs w:val="24"/>
        </w:rPr>
      </w:pPr>
      <w:r w:rsidRPr="00DE4EDD">
        <w:rPr>
          <w:rFonts w:ascii="Times New Roman" w:hAnsi="Times New Roman" w:cs="Times New Roman"/>
          <w:color w:val="000000" w:themeColor="text1"/>
          <w:sz w:val="24"/>
          <w:szCs w:val="24"/>
        </w:rPr>
        <w:t>After</w:t>
      </w:r>
      <w:r>
        <w:rPr>
          <w:rFonts w:ascii="Times New Roman" w:hAnsi="Times New Roman" w:cs="Times New Roman"/>
          <w:color w:val="000000" w:themeColor="text1"/>
          <w:sz w:val="24"/>
          <w:szCs w:val="24"/>
        </w:rPr>
        <w:t xml:space="preserve"> </w:t>
      </w:r>
      <w:r w:rsidRPr="00DE4EDD">
        <w:rPr>
          <w:rFonts w:ascii="Times New Roman" w:hAnsi="Times New Roman" w:cs="Times New Roman"/>
          <w:color w:val="000000" w:themeColor="text1"/>
          <w:sz w:val="24"/>
          <w:szCs w:val="24"/>
        </w:rPr>
        <w:t xml:space="preserve">completing aforesaid procedures one thousand taka has to give as initial amount and then an account is opened for customer and a saving book and a Cheque book is given to depositor. </w:t>
      </w:r>
    </w:p>
    <w:p w:rsidR="00C70DC6" w:rsidRPr="00FC6F5C" w:rsidRDefault="00C70DC6" w:rsidP="00C70DC6">
      <w:pPr>
        <w:spacing w:after="240" w:line="360" w:lineRule="auto"/>
        <w:contextualSpacing/>
        <w:rPr>
          <w:color w:val="000000" w:themeColor="text1"/>
          <w:sz w:val="28"/>
          <w:szCs w:val="28"/>
        </w:rPr>
      </w:pPr>
    </w:p>
    <w:p w:rsidR="00C70DC6" w:rsidRDefault="00C70DC6" w:rsidP="00C70DC6">
      <w:pPr>
        <w:pStyle w:val="Heading2"/>
        <w:spacing w:after="240" w:line="360" w:lineRule="auto"/>
      </w:pPr>
      <w:r>
        <w:t xml:space="preserve"> </w:t>
      </w:r>
      <w:bookmarkStart w:id="47" w:name="_Toc58055343"/>
      <w:r w:rsidRPr="00581AB2">
        <w:t>Clearing Section:</w:t>
      </w:r>
      <w:bookmarkEnd w:id="47"/>
    </w:p>
    <w:p w:rsidR="00C70DC6" w:rsidRPr="00244992" w:rsidRDefault="00C70DC6" w:rsidP="00C70DC6">
      <w:pPr>
        <w:spacing w:after="240" w:line="360" w:lineRule="auto"/>
        <w:jc w:val="both"/>
        <w:rPr>
          <w:rFonts w:ascii="Times New Roman" w:hAnsi="Times New Roman" w:cs="Times New Roman"/>
          <w:sz w:val="24"/>
          <w:szCs w:val="24"/>
        </w:rPr>
      </w:pPr>
      <w:r w:rsidRPr="00244992">
        <w:rPr>
          <w:rFonts w:ascii="Times New Roman" w:hAnsi="Times New Roman" w:cs="Times New Roman"/>
          <w:sz w:val="24"/>
          <w:szCs w:val="24"/>
        </w:rPr>
        <w:t xml:space="preserve">The listed banks clear the cheques drawn upon one another through the clearance household. SIBL is a listed Bank. In accordance with the Article 37 (2) of Central Bank Order, 1972, the banks that are the affiliate of the clearance house are called as listed Banks. Bangladesh bank arranges each day the representative of the affiliate banks collection to clear the Cheques. In a place where the banks run into and resolve their dues is called the clearinghouse. The clearance house sits for twice a day per functioning day. The Local office of Social Islami Bank branch directs and acts as an agent </w:t>
      </w:r>
      <w:r w:rsidRPr="00244992">
        <w:rPr>
          <w:rFonts w:ascii="Times New Roman" w:hAnsi="Times New Roman" w:cs="Times New Roman"/>
          <w:sz w:val="24"/>
          <w:szCs w:val="24"/>
        </w:rPr>
        <w:lastRenderedPageBreak/>
        <w:t>the tools through Inter Branch Debit Advice (I.B.D.A). So, the following entries given by Local Office branch,</w:t>
      </w:r>
    </w:p>
    <w:p w:rsidR="00C70DC6" w:rsidRPr="00FC6F5C" w:rsidRDefault="00C70DC6" w:rsidP="00C70DC6">
      <w:pPr>
        <w:jc w:val="both"/>
        <w:rPr>
          <w:rFonts w:ascii="Times New Roman" w:hAnsi="Times New Roman" w:cs="Times New Roman"/>
          <w:color w:val="000000" w:themeColor="text1"/>
          <w:sz w:val="24"/>
          <w:szCs w:val="24"/>
        </w:rPr>
      </w:pPr>
      <w:r w:rsidRPr="00FC6F5C">
        <w:rPr>
          <w:rFonts w:ascii="Times New Roman" w:hAnsi="Times New Roman" w:cs="Times New Roman"/>
          <w:color w:val="000000" w:themeColor="text1"/>
          <w:sz w:val="24"/>
          <w:szCs w:val="24"/>
        </w:rPr>
        <w:t>If the tool is dishonored, the tool is refunded to the Local Office br</w:t>
      </w:r>
      <w:r>
        <w:rPr>
          <w:rFonts w:ascii="Times New Roman" w:hAnsi="Times New Roman" w:cs="Times New Roman"/>
          <w:color w:val="000000" w:themeColor="text1"/>
          <w:sz w:val="24"/>
          <w:szCs w:val="24"/>
        </w:rPr>
        <w:t xml:space="preserve">anch through I.B.D.A. </w:t>
      </w:r>
      <w:r w:rsidRPr="00FC6F5C">
        <w:rPr>
          <w:rFonts w:ascii="Times New Roman" w:hAnsi="Times New Roman" w:cs="Times New Roman"/>
          <w:color w:val="000000" w:themeColor="text1"/>
          <w:sz w:val="24"/>
          <w:szCs w:val="24"/>
        </w:rPr>
        <w:t>the following entries</w:t>
      </w:r>
      <w:r>
        <w:rPr>
          <w:rFonts w:ascii="Times New Roman" w:hAnsi="Times New Roman" w:cs="Times New Roman"/>
          <w:color w:val="000000" w:themeColor="text1"/>
          <w:sz w:val="24"/>
          <w:szCs w:val="24"/>
        </w:rPr>
        <w:t xml:space="preserve"> are added</w:t>
      </w:r>
      <w:r w:rsidRPr="00FC6F5C">
        <w:rPr>
          <w:rFonts w:ascii="Times New Roman" w:hAnsi="Times New Roman" w:cs="Times New Roman"/>
          <w:color w:val="000000" w:themeColor="text1"/>
          <w:sz w:val="24"/>
          <w:szCs w:val="24"/>
        </w:rPr>
        <w:t xml:space="preserve">, </w:t>
      </w:r>
    </w:p>
    <w:p w:rsidR="00C70DC6" w:rsidRDefault="00C70DC6" w:rsidP="00C70DC6">
      <w:pPr>
        <w:jc w:val="both"/>
        <w:rPr>
          <w:rFonts w:ascii="Times New Roman" w:hAnsi="Times New Roman" w:cs="Times New Roman"/>
          <w:b/>
          <w:color w:val="000000" w:themeColor="text1"/>
          <w:sz w:val="24"/>
          <w:szCs w:val="24"/>
        </w:rPr>
      </w:pPr>
      <w:r w:rsidRPr="00FC6F5C">
        <w:rPr>
          <w:rFonts w:ascii="Times New Roman" w:hAnsi="Times New Roman" w:cs="Times New Roman"/>
          <w:b/>
          <w:color w:val="000000" w:themeColor="text1"/>
          <w:sz w:val="24"/>
          <w:szCs w:val="24"/>
        </w:rPr>
        <w:tab/>
      </w:r>
      <w:r w:rsidRPr="00FC6F5C">
        <w:rPr>
          <w:rFonts w:ascii="Times New Roman" w:hAnsi="Times New Roman" w:cs="Times New Roman"/>
          <w:b/>
          <w:color w:val="000000" w:themeColor="text1"/>
          <w:sz w:val="24"/>
          <w:szCs w:val="24"/>
        </w:rPr>
        <w:tab/>
      </w:r>
      <w:r w:rsidRPr="00FC6F5C">
        <w:rPr>
          <w:rFonts w:ascii="Times New Roman" w:hAnsi="Times New Roman" w:cs="Times New Roman"/>
          <w:b/>
          <w:color w:val="000000" w:themeColor="text1"/>
          <w:sz w:val="24"/>
          <w:szCs w:val="24"/>
        </w:rPr>
        <w:tab/>
      </w:r>
      <w:r w:rsidRPr="00FC6F5C">
        <w:rPr>
          <w:rFonts w:ascii="Times New Roman" w:hAnsi="Times New Roman" w:cs="Times New Roman"/>
          <w:b/>
          <w:color w:val="000000" w:themeColor="text1"/>
          <w:sz w:val="24"/>
          <w:szCs w:val="24"/>
        </w:rPr>
        <w:tab/>
      </w:r>
      <w:r w:rsidRPr="00FC6F5C">
        <w:rPr>
          <w:rFonts w:ascii="Times New Roman" w:hAnsi="Times New Roman" w:cs="Times New Roman"/>
          <w:b/>
          <w:color w:val="000000" w:themeColor="text1"/>
          <w:sz w:val="24"/>
          <w:szCs w:val="24"/>
        </w:rPr>
        <w:tab/>
      </w:r>
      <w:r w:rsidRPr="00FC6F5C">
        <w:rPr>
          <w:rFonts w:ascii="Times New Roman" w:hAnsi="Times New Roman" w:cs="Times New Roman"/>
          <w:b/>
          <w:color w:val="000000" w:themeColor="text1"/>
          <w:sz w:val="24"/>
          <w:szCs w:val="24"/>
        </w:rPr>
        <w:tab/>
      </w:r>
      <w:r w:rsidRPr="00FC6F5C">
        <w:rPr>
          <w:rFonts w:ascii="Times New Roman" w:hAnsi="Times New Roman" w:cs="Times New Roman"/>
          <w:b/>
          <w:color w:val="000000" w:themeColor="text1"/>
          <w:sz w:val="24"/>
          <w:szCs w:val="24"/>
        </w:rPr>
        <w:tab/>
      </w:r>
      <w:r w:rsidRPr="00FC6F5C">
        <w:rPr>
          <w:rFonts w:ascii="Times New Roman" w:hAnsi="Times New Roman" w:cs="Times New Roman"/>
          <w:b/>
          <w:color w:val="000000" w:themeColor="text1"/>
          <w:sz w:val="24"/>
          <w:szCs w:val="24"/>
        </w:rPr>
        <w:tab/>
      </w:r>
      <w:r w:rsidRPr="00FC6F5C">
        <w:rPr>
          <w:rFonts w:ascii="Times New Roman" w:hAnsi="Times New Roman" w:cs="Times New Roman"/>
          <w:b/>
          <w:color w:val="000000" w:themeColor="text1"/>
          <w:sz w:val="24"/>
          <w:szCs w:val="24"/>
        </w:rPr>
        <w:tab/>
      </w:r>
      <w:r w:rsidRPr="00FC6F5C">
        <w:rPr>
          <w:rFonts w:ascii="Times New Roman" w:hAnsi="Times New Roman" w:cs="Times New Roman"/>
          <w:b/>
          <w:color w:val="000000" w:themeColor="text1"/>
          <w:sz w:val="24"/>
          <w:szCs w:val="24"/>
        </w:rPr>
        <w:tab/>
      </w:r>
      <w:r w:rsidRPr="00FC6F5C">
        <w:rPr>
          <w:rFonts w:ascii="Times New Roman" w:hAnsi="Times New Roman" w:cs="Times New Roman"/>
          <w:b/>
          <w:color w:val="000000" w:themeColor="text1"/>
          <w:sz w:val="24"/>
          <w:szCs w:val="24"/>
        </w:rPr>
        <w:tab/>
        <w:t xml:space="preserve">        </w:t>
      </w:r>
    </w:p>
    <w:p w:rsidR="00C70DC6" w:rsidRPr="004852DD" w:rsidRDefault="00C70DC6" w:rsidP="00C70DC6">
      <w:pPr>
        <w:pStyle w:val="Heading2"/>
        <w:spacing w:after="240" w:line="360" w:lineRule="auto"/>
        <w:rPr>
          <w:rFonts w:ascii="Times New Roman" w:hAnsi="Times New Roman" w:cs="Times New Roman"/>
          <w:b/>
          <w:color w:val="000000" w:themeColor="text1"/>
          <w:sz w:val="24"/>
          <w:szCs w:val="24"/>
        </w:rPr>
      </w:pPr>
      <w:bookmarkStart w:id="48" w:name="_Toc58055344"/>
      <w:r w:rsidRPr="00FC6F5C">
        <w:t>Closing of an Account</w:t>
      </w:r>
      <w:bookmarkEnd w:id="48"/>
      <w:r>
        <w:tab/>
      </w:r>
    </w:p>
    <w:p w:rsidR="00C70DC6" w:rsidRPr="00FC6F5C" w:rsidRDefault="00C70DC6" w:rsidP="00C70DC6">
      <w:pPr>
        <w:spacing w:after="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Any account can be </w:t>
      </w:r>
      <w:r w:rsidRPr="00FC6F5C">
        <w:rPr>
          <w:rFonts w:ascii="Times New Roman" w:hAnsi="Times New Roman" w:cs="Times New Roman"/>
          <w:color w:val="000000" w:themeColor="text1"/>
          <w:sz w:val="24"/>
          <w:szCs w:val="24"/>
        </w:rPr>
        <w:t>clos</w:t>
      </w:r>
      <w:r>
        <w:rPr>
          <w:rFonts w:ascii="Times New Roman" w:hAnsi="Times New Roman" w:cs="Times New Roman"/>
          <w:color w:val="000000" w:themeColor="text1"/>
          <w:sz w:val="24"/>
          <w:szCs w:val="24"/>
        </w:rPr>
        <w:t>ed by 2 way that is described as follows:</w:t>
      </w:r>
    </w:p>
    <w:p w:rsidR="00450CA2" w:rsidRPr="00FC6F5C" w:rsidRDefault="00450CA2" w:rsidP="00450CA2">
      <w:pPr>
        <w:spacing w:after="240" w:line="360" w:lineRule="auto"/>
        <w:jc w:val="both"/>
        <w:rPr>
          <w:rFonts w:ascii="Times New Roman" w:hAnsi="Times New Roman" w:cs="Times New Roman"/>
          <w:color w:val="000000" w:themeColor="text1"/>
          <w:sz w:val="24"/>
          <w:szCs w:val="24"/>
        </w:rPr>
      </w:pPr>
      <w:r w:rsidRPr="00FC6F5C">
        <w:rPr>
          <w:rFonts w:ascii="Times New Roman" w:hAnsi="Times New Roman" w:cs="Times New Roman"/>
          <w:b/>
          <w:bCs/>
          <w:color w:val="000000" w:themeColor="text1"/>
          <w:sz w:val="24"/>
          <w:szCs w:val="24"/>
        </w:rPr>
        <w:t xml:space="preserve">By banker: </w:t>
      </w:r>
      <w:r w:rsidRPr="00FC6F5C">
        <w:rPr>
          <w:rFonts w:ascii="Times New Roman" w:hAnsi="Times New Roman" w:cs="Times New Roman"/>
          <w:color w:val="000000" w:themeColor="text1"/>
          <w:sz w:val="24"/>
          <w:szCs w:val="24"/>
        </w:rPr>
        <w:t>If any client</w:t>
      </w:r>
      <w:r>
        <w:rPr>
          <w:rFonts w:ascii="Times New Roman" w:hAnsi="Times New Roman" w:cs="Times New Roman"/>
          <w:color w:val="000000" w:themeColor="text1"/>
          <w:sz w:val="24"/>
          <w:szCs w:val="24"/>
        </w:rPr>
        <w:t xml:space="preserve"> ca</w:t>
      </w:r>
      <w:r w:rsidRPr="00FC6F5C">
        <w:rPr>
          <w:rFonts w:ascii="Times New Roman" w:hAnsi="Times New Roman" w:cs="Times New Roman"/>
          <w:color w:val="000000" w:themeColor="text1"/>
          <w:sz w:val="24"/>
          <w:szCs w:val="24"/>
        </w:rPr>
        <w:t>n’t keep any deal</w:t>
      </w:r>
      <w:r>
        <w:rPr>
          <w:rFonts w:ascii="Times New Roman" w:hAnsi="Times New Roman" w:cs="Times New Roman"/>
          <w:color w:val="000000" w:themeColor="text1"/>
          <w:sz w:val="24"/>
          <w:szCs w:val="24"/>
        </w:rPr>
        <w:t xml:space="preserve"> in 6</w:t>
      </w:r>
      <w:r w:rsidRPr="00FC6F5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years and the A/C balance reaches below</w:t>
      </w:r>
      <w:r w:rsidRPr="00FC6F5C">
        <w:rPr>
          <w:rFonts w:ascii="Times New Roman" w:hAnsi="Times New Roman" w:cs="Times New Roman"/>
          <w:color w:val="000000" w:themeColor="text1"/>
          <w:sz w:val="24"/>
          <w:szCs w:val="24"/>
        </w:rPr>
        <w:t xml:space="preserve"> the least</w:t>
      </w:r>
      <w:r>
        <w:rPr>
          <w:rFonts w:ascii="Times New Roman" w:hAnsi="Times New Roman" w:cs="Times New Roman"/>
          <w:color w:val="000000" w:themeColor="text1"/>
          <w:sz w:val="24"/>
          <w:szCs w:val="24"/>
        </w:rPr>
        <w:t xml:space="preserve"> amount, banker has the right to dismiss</w:t>
      </w:r>
      <w:r w:rsidRPr="00FC6F5C">
        <w:rPr>
          <w:rFonts w:ascii="Times New Roman" w:hAnsi="Times New Roman" w:cs="Times New Roman"/>
          <w:color w:val="000000" w:themeColor="text1"/>
          <w:sz w:val="24"/>
          <w:szCs w:val="24"/>
        </w:rPr>
        <w:t xml:space="preserve"> an A/C. </w:t>
      </w:r>
    </w:p>
    <w:p w:rsidR="00450CA2" w:rsidRPr="000F429F" w:rsidRDefault="00450CA2" w:rsidP="00450CA2">
      <w:pPr>
        <w:spacing w:after="240" w:line="360" w:lineRule="auto"/>
        <w:jc w:val="both"/>
        <w:rPr>
          <w:rFonts w:ascii="Times New Roman" w:hAnsi="Times New Roman" w:cs="Times New Roman"/>
          <w:sz w:val="24"/>
          <w:szCs w:val="24"/>
        </w:rPr>
      </w:pPr>
      <w:r w:rsidRPr="00FC6F5C">
        <w:rPr>
          <w:rFonts w:ascii="Times New Roman" w:hAnsi="Times New Roman" w:cs="Times New Roman"/>
          <w:b/>
          <w:bCs/>
          <w:color w:val="000000" w:themeColor="text1"/>
          <w:sz w:val="24"/>
          <w:szCs w:val="24"/>
        </w:rPr>
        <w:t xml:space="preserve">By client: </w:t>
      </w:r>
      <w:r w:rsidRPr="00FC6F5C">
        <w:rPr>
          <w:rFonts w:ascii="Times New Roman" w:hAnsi="Times New Roman" w:cs="Times New Roman"/>
          <w:color w:val="000000" w:themeColor="text1"/>
          <w:sz w:val="24"/>
          <w:szCs w:val="24"/>
        </w:rPr>
        <w:t>If the client</w:t>
      </w:r>
      <w:r>
        <w:rPr>
          <w:rFonts w:ascii="Times New Roman" w:hAnsi="Times New Roman" w:cs="Times New Roman"/>
          <w:color w:val="000000" w:themeColor="text1"/>
          <w:sz w:val="24"/>
          <w:szCs w:val="24"/>
        </w:rPr>
        <w:t xml:space="preserve"> intend</w:t>
      </w:r>
      <w:r w:rsidRPr="00FC6F5C">
        <w:rPr>
          <w:rFonts w:ascii="Times New Roman" w:hAnsi="Times New Roman" w:cs="Times New Roman"/>
          <w:color w:val="000000" w:themeColor="text1"/>
          <w:sz w:val="24"/>
          <w:szCs w:val="24"/>
        </w:rPr>
        <w:t xml:space="preserve">s to </w:t>
      </w:r>
      <w:r>
        <w:rPr>
          <w:rFonts w:ascii="Times New Roman" w:hAnsi="Times New Roman" w:cs="Times New Roman"/>
          <w:color w:val="000000" w:themeColor="text1"/>
          <w:sz w:val="24"/>
          <w:szCs w:val="24"/>
        </w:rPr>
        <w:t>dismiss</w:t>
      </w:r>
      <w:r w:rsidRPr="00FC6F5C">
        <w:rPr>
          <w:rFonts w:ascii="Times New Roman" w:hAnsi="Times New Roman" w:cs="Times New Roman"/>
          <w:color w:val="000000" w:themeColor="text1"/>
          <w:sz w:val="24"/>
          <w:szCs w:val="24"/>
        </w:rPr>
        <w:t xml:space="preserve"> his</w:t>
      </w:r>
      <w:r>
        <w:rPr>
          <w:rFonts w:ascii="Times New Roman" w:hAnsi="Times New Roman" w:cs="Times New Roman"/>
          <w:color w:val="000000" w:themeColor="text1"/>
          <w:sz w:val="24"/>
          <w:szCs w:val="24"/>
        </w:rPr>
        <w:t>/her account</w:t>
      </w:r>
      <w:r w:rsidRPr="00FC6F5C">
        <w:rPr>
          <w:rFonts w:ascii="Times New Roman" w:hAnsi="Times New Roman" w:cs="Times New Roman"/>
          <w:color w:val="000000" w:themeColor="text1"/>
          <w:sz w:val="24"/>
          <w:szCs w:val="24"/>
        </w:rPr>
        <w:t>, he</w:t>
      </w:r>
      <w:r>
        <w:rPr>
          <w:rFonts w:ascii="Times New Roman" w:hAnsi="Times New Roman" w:cs="Times New Roman"/>
          <w:color w:val="000000" w:themeColor="text1"/>
          <w:sz w:val="24"/>
          <w:szCs w:val="24"/>
        </w:rPr>
        <w:t>/she can apply in written to the manager closing the account</w:t>
      </w:r>
      <w:r w:rsidRPr="00FC6F5C">
        <w:rPr>
          <w:rFonts w:ascii="Times New Roman" w:hAnsi="Times New Roman" w:cs="Times New Roman"/>
          <w:color w:val="000000" w:themeColor="text1"/>
          <w:sz w:val="24"/>
          <w:szCs w:val="24"/>
        </w:rPr>
        <w:t xml:space="preserve">. </w:t>
      </w:r>
      <w:r w:rsidRPr="000F429F">
        <w:rPr>
          <w:rFonts w:ascii="Times New Roman" w:hAnsi="Times New Roman" w:cs="Times New Roman"/>
          <w:sz w:val="24"/>
          <w:szCs w:val="24"/>
        </w:rPr>
        <w:t>Various techniques are charted in cash of various kinds</w:t>
      </w:r>
      <w:r>
        <w:rPr>
          <w:rFonts w:ascii="Times New Roman" w:hAnsi="Times New Roman" w:cs="Times New Roman"/>
          <w:sz w:val="24"/>
          <w:szCs w:val="24"/>
        </w:rPr>
        <w:t xml:space="preserve"> of A/C to terminate. Fixed deposit A/C is terminat</w:t>
      </w:r>
      <w:r w:rsidRPr="000F429F">
        <w:rPr>
          <w:rFonts w:ascii="Times New Roman" w:hAnsi="Times New Roman" w:cs="Times New Roman"/>
          <w:sz w:val="24"/>
          <w:szCs w:val="24"/>
        </w:rPr>
        <w:t xml:space="preserve">ed after the closure of the </w:t>
      </w:r>
      <w:r>
        <w:rPr>
          <w:rFonts w:ascii="Times New Roman" w:hAnsi="Times New Roman" w:cs="Times New Roman"/>
          <w:sz w:val="24"/>
          <w:szCs w:val="24"/>
        </w:rPr>
        <w:t>time</w:t>
      </w:r>
      <w:r w:rsidRPr="000F429F">
        <w:rPr>
          <w:rFonts w:ascii="Times New Roman" w:hAnsi="Times New Roman" w:cs="Times New Roman"/>
          <w:sz w:val="24"/>
          <w:szCs w:val="24"/>
        </w:rPr>
        <w:t>. Closing procedure</w:t>
      </w:r>
      <w:r>
        <w:rPr>
          <w:rFonts w:ascii="Times New Roman" w:hAnsi="Times New Roman" w:cs="Times New Roman"/>
          <w:sz w:val="24"/>
          <w:szCs w:val="24"/>
        </w:rPr>
        <w:t xml:space="preserve"> for current &amp; savings accounts are as follows:</w:t>
      </w:r>
      <w:r w:rsidRPr="000F429F">
        <w:rPr>
          <w:rFonts w:ascii="Times New Roman" w:hAnsi="Times New Roman" w:cs="Times New Roman"/>
          <w:sz w:val="24"/>
          <w:szCs w:val="24"/>
        </w:rPr>
        <w:t xml:space="preserve"> </w:t>
      </w:r>
    </w:p>
    <w:p w:rsidR="00450CA2" w:rsidRPr="000F429F" w:rsidRDefault="00450CA2" w:rsidP="00450CA2">
      <w:pPr>
        <w:spacing w:after="240" w:line="360" w:lineRule="auto"/>
        <w:jc w:val="both"/>
        <w:rPr>
          <w:rFonts w:ascii="Times New Roman" w:hAnsi="Times New Roman" w:cs="Times New Roman"/>
          <w:sz w:val="24"/>
          <w:szCs w:val="24"/>
        </w:rPr>
      </w:pPr>
      <w:r w:rsidRPr="000F429F">
        <w:rPr>
          <w:rFonts w:ascii="Times New Roman" w:hAnsi="Times New Roman" w:cs="Times New Roman"/>
          <w:sz w:val="24"/>
          <w:szCs w:val="24"/>
        </w:rPr>
        <w:t>Receiving customer’s application the officer proves</w:t>
      </w:r>
      <w:r>
        <w:rPr>
          <w:rFonts w:ascii="Times New Roman" w:hAnsi="Times New Roman" w:cs="Times New Roman"/>
          <w:sz w:val="24"/>
          <w:szCs w:val="24"/>
        </w:rPr>
        <w:t xml:space="preserve"> the balance of the A/C &gt; calculating</w:t>
      </w:r>
      <w:r w:rsidRPr="000F429F">
        <w:rPr>
          <w:rFonts w:ascii="Times New Roman" w:hAnsi="Times New Roman" w:cs="Times New Roman"/>
          <w:sz w:val="24"/>
          <w:szCs w:val="24"/>
        </w:rPr>
        <w:t xml:space="preserve"> interest and other charges amassed on the A/C.</w:t>
      </w:r>
      <w:r>
        <w:rPr>
          <w:rFonts w:ascii="Times New Roman" w:hAnsi="Times New Roman" w:cs="Times New Roman"/>
          <w:sz w:val="24"/>
          <w:szCs w:val="24"/>
        </w:rPr>
        <w:t>&gt; marking</w:t>
      </w:r>
      <w:r w:rsidRPr="000F429F">
        <w:rPr>
          <w:rFonts w:ascii="Times New Roman" w:hAnsi="Times New Roman" w:cs="Times New Roman"/>
          <w:sz w:val="24"/>
          <w:szCs w:val="24"/>
        </w:rPr>
        <w:t xml:space="preserve"> advice coupon</w:t>
      </w:r>
      <w:r>
        <w:rPr>
          <w:rFonts w:ascii="Times New Roman" w:hAnsi="Times New Roman" w:cs="Times New Roman"/>
          <w:sz w:val="24"/>
          <w:szCs w:val="24"/>
        </w:rPr>
        <w:t xml:space="preserve"> by officer</w:t>
      </w:r>
      <w:r w:rsidRPr="000F429F">
        <w:rPr>
          <w:rFonts w:ascii="Times New Roman" w:hAnsi="Times New Roman" w:cs="Times New Roman"/>
          <w:sz w:val="24"/>
          <w:szCs w:val="24"/>
        </w:rPr>
        <w:t xml:space="preserve"> </w:t>
      </w:r>
      <w:r>
        <w:rPr>
          <w:rFonts w:ascii="Times New Roman" w:hAnsi="Times New Roman" w:cs="Times New Roman"/>
          <w:sz w:val="24"/>
          <w:szCs w:val="24"/>
        </w:rPr>
        <w:t>i</w:t>
      </w:r>
      <w:r w:rsidRPr="000F429F">
        <w:rPr>
          <w:rFonts w:ascii="Times New Roman" w:hAnsi="Times New Roman" w:cs="Times New Roman"/>
          <w:sz w:val="24"/>
          <w:szCs w:val="24"/>
        </w:rPr>
        <w:t>f it bea</w:t>
      </w:r>
      <w:r>
        <w:rPr>
          <w:rFonts w:ascii="Times New Roman" w:hAnsi="Times New Roman" w:cs="Times New Roman"/>
          <w:sz w:val="24"/>
          <w:szCs w:val="24"/>
        </w:rPr>
        <w:t>rs a credit balance &gt; giving</w:t>
      </w:r>
      <w:r w:rsidRPr="000F429F">
        <w:rPr>
          <w:rFonts w:ascii="Times New Roman" w:hAnsi="Times New Roman" w:cs="Times New Roman"/>
          <w:sz w:val="24"/>
          <w:szCs w:val="24"/>
        </w:rPr>
        <w:t xml:space="preserve"> essential accounting rec</w:t>
      </w:r>
      <w:r>
        <w:rPr>
          <w:rFonts w:ascii="Times New Roman" w:hAnsi="Times New Roman" w:cs="Times New Roman"/>
          <w:sz w:val="24"/>
          <w:szCs w:val="24"/>
        </w:rPr>
        <w:t>ords post to accounts segment. &gt;</w:t>
      </w:r>
      <w:r w:rsidRPr="000F429F">
        <w:rPr>
          <w:rFonts w:ascii="Times New Roman" w:hAnsi="Times New Roman" w:cs="Times New Roman"/>
          <w:sz w:val="24"/>
          <w:szCs w:val="24"/>
        </w:rPr>
        <w:t>The balance i</w:t>
      </w:r>
      <w:r>
        <w:rPr>
          <w:rFonts w:ascii="Times New Roman" w:hAnsi="Times New Roman" w:cs="Times New Roman"/>
          <w:sz w:val="24"/>
          <w:szCs w:val="24"/>
        </w:rPr>
        <w:t>s refunded to the client.&gt;lastly closing the A/C.</w:t>
      </w:r>
    </w:p>
    <w:p w:rsidR="00450CA2" w:rsidRPr="003D5FA1" w:rsidRDefault="00450CA2" w:rsidP="00450CA2">
      <w:pPr>
        <w:pStyle w:val="Heading2"/>
        <w:spacing w:after="240" w:line="360" w:lineRule="auto"/>
        <w:mirrorIndents/>
      </w:pPr>
      <w:bookmarkStart w:id="49" w:name="_Toc58055345"/>
      <w:r w:rsidRPr="003D5FA1">
        <w:t>Cash Section</w:t>
      </w:r>
      <w:bookmarkEnd w:id="49"/>
      <w:r w:rsidRPr="003D5FA1">
        <w:t xml:space="preserve"> </w:t>
      </w:r>
    </w:p>
    <w:p w:rsidR="00450CA2" w:rsidRPr="00A96AEA" w:rsidRDefault="00450CA2" w:rsidP="00450CA2">
      <w:pPr>
        <w:spacing w:after="240" w:line="360" w:lineRule="auto"/>
        <w:mirrorIndent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As</w:t>
      </w:r>
      <w:r w:rsidRPr="00A96AEA">
        <w:rPr>
          <w:rFonts w:ascii="Times New Roman" w:hAnsi="Times New Roman" w:cs="Times New Roman"/>
          <w:color w:val="000000" w:themeColor="text1"/>
          <w:sz w:val="24"/>
          <w:szCs w:val="24"/>
        </w:rPr>
        <w:t xml:space="preserve"> the SIBL transactions with most</w:t>
      </w:r>
      <w:r>
        <w:rPr>
          <w:rFonts w:ascii="Times New Roman" w:hAnsi="Times New Roman" w:cs="Times New Roman"/>
          <w:color w:val="000000" w:themeColor="text1"/>
          <w:sz w:val="24"/>
          <w:szCs w:val="24"/>
        </w:rPr>
        <w:t xml:space="preserve">ly in </w:t>
      </w:r>
      <w:r w:rsidRPr="00A96AEA">
        <w:rPr>
          <w:rFonts w:ascii="Times New Roman" w:hAnsi="Times New Roman" w:cs="Times New Roman"/>
          <w:color w:val="000000" w:themeColor="text1"/>
          <w:sz w:val="24"/>
          <w:szCs w:val="24"/>
        </w:rPr>
        <w:t>liquid assets</w:t>
      </w:r>
      <w:r>
        <w:rPr>
          <w:rFonts w:ascii="Times New Roman" w:hAnsi="Times New Roman" w:cs="Times New Roman"/>
          <w:color w:val="000000" w:themeColor="text1"/>
          <w:sz w:val="24"/>
          <w:szCs w:val="24"/>
        </w:rPr>
        <w:t>, t</w:t>
      </w:r>
      <w:r w:rsidRPr="00A96AEA">
        <w:rPr>
          <w:rFonts w:ascii="Times New Roman" w:hAnsi="Times New Roman" w:cs="Times New Roman"/>
          <w:color w:val="000000" w:themeColor="text1"/>
          <w:sz w:val="24"/>
          <w:szCs w:val="24"/>
        </w:rPr>
        <w:t>he cash section plays very significant role in general banking sector</w:t>
      </w:r>
      <w:r>
        <w:rPr>
          <w:rFonts w:ascii="Times New Roman" w:hAnsi="Times New Roman" w:cs="Times New Roman"/>
          <w:color w:val="000000" w:themeColor="text1"/>
          <w:sz w:val="24"/>
          <w:szCs w:val="24"/>
        </w:rPr>
        <w:t xml:space="preserve"> </w:t>
      </w:r>
      <w:r w:rsidRPr="00A96AEA">
        <w:rPr>
          <w:rFonts w:ascii="Times New Roman" w:hAnsi="Times New Roman" w:cs="Times New Roman"/>
          <w:color w:val="000000" w:themeColor="text1"/>
          <w:sz w:val="24"/>
          <w:szCs w:val="24"/>
        </w:rPr>
        <w:t>of any branch</w:t>
      </w:r>
      <w:r>
        <w:rPr>
          <w:rFonts w:ascii="Times New Roman" w:hAnsi="Times New Roman" w:cs="Times New Roman"/>
          <w:color w:val="000000" w:themeColor="text1"/>
          <w:sz w:val="24"/>
          <w:szCs w:val="24"/>
        </w:rPr>
        <w:t xml:space="preserve"> which </w:t>
      </w:r>
      <w:r w:rsidRPr="00A96AEA">
        <w:rPr>
          <w:rFonts w:ascii="Times New Roman" w:hAnsi="Times New Roman" w:cs="Times New Roman"/>
          <w:color w:val="000000" w:themeColor="text1"/>
          <w:sz w:val="24"/>
          <w:szCs w:val="24"/>
        </w:rPr>
        <w:t>has</w:t>
      </w:r>
      <w:r>
        <w:rPr>
          <w:rFonts w:ascii="Times New Roman" w:hAnsi="Times New Roman" w:cs="Times New Roman"/>
          <w:color w:val="000000" w:themeColor="text1"/>
          <w:sz w:val="24"/>
          <w:szCs w:val="24"/>
        </w:rPr>
        <w:t xml:space="preserve"> </w:t>
      </w:r>
      <w:r w:rsidRPr="00A96AEA">
        <w:rPr>
          <w:rFonts w:ascii="Times New Roman" w:hAnsi="Times New Roman" w:cs="Times New Roman"/>
          <w:color w:val="000000" w:themeColor="text1"/>
          <w:sz w:val="24"/>
          <w:szCs w:val="24"/>
        </w:rPr>
        <w:t xml:space="preserve">a </w:t>
      </w:r>
      <w:r>
        <w:rPr>
          <w:rFonts w:ascii="Times New Roman" w:hAnsi="Times New Roman" w:cs="Times New Roman"/>
          <w:color w:val="000000" w:themeColor="text1"/>
          <w:sz w:val="24"/>
          <w:szCs w:val="24"/>
        </w:rPr>
        <w:t>well-</w:t>
      </w:r>
      <w:r w:rsidRPr="00A96AEA">
        <w:rPr>
          <w:rFonts w:ascii="Times New Roman" w:hAnsi="Times New Roman" w:cs="Times New Roman"/>
          <w:color w:val="000000" w:themeColor="text1"/>
          <w:sz w:val="24"/>
          <w:szCs w:val="24"/>
        </w:rPr>
        <w:t>equipped cash section</w:t>
      </w:r>
      <w:r>
        <w:rPr>
          <w:rFonts w:ascii="Times New Roman" w:hAnsi="Times New Roman" w:cs="Times New Roman"/>
          <w:color w:val="000000" w:themeColor="text1"/>
          <w:sz w:val="24"/>
          <w:szCs w:val="24"/>
        </w:rPr>
        <w:t xml:space="preserve"> in l</w:t>
      </w:r>
      <w:r w:rsidRPr="00A96AEA">
        <w:rPr>
          <w:rFonts w:ascii="Times New Roman" w:hAnsi="Times New Roman" w:cs="Times New Roman"/>
          <w:color w:val="000000" w:themeColor="text1"/>
          <w:sz w:val="24"/>
          <w:szCs w:val="24"/>
        </w:rPr>
        <w:t>ocal Office Branch</w:t>
      </w:r>
      <w:r>
        <w:rPr>
          <w:rFonts w:ascii="Times New Roman" w:hAnsi="Times New Roman" w:cs="Times New Roman"/>
          <w:color w:val="000000" w:themeColor="text1"/>
          <w:sz w:val="24"/>
          <w:szCs w:val="24"/>
        </w:rPr>
        <w:t xml:space="preserve"> and it</w:t>
      </w:r>
      <w:r w:rsidRPr="00A96AEA">
        <w:rPr>
          <w:rFonts w:ascii="Times New Roman" w:hAnsi="Times New Roman" w:cs="Times New Roman"/>
          <w:color w:val="000000" w:themeColor="text1"/>
          <w:sz w:val="24"/>
          <w:szCs w:val="24"/>
        </w:rPr>
        <w:t xml:space="preserve"> receives cash from savers</w:t>
      </w:r>
      <w:r>
        <w:rPr>
          <w:rFonts w:ascii="Times New Roman" w:hAnsi="Times New Roman" w:cs="Times New Roman"/>
          <w:color w:val="000000" w:themeColor="text1"/>
          <w:sz w:val="24"/>
          <w:szCs w:val="24"/>
        </w:rPr>
        <w:t xml:space="preserve"> and pay cash against C</w:t>
      </w:r>
      <w:r w:rsidRPr="00A96AEA">
        <w:rPr>
          <w:rFonts w:ascii="Times New Roman" w:hAnsi="Times New Roman" w:cs="Times New Roman"/>
          <w:color w:val="000000" w:themeColor="text1"/>
          <w:sz w:val="24"/>
          <w:szCs w:val="24"/>
        </w:rPr>
        <w:t>heque, draft, PO and pay in slip over the counter.</w:t>
      </w:r>
    </w:p>
    <w:p w:rsidR="00450CA2" w:rsidRPr="00A96AEA" w:rsidRDefault="00450CA2" w:rsidP="00450CA2">
      <w:pPr>
        <w:pStyle w:val="Heading2"/>
        <w:spacing w:after="240" w:line="360" w:lineRule="auto"/>
        <w:rPr>
          <w:color w:val="000000" w:themeColor="text1"/>
        </w:rPr>
      </w:pPr>
      <w:bookmarkStart w:id="50" w:name="_Toc58055346"/>
      <w:r w:rsidRPr="00C717FE">
        <w:rPr>
          <w:rStyle w:val="Heading3Char"/>
        </w:rPr>
        <w:t>Receiving Cash</w:t>
      </w:r>
      <w:bookmarkEnd w:id="50"/>
    </w:p>
    <w:p w:rsidR="00450CA2" w:rsidRPr="00A96AEA" w:rsidRDefault="00450CA2" w:rsidP="00450CA2">
      <w:pPr>
        <w:spacing w:after="240" w:line="360" w:lineRule="auto"/>
        <w:jc w:val="both"/>
        <w:rPr>
          <w:rFonts w:ascii="Times New Roman" w:hAnsi="Times New Roman" w:cs="Times New Roman"/>
          <w:color w:val="000000" w:themeColor="text1"/>
          <w:sz w:val="24"/>
          <w:szCs w:val="24"/>
        </w:rPr>
      </w:pPr>
      <w:r w:rsidRPr="00A96AEA">
        <w:rPr>
          <w:rFonts w:ascii="Times New Roman" w:hAnsi="Times New Roman" w:cs="Times New Roman"/>
          <w:color w:val="000000" w:themeColor="text1"/>
          <w:sz w:val="24"/>
          <w:szCs w:val="24"/>
        </w:rPr>
        <w:t xml:space="preserve"> Any people who want to deposit money will fill up the deposit slip and give the form along with the money to the cash officer over the counter. The cash officer counts the cash and compares with the figure writer in the deposit slip. Then he put his signature on the slip along with the ‘cash received’ seal and records in the cash receive register book against A/C number. At the end of the </w:t>
      </w:r>
      <w:r w:rsidRPr="00A96AEA">
        <w:rPr>
          <w:rFonts w:ascii="Times New Roman" w:hAnsi="Times New Roman" w:cs="Times New Roman"/>
          <w:color w:val="000000" w:themeColor="text1"/>
          <w:sz w:val="24"/>
          <w:szCs w:val="24"/>
        </w:rPr>
        <w:lastRenderedPageBreak/>
        <w:t xml:space="preserve">procedure, the cash officer passes the deposit slip to the counter section for posting purpose and delivers the duplicate slip to the clients. </w:t>
      </w:r>
    </w:p>
    <w:p w:rsidR="00450CA2" w:rsidRPr="006D06D1" w:rsidRDefault="00450CA2" w:rsidP="00450CA2">
      <w:pPr>
        <w:pStyle w:val="Heading2"/>
        <w:spacing w:after="240" w:line="360" w:lineRule="auto"/>
        <w:rPr>
          <w:color w:val="000000" w:themeColor="text1"/>
        </w:rPr>
      </w:pPr>
      <w:r w:rsidRPr="006D06D1">
        <w:rPr>
          <w:color w:val="000000" w:themeColor="text1"/>
        </w:rPr>
        <w:t xml:space="preserve"> </w:t>
      </w:r>
      <w:bookmarkStart w:id="51" w:name="_Toc58055347"/>
      <w:r w:rsidRPr="00C717FE">
        <w:rPr>
          <w:rStyle w:val="Heading3Char"/>
        </w:rPr>
        <w:t>Disbursing Cash</w:t>
      </w:r>
      <w:bookmarkEnd w:id="51"/>
      <w:r w:rsidRPr="006D06D1">
        <w:rPr>
          <w:color w:val="000000" w:themeColor="text1"/>
        </w:rPr>
        <w:t xml:space="preserve"> </w:t>
      </w:r>
    </w:p>
    <w:p w:rsidR="00450CA2" w:rsidRPr="006D06D1" w:rsidRDefault="00450CA2" w:rsidP="00450CA2">
      <w:pPr>
        <w:spacing w:after="240" w:line="360" w:lineRule="auto"/>
        <w:jc w:val="both"/>
        <w:rPr>
          <w:rFonts w:ascii="Times New Roman" w:hAnsi="Times New Roman" w:cs="Times New Roman"/>
          <w:color w:val="000000" w:themeColor="text1"/>
          <w:sz w:val="24"/>
          <w:szCs w:val="24"/>
        </w:rPr>
      </w:pPr>
      <w:r w:rsidRPr="006D06D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If anyone wants withdraw cash against cheque, go to payment counter to present cheque to concerned officer who verifies the following information:</w:t>
      </w:r>
      <w:r w:rsidRPr="006D06D1">
        <w:rPr>
          <w:rFonts w:ascii="Times New Roman" w:hAnsi="Times New Roman" w:cs="Times New Roman"/>
          <w:color w:val="000000" w:themeColor="text1"/>
          <w:sz w:val="24"/>
          <w:szCs w:val="24"/>
        </w:rPr>
        <w:t xml:space="preserve"> </w:t>
      </w:r>
    </w:p>
    <w:p w:rsidR="00450CA2" w:rsidRPr="006D06D1" w:rsidRDefault="00450CA2" w:rsidP="00450CA2">
      <w:pPr>
        <w:spacing w:after="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 of the C</w:t>
      </w:r>
      <w:r w:rsidRPr="006D06D1">
        <w:rPr>
          <w:rFonts w:ascii="Times New Roman" w:hAnsi="Times New Roman" w:cs="Times New Roman"/>
          <w:color w:val="000000" w:themeColor="text1"/>
          <w:sz w:val="24"/>
          <w:szCs w:val="24"/>
        </w:rPr>
        <w:t xml:space="preserve">heque </w:t>
      </w:r>
      <w:r>
        <w:rPr>
          <w:rFonts w:ascii="Times New Roman" w:hAnsi="Times New Roman" w:cs="Times New Roman"/>
          <w:color w:val="000000" w:themeColor="text1"/>
          <w:sz w:val="24"/>
          <w:szCs w:val="24"/>
        </w:rPr>
        <w:t>&gt;Account</w:t>
      </w:r>
      <w:r w:rsidRPr="006D06D1">
        <w:rPr>
          <w:rFonts w:ascii="Times New Roman" w:hAnsi="Times New Roman" w:cs="Times New Roman"/>
          <w:color w:val="000000" w:themeColor="text1"/>
          <w:sz w:val="24"/>
          <w:szCs w:val="24"/>
        </w:rPr>
        <w:t xml:space="preserve"> hold</w:t>
      </w:r>
      <w:r>
        <w:rPr>
          <w:rFonts w:ascii="Times New Roman" w:hAnsi="Times New Roman" w:cs="Times New Roman"/>
          <w:color w:val="000000" w:themeColor="text1"/>
          <w:sz w:val="24"/>
          <w:szCs w:val="24"/>
        </w:rPr>
        <w:t>er’s signature &gt;</w:t>
      </w:r>
      <w:r w:rsidRPr="006D06D1">
        <w:rPr>
          <w:rFonts w:ascii="Times New Roman" w:hAnsi="Times New Roman" w:cs="Times New Roman"/>
          <w:color w:val="000000" w:themeColor="text1"/>
          <w:sz w:val="24"/>
          <w:szCs w:val="24"/>
        </w:rPr>
        <w:t>Alteration Material</w:t>
      </w:r>
      <w:r>
        <w:rPr>
          <w:rFonts w:ascii="Times New Roman" w:hAnsi="Times New Roman" w:cs="Times New Roman"/>
          <w:color w:val="000000" w:themeColor="text1"/>
          <w:sz w:val="24"/>
          <w:szCs w:val="24"/>
        </w:rPr>
        <w:t xml:space="preserve"> &gt;</w:t>
      </w:r>
      <w:r w:rsidRPr="006D06D1">
        <w:rPr>
          <w:rFonts w:ascii="Times New Roman" w:hAnsi="Times New Roman" w:cs="Times New Roman"/>
          <w:color w:val="000000" w:themeColor="text1"/>
          <w:sz w:val="24"/>
          <w:szCs w:val="24"/>
        </w:rPr>
        <w:t xml:space="preserve"> crossed</w:t>
      </w:r>
      <w:r>
        <w:rPr>
          <w:rFonts w:ascii="Times New Roman" w:hAnsi="Times New Roman" w:cs="Times New Roman"/>
          <w:color w:val="000000" w:themeColor="text1"/>
          <w:sz w:val="24"/>
          <w:szCs w:val="24"/>
        </w:rPr>
        <w:t xml:space="preserve"> /</w:t>
      </w:r>
      <w:r w:rsidRPr="006D06D1">
        <w:rPr>
          <w:rFonts w:ascii="Times New Roman" w:hAnsi="Times New Roman" w:cs="Times New Roman"/>
          <w:color w:val="000000" w:themeColor="text1"/>
          <w:sz w:val="24"/>
          <w:szCs w:val="24"/>
        </w:rPr>
        <w:t xml:space="preserve"> endorsed cheque </w:t>
      </w:r>
      <w:r>
        <w:rPr>
          <w:rFonts w:ascii="Times New Roman" w:hAnsi="Times New Roman" w:cs="Times New Roman"/>
          <w:color w:val="000000" w:themeColor="text1"/>
          <w:sz w:val="24"/>
          <w:szCs w:val="24"/>
        </w:rPr>
        <w:t xml:space="preserve">or not &gt; </w:t>
      </w:r>
      <w:r w:rsidRPr="006D06D1">
        <w:rPr>
          <w:rFonts w:ascii="Times New Roman" w:hAnsi="Times New Roman" w:cs="Times New Roman"/>
          <w:color w:val="000000" w:themeColor="text1"/>
          <w:sz w:val="24"/>
          <w:szCs w:val="24"/>
        </w:rPr>
        <w:t xml:space="preserve">the amount </w:t>
      </w:r>
      <w:r>
        <w:rPr>
          <w:rFonts w:ascii="Times New Roman" w:hAnsi="Times New Roman" w:cs="Times New Roman"/>
          <w:color w:val="000000" w:themeColor="text1"/>
          <w:sz w:val="24"/>
          <w:szCs w:val="24"/>
        </w:rPr>
        <w:t xml:space="preserve">is </w:t>
      </w:r>
      <w:r w:rsidRPr="006D06D1">
        <w:rPr>
          <w:rFonts w:ascii="Times New Roman" w:hAnsi="Times New Roman" w:cs="Times New Roman"/>
          <w:color w:val="000000" w:themeColor="text1"/>
          <w:sz w:val="24"/>
          <w:szCs w:val="24"/>
        </w:rPr>
        <w:t xml:space="preserve">in figure and in word correspondent or not </w:t>
      </w:r>
      <w:r>
        <w:rPr>
          <w:rFonts w:ascii="Times New Roman" w:hAnsi="Times New Roman" w:cs="Times New Roman"/>
          <w:color w:val="000000" w:themeColor="text1"/>
          <w:sz w:val="24"/>
          <w:szCs w:val="24"/>
        </w:rPr>
        <w:t>&gt;concerned officer checks the C</w:t>
      </w:r>
      <w:r w:rsidRPr="006D06D1">
        <w:rPr>
          <w:rFonts w:ascii="Times New Roman" w:hAnsi="Times New Roman" w:cs="Times New Roman"/>
          <w:color w:val="000000" w:themeColor="text1"/>
          <w:sz w:val="24"/>
          <w:szCs w:val="24"/>
        </w:rPr>
        <w:t>heque from PC for</w:t>
      </w:r>
      <w:r>
        <w:rPr>
          <w:rFonts w:ascii="Times New Roman" w:hAnsi="Times New Roman" w:cs="Times New Roman"/>
          <w:color w:val="000000" w:themeColor="text1"/>
          <w:sz w:val="24"/>
          <w:szCs w:val="24"/>
        </w:rPr>
        <w:t xml:space="preserve"> verifying additional info</w:t>
      </w:r>
      <w:r w:rsidRPr="006D06D1">
        <w:rPr>
          <w:rFonts w:ascii="Times New Roman" w:hAnsi="Times New Roman" w:cs="Times New Roman"/>
          <w:color w:val="000000" w:themeColor="text1"/>
          <w:sz w:val="24"/>
          <w:szCs w:val="24"/>
        </w:rPr>
        <w:t xml:space="preserve">. </w:t>
      </w:r>
    </w:p>
    <w:p w:rsidR="000200B9" w:rsidRDefault="000200B9" w:rsidP="007C0887">
      <w:pPr>
        <w:pStyle w:val="Heading2"/>
      </w:pPr>
    </w:p>
    <w:p w:rsidR="000200B9" w:rsidRDefault="000200B9" w:rsidP="007C0887">
      <w:pPr>
        <w:pStyle w:val="Heading2"/>
      </w:pPr>
    </w:p>
    <w:p w:rsidR="000200B9" w:rsidRDefault="000200B9" w:rsidP="007C0887">
      <w:pPr>
        <w:pStyle w:val="Heading2"/>
      </w:pPr>
    </w:p>
    <w:p w:rsidR="000200B9" w:rsidRDefault="000200B9" w:rsidP="007C0887">
      <w:pPr>
        <w:pStyle w:val="Heading2"/>
      </w:pPr>
    </w:p>
    <w:p w:rsidR="000200B9" w:rsidRDefault="000200B9" w:rsidP="007C0887">
      <w:pPr>
        <w:pStyle w:val="Heading2"/>
      </w:pPr>
    </w:p>
    <w:p w:rsidR="000200B9" w:rsidRDefault="000200B9" w:rsidP="007C0887">
      <w:pPr>
        <w:pStyle w:val="Heading2"/>
      </w:pPr>
    </w:p>
    <w:p w:rsidR="000200B9" w:rsidRDefault="000200B9" w:rsidP="007C0887">
      <w:pPr>
        <w:pStyle w:val="Heading2"/>
      </w:pPr>
    </w:p>
    <w:p w:rsidR="000200B9" w:rsidRDefault="000200B9" w:rsidP="007C0887">
      <w:pPr>
        <w:pStyle w:val="Heading2"/>
      </w:pPr>
    </w:p>
    <w:p w:rsidR="000200B9" w:rsidRDefault="000200B9" w:rsidP="007C0887">
      <w:pPr>
        <w:pStyle w:val="Heading2"/>
      </w:pPr>
    </w:p>
    <w:p w:rsidR="000200B9" w:rsidRDefault="000200B9" w:rsidP="007C0887">
      <w:pPr>
        <w:pStyle w:val="Heading2"/>
      </w:pPr>
    </w:p>
    <w:p w:rsidR="000200B9" w:rsidRDefault="000200B9" w:rsidP="007C0887">
      <w:pPr>
        <w:pStyle w:val="Heading2"/>
      </w:pPr>
    </w:p>
    <w:p w:rsidR="00AD420A" w:rsidRDefault="00AD420A" w:rsidP="000751A8">
      <w:pPr>
        <w:pStyle w:val="Heading2"/>
      </w:pPr>
    </w:p>
    <w:p w:rsidR="00AD420A" w:rsidRDefault="00AD420A" w:rsidP="000751A8">
      <w:pPr>
        <w:pStyle w:val="Heading2"/>
      </w:pPr>
    </w:p>
    <w:p w:rsidR="000200B9" w:rsidRDefault="000200B9" w:rsidP="000751A8">
      <w:pPr>
        <w:pStyle w:val="Heading2"/>
      </w:pPr>
    </w:p>
    <w:p w:rsidR="000200B9" w:rsidRDefault="000200B9" w:rsidP="000751A8">
      <w:pPr>
        <w:pStyle w:val="Heading2"/>
      </w:pPr>
    </w:p>
    <w:p w:rsidR="00E059C6" w:rsidRPr="00C30CDB" w:rsidRDefault="00E059C6" w:rsidP="00E059C6">
      <w:pPr>
        <w:pStyle w:val="Heading2"/>
      </w:pPr>
      <w:r>
        <w:tab/>
      </w:r>
    </w:p>
    <w:p w:rsidR="0059445D" w:rsidRDefault="0059445D" w:rsidP="007C0887">
      <w:pPr>
        <w:pStyle w:val="Heading2"/>
      </w:pPr>
    </w:p>
    <w:p w:rsidR="0059445D" w:rsidRDefault="0059445D" w:rsidP="007C0887">
      <w:pPr>
        <w:pStyle w:val="Heading2"/>
      </w:pPr>
    </w:p>
    <w:p w:rsidR="0059445D" w:rsidRDefault="0059445D" w:rsidP="007C0887">
      <w:pPr>
        <w:pStyle w:val="Heading2"/>
      </w:pPr>
    </w:p>
    <w:p w:rsidR="0059445D" w:rsidRDefault="0059445D" w:rsidP="007C0887">
      <w:pPr>
        <w:pStyle w:val="Heading2"/>
      </w:pPr>
    </w:p>
    <w:p w:rsidR="00786BA6" w:rsidRDefault="00786BA6" w:rsidP="00786BA6">
      <w:pPr>
        <w:pStyle w:val="Heading3"/>
      </w:pPr>
    </w:p>
    <w:p w:rsidR="00786BA6" w:rsidRDefault="00786BA6" w:rsidP="00786BA6">
      <w:pPr>
        <w:pStyle w:val="ListParagraph"/>
        <w:spacing w:after="240" w:line="360" w:lineRule="auto"/>
        <w:ind w:left="0"/>
        <w:jc w:val="both"/>
        <w:rPr>
          <w:rFonts w:ascii="Times New Roman" w:hAnsi="Times New Roman" w:cs="Times New Roman"/>
          <w:color w:val="000000" w:themeColor="text1"/>
          <w:sz w:val="24"/>
          <w:szCs w:val="24"/>
          <w:shd w:val="clear" w:color="auto" w:fill="FFFFFF"/>
        </w:rPr>
      </w:pPr>
    </w:p>
    <w:p w:rsidR="00786BA6" w:rsidRPr="003D5FA1" w:rsidRDefault="00786BA6" w:rsidP="00786BA6">
      <w:pPr>
        <w:pStyle w:val="ListParagraph"/>
        <w:spacing w:after="240" w:line="360" w:lineRule="auto"/>
        <w:ind w:left="0"/>
        <w:jc w:val="both"/>
        <w:rPr>
          <w:rFonts w:ascii="Times New Roman" w:hAnsi="Times New Roman" w:cs="Times New Roman"/>
          <w:color w:val="000000" w:themeColor="text1"/>
          <w:sz w:val="24"/>
          <w:szCs w:val="24"/>
          <w:shd w:val="clear" w:color="auto" w:fill="FFFFFF"/>
        </w:rPr>
      </w:pPr>
    </w:p>
    <w:p w:rsidR="00786BA6" w:rsidRDefault="00786BA6" w:rsidP="00786BA6">
      <w:pPr>
        <w:tabs>
          <w:tab w:val="left" w:pos="2816"/>
        </w:tabs>
      </w:pPr>
    </w:p>
    <w:p w:rsidR="002B58FB" w:rsidRPr="00AD3E1F" w:rsidRDefault="002B58FB" w:rsidP="002B58FB">
      <w:pPr>
        <w:pStyle w:val="Heading1"/>
        <w:spacing w:after="240" w:line="360" w:lineRule="auto"/>
      </w:pPr>
      <w:bookmarkStart w:id="52" w:name="_Toc58055348"/>
      <w:r>
        <w:lastRenderedPageBreak/>
        <w:t>Chapter 3 Electronic Banking performance and customer satisfaction</w:t>
      </w:r>
      <w:bookmarkEnd w:id="52"/>
    </w:p>
    <w:p w:rsidR="002B58FB" w:rsidRPr="00162CB6" w:rsidRDefault="002B58FB" w:rsidP="002B58FB">
      <w:pPr>
        <w:pStyle w:val="Heading2"/>
        <w:spacing w:after="240" w:line="360" w:lineRule="auto"/>
      </w:pPr>
      <w:bookmarkStart w:id="53" w:name="_Toc58055349"/>
      <w:r>
        <w:t>3.0 E-Banking of SIBL</w:t>
      </w:r>
      <w:bookmarkEnd w:id="53"/>
    </w:p>
    <w:p w:rsidR="002B58FB" w:rsidRDefault="002B58FB" w:rsidP="002B58FB">
      <w:pPr>
        <w:pStyle w:val="Heading3"/>
        <w:spacing w:after="240" w:line="360" w:lineRule="auto"/>
        <w:rPr>
          <w:rFonts w:eastAsia="Times New Roman"/>
        </w:rPr>
      </w:pPr>
      <w:bookmarkStart w:id="54" w:name="_Toc58055350"/>
      <w:r>
        <w:rPr>
          <w:rFonts w:eastAsia="Times New Roman"/>
        </w:rPr>
        <w:t>3.1 SIBL E-BANKING</w:t>
      </w:r>
      <w:bookmarkEnd w:id="54"/>
    </w:p>
    <w:p w:rsidR="002B58FB" w:rsidRPr="004A17B7" w:rsidRDefault="002B58FB" w:rsidP="002B58FB">
      <w:pPr>
        <w:shd w:val="clear" w:color="auto" w:fill="FFFFFF"/>
        <w:spacing w:after="240" w:line="360" w:lineRule="auto"/>
        <w:jc w:val="both"/>
        <w:rPr>
          <w:rFonts w:ascii="Times New Roman" w:eastAsia="Times New Roman" w:hAnsi="Times New Roman" w:cs="Times New Roman"/>
          <w:sz w:val="24"/>
          <w:szCs w:val="24"/>
        </w:rPr>
      </w:pPr>
      <w:r w:rsidRPr="004A17B7">
        <w:rPr>
          <w:rFonts w:ascii="Times New Roman" w:eastAsia="Times New Roman" w:hAnsi="Times New Roman" w:cs="Times New Roman"/>
          <w:sz w:val="24"/>
          <w:szCs w:val="24"/>
        </w:rPr>
        <w:t>Internet Banking eases handling cash</w:t>
      </w:r>
      <w:r>
        <w:rPr>
          <w:rFonts w:ascii="Times New Roman" w:eastAsia="Times New Roman" w:hAnsi="Times New Roman" w:cs="Times New Roman"/>
          <w:sz w:val="24"/>
          <w:szCs w:val="24"/>
        </w:rPr>
        <w:t xml:space="preserve"> </w:t>
      </w:r>
      <w:r w:rsidRPr="004A17B7">
        <w:rPr>
          <w:rFonts w:ascii="Times New Roman" w:eastAsia="Times New Roman" w:hAnsi="Times New Roman" w:cs="Times New Roman"/>
          <w:sz w:val="24"/>
          <w:szCs w:val="24"/>
        </w:rPr>
        <w:t xml:space="preserve">time and anywhere. Currently </w:t>
      </w:r>
      <w:r>
        <w:rPr>
          <w:rFonts w:ascii="Times New Roman" w:eastAsia="Times New Roman" w:hAnsi="Times New Roman" w:cs="Times New Roman"/>
          <w:sz w:val="24"/>
          <w:szCs w:val="24"/>
        </w:rPr>
        <w:t xml:space="preserve">E-banking </w:t>
      </w:r>
      <w:r w:rsidRPr="004A17B7">
        <w:rPr>
          <w:rFonts w:ascii="Times New Roman" w:eastAsia="Times New Roman" w:hAnsi="Times New Roman" w:cs="Times New Roman"/>
          <w:sz w:val="24"/>
          <w:szCs w:val="24"/>
        </w:rPr>
        <w:t>deliver</w:t>
      </w:r>
      <w:r>
        <w:rPr>
          <w:rFonts w:ascii="Times New Roman" w:eastAsia="Times New Roman" w:hAnsi="Times New Roman" w:cs="Times New Roman"/>
          <w:sz w:val="24"/>
          <w:szCs w:val="24"/>
        </w:rPr>
        <w:t xml:space="preserve"> various features through their</w:t>
      </w:r>
      <w:r w:rsidRPr="004A17B7">
        <w:rPr>
          <w:rFonts w:ascii="Times New Roman" w:eastAsia="Times New Roman" w:hAnsi="Times New Roman" w:cs="Times New Roman"/>
          <w:sz w:val="24"/>
          <w:szCs w:val="24"/>
        </w:rPr>
        <w:t xml:space="preserve"> Internet Banking </w:t>
      </w:r>
      <w:r>
        <w:rPr>
          <w:rFonts w:ascii="Times New Roman" w:eastAsia="Times New Roman" w:hAnsi="Times New Roman" w:cs="Times New Roman"/>
          <w:sz w:val="24"/>
          <w:szCs w:val="24"/>
        </w:rPr>
        <w:t>facilities for their clients that</w:t>
      </w:r>
      <w:r w:rsidRPr="004A17B7">
        <w:rPr>
          <w:rFonts w:ascii="Times New Roman" w:eastAsia="Times New Roman" w:hAnsi="Times New Roman" w:cs="Times New Roman"/>
          <w:sz w:val="24"/>
          <w:szCs w:val="24"/>
        </w:rPr>
        <w:t xml:space="preserve"> will be improved step by step:</w:t>
      </w:r>
    </w:p>
    <w:p w:rsidR="002B58FB" w:rsidRPr="004A17B7" w:rsidRDefault="002B58FB" w:rsidP="002B58FB">
      <w:pPr>
        <w:pStyle w:val="Heading3"/>
        <w:shd w:val="clear" w:color="auto" w:fill="FFFFFF"/>
        <w:spacing w:before="75" w:after="150" w:line="405" w:lineRule="atLeast"/>
        <w:rPr>
          <w:rFonts w:ascii="Times New Roman" w:hAnsi="Times New Roman" w:cs="Times New Roman"/>
          <w:caps/>
          <w:color w:val="auto"/>
        </w:rPr>
      </w:pPr>
      <w:bookmarkStart w:id="55" w:name="_Toc58055351"/>
      <w:r w:rsidRPr="004A17B7">
        <w:rPr>
          <w:rFonts w:ascii="Times New Roman" w:hAnsi="Times New Roman" w:cs="Times New Roman"/>
          <w:caps/>
          <w:color w:val="auto"/>
        </w:rPr>
        <w:t>FEATURES</w:t>
      </w:r>
      <w:bookmarkEnd w:id="55"/>
    </w:p>
    <w:p w:rsidR="002B58FB" w:rsidRPr="004A17B7" w:rsidRDefault="002B58FB" w:rsidP="002B58FB">
      <w:pPr>
        <w:numPr>
          <w:ilvl w:val="0"/>
          <w:numId w:val="6"/>
        </w:numPr>
        <w:shd w:val="clear" w:color="auto" w:fill="FFFFFF"/>
        <w:spacing w:before="100" w:beforeAutospacing="1" w:after="120"/>
        <w:ind w:left="0"/>
        <w:rPr>
          <w:rFonts w:ascii="Times New Roman" w:hAnsi="Times New Roman" w:cs="Times New Roman"/>
          <w:sz w:val="24"/>
          <w:szCs w:val="24"/>
        </w:rPr>
      </w:pPr>
      <w:r w:rsidRPr="008201E5">
        <w:rPr>
          <w:rFonts w:ascii="Times New Roman" w:hAnsi="Times New Roman" w:cs="Times New Roman"/>
          <w:b/>
          <w:sz w:val="24"/>
          <w:szCs w:val="24"/>
        </w:rPr>
        <w:t>Accounts available:</w:t>
      </w:r>
      <w:r w:rsidRPr="004A17B7">
        <w:rPr>
          <w:rFonts w:ascii="Times New Roman" w:hAnsi="Times New Roman" w:cs="Times New Roman"/>
          <w:sz w:val="24"/>
          <w:szCs w:val="24"/>
        </w:rPr>
        <w:t xml:space="preserve"> Obser</w:t>
      </w:r>
      <w:r>
        <w:rPr>
          <w:rFonts w:ascii="Times New Roman" w:hAnsi="Times New Roman" w:cs="Times New Roman"/>
          <w:sz w:val="24"/>
          <w:szCs w:val="24"/>
        </w:rPr>
        <w:t>ve</w:t>
      </w:r>
      <w:r w:rsidRPr="004A17B7">
        <w:rPr>
          <w:rFonts w:ascii="Times New Roman" w:hAnsi="Times New Roman" w:cs="Times New Roman"/>
          <w:sz w:val="24"/>
          <w:szCs w:val="24"/>
        </w:rPr>
        <w:t xml:space="preserve"> accessible accounts and connected statements</w:t>
      </w:r>
    </w:p>
    <w:p w:rsidR="002B58FB" w:rsidRPr="004A17B7" w:rsidRDefault="002B58FB" w:rsidP="002B58FB">
      <w:pPr>
        <w:numPr>
          <w:ilvl w:val="0"/>
          <w:numId w:val="6"/>
        </w:numPr>
        <w:shd w:val="clear" w:color="auto" w:fill="FFFFFF"/>
        <w:spacing w:before="100" w:beforeAutospacing="1" w:after="120"/>
        <w:ind w:left="0"/>
        <w:rPr>
          <w:rFonts w:ascii="Times New Roman" w:hAnsi="Times New Roman" w:cs="Times New Roman"/>
          <w:sz w:val="24"/>
          <w:szCs w:val="24"/>
        </w:rPr>
      </w:pPr>
      <w:r w:rsidRPr="008201E5">
        <w:rPr>
          <w:rFonts w:ascii="Times New Roman" w:hAnsi="Times New Roman" w:cs="Times New Roman"/>
          <w:b/>
          <w:sz w:val="24"/>
          <w:szCs w:val="24"/>
        </w:rPr>
        <w:t>Statement of Account:</w:t>
      </w:r>
      <w:r w:rsidRPr="004A17B7">
        <w:rPr>
          <w:rFonts w:ascii="Times New Roman" w:hAnsi="Times New Roman" w:cs="Times New Roman"/>
          <w:sz w:val="24"/>
          <w:szCs w:val="24"/>
        </w:rPr>
        <w:t xml:space="preserve"> </w:t>
      </w:r>
      <w:r>
        <w:rPr>
          <w:rFonts w:ascii="Times New Roman" w:hAnsi="Times New Roman" w:cs="Times New Roman"/>
          <w:sz w:val="24"/>
          <w:szCs w:val="24"/>
        </w:rPr>
        <w:t>Observe</w:t>
      </w:r>
      <w:r w:rsidRPr="004A17B7">
        <w:rPr>
          <w:rFonts w:ascii="Times New Roman" w:hAnsi="Times New Roman" w:cs="Times New Roman"/>
          <w:sz w:val="24"/>
          <w:szCs w:val="24"/>
        </w:rPr>
        <w:t xml:space="preserve"> account statements for a date variety</w:t>
      </w:r>
    </w:p>
    <w:p w:rsidR="002B58FB" w:rsidRPr="004A17B7" w:rsidRDefault="002B58FB" w:rsidP="002B58FB">
      <w:pPr>
        <w:numPr>
          <w:ilvl w:val="0"/>
          <w:numId w:val="6"/>
        </w:numPr>
        <w:shd w:val="clear" w:color="auto" w:fill="FFFFFF"/>
        <w:spacing w:before="100" w:beforeAutospacing="1" w:after="120"/>
        <w:ind w:left="0"/>
        <w:rPr>
          <w:rFonts w:ascii="Times New Roman" w:hAnsi="Times New Roman" w:cs="Times New Roman"/>
          <w:sz w:val="24"/>
          <w:szCs w:val="24"/>
        </w:rPr>
      </w:pPr>
      <w:r>
        <w:rPr>
          <w:rFonts w:ascii="Times New Roman" w:hAnsi="Times New Roman" w:cs="Times New Roman"/>
          <w:sz w:val="24"/>
          <w:szCs w:val="24"/>
        </w:rPr>
        <w:t xml:space="preserve"> </w:t>
      </w:r>
      <w:r w:rsidRPr="008201E5">
        <w:rPr>
          <w:rFonts w:ascii="Times New Roman" w:hAnsi="Times New Roman" w:cs="Times New Roman"/>
          <w:b/>
          <w:sz w:val="24"/>
          <w:szCs w:val="24"/>
        </w:rPr>
        <w:t>Transferring Fund:</w:t>
      </w:r>
      <w:r w:rsidRPr="004A17B7">
        <w:rPr>
          <w:rFonts w:ascii="Times New Roman" w:hAnsi="Times New Roman" w:cs="Times New Roman"/>
          <w:sz w:val="24"/>
          <w:szCs w:val="24"/>
        </w:rPr>
        <w:t xml:space="preserve"> Fund transfer between related accounts in SIBL up to the boundary</w:t>
      </w:r>
    </w:p>
    <w:p w:rsidR="002B58FB" w:rsidRPr="004A17B7" w:rsidRDefault="002B58FB" w:rsidP="002B58FB">
      <w:pPr>
        <w:numPr>
          <w:ilvl w:val="0"/>
          <w:numId w:val="6"/>
        </w:numPr>
        <w:shd w:val="clear" w:color="auto" w:fill="FFFFFF"/>
        <w:spacing w:before="100" w:beforeAutospacing="1" w:after="120"/>
        <w:ind w:left="0"/>
        <w:rPr>
          <w:rFonts w:ascii="Times New Roman" w:hAnsi="Times New Roman" w:cs="Times New Roman"/>
          <w:sz w:val="24"/>
          <w:szCs w:val="24"/>
        </w:rPr>
      </w:pPr>
      <w:r w:rsidRPr="008201E5">
        <w:rPr>
          <w:rFonts w:ascii="Times New Roman" w:hAnsi="Times New Roman" w:cs="Times New Roman"/>
          <w:b/>
          <w:sz w:val="24"/>
          <w:szCs w:val="24"/>
        </w:rPr>
        <w:t>Top-up of Mobile:</w:t>
      </w:r>
      <w:r w:rsidRPr="004A17B7">
        <w:rPr>
          <w:rFonts w:ascii="Times New Roman" w:hAnsi="Times New Roman" w:cs="Times New Roman"/>
          <w:sz w:val="24"/>
          <w:szCs w:val="24"/>
        </w:rPr>
        <w:t xml:space="preserve"> </w:t>
      </w:r>
      <w:r>
        <w:rPr>
          <w:rFonts w:ascii="Times New Roman" w:hAnsi="Times New Roman" w:cs="Times New Roman"/>
          <w:sz w:val="24"/>
          <w:szCs w:val="24"/>
        </w:rPr>
        <w:t>U</w:t>
      </w:r>
      <w:r w:rsidRPr="004A17B7">
        <w:rPr>
          <w:rFonts w:ascii="Times New Roman" w:hAnsi="Times New Roman" w:cs="Times New Roman"/>
          <w:sz w:val="24"/>
          <w:szCs w:val="24"/>
        </w:rPr>
        <w:t>p to the limit</w:t>
      </w:r>
      <w:r>
        <w:rPr>
          <w:rFonts w:ascii="Times New Roman" w:hAnsi="Times New Roman" w:cs="Times New Roman"/>
          <w:sz w:val="24"/>
          <w:szCs w:val="24"/>
        </w:rPr>
        <w:t>ed number</w:t>
      </w:r>
      <w:r w:rsidRPr="004A17B7">
        <w:rPr>
          <w:rFonts w:ascii="Times New Roman" w:hAnsi="Times New Roman" w:cs="Times New Roman"/>
          <w:sz w:val="24"/>
          <w:szCs w:val="24"/>
        </w:rPr>
        <w:t xml:space="preserve"> </w:t>
      </w:r>
      <w:r>
        <w:rPr>
          <w:rFonts w:ascii="Times New Roman" w:hAnsi="Times New Roman" w:cs="Times New Roman"/>
          <w:sz w:val="24"/>
          <w:szCs w:val="24"/>
        </w:rPr>
        <w:t>of b</w:t>
      </w:r>
      <w:r w:rsidRPr="004A17B7">
        <w:rPr>
          <w:rFonts w:ascii="Times New Roman" w:hAnsi="Times New Roman" w:cs="Times New Roman"/>
          <w:sz w:val="24"/>
          <w:szCs w:val="24"/>
        </w:rPr>
        <w:t xml:space="preserve">alance recharge for mobile phone operators </w:t>
      </w:r>
    </w:p>
    <w:p w:rsidR="002B58FB" w:rsidRPr="004A17B7" w:rsidRDefault="002B58FB" w:rsidP="002B58FB">
      <w:pPr>
        <w:numPr>
          <w:ilvl w:val="0"/>
          <w:numId w:val="6"/>
        </w:numPr>
        <w:shd w:val="clear" w:color="auto" w:fill="FFFFFF"/>
        <w:spacing w:before="100" w:beforeAutospacing="1" w:after="120"/>
        <w:ind w:left="0"/>
        <w:rPr>
          <w:rFonts w:ascii="Times New Roman" w:hAnsi="Times New Roman" w:cs="Times New Roman"/>
          <w:sz w:val="24"/>
          <w:szCs w:val="24"/>
        </w:rPr>
      </w:pPr>
      <w:r w:rsidRPr="008201E5">
        <w:rPr>
          <w:rFonts w:ascii="Times New Roman" w:hAnsi="Times New Roman" w:cs="Times New Roman"/>
          <w:b/>
          <w:sz w:val="24"/>
          <w:szCs w:val="24"/>
        </w:rPr>
        <w:t>Standing instruction:</w:t>
      </w:r>
      <w:r w:rsidRPr="004A17B7">
        <w:rPr>
          <w:rFonts w:ascii="Times New Roman" w:hAnsi="Times New Roman" w:cs="Times New Roman"/>
          <w:sz w:val="24"/>
          <w:szCs w:val="24"/>
        </w:rPr>
        <w:t xml:space="preserve"> </w:t>
      </w:r>
      <w:r>
        <w:rPr>
          <w:rFonts w:ascii="Times New Roman" w:hAnsi="Times New Roman" w:cs="Times New Roman"/>
          <w:sz w:val="24"/>
          <w:szCs w:val="24"/>
        </w:rPr>
        <w:t>F</w:t>
      </w:r>
      <w:r w:rsidRPr="004A17B7">
        <w:rPr>
          <w:rFonts w:ascii="Times New Roman" w:hAnsi="Times New Roman" w:cs="Times New Roman"/>
          <w:sz w:val="24"/>
          <w:szCs w:val="24"/>
        </w:rPr>
        <w:t xml:space="preserve">or the account </w:t>
      </w:r>
      <w:r>
        <w:rPr>
          <w:rFonts w:ascii="Times New Roman" w:hAnsi="Times New Roman" w:cs="Times New Roman"/>
          <w:sz w:val="24"/>
          <w:szCs w:val="24"/>
        </w:rPr>
        <w:t>o</w:t>
      </w:r>
      <w:r w:rsidRPr="004A17B7">
        <w:rPr>
          <w:rFonts w:ascii="Times New Roman" w:hAnsi="Times New Roman" w:cs="Times New Roman"/>
          <w:sz w:val="24"/>
          <w:szCs w:val="24"/>
        </w:rPr>
        <w:t>bservation accessible standing orders (if any)</w:t>
      </w:r>
    </w:p>
    <w:p w:rsidR="002B58FB" w:rsidRPr="004A17B7" w:rsidRDefault="002B58FB" w:rsidP="002B58FB">
      <w:pPr>
        <w:numPr>
          <w:ilvl w:val="0"/>
          <w:numId w:val="6"/>
        </w:numPr>
        <w:shd w:val="clear" w:color="auto" w:fill="FFFFFF"/>
        <w:spacing w:before="100" w:beforeAutospacing="1" w:after="120"/>
        <w:ind w:left="0"/>
        <w:rPr>
          <w:rFonts w:ascii="Times New Roman" w:hAnsi="Times New Roman" w:cs="Times New Roman"/>
          <w:sz w:val="24"/>
          <w:szCs w:val="24"/>
        </w:rPr>
      </w:pPr>
      <w:r w:rsidRPr="008201E5">
        <w:rPr>
          <w:rFonts w:ascii="Times New Roman" w:hAnsi="Times New Roman" w:cs="Times New Roman"/>
          <w:b/>
          <w:sz w:val="24"/>
          <w:szCs w:val="24"/>
        </w:rPr>
        <w:t>Inquiry of Cheque:</w:t>
      </w:r>
      <w:r w:rsidRPr="004A17B7">
        <w:rPr>
          <w:rFonts w:ascii="Times New Roman" w:hAnsi="Times New Roman" w:cs="Times New Roman"/>
          <w:sz w:val="24"/>
          <w:szCs w:val="24"/>
        </w:rPr>
        <w:t xml:space="preserve"> </w:t>
      </w:r>
      <w:r>
        <w:rPr>
          <w:rFonts w:ascii="Times New Roman" w:hAnsi="Times New Roman" w:cs="Times New Roman"/>
          <w:sz w:val="24"/>
          <w:szCs w:val="24"/>
        </w:rPr>
        <w:t>Observe</w:t>
      </w:r>
      <w:r w:rsidRPr="004A17B7">
        <w:rPr>
          <w:rFonts w:ascii="Times New Roman" w:hAnsi="Times New Roman" w:cs="Times New Roman"/>
          <w:sz w:val="24"/>
          <w:szCs w:val="24"/>
        </w:rPr>
        <w:t xml:space="preserve"> statu</w:t>
      </w:r>
      <w:r>
        <w:rPr>
          <w:rFonts w:ascii="Times New Roman" w:hAnsi="Times New Roman" w:cs="Times New Roman"/>
          <w:sz w:val="24"/>
          <w:szCs w:val="24"/>
        </w:rPr>
        <w:t xml:space="preserve">s of Cheque against the </w:t>
      </w:r>
      <w:r w:rsidRPr="004A17B7">
        <w:rPr>
          <w:rFonts w:ascii="Times New Roman" w:hAnsi="Times New Roman" w:cs="Times New Roman"/>
          <w:sz w:val="24"/>
          <w:szCs w:val="24"/>
        </w:rPr>
        <w:t xml:space="preserve"> number</w:t>
      </w:r>
      <w:r>
        <w:rPr>
          <w:rFonts w:ascii="Times New Roman" w:hAnsi="Times New Roman" w:cs="Times New Roman"/>
          <w:sz w:val="24"/>
          <w:szCs w:val="24"/>
        </w:rPr>
        <w:t xml:space="preserve"> of Cheque</w:t>
      </w:r>
    </w:p>
    <w:p w:rsidR="002B58FB" w:rsidRPr="004A17B7" w:rsidRDefault="002B58FB" w:rsidP="002B58FB">
      <w:pPr>
        <w:numPr>
          <w:ilvl w:val="0"/>
          <w:numId w:val="6"/>
        </w:numPr>
        <w:shd w:val="clear" w:color="auto" w:fill="FFFFFF"/>
        <w:spacing w:before="100" w:beforeAutospacing="1" w:after="120"/>
        <w:ind w:left="0"/>
        <w:rPr>
          <w:rFonts w:ascii="Times New Roman" w:hAnsi="Times New Roman" w:cs="Times New Roman"/>
          <w:sz w:val="24"/>
          <w:szCs w:val="24"/>
        </w:rPr>
      </w:pPr>
      <w:r w:rsidRPr="008201E5">
        <w:rPr>
          <w:rFonts w:ascii="Times New Roman" w:hAnsi="Times New Roman" w:cs="Times New Roman"/>
          <w:b/>
          <w:sz w:val="24"/>
          <w:szCs w:val="24"/>
        </w:rPr>
        <w:t xml:space="preserve">Modification password: </w:t>
      </w:r>
      <w:r w:rsidRPr="004A17B7">
        <w:rPr>
          <w:rFonts w:ascii="Times New Roman" w:hAnsi="Times New Roman" w:cs="Times New Roman"/>
          <w:sz w:val="24"/>
          <w:szCs w:val="24"/>
        </w:rPr>
        <w:t xml:space="preserve">Modification </w:t>
      </w:r>
      <w:r>
        <w:rPr>
          <w:rFonts w:ascii="Times New Roman" w:hAnsi="Times New Roman" w:cs="Times New Roman"/>
          <w:sz w:val="24"/>
          <w:szCs w:val="24"/>
        </w:rPr>
        <w:t xml:space="preserve">of </w:t>
      </w:r>
      <w:r w:rsidRPr="004A17B7">
        <w:rPr>
          <w:rFonts w:ascii="Times New Roman" w:hAnsi="Times New Roman" w:cs="Times New Roman"/>
          <w:sz w:val="24"/>
          <w:szCs w:val="24"/>
        </w:rPr>
        <w:t>internet banking password</w:t>
      </w:r>
    </w:p>
    <w:p w:rsidR="002B58FB" w:rsidRPr="001B3C0C" w:rsidRDefault="002B58FB" w:rsidP="002B58FB">
      <w:pPr>
        <w:pStyle w:val="Heading3"/>
        <w:spacing w:after="240" w:line="360" w:lineRule="auto"/>
      </w:pPr>
      <w:bookmarkStart w:id="56" w:name="_Toc58055352"/>
      <w:r w:rsidRPr="001B3C0C">
        <w:t>SECURITY ISSUES</w:t>
      </w:r>
      <w:bookmarkEnd w:id="56"/>
    </w:p>
    <w:p w:rsidR="002B58FB" w:rsidRPr="00D20DED" w:rsidRDefault="002B58FB" w:rsidP="002B58FB">
      <w:pPr>
        <w:pStyle w:val="NormalWeb"/>
        <w:shd w:val="clear" w:color="auto" w:fill="FFFFFF"/>
        <w:spacing w:before="0" w:beforeAutospacing="0" w:after="240" w:afterAutospacing="0" w:line="360" w:lineRule="auto"/>
        <w:jc w:val="both"/>
      </w:pPr>
      <w:r w:rsidRPr="004A17B7">
        <w:t xml:space="preserve">Nonstop work and consciousness exercise </w:t>
      </w:r>
      <w:r>
        <w:t>has been initiated t</w:t>
      </w:r>
      <w:r w:rsidRPr="004A17B7">
        <w:t>o safe against Internet swindlers</w:t>
      </w:r>
      <w:r>
        <w:t xml:space="preserve">. They </w:t>
      </w:r>
      <w:r w:rsidRPr="004A17B7">
        <w:t>have effected SSL security certificate for confirming protected deal over internet and safe</w:t>
      </w:r>
      <w:r>
        <w:t xml:space="preserve"> their </w:t>
      </w:r>
      <w:r w:rsidRPr="004A17B7">
        <w:t xml:space="preserve">atmosphere. </w:t>
      </w:r>
      <w:r>
        <w:t>I</w:t>
      </w:r>
      <w:r w:rsidRPr="004A17B7">
        <w:t xml:space="preserve">nternet banking customers can </w:t>
      </w:r>
      <w:r>
        <w:t>minimize most</w:t>
      </w:r>
      <w:r w:rsidRPr="004A17B7">
        <w:t xml:space="preserve"> of internet banking dangers</w:t>
      </w:r>
      <w:r>
        <w:t xml:space="preserve"> by adopting personal awareness</w:t>
      </w:r>
      <w:r w:rsidRPr="004A17B7">
        <w:t xml:space="preserve">. </w:t>
      </w:r>
      <w:r>
        <w:t>They always want assist their clients</w:t>
      </w:r>
      <w:r w:rsidRPr="004A17B7">
        <w:t xml:space="preserve"> to well shield themselves against possible Internet hazards.</w:t>
      </w:r>
    </w:p>
    <w:p w:rsidR="002B58FB" w:rsidRDefault="002B58FB" w:rsidP="002B58FB">
      <w:pPr>
        <w:pStyle w:val="Heading1"/>
        <w:numPr>
          <w:ilvl w:val="0"/>
          <w:numId w:val="8"/>
        </w:numPr>
        <w:spacing w:after="240" w:line="360" w:lineRule="auto"/>
      </w:pPr>
      <w:bookmarkStart w:id="57" w:name="_Toc58055353"/>
      <w:r>
        <w:t>Digital Banking at SIBL</w:t>
      </w:r>
      <w:bookmarkEnd w:id="57"/>
    </w:p>
    <w:p w:rsidR="002B58FB" w:rsidRDefault="002B58FB" w:rsidP="002B58FB">
      <w:pPr>
        <w:pStyle w:val="Heading3"/>
        <w:spacing w:after="240" w:line="360" w:lineRule="auto"/>
      </w:pPr>
      <w:bookmarkStart w:id="58" w:name="_Toc58055354"/>
      <w:r>
        <w:t>SIBL NOW</w:t>
      </w:r>
      <w:bookmarkEnd w:id="58"/>
    </w:p>
    <w:p w:rsidR="002B58FB" w:rsidRDefault="002B58FB" w:rsidP="002B58FB">
      <w:pPr>
        <w:pStyle w:val="NormalWeb"/>
        <w:shd w:val="clear" w:color="auto" w:fill="FFFFFF"/>
        <w:spacing w:before="0" w:beforeAutospacing="0" w:after="240" w:afterAutospacing="0" w:line="360" w:lineRule="auto"/>
        <w:jc w:val="both"/>
        <w:rPr>
          <w:color w:val="000000"/>
        </w:rPr>
      </w:pPr>
      <w:r w:rsidRPr="00A83583">
        <w:rPr>
          <w:rStyle w:val="Strong"/>
          <w:rFonts w:eastAsiaTheme="majorEastAsia"/>
          <w:color w:val="000000"/>
        </w:rPr>
        <w:t>SIBL NOW</w:t>
      </w:r>
      <w:r w:rsidRPr="00A83583">
        <w:rPr>
          <w:color w:val="000000"/>
        </w:rPr>
        <w:t xml:space="preserve"> is an </w:t>
      </w:r>
      <w:r>
        <w:rPr>
          <w:color w:val="000000"/>
        </w:rPr>
        <w:t>E-</w:t>
      </w:r>
      <w:r w:rsidRPr="00A83583">
        <w:rPr>
          <w:color w:val="000000"/>
        </w:rPr>
        <w:t xml:space="preserve">banking facility created on mobile </w:t>
      </w:r>
      <w:r>
        <w:rPr>
          <w:color w:val="000000"/>
        </w:rPr>
        <w:t>Apps</w:t>
      </w:r>
      <w:r w:rsidRPr="00A83583">
        <w:rPr>
          <w:color w:val="000000"/>
        </w:rPr>
        <w:t xml:space="preserve"> to deliver the </w:t>
      </w:r>
      <w:r>
        <w:rPr>
          <w:color w:val="000000"/>
        </w:rPr>
        <w:t>ut</w:t>
      </w:r>
      <w:r w:rsidRPr="00A83583">
        <w:rPr>
          <w:color w:val="000000"/>
        </w:rPr>
        <w:t>most inventive IT-based facilities to the customers. This electronic facility of S</w:t>
      </w:r>
      <w:r>
        <w:rPr>
          <w:color w:val="000000"/>
        </w:rPr>
        <w:t>IBL</w:t>
      </w:r>
      <w:r w:rsidRPr="00A83583">
        <w:rPr>
          <w:color w:val="000000"/>
        </w:rPr>
        <w:t xml:space="preserve"> provides</w:t>
      </w:r>
      <w:r>
        <w:rPr>
          <w:color w:val="000000"/>
        </w:rPr>
        <w:t xml:space="preserve"> a customer</w:t>
      </w:r>
      <w:r w:rsidRPr="00A83583">
        <w:rPr>
          <w:color w:val="000000"/>
        </w:rPr>
        <w:t xml:space="preserve"> the chance</w:t>
      </w:r>
      <w:r>
        <w:rPr>
          <w:color w:val="000000"/>
        </w:rPr>
        <w:t xml:space="preserve"> </w:t>
      </w:r>
      <w:r w:rsidRPr="00A83583">
        <w:rPr>
          <w:color w:val="000000"/>
        </w:rPr>
        <w:t>transfer</w:t>
      </w:r>
      <w:r>
        <w:rPr>
          <w:color w:val="000000"/>
        </w:rPr>
        <w:t>ring</w:t>
      </w:r>
      <w:r w:rsidRPr="00A83583">
        <w:rPr>
          <w:color w:val="000000"/>
        </w:rPr>
        <w:t xml:space="preserve"> currency, pay</w:t>
      </w:r>
      <w:r>
        <w:rPr>
          <w:color w:val="000000"/>
        </w:rPr>
        <w:t>ing utility bills, recharging</w:t>
      </w:r>
      <w:r w:rsidRPr="00A83583">
        <w:rPr>
          <w:color w:val="000000"/>
        </w:rPr>
        <w:t xml:space="preserve"> mobile</w:t>
      </w:r>
      <w:r>
        <w:rPr>
          <w:color w:val="000000"/>
        </w:rPr>
        <w:t>-phone</w:t>
      </w:r>
      <w:r w:rsidRPr="00A83583">
        <w:rPr>
          <w:color w:val="000000"/>
        </w:rPr>
        <w:t xml:space="preserve"> balance, pay</w:t>
      </w:r>
      <w:r>
        <w:rPr>
          <w:color w:val="000000"/>
        </w:rPr>
        <w:t>ing the bill of credit card</w:t>
      </w:r>
      <w:r w:rsidRPr="00A83583">
        <w:rPr>
          <w:color w:val="000000"/>
        </w:rPr>
        <w:t xml:space="preserve"> </w:t>
      </w:r>
      <w:r>
        <w:rPr>
          <w:color w:val="000000"/>
        </w:rPr>
        <w:t>and so on.</w:t>
      </w:r>
      <w:r w:rsidRPr="00A83583">
        <w:rPr>
          <w:color w:val="000000"/>
        </w:rPr>
        <w:t xml:space="preserve"> A client can complete deal from </w:t>
      </w:r>
      <w:r>
        <w:rPr>
          <w:color w:val="000000"/>
        </w:rPr>
        <w:t>every</w:t>
      </w:r>
      <w:r w:rsidRPr="00A83583">
        <w:rPr>
          <w:color w:val="000000"/>
        </w:rPr>
        <w:t xml:space="preserve">where, </w:t>
      </w:r>
      <w:r>
        <w:rPr>
          <w:color w:val="000000"/>
        </w:rPr>
        <w:t>every</w:t>
      </w:r>
      <w:r w:rsidRPr="00A83583">
        <w:rPr>
          <w:color w:val="000000"/>
        </w:rPr>
        <w:t xml:space="preserve"> time through internet </w:t>
      </w:r>
      <w:r>
        <w:rPr>
          <w:color w:val="000000"/>
        </w:rPr>
        <w:t xml:space="preserve">service </w:t>
      </w:r>
      <w:r w:rsidRPr="00A83583">
        <w:rPr>
          <w:color w:val="000000"/>
        </w:rPr>
        <w:t>supported</w:t>
      </w:r>
      <w:r>
        <w:rPr>
          <w:color w:val="000000"/>
        </w:rPr>
        <w:t xml:space="preserve"> Android mobile phone</w:t>
      </w:r>
      <w:r w:rsidRPr="00A83583">
        <w:rPr>
          <w:color w:val="000000"/>
        </w:rPr>
        <w:t>.</w:t>
      </w:r>
    </w:p>
    <w:p w:rsidR="002B58FB" w:rsidRDefault="002B58FB" w:rsidP="002B58FB">
      <w:pPr>
        <w:pStyle w:val="NormalWeb"/>
        <w:shd w:val="clear" w:color="auto" w:fill="FFFFFF"/>
        <w:spacing w:before="0" w:beforeAutospacing="0" w:after="240" w:afterAutospacing="0" w:line="360" w:lineRule="auto"/>
        <w:jc w:val="both"/>
        <w:rPr>
          <w:color w:val="000000"/>
        </w:rPr>
      </w:pPr>
      <w:r w:rsidRPr="002254A3">
        <w:rPr>
          <w:noProof/>
          <w:color w:val="000000"/>
        </w:rPr>
        <w:lastRenderedPageBreak/>
        <w:drawing>
          <wp:inline distT="0" distB="0" distL="0" distR="0" wp14:anchorId="3F33C5B3" wp14:editId="40344609">
            <wp:extent cx="2798064" cy="2127022"/>
            <wp:effectExtent l="0" t="0" r="2540" b="6985"/>
            <wp:docPr id="13" name="Picture 13" descr="C:\Users\ASUS\Desktop\Samia's Report\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Samia's Report\download (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34094" cy="2154411"/>
                    </a:xfrm>
                    <a:prstGeom prst="rect">
                      <a:avLst/>
                    </a:prstGeom>
                    <a:noFill/>
                    <a:ln>
                      <a:noFill/>
                    </a:ln>
                  </pic:spPr>
                </pic:pic>
              </a:graphicData>
            </a:graphic>
          </wp:inline>
        </w:drawing>
      </w:r>
      <w:r w:rsidRPr="00A35FFF">
        <w:rPr>
          <w:noProof/>
          <w:color w:val="000000"/>
        </w:rPr>
        <w:drawing>
          <wp:inline distT="0" distB="0" distL="0" distR="0" wp14:anchorId="3500070A" wp14:editId="5D1AD629">
            <wp:extent cx="2947916" cy="2130756"/>
            <wp:effectExtent l="0" t="0" r="5080" b="3175"/>
            <wp:docPr id="17" name="Picture 17" descr="C:\Users\ASUS\Desktop\Samia's Report\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Samia's Report\images (2).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48304" cy="2203316"/>
                    </a:xfrm>
                    <a:prstGeom prst="rect">
                      <a:avLst/>
                    </a:prstGeom>
                    <a:noFill/>
                    <a:ln>
                      <a:noFill/>
                    </a:ln>
                  </pic:spPr>
                </pic:pic>
              </a:graphicData>
            </a:graphic>
          </wp:inline>
        </w:drawing>
      </w:r>
    </w:p>
    <w:p w:rsidR="002B58FB" w:rsidRPr="001E1FF8" w:rsidRDefault="002B58FB" w:rsidP="002B58FB">
      <w:pPr>
        <w:pStyle w:val="Heading3"/>
      </w:pPr>
      <w:bookmarkStart w:id="59" w:name="_Toc58055355"/>
      <w:r w:rsidRPr="001E1FF8">
        <w:t>Key features OF SIBL NOW</w:t>
      </w:r>
      <w:bookmarkEnd w:id="59"/>
    </w:p>
    <w:p w:rsidR="002B58FB" w:rsidRPr="001E1FF8" w:rsidRDefault="002B58FB" w:rsidP="002B58FB">
      <w:pPr>
        <w:numPr>
          <w:ilvl w:val="0"/>
          <w:numId w:val="9"/>
        </w:numPr>
        <w:shd w:val="clear" w:color="auto" w:fill="FFFFFF"/>
        <w:spacing w:before="100" w:beforeAutospacing="1" w:after="120"/>
        <w:ind w:left="0"/>
        <w:rPr>
          <w:rFonts w:ascii="Times New Roman" w:hAnsi="Times New Roman" w:cs="Times New Roman"/>
          <w:color w:val="000000"/>
          <w:sz w:val="24"/>
          <w:szCs w:val="24"/>
        </w:rPr>
      </w:pPr>
      <w:r w:rsidRPr="001E1FF8">
        <w:rPr>
          <w:rFonts w:ascii="Times New Roman" w:hAnsi="Times New Roman" w:cs="Times New Roman"/>
          <w:color w:val="000000"/>
          <w:sz w:val="24"/>
          <w:szCs w:val="24"/>
        </w:rPr>
        <w:t xml:space="preserve">Transferring Fund </w:t>
      </w:r>
      <w:r>
        <w:rPr>
          <w:rFonts w:ascii="Times New Roman" w:hAnsi="Times New Roman" w:cs="Times New Roman"/>
          <w:color w:val="000000"/>
          <w:sz w:val="24"/>
          <w:szCs w:val="24"/>
        </w:rPr>
        <w:t xml:space="preserve">through </w:t>
      </w:r>
      <w:r w:rsidRPr="001E1FF8">
        <w:rPr>
          <w:rFonts w:ascii="Times New Roman" w:hAnsi="Times New Roman" w:cs="Times New Roman"/>
          <w:color w:val="000000"/>
          <w:sz w:val="24"/>
          <w:szCs w:val="24"/>
        </w:rPr>
        <w:t>Intra-bank &amp; Interbank.</w:t>
      </w:r>
    </w:p>
    <w:p w:rsidR="002B58FB" w:rsidRPr="001E1FF8" w:rsidRDefault="002B58FB" w:rsidP="002B58FB">
      <w:pPr>
        <w:numPr>
          <w:ilvl w:val="0"/>
          <w:numId w:val="9"/>
        </w:numPr>
        <w:shd w:val="clear" w:color="auto" w:fill="FFFFFF"/>
        <w:spacing w:before="100" w:beforeAutospacing="1" w:after="120"/>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Paying </w:t>
      </w:r>
      <w:r w:rsidRPr="001E1FF8">
        <w:rPr>
          <w:rFonts w:ascii="Times New Roman" w:hAnsi="Times New Roman" w:cs="Times New Roman"/>
          <w:color w:val="000000"/>
          <w:sz w:val="24"/>
          <w:szCs w:val="24"/>
        </w:rPr>
        <w:t xml:space="preserve">Utility Bill </w:t>
      </w:r>
      <w:r>
        <w:rPr>
          <w:rFonts w:ascii="Times New Roman" w:hAnsi="Times New Roman" w:cs="Times New Roman"/>
          <w:color w:val="000000"/>
          <w:sz w:val="24"/>
          <w:szCs w:val="24"/>
        </w:rPr>
        <w:t xml:space="preserve">of </w:t>
      </w:r>
      <w:r w:rsidRPr="001E1FF8">
        <w:rPr>
          <w:rFonts w:ascii="Times New Roman" w:hAnsi="Times New Roman" w:cs="Times New Roman"/>
          <w:color w:val="000000"/>
          <w:sz w:val="24"/>
          <w:szCs w:val="24"/>
        </w:rPr>
        <w:t>DPDC, WASA, DESA, DESCO, TITAS etc.</w:t>
      </w:r>
    </w:p>
    <w:p w:rsidR="002B58FB" w:rsidRPr="001E1FF8" w:rsidRDefault="002B58FB" w:rsidP="002B58FB">
      <w:pPr>
        <w:numPr>
          <w:ilvl w:val="0"/>
          <w:numId w:val="9"/>
        </w:numPr>
        <w:shd w:val="clear" w:color="auto" w:fill="FFFFFF"/>
        <w:spacing w:before="100" w:beforeAutospacing="1" w:after="120"/>
        <w:ind w:left="0"/>
        <w:rPr>
          <w:rFonts w:ascii="Times New Roman" w:hAnsi="Times New Roman" w:cs="Times New Roman"/>
          <w:color w:val="000000"/>
          <w:sz w:val="24"/>
          <w:szCs w:val="24"/>
        </w:rPr>
      </w:pPr>
      <w:r>
        <w:rPr>
          <w:rFonts w:ascii="Times New Roman" w:hAnsi="Times New Roman" w:cs="Times New Roman"/>
          <w:color w:val="000000"/>
          <w:sz w:val="24"/>
          <w:szCs w:val="24"/>
        </w:rPr>
        <w:t>Paying the bill of Credit Card</w:t>
      </w:r>
      <w:r w:rsidRPr="001E1FF8">
        <w:rPr>
          <w:rFonts w:ascii="Times New Roman" w:hAnsi="Times New Roman" w:cs="Times New Roman"/>
          <w:color w:val="000000"/>
          <w:sz w:val="24"/>
          <w:szCs w:val="24"/>
        </w:rPr>
        <w:t>,</w:t>
      </w:r>
    </w:p>
    <w:p w:rsidR="002B58FB" w:rsidRPr="001E1FF8" w:rsidRDefault="002B58FB" w:rsidP="002B58FB">
      <w:pPr>
        <w:numPr>
          <w:ilvl w:val="0"/>
          <w:numId w:val="9"/>
        </w:numPr>
        <w:shd w:val="clear" w:color="auto" w:fill="FFFFFF"/>
        <w:spacing w:before="100" w:beforeAutospacing="1" w:after="120"/>
        <w:ind w:left="0"/>
        <w:rPr>
          <w:rFonts w:ascii="Times New Roman" w:hAnsi="Times New Roman" w:cs="Times New Roman"/>
          <w:color w:val="000000"/>
          <w:sz w:val="24"/>
          <w:szCs w:val="24"/>
        </w:rPr>
      </w:pPr>
      <w:r w:rsidRPr="001E1FF8">
        <w:rPr>
          <w:rFonts w:ascii="Times New Roman" w:hAnsi="Times New Roman" w:cs="Times New Roman"/>
          <w:color w:val="000000"/>
          <w:sz w:val="24"/>
          <w:szCs w:val="24"/>
        </w:rPr>
        <w:t>Top-up</w:t>
      </w:r>
      <w:r>
        <w:rPr>
          <w:rFonts w:ascii="Times New Roman" w:hAnsi="Times New Roman" w:cs="Times New Roman"/>
          <w:color w:val="000000"/>
          <w:sz w:val="24"/>
          <w:szCs w:val="24"/>
        </w:rPr>
        <w:t xml:space="preserve"> of </w:t>
      </w:r>
      <w:r w:rsidRPr="001E1FF8">
        <w:rPr>
          <w:rFonts w:ascii="Times New Roman" w:hAnsi="Times New Roman" w:cs="Times New Roman"/>
          <w:color w:val="000000"/>
          <w:sz w:val="24"/>
          <w:szCs w:val="24"/>
        </w:rPr>
        <w:t>Mobile</w:t>
      </w:r>
      <w:r>
        <w:rPr>
          <w:rFonts w:ascii="Times New Roman" w:hAnsi="Times New Roman" w:cs="Times New Roman"/>
          <w:color w:val="000000"/>
          <w:sz w:val="24"/>
          <w:szCs w:val="24"/>
        </w:rPr>
        <w:t xml:space="preserve"> phone</w:t>
      </w:r>
      <w:r w:rsidRPr="001E1FF8">
        <w:rPr>
          <w:rFonts w:ascii="Times New Roman" w:hAnsi="Times New Roman" w:cs="Times New Roman"/>
          <w:color w:val="000000"/>
          <w:sz w:val="24"/>
          <w:szCs w:val="24"/>
        </w:rPr>
        <w:t>.</w:t>
      </w:r>
    </w:p>
    <w:p w:rsidR="002B58FB" w:rsidRPr="001E1FF8" w:rsidRDefault="002B58FB" w:rsidP="002B58FB">
      <w:pPr>
        <w:numPr>
          <w:ilvl w:val="0"/>
          <w:numId w:val="9"/>
        </w:numPr>
        <w:shd w:val="clear" w:color="auto" w:fill="FFFFFF"/>
        <w:spacing w:before="100" w:beforeAutospacing="1" w:after="120"/>
        <w:ind w:left="0"/>
        <w:rPr>
          <w:rFonts w:ascii="Times New Roman" w:hAnsi="Times New Roman" w:cs="Times New Roman"/>
          <w:color w:val="000000"/>
          <w:sz w:val="24"/>
          <w:szCs w:val="24"/>
        </w:rPr>
      </w:pPr>
      <w:r>
        <w:rPr>
          <w:rFonts w:ascii="Times New Roman" w:hAnsi="Times New Roman" w:cs="Times New Roman"/>
          <w:color w:val="000000"/>
          <w:sz w:val="24"/>
          <w:szCs w:val="24"/>
        </w:rPr>
        <w:t>Providing the</w:t>
      </w:r>
      <w:r w:rsidRPr="004E066F">
        <w:rPr>
          <w:rFonts w:ascii="Times New Roman" w:hAnsi="Times New Roman" w:cs="Times New Roman"/>
          <w:color w:val="000000"/>
          <w:sz w:val="24"/>
          <w:szCs w:val="24"/>
        </w:rPr>
        <w:t xml:space="preserve"> </w:t>
      </w:r>
      <w:r w:rsidRPr="001E1FF8">
        <w:rPr>
          <w:rFonts w:ascii="Times New Roman" w:hAnsi="Times New Roman" w:cs="Times New Roman"/>
          <w:color w:val="000000"/>
          <w:sz w:val="24"/>
          <w:szCs w:val="24"/>
        </w:rPr>
        <w:t>Summary</w:t>
      </w:r>
      <w:r>
        <w:rPr>
          <w:rFonts w:ascii="Times New Roman" w:hAnsi="Times New Roman" w:cs="Times New Roman"/>
          <w:color w:val="000000"/>
          <w:sz w:val="24"/>
          <w:szCs w:val="24"/>
        </w:rPr>
        <w:t xml:space="preserve"> of </w:t>
      </w:r>
      <w:r w:rsidRPr="001E1FF8">
        <w:rPr>
          <w:rFonts w:ascii="Times New Roman" w:hAnsi="Times New Roman" w:cs="Times New Roman"/>
          <w:color w:val="000000"/>
          <w:sz w:val="24"/>
          <w:szCs w:val="24"/>
        </w:rPr>
        <w:t xml:space="preserve">Account </w:t>
      </w:r>
      <w:r>
        <w:rPr>
          <w:rFonts w:ascii="Times New Roman" w:hAnsi="Times New Roman" w:cs="Times New Roman"/>
          <w:color w:val="000000"/>
          <w:sz w:val="24"/>
          <w:szCs w:val="24"/>
        </w:rPr>
        <w:t xml:space="preserve">for </w:t>
      </w:r>
      <w:r w:rsidRPr="001E1FF8">
        <w:rPr>
          <w:rFonts w:ascii="Times New Roman" w:hAnsi="Times New Roman" w:cs="Times New Roman"/>
          <w:color w:val="000000"/>
          <w:sz w:val="24"/>
          <w:szCs w:val="24"/>
        </w:rPr>
        <w:t>Mini Statement, Balance Inquiry &amp; Outstanding, Transaction History.</w:t>
      </w:r>
    </w:p>
    <w:p w:rsidR="002B58FB" w:rsidRPr="001E1FF8" w:rsidRDefault="002B58FB" w:rsidP="002B58FB">
      <w:pPr>
        <w:numPr>
          <w:ilvl w:val="0"/>
          <w:numId w:val="9"/>
        </w:numPr>
        <w:shd w:val="clear" w:color="auto" w:fill="FFFFFF"/>
        <w:spacing w:before="100" w:beforeAutospacing="1" w:after="120"/>
        <w:ind w:left="0"/>
        <w:rPr>
          <w:rFonts w:ascii="Times New Roman" w:hAnsi="Times New Roman" w:cs="Times New Roman"/>
          <w:color w:val="000000"/>
          <w:sz w:val="24"/>
          <w:szCs w:val="24"/>
        </w:rPr>
      </w:pPr>
      <w:r w:rsidRPr="001E1FF8">
        <w:rPr>
          <w:rFonts w:ascii="Times New Roman" w:hAnsi="Times New Roman" w:cs="Times New Roman"/>
          <w:color w:val="000000"/>
          <w:sz w:val="24"/>
          <w:szCs w:val="24"/>
        </w:rPr>
        <w:t>Perpendicular Instruction for Account</w:t>
      </w:r>
      <w:r>
        <w:rPr>
          <w:rFonts w:ascii="Times New Roman" w:hAnsi="Times New Roman" w:cs="Times New Roman"/>
          <w:color w:val="000000"/>
          <w:sz w:val="24"/>
          <w:szCs w:val="24"/>
        </w:rPr>
        <w:t xml:space="preserve"> holder</w:t>
      </w:r>
      <w:r w:rsidRPr="001E1FF8">
        <w:rPr>
          <w:rFonts w:ascii="Times New Roman" w:hAnsi="Times New Roman" w:cs="Times New Roman"/>
          <w:color w:val="000000"/>
          <w:sz w:val="24"/>
          <w:szCs w:val="24"/>
        </w:rPr>
        <w:t>.</w:t>
      </w:r>
    </w:p>
    <w:p w:rsidR="002B58FB" w:rsidRPr="001E1FF8" w:rsidRDefault="002B58FB" w:rsidP="002B58FB">
      <w:pPr>
        <w:numPr>
          <w:ilvl w:val="0"/>
          <w:numId w:val="9"/>
        </w:numPr>
        <w:shd w:val="clear" w:color="auto" w:fill="FFFFFF"/>
        <w:spacing w:before="100" w:beforeAutospacing="1" w:after="120"/>
        <w:ind w:left="0"/>
        <w:rPr>
          <w:rFonts w:ascii="Times New Roman" w:hAnsi="Times New Roman" w:cs="Times New Roman"/>
          <w:color w:val="000000"/>
          <w:sz w:val="24"/>
          <w:szCs w:val="24"/>
        </w:rPr>
      </w:pPr>
      <w:r w:rsidRPr="001E1FF8">
        <w:rPr>
          <w:rFonts w:ascii="Times New Roman" w:hAnsi="Times New Roman" w:cs="Times New Roman"/>
          <w:color w:val="000000"/>
          <w:sz w:val="24"/>
          <w:szCs w:val="24"/>
        </w:rPr>
        <w:t>Cheque Requisition, Revocation &amp; Status Tracking</w:t>
      </w:r>
    </w:p>
    <w:p w:rsidR="002B58FB" w:rsidRPr="001E1FF8" w:rsidRDefault="002B58FB" w:rsidP="002B58FB">
      <w:pPr>
        <w:numPr>
          <w:ilvl w:val="0"/>
          <w:numId w:val="9"/>
        </w:numPr>
        <w:shd w:val="clear" w:color="auto" w:fill="FFFFFF"/>
        <w:spacing w:before="100" w:beforeAutospacing="1" w:after="120"/>
        <w:ind w:left="0"/>
        <w:rPr>
          <w:rFonts w:ascii="Times New Roman" w:hAnsi="Times New Roman" w:cs="Times New Roman"/>
          <w:color w:val="000000"/>
          <w:sz w:val="24"/>
          <w:szCs w:val="24"/>
        </w:rPr>
      </w:pPr>
      <w:r w:rsidRPr="001E1FF8">
        <w:rPr>
          <w:rFonts w:ascii="Times New Roman" w:hAnsi="Times New Roman" w:cs="Times New Roman"/>
          <w:color w:val="000000"/>
          <w:sz w:val="24"/>
          <w:szCs w:val="24"/>
        </w:rPr>
        <w:t>Unpaid Venture Account, EMI Calculator.</w:t>
      </w:r>
    </w:p>
    <w:p w:rsidR="002B58FB" w:rsidRPr="001E1FF8" w:rsidRDefault="002B58FB" w:rsidP="002B58FB">
      <w:pPr>
        <w:numPr>
          <w:ilvl w:val="0"/>
          <w:numId w:val="9"/>
        </w:numPr>
        <w:shd w:val="clear" w:color="auto" w:fill="FFFFFF"/>
        <w:spacing w:before="100" w:beforeAutospacing="1" w:after="120"/>
        <w:ind w:left="0"/>
        <w:rPr>
          <w:rFonts w:ascii="Times New Roman" w:hAnsi="Times New Roman" w:cs="Times New Roman"/>
          <w:color w:val="000000"/>
          <w:sz w:val="24"/>
          <w:szCs w:val="24"/>
        </w:rPr>
      </w:pPr>
      <w:r w:rsidRPr="001E1FF8">
        <w:rPr>
          <w:rFonts w:ascii="Times New Roman" w:hAnsi="Times New Roman" w:cs="Times New Roman"/>
          <w:color w:val="000000"/>
          <w:sz w:val="24"/>
          <w:szCs w:val="24"/>
        </w:rPr>
        <w:t xml:space="preserve">List </w:t>
      </w:r>
      <w:r>
        <w:rPr>
          <w:rFonts w:ascii="Times New Roman" w:hAnsi="Times New Roman" w:cs="Times New Roman"/>
          <w:color w:val="000000"/>
          <w:sz w:val="24"/>
          <w:szCs w:val="24"/>
        </w:rPr>
        <w:t xml:space="preserve">of </w:t>
      </w:r>
      <w:r w:rsidRPr="001E1FF8">
        <w:rPr>
          <w:rFonts w:ascii="Times New Roman" w:hAnsi="Times New Roman" w:cs="Times New Roman"/>
          <w:color w:val="000000"/>
          <w:sz w:val="24"/>
          <w:szCs w:val="24"/>
        </w:rPr>
        <w:t>SIBL Products</w:t>
      </w:r>
      <w:r>
        <w:rPr>
          <w:rFonts w:ascii="Times New Roman" w:hAnsi="Times New Roman" w:cs="Times New Roman"/>
          <w:color w:val="000000"/>
          <w:sz w:val="24"/>
          <w:szCs w:val="24"/>
        </w:rPr>
        <w:t xml:space="preserve"> &amp; services</w:t>
      </w:r>
      <w:r w:rsidRPr="001E1FF8">
        <w:rPr>
          <w:rFonts w:ascii="Times New Roman" w:hAnsi="Times New Roman" w:cs="Times New Roman"/>
          <w:color w:val="000000"/>
          <w:sz w:val="24"/>
          <w:szCs w:val="24"/>
        </w:rPr>
        <w:t>.</w:t>
      </w:r>
    </w:p>
    <w:p w:rsidR="002B58FB" w:rsidRPr="001E1FF8" w:rsidRDefault="002B58FB" w:rsidP="002B58FB">
      <w:pPr>
        <w:numPr>
          <w:ilvl w:val="0"/>
          <w:numId w:val="9"/>
        </w:numPr>
        <w:shd w:val="clear" w:color="auto" w:fill="FFFFFF"/>
        <w:spacing w:before="100" w:beforeAutospacing="1" w:after="120"/>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Location of </w:t>
      </w:r>
      <w:r w:rsidRPr="001E1FF8">
        <w:rPr>
          <w:rFonts w:ascii="Times New Roman" w:hAnsi="Times New Roman" w:cs="Times New Roman"/>
          <w:color w:val="000000"/>
          <w:sz w:val="24"/>
          <w:szCs w:val="24"/>
        </w:rPr>
        <w:t xml:space="preserve">Branch &amp; ATM </w:t>
      </w:r>
      <w:r>
        <w:rPr>
          <w:rFonts w:ascii="Times New Roman" w:hAnsi="Times New Roman" w:cs="Times New Roman"/>
          <w:color w:val="000000"/>
          <w:sz w:val="24"/>
          <w:szCs w:val="24"/>
        </w:rPr>
        <w:t>Center</w:t>
      </w:r>
      <w:r w:rsidRPr="001E1FF8">
        <w:rPr>
          <w:rFonts w:ascii="Times New Roman" w:hAnsi="Times New Roman" w:cs="Times New Roman"/>
          <w:color w:val="000000"/>
          <w:sz w:val="24"/>
          <w:szCs w:val="24"/>
        </w:rPr>
        <w:t>.</w:t>
      </w:r>
    </w:p>
    <w:p w:rsidR="002B58FB" w:rsidRPr="001E1FF8" w:rsidRDefault="002B58FB" w:rsidP="002B58FB">
      <w:pPr>
        <w:numPr>
          <w:ilvl w:val="0"/>
          <w:numId w:val="9"/>
        </w:numPr>
        <w:shd w:val="clear" w:color="auto" w:fill="FFFFFF"/>
        <w:spacing w:before="100" w:beforeAutospacing="1" w:after="120"/>
        <w:ind w:left="0"/>
        <w:rPr>
          <w:rFonts w:ascii="Times New Roman" w:hAnsi="Times New Roman" w:cs="Times New Roman"/>
          <w:color w:val="000000"/>
          <w:sz w:val="24"/>
          <w:szCs w:val="24"/>
        </w:rPr>
      </w:pPr>
      <w:r w:rsidRPr="001E1FF8">
        <w:rPr>
          <w:rFonts w:ascii="Times New Roman" w:hAnsi="Times New Roman" w:cs="Times New Roman"/>
          <w:color w:val="000000"/>
          <w:sz w:val="24"/>
          <w:szCs w:val="24"/>
        </w:rPr>
        <w:t>Notification</w:t>
      </w:r>
      <w:r>
        <w:rPr>
          <w:rFonts w:ascii="Times New Roman" w:hAnsi="Times New Roman" w:cs="Times New Roman"/>
          <w:color w:val="000000"/>
          <w:sz w:val="24"/>
          <w:szCs w:val="24"/>
        </w:rPr>
        <w:t xml:space="preserve"> of </w:t>
      </w:r>
      <w:r w:rsidRPr="001E1FF8">
        <w:rPr>
          <w:rFonts w:ascii="Times New Roman" w:hAnsi="Times New Roman" w:cs="Times New Roman"/>
          <w:color w:val="000000"/>
          <w:sz w:val="24"/>
          <w:szCs w:val="24"/>
        </w:rPr>
        <w:t>SMS.</w:t>
      </w:r>
    </w:p>
    <w:p w:rsidR="002B58FB" w:rsidRDefault="002B58FB" w:rsidP="002B58FB">
      <w:pPr>
        <w:numPr>
          <w:ilvl w:val="0"/>
          <w:numId w:val="9"/>
        </w:numPr>
        <w:shd w:val="clear" w:color="auto" w:fill="FFFFFF"/>
        <w:spacing w:before="100" w:beforeAutospacing="1" w:after="120"/>
        <w:ind w:left="0"/>
        <w:rPr>
          <w:rFonts w:ascii="Times New Roman" w:hAnsi="Times New Roman" w:cs="Times New Roman"/>
          <w:color w:val="000000"/>
          <w:sz w:val="24"/>
          <w:szCs w:val="24"/>
        </w:rPr>
      </w:pPr>
      <w:r w:rsidRPr="001E1FF8">
        <w:rPr>
          <w:rFonts w:ascii="Times New Roman" w:hAnsi="Times New Roman" w:cs="Times New Roman"/>
          <w:color w:val="000000"/>
          <w:sz w:val="24"/>
          <w:szCs w:val="24"/>
        </w:rPr>
        <w:t>Modification</w:t>
      </w:r>
      <w:r>
        <w:rPr>
          <w:rFonts w:ascii="Times New Roman" w:hAnsi="Times New Roman" w:cs="Times New Roman"/>
          <w:color w:val="000000"/>
          <w:sz w:val="24"/>
          <w:szCs w:val="24"/>
        </w:rPr>
        <w:t xml:space="preserve"> of </w:t>
      </w:r>
      <w:r w:rsidRPr="001E1FF8">
        <w:rPr>
          <w:rFonts w:ascii="Times New Roman" w:hAnsi="Times New Roman" w:cs="Times New Roman"/>
          <w:color w:val="000000"/>
          <w:sz w:val="24"/>
          <w:szCs w:val="24"/>
        </w:rPr>
        <w:t>PIN.</w:t>
      </w:r>
    </w:p>
    <w:p w:rsidR="002B58FB" w:rsidRPr="001E1FF8" w:rsidRDefault="002B58FB" w:rsidP="002B58FB">
      <w:pPr>
        <w:shd w:val="clear" w:color="auto" w:fill="FFFFFF"/>
        <w:spacing w:before="100" w:beforeAutospacing="1" w:after="120"/>
        <w:rPr>
          <w:rFonts w:ascii="Times New Roman" w:hAnsi="Times New Roman" w:cs="Times New Roman"/>
          <w:color w:val="000000"/>
          <w:sz w:val="24"/>
          <w:szCs w:val="24"/>
        </w:rPr>
      </w:pPr>
    </w:p>
    <w:p w:rsidR="002B58FB" w:rsidRPr="00706AFF" w:rsidRDefault="002B58FB" w:rsidP="002B58FB">
      <w:pPr>
        <w:pStyle w:val="Heading2"/>
        <w:spacing w:after="240" w:line="360" w:lineRule="auto"/>
        <w:rPr>
          <w:rFonts w:ascii="Times New Roman" w:hAnsi="Times New Roman" w:cs="Times New Roman"/>
        </w:rPr>
      </w:pPr>
      <w:bookmarkStart w:id="60" w:name="_Toc58055356"/>
      <w:r w:rsidRPr="00706AFF">
        <w:rPr>
          <w:rFonts w:ascii="Times New Roman" w:hAnsi="Times New Roman" w:cs="Times New Roman"/>
        </w:rPr>
        <w:t xml:space="preserve">2. </w:t>
      </w:r>
      <w:r w:rsidRPr="00706AFF">
        <w:rPr>
          <w:rStyle w:val="Heading2Char"/>
          <w:rFonts w:ascii="Times New Roman" w:hAnsi="Times New Roman" w:cs="Times New Roman"/>
        </w:rPr>
        <w:t>SIBL CALL CENTER</w:t>
      </w:r>
      <w:bookmarkEnd w:id="60"/>
    </w:p>
    <w:p w:rsidR="002B58FB" w:rsidRPr="00706AFF" w:rsidRDefault="002B58FB" w:rsidP="002B58FB">
      <w:pPr>
        <w:shd w:val="clear" w:color="auto" w:fill="FFFFFF"/>
        <w:spacing w:after="240" w:line="360" w:lineRule="auto"/>
        <w:jc w:val="both"/>
        <w:rPr>
          <w:rFonts w:ascii="Times New Roman" w:eastAsia="Times New Roman" w:hAnsi="Times New Roman" w:cs="Times New Roman"/>
          <w:color w:val="000000"/>
          <w:sz w:val="24"/>
          <w:szCs w:val="24"/>
        </w:rPr>
      </w:pPr>
      <w:r w:rsidRPr="00706AFF">
        <w:rPr>
          <w:rFonts w:ascii="Times New Roman" w:eastAsia="Times New Roman" w:hAnsi="Times New Roman" w:cs="Times New Roman"/>
          <w:b/>
          <w:bCs/>
          <w:color w:val="000000"/>
          <w:sz w:val="24"/>
          <w:szCs w:val="24"/>
        </w:rPr>
        <w:t xml:space="preserve">SIBL Call Center </w:t>
      </w:r>
      <w:r w:rsidRPr="000414E5">
        <w:rPr>
          <w:rFonts w:ascii="Times New Roman" w:eastAsia="Times New Roman" w:hAnsi="Times New Roman" w:cs="Times New Roman"/>
          <w:bCs/>
          <w:color w:val="000000"/>
          <w:sz w:val="24"/>
          <w:szCs w:val="24"/>
        </w:rPr>
        <w:t>serves a client 24/7</w:t>
      </w:r>
      <w:r w:rsidRPr="00706AF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 customer can easily</w:t>
      </w:r>
      <w:r w:rsidRPr="00706AF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connect</w:t>
      </w:r>
      <w:r w:rsidRPr="00706AFF">
        <w:rPr>
          <w:rFonts w:ascii="Times New Roman" w:eastAsia="Times New Roman" w:hAnsi="Times New Roman" w:cs="Times New Roman"/>
          <w:color w:val="000000"/>
          <w:sz w:val="24"/>
          <w:szCs w:val="24"/>
        </w:rPr>
        <w:t xml:space="preserve"> calling</w:t>
      </w:r>
      <w:r>
        <w:rPr>
          <w:rFonts w:ascii="Times New Roman" w:eastAsia="Times New Roman" w:hAnsi="Times New Roman" w:cs="Times New Roman"/>
          <w:color w:val="000000"/>
          <w:sz w:val="24"/>
          <w:szCs w:val="24"/>
        </w:rPr>
        <w:t xml:space="preserve"> the hot-</w:t>
      </w:r>
      <w:r w:rsidRPr="00706AFF">
        <w:rPr>
          <w:rFonts w:ascii="Times New Roman" w:eastAsia="Times New Roman" w:hAnsi="Times New Roman" w:cs="Times New Roman"/>
          <w:color w:val="000000"/>
          <w:sz w:val="24"/>
          <w:szCs w:val="24"/>
        </w:rPr>
        <w:t xml:space="preserve">line numbers 16491 (for </w:t>
      </w:r>
      <w:r>
        <w:rPr>
          <w:rFonts w:ascii="Times New Roman" w:eastAsia="Times New Roman" w:hAnsi="Times New Roman" w:cs="Times New Roman"/>
          <w:color w:val="000000"/>
          <w:sz w:val="24"/>
          <w:szCs w:val="24"/>
        </w:rPr>
        <w:t>nation</w:t>
      </w:r>
      <w:r w:rsidRPr="00706AFF">
        <w:rPr>
          <w:rFonts w:ascii="Times New Roman" w:eastAsia="Times New Roman" w:hAnsi="Times New Roman" w:cs="Times New Roman"/>
          <w:color w:val="000000"/>
          <w:sz w:val="24"/>
          <w:szCs w:val="24"/>
        </w:rPr>
        <w:t xml:space="preserve">) and 09612001122 (for Foreign). The goal of call center is to deliver </w:t>
      </w:r>
      <w:r>
        <w:rPr>
          <w:rFonts w:ascii="Times New Roman" w:eastAsia="Times New Roman" w:hAnsi="Times New Roman" w:cs="Times New Roman"/>
          <w:color w:val="000000"/>
          <w:sz w:val="24"/>
          <w:szCs w:val="24"/>
        </w:rPr>
        <w:t>clients’</w:t>
      </w:r>
      <w:r w:rsidRPr="00706AFF">
        <w:rPr>
          <w:rFonts w:ascii="Times New Roman" w:eastAsia="Times New Roman" w:hAnsi="Times New Roman" w:cs="Times New Roman"/>
          <w:color w:val="000000"/>
          <w:sz w:val="24"/>
          <w:szCs w:val="24"/>
        </w:rPr>
        <w:t xml:space="preserve"> anticipated facilities over phone from</w:t>
      </w:r>
      <w:r>
        <w:rPr>
          <w:rFonts w:ascii="Times New Roman" w:eastAsia="Times New Roman" w:hAnsi="Times New Roman" w:cs="Times New Roman"/>
          <w:color w:val="000000"/>
          <w:sz w:val="24"/>
          <w:szCs w:val="24"/>
        </w:rPr>
        <w:t xml:space="preserve"> every</w:t>
      </w:r>
      <w:r w:rsidRPr="00706AFF">
        <w:rPr>
          <w:rFonts w:ascii="Times New Roman" w:eastAsia="Times New Roman" w:hAnsi="Times New Roman" w:cs="Times New Roman"/>
          <w:color w:val="000000"/>
          <w:sz w:val="24"/>
          <w:szCs w:val="24"/>
        </w:rPr>
        <w:t xml:space="preserve">where </w:t>
      </w:r>
      <w:r>
        <w:rPr>
          <w:rFonts w:ascii="Times New Roman" w:eastAsia="Times New Roman" w:hAnsi="Times New Roman" w:cs="Times New Roman"/>
          <w:color w:val="000000"/>
          <w:sz w:val="24"/>
          <w:szCs w:val="24"/>
        </w:rPr>
        <w:t xml:space="preserve">every time. For any sort </w:t>
      </w:r>
      <w:r w:rsidRPr="00706AFF">
        <w:rPr>
          <w:rFonts w:ascii="Times New Roman" w:eastAsia="Times New Roman" w:hAnsi="Times New Roman" w:cs="Times New Roman"/>
          <w:color w:val="000000"/>
          <w:sz w:val="24"/>
          <w:szCs w:val="24"/>
        </w:rPr>
        <w:t xml:space="preserve">of info concerning SIBL products and services, </w:t>
      </w:r>
      <w:r>
        <w:rPr>
          <w:rFonts w:ascii="Times New Roman" w:eastAsia="Times New Roman" w:hAnsi="Times New Roman" w:cs="Times New Roman"/>
          <w:color w:val="000000"/>
          <w:sz w:val="24"/>
          <w:szCs w:val="24"/>
        </w:rPr>
        <w:t>customer</w:t>
      </w:r>
      <w:r w:rsidRPr="00706AFF">
        <w:rPr>
          <w:rFonts w:ascii="Times New Roman" w:eastAsia="Times New Roman" w:hAnsi="Times New Roman" w:cs="Times New Roman"/>
          <w:color w:val="000000"/>
          <w:sz w:val="24"/>
          <w:szCs w:val="24"/>
        </w:rPr>
        <w:t xml:space="preserve"> can </w:t>
      </w:r>
      <w:r>
        <w:rPr>
          <w:rFonts w:ascii="Times New Roman" w:eastAsia="Times New Roman" w:hAnsi="Times New Roman" w:cs="Times New Roman"/>
          <w:color w:val="000000"/>
          <w:sz w:val="24"/>
          <w:szCs w:val="24"/>
        </w:rPr>
        <w:t>phone</w:t>
      </w:r>
      <w:r w:rsidRPr="00706AFF">
        <w:rPr>
          <w:rFonts w:ascii="Times New Roman" w:eastAsia="Times New Roman" w:hAnsi="Times New Roman" w:cs="Times New Roman"/>
          <w:color w:val="000000"/>
          <w:sz w:val="24"/>
          <w:szCs w:val="24"/>
        </w:rPr>
        <w:t xml:space="preserve"> to </w:t>
      </w:r>
      <w:r>
        <w:rPr>
          <w:rFonts w:ascii="Times New Roman" w:eastAsia="Times New Roman" w:hAnsi="Times New Roman" w:cs="Times New Roman"/>
          <w:color w:val="000000"/>
          <w:sz w:val="24"/>
          <w:szCs w:val="24"/>
        </w:rPr>
        <w:t>SIBL</w:t>
      </w:r>
      <w:r w:rsidRPr="00706AFF">
        <w:rPr>
          <w:rFonts w:ascii="Times New Roman" w:eastAsia="Times New Roman" w:hAnsi="Times New Roman" w:cs="Times New Roman"/>
          <w:color w:val="000000"/>
          <w:sz w:val="24"/>
          <w:szCs w:val="24"/>
        </w:rPr>
        <w:t xml:space="preserve"> hot line numbers to get the info more appropriately</w:t>
      </w:r>
      <w:r>
        <w:rPr>
          <w:rFonts w:ascii="Times New Roman" w:eastAsia="Times New Roman" w:hAnsi="Times New Roman" w:cs="Times New Roman"/>
          <w:color w:val="000000"/>
          <w:sz w:val="24"/>
          <w:szCs w:val="24"/>
        </w:rPr>
        <w:t xml:space="preserve">. Customers </w:t>
      </w:r>
      <w:r w:rsidRPr="00706AFF">
        <w:rPr>
          <w:rFonts w:ascii="Times New Roman" w:eastAsia="Times New Roman" w:hAnsi="Times New Roman" w:cs="Times New Roman"/>
          <w:color w:val="000000"/>
          <w:sz w:val="24"/>
          <w:szCs w:val="24"/>
        </w:rPr>
        <w:t xml:space="preserve">each call is </w:t>
      </w:r>
      <w:r>
        <w:rPr>
          <w:rFonts w:ascii="Times New Roman" w:eastAsia="Times New Roman" w:hAnsi="Times New Roman" w:cs="Times New Roman"/>
          <w:color w:val="000000"/>
          <w:sz w:val="24"/>
          <w:szCs w:val="24"/>
        </w:rPr>
        <w:t>important</w:t>
      </w:r>
      <w:r w:rsidRPr="00706AFF">
        <w:rPr>
          <w:rFonts w:ascii="Times New Roman" w:eastAsia="Times New Roman" w:hAnsi="Times New Roman" w:cs="Times New Roman"/>
          <w:color w:val="000000"/>
          <w:sz w:val="24"/>
          <w:szCs w:val="24"/>
        </w:rPr>
        <w:t xml:space="preserve"> for </w:t>
      </w:r>
      <w:r>
        <w:rPr>
          <w:rFonts w:ascii="Times New Roman" w:eastAsia="Times New Roman" w:hAnsi="Times New Roman" w:cs="Times New Roman"/>
          <w:color w:val="000000"/>
          <w:sz w:val="24"/>
          <w:szCs w:val="24"/>
        </w:rPr>
        <w:t>SIBL</w:t>
      </w:r>
      <w:r w:rsidRPr="00706AFF">
        <w:rPr>
          <w:rFonts w:ascii="Times New Roman" w:eastAsia="Times New Roman" w:hAnsi="Times New Roman" w:cs="Times New Roman"/>
          <w:color w:val="000000"/>
          <w:sz w:val="24"/>
          <w:szCs w:val="24"/>
        </w:rPr>
        <w:t xml:space="preserve"> and is helped with earnest attention.</w:t>
      </w:r>
    </w:p>
    <w:p w:rsidR="00115451" w:rsidRDefault="00115451" w:rsidP="002B58FB">
      <w:pPr>
        <w:shd w:val="clear" w:color="auto" w:fill="FFFFFF"/>
        <w:spacing w:after="150"/>
        <w:jc w:val="both"/>
        <w:rPr>
          <w:rFonts w:ascii="Times New Roman" w:eastAsia="Times New Roman" w:hAnsi="Times New Roman" w:cs="Times New Roman"/>
          <w:b/>
          <w:color w:val="000000"/>
          <w:sz w:val="24"/>
          <w:szCs w:val="24"/>
        </w:rPr>
      </w:pPr>
    </w:p>
    <w:p w:rsidR="00115451" w:rsidRDefault="00115451" w:rsidP="002B58FB">
      <w:pPr>
        <w:shd w:val="clear" w:color="auto" w:fill="FFFFFF"/>
        <w:spacing w:after="150"/>
        <w:jc w:val="both"/>
        <w:rPr>
          <w:rFonts w:ascii="Times New Roman" w:eastAsia="Times New Roman" w:hAnsi="Times New Roman" w:cs="Times New Roman"/>
          <w:b/>
          <w:color w:val="000000"/>
          <w:sz w:val="24"/>
          <w:szCs w:val="24"/>
        </w:rPr>
      </w:pPr>
    </w:p>
    <w:p w:rsidR="002B58FB" w:rsidRPr="00CC1FE0" w:rsidRDefault="002B58FB" w:rsidP="002B58FB">
      <w:pPr>
        <w:shd w:val="clear" w:color="auto" w:fill="FFFFFF"/>
        <w:spacing w:after="150"/>
        <w:jc w:val="both"/>
        <w:rPr>
          <w:rFonts w:ascii="Times New Roman" w:eastAsia="Times New Roman" w:hAnsi="Times New Roman" w:cs="Times New Roman"/>
          <w:b/>
          <w:color w:val="000000"/>
          <w:sz w:val="24"/>
          <w:szCs w:val="24"/>
        </w:rPr>
      </w:pPr>
      <w:r w:rsidRPr="00CC1FE0">
        <w:rPr>
          <w:rFonts w:ascii="Times New Roman" w:eastAsia="Times New Roman" w:hAnsi="Times New Roman" w:cs="Times New Roman"/>
          <w:b/>
          <w:color w:val="000000"/>
          <w:sz w:val="24"/>
          <w:szCs w:val="24"/>
        </w:rPr>
        <w:lastRenderedPageBreak/>
        <w:t>Key Services:</w:t>
      </w:r>
    </w:p>
    <w:p w:rsidR="002B58FB" w:rsidRPr="00B65657" w:rsidRDefault="002B58FB" w:rsidP="002B58FB">
      <w:pPr>
        <w:numPr>
          <w:ilvl w:val="0"/>
          <w:numId w:val="10"/>
        </w:numPr>
        <w:shd w:val="clear" w:color="auto" w:fill="FFFFFF"/>
        <w:spacing w:before="100" w:beforeAutospacing="1" w:after="120"/>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Info about process of </w:t>
      </w:r>
      <w:r w:rsidRPr="00B65657">
        <w:rPr>
          <w:rFonts w:ascii="Times New Roman" w:eastAsia="Times New Roman" w:hAnsi="Times New Roman" w:cs="Times New Roman"/>
          <w:color w:val="000000"/>
          <w:sz w:val="24"/>
          <w:szCs w:val="24"/>
        </w:rPr>
        <w:t>opening Account</w:t>
      </w:r>
      <w:r>
        <w:rPr>
          <w:rFonts w:ascii="Times New Roman" w:eastAsia="Times New Roman" w:hAnsi="Times New Roman" w:cs="Times New Roman"/>
          <w:color w:val="000000"/>
          <w:sz w:val="24"/>
          <w:szCs w:val="24"/>
        </w:rPr>
        <w:t xml:space="preserve">, </w:t>
      </w:r>
      <w:r w:rsidRPr="00B65657">
        <w:rPr>
          <w:rFonts w:ascii="Times New Roman" w:eastAsia="Times New Roman" w:hAnsi="Times New Roman" w:cs="Times New Roman"/>
          <w:color w:val="000000"/>
          <w:sz w:val="24"/>
          <w:szCs w:val="24"/>
        </w:rPr>
        <w:t>Dealings</w:t>
      </w:r>
      <w:r>
        <w:rPr>
          <w:rFonts w:ascii="Times New Roman" w:eastAsia="Times New Roman" w:hAnsi="Times New Roman" w:cs="Times New Roman"/>
          <w:color w:val="000000"/>
          <w:sz w:val="24"/>
          <w:szCs w:val="24"/>
        </w:rPr>
        <w:t>, balance and A/C availability</w:t>
      </w:r>
    </w:p>
    <w:p w:rsidR="002B58FB" w:rsidRPr="00B65657" w:rsidRDefault="002B58FB" w:rsidP="002B58FB">
      <w:pPr>
        <w:numPr>
          <w:ilvl w:val="0"/>
          <w:numId w:val="10"/>
        </w:numPr>
        <w:shd w:val="clear" w:color="auto" w:fill="FFFFFF"/>
        <w:spacing w:before="100" w:beforeAutospacing="1" w:after="120"/>
        <w:ind w:left="0"/>
        <w:rPr>
          <w:rFonts w:ascii="Times New Roman" w:eastAsia="Times New Roman" w:hAnsi="Times New Roman" w:cs="Times New Roman"/>
          <w:color w:val="000000"/>
          <w:sz w:val="24"/>
          <w:szCs w:val="24"/>
        </w:rPr>
      </w:pPr>
      <w:r w:rsidRPr="00B65657">
        <w:rPr>
          <w:rFonts w:ascii="Times New Roman" w:eastAsia="Times New Roman" w:hAnsi="Times New Roman" w:cs="Times New Roman"/>
          <w:color w:val="000000"/>
          <w:sz w:val="24"/>
          <w:szCs w:val="24"/>
        </w:rPr>
        <w:t>unpaid</w:t>
      </w:r>
      <w:r w:rsidRPr="00634CE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of </w:t>
      </w:r>
      <w:r w:rsidRPr="00B65657">
        <w:rPr>
          <w:rFonts w:ascii="Times New Roman" w:eastAsia="Times New Roman" w:hAnsi="Times New Roman" w:cs="Times New Roman"/>
          <w:color w:val="000000"/>
          <w:sz w:val="24"/>
          <w:szCs w:val="24"/>
        </w:rPr>
        <w:t>Credit Card, deal</w:t>
      </w:r>
      <w:r>
        <w:rPr>
          <w:rFonts w:ascii="Times New Roman" w:eastAsia="Times New Roman" w:hAnsi="Times New Roman" w:cs="Times New Roman"/>
          <w:color w:val="000000"/>
          <w:sz w:val="24"/>
          <w:szCs w:val="24"/>
        </w:rPr>
        <w:t>, availability of</w:t>
      </w:r>
      <w:r w:rsidRPr="00B65657">
        <w:rPr>
          <w:rFonts w:ascii="Times New Roman" w:eastAsia="Times New Roman" w:hAnsi="Times New Roman" w:cs="Times New Roman"/>
          <w:color w:val="000000"/>
          <w:sz w:val="24"/>
          <w:szCs w:val="24"/>
        </w:rPr>
        <w:t xml:space="preserve"> balance enquiry</w:t>
      </w:r>
    </w:p>
    <w:p w:rsidR="002B58FB" w:rsidRPr="00B65657" w:rsidRDefault="002B58FB" w:rsidP="002B58FB">
      <w:pPr>
        <w:numPr>
          <w:ilvl w:val="0"/>
          <w:numId w:val="10"/>
        </w:numPr>
        <w:shd w:val="clear" w:color="auto" w:fill="FFFFFF"/>
        <w:spacing w:before="100" w:beforeAutospacing="1" w:after="120"/>
        <w:ind w:left="0"/>
        <w:rPr>
          <w:rFonts w:ascii="Times New Roman" w:eastAsia="Times New Roman" w:hAnsi="Times New Roman" w:cs="Times New Roman"/>
          <w:color w:val="000000"/>
          <w:sz w:val="24"/>
          <w:szCs w:val="24"/>
        </w:rPr>
      </w:pPr>
      <w:r w:rsidRPr="00B65657">
        <w:rPr>
          <w:rFonts w:ascii="Times New Roman" w:eastAsia="Times New Roman" w:hAnsi="Times New Roman" w:cs="Times New Roman"/>
          <w:color w:val="000000"/>
          <w:sz w:val="24"/>
          <w:szCs w:val="24"/>
        </w:rPr>
        <w:t>Fund transfer</w:t>
      </w:r>
      <w:r>
        <w:rPr>
          <w:rFonts w:ascii="Times New Roman" w:eastAsia="Times New Roman" w:hAnsi="Times New Roman" w:cs="Times New Roman"/>
          <w:color w:val="000000"/>
          <w:sz w:val="24"/>
          <w:szCs w:val="24"/>
        </w:rPr>
        <w:t xml:space="preserve">ring </w:t>
      </w:r>
      <w:r w:rsidRPr="00B65657">
        <w:rPr>
          <w:rFonts w:ascii="Times New Roman" w:eastAsia="Times New Roman" w:hAnsi="Times New Roman" w:cs="Times New Roman"/>
          <w:color w:val="000000"/>
          <w:sz w:val="24"/>
          <w:szCs w:val="24"/>
        </w:rPr>
        <w:t>Credit Card, request</w:t>
      </w:r>
      <w:r>
        <w:rPr>
          <w:rFonts w:ascii="Times New Roman" w:eastAsia="Times New Roman" w:hAnsi="Times New Roman" w:cs="Times New Roman"/>
          <w:color w:val="000000"/>
          <w:sz w:val="24"/>
          <w:szCs w:val="24"/>
        </w:rPr>
        <w:t xml:space="preserve">ing of </w:t>
      </w:r>
      <w:r w:rsidRPr="00B65657">
        <w:rPr>
          <w:rFonts w:ascii="Times New Roman" w:eastAsia="Times New Roman" w:hAnsi="Times New Roman" w:cs="Times New Roman"/>
          <w:color w:val="000000"/>
          <w:sz w:val="24"/>
          <w:szCs w:val="24"/>
        </w:rPr>
        <w:t>card block</w:t>
      </w:r>
      <w:r>
        <w:rPr>
          <w:rFonts w:ascii="Times New Roman" w:eastAsia="Times New Roman" w:hAnsi="Times New Roman" w:cs="Times New Roman"/>
          <w:color w:val="000000"/>
          <w:sz w:val="24"/>
          <w:szCs w:val="24"/>
        </w:rPr>
        <w:t xml:space="preserve"> and info about deposit product and </w:t>
      </w:r>
      <w:r w:rsidRPr="00B65657">
        <w:rPr>
          <w:rFonts w:ascii="Times New Roman" w:eastAsia="Times New Roman" w:hAnsi="Times New Roman" w:cs="Times New Roman"/>
          <w:color w:val="000000"/>
          <w:sz w:val="24"/>
          <w:szCs w:val="24"/>
        </w:rPr>
        <w:t>venture product</w:t>
      </w:r>
      <w:r>
        <w:rPr>
          <w:rFonts w:ascii="Times New Roman" w:eastAsia="Times New Roman" w:hAnsi="Times New Roman" w:cs="Times New Roman"/>
          <w:color w:val="000000"/>
          <w:sz w:val="24"/>
          <w:szCs w:val="24"/>
        </w:rPr>
        <w:t xml:space="preserve"> of SIBL</w:t>
      </w:r>
    </w:p>
    <w:p w:rsidR="002B58FB" w:rsidRPr="00B65657" w:rsidRDefault="002B58FB" w:rsidP="002B58FB">
      <w:pPr>
        <w:numPr>
          <w:ilvl w:val="0"/>
          <w:numId w:val="10"/>
        </w:numPr>
        <w:shd w:val="clear" w:color="auto" w:fill="FFFFFF"/>
        <w:spacing w:before="100" w:beforeAutospacing="1" w:after="120"/>
        <w:ind w:left="0"/>
        <w:rPr>
          <w:rFonts w:ascii="Times New Roman" w:eastAsia="Times New Roman" w:hAnsi="Times New Roman" w:cs="Times New Roman"/>
          <w:color w:val="000000"/>
          <w:sz w:val="24"/>
          <w:szCs w:val="24"/>
        </w:rPr>
      </w:pPr>
      <w:r w:rsidRPr="00B65657">
        <w:rPr>
          <w:rFonts w:ascii="Times New Roman" w:eastAsia="Times New Roman" w:hAnsi="Times New Roman" w:cs="Times New Roman"/>
          <w:color w:val="000000"/>
          <w:sz w:val="24"/>
          <w:szCs w:val="24"/>
        </w:rPr>
        <w:t>Query</w:t>
      </w:r>
      <w:r>
        <w:rPr>
          <w:rFonts w:ascii="Times New Roman" w:eastAsia="Times New Roman" w:hAnsi="Times New Roman" w:cs="Times New Roman"/>
          <w:color w:val="000000"/>
          <w:sz w:val="24"/>
          <w:szCs w:val="24"/>
        </w:rPr>
        <w:t xml:space="preserve"> about E-</w:t>
      </w:r>
      <w:r w:rsidRPr="00B65657">
        <w:rPr>
          <w:rFonts w:ascii="Times New Roman" w:eastAsia="Times New Roman" w:hAnsi="Times New Roman" w:cs="Times New Roman"/>
          <w:color w:val="000000"/>
          <w:sz w:val="24"/>
          <w:szCs w:val="24"/>
        </w:rPr>
        <w:t xml:space="preserve">banking </w:t>
      </w:r>
      <w:r>
        <w:rPr>
          <w:rFonts w:ascii="Times New Roman" w:eastAsia="Times New Roman" w:hAnsi="Times New Roman" w:cs="Times New Roman"/>
          <w:color w:val="000000"/>
          <w:sz w:val="24"/>
          <w:szCs w:val="24"/>
        </w:rPr>
        <w:t xml:space="preserve">of SIBL and the process of </w:t>
      </w:r>
      <w:r w:rsidRPr="00B65657">
        <w:rPr>
          <w:rFonts w:ascii="Times New Roman" w:eastAsia="Times New Roman" w:hAnsi="Times New Roman" w:cs="Times New Roman"/>
          <w:color w:val="000000"/>
          <w:sz w:val="24"/>
          <w:szCs w:val="24"/>
        </w:rPr>
        <w:t>Now App registration</w:t>
      </w:r>
      <w:r>
        <w:rPr>
          <w:rFonts w:ascii="Times New Roman" w:eastAsia="Times New Roman" w:hAnsi="Times New Roman" w:cs="Times New Roman"/>
          <w:color w:val="000000"/>
          <w:sz w:val="24"/>
          <w:szCs w:val="24"/>
        </w:rPr>
        <w:t xml:space="preserve"> of </w:t>
      </w:r>
      <w:r w:rsidRPr="00B65657">
        <w:rPr>
          <w:rFonts w:ascii="Times New Roman" w:eastAsia="Times New Roman" w:hAnsi="Times New Roman" w:cs="Times New Roman"/>
          <w:color w:val="000000"/>
          <w:sz w:val="24"/>
          <w:szCs w:val="24"/>
        </w:rPr>
        <w:t>SIBL</w:t>
      </w:r>
    </w:p>
    <w:p w:rsidR="002B58FB" w:rsidRPr="00B65657" w:rsidRDefault="002B58FB" w:rsidP="002B58FB">
      <w:pPr>
        <w:numPr>
          <w:ilvl w:val="0"/>
          <w:numId w:val="10"/>
        </w:numPr>
        <w:shd w:val="clear" w:color="auto" w:fill="FFFFFF"/>
        <w:spacing w:before="100" w:beforeAutospacing="1" w:after="120"/>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Info</w:t>
      </w:r>
      <w:r w:rsidRPr="00B6565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about</w:t>
      </w:r>
      <w:r w:rsidRPr="00B6565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rates of </w:t>
      </w:r>
      <w:r w:rsidRPr="00B65657">
        <w:rPr>
          <w:rFonts w:ascii="Times New Roman" w:eastAsia="Times New Roman" w:hAnsi="Times New Roman" w:cs="Times New Roman"/>
          <w:color w:val="000000"/>
          <w:sz w:val="24"/>
          <w:szCs w:val="24"/>
        </w:rPr>
        <w:t>profit, fees &amp; charges</w:t>
      </w:r>
    </w:p>
    <w:p w:rsidR="002B58FB" w:rsidRPr="00B65657" w:rsidRDefault="002B58FB" w:rsidP="002B58FB">
      <w:pPr>
        <w:numPr>
          <w:ilvl w:val="0"/>
          <w:numId w:val="10"/>
        </w:numPr>
        <w:shd w:val="clear" w:color="auto" w:fill="FFFFFF"/>
        <w:spacing w:before="100" w:beforeAutospacing="1" w:after="120"/>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Info regarding the location of </w:t>
      </w:r>
      <w:r w:rsidRPr="00B65657">
        <w:rPr>
          <w:rFonts w:ascii="Times New Roman" w:eastAsia="Times New Roman" w:hAnsi="Times New Roman" w:cs="Times New Roman"/>
          <w:color w:val="000000"/>
          <w:sz w:val="24"/>
          <w:szCs w:val="24"/>
        </w:rPr>
        <w:t xml:space="preserve"> branch, ATM, Agent Banking, Sub</w:t>
      </w:r>
      <w:r>
        <w:rPr>
          <w:rFonts w:ascii="Times New Roman" w:eastAsia="Times New Roman" w:hAnsi="Times New Roman" w:cs="Times New Roman"/>
          <w:color w:val="000000"/>
          <w:sz w:val="24"/>
          <w:szCs w:val="24"/>
        </w:rPr>
        <w:t>-</w:t>
      </w:r>
      <w:r w:rsidRPr="00B65657">
        <w:rPr>
          <w:rFonts w:ascii="Times New Roman" w:eastAsia="Times New Roman" w:hAnsi="Times New Roman" w:cs="Times New Roman"/>
          <w:color w:val="000000"/>
          <w:sz w:val="24"/>
          <w:szCs w:val="24"/>
        </w:rPr>
        <w:t xml:space="preserve">branch </w:t>
      </w:r>
    </w:p>
    <w:p w:rsidR="002B58FB" w:rsidRPr="00B65657" w:rsidRDefault="002B58FB" w:rsidP="002B58FB">
      <w:pPr>
        <w:numPr>
          <w:ilvl w:val="0"/>
          <w:numId w:val="10"/>
        </w:numPr>
        <w:shd w:val="clear" w:color="auto" w:fill="FFFFFF"/>
        <w:spacing w:before="100" w:beforeAutospacing="1" w:after="120"/>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w:t>
      </w:r>
      <w:r w:rsidRPr="00B65657">
        <w:rPr>
          <w:rFonts w:ascii="Times New Roman" w:eastAsia="Times New Roman" w:hAnsi="Times New Roman" w:cs="Times New Roman"/>
          <w:color w:val="000000"/>
          <w:sz w:val="24"/>
          <w:szCs w:val="24"/>
        </w:rPr>
        <w:t xml:space="preserve"> sorts of objections</w:t>
      </w:r>
    </w:p>
    <w:p w:rsidR="002B58FB" w:rsidRPr="00B65657" w:rsidRDefault="002B58FB" w:rsidP="002B58FB">
      <w:pPr>
        <w:pStyle w:val="Heading1"/>
        <w:numPr>
          <w:ilvl w:val="0"/>
          <w:numId w:val="14"/>
        </w:numPr>
        <w:spacing w:after="240" w:line="360" w:lineRule="auto"/>
        <w:rPr>
          <w:rFonts w:ascii="Times New Roman" w:hAnsi="Times New Roman" w:cs="Times New Roman"/>
          <w:sz w:val="24"/>
          <w:szCs w:val="24"/>
        </w:rPr>
      </w:pPr>
      <w:bookmarkStart w:id="61" w:name="_Toc58055357"/>
      <w:r w:rsidRPr="00B65657">
        <w:rPr>
          <w:rFonts w:ascii="Times New Roman" w:hAnsi="Times New Roman" w:cs="Times New Roman"/>
          <w:sz w:val="24"/>
          <w:szCs w:val="24"/>
        </w:rPr>
        <w:t>E-PAYMENT</w:t>
      </w:r>
      <w:bookmarkEnd w:id="61"/>
    </w:p>
    <w:p w:rsidR="002B58FB" w:rsidRPr="00B65657" w:rsidRDefault="002B58FB" w:rsidP="002B58FB">
      <w:pPr>
        <w:shd w:val="clear" w:color="auto" w:fill="FFFFFF"/>
        <w:spacing w:after="240" w:line="360" w:lineRule="auto"/>
        <w:jc w:val="both"/>
        <w:rPr>
          <w:rFonts w:ascii="Times New Roman" w:eastAsia="Times New Roman" w:hAnsi="Times New Roman" w:cs="Times New Roman"/>
          <w:color w:val="000000"/>
          <w:sz w:val="24"/>
          <w:szCs w:val="24"/>
        </w:rPr>
      </w:pPr>
      <w:r w:rsidRPr="00B65657">
        <w:rPr>
          <w:rFonts w:ascii="Times New Roman" w:eastAsia="Times New Roman" w:hAnsi="Times New Roman" w:cs="Times New Roman"/>
          <w:color w:val="000000"/>
          <w:sz w:val="24"/>
          <w:szCs w:val="24"/>
        </w:rPr>
        <w:t>SIBL familiarized e-payment access to mark smart</w:t>
      </w:r>
      <w:r>
        <w:rPr>
          <w:rFonts w:ascii="Times New Roman" w:eastAsia="Times New Roman" w:hAnsi="Times New Roman" w:cs="Times New Roman"/>
          <w:color w:val="000000"/>
          <w:sz w:val="24"/>
          <w:szCs w:val="24"/>
        </w:rPr>
        <w:t>er</w:t>
      </w:r>
      <w:r w:rsidRPr="00B6565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and easier </w:t>
      </w:r>
      <w:r w:rsidRPr="00B65657">
        <w:rPr>
          <w:rFonts w:ascii="Times New Roman" w:eastAsia="Times New Roman" w:hAnsi="Times New Roman" w:cs="Times New Roman"/>
          <w:color w:val="000000"/>
          <w:sz w:val="24"/>
          <w:szCs w:val="24"/>
        </w:rPr>
        <w:t xml:space="preserve">Banking </w:t>
      </w:r>
      <w:r>
        <w:rPr>
          <w:rFonts w:ascii="Times New Roman" w:eastAsia="Times New Roman" w:hAnsi="Times New Roman" w:cs="Times New Roman"/>
          <w:color w:val="000000"/>
          <w:sz w:val="24"/>
          <w:szCs w:val="24"/>
        </w:rPr>
        <w:t xml:space="preserve">system that </w:t>
      </w:r>
      <w:r w:rsidRPr="00B65657">
        <w:rPr>
          <w:rFonts w:ascii="Times New Roman" w:eastAsia="Times New Roman" w:hAnsi="Times New Roman" w:cs="Times New Roman"/>
          <w:color w:val="000000"/>
          <w:sz w:val="24"/>
          <w:szCs w:val="24"/>
        </w:rPr>
        <w:t>provides a</w:t>
      </w:r>
      <w:r>
        <w:rPr>
          <w:rFonts w:ascii="Times New Roman" w:eastAsia="Times New Roman" w:hAnsi="Times New Roman" w:cs="Times New Roman"/>
          <w:color w:val="000000"/>
          <w:sz w:val="24"/>
          <w:szCs w:val="24"/>
        </w:rPr>
        <w:t>n</w:t>
      </w:r>
      <w:r w:rsidRPr="00B65657">
        <w:rPr>
          <w:rFonts w:ascii="Times New Roman" w:eastAsia="Times New Roman" w:hAnsi="Times New Roman" w:cs="Times New Roman"/>
          <w:color w:val="000000"/>
          <w:sz w:val="24"/>
          <w:szCs w:val="24"/>
        </w:rPr>
        <w:t xml:space="preserve"> individual the freedom to handle online, buying online, pay</w:t>
      </w:r>
      <w:r>
        <w:rPr>
          <w:rFonts w:ascii="Times New Roman" w:eastAsia="Times New Roman" w:hAnsi="Times New Roman" w:cs="Times New Roman"/>
          <w:color w:val="000000"/>
          <w:sz w:val="24"/>
          <w:szCs w:val="24"/>
        </w:rPr>
        <w:t>ing</w:t>
      </w:r>
      <w:r w:rsidRPr="00B65657">
        <w:rPr>
          <w:rFonts w:ascii="Times New Roman" w:eastAsia="Times New Roman" w:hAnsi="Times New Roman" w:cs="Times New Roman"/>
          <w:color w:val="000000"/>
          <w:sz w:val="24"/>
          <w:szCs w:val="24"/>
        </w:rPr>
        <w:t xml:space="preserve"> service bills </w:t>
      </w:r>
      <w:r>
        <w:rPr>
          <w:rFonts w:ascii="Times New Roman" w:eastAsia="Times New Roman" w:hAnsi="Times New Roman" w:cs="Times New Roman"/>
          <w:color w:val="000000"/>
          <w:sz w:val="24"/>
          <w:szCs w:val="24"/>
        </w:rPr>
        <w:t xml:space="preserve">and so forth and </w:t>
      </w:r>
      <w:r w:rsidRPr="00B65657">
        <w:rPr>
          <w:rFonts w:ascii="Times New Roman" w:eastAsia="Times New Roman" w:hAnsi="Times New Roman" w:cs="Times New Roman"/>
          <w:color w:val="000000"/>
          <w:sz w:val="24"/>
          <w:szCs w:val="24"/>
        </w:rPr>
        <w:t>delivers huge chances to execute deal with hundreds of allied stages.  </w:t>
      </w:r>
    </w:p>
    <w:p w:rsidR="002B58FB" w:rsidRPr="00B65657" w:rsidRDefault="002B58FB" w:rsidP="002B58FB">
      <w:pPr>
        <w:shd w:val="clear" w:color="auto" w:fill="FFFFFF"/>
        <w:spacing w:after="240" w:line="360" w:lineRule="auto"/>
        <w:jc w:val="both"/>
        <w:rPr>
          <w:rFonts w:ascii="Times New Roman" w:eastAsia="Times New Roman" w:hAnsi="Times New Roman" w:cs="Times New Roman"/>
          <w:color w:val="000000"/>
          <w:sz w:val="24"/>
          <w:szCs w:val="24"/>
        </w:rPr>
      </w:pPr>
      <w:r w:rsidRPr="00B65657">
        <w:rPr>
          <w:rFonts w:ascii="Times New Roman" w:eastAsia="Times New Roman" w:hAnsi="Times New Roman" w:cs="Times New Roman"/>
          <w:color w:val="000000"/>
          <w:sz w:val="24"/>
          <w:szCs w:val="24"/>
        </w:rPr>
        <w:t xml:space="preserve">SIBL included </w:t>
      </w:r>
      <w:r>
        <w:rPr>
          <w:rFonts w:ascii="Times New Roman" w:eastAsia="Times New Roman" w:hAnsi="Times New Roman" w:cs="Times New Roman"/>
          <w:color w:val="000000"/>
          <w:sz w:val="24"/>
          <w:szCs w:val="24"/>
        </w:rPr>
        <w:t>E-</w:t>
      </w:r>
      <w:r w:rsidRPr="00B65657">
        <w:rPr>
          <w:rFonts w:ascii="Times New Roman" w:eastAsia="Times New Roman" w:hAnsi="Times New Roman" w:cs="Times New Roman"/>
          <w:color w:val="000000"/>
          <w:sz w:val="24"/>
          <w:szCs w:val="24"/>
        </w:rPr>
        <w:t>Banking </w:t>
      </w:r>
      <w:r>
        <w:rPr>
          <w:rFonts w:ascii="Times New Roman" w:eastAsia="Times New Roman" w:hAnsi="Times New Roman" w:cs="Times New Roman"/>
          <w:color w:val="000000"/>
          <w:sz w:val="24"/>
          <w:szCs w:val="24"/>
        </w:rPr>
        <w:t xml:space="preserve">for </w:t>
      </w:r>
      <w:r w:rsidRPr="00B65657">
        <w:rPr>
          <w:rFonts w:ascii="Times New Roman" w:eastAsia="Times New Roman" w:hAnsi="Times New Roman" w:cs="Times New Roman"/>
          <w:color w:val="000000"/>
          <w:sz w:val="24"/>
          <w:szCs w:val="24"/>
        </w:rPr>
        <w:t xml:space="preserve">a long </w:t>
      </w:r>
      <w:r>
        <w:rPr>
          <w:rFonts w:ascii="Times New Roman" w:eastAsia="Times New Roman" w:hAnsi="Times New Roman" w:cs="Times New Roman"/>
          <w:color w:val="000000"/>
          <w:sz w:val="24"/>
          <w:szCs w:val="24"/>
        </w:rPr>
        <w:t xml:space="preserve">years earlier </w:t>
      </w:r>
      <w:r w:rsidRPr="00B65657">
        <w:rPr>
          <w:rFonts w:ascii="Times New Roman" w:eastAsia="Times New Roman" w:hAnsi="Times New Roman" w:cs="Times New Roman"/>
          <w:color w:val="000000"/>
          <w:sz w:val="24"/>
          <w:szCs w:val="24"/>
        </w:rPr>
        <w:t xml:space="preserve">and mounting facilities about it. There are e-merchants recorded with SIBL and SIBL NOW mobile app. Furthermore, SIBL delivers facilities </w:t>
      </w:r>
      <w:r>
        <w:rPr>
          <w:rFonts w:ascii="Times New Roman" w:eastAsia="Times New Roman" w:hAnsi="Times New Roman" w:cs="Times New Roman"/>
          <w:color w:val="000000"/>
          <w:sz w:val="24"/>
          <w:szCs w:val="24"/>
        </w:rPr>
        <w:t>say</w:t>
      </w:r>
      <w:r w:rsidRPr="00B65657">
        <w:rPr>
          <w:rFonts w:ascii="Times New Roman" w:eastAsia="Times New Roman" w:hAnsi="Times New Roman" w:cs="Times New Roman"/>
          <w:color w:val="000000"/>
          <w:sz w:val="24"/>
          <w:szCs w:val="24"/>
        </w:rPr>
        <w:t xml:space="preserve"> BEFTN, RTGS, BACH (clearing), and NPSB </w:t>
      </w:r>
      <w:r>
        <w:rPr>
          <w:rFonts w:ascii="Times New Roman" w:eastAsia="Times New Roman" w:hAnsi="Times New Roman" w:cs="Times New Roman"/>
          <w:color w:val="000000"/>
          <w:sz w:val="24"/>
          <w:szCs w:val="24"/>
        </w:rPr>
        <w:t>that</w:t>
      </w:r>
      <w:r w:rsidRPr="00B65657">
        <w:rPr>
          <w:rFonts w:ascii="Times New Roman" w:eastAsia="Times New Roman" w:hAnsi="Times New Roman" w:cs="Times New Roman"/>
          <w:color w:val="000000"/>
          <w:sz w:val="24"/>
          <w:szCs w:val="24"/>
        </w:rPr>
        <w:t xml:space="preserve"> are vital in </w:t>
      </w:r>
      <w:r>
        <w:rPr>
          <w:rFonts w:ascii="Times New Roman" w:eastAsia="Times New Roman" w:hAnsi="Times New Roman" w:cs="Times New Roman"/>
          <w:color w:val="000000"/>
          <w:sz w:val="24"/>
          <w:szCs w:val="24"/>
        </w:rPr>
        <w:t>nowadays as well</w:t>
      </w:r>
      <w:r w:rsidRPr="00B65657">
        <w:rPr>
          <w:rFonts w:ascii="Times New Roman" w:eastAsia="Times New Roman" w:hAnsi="Times New Roman" w:cs="Times New Roman"/>
          <w:color w:val="000000"/>
          <w:sz w:val="24"/>
          <w:szCs w:val="24"/>
        </w:rPr>
        <w:t>.  </w:t>
      </w:r>
    </w:p>
    <w:p w:rsidR="002B58FB" w:rsidRPr="00706AFF" w:rsidRDefault="002B58FB" w:rsidP="002B58FB">
      <w:pPr>
        <w:pStyle w:val="Heading2"/>
        <w:spacing w:after="240" w:line="360" w:lineRule="auto"/>
      </w:pPr>
      <w:bookmarkStart w:id="62" w:name="_Toc58055358"/>
      <w:r>
        <w:t>SIBL TO B</w:t>
      </w:r>
      <w:r w:rsidRPr="00706AFF">
        <w:t>Kash Fund Transfer</w:t>
      </w:r>
      <w:bookmarkEnd w:id="62"/>
    </w:p>
    <w:p w:rsidR="002B58FB" w:rsidRPr="00B65657" w:rsidRDefault="002B58FB" w:rsidP="002B58FB">
      <w:pPr>
        <w:pStyle w:val="NormalWeb"/>
        <w:shd w:val="clear" w:color="auto" w:fill="FFFFFF"/>
        <w:spacing w:before="0" w:beforeAutospacing="0" w:after="240" w:afterAutospacing="0" w:line="360" w:lineRule="auto"/>
        <w:jc w:val="both"/>
        <w:rPr>
          <w:color w:val="000000"/>
        </w:rPr>
      </w:pPr>
      <w:r w:rsidRPr="00B65657">
        <w:rPr>
          <w:color w:val="000000"/>
        </w:rPr>
        <w:t>This facility permit</w:t>
      </w:r>
      <w:r>
        <w:rPr>
          <w:color w:val="000000"/>
        </w:rPr>
        <w:t>s</w:t>
      </w:r>
      <w:r w:rsidRPr="00B65657">
        <w:rPr>
          <w:color w:val="000000"/>
        </w:rPr>
        <w:t xml:space="preserve"> SIBL </w:t>
      </w:r>
      <w:r>
        <w:rPr>
          <w:color w:val="000000"/>
        </w:rPr>
        <w:t xml:space="preserve">depositors </w:t>
      </w:r>
      <w:r w:rsidRPr="00B65657">
        <w:rPr>
          <w:color w:val="000000"/>
        </w:rPr>
        <w:t>transfer</w:t>
      </w:r>
      <w:r>
        <w:rPr>
          <w:color w:val="000000"/>
        </w:rPr>
        <w:t>ring</w:t>
      </w:r>
      <w:r w:rsidRPr="00B65657">
        <w:rPr>
          <w:color w:val="000000"/>
        </w:rPr>
        <w:t xml:space="preserve"> fund to any bKash account by the </w:t>
      </w:r>
      <w:r>
        <w:rPr>
          <w:color w:val="000000"/>
        </w:rPr>
        <w:t xml:space="preserve">use of </w:t>
      </w:r>
      <w:r w:rsidRPr="00B65657">
        <w:rPr>
          <w:color w:val="000000"/>
        </w:rPr>
        <w:t xml:space="preserve">mobile </w:t>
      </w:r>
      <w:r>
        <w:rPr>
          <w:color w:val="000000"/>
        </w:rPr>
        <w:t>Apps</w:t>
      </w:r>
      <w:r w:rsidRPr="00B65657">
        <w:rPr>
          <w:color w:val="000000"/>
        </w:rPr>
        <w:t xml:space="preserve"> </w:t>
      </w:r>
      <w:r>
        <w:rPr>
          <w:color w:val="000000"/>
        </w:rPr>
        <w:t xml:space="preserve">say, </w:t>
      </w:r>
      <w:r w:rsidRPr="00B65657">
        <w:rPr>
          <w:color w:val="000000"/>
        </w:rPr>
        <w:t xml:space="preserve">SIBL NOW. SIBL </w:t>
      </w:r>
      <w:r>
        <w:rPr>
          <w:color w:val="000000"/>
        </w:rPr>
        <w:t>depositors</w:t>
      </w:r>
      <w:r w:rsidRPr="00B65657">
        <w:rPr>
          <w:color w:val="000000"/>
        </w:rPr>
        <w:t xml:space="preserve"> usage</w:t>
      </w:r>
      <w:r>
        <w:rPr>
          <w:color w:val="000000"/>
        </w:rPr>
        <w:t xml:space="preserve"> the mobile A</w:t>
      </w:r>
      <w:r w:rsidRPr="00B65657">
        <w:rPr>
          <w:color w:val="000000"/>
        </w:rPr>
        <w:t>pp</w:t>
      </w:r>
      <w:r>
        <w:rPr>
          <w:color w:val="000000"/>
        </w:rPr>
        <w:t>s</w:t>
      </w:r>
      <w:r w:rsidRPr="00B65657">
        <w:rPr>
          <w:color w:val="000000"/>
        </w:rPr>
        <w:t xml:space="preserve"> by logging-in with SIBL </w:t>
      </w:r>
      <w:r>
        <w:rPr>
          <w:color w:val="000000"/>
        </w:rPr>
        <w:t>E</w:t>
      </w:r>
      <w:r w:rsidRPr="00B65657">
        <w:rPr>
          <w:color w:val="000000"/>
        </w:rPr>
        <w:t>-banking user -Id &amp; password and complete the transfer firmly with OTP confirmation.</w:t>
      </w:r>
    </w:p>
    <w:p w:rsidR="002B58FB" w:rsidRPr="00B65657" w:rsidRDefault="002B58FB" w:rsidP="002B58FB">
      <w:pPr>
        <w:pStyle w:val="NormalWeb"/>
        <w:shd w:val="clear" w:color="auto" w:fill="FFFFFF"/>
        <w:spacing w:before="0" w:beforeAutospacing="0" w:after="240" w:afterAutospacing="0" w:line="360" w:lineRule="auto"/>
        <w:jc w:val="both"/>
        <w:rPr>
          <w:color w:val="000000"/>
        </w:rPr>
      </w:pPr>
      <w:r>
        <w:rPr>
          <w:color w:val="000000"/>
        </w:rPr>
        <w:t>The similar service</w:t>
      </w:r>
      <w:r w:rsidRPr="00B65657">
        <w:rPr>
          <w:color w:val="000000"/>
        </w:rPr>
        <w:t xml:space="preserve"> is </w:t>
      </w:r>
      <w:r>
        <w:rPr>
          <w:color w:val="000000"/>
        </w:rPr>
        <w:t>availed</w:t>
      </w:r>
      <w:r w:rsidRPr="00B65657">
        <w:rPr>
          <w:color w:val="000000"/>
        </w:rPr>
        <w:t xml:space="preserve"> in internet banking platform (web: </w:t>
      </w:r>
      <w:hyperlink r:id="rId25" w:history="1">
        <w:r w:rsidRPr="001E6C64">
          <w:rPr>
            <w:rStyle w:val="Hyperlink"/>
          </w:rPr>
          <w:t>https://ibanking.siblbd.com</w:t>
        </w:r>
      </w:hyperlink>
      <w:r w:rsidRPr="00B65657">
        <w:rPr>
          <w:color w:val="000000"/>
        </w:rPr>
        <w:t>)</w:t>
      </w:r>
      <w:r>
        <w:rPr>
          <w:color w:val="000000"/>
        </w:rPr>
        <w:t xml:space="preserve"> as well</w:t>
      </w:r>
      <w:r w:rsidRPr="00B65657">
        <w:rPr>
          <w:color w:val="000000"/>
        </w:rPr>
        <w:t>. The deposit</w:t>
      </w:r>
      <w:r>
        <w:rPr>
          <w:color w:val="000000"/>
        </w:rPr>
        <w:t xml:space="preserve"> transfer</w:t>
      </w:r>
      <w:r w:rsidRPr="00B65657">
        <w:rPr>
          <w:color w:val="000000"/>
        </w:rPr>
        <w:t xml:space="preserve"> happen</w:t>
      </w:r>
      <w:r>
        <w:rPr>
          <w:color w:val="000000"/>
        </w:rPr>
        <w:t>s</w:t>
      </w:r>
      <w:r w:rsidRPr="00B65657">
        <w:rPr>
          <w:color w:val="000000"/>
        </w:rPr>
        <w:t xml:space="preserve"> immediately </w:t>
      </w:r>
      <w:r>
        <w:rPr>
          <w:color w:val="000000"/>
        </w:rPr>
        <w:t xml:space="preserve">as long as deal is </w:t>
      </w:r>
      <w:r w:rsidRPr="00B65657">
        <w:rPr>
          <w:color w:val="000000"/>
        </w:rPr>
        <w:t xml:space="preserve">fruitful, both bKash and SIBL </w:t>
      </w:r>
      <w:r>
        <w:rPr>
          <w:color w:val="000000"/>
        </w:rPr>
        <w:t>deposit</w:t>
      </w:r>
      <w:r w:rsidRPr="00B65657">
        <w:rPr>
          <w:color w:val="000000"/>
        </w:rPr>
        <w:t xml:space="preserve"> holders get notifications.</w:t>
      </w:r>
    </w:p>
    <w:p w:rsidR="002B58FB" w:rsidRPr="00B65657" w:rsidRDefault="002B58FB" w:rsidP="002B58FB">
      <w:pPr>
        <w:pStyle w:val="NormalWeb"/>
        <w:shd w:val="clear" w:color="auto" w:fill="FFFFFF"/>
        <w:spacing w:before="0" w:beforeAutospacing="0" w:after="150" w:afterAutospacing="0"/>
        <w:jc w:val="both"/>
        <w:rPr>
          <w:color w:val="000000"/>
        </w:rPr>
      </w:pPr>
      <w:r w:rsidRPr="00B65657">
        <w:rPr>
          <w:color w:val="000000"/>
        </w:rPr>
        <w:t>Using</w:t>
      </w:r>
      <w:r>
        <w:rPr>
          <w:color w:val="000000"/>
        </w:rPr>
        <w:t xml:space="preserve"> SIBL NOW mobile A</w:t>
      </w:r>
      <w:r w:rsidRPr="00B65657">
        <w:rPr>
          <w:color w:val="000000"/>
        </w:rPr>
        <w:t xml:space="preserve">pp by internet banking SIBL to bKash Fund Transfer </w:t>
      </w:r>
    </w:p>
    <w:p w:rsidR="002B58FB" w:rsidRPr="00706AFF" w:rsidRDefault="002B58FB" w:rsidP="002B58FB">
      <w:pPr>
        <w:pStyle w:val="Heading3"/>
        <w:rPr>
          <w:rFonts w:ascii="Times New Roman" w:hAnsi="Times New Roman" w:cs="Times New Roman"/>
        </w:rPr>
      </w:pPr>
      <w:bookmarkStart w:id="63" w:name="_Toc58055359"/>
      <w:r w:rsidRPr="00706AFF">
        <w:rPr>
          <w:rFonts w:ascii="Times New Roman" w:hAnsi="Times New Roman" w:cs="Times New Roman"/>
        </w:rPr>
        <w:t>Preparation:</w:t>
      </w:r>
      <w:bookmarkEnd w:id="63"/>
    </w:p>
    <w:p w:rsidR="002B58FB" w:rsidRDefault="002B58FB" w:rsidP="002B58FB">
      <w:pPr>
        <w:pStyle w:val="ListParagraph"/>
        <w:numPr>
          <w:ilvl w:val="0"/>
          <w:numId w:val="15"/>
        </w:numPr>
        <w:shd w:val="clear" w:color="auto" w:fill="FFFFFF"/>
        <w:spacing w:before="100" w:beforeAutospacing="1" w:after="240" w:line="360" w:lineRule="auto"/>
        <w:rPr>
          <w:rFonts w:ascii="Times New Roman" w:hAnsi="Times New Roman" w:cs="Times New Roman"/>
          <w:color w:val="000000"/>
          <w:sz w:val="24"/>
          <w:szCs w:val="24"/>
        </w:rPr>
      </w:pPr>
      <w:r w:rsidRPr="0034277D">
        <w:rPr>
          <w:rFonts w:ascii="Times New Roman" w:hAnsi="Times New Roman" w:cs="Times New Roman"/>
          <w:color w:val="000000"/>
          <w:sz w:val="24"/>
          <w:szCs w:val="24"/>
        </w:rPr>
        <w:t>SIBL Account (one needs a SIBL Savings or Current Account to use SIBL NOW - mobile Apps -version 1.3.0 or later versions).</w:t>
      </w:r>
    </w:p>
    <w:p w:rsidR="002B58FB" w:rsidRDefault="002B58FB" w:rsidP="002B58FB">
      <w:pPr>
        <w:pStyle w:val="ListParagraph"/>
        <w:numPr>
          <w:ilvl w:val="0"/>
          <w:numId w:val="15"/>
        </w:numPr>
        <w:shd w:val="clear" w:color="auto" w:fill="FFFFFF"/>
        <w:spacing w:before="100" w:beforeAutospacing="1" w:after="240" w:line="360" w:lineRule="auto"/>
        <w:rPr>
          <w:rFonts w:ascii="Times New Roman" w:hAnsi="Times New Roman" w:cs="Times New Roman"/>
          <w:color w:val="000000"/>
          <w:sz w:val="24"/>
          <w:szCs w:val="24"/>
        </w:rPr>
      </w:pPr>
      <w:r w:rsidRPr="0034277D">
        <w:rPr>
          <w:rFonts w:ascii="Times New Roman" w:hAnsi="Times New Roman" w:cs="Times New Roman"/>
          <w:color w:val="000000"/>
          <w:sz w:val="24"/>
          <w:szCs w:val="24"/>
        </w:rPr>
        <w:t>bKash Account (bKash number of recipient’s to whom a person needs to transfer fund). For doing this only in personal bKash Accounts is needed not in business / proxy accounts.</w:t>
      </w:r>
    </w:p>
    <w:p w:rsidR="002B58FB" w:rsidRPr="0034277D" w:rsidRDefault="002B58FB" w:rsidP="002B58FB">
      <w:pPr>
        <w:pStyle w:val="ListParagraph"/>
        <w:numPr>
          <w:ilvl w:val="0"/>
          <w:numId w:val="15"/>
        </w:numPr>
        <w:shd w:val="clear" w:color="auto" w:fill="FFFFFF"/>
        <w:spacing w:before="100" w:beforeAutospacing="1" w:after="240" w:line="360" w:lineRule="auto"/>
        <w:rPr>
          <w:rFonts w:ascii="Times New Roman" w:hAnsi="Times New Roman" w:cs="Times New Roman"/>
          <w:color w:val="000000"/>
          <w:sz w:val="24"/>
          <w:szCs w:val="24"/>
        </w:rPr>
      </w:pPr>
      <w:r w:rsidRPr="0034277D">
        <w:rPr>
          <w:rFonts w:ascii="Times New Roman" w:hAnsi="Times New Roman" w:cs="Times New Roman"/>
          <w:color w:val="000000"/>
          <w:sz w:val="24"/>
          <w:szCs w:val="24"/>
        </w:rPr>
        <w:t>Smart Phone with version 4.4. Or later.</w:t>
      </w:r>
    </w:p>
    <w:p w:rsidR="002B58FB" w:rsidRPr="00A748D7" w:rsidRDefault="002B58FB" w:rsidP="002B58FB">
      <w:pPr>
        <w:pStyle w:val="Heading2"/>
      </w:pPr>
      <w:bookmarkStart w:id="64" w:name="_Toc58055360"/>
      <w:r w:rsidRPr="00A748D7">
        <w:rPr>
          <w:rStyle w:val="Strong"/>
          <w:b w:val="0"/>
          <w:bCs w:val="0"/>
        </w:rPr>
        <w:lastRenderedPageBreak/>
        <w:t>STEP-BY-STEP PROCESS</w:t>
      </w:r>
      <w:bookmarkEnd w:id="64"/>
    </w:p>
    <w:p w:rsidR="002B58FB" w:rsidRDefault="002B58FB" w:rsidP="002B58FB">
      <w:pPr>
        <w:shd w:val="clear" w:color="auto" w:fill="FFFFFF"/>
        <w:spacing w:after="150"/>
        <w:jc w:val="both"/>
        <w:rPr>
          <w:rFonts w:ascii="Arial" w:eastAsia="Times New Roman" w:hAnsi="Arial" w:cs="Arial"/>
          <w:color w:val="000000"/>
          <w:sz w:val="23"/>
          <w:szCs w:val="23"/>
        </w:rPr>
      </w:pPr>
      <w:r>
        <w:rPr>
          <w:noProof/>
        </w:rPr>
        <w:drawing>
          <wp:inline distT="0" distB="0" distL="0" distR="0" wp14:anchorId="7E8933E7" wp14:editId="70992EDC">
            <wp:extent cx="6376087" cy="3509010"/>
            <wp:effectExtent l="0" t="0" r="5715" b="0"/>
            <wp:docPr id="18" name="Picture 18" descr="https://www.siblbd.com/admin_assets/image_upload/images/sibl-bkash-prosses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iblbd.com/admin_assets/image_upload/images/sibl-bkash-prossess2.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30282" cy="3538836"/>
                    </a:xfrm>
                    <a:prstGeom prst="rect">
                      <a:avLst/>
                    </a:prstGeom>
                    <a:noFill/>
                    <a:ln>
                      <a:noFill/>
                    </a:ln>
                  </pic:spPr>
                </pic:pic>
              </a:graphicData>
            </a:graphic>
          </wp:inline>
        </w:drawing>
      </w:r>
    </w:p>
    <w:p w:rsidR="002B58FB" w:rsidRDefault="002B58FB" w:rsidP="002B58FB">
      <w:pPr>
        <w:shd w:val="clear" w:color="auto" w:fill="FFFFFF"/>
        <w:spacing w:before="100" w:beforeAutospacing="1" w:after="120"/>
        <w:rPr>
          <w:rFonts w:ascii="Arial" w:hAnsi="Arial" w:cs="Arial"/>
          <w:color w:val="000000"/>
          <w:sz w:val="23"/>
          <w:szCs w:val="23"/>
        </w:rPr>
      </w:pPr>
    </w:p>
    <w:p w:rsidR="002B58FB" w:rsidRDefault="002B58FB" w:rsidP="002B58FB">
      <w:pPr>
        <w:shd w:val="clear" w:color="auto" w:fill="FFFFFF"/>
        <w:spacing w:before="100" w:beforeAutospacing="1" w:after="120"/>
        <w:rPr>
          <w:rFonts w:ascii="Arial" w:hAnsi="Arial" w:cs="Arial"/>
          <w:color w:val="000000"/>
          <w:sz w:val="23"/>
          <w:szCs w:val="23"/>
        </w:rPr>
      </w:pPr>
    </w:p>
    <w:p w:rsidR="002B58FB" w:rsidRDefault="002B58FB" w:rsidP="002B58FB">
      <w:pPr>
        <w:pStyle w:val="Heading1"/>
        <w:spacing w:after="240" w:line="360" w:lineRule="auto"/>
      </w:pPr>
      <w:bookmarkStart w:id="65" w:name="_Toc58055361"/>
      <w:r>
        <w:t>B. CARD</w:t>
      </w:r>
      <w:bookmarkEnd w:id="65"/>
    </w:p>
    <w:p w:rsidR="002B58FB" w:rsidRPr="00B577E6" w:rsidRDefault="002B58FB" w:rsidP="002B58FB">
      <w:pPr>
        <w:pStyle w:val="Heading3"/>
        <w:spacing w:after="240" w:line="360" w:lineRule="auto"/>
      </w:pPr>
      <w:bookmarkStart w:id="66" w:name="_Toc58055362"/>
      <w:r w:rsidRPr="00B577E6">
        <w:t>CREDIT CARD</w:t>
      </w:r>
      <w:bookmarkEnd w:id="66"/>
    </w:p>
    <w:p w:rsidR="002B58FB" w:rsidRPr="00B577E6" w:rsidRDefault="002B58FB" w:rsidP="002B58FB">
      <w:pPr>
        <w:pStyle w:val="Heading2"/>
        <w:spacing w:after="240" w:line="360" w:lineRule="auto"/>
        <w:rPr>
          <w:b/>
          <w:bCs/>
        </w:rPr>
      </w:pPr>
      <w:bookmarkStart w:id="67" w:name="_Toc58055363"/>
      <w:r w:rsidRPr="00B577E6">
        <w:t>About SIBL VISA ISLAMIC CREDIT CARD:</w:t>
      </w:r>
      <w:bookmarkEnd w:id="67"/>
    </w:p>
    <w:p w:rsidR="002B58FB" w:rsidRPr="00B577E6" w:rsidRDefault="002B58FB" w:rsidP="002B58FB">
      <w:pPr>
        <w:pStyle w:val="NormalWeb"/>
        <w:shd w:val="clear" w:color="auto" w:fill="FFFFFF"/>
        <w:spacing w:before="0" w:beforeAutospacing="0" w:after="240" w:afterAutospacing="0" w:line="360" w:lineRule="auto"/>
        <w:jc w:val="both"/>
        <w:rPr>
          <w:color w:val="000000"/>
        </w:rPr>
      </w:pPr>
      <w:r>
        <w:rPr>
          <w:color w:val="000000"/>
        </w:rPr>
        <w:t>Now</w:t>
      </w:r>
      <w:r w:rsidRPr="00B577E6">
        <w:rPr>
          <w:color w:val="000000"/>
        </w:rPr>
        <w:t xml:space="preserve"> </w:t>
      </w:r>
      <w:r>
        <w:rPr>
          <w:color w:val="000000"/>
        </w:rPr>
        <w:t>state-of-art globe</w:t>
      </w:r>
      <w:r w:rsidRPr="00B577E6">
        <w:rPr>
          <w:color w:val="000000"/>
        </w:rPr>
        <w:t xml:space="preserve"> Credit Card is a </w:t>
      </w:r>
      <w:r>
        <w:rPr>
          <w:color w:val="000000"/>
        </w:rPr>
        <w:t>pretty</w:t>
      </w:r>
      <w:r w:rsidRPr="00B577E6">
        <w:rPr>
          <w:color w:val="000000"/>
        </w:rPr>
        <w:t xml:space="preserve"> widely used style of monetary deal and it is broadly recognized as "Plastic Money". It has formed</w:t>
      </w:r>
      <w:r>
        <w:rPr>
          <w:color w:val="000000"/>
        </w:rPr>
        <w:t xml:space="preserve"> a </w:t>
      </w:r>
      <w:r w:rsidRPr="00B577E6">
        <w:rPr>
          <w:color w:val="000000"/>
        </w:rPr>
        <w:t xml:space="preserve">huge influence </w:t>
      </w:r>
      <w:r>
        <w:rPr>
          <w:color w:val="000000"/>
        </w:rPr>
        <w:t>over</w:t>
      </w:r>
      <w:r w:rsidRPr="00B577E6">
        <w:rPr>
          <w:color w:val="000000"/>
        </w:rPr>
        <w:t xml:space="preserve"> </w:t>
      </w:r>
      <w:r>
        <w:rPr>
          <w:color w:val="000000"/>
        </w:rPr>
        <w:t xml:space="preserve">human </w:t>
      </w:r>
      <w:r w:rsidRPr="00B577E6">
        <w:rPr>
          <w:color w:val="000000"/>
        </w:rPr>
        <w:t xml:space="preserve">life </w:t>
      </w:r>
      <w:r>
        <w:rPr>
          <w:color w:val="000000"/>
        </w:rPr>
        <w:t>around</w:t>
      </w:r>
      <w:r w:rsidRPr="00B577E6">
        <w:rPr>
          <w:color w:val="000000"/>
        </w:rPr>
        <w:t xml:space="preserve"> </w:t>
      </w:r>
      <w:r>
        <w:rPr>
          <w:color w:val="000000"/>
        </w:rPr>
        <w:t>on earth and now the familiarize of Islamic Credit Card in Bangladesh is mounting rapidly as local and international bank make revenue</w:t>
      </w:r>
      <w:r w:rsidRPr="00502CA1">
        <w:rPr>
          <w:color w:val="000000"/>
        </w:rPr>
        <w:t xml:space="preserve"> </w:t>
      </w:r>
      <w:r>
        <w:rPr>
          <w:color w:val="000000"/>
        </w:rPr>
        <w:t>considerably by this product.</w:t>
      </w:r>
      <w:r w:rsidRPr="00B577E6">
        <w:rPr>
          <w:color w:val="000000"/>
        </w:rPr>
        <w:t xml:space="preserve"> An augmented usage of both local Dual Currency Islamic Credit Card is happening abreast with the growth of individual banking facilities. SIBL is always willing to proposal novel and Islami Shariah acquiescent fiscal goods to its customers. </w:t>
      </w:r>
      <w:r>
        <w:rPr>
          <w:color w:val="000000"/>
        </w:rPr>
        <w:t xml:space="preserve">SIBL is designing to complete </w:t>
      </w:r>
      <w:r w:rsidRPr="00B577E6">
        <w:rPr>
          <w:color w:val="000000"/>
        </w:rPr>
        <w:t>considerably</w:t>
      </w:r>
      <w:r>
        <w:rPr>
          <w:color w:val="000000"/>
        </w:rPr>
        <w:t xml:space="preserve"> with another users in spite of arriving late in the card marketplace.</w:t>
      </w:r>
    </w:p>
    <w:p w:rsidR="002B58FB" w:rsidRPr="00B577E6" w:rsidRDefault="002B58FB" w:rsidP="002B58FB">
      <w:pPr>
        <w:pStyle w:val="Heading2"/>
        <w:spacing w:after="240" w:line="360" w:lineRule="auto"/>
      </w:pPr>
      <w:bookmarkStart w:id="68" w:name="_Toc58055364"/>
      <w:r w:rsidRPr="00B577E6">
        <w:lastRenderedPageBreak/>
        <w:t>SIBL CREDIT CARDS:</w:t>
      </w:r>
      <w:bookmarkEnd w:id="68"/>
    </w:p>
    <w:p w:rsidR="002B58FB" w:rsidRDefault="002B58FB" w:rsidP="002B58FB">
      <w:pPr>
        <w:pStyle w:val="NormalWeb"/>
        <w:shd w:val="clear" w:color="auto" w:fill="FFFFFF"/>
        <w:spacing w:before="0" w:beforeAutospacing="0" w:after="240" w:afterAutospacing="0" w:line="360" w:lineRule="auto"/>
        <w:jc w:val="both"/>
        <w:rPr>
          <w:color w:val="000000"/>
        </w:rPr>
      </w:pPr>
      <w:r>
        <w:rPr>
          <w:color w:val="000000"/>
        </w:rPr>
        <w:t>According to</w:t>
      </w:r>
      <w:r w:rsidRPr="00B577E6">
        <w:rPr>
          <w:color w:val="000000"/>
        </w:rPr>
        <w:t xml:space="preserve"> Islamic Banking Strategies, Bai-Murabha means </w:t>
      </w:r>
      <w:r>
        <w:rPr>
          <w:color w:val="000000"/>
        </w:rPr>
        <w:t xml:space="preserve">after </w:t>
      </w:r>
      <w:r w:rsidRPr="00B577E6">
        <w:rPr>
          <w:color w:val="000000"/>
        </w:rPr>
        <w:t>purchasing goods and services an</w:t>
      </w:r>
      <w:r>
        <w:rPr>
          <w:color w:val="000000"/>
        </w:rPr>
        <w:t>d selling them</w:t>
      </w:r>
      <w:r w:rsidRPr="00B577E6">
        <w:rPr>
          <w:color w:val="000000"/>
        </w:rPr>
        <w:t xml:space="preserve"> to the clients with markup return</w:t>
      </w:r>
      <w:r>
        <w:rPr>
          <w:color w:val="000000"/>
        </w:rPr>
        <w:t xml:space="preserve">. Besides this, this product is sold to the clients for full instant paid or by paying at installment with some interval in future period to facilitate buying for customers. </w:t>
      </w:r>
      <w:r w:rsidRPr="00B577E6">
        <w:rPr>
          <w:color w:val="000000"/>
        </w:rPr>
        <w:t>Under Bai-Murabha approach of Venture</w:t>
      </w:r>
      <w:r>
        <w:rPr>
          <w:color w:val="000000"/>
        </w:rPr>
        <w:t xml:space="preserve">, SIBL </w:t>
      </w:r>
      <w:r w:rsidRPr="00B577E6">
        <w:rPr>
          <w:color w:val="000000"/>
        </w:rPr>
        <w:t xml:space="preserve">Visa Islamic Credit Card </w:t>
      </w:r>
      <w:r>
        <w:rPr>
          <w:color w:val="000000"/>
        </w:rPr>
        <w:t xml:space="preserve">is issued with 27% markup revenue along with the buying price for goods and services. </w:t>
      </w:r>
    </w:p>
    <w:p w:rsidR="002B58FB" w:rsidRDefault="002B58FB" w:rsidP="002B58FB">
      <w:pPr>
        <w:pStyle w:val="NormalWeb"/>
        <w:shd w:val="clear" w:color="auto" w:fill="FFFFFF"/>
        <w:spacing w:before="0" w:beforeAutospacing="0" w:after="240" w:afterAutospacing="0" w:line="360" w:lineRule="auto"/>
        <w:jc w:val="both"/>
        <w:rPr>
          <w:color w:val="000000"/>
        </w:rPr>
      </w:pPr>
      <w:r>
        <w:rPr>
          <w:color w:val="000000"/>
        </w:rPr>
        <w:t xml:space="preserve">                               </w:t>
      </w:r>
      <w:r w:rsidRPr="007E4E9B">
        <w:rPr>
          <w:noProof/>
          <w:color w:val="000000"/>
        </w:rPr>
        <w:drawing>
          <wp:inline distT="0" distB="0" distL="0" distR="0" wp14:anchorId="1B603AF3" wp14:editId="55C23153">
            <wp:extent cx="3986530" cy="2237232"/>
            <wp:effectExtent l="0" t="0" r="0" b="0"/>
            <wp:docPr id="23" name="Picture 23" descr="C:\Users\ASUS\Desktop\Samia's Report\images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Desktop\Samia's Report\images (6).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99974" cy="2244777"/>
                    </a:xfrm>
                    <a:prstGeom prst="rect">
                      <a:avLst/>
                    </a:prstGeom>
                    <a:noFill/>
                    <a:ln>
                      <a:noFill/>
                    </a:ln>
                  </pic:spPr>
                </pic:pic>
              </a:graphicData>
            </a:graphic>
          </wp:inline>
        </w:drawing>
      </w:r>
    </w:p>
    <w:p w:rsidR="00EC1B8F" w:rsidRDefault="00EC1B8F" w:rsidP="00EC1B8F">
      <w:pPr>
        <w:pStyle w:val="Heading3"/>
        <w:spacing w:after="240" w:line="360" w:lineRule="auto"/>
      </w:pPr>
      <w:bookmarkStart w:id="69" w:name="_Toc58055365"/>
      <w:r w:rsidRPr="00706AFF">
        <w:t>Types of cards:</w:t>
      </w:r>
      <w:bookmarkEnd w:id="69"/>
      <w:r>
        <w:t xml:space="preserve"> </w:t>
      </w:r>
    </w:p>
    <w:p w:rsidR="00EC1B8F" w:rsidRPr="008F6E1C" w:rsidRDefault="00EC1B8F" w:rsidP="00EC1B8F">
      <w:pPr>
        <w:spacing w:after="240" w:line="360" w:lineRule="auto"/>
        <w:rPr>
          <w:rFonts w:ascii="Times New Roman" w:hAnsi="Times New Roman" w:cs="Times New Roman"/>
          <w:sz w:val="24"/>
          <w:szCs w:val="24"/>
        </w:rPr>
      </w:pPr>
      <w:r w:rsidRPr="008F6E1C">
        <w:rPr>
          <w:rFonts w:ascii="Times New Roman" w:hAnsi="Times New Roman" w:cs="Times New Roman"/>
          <w:sz w:val="24"/>
          <w:szCs w:val="24"/>
        </w:rPr>
        <w:t xml:space="preserve">There are various types of credit card are issued say, Visa Local Classic, Visa Local Gold, Visa Multicurrency Classic, Visa Multicurrency Gold, and  Visa Multicurrency Platinum. </w:t>
      </w:r>
    </w:p>
    <w:p w:rsidR="00EC1B8F" w:rsidRPr="00B577E6" w:rsidRDefault="00EC1B8F" w:rsidP="00EC1B8F">
      <w:pPr>
        <w:spacing w:after="0"/>
        <w:rPr>
          <w:rFonts w:ascii="Times New Roman" w:hAnsi="Times New Roman" w:cs="Times New Roman"/>
          <w:sz w:val="24"/>
          <w:szCs w:val="24"/>
        </w:rPr>
      </w:pPr>
    </w:p>
    <w:p w:rsidR="00EC1B8F" w:rsidRPr="004803D7" w:rsidRDefault="00EC1B8F" w:rsidP="00EC1B8F">
      <w:pPr>
        <w:pStyle w:val="Heading3"/>
        <w:rPr>
          <w:rFonts w:ascii="Times New Roman" w:hAnsi="Times New Roman" w:cs="Times New Roman"/>
        </w:rPr>
      </w:pPr>
      <w:bookmarkStart w:id="70" w:name="_Toc58055366"/>
      <w:r w:rsidRPr="004803D7">
        <w:rPr>
          <w:rFonts w:ascii="Times New Roman" w:hAnsi="Times New Roman" w:cs="Times New Roman"/>
        </w:rPr>
        <w:t>Features:</w:t>
      </w:r>
      <w:bookmarkEnd w:id="70"/>
    </w:p>
    <w:p w:rsidR="00EC1B8F" w:rsidRPr="00B577E6" w:rsidRDefault="00EC1B8F" w:rsidP="00EC1B8F">
      <w:pPr>
        <w:numPr>
          <w:ilvl w:val="0"/>
          <w:numId w:val="11"/>
        </w:numPr>
        <w:shd w:val="clear" w:color="auto" w:fill="FFFFFF"/>
        <w:spacing w:before="100" w:beforeAutospacing="1" w:after="120"/>
        <w:ind w:left="0"/>
        <w:rPr>
          <w:rFonts w:ascii="Times New Roman" w:hAnsi="Times New Roman" w:cs="Times New Roman"/>
          <w:color w:val="000000"/>
          <w:sz w:val="24"/>
          <w:szCs w:val="24"/>
        </w:rPr>
      </w:pPr>
      <w:r w:rsidRPr="00B577E6">
        <w:rPr>
          <w:rFonts w:ascii="Times New Roman" w:hAnsi="Times New Roman" w:cs="Times New Roman"/>
          <w:color w:val="000000"/>
          <w:sz w:val="24"/>
          <w:szCs w:val="24"/>
        </w:rPr>
        <w:t xml:space="preserve">Shariah </w:t>
      </w:r>
      <w:r>
        <w:rPr>
          <w:rFonts w:ascii="Times New Roman" w:hAnsi="Times New Roman" w:cs="Times New Roman"/>
          <w:color w:val="000000"/>
          <w:sz w:val="24"/>
          <w:szCs w:val="24"/>
        </w:rPr>
        <w:t>acquiescence</w:t>
      </w:r>
      <w:r w:rsidRPr="00B577E6">
        <w:rPr>
          <w:rFonts w:ascii="Times New Roman" w:hAnsi="Times New Roman" w:cs="Times New Roman"/>
          <w:color w:val="000000"/>
          <w:sz w:val="24"/>
          <w:szCs w:val="24"/>
        </w:rPr>
        <w:t xml:space="preserve"> Card</w:t>
      </w:r>
      <w:r>
        <w:rPr>
          <w:rFonts w:ascii="Times New Roman" w:hAnsi="Times New Roman" w:cs="Times New Roman"/>
          <w:color w:val="000000"/>
          <w:sz w:val="24"/>
          <w:szCs w:val="24"/>
        </w:rPr>
        <w:t xml:space="preserve"> with lesser profit rate in the marketplace.</w:t>
      </w:r>
    </w:p>
    <w:p w:rsidR="00EC1B8F" w:rsidRDefault="00EC1B8F" w:rsidP="00EC1B8F">
      <w:pPr>
        <w:numPr>
          <w:ilvl w:val="0"/>
          <w:numId w:val="11"/>
        </w:numPr>
        <w:shd w:val="clear" w:color="auto" w:fill="FFFFFF"/>
        <w:spacing w:before="100" w:beforeAutospacing="1" w:after="120"/>
        <w:ind w:left="0"/>
        <w:rPr>
          <w:rFonts w:ascii="Times New Roman" w:hAnsi="Times New Roman" w:cs="Times New Roman"/>
          <w:color w:val="000000"/>
          <w:sz w:val="24"/>
          <w:szCs w:val="24"/>
        </w:rPr>
      </w:pPr>
      <w:r w:rsidRPr="00B577E6">
        <w:rPr>
          <w:rFonts w:ascii="Times New Roman" w:hAnsi="Times New Roman" w:cs="Times New Roman"/>
          <w:color w:val="000000"/>
          <w:sz w:val="24"/>
          <w:szCs w:val="24"/>
        </w:rPr>
        <w:t>Free Supplemental Card</w:t>
      </w:r>
      <w:r>
        <w:rPr>
          <w:rFonts w:ascii="Times New Roman" w:hAnsi="Times New Roman" w:cs="Times New Roman"/>
          <w:color w:val="000000"/>
          <w:sz w:val="24"/>
          <w:szCs w:val="24"/>
        </w:rPr>
        <w:t xml:space="preserve"> with </w:t>
      </w:r>
      <w:r w:rsidRPr="00B577E6">
        <w:rPr>
          <w:rFonts w:ascii="Times New Roman" w:hAnsi="Times New Roman" w:cs="Times New Roman"/>
          <w:color w:val="000000"/>
          <w:sz w:val="24"/>
          <w:szCs w:val="24"/>
        </w:rPr>
        <w:t>Lithe Fee Services</w:t>
      </w:r>
    </w:p>
    <w:p w:rsidR="00EC1B8F" w:rsidRPr="00BB57A0" w:rsidRDefault="00EC1B8F" w:rsidP="00EC1B8F">
      <w:pPr>
        <w:numPr>
          <w:ilvl w:val="0"/>
          <w:numId w:val="11"/>
        </w:numPr>
        <w:shd w:val="clear" w:color="auto" w:fill="FFFFFF"/>
        <w:spacing w:before="100" w:beforeAutospacing="1" w:after="120"/>
        <w:ind w:left="0"/>
        <w:rPr>
          <w:rFonts w:ascii="Times New Roman" w:hAnsi="Times New Roman" w:cs="Times New Roman"/>
          <w:color w:val="000000"/>
          <w:sz w:val="24"/>
          <w:szCs w:val="24"/>
        </w:rPr>
      </w:pPr>
      <w:r w:rsidRPr="00BB57A0">
        <w:rPr>
          <w:rFonts w:ascii="Times New Roman" w:hAnsi="Times New Roman" w:cs="Times New Roman"/>
          <w:color w:val="000000"/>
          <w:sz w:val="24"/>
          <w:szCs w:val="24"/>
        </w:rPr>
        <w:t>Free entrance to BALAKA VIP Lounge at Hazrat Shahjalal International Airport for four times year appointment belonging Gold Multi Currency &amp; Unlimited for Platinum Card</w:t>
      </w:r>
    </w:p>
    <w:p w:rsidR="00EC1B8F" w:rsidRPr="00B577E6" w:rsidRDefault="00EC1B8F" w:rsidP="00EC1B8F">
      <w:pPr>
        <w:numPr>
          <w:ilvl w:val="0"/>
          <w:numId w:val="11"/>
        </w:numPr>
        <w:shd w:val="clear" w:color="auto" w:fill="FFFFFF"/>
        <w:spacing w:before="100" w:beforeAutospacing="1" w:after="120"/>
        <w:ind w:left="0"/>
        <w:rPr>
          <w:rFonts w:ascii="Times New Roman" w:hAnsi="Times New Roman" w:cs="Times New Roman"/>
          <w:color w:val="000000"/>
          <w:sz w:val="24"/>
          <w:szCs w:val="24"/>
        </w:rPr>
      </w:pPr>
      <w:r w:rsidRPr="00B577E6">
        <w:rPr>
          <w:rFonts w:ascii="Times New Roman" w:hAnsi="Times New Roman" w:cs="Times New Roman"/>
          <w:color w:val="000000"/>
          <w:sz w:val="24"/>
          <w:szCs w:val="24"/>
        </w:rPr>
        <w:t xml:space="preserve">Cash drawing </w:t>
      </w:r>
      <w:r>
        <w:rPr>
          <w:rFonts w:ascii="Times New Roman" w:hAnsi="Times New Roman" w:cs="Times New Roman"/>
          <w:color w:val="000000"/>
          <w:sz w:val="24"/>
          <w:szCs w:val="24"/>
        </w:rPr>
        <w:t xml:space="preserve">service from ATM both country and outside of country. </w:t>
      </w:r>
    </w:p>
    <w:p w:rsidR="00EC1B8F" w:rsidRPr="00B577E6" w:rsidRDefault="00EC1B8F" w:rsidP="00EC1B8F">
      <w:pPr>
        <w:numPr>
          <w:ilvl w:val="0"/>
          <w:numId w:val="11"/>
        </w:numPr>
        <w:shd w:val="clear" w:color="auto" w:fill="FFFFFF"/>
        <w:spacing w:before="100" w:beforeAutospacing="1" w:after="120"/>
        <w:ind w:left="0"/>
        <w:rPr>
          <w:rFonts w:ascii="Times New Roman" w:hAnsi="Times New Roman" w:cs="Times New Roman"/>
          <w:color w:val="000000"/>
          <w:sz w:val="24"/>
          <w:szCs w:val="24"/>
        </w:rPr>
      </w:pPr>
      <w:r w:rsidRPr="00B577E6">
        <w:rPr>
          <w:rFonts w:ascii="Times New Roman" w:hAnsi="Times New Roman" w:cs="Times New Roman"/>
          <w:color w:val="000000"/>
          <w:sz w:val="24"/>
          <w:szCs w:val="24"/>
        </w:rPr>
        <w:t>EMV Chip grounded and PIN supported highly Secured Card</w:t>
      </w:r>
    </w:p>
    <w:p w:rsidR="00EC1B8F" w:rsidRPr="00B577E6" w:rsidRDefault="00EC1B8F" w:rsidP="00EC1B8F">
      <w:pPr>
        <w:numPr>
          <w:ilvl w:val="0"/>
          <w:numId w:val="11"/>
        </w:numPr>
        <w:shd w:val="clear" w:color="auto" w:fill="FFFFFF"/>
        <w:spacing w:before="100" w:beforeAutospacing="1" w:after="120"/>
        <w:ind w:left="0"/>
        <w:rPr>
          <w:rFonts w:ascii="Times New Roman" w:hAnsi="Times New Roman" w:cs="Times New Roman"/>
          <w:color w:val="000000"/>
          <w:sz w:val="24"/>
          <w:szCs w:val="24"/>
        </w:rPr>
      </w:pPr>
      <w:r w:rsidRPr="00B577E6">
        <w:rPr>
          <w:rFonts w:ascii="Times New Roman" w:hAnsi="Times New Roman" w:cs="Times New Roman"/>
          <w:color w:val="000000"/>
          <w:sz w:val="24"/>
          <w:szCs w:val="24"/>
        </w:rPr>
        <w:t xml:space="preserve">Fund Transfer Capability up to 90% of obtainable </w:t>
      </w:r>
      <w:r>
        <w:rPr>
          <w:rFonts w:ascii="Times New Roman" w:hAnsi="Times New Roman" w:cs="Times New Roman"/>
          <w:color w:val="000000"/>
          <w:sz w:val="24"/>
          <w:szCs w:val="24"/>
        </w:rPr>
        <w:t>amount</w:t>
      </w:r>
      <w:r w:rsidRPr="00B577E6">
        <w:rPr>
          <w:rFonts w:ascii="Times New Roman" w:hAnsi="Times New Roman" w:cs="Times New Roman"/>
          <w:color w:val="000000"/>
          <w:sz w:val="24"/>
          <w:szCs w:val="24"/>
        </w:rPr>
        <w:t xml:space="preserve"> to card holder account preserving with any bank</w:t>
      </w:r>
    </w:p>
    <w:p w:rsidR="00EC1B8F" w:rsidRPr="00B577E6" w:rsidRDefault="00EC1B8F" w:rsidP="00EC1B8F">
      <w:pPr>
        <w:numPr>
          <w:ilvl w:val="0"/>
          <w:numId w:val="11"/>
        </w:numPr>
        <w:shd w:val="clear" w:color="auto" w:fill="FFFFFF"/>
        <w:spacing w:before="100" w:beforeAutospacing="1" w:after="120"/>
        <w:ind w:left="0"/>
        <w:rPr>
          <w:rFonts w:ascii="Times New Roman" w:hAnsi="Times New Roman" w:cs="Times New Roman"/>
          <w:color w:val="000000"/>
          <w:sz w:val="24"/>
          <w:szCs w:val="24"/>
        </w:rPr>
      </w:pPr>
      <w:r w:rsidRPr="00B577E6">
        <w:rPr>
          <w:rFonts w:ascii="Times New Roman" w:hAnsi="Times New Roman" w:cs="Times New Roman"/>
          <w:color w:val="000000"/>
          <w:sz w:val="24"/>
          <w:szCs w:val="24"/>
        </w:rPr>
        <w:t>0% I-Pay up to 24 months installments at selective Merchant outlets.</w:t>
      </w:r>
    </w:p>
    <w:p w:rsidR="00EC1B8F" w:rsidRPr="00B577E6" w:rsidRDefault="00EC1B8F" w:rsidP="00EC1B8F">
      <w:pPr>
        <w:numPr>
          <w:ilvl w:val="0"/>
          <w:numId w:val="11"/>
        </w:numPr>
        <w:shd w:val="clear" w:color="auto" w:fill="FFFFFF"/>
        <w:spacing w:before="100" w:beforeAutospacing="1" w:after="120"/>
        <w:ind w:left="0"/>
        <w:rPr>
          <w:rFonts w:ascii="Times New Roman" w:hAnsi="Times New Roman" w:cs="Times New Roman"/>
          <w:color w:val="000000"/>
          <w:sz w:val="24"/>
          <w:szCs w:val="24"/>
        </w:rPr>
      </w:pPr>
      <w:r w:rsidRPr="00B577E6">
        <w:rPr>
          <w:rFonts w:ascii="Times New Roman" w:hAnsi="Times New Roman" w:cs="Times New Roman"/>
          <w:color w:val="000000"/>
          <w:sz w:val="24"/>
          <w:szCs w:val="24"/>
        </w:rPr>
        <w:t xml:space="preserve">50% or 100% </w:t>
      </w:r>
      <w:r>
        <w:rPr>
          <w:rFonts w:ascii="Times New Roman" w:hAnsi="Times New Roman" w:cs="Times New Roman"/>
          <w:color w:val="000000"/>
          <w:sz w:val="24"/>
          <w:szCs w:val="24"/>
        </w:rPr>
        <w:t>rebate</w:t>
      </w:r>
      <w:r w:rsidRPr="00B577E6">
        <w:rPr>
          <w:rFonts w:ascii="Times New Roman" w:hAnsi="Times New Roman" w:cs="Times New Roman"/>
          <w:color w:val="000000"/>
          <w:sz w:val="24"/>
          <w:szCs w:val="24"/>
        </w:rPr>
        <w:t xml:space="preserve"> on yearly fee / Gift coupon</w:t>
      </w:r>
      <w:r>
        <w:rPr>
          <w:rFonts w:ascii="Times New Roman" w:hAnsi="Times New Roman" w:cs="Times New Roman"/>
          <w:color w:val="000000"/>
          <w:sz w:val="24"/>
          <w:szCs w:val="24"/>
        </w:rPr>
        <w:t xml:space="preserve"> as </w:t>
      </w:r>
      <w:r w:rsidRPr="00B577E6">
        <w:rPr>
          <w:rFonts w:ascii="Times New Roman" w:hAnsi="Times New Roman" w:cs="Times New Roman"/>
          <w:color w:val="000000"/>
          <w:sz w:val="24"/>
          <w:szCs w:val="24"/>
        </w:rPr>
        <w:t>Incentive Package</w:t>
      </w:r>
    </w:p>
    <w:p w:rsidR="00EC1B8F" w:rsidRPr="00B577E6" w:rsidRDefault="00EC1B8F" w:rsidP="00EC1B8F">
      <w:pPr>
        <w:numPr>
          <w:ilvl w:val="0"/>
          <w:numId w:val="11"/>
        </w:numPr>
        <w:shd w:val="clear" w:color="auto" w:fill="FFFFFF"/>
        <w:spacing w:before="100" w:beforeAutospacing="1" w:after="120"/>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Enthralling </w:t>
      </w:r>
      <w:r w:rsidRPr="00B577E6">
        <w:rPr>
          <w:rFonts w:ascii="Times New Roman" w:hAnsi="Times New Roman" w:cs="Times New Roman"/>
          <w:color w:val="000000"/>
          <w:sz w:val="24"/>
          <w:szCs w:val="24"/>
        </w:rPr>
        <w:t xml:space="preserve"> Rebate services at choosy commercial vents</w:t>
      </w:r>
    </w:p>
    <w:p w:rsidR="00EC1B8F" w:rsidRPr="00B577E6" w:rsidRDefault="00EC1B8F" w:rsidP="00EC1B8F">
      <w:pPr>
        <w:numPr>
          <w:ilvl w:val="0"/>
          <w:numId w:val="11"/>
        </w:numPr>
        <w:shd w:val="clear" w:color="auto" w:fill="FFFFFF"/>
        <w:spacing w:before="100" w:beforeAutospacing="1" w:after="120"/>
        <w:ind w:left="0"/>
        <w:rPr>
          <w:rFonts w:ascii="Times New Roman" w:hAnsi="Times New Roman" w:cs="Times New Roman"/>
          <w:color w:val="000000"/>
          <w:sz w:val="24"/>
          <w:szCs w:val="24"/>
        </w:rPr>
      </w:pPr>
      <w:r>
        <w:rPr>
          <w:rFonts w:ascii="Times New Roman" w:hAnsi="Times New Roman" w:cs="Times New Roman"/>
          <w:color w:val="000000"/>
          <w:sz w:val="24"/>
          <w:szCs w:val="24"/>
        </w:rPr>
        <w:t>B</w:t>
      </w:r>
      <w:r w:rsidRPr="00B577E6">
        <w:rPr>
          <w:rFonts w:ascii="Times New Roman" w:hAnsi="Times New Roman" w:cs="Times New Roman"/>
          <w:color w:val="000000"/>
          <w:sz w:val="24"/>
          <w:szCs w:val="24"/>
        </w:rPr>
        <w:t xml:space="preserve">oth </w:t>
      </w:r>
      <w:r>
        <w:rPr>
          <w:rFonts w:ascii="Times New Roman" w:hAnsi="Times New Roman" w:cs="Times New Roman"/>
          <w:color w:val="000000"/>
          <w:sz w:val="24"/>
          <w:szCs w:val="24"/>
        </w:rPr>
        <w:t>local</w:t>
      </w:r>
      <w:r w:rsidRPr="00B577E6">
        <w:rPr>
          <w:rFonts w:ascii="Times New Roman" w:hAnsi="Times New Roman" w:cs="Times New Roman"/>
          <w:color w:val="000000"/>
          <w:sz w:val="24"/>
          <w:szCs w:val="24"/>
        </w:rPr>
        <w:t xml:space="preserve"> &amp; </w:t>
      </w:r>
      <w:r>
        <w:rPr>
          <w:rFonts w:ascii="Times New Roman" w:hAnsi="Times New Roman" w:cs="Times New Roman"/>
          <w:color w:val="000000"/>
          <w:sz w:val="24"/>
          <w:szCs w:val="24"/>
        </w:rPr>
        <w:t>Foreign</w:t>
      </w:r>
      <w:r w:rsidRPr="00B577E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POS &amp; e-commerce dealings </w:t>
      </w:r>
    </w:p>
    <w:p w:rsidR="00EC1B8F" w:rsidRPr="00B577E6" w:rsidRDefault="00EC1B8F" w:rsidP="00EC1B8F">
      <w:pPr>
        <w:numPr>
          <w:ilvl w:val="0"/>
          <w:numId w:val="11"/>
        </w:numPr>
        <w:shd w:val="clear" w:color="auto" w:fill="FFFFFF"/>
        <w:spacing w:before="100" w:beforeAutospacing="1" w:after="120"/>
        <w:ind w:left="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U</w:t>
      </w:r>
      <w:r w:rsidRPr="00B577E6">
        <w:rPr>
          <w:rFonts w:ascii="Times New Roman" w:hAnsi="Times New Roman" w:cs="Times New Roman"/>
          <w:color w:val="000000"/>
          <w:sz w:val="24"/>
          <w:szCs w:val="24"/>
        </w:rPr>
        <w:t>p to 51 days</w:t>
      </w:r>
      <w:r>
        <w:rPr>
          <w:rFonts w:ascii="Times New Roman" w:hAnsi="Times New Roman" w:cs="Times New Roman"/>
          <w:color w:val="000000"/>
          <w:sz w:val="24"/>
          <w:szCs w:val="24"/>
        </w:rPr>
        <w:t xml:space="preserve"> prevailing revenue free times</w:t>
      </w:r>
    </w:p>
    <w:p w:rsidR="00EC1B8F" w:rsidRPr="00B577E6" w:rsidRDefault="00EC1B8F" w:rsidP="00EC1B8F">
      <w:pPr>
        <w:numPr>
          <w:ilvl w:val="0"/>
          <w:numId w:val="11"/>
        </w:numPr>
        <w:shd w:val="clear" w:color="auto" w:fill="FFFFFF"/>
        <w:spacing w:before="100" w:beforeAutospacing="1" w:after="120"/>
        <w:ind w:left="0"/>
        <w:rPr>
          <w:rFonts w:ascii="Times New Roman" w:hAnsi="Times New Roman" w:cs="Times New Roman"/>
          <w:color w:val="000000"/>
          <w:sz w:val="24"/>
          <w:szCs w:val="24"/>
        </w:rPr>
      </w:pPr>
      <w:r w:rsidRPr="00B577E6">
        <w:rPr>
          <w:rFonts w:ascii="Times New Roman" w:hAnsi="Times New Roman" w:cs="Times New Roman"/>
          <w:color w:val="000000"/>
          <w:sz w:val="24"/>
          <w:szCs w:val="24"/>
        </w:rPr>
        <w:t>E-commerce dealings protected by 2 Factor Authentication (2FA)</w:t>
      </w:r>
    </w:p>
    <w:p w:rsidR="00EC1B8F" w:rsidRDefault="00EC1B8F" w:rsidP="00EC1B8F">
      <w:pPr>
        <w:spacing w:after="0"/>
        <w:rPr>
          <w:rFonts w:ascii="Times New Roman" w:hAnsi="Times New Roman" w:cs="Times New Roman"/>
          <w:sz w:val="24"/>
          <w:szCs w:val="24"/>
        </w:rPr>
      </w:pPr>
      <w:r>
        <w:rPr>
          <w:rFonts w:ascii="Arial" w:hAnsi="Arial" w:cs="Arial"/>
          <w:color w:val="333333"/>
          <w:sz w:val="23"/>
          <w:szCs w:val="23"/>
        </w:rPr>
        <w:br/>
      </w:r>
    </w:p>
    <w:p w:rsidR="00EC1B8F" w:rsidRPr="00E43976" w:rsidRDefault="00E43976" w:rsidP="00EC1B8F">
      <w:pPr>
        <w:pStyle w:val="Heading2"/>
        <w:rPr>
          <w:rFonts w:ascii="Times New Roman" w:hAnsi="Times New Roman" w:cs="Times New Roman"/>
        </w:rPr>
      </w:pPr>
      <w:bookmarkStart w:id="71" w:name="_Toc58055367"/>
      <w:r w:rsidRPr="00E43976">
        <w:rPr>
          <w:rFonts w:ascii="Times New Roman" w:hAnsi="Times New Roman" w:cs="Times New Roman"/>
        </w:rPr>
        <w:t>Eligibility:</w:t>
      </w:r>
      <w:bookmarkEnd w:id="71"/>
    </w:p>
    <w:p w:rsidR="00EC1B8F" w:rsidRDefault="00EC1B8F" w:rsidP="00EC1B8F">
      <w:pPr>
        <w:pStyle w:val="NormalWeb"/>
        <w:shd w:val="clear" w:color="auto" w:fill="FFFFFF"/>
        <w:spacing w:before="0" w:beforeAutospacing="0" w:after="150" w:afterAutospacing="0"/>
        <w:jc w:val="both"/>
        <w:rPr>
          <w:rFonts w:ascii="Arial" w:hAnsi="Arial" w:cs="Arial"/>
          <w:color w:val="000000"/>
          <w:sz w:val="23"/>
          <w:szCs w:val="23"/>
        </w:rPr>
      </w:pPr>
    </w:p>
    <w:p w:rsidR="00EC1B8F" w:rsidRPr="00FD5D65" w:rsidRDefault="00EC1B8F" w:rsidP="00EC1B8F">
      <w:pPr>
        <w:rPr>
          <w:rFonts w:ascii="Times New Roman" w:hAnsi="Times New Roman" w:cs="Times New Roman"/>
          <w:sz w:val="24"/>
          <w:szCs w:val="24"/>
        </w:rPr>
      </w:pPr>
      <w:r w:rsidRPr="00FD5D65">
        <w:rPr>
          <w:rFonts w:ascii="Times New Roman" w:hAnsi="Times New Roman" w:cs="Times New Roman"/>
          <w:sz w:val="24"/>
          <w:szCs w:val="24"/>
        </w:rPr>
        <w:t>Age limit is 21-65 years for Primary card and 18-65 years for Supplementary card.</w:t>
      </w:r>
    </w:p>
    <w:p w:rsidR="00EC1B8F" w:rsidRPr="00FD5D65" w:rsidRDefault="00EC1B8F" w:rsidP="00EC1B8F">
      <w:pPr>
        <w:rPr>
          <w:rFonts w:ascii="Times New Roman" w:hAnsi="Times New Roman" w:cs="Times New Roman"/>
          <w:sz w:val="24"/>
          <w:szCs w:val="24"/>
        </w:rPr>
      </w:pPr>
    </w:p>
    <w:p w:rsidR="00EC1B8F" w:rsidRPr="001C70EA" w:rsidRDefault="00E43976" w:rsidP="00EC1B8F">
      <w:pPr>
        <w:pStyle w:val="Heading2"/>
        <w:rPr>
          <w:rFonts w:ascii="Times New Roman" w:hAnsi="Times New Roman" w:cs="Times New Roman"/>
          <w:sz w:val="24"/>
          <w:szCs w:val="24"/>
        </w:rPr>
      </w:pPr>
      <w:bookmarkStart w:id="72" w:name="_Toc58055368"/>
      <w:r w:rsidRPr="001C70EA">
        <w:rPr>
          <w:rFonts w:ascii="Times New Roman" w:hAnsi="Times New Roman" w:cs="Times New Roman"/>
          <w:sz w:val="24"/>
          <w:szCs w:val="24"/>
        </w:rPr>
        <w:t>Length of service / business /practice:</w:t>
      </w:r>
      <w:bookmarkEnd w:id="72"/>
    </w:p>
    <w:p w:rsidR="00EC1B8F" w:rsidRPr="001C70EA" w:rsidRDefault="00EC1B8F" w:rsidP="00EC1B8F">
      <w:pPr>
        <w:shd w:val="clear" w:color="auto" w:fill="FFFFFF"/>
        <w:spacing w:before="100" w:beforeAutospacing="1" w:after="24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Minimum 6</w:t>
      </w:r>
      <w:r w:rsidRPr="005231FD">
        <w:rPr>
          <w:rFonts w:ascii="Times New Roman" w:hAnsi="Times New Roman" w:cs="Times New Roman"/>
          <w:color w:val="000000"/>
          <w:sz w:val="24"/>
          <w:szCs w:val="24"/>
        </w:rPr>
        <w:t xml:space="preserve"> months service with current company or case to case basis</w:t>
      </w:r>
      <w:r>
        <w:rPr>
          <w:rFonts w:ascii="Times New Roman" w:hAnsi="Times New Roman" w:cs="Times New Roman"/>
          <w:color w:val="000000"/>
          <w:sz w:val="24"/>
          <w:szCs w:val="24"/>
        </w:rPr>
        <w:t xml:space="preserve"> for Executive service holder, and for professional at least one year practice in the concerned while for Business at least one year of trade established.</w:t>
      </w:r>
    </w:p>
    <w:p w:rsidR="00EC1B8F" w:rsidRDefault="00EC1B8F" w:rsidP="00EC1B8F">
      <w:pPr>
        <w:pStyle w:val="Heading2"/>
      </w:pPr>
      <w:bookmarkStart w:id="73" w:name="_Toc58055369"/>
      <w:r>
        <w:t>Minimum monthly income:</w:t>
      </w:r>
      <w:bookmarkEnd w:id="73"/>
    </w:p>
    <w:p w:rsidR="00EC1B8F" w:rsidRPr="000F0E46" w:rsidRDefault="00EC1B8F" w:rsidP="00EC1B8F">
      <w:pPr>
        <w:numPr>
          <w:ilvl w:val="0"/>
          <w:numId w:val="12"/>
        </w:numPr>
        <w:shd w:val="clear" w:color="auto" w:fill="FFFFFF"/>
        <w:spacing w:before="100" w:beforeAutospacing="1" w:after="120"/>
        <w:ind w:left="0"/>
      </w:pPr>
      <w:r>
        <w:rPr>
          <w:rFonts w:ascii="Times New Roman" w:hAnsi="Times New Roman" w:cs="Times New Roman"/>
          <w:color w:val="000000"/>
          <w:sz w:val="24"/>
          <w:szCs w:val="24"/>
        </w:rPr>
        <w:t>Generally an applicant who income at least tk.10000 at GMI.</w:t>
      </w:r>
    </w:p>
    <w:p w:rsidR="00EC1B8F" w:rsidRPr="00F95B14" w:rsidRDefault="00EC1B8F" w:rsidP="005D63BB">
      <w:pPr>
        <w:shd w:val="clear" w:color="auto" w:fill="FFFFFF"/>
        <w:spacing w:before="100" w:beforeAutospacing="1" w:after="24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Usually income is determined regarding service holder Gross monthly Income (GMI) that indicate the sum of income include over time as well as other benefits gets on monthly basis before any deductions or credit repayment as reflection in the salary certificate or bank statements. In addition, when employer gives free resident service, up to 25% of salary and other benefits that is mentioned in the salary certificate adding to circulate at GMI. On the other hand, regarding businessman, considering GMI is the average monthly income after deducting of all business expenditure and before deducting income tax Return (IT 88). Besides this, for prominent entrepreneur, elite government Officers can get extra facility by showing visiting card will be applicable to assist the above standards. Finally, Rental income and spouse income is considered as supplement income as well.</w:t>
      </w:r>
      <w:r>
        <w:rPr>
          <w:rFonts w:ascii="Arial" w:hAnsi="Arial" w:cs="Arial"/>
          <w:color w:val="333333"/>
          <w:sz w:val="23"/>
          <w:szCs w:val="23"/>
        </w:rPr>
        <w:br/>
      </w:r>
      <w:r w:rsidRPr="00F95B14">
        <w:rPr>
          <w:rStyle w:val="Heading3Char"/>
        </w:rPr>
        <w:br/>
      </w:r>
      <w:r w:rsidRPr="00F95B14">
        <w:rPr>
          <w:rStyle w:val="Heading3Char"/>
          <w:rFonts w:ascii="Times New Roman" w:hAnsi="Times New Roman" w:cs="Times New Roman"/>
        </w:rPr>
        <w:t>REQUIRED DOCUMENTS:</w:t>
      </w:r>
    </w:p>
    <w:p w:rsidR="00EC1B8F" w:rsidRPr="00F95B14" w:rsidRDefault="00EC1B8F" w:rsidP="00EC1B8F">
      <w:pPr>
        <w:pStyle w:val="ListParagraph"/>
        <w:numPr>
          <w:ilvl w:val="0"/>
          <w:numId w:val="16"/>
        </w:numPr>
        <w:shd w:val="clear" w:color="auto" w:fill="FFFFFF"/>
        <w:spacing w:before="100" w:beforeAutospacing="1" w:after="240" w:line="360" w:lineRule="auto"/>
        <w:rPr>
          <w:rFonts w:ascii="Times New Roman" w:hAnsi="Times New Roman" w:cs="Times New Roman"/>
          <w:color w:val="000000"/>
          <w:sz w:val="24"/>
          <w:szCs w:val="24"/>
        </w:rPr>
      </w:pPr>
      <w:r w:rsidRPr="00F95B14">
        <w:rPr>
          <w:rFonts w:ascii="Times New Roman" w:hAnsi="Times New Roman" w:cs="Times New Roman"/>
          <w:color w:val="000000"/>
          <w:sz w:val="24"/>
          <w:szCs w:val="24"/>
        </w:rPr>
        <w:t>Filled Application Form</w:t>
      </w:r>
    </w:p>
    <w:p w:rsidR="00EC1B8F" w:rsidRPr="00F95B14" w:rsidRDefault="00EC1B8F" w:rsidP="00EC1B8F">
      <w:pPr>
        <w:pStyle w:val="ListParagraph"/>
        <w:numPr>
          <w:ilvl w:val="0"/>
          <w:numId w:val="17"/>
        </w:numPr>
        <w:shd w:val="clear" w:color="auto" w:fill="FFFFFF"/>
        <w:spacing w:before="100" w:beforeAutospacing="1" w:after="240" w:line="360" w:lineRule="auto"/>
        <w:rPr>
          <w:rFonts w:ascii="Times New Roman" w:hAnsi="Times New Roman" w:cs="Times New Roman"/>
          <w:color w:val="000000"/>
          <w:sz w:val="24"/>
          <w:szCs w:val="24"/>
        </w:rPr>
      </w:pPr>
      <w:r w:rsidRPr="00F95B14">
        <w:rPr>
          <w:rFonts w:ascii="Times New Roman" w:hAnsi="Times New Roman" w:cs="Times New Roman"/>
          <w:color w:val="000000"/>
          <w:sz w:val="24"/>
          <w:szCs w:val="24"/>
        </w:rPr>
        <w:t>copies of passport size photographs</w:t>
      </w:r>
    </w:p>
    <w:p w:rsidR="00EC1B8F" w:rsidRPr="00F95B14" w:rsidRDefault="00EC1B8F" w:rsidP="00EC1B8F">
      <w:pPr>
        <w:pStyle w:val="ListParagraph"/>
        <w:numPr>
          <w:ilvl w:val="0"/>
          <w:numId w:val="17"/>
        </w:numPr>
        <w:shd w:val="clear" w:color="auto" w:fill="FFFFFF"/>
        <w:spacing w:before="100" w:beforeAutospacing="1" w:after="240" w:line="360" w:lineRule="auto"/>
        <w:rPr>
          <w:rFonts w:ascii="Times New Roman" w:hAnsi="Times New Roman" w:cs="Times New Roman"/>
          <w:color w:val="000000"/>
          <w:sz w:val="24"/>
          <w:szCs w:val="24"/>
        </w:rPr>
      </w:pPr>
      <w:r w:rsidRPr="00F95B14">
        <w:rPr>
          <w:rFonts w:ascii="Times New Roman" w:hAnsi="Times New Roman" w:cs="Times New Roman"/>
          <w:color w:val="000000"/>
          <w:sz w:val="24"/>
          <w:szCs w:val="24"/>
        </w:rPr>
        <w:t>Salary Certificate</w:t>
      </w:r>
    </w:p>
    <w:p w:rsidR="00EC1B8F" w:rsidRPr="00F95B14" w:rsidRDefault="00EC1B8F" w:rsidP="00EC1B8F">
      <w:pPr>
        <w:pStyle w:val="ListParagraph"/>
        <w:numPr>
          <w:ilvl w:val="0"/>
          <w:numId w:val="17"/>
        </w:numPr>
        <w:shd w:val="clear" w:color="auto" w:fill="FFFFFF"/>
        <w:spacing w:before="100" w:beforeAutospacing="1" w:after="240" w:line="360" w:lineRule="auto"/>
        <w:rPr>
          <w:rFonts w:ascii="Times New Roman" w:hAnsi="Times New Roman" w:cs="Times New Roman"/>
          <w:color w:val="000000"/>
          <w:sz w:val="24"/>
          <w:szCs w:val="24"/>
        </w:rPr>
      </w:pPr>
      <w:r w:rsidRPr="00F95B14">
        <w:rPr>
          <w:rFonts w:ascii="Times New Roman" w:hAnsi="Times New Roman" w:cs="Times New Roman"/>
          <w:color w:val="000000"/>
          <w:sz w:val="24"/>
          <w:szCs w:val="24"/>
        </w:rPr>
        <w:t>TIN Certificate</w:t>
      </w:r>
    </w:p>
    <w:p w:rsidR="00EC1B8F" w:rsidRPr="00F95B14" w:rsidRDefault="00EC1B8F" w:rsidP="00EC1B8F">
      <w:pPr>
        <w:pStyle w:val="ListParagraph"/>
        <w:numPr>
          <w:ilvl w:val="0"/>
          <w:numId w:val="17"/>
        </w:numPr>
        <w:shd w:val="clear" w:color="auto" w:fill="FFFFFF"/>
        <w:spacing w:before="100" w:beforeAutospacing="1" w:after="240" w:line="360" w:lineRule="auto"/>
        <w:rPr>
          <w:rFonts w:ascii="Times New Roman" w:hAnsi="Times New Roman" w:cs="Times New Roman"/>
          <w:color w:val="000000"/>
          <w:sz w:val="24"/>
          <w:szCs w:val="24"/>
        </w:rPr>
      </w:pPr>
      <w:r w:rsidRPr="00F95B14">
        <w:rPr>
          <w:rFonts w:ascii="Times New Roman" w:hAnsi="Times New Roman" w:cs="Times New Roman"/>
          <w:color w:val="000000"/>
          <w:sz w:val="24"/>
          <w:szCs w:val="24"/>
        </w:rPr>
        <w:t>Lien of MTDR</w:t>
      </w:r>
    </w:p>
    <w:p w:rsidR="00EC1B8F" w:rsidRPr="00F95B14" w:rsidRDefault="00EC1B8F" w:rsidP="00EC1B8F">
      <w:pPr>
        <w:pStyle w:val="ListParagraph"/>
        <w:numPr>
          <w:ilvl w:val="0"/>
          <w:numId w:val="17"/>
        </w:numPr>
        <w:shd w:val="clear" w:color="auto" w:fill="FFFFFF"/>
        <w:spacing w:before="100" w:beforeAutospacing="1" w:after="240" w:line="360" w:lineRule="auto"/>
        <w:rPr>
          <w:rFonts w:ascii="Times New Roman" w:hAnsi="Times New Roman" w:cs="Times New Roman"/>
          <w:color w:val="000000"/>
          <w:sz w:val="24"/>
          <w:szCs w:val="24"/>
        </w:rPr>
      </w:pPr>
      <w:r w:rsidRPr="00F95B14">
        <w:rPr>
          <w:rFonts w:ascii="Times New Roman" w:hAnsi="Times New Roman" w:cs="Times New Roman"/>
          <w:color w:val="000000"/>
          <w:sz w:val="24"/>
          <w:szCs w:val="24"/>
        </w:rPr>
        <w:t>Trade License of businessman</w:t>
      </w:r>
    </w:p>
    <w:p w:rsidR="00EC1B8F" w:rsidRPr="00F95B14" w:rsidRDefault="00EC1B8F" w:rsidP="00EC1B8F">
      <w:pPr>
        <w:pStyle w:val="ListParagraph"/>
        <w:numPr>
          <w:ilvl w:val="0"/>
          <w:numId w:val="17"/>
        </w:numPr>
        <w:shd w:val="clear" w:color="auto" w:fill="FFFFFF"/>
        <w:spacing w:before="100" w:beforeAutospacing="1" w:after="240" w:line="360" w:lineRule="auto"/>
        <w:rPr>
          <w:rFonts w:ascii="Times New Roman" w:hAnsi="Times New Roman" w:cs="Times New Roman"/>
          <w:color w:val="000000"/>
          <w:sz w:val="24"/>
          <w:szCs w:val="24"/>
        </w:rPr>
      </w:pPr>
      <w:r w:rsidRPr="00F95B14">
        <w:rPr>
          <w:rFonts w:ascii="Times New Roman" w:hAnsi="Times New Roman" w:cs="Times New Roman"/>
          <w:color w:val="000000"/>
          <w:sz w:val="24"/>
          <w:szCs w:val="24"/>
        </w:rPr>
        <w:lastRenderedPageBreak/>
        <w:t>Bank Statement (previous 6 months)</w:t>
      </w:r>
    </w:p>
    <w:p w:rsidR="00EC1B8F" w:rsidRPr="00F95B14" w:rsidRDefault="00EC1B8F" w:rsidP="00EC1B8F">
      <w:pPr>
        <w:pStyle w:val="ListParagraph"/>
        <w:numPr>
          <w:ilvl w:val="0"/>
          <w:numId w:val="17"/>
        </w:numPr>
        <w:shd w:val="clear" w:color="auto" w:fill="FFFFFF"/>
        <w:spacing w:before="100" w:beforeAutospacing="1" w:after="240" w:line="360" w:lineRule="auto"/>
        <w:rPr>
          <w:rFonts w:ascii="Times New Roman" w:hAnsi="Times New Roman" w:cs="Times New Roman"/>
          <w:color w:val="000000"/>
          <w:sz w:val="24"/>
          <w:szCs w:val="24"/>
        </w:rPr>
      </w:pPr>
      <w:r w:rsidRPr="00F95B14">
        <w:rPr>
          <w:rFonts w:ascii="Times New Roman" w:hAnsi="Times New Roman" w:cs="Times New Roman"/>
          <w:color w:val="000000"/>
          <w:sz w:val="24"/>
          <w:szCs w:val="24"/>
        </w:rPr>
        <w:t>Utility Bill (Gas/Electricity/Mobile Phone Bill/Land Phone Bill)</w:t>
      </w:r>
    </w:p>
    <w:p w:rsidR="00EC1B8F" w:rsidRPr="00F95B14" w:rsidRDefault="00EC1B8F" w:rsidP="00EC1B8F">
      <w:pPr>
        <w:pStyle w:val="ListParagraph"/>
        <w:numPr>
          <w:ilvl w:val="0"/>
          <w:numId w:val="17"/>
        </w:numPr>
        <w:shd w:val="clear" w:color="auto" w:fill="FFFFFF"/>
        <w:spacing w:before="100" w:beforeAutospacing="1" w:after="240" w:line="360" w:lineRule="auto"/>
        <w:rPr>
          <w:rFonts w:ascii="Times New Roman" w:hAnsi="Times New Roman" w:cs="Times New Roman"/>
          <w:color w:val="000000"/>
          <w:sz w:val="24"/>
          <w:szCs w:val="24"/>
        </w:rPr>
      </w:pPr>
      <w:r w:rsidRPr="00F95B14">
        <w:rPr>
          <w:rFonts w:ascii="Times New Roman" w:hAnsi="Times New Roman" w:cs="Times New Roman"/>
          <w:color w:val="000000"/>
          <w:sz w:val="24"/>
          <w:szCs w:val="24"/>
        </w:rPr>
        <w:t>Copy of Passport/National ID</w:t>
      </w:r>
    </w:p>
    <w:p w:rsidR="00EC1B8F" w:rsidRPr="00F95B14" w:rsidRDefault="00EC1B8F" w:rsidP="00EC1B8F">
      <w:pPr>
        <w:pStyle w:val="ListParagraph"/>
        <w:numPr>
          <w:ilvl w:val="0"/>
          <w:numId w:val="17"/>
        </w:numPr>
        <w:shd w:val="clear" w:color="auto" w:fill="FFFFFF"/>
        <w:spacing w:before="100" w:beforeAutospacing="1" w:after="240" w:line="360" w:lineRule="auto"/>
        <w:rPr>
          <w:rFonts w:ascii="Times New Roman" w:hAnsi="Times New Roman" w:cs="Times New Roman"/>
          <w:color w:val="000000"/>
          <w:sz w:val="24"/>
          <w:szCs w:val="24"/>
        </w:rPr>
      </w:pPr>
      <w:r w:rsidRPr="00F95B14">
        <w:rPr>
          <w:rFonts w:ascii="Times New Roman" w:hAnsi="Times New Roman" w:cs="Times New Roman"/>
          <w:color w:val="000000"/>
          <w:sz w:val="24"/>
          <w:szCs w:val="24"/>
        </w:rPr>
        <w:t>Photocopy of passport from 1 to 7 pages including confirmation pages if any.</w:t>
      </w:r>
    </w:p>
    <w:p w:rsidR="00EC1B8F" w:rsidRPr="00F95B14" w:rsidRDefault="00EC1B8F" w:rsidP="00EC1B8F">
      <w:pPr>
        <w:pStyle w:val="ListParagraph"/>
        <w:numPr>
          <w:ilvl w:val="0"/>
          <w:numId w:val="17"/>
        </w:numPr>
        <w:shd w:val="clear" w:color="auto" w:fill="FFFFFF"/>
        <w:spacing w:before="100" w:beforeAutospacing="1" w:after="240" w:line="360" w:lineRule="auto"/>
        <w:rPr>
          <w:rFonts w:ascii="Times New Roman" w:hAnsi="Times New Roman" w:cs="Times New Roman"/>
          <w:color w:val="000000"/>
          <w:sz w:val="24"/>
          <w:szCs w:val="24"/>
        </w:rPr>
      </w:pPr>
      <w:r w:rsidRPr="00F95B14">
        <w:rPr>
          <w:rFonts w:ascii="Times New Roman" w:hAnsi="Times New Roman" w:cs="Times New Roman"/>
          <w:color w:val="000000"/>
          <w:sz w:val="24"/>
          <w:szCs w:val="24"/>
        </w:rPr>
        <w:t>Other bank's card bill (if applicable)</w:t>
      </w:r>
    </w:p>
    <w:p w:rsidR="00EC1B8F" w:rsidRPr="00F95B14" w:rsidRDefault="00EC1B8F" w:rsidP="00EC1B8F">
      <w:pPr>
        <w:pStyle w:val="ListParagraph"/>
        <w:numPr>
          <w:ilvl w:val="0"/>
          <w:numId w:val="17"/>
        </w:numPr>
        <w:shd w:val="clear" w:color="auto" w:fill="FFFFFF"/>
        <w:spacing w:before="100" w:beforeAutospacing="1" w:after="240" w:line="360" w:lineRule="auto"/>
        <w:rPr>
          <w:rFonts w:ascii="Times New Roman" w:hAnsi="Times New Roman" w:cs="Times New Roman"/>
          <w:color w:val="000000"/>
          <w:sz w:val="24"/>
          <w:szCs w:val="24"/>
        </w:rPr>
      </w:pPr>
      <w:r w:rsidRPr="00F95B14">
        <w:rPr>
          <w:rFonts w:ascii="Times New Roman" w:hAnsi="Times New Roman" w:cs="Times New Roman"/>
          <w:color w:val="000000"/>
          <w:sz w:val="24"/>
          <w:szCs w:val="24"/>
        </w:rPr>
        <w:t>Deed of Company/Memo and Article of Association</w:t>
      </w:r>
    </w:p>
    <w:p w:rsidR="00EC1B8F" w:rsidRPr="00552507" w:rsidRDefault="00EC1B8F" w:rsidP="00EC1B8F">
      <w:pPr>
        <w:pStyle w:val="Heading2"/>
      </w:pPr>
      <w:bookmarkStart w:id="74" w:name="_Toc58055370"/>
      <w:r w:rsidRPr="00552507">
        <w:t>VISA ISLAMIC CREDIT CARD (MULTICURRENCY)</w:t>
      </w:r>
      <w:bookmarkEnd w:id="74"/>
    </w:p>
    <w:p w:rsidR="00EC1B8F" w:rsidRPr="00B577E6" w:rsidRDefault="00EC1B8F" w:rsidP="00EC1B8F">
      <w:pPr>
        <w:numPr>
          <w:ilvl w:val="0"/>
          <w:numId w:val="18"/>
        </w:numPr>
        <w:shd w:val="clear" w:color="auto" w:fill="FFFFFF"/>
        <w:spacing w:before="100" w:beforeAutospacing="1" w:after="120"/>
        <w:rPr>
          <w:rFonts w:ascii="Times New Roman" w:hAnsi="Times New Roman" w:cs="Times New Roman"/>
          <w:color w:val="000000"/>
          <w:sz w:val="24"/>
          <w:szCs w:val="24"/>
        </w:rPr>
      </w:pPr>
      <w:r w:rsidRPr="00B577E6">
        <w:rPr>
          <w:rFonts w:ascii="Times New Roman" w:hAnsi="Times New Roman" w:cs="Times New Roman"/>
          <w:color w:val="000000"/>
          <w:sz w:val="24"/>
          <w:szCs w:val="24"/>
        </w:rPr>
        <w:t xml:space="preserve">Shariah </w:t>
      </w:r>
      <w:r>
        <w:rPr>
          <w:rFonts w:ascii="Times New Roman" w:hAnsi="Times New Roman" w:cs="Times New Roman"/>
          <w:color w:val="000000"/>
          <w:sz w:val="24"/>
          <w:szCs w:val="24"/>
        </w:rPr>
        <w:t>acquiescence</w:t>
      </w:r>
      <w:r w:rsidRPr="00B577E6">
        <w:rPr>
          <w:rFonts w:ascii="Times New Roman" w:hAnsi="Times New Roman" w:cs="Times New Roman"/>
          <w:color w:val="000000"/>
          <w:sz w:val="24"/>
          <w:szCs w:val="24"/>
        </w:rPr>
        <w:t xml:space="preserve"> Card</w:t>
      </w:r>
      <w:r>
        <w:rPr>
          <w:rFonts w:ascii="Times New Roman" w:hAnsi="Times New Roman" w:cs="Times New Roman"/>
          <w:color w:val="000000"/>
          <w:sz w:val="24"/>
          <w:szCs w:val="24"/>
        </w:rPr>
        <w:t xml:space="preserve"> with lesser profit rate in the marketplace.</w:t>
      </w:r>
    </w:p>
    <w:p w:rsidR="00EC1B8F" w:rsidRDefault="00EC1B8F" w:rsidP="00EC1B8F">
      <w:pPr>
        <w:numPr>
          <w:ilvl w:val="0"/>
          <w:numId w:val="18"/>
        </w:numPr>
        <w:shd w:val="clear" w:color="auto" w:fill="FFFFFF"/>
        <w:spacing w:before="100" w:beforeAutospacing="1" w:after="120"/>
        <w:rPr>
          <w:rFonts w:ascii="Times New Roman" w:hAnsi="Times New Roman" w:cs="Times New Roman"/>
          <w:color w:val="000000"/>
          <w:sz w:val="24"/>
          <w:szCs w:val="24"/>
        </w:rPr>
      </w:pPr>
      <w:r w:rsidRPr="00B577E6">
        <w:rPr>
          <w:rFonts w:ascii="Times New Roman" w:hAnsi="Times New Roman" w:cs="Times New Roman"/>
          <w:color w:val="000000"/>
          <w:sz w:val="24"/>
          <w:szCs w:val="24"/>
        </w:rPr>
        <w:t>Free Supplemental Card</w:t>
      </w:r>
      <w:r>
        <w:rPr>
          <w:rFonts w:ascii="Times New Roman" w:hAnsi="Times New Roman" w:cs="Times New Roman"/>
          <w:color w:val="000000"/>
          <w:sz w:val="24"/>
          <w:szCs w:val="24"/>
        </w:rPr>
        <w:t xml:space="preserve"> with </w:t>
      </w:r>
      <w:r w:rsidRPr="00B577E6">
        <w:rPr>
          <w:rFonts w:ascii="Times New Roman" w:hAnsi="Times New Roman" w:cs="Times New Roman"/>
          <w:color w:val="000000"/>
          <w:sz w:val="24"/>
          <w:szCs w:val="24"/>
        </w:rPr>
        <w:t>Lithe Fee Services</w:t>
      </w:r>
    </w:p>
    <w:p w:rsidR="00EC1B8F" w:rsidRPr="00BB57A0" w:rsidRDefault="00EC1B8F" w:rsidP="00EC1B8F">
      <w:pPr>
        <w:numPr>
          <w:ilvl w:val="0"/>
          <w:numId w:val="18"/>
        </w:numPr>
        <w:shd w:val="clear" w:color="auto" w:fill="FFFFFF"/>
        <w:spacing w:before="100" w:beforeAutospacing="1" w:after="120"/>
        <w:rPr>
          <w:rFonts w:ascii="Times New Roman" w:hAnsi="Times New Roman" w:cs="Times New Roman"/>
          <w:color w:val="000000"/>
          <w:sz w:val="24"/>
          <w:szCs w:val="24"/>
        </w:rPr>
      </w:pPr>
      <w:r w:rsidRPr="00BB57A0">
        <w:rPr>
          <w:rFonts w:ascii="Times New Roman" w:hAnsi="Times New Roman" w:cs="Times New Roman"/>
          <w:color w:val="000000"/>
          <w:sz w:val="24"/>
          <w:szCs w:val="24"/>
        </w:rPr>
        <w:t>Free entrance to BALAKA VIP Lounge at Hazrat Shahjalal International Airport for four times year appointment belonging Gold Multi Currency &amp; Unlimited for Platinum Card</w:t>
      </w:r>
    </w:p>
    <w:p w:rsidR="00EC1B8F" w:rsidRPr="00B577E6" w:rsidRDefault="00EC1B8F" w:rsidP="00EC1B8F">
      <w:pPr>
        <w:numPr>
          <w:ilvl w:val="0"/>
          <w:numId w:val="18"/>
        </w:numPr>
        <w:shd w:val="clear" w:color="auto" w:fill="FFFFFF"/>
        <w:spacing w:before="100" w:beforeAutospacing="1" w:after="120"/>
        <w:rPr>
          <w:rFonts w:ascii="Times New Roman" w:hAnsi="Times New Roman" w:cs="Times New Roman"/>
          <w:color w:val="000000"/>
          <w:sz w:val="24"/>
          <w:szCs w:val="24"/>
        </w:rPr>
      </w:pPr>
      <w:r w:rsidRPr="00B577E6">
        <w:rPr>
          <w:rFonts w:ascii="Times New Roman" w:hAnsi="Times New Roman" w:cs="Times New Roman"/>
          <w:color w:val="000000"/>
          <w:sz w:val="24"/>
          <w:szCs w:val="24"/>
        </w:rPr>
        <w:t xml:space="preserve">Cash drawing </w:t>
      </w:r>
      <w:r>
        <w:rPr>
          <w:rFonts w:ascii="Times New Roman" w:hAnsi="Times New Roman" w:cs="Times New Roman"/>
          <w:color w:val="000000"/>
          <w:sz w:val="24"/>
          <w:szCs w:val="24"/>
        </w:rPr>
        <w:t xml:space="preserve">service from ATM both country and outside of country. </w:t>
      </w:r>
    </w:p>
    <w:p w:rsidR="00EC1B8F" w:rsidRPr="00B577E6" w:rsidRDefault="00EC1B8F" w:rsidP="00EC1B8F">
      <w:pPr>
        <w:numPr>
          <w:ilvl w:val="0"/>
          <w:numId w:val="18"/>
        </w:numPr>
        <w:shd w:val="clear" w:color="auto" w:fill="FFFFFF"/>
        <w:spacing w:before="100" w:beforeAutospacing="1" w:after="120"/>
        <w:rPr>
          <w:rFonts w:ascii="Times New Roman" w:hAnsi="Times New Roman" w:cs="Times New Roman"/>
          <w:color w:val="000000"/>
          <w:sz w:val="24"/>
          <w:szCs w:val="24"/>
        </w:rPr>
      </w:pPr>
      <w:r w:rsidRPr="00B577E6">
        <w:rPr>
          <w:rFonts w:ascii="Times New Roman" w:hAnsi="Times New Roman" w:cs="Times New Roman"/>
          <w:color w:val="000000"/>
          <w:sz w:val="24"/>
          <w:szCs w:val="24"/>
        </w:rPr>
        <w:t>EMV Chip grounded and PIN supported highly Secured Card</w:t>
      </w:r>
    </w:p>
    <w:p w:rsidR="00EC1B8F" w:rsidRPr="00B577E6" w:rsidRDefault="00EC1B8F" w:rsidP="00EC1B8F">
      <w:pPr>
        <w:numPr>
          <w:ilvl w:val="0"/>
          <w:numId w:val="18"/>
        </w:numPr>
        <w:shd w:val="clear" w:color="auto" w:fill="FFFFFF"/>
        <w:spacing w:before="100" w:beforeAutospacing="1" w:after="120"/>
        <w:rPr>
          <w:rFonts w:ascii="Times New Roman" w:hAnsi="Times New Roman" w:cs="Times New Roman"/>
          <w:color w:val="000000"/>
          <w:sz w:val="24"/>
          <w:szCs w:val="24"/>
        </w:rPr>
      </w:pPr>
      <w:r w:rsidRPr="00B577E6">
        <w:rPr>
          <w:rFonts w:ascii="Times New Roman" w:hAnsi="Times New Roman" w:cs="Times New Roman"/>
          <w:color w:val="000000"/>
          <w:sz w:val="24"/>
          <w:szCs w:val="24"/>
        </w:rPr>
        <w:t xml:space="preserve">Fund Transfer Capability up to 90% of obtainable </w:t>
      </w:r>
      <w:r>
        <w:rPr>
          <w:rFonts w:ascii="Times New Roman" w:hAnsi="Times New Roman" w:cs="Times New Roman"/>
          <w:color w:val="000000"/>
          <w:sz w:val="24"/>
          <w:szCs w:val="24"/>
        </w:rPr>
        <w:t>amount</w:t>
      </w:r>
      <w:r w:rsidRPr="00B577E6">
        <w:rPr>
          <w:rFonts w:ascii="Times New Roman" w:hAnsi="Times New Roman" w:cs="Times New Roman"/>
          <w:color w:val="000000"/>
          <w:sz w:val="24"/>
          <w:szCs w:val="24"/>
        </w:rPr>
        <w:t xml:space="preserve"> to card holder account preserving with any bank</w:t>
      </w:r>
    </w:p>
    <w:p w:rsidR="00EC1B8F" w:rsidRPr="00B577E6" w:rsidRDefault="00EC1B8F" w:rsidP="00EC1B8F">
      <w:pPr>
        <w:numPr>
          <w:ilvl w:val="0"/>
          <w:numId w:val="18"/>
        </w:numPr>
        <w:shd w:val="clear" w:color="auto" w:fill="FFFFFF"/>
        <w:spacing w:before="100" w:beforeAutospacing="1" w:after="120"/>
        <w:rPr>
          <w:rFonts w:ascii="Times New Roman" w:hAnsi="Times New Roman" w:cs="Times New Roman"/>
          <w:color w:val="000000"/>
          <w:sz w:val="24"/>
          <w:szCs w:val="24"/>
        </w:rPr>
      </w:pPr>
      <w:r w:rsidRPr="00B577E6">
        <w:rPr>
          <w:rFonts w:ascii="Times New Roman" w:hAnsi="Times New Roman" w:cs="Times New Roman"/>
          <w:color w:val="000000"/>
          <w:sz w:val="24"/>
          <w:szCs w:val="24"/>
        </w:rPr>
        <w:t>0% I-Pay up to 24 months installments at selective Merchant outlets.</w:t>
      </w:r>
    </w:p>
    <w:p w:rsidR="00EC1B8F" w:rsidRPr="00B577E6" w:rsidRDefault="00EC1B8F" w:rsidP="00EC1B8F">
      <w:pPr>
        <w:numPr>
          <w:ilvl w:val="0"/>
          <w:numId w:val="18"/>
        </w:numPr>
        <w:shd w:val="clear" w:color="auto" w:fill="FFFFFF"/>
        <w:spacing w:before="100" w:beforeAutospacing="1" w:after="120"/>
        <w:rPr>
          <w:rFonts w:ascii="Times New Roman" w:hAnsi="Times New Roman" w:cs="Times New Roman"/>
          <w:color w:val="000000"/>
          <w:sz w:val="24"/>
          <w:szCs w:val="24"/>
        </w:rPr>
      </w:pPr>
      <w:r w:rsidRPr="00B577E6">
        <w:rPr>
          <w:rFonts w:ascii="Times New Roman" w:hAnsi="Times New Roman" w:cs="Times New Roman"/>
          <w:color w:val="000000"/>
          <w:sz w:val="24"/>
          <w:szCs w:val="24"/>
        </w:rPr>
        <w:t xml:space="preserve">50% or 100% </w:t>
      </w:r>
      <w:r>
        <w:rPr>
          <w:rFonts w:ascii="Times New Roman" w:hAnsi="Times New Roman" w:cs="Times New Roman"/>
          <w:color w:val="000000"/>
          <w:sz w:val="24"/>
          <w:szCs w:val="24"/>
        </w:rPr>
        <w:t>rebate</w:t>
      </w:r>
      <w:r w:rsidRPr="00B577E6">
        <w:rPr>
          <w:rFonts w:ascii="Times New Roman" w:hAnsi="Times New Roman" w:cs="Times New Roman"/>
          <w:color w:val="000000"/>
          <w:sz w:val="24"/>
          <w:szCs w:val="24"/>
        </w:rPr>
        <w:t xml:space="preserve"> on yearly fee / Gift coupon</w:t>
      </w:r>
      <w:r>
        <w:rPr>
          <w:rFonts w:ascii="Times New Roman" w:hAnsi="Times New Roman" w:cs="Times New Roman"/>
          <w:color w:val="000000"/>
          <w:sz w:val="24"/>
          <w:szCs w:val="24"/>
        </w:rPr>
        <w:t xml:space="preserve"> as </w:t>
      </w:r>
      <w:r w:rsidRPr="00B577E6">
        <w:rPr>
          <w:rFonts w:ascii="Times New Roman" w:hAnsi="Times New Roman" w:cs="Times New Roman"/>
          <w:color w:val="000000"/>
          <w:sz w:val="24"/>
          <w:szCs w:val="24"/>
        </w:rPr>
        <w:t>Incentive Package</w:t>
      </w:r>
    </w:p>
    <w:p w:rsidR="00EC1B8F" w:rsidRPr="00B577E6" w:rsidRDefault="00EC1B8F" w:rsidP="00EC1B8F">
      <w:pPr>
        <w:numPr>
          <w:ilvl w:val="0"/>
          <w:numId w:val="18"/>
        </w:numPr>
        <w:shd w:val="clear" w:color="auto" w:fill="FFFFFF"/>
        <w:spacing w:before="100" w:beforeAutospacing="1" w:after="120"/>
        <w:rPr>
          <w:rFonts w:ascii="Times New Roman" w:hAnsi="Times New Roman" w:cs="Times New Roman"/>
          <w:color w:val="000000"/>
          <w:sz w:val="24"/>
          <w:szCs w:val="24"/>
        </w:rPr>
      </w:pPr>
      <w:r>
        <w:rPr>
          <w:rFonts w:ascii="Times New Roman" w:hAnsi="Times New Roman" w:cs="Times New Roman"/>
          <w:color w:val="000000"/>
          <w:sz w:val="24"/>
          <w:szCs w:val="24"/>
        </w:rPr>
        <w:t xml:space="preserve">Enthralling </w:t>
      </w:r>
      <w:r w:rsidRPr="00B577E6">
        <w:rPr>
          <w:rFonts w:ascii="Times New Roman" w:hAnsi="Times New Roman" w:cs="Times New Roman"/>
          <w:color w:val="000000"/>
          <w:sz w:val="24"/>
          <w:szCs w:val="24"/>
        </w:rPr>
        <w:t xml:space="preserve"> Rebate services at choosy commercial vents</w:t>
      </w:r>
    </w:p>
    <w:p w:rsidR="00EC1B8F" w:rsidRPr="00B577E6" w:rsidRDefault="00EC1B8F" w:rsidP="00EC1B8F">
      <w:pPr>
        <w:numPr>
          <w:ilvl w:val="0"/>
          <w:numId w:val="18"/>
        </w:numPr>
        <w:shd w:val="clear" w:color="auto" w:fill="FFFFFF"/>
        <w:spacing w:before="100" w:beforeAutospacing="1" w:after="120"/>
        <w:rPr>
          <w:rFonts w:ascii="Times New Roman" w:hAnsi="Times New Roman" w:cs="Times New Roman"/>
          <w:color w:val="000000"/>
          <w:sz w:val="24"/>
          <w:szCs w:val="24"/>
        </w:rPr>
      </w:pPr>
      <w:r>
        <w:rPr>
          <w:rFonts w:ascii="Times New Roman" w:hAnsi="Times New Roman" w:cs="Times New Roman"/>
          <w:color w:val="000000"/>
          <w:sz w:val="24"/>
          <w:szCs w:val="24"/>
        </w:rPr>
        <w:t>B</w:t>
      </w:r>
      <w:r w:rsidRPr="00B577E6">
        <w:rPr>
          <w:rFonts w:ascii="Times New Roman" w:hAnsi="Times New Roman" w:cs="Times New Roman"/>
          <w:color w:val="000000"/>
          <w:sz w:val="24"/>
          <w:szCs w:val="24"/>
        </w:rPr>
        <w:t xml:space="preserve">oth </w:t>
      </w:r>
      <w:r>
        <w:rPr>
          <w:rFonts w:ascii="Times New Roman" w:hAnsi="Times New Roman" w:cs="Times New Roman"/>
          <w:color w:val="000000"/>
          <w:sz w:val="24"/>
          <w:szCs w:val="24"/>
        </w:rPr>
        <w:t>local</w:t>
      </w:r>
      <w:r w:rsidRPr="00B577E6">
        <w:rPr>
          <w:rFonts w:ascii="Times New Roman" w:hAnsi="Times New Roman" w:cs="Times New Roman"/>
          <w:color w:val="000000"/>
          <w:sz w:val="24"/>
          <w:szCs w:val="24"/>
        </w:rPr>
        <w:t xml:space="preserve"> &amp; </w:t>
      </w:r>
      <w:r>
        <w:rPr>
          <w:rFonts w:ascii="Times New Roman" w:hAnsi="Times New Roman" w:cs="Times New Roman"/>
          <w:color w:val="000000"/>
          <w:sz w:val="24"/>
          <w:szCs w:val="24"/>
        </w:rPr>
        <w:t>Foreign</w:t>
      </w:r>
      <w:r w:rsidRPr="00B577E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POS &amp; e-commerce dealings </w:t>
      </w:r>
    </w:p>
    <w:p w:rsidR="00EC1B8F" w:rsidRPr="00B577E6" w:rsidRDefault="00EC1B8F" w:rsidP="00EC1B8F">
      <w:pPr>
        <w:numPr>
          <w:ilvl w:val="0"/>
          <w:numId w:val="18"/>
        </w:numPr>
        <w:shd w:val="clear" w:color="auto" w:fill="FFFFFF"/>
        <w:spacing w:before="100" w:beforeAutospacing="1" w:after="120"/>
        <w:rPr>
          <w:rFonts w:ascii="Times New Roman" w:hAnsi="Times New Roman" w:cs="Times New Roman"/>
          <w:color w:val="000000"/>
          <w:sz w:val="24"/>
          <w:szCs w:val="24"/>
        </w:rPr>
      </w:pPr>
      <w:r>
        <w:rPr>
          <w:rFonts w:ascii="Times New Roman" w:hAnsi="Times New Roman" w:cs="Times New Roman"/>
          <w:color w:val="000000"/>
          <w:sz w:val="24"/>
          <w:szCs w:val="24"/>
        </w:rPr>
        <w:t>U</w:t>
      </w:r>
      <w:r w:rsidRPr="00B577E6">
        <w:rPr>
          <w:rFonts w:ascii="Times New Roman" w:hAnsi="Times New Roman" w:cs="Times New Roman"/>
          <w:color w:val="000000"/>
          <w:sz w:val="24"/>
          <w:szCs w:val="24"/>
        </w:rPr>
        <w:t>p to 51 days</w:t>
      </w:r>
      <w:r>
        <w:rPr>
          <w:rFonts w:ascii="Times New Roman" w:hAnsi="Times New Roman" w:cs="Times New Roman"/>
          <w:color w:val="000000"/>
          <w:sz w:val="24"/>
          <w:szCs w:val="24"/>
        </w:rPr>
        <w:t xml:space="preserve"> prevailing revenue free times</w:t>
      </w:r>
    </w:p>
    <w:p w:rsidR="00EC1B8F" w:rsidRPr="00B577E6" w:rsidRDefault="00EC1B8F" w:rsidP="00EC1B8F">
      <w:pPr>
        <w:numPr>
          <w:ilvl w:val="0"/>
          <w:numId w:val="18"/>
        </w:numPr>
        <w:shd w:val="clear" w:color="auto" w:fill="FFFFFF"/>
        <w:spacing w:before="100" w:beforeAutospacing="1" w:after="120"/>
        <w:rPr>
          <w:rFonts w:ascii="Times New Roman" w:hAnsi="Times New Roman" w:cs="Times New Roman"/>
          <w:color w:val="000000"/>
          <w:sz w:val="24"/>
          <w:szCs w:val="24"/>
        </w:rPr>
      </w:pPr>
      <w:r w:rsidRPr="00B577E6">
        <w:rPr>
          <w:rFonts w:ascii="Times New Roman" w:hAnsi="Times New Roman" w:cs="Times New Roman"/>
          <w:color w:val="000000"/>
          <w:sz w:val="24"/>
          <w:szCs w:val="24"/>
        </w:rPr>
        <w:t>E-commerce dealings protected by 2 Factor Authentication (2FA)</w:t>
      </w:r>
    </w:p>
    <w:p w:rsidR="00EC1B8F" w:rsidRPr="0018455C" w:rsidRDefault="00EC1B8F" w:rsidP="00EC1B8F">
      <w:pPr>
        <w:pStyle w:val="Heading2"/>
      </w:pPr>
      <w:bookmarkStart w:id="75" w:name="_Toc58055371"/>
      <w:r w:rsidRPr="0018455C">
        <w:t>VISA ISLAMIC CREDIT CARD (LOCAL)</w:t>
      </w:r>
      <w:bookmarkEnd w:id="75"/>
    </w:p>
    <w:p w:rsidR="00EC1B8F" w:rsidRPr="00B577E6" w:rsidRDefault="00EC1B8F" w:rsidP="00EC1B8F">
      <w:pPr>
        <w:numPr>
          <w:ilvl w:val="0"/>
          <w:numId w:val="19"/>
        </w:numPr>
        <w:shd w:val="clear" w:color="auto" w:fill="FFFFFF"/>
        <w:spacing w:before="100" w:beforeAutospacing="1" w:after="120"/>
        <w:jc w:val="both"/>
        <w:rPr>
          <w:rFonts w:ascii="Times New Roman" w:hAnsi="Times New Roman" w:cs="Times New Roman"/>
          <w:color w:val="000000"/>
          <w:sz w:val="24"/>
          <w:szCs w:val="24"/>
        </w:rPr>
      </w:pPr>
      <w:r w:rsidRPr="00B577E6">
        <w:rPr>
          <w:rFonts w:ascii="Times New Roman" w:hAnsi="Times New Roman" w:cs="Times New Roman"/>
          <w:color w:val="000000"/>
          <w:sz w:val="24"/>
          <w:szCs w:val="24"/>
        </w:rPr>
        <w:t xml:space="preserve">Shariah </w:t>
      </w:r>
      <w:r>
        <w:rPr>
          <w:rFonts w:ascii="Times New Roman" w:hAnsi="Times New Roman" w:cs="Times New Roman"/>
          <w:color w:val="000000"/>
          <w:sz w:val="24"/>
          <w:szCs w:val="24"/>
        </w:rPr>
        <w:t>acquiescence</w:t>
      </w:r>
      <w:r w:rsidRPr="00B577E6">
        <w:rPr>
          <w:rFonts w:ascii="Times New Roman" w:hAnsi="Times New Roman" w:cs="Times New Roman"/>
          <w:color w:val="000000"/>
          <w:sz w:val="24"/>
          <w:szCs w:val="24"/>
        </w:rPr>
        <w:t xml:space="preserve"> Card</w:t>
      </w:r>
      <w:r>
        <w:rPr>
          <w:rFonts w:ascii="Times New Roman" w:hAnsi="Times New Roman" w:cs="Times New Roman"/>
          <w:color w:val="000000"/>
          <w:sz w:val="24"/>
          <w:szCs w:val="24"/>
        </w:rPr>
        <w:t xml:space="preserve"> with lesser profit rate in the marketplace.</w:t>
      </w:r>
    </w:p>
    <w:p w:rsidR="00EC1B8F" w:rsidRDefault="00EC1B8F" w:rsidP="00EC1B8F">
      <w:pPr>
        <w:numPr>
          <w:ilvl w:val="0"/>
          <w:numId w:val="19"/>
        </w:numPr>
        <w:shd w:val="clear" w:color="auto" w:fill="FFFFFF"/>
        <w:spacing w:before="100" w:beforeAutospacing="1" w:after="120"/>
        <w:jc w:val="both"/>
        <w:rPr>
          <w:rFonts w:ascii="Times New Roman" w:hAnsi="Times New Roman" w:cs="Times New Roman"/>
          <w:color w:val="000000"/>
          <w:sz w:val="24"/>
          <w:szCs w:val="24"/>
        </w:rPr>
      </w:pPr>
      <w:r w:rsidRPr="00B577E6">
        <w:rPr>
          <w:rFonts w:ascii="Times New Roman" w:hAnsi="Times New Roman" w:cs="Times New Roman"/>
          <w:color w:val="000000"/>
          <w:sz w:val="24"/>
          <w:szCs w:val="24"/>
        </w:rPr>
        <w:t>Free Supplemental Card</w:t>
      </w:r>
      <w:r>
        <w:rPr>
          <w:rFonts w:ascii="Times New Roman" w:hAnsi="Times New Roman" w:cs="Times New Roman"/>
          <w:color w:val="000000"/>
          <w:sz w:val="24"/>
          <w:szCs w:val="24"/>
        </w:rPr>
        <w:t xml:space="preserve"> with </w:t>
      </w:r>
      <w:r w:rsidRPr="00B577E6">
        <w:rPr>
          <w:rFonts w:ascii="Times New Roman" w:hAnsi="Times New Roman" w:cs="Times New Roman"/>
          <w:color w:val="000000"/>
          <w:sz w:val="24"/>
          <w:szCs w:val="24"/>
        </w:rPr>
        <w:t>Lithe Fee Services</w:t>
      </w:r>
    </w:p>
    <w:p w:rsidR="00EC1B8F" w:rsidRPr="00BB57A0" w:rsidRDefault="00EC1B8F" w:rsidP="00EC1B8F">
      <w:pPr>
        <w:numPr>
          <w:ilvl w:val="0"/>
          <w:numId w:val="19"/>
        </w:numPr>
        <w:shd w:val="clear" w:color="auto" w:fill="FFFFFF"/>
        <w:spacing w:before="100" w:beforeAutospacing="1" w:after="120"/>
        <w:jc w:val="both"/>
        <w:rPr>
          <w:rFonts w:ascii="Times New Roman" w:hAnsi="Times New Roman" w:cs="Times New Roman"/>
          <w:color w:val="000000"/>
          <w:sz w:val="24"/>
          <w:szCs w:val="24"/>
        </w:rPr>
      </w:pPr>
      <w:r w:rsidRPr="00BB57A0">
        <w:rPr>
          <w:rFonts w:ascii="Times New Roman" w:hAnsi="Times New Roman" w:cs="Times New Roman"/>
          <w:color w:val="000000"/>
          <w:sz w:val="24"/>
          <w:szCs w:val="24"/>
        </w:rPr>
        <w:t>Free entrance to BALAKA VIP Lounge at Hazrat Shahjalal International Airport for four times year appointment belonging Gold Multi Currency &amp; Unlimited for Platinum Card</w:t>
      </w:r>
    </w:p>
    <w:p w:rsidR="00EC1B8F" w:rsidRPr="00B577E6" w:rsidRDefault="00EC1B8F" w:rsidP="00EC1B8F">
      <w:pPr>
        <w:numPr>
          <w:ilvl w:val="0"/>
          <w:numId w:val="19"/>
        </w:numPr>
        <w:shd w:val="clear" w:color="auto" w:fill="FFFFFF"/>
        <w:spacing w:before="100" w:beforeAutospacing="1" w:after="120"/>
        <w:jc w:val="both"/>
        <w:rPr>
          <w:rFonts w:ascii="Times New Roman" w:hAnsi="Times New Roman" w:cs="Times New Roman"/>
          <w:color w:val="000000"/>
          <w:sz w:val="24"/>
          <w:szCs w:val="24"/>
        </w:rPr>
      </w:pPr>
      <w:r w:rsidRPr="00B577E6">
        <w:rPr>
          <w:rFonts w:ascii="Times New Roman" w:hAnsi="Times New Roman" w:cs="Times New Roman"/>
          <w:color w:val="000000"/>
          <w:sz w:val="24"/>
          <w:szCs w:val="24"/>
        </w:rPr>
        <w:t xml:space="preserve">Cash drawing </w:t>
      </w:r>
      <w:r>
        <w:rPr>
          <w:rFonts w:ascii="Times New Roman" w:hAnsi="Times New Roman" w:cs="Times New Roman"/>
          <w:color w:val="000000"/>
          <w:sz w:val="24"/>
          <w:szCs w:val="24"/>
        </w:rPr>
        <w:t>service from ATM both country and outside of country.</w:t>
      </w:r>
    </w:p>
    <w:p w:rsidR="00EC1B8F" w:rsidRPr="00B577E6" w:rsidRDefault="00EC1B8F" w:rsidP="00EC1B8F">
      <w:pPr>
        <w:numPr>
          <w:ilvl w:val="0"/>
          <w:numId w:val="19"/>
        </w:numPr>
        <w:shd w:val="clear" w:color="auto" w:fill="FFFFFF"/>
        <w:spacing w:before="100" w:beforeAutospacing="1" w:after="120"/>
        <w:jc w:val="both"/>
        <w:rPr>
          <w:rFonts w:ascii="Times New Roman" w:hAnsi="Times New Roman" w:cs="Times New Roman"/>
          <w:color w:val="000000"/>
          <w:sz w:val="24"/>
          <w:szCs w:val="24"/>
        </w:rPr>
      </w:pPr>
      <w:r w:rsidRPr="00B577E6">
        <w:rPr>
          <w:rFonts w:ascii="Times New Roman" w:hAnsi="Times New Roman" w:cs="Times New Roman"/>
          <w:color w:val="000000"/>
          <w:sz w:val="24"/>
          <w:szCs w:val="24"/>
        </w:rPr>
        <w:t>EMV Chip grounded and PIN supported highly Secured Card</w:t>
      </w:r>
    </w:p>
    <w:p w:rsidR="00EC1B8F" w:rsidRPr="00B577E6" w:rsidRDefault="00EC1B8F" w:rsidP="00EC1B8F">
      <w:pPr>
        <w:numPr>
          <w:ilvl w:val="0"/>
          <w:numId w:val="19"/>
        </w:numPr>
        <w:shd w:val="clear" w:color="auto" w:fill="FFFFFF"/>
        <w:spacing w:before="100" w:beforeAutospacing="1" w:after="120"/>
        <w:jc w:val="both"/>
        <w:rPr>
          <w:rFonts w:ascii="Times New Roman" w:hAnsi="Times New Roman" w:cs="Times New Roman"/>
          <w:color w:val="000000"/>
          <w:sz w:val="24"/>
          <w:szCs w:val="24"/>
        </w:rPr>
      </w:pPr>
      <w:r w:rsidRPr="00B577E6">
        <w:rPr>
          <w:rFonts w:ascii="Times New Roman" w:hAnsi="Times New Roman" w:cs="Times New Roman"/>
          <w:color w:val="000000"/>
          <w:sz w:val="24"/>
          <w:szCs w:val="24"/>
        </w:rPr>
        <w:t xml:space="preserve">Fund Transfer Capability up to 90% of obtainable </w:t>
      </w:r>
      <w:r>
        <w:rPr>
          <w:rFonts w:ascii="Times New Roman" w:hAnsi="Times New Roman" w:cs="Times New Roman"/>
          <w:color w:val="000000"/>
          <w:sz w:val="24"/>
          <w:szCs w:val="24"/>
        </w:rPr>
        <w:t>amount</w:t>
      </w:r>
      <w:r w:rsidRPr="00B577E6">
        <w:rPr>
          <w:rFonts w:ascii="Times New Roman" w:hAnsi="Times New Roman" w:cs="Times New Roman"/>
          <w:color w:val="000000"/>
          <w:sz w:val="24"/>
          <w:szCs w:val="24"/>
        </w:rPr>
        <w:t xml:space="preserve"> to card holder account preserving with any bank</w:t>
      </w:r>
    </w:p>
    <w:p w:rsidR="00EC1B8F" w:rsidRPr="00B577E6" w:rsidRDefault="00EC1B8F" w:rsidP="00EC1B8F">
      <w:pPr>
        <w:numPr>
          <w:ilvl w:val="0"/>
          <w:numId w:val="19"/>
        </w:numPr>
        <w:shd w:val="clear" w:color="auto" w:fill="FFFFFF"/>
        <w:spacing w:before="100" w:beforeAutospacing="1" w:after="120"/>
        <w:jc w:val="both"/>
        <w:rPr>
          <w:rFonts w:ascii="Times New Roman" w:hAnsi="Times New Roman" w:cs="Times New Roman"/>
          <w:color w:val="000000"/>
          <w:sz w:val="24"/>
          <w:szCs w:val="24"/>
        </w:rPr>
      </w:pPr>
      <w:r w:rsidRPr="00B577E6">
        <w:rPr>
          <w:rFonts w:ascii="Times New Roman" w:hAnsi="Times New Roman" w:cs="Times New Roman"/>
          <w:color w:val="000000"/>
          <w:sz w:val="24"/>
          <w:szCs w:val="24"/>
        </w:rPr>
        <w:t>0% I-Pay up to 24 months installments at selective Merchant outlets.</w:t>
      </w:r>
    </w:p>
    <w:p w:rsidR="00EC1B8F" w:rsidRPr="00B577E6" w:rsidRDefault="00EC1B8F" w:rsidP="00EC1B8F">
      <w:pPr>
        <w:numPr>
          <w:ilvl w:val="0"/>
          <w:numId w:val="19"/>
        </w:numPr>
        <w:shd w:val="clear" w:color="auto" w:fill="FFFFFF"/>
        <w:spacing w:before="100" w:beforeAutospacing="1" w:after="120"/>
        <w:jc w:val="both"/>
        <w:rPr>
          <w:rFonts w:ascii="Times New Roman" w:hAnsi="Times New Roman" w:cs="Times New Roman"/>
          <w:color w:val="000000"/>
          <w:sz w:val="24"/>
          <w:szCs w:val="24"/>
        </w:rPr>
      </w:pPr>
      <w:r w:rsidRPr="00B577E6">
        <w:rPr>
          <w:rFonts w:ascii="Times New Roman" w:hAnsi="Times New Roman" w:cs="Times New Roman"/>
          <w:color w:val="000000"/>
          <w:sz w:val="24"/>
          <w:szCs w:val="24"/>
        </w:rPr>
        <w:t xml:space="preserve">50% or 100% </w:t>
      </w:r>
      <w:r>
        <w:rPr>
          <w:rFonts w:ascii="Times New Roman" w:hAnsi="Times New Roman" w:cs="Times New Roman"/>
          <w:color w:val="000000"/>
          <w:sz w:val="24"/>
          <w:szCs w:val="24"/>
        </w:rPr>
        <w:t>rebate</w:t>
      </w:r>
      <w:r w:rsidRPr="00B577E6">
        <w:rPr>
          <w:rFonts w:ascii="Times New Roman" w:hAnsi="Times New Roman" w:cs="Times New Roman"/>
          <w:color w:val="000000"/>
          <w:sz w:val="24"/>
          <w:szCs w:val="24"/>
        </w:rPr>
        <w:t xml:space="preserve"> on yearly fee / Gift coupon</w:t>
      </w:r>
      <w:r>
        <w:rPr>
          <w:rFonts w:ascii="Times New Roman" w:hAnsi="Times New Roman" w:cs="Times New Roman"/>
          <w:color w:val="000000"/>
          <w:sz w:val="24"/>
          <w:szCs w:val="24"/>
        </w:rPr>
        <w:t xml:space="preserve"> as </w:t>
      </w:r>
      <w:r w:rsidRPr="00B577E6">
        <w:rPr>
          <w:rFonts w:ascii="Times New Roman" w:hAnsi="Times New Roman" w:cs="Times New Roman"/>
          <w:color w:val="000000"/>
          <w:sz w:val="24"/>
          <w:szCs w:val="24"/>
        </w:rPr>
        <w:t>Incentive Package</w:t>
      </w:r>
    </w:p>
    <w:p w:rsidR="00EC1B8F" w:rsidRPr="00B577E6" w:rsidRDefault="00EC1B8F" w:rsidP="00EC1B8F">
      <w:pPr>
        <w:numPr>
          <w:ilvl w:val="0"/>
          <w:numId w:val="19"/>
        </w:numPr>
        <w:shd w:val="clear" w:color="auto" w:fill="FFFFFF"/>
        <w:spacing w:before="100" w:beforeAutospacing="1" w:after="1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Enthralling </w:t>
      </w:r>
      <w:r w:rsidRPr="00B577E6">
        <w:rPr>
          <w:rFonts w:ascii="Times New Roman" w:hAnsi="Times New Roman" w:cs="Times New Roman"/>
          <w:color w:val="000000"/>
          <w:sz w:val="24"/>
          <w:szCs w:val="24"/>
        </w:rPr>
        <w:t xml:space="preserve"> Rebate services at choosy commercial vents</w:t>
      </w:r>
    </w:p>
    <w:p w:rsidR="00EC1B8F" w:rsidRPr="00B577E6" w:rsidRDefault="00EC1B8F" w:rsidP="00EC1B8F">
      <w:pPr>
        <w:numPr>
          <w:ilvl w:val="0"/>
          <w:numId w:val="19"/>
        </w:numPr>
        <w:shd w:val="clear" w:color="auto" w:fill="FFFFFF"/>
        <w:spacing w:before="100" w:beforeAutospacing="1" w:after="120"/>
        <w:jc w:val="both"/>
        <w:rPr>
          <w:rFonts w:ascii="Times New Roman" w:hAnsi="Times New Roman" w:cs="Times New Roman"/>
          <w:color w:val="000000"/>
          <w:sz w:val="24"/>
          <w:szCs w:val="24"/>
        </w:rPr>
      </w:pPr>
      <w:r>
        <w:rPr>
          <w:rFonts w:ascii="Times New Roman" w:hAnsi="Times New Roman" w:cs="Times New Roman"/>
          <w:color w:val="000000"/>
          <w:sz w:val="24"/>
          <w:szCs w:val="24"/>
        </w:rPr>
        <w:t>B</w:t>
      </w:r>
      <w:r w:rsidRPr="00B577E6">
        <w:rPr>
          <w:rFonts w:ascii="Times New Roman" w:hAnsi="Times New Roman" w:cs="Times New Roman"/>
          <w:color w:val="000000"/>
          <w:sz w:val="24"/>
          <w:szCs w:val="24"/>
        </w:rPr>
        <w:t xml:space="preserve">oth </w:t>
      </w:r>
      <w:r>
        <w:rPr>
          <w:rFonts w:ascii="Times New Roman" w:hAnsi="Times New Roman" w:cs="Times New Roman"/>
          <w:color w:val="000000"/>
          <w:sz w:val="24"/>
          <w:szCs w:val="24"/>
        </w:rPr>
        <w:t>local</w:t>
      </w:r>
      <w:r w:rsidRPr="00B577E6">
        <w:rPr>
          <w:rFonts w:ascii="Times New Roman" w:hAnsi="Times New Roman" w:cs="Times New Roman"/>
          <w:color w:val="000000"/>
          <w:sz w:val="24"/>
          <w:szCs w:val="24"/>
        </w:rPr>
        <w:t xml:space="preserve"> &amp; </w:t>
      </w:r>
      <w:r>
        <w:rPr>
          <w:rFonts w:ascii="Times New Roman" w:hAnsi="Times New Roman" w:cs="Times New Roman"/>
          <w:color w:val="000000"/>
          <w:sz w:val="24"/>
          <w:szCs w:val="24"/>
        </w:rPr>
        <w:t>Foreign</w:t>
      </w:r>
      <w:r w:rsidRPr="00B577E6">
        <w:rPr>
          <w:rFonts w:ascii="Times New Roman" w:hAnsi="Times New Roman" w:cs="Times New Roman"/>
          <w:color w:val="000000"/>
          <w:sz w:val="24"/>
          <w:szCs w:val="24"/>
        </w:rPr>
        <w:t xml:space="preserve"> </w:t>
      </w:r>
      <w:r>
        <w:rPr>
          <w:rFonts w:ascii="Times New Roman" w:hAnsi="Times New Roman" w:cs="Times New Roman"/>
          <w:color w:val="000000"/>
          <w:sz w:val="24"/>
          <w:szCs w:val="24"/>
        </w:rPr>
        <w:t>POS &amp; e-commerce dealings</w:t>
      </w:r>
    </w:p>
    <w:p w:rsidR="00EC1B8F" w:rsidRPr="00B577E6" w:rsidRDefault="00EC1B8F" w:rsidP="00EC1B8F">
      <w:pPr>
        <w:numPr>
          <w:ilvl w:val="0"/>
          <w:numId w:val="19"/>
        </w:numPr>
        <w:shd w:val="clear" w:color="auto" w:fill="FFFFFF"/>
        <w:spacing w:before="100" w:beforeAutospacing="1" w:after="120"/>
        <w:jc w:val="both"/>
        <w:rPr>
          <w:rFonts w:ascii="Times New Roman" w:hAnsi="Times New Roman" w:cs="Times New Roman"/>
          <w:color w:val="000000"/>
          <w:sz w:val="24"/>
          <w:szCs w:val="24"/>
        </w:rPr>
      </w:pPr>
      <w:r>
        <w:rPr>
          <w:rFonts w:ascii="Times New Roman" w:hAnsi="Times New Roman" w:cs="Times New Roman"/>
          <w:color w:val="000000"/>
          <w:sz w:val="24"/>
          <w:szCs w:val="24"/>
        </w:rPr>
        <w:t>U</w:t>
      </w:r>
      <w:r w:rsidRPr="00B577E6">
        <w:rPr>
          <w:rFonts w:ascii="Times New Roman" w:hAnsi="Times New Roman" w:cs="Times New Roman"/>
          <w:color w:val="000000"/>
          <w:sz w:val="24"/>
          <w:szCs w:val="24"/>
        </w:rPr>
        <w:t>p to 51 days</w:t>
      </w:r>
      <w:r>
        <w:rPr>
          <w:rFonts w:ascii="Times New Roman" w:hAnsi="Times New Roman" w:cs="Times New Roman"/>
          <w:color w:val="000000"/>
          <w:sz w:val="24"/>
          <w:szCs w:val="24"/>
        </w:rPr>
        <w:t xml:space="preserve"> prevailing revenue free times</w:t>
      </w:r>
    </w:p>
    <w:p w:rsidR="00EC1B8F" w:rsidRPr="00B577E6" w:rsidRDefault="00EC1B8F" w:rsidP="00EC1B8F">
      <w:pPr>
        <w:numPr>
          <w:ilvl w:val="0"/>
          <w:numId w:val="19"/>
        </w:numPr>
        <w:shd w:val="clear" w:color="auto" w:fill="FFFFFF"/>
        <w:spacing w:before="100" w:beforeAutospacing="1" w:after="120"/>
        <w:jc w:val="both"/>
        <w:rPr>
          <w:rFonts w:ascii="Times New Roman" w:hAnsi="Times New Roman" w:cs="Times New Roman"/>
          <w:color w:val="000000"/>
          <w:sz w:val="24"/>
          <w:szCs w:val="24"/>
        </w:rPr>
      </w:pPr>
      <w:r w:rsidRPr="00B577E6">
        <w:rPr>
          <w:rFonts w:ascii="Times New Roman" w:hAnsi="Times New Roman" w:cs="Times New Roman"/>
          <w:color w:val="000000"/>
          <w:sz w:val="24"/>
          <w:szCs w:val="24"/>
        </w:rPr>
        <w:lastRenderedPageBreak/>
        <w:t>E-commerce dealings protected by 2 Factor Authentication (2FA)</w:t>
      </w:r>
    </w:p>
    <w:p w:rsidR="00EC1B8F" w:rsidRPr="0018455C" w:rsidRDefault="00EC1B8F" w:rsidP="00EC1B8F">
      <w:pPr>
        <w:pStyle w:val="Heading2"/>
        <w:spacing w:after="240" w:line="360" w:lineRule="auto"/>
      </w:pPr>
      <w:bookmarkStart w:id="76" w:name="_Toc58055372"/>
      <w:r w:rsidRPr="0018455C">
        <w:t>SIBL ZAMEEL DEBIT CARD</w:t>
      </w:r>
      <w:bookmarkEnd w:id="76"/>
    </w:p>
    <w:p w:rsidR="00EC1B8F" w:rsidRPr="0018455C" w:rsidRDefault="00EC1B8F" w:rsidP="00EC1B8F">
      <w:pPr>
        <w:pStyle w:val="Heading3"/>
        <w:spacing w:after="240" w:line="360" w:lineRule="auto"/>
      </w:pPr>
      <w:bookmarkStart w:id="77" w:name="_Toc58055373"/>
      <w:r w:rsidRPr="0018455C">
        <w:t>ABOUT SIBL DEBIT CARD:</w:t>
      </w:r>
      <w:bookmarkEnd w:id="77"/>
    </w:p>
    <w:p w:rsidR="00EC1B8F" w:rsidRPr="0018455C" w:rsidRDefault="00EC1B8F" w:rsidP="00EC1B8F">
      <w:pPr>
        <w:pStyle w:val="NormalWeb"/>
        <w:shd w:val="clear" w:color="auto" w:fill="FFFFFF"/>
        <w:spacing w:before="0" w:beforeAutospacing="0" w:after="240" w:afterAutospacing="0" w:line="360" w:lineRule="auto"/>
        <w:jc w:val="both"/>
        <w:rPr>
          <w:color w:val="000000"/>
        </w:rPr>
      </w:pPr>
      <w:r w:rsidRPr="0018455C">
        <w:rPr>
          <w:color w:val="000000"/>
        </w:rPr>
        <w:t xml:space="preserve">A debit card </w:t>
      </w:r>
      <w:r>
        <w:rPr>
          <w:color w:val="000000"/>
        </w:rPr>
        <w:t>is</w:t>
      </w:r>
      <w:r w:rsidRPr="0018455C">
        <w:rPr>
          <w:color w:val="000000"/>
        </w:rPr>
        <w:t xml:space="preserve"> recognized</w:t>
      </w:r>
      <w:r>
        <w:rPr>
          <w:color w:val="000000"/>
        </w:rPr>
        <w:t xml:space="preserve"> as a bank card or check card</w:t>
      </w:r>
      <w:r w:rsidRPr="0018455C">
        <w:rPr>
          <w:color w:val="000000"/>
        </w:rPr>
        <w:t xml:space="preserve"> </w:t>
      </w:r>
      <w:r>
        <w:rPr>
          <w:color w:val="000000"/>
        </w:rPr>
        <w:t>(plastic card)</w:t>
      </w:r>
      <w:r w:rsidRPr="0018455C">
        <w:rPr>
          <w:color w:val="000000"/>
        </w:rPr>
        <w:t xml:space="preserve"> </w:t>
      </w:r>
      <w:r>
        <w:rPr>
          <w:color w:val="000000"/>
        </w:rPr>
        <w:t>which</w:t>
      </w:r>
      <w:r w:rsidRPr="0018455C">
        <w:rPr>
          <w:color w:val="000000"/>
        </w:rPr>
        <w:t xml:space="preserve"> offers the cardholder electric entrance to his or her bank account(s) at a fiscal institute. Some cards have a stowed </w:t>
      </w:r>
      <w:r>
        <w:rPr>
          <w:color w:val="000000"/>
        </w:rPr>
        <w:t xml:space="preserve">paid </w:t>
      </w:r>
      <w:r w:rsidRPr="0018455C">
        <w:rPr>
          <w:color w:val="000000"/>
        </w:rPr>
        <w:t>value while most</w:t>
      </w:r>
      <w:r>
        <w:rPr>
          <w:color w:val="000000"/>
        </w:rPr>
        <w:t>ly</w:t>
      </w:r>
      <w:r w:rsidRPr="0018455C">
        <w:rPr>
          <w:color w:val="000000"/>
        </w:rPr>
        <w:t xml:space="preserve"> transmit </w:t>
      </w:r>
      <w:r>
        <w:rPr>
          <w:color w:val="000000"/>
        </w:rPr>
        <w:t>SMS</w:t>
      </w:r>
      <w:r w:rsidRPr="0018455C">
        <w:rPr>
          <w:color w:val="000000"/>
        </w:rPr>
        <w:t xml:space="preserve"> to the cardholder's bank to </w:t>
      </w:r>
      <w:r>
        <w:rPr>
          <w:color w:val="000000"/>
        </w:rPr>
        <w:t>with</w:t>
      </w:r>
      <w:r w:rsidRPr="0018455C">
        <w:rPr>
          <w:color w:val="000000"/>
        </w:rPr>
        <w:t xml:space="preserve">draw moneys from a chosen account </w:t>
      </w:r>
      <w:r>
        <w:rPr>
          <w:color w:val="000000"/>
        </w:rPr>
        <w:t>favoring</w:t>
      </w:r>
      <w:r w:rsidRPr="0018455C">
        <w:rPr>
          <w:color w:val="000000"/>
        </w:rPr>
        <w:t xml:space="preserve"> the recipient's selected bank acco</w:t>
      </w:r>
      <w:r>
        <w:rPr>
          <w:color w:val="000000"/>
        </w:rPr>
        <w:t xml:space="preserve">unt. The card can be used as a </w:t>
      </w:r>
      <w:r w:rsidRPr="0018455C">
        <w:rPr>
          <w:color w:val="000000"/>
        </w:rPr>
        <w:t>substitute pay</w:t>
      </w:r>
      <w:r>
        <w:rPr>
          <w:color w:val="000000"/>
        </w:rPr>
        <w:t xml:space="preserve">ing </w:t>
      </w:r>
      <w:r w:rsidRPr="0018455C">
        <w:rPr>
          <w:color w:val="000000"/>
        </w:rPr>
        <w:t xml:space="preserve">way to cash </w:t>
      </w:r>
      <w:r>
        <w:rPr>
          <w:color w:val="000000"/>
        </w:rPr>
        <w:t>to make purchase</w:t>
      </w:r>
      <w:r w:rsidRPr="0018455C">
        <w:rPr>
          <w:color w:val="000000"/>
        </w:rPr>
        <w:t>. A bank issue</w:t>
      </w:r>
      <w:r>
        <w:rPr>
          <w:color w:val="000000"/>
        </w:rPr>
        <w:t>s a</w:t>
      </w:r>
      <w:r w:rsidRPr="0018455C">
        <w:rPr>
          <w:color w:val="000000"/>
        </w:rPr>
        <w:t xml:space="preserve">n electric card </w:t>
      </w:r>
      <w:r>
        <w:rPr>
          <w:color w:val="000000"/>
        </w:rPr>
        <w:t>thereby</w:t>
      </w:r>
      <w:r w:rsidRPr="0018455C">
        <w:rPr>
          <w:color w:val="000000"/>
        </w:rPr>
        <w:t xml:space="preserve"> permits bank customers entrance to their account to withdraw money or </w:t>
      </w:r>
      <w:r>
        <w:rPr>
          <w:color w:val="000000"/>
        </w:rPr>
        <w:t>shopping</w:t>
      </w:r>
      <w:r w:rsidRPr="0018455C">
        <w:rPr>
          <w:color w:val="000000"/>
        </w:rPr>
        <w:t xml:space="preserve"> goods and services. This eliminates the necessity for bank customers to go to the bank to take away cash from their account as they can now just go to an ATM or pay by electronic means at commercial sites. This sort of card, as a </w:t>
      </w:r>
      <w:r>
        <w:rPr>
          <w:color w:val="000000"/>
        </w:rPr>
        <w:t xml:space="preserve">payment </w:t>
      </w:r>
      <w:r w:rsidRPr="0018455C">
        <w:rPr>
          <w:color w:val="000000"/>
        </w:rPr>
        <w:t>system, eliminates the necessity for checks as the debit card instantly transfers currency from the customer's account to the trade</w:t>
      </w:r>
      <w:r>
        <w:rPr>
          <w:color w:val="000000"/>
        </w:rPr>
        <w:t>r’s</w:t>
      </w:r>
      <w:r w:rsidRPr="0018455C">
        <w:rPr>
          <w:color w:val="000000"/>
        </w:rPr>
        <w:t xml:space="preserve"> account</w:t>
      </w:r>
      <w:r>
        <w:rPr>
          <w:color w:val="000000"/>
        </w:rPr>
        <w:t xml:space="preserve"> as well.</w:t>
      </w:r>
    </w:p>
    <w:p w:rsidR="00EC1B8F" w:rsidRDefault="00EC1B8F" w:rsidP="00EC1B8F">
      <w:pPr>
        <w:spacing w:after="0"/>
        <w:rPr>
          <w:rFonts w:ascii="Times New Roman" w:hAnsi="Times New Roman" w:cs="Times New Roman"/>
          <w:sz w:val="24"/>
          <w:szCs w:val="24"/>
        </w:rPr>
      </w:pPr>
    </w:p>
    <w:p w:rsidR="00EC1B8F" w:rsidRDefault="00096864" w:rsidP="00EC1B8F">
      <w:pPr>
        <w:pStyle w:val="Heading2"/>
        <w:spacing w:after="240" w:line="360" w:lineRule="auto"/>
      </w:pPr>
      <w:bookmarkStart w:id="78" w:name="_Toc58055374"/>
      <w:r>
        <w:t xml:space="preserve">SIBL </w:t>
      </w:r>
      <w:r w:rsidR="006C41E9">
        <w:t>Visa Electron</w:t>
      </w:r>
      <w:bookmarkEnd w:id="78"/>
    </w:p>
    <w:p w:rsidR="00EC1B8F" w:rsidRDefault="00EC1B8F" w:rsidP="00EC1B8F">
      <w:pPr>
        <w:pStyle w:val="NormalWeb"/>
        <w:shd w:val="clear" w:color="auto" w:fill="FFFFFF"/>
        <w:spacing w:before="0" w:beforeAutospacing="0" w:after="240" w:afterAutospacing="0" w:line="360" w:lineRule="auto"/>
        <w:jc w:val="both"/>
        <w:rPr>
          <w:color w:val="000000"/>
        </w:rPr>
      </w:pPr>
      <w:r w:rsidRPr="003B7C03">
        <w:rPr>
          <w:color w:val="000000"/>
        </w:rPr>
        <w:t>Visa Electron cards are delivered against clients account upheld</w:t>
      </w:r>
      <w:r>
        <w:rPr>
          <w:color w:val="000000"/>
        </w:rPr>
        <w:t xml:space="preserve"> with any</w:t>
      </w:r>
      <w:r w:rsidRPr="003B7C03">
        <w:rPr>
          <w:color w:val="000000"/>
        </w:rPr>
        <w:t xml:space="preserve"> branches</w:t>
      </w:r>
      <w:r>
        <w:rPr>
          <w:color w:val="000000"/>
        </w:rPr>
        <w:t xml:space="preserve"> of SIBL</w:t>
      </w:r>
      <w:r w:rsidRPr="003B7C03">
        <w:rPr>
          <w:color w:val="000000"/>
        </w:rPr>
        <w:t>.</w:t>
      </w:r>
      <w:r>
        <w:rPr>
          <w:color w:val="000000"/>
        </w:rPr>
        <w:t xml:space="preserve"> The following A/Cs are eligible to issue this Card:</w:t>
      </w:r>
      <w:r w:rsidRPr="003B7C03">
        <w:rPr>
          <w:color w:val="000000"/>
        </w:rPr>
        <w:t xml:space="preserve"> </w:t>
      </w:r>
    </w:p>
    <w:p w:rsidR="00EC1B8F" w:rsidRDefault="00EC1B8F" w:rsidP="00EC1B8F">
      <w:pPr>
        <w:pStyle w:val="NormalWeb"/>
        <w:shd w:val="clear" w:color="auto" w:fill="FFFFFF"/>
        <w:spacing w:before="0" w:beforeAutospacing="0" w:after="240" w:afterAutospacing="0" w:line="360" w:lineRule="auto"/>
        <w:jc w:val="both"/>
        <w:rPr>
          <w:color w:val="000000"/>
        </w:rPr>
      </w:pPr>
      <w:r>
        <w:rPr>
          <w:color w:val="000000"/>
        </w:rPr>
        <w:t xml:space="preserve">The clients are eligible for </w:t>
      </w:r>
      <w:r w:rsidRPr="003B7C03">
        <w:rPr>
          <w:color w:val="000000"/>
        </w:rPr>
        <w:t>Mudaraba Savings Deposit</w:t>
      </w:r>
      <w:r>
        <w:rPr>
          <w:color w:val="000000"/>
        </w:rPr>
        <w:t xml:space="preserve">, </w:t>
      </w:r>
      <w:r w:rsidRPr="003B7C03">
        <w:rPr>
          <w:color w:val="000000"/>
        </w:rPr>
        <w:t>Al-wadiah Current Deposit</w:t>
      </w:r>
      <w:r>
        <w:rPr>
          <w:color w:val="000000"/>
        </w:rPr>
        <w:t>,</w:t>
      </w:r>
      <w:r w:rsidRPr="00147E8A">
        <w:rPr>
          <w:color w:val="000000"/>
        </w:rPr>
        <w:t xml:space="preserve"> </w:t>
      </w:r>
      <w:r w:rsidRPr="003B7C03">
        <w:rPr>
          <w:color w:val="000000"/>
        </w:rPr>
        <w:t>Mudaraba Notice deposit</w:t>
      </w:r>
      <w:r>
        <w:rPr>
          <w:color w:val="000000"/>
        </w:rPr>
        <w:t xml:space="preserve">, and </w:t>
      </w:r>
      <w:r w:rsidRPr="003B7C03">
        <w:rPr>
          <w:color w:val="000000"/>
        </w:rPr>
        <w:t>SIBL Young Star Account</w:t>
      </w:r>
      <w:r>
        <w:rPr>
          <w:color w:val="000000"/>
        </w:rPr>
        <w:t xml:space="preserve"> while </w:t>
      </w:r>
      <w:r w:rsidRPr="003B7C03">
        <w:rPr>
          <w:color w:val="000000"/>
        </w:rPr>
        <w:t>Mudaraba Savings Deposit</w:t>
      </w:r>
      <w:r>
        <w:rPr>
          <w:color w:val="000000"/>
        </w:rPr>
        <w:t xml:space="preserve"> is only for Staff.</w:t>
      </w:r>
    </w:p>
    <w:p w:rsidR="00EC1B8F" w:rsidRDefault="00EC1B8F" w:rsidP="00EC1B8F">
      <w:pPr>
        <w:spacing w:after="0"/>
        <w:rPr>
          <w:rFonts w:ascii="Times New Roman" w:hAnsi="Times New Roman" w:cs="Times New Roman"/>
          <w:sz w:val="24"/>
          <w:szCs w:val="24"/>
        </w:rPr>
      </w:pPr>
    </w:p>
    <w:p w:rsidR="00EC1B8F" w:rsidRDefault="00EC1B8F" w:rsidP="00EC1B8F">
      <w:pPr>
        <w:pStyle w:val="Heading2"/>
      </w:pPr>
      <w:bookmarkStart w:id="79" w:name="_Toc58055375"/>
      <w:r>
        <w:t>Features</w:t>
      </w:r>
      <w:bookmarkEnd w:id="79"/>
    </w:p>
    <w:p w:rsidR="00EC1B8F" w:rsidRPr="003B7C03" w:rsidRDefault="00EC1B8F" w:rsidP="00EC1B8F">
      <w:pPr>
        <w:numPr>
          <w:ilvl w:val="0"/>
          <w:numId w:val="20"/>
        </w:numPr>
        <w:shd w:val="clear" w:color="auto" w:fill="FFFFFF"/>
        <w:spacing w:before="100" w:beforeAutospacing="1" w:after="120"/>
        <w:rPr>
          <w:rFonts w:ascii="Times New Roman" w:hAnsi="Times New Roman" w:cs="Times New Roman"/>
          <w:color w:val="000000"/>
          <w:sz w:val="24"/>
          <w:szCs w:val="24"/>
        </w:rPr>
      </w:pPr>
      <w:r w:rsidRPr="003B7C03">
        <w:rPr>
          <w:rFonts w:ascii="Times New Roman" w:hAnsi="Times New Roman" w:cs="Times New Roman"/>
          <w:color w:val="000000"/>
          <w:sz w:val="24"/>
          <w:szCs w:val="24"/>
        </w:rPr>
        <w:t>Round the clock transaction capacity</w:t>
      </w:r>
    </w:p>
    <w:p w:rsidR="00EC1B8F" w:rsidRPr="003B7C03" w:rsidRDefault="00EC1B8F" w:rsidP="00EC1B8F">
      <w:pPr>
        <w:numPr>
          <w:ilvl w:val="0"/>
          <w:numId w:val="20"/>
        </w:numPr>
        <w:shd w:val="clear" w:color="auto" w:fill="FFFFFF"/>
        <w:spacing w:before="100" w:beforeAutospacing="1" w:after="120"/>
        <w:rPr>
          <w:rFonts w:ascii="Times New Roman" w:hAnsi="Times New Roman" w:cs="Times New Roman"/>
          <w:color w:val="000000"/>
          <w:sz w:val="24"/>
          <w:szCs w:val="24"/>
        </w:rPr>
      </w:pPr>
      <w:r w:rsidRPr="003B7C03">
        <w:rPr>
          <w:rFonts w:ascii="Times New Roman" w:hAnsi="Times New Roman" w:cs="Times New Roman"/>
          <w:color w:val="000000"/>
          <w:sz w:val="24"/>
          <w:szCs w:val="24"/>
        </w:rPr>
        <w:t>Directly related to Cardholders Account at SIBL</w:t>
      </w:r>
    </w:p>
    <w:p w:rsidR="00EC1B8F" w:rsidRPr="003B7C03" w:rsidRDefault="00EC1B8F" w:rsidP="00EC1B8F">
      <w:pPr>
        <w:numPr>
          <w:ilvl w:val="0"/>
          <w:numId w:val="20"/>
        </w:numPr>
        <w:shd w:val="clear" w:color="auto" w:fill="FFFFFF"/>
        <w:spacing w:before="100" w:beforeAutospacing="1" w:after="120"/>
        <w:rPr>
          <w:rFonts w:ascii="Times New Roman" w:hAnsi="Times New Roman" w:cs="Times New Roman"/>
          <w:color w:val="000000"/>
          <w:sz w:val="24"/>
          <w:szCs w:val="24"/>
        </w:rPr>
      </w:pPr>
      <w:r w:rsidRPr="003B7C03">
        <w:rPr>
          <w:rFonts w:ascii="Times New Roman" w:hAnsi="Times New Roman" w:cs="Times New Roman"/>
          <w:color w:val="000000"/>
          <w:sz w:val="24"/>
          <w:szCs w:val="24"/>
        </w:rPr>
        <w:t>Inquiry</w:t>
      </w:r>
      <w:r>
        <w:rPr>
          <w:rFonts w:ascii="Times New Roman" w:hAnsi="Times New Roman" w:cs="Times New Roman"/>
          <w:color w:val="000000"/>
          <w:sz w:val="24"/>
          <w:szCs w:val="24"/>
        </w:rPr>
        <w:t xml:space="preserve"> of </w:t>
      </w:r>
      <w:r w:rsidRPr="003B7C03">
        <w:rPr>
          <w:rFonts w:ascii="Times New Roman" w:hAnsi="Times New Roman" w:cs="Times New Roman"/>
          <w:color w:val="000000"/>
          <w:sz w:val="24"/>
          <w:szCs w:val="24"/>
        </w:rPr>
        <w:t>Balance</w:t>
      </w:r>
    </w:p>
    <w:p w:rsidR="00EC1B8F" w:rsidRPr="003B7C03" w:rsidRDefault="00EC1B8F" w:rsidP="00EC1B8F">
      <w:pPr>
        <w:numPr>
          <w:ilvl w:val="0"/>
          <w:numId w:val="20"/>
        </w:numPr>
        <w:shd w:val="clear" w:color="auto" w:fill="FFFFFF"/>
        <w:spacing w:before="100" w:beforeAutospacing="1" w:after="120"/>
        <w:rPr>
          <w:rFonts w:ascii="Times New Roman" w:hAnsi="Times New Roman" w:cs="Times New Roman"/>
          <w:color w:val="000000"/>
          <w:sz w:val="24"/>
          <w:szCs w:val="24"/>
        </w:rPr>
      </w:pPr>
      <w:r w:rsidRPr="003B7C03">
        <w:rPr>
          <w:rFonts w:ascii="Times New Roman" w:hAnsi="Times New Roman" w:cs="Times New Roman"/>
          <w:color w:val="000000"/>
          <w:sz w:val="24"/>
          <w:szCs w:val="24"/>
        </w:rPr>
        <w:t>Modification</w:t>
      </w:r>
      <w:r>
        <w:rPr>
          <w:rFonts w:ascii="Times New Roman" w:hAnsi="Times New Roman" w:cs="Times New Roman"/>
          <w:color w:val="000000"/>
          <w:sz w:val="24"/>
          <w:szCs w:val="24"/>
        </w:rPr>
        <w:t xml:space="preserve"> of </w:t>
      </w:r>
      <w:r w:rsidRPr="003B7C03">
        <w:rPr>
          <w:rFonts w:ascii="Times New Roman" w:hAnsi="Times New Roman" w:cs="Times New Roman"/>
          <w:color w:val="000000"/>
          <w:sz w:val="24"/>
          <w:szCs w:val="24"/>
        </w:rPr>
        <w:t>PIN</w:t>
      </w:r>
    </w:p>
    <w:p w:rsidR="00EC1B8F" w:rsidRPr="003B7C03" w:rsidRDefault="00EC1B8F" w:rsidP="00EC1B8F">
      <w:pPr>
        <w:numPr>
          <w:ilvl w:val="0"/>
          <w:numId w:val="20"/>
        </w:numPr>
        <w:shd w:val="clear" w:color="auto" w:fill="FFFFFF"/>
        <w:spacing w:before="100" w:beforeAutospacing="1" w:after="120"/>
        <w:rPr>
          <w:rFonts w:ascii="Times New Roman" w:hAnsi="Times New Roman" w:cs="Times New Roman"/>
          <w:color w:val="000000"/>
          <w:sz w:val="24"/>
          <w:szCs w:val="24"/>
        </w:rPr>
      </w:pPr>
      <w:r w:rsidRPr="003B7C03">
        <w:rPr>
          <w:rFonts w:ascii="Times New Roman" w:hAnsi="Times New Roman" w:cs="Times New Roman"/>
          <w:color w:val="000000"/>
          <w:sz w:val="24"/>
          <w:szCs w:val="24"/>
        </w:rPr>
        <w:t>Miniature declaration</w:t>
      </w:r>
    </w:p>
    <w:p w:rsidR="00EC1B8F" w:rsidRPr="003B7C03" w:rsidRDefault="00EC1B8F" w:rsidP="00EC1B8F">
      <w:pPr>
        <w:numPr>
          <w:ilvl w:val="0"/>
          <w:numId w:val="20"/>
        </w:numPr>
        <w:shd w:val="clear" w:color="auto" w:fill="FFFFFF"/>
        <w:spacing w:before="100" w:beforeAutospacing="1" w:after="120"/>
        <w:rPr>
          <w:rFonts w:ascii="Times New Roman" w:hAnsi="Times New Roman" w:cs="Times New Roman"/>
          <w:color w:val="000000"/>
          <w:sz w:val="24"/>
          <w:szCs w:val="24"/>
        </w:rPr>
      </w:pPr>
      <w:r w:rsidRPr="003B7C03">
        <w:rPr>
          <w:rFonts w:ascii="Times New Roman" w:hAnsi="Times New Roman" w:cs="Times New Roman"/>
          <w:color w:val="000000"/>
          <w:sz w:val="24"/>
          <w:szCs w:val="24"/>
        </w:rPr>
        <w:t>Accepted for buying at all VISA terminal</w:t>
      </w:r>
    </w:p>
    <w:p w:rsidR="00EC1B8F" w:rsidRPr="003B7C03" w:rsidRDefault="00EC1B8F" w:rsidP="00EC1B8F">
      <w:pPr>
        <w:numPr>
          <w:ilvl w:val="0"/>
          <w:numId w:val="20"/>
        </w:numPr>
        <w:shd w:val="clear" w:color="auto" w:fill="FFFFFF"/>
        <w:spacing w:before="100" w:beforeAutospacing="1" w:after="120"/>
        <w:rPr>
          <w:rFonts w:ascii="Times New Roman" w:hAnsi="Times New Roman" w:cs="Times New Roman"/>
          <w:color w:val="000000"/>
          <w:sz w:val="24"/>
          <w:szCs w:val="24"/>
        </w:rPr>
      </w:pPr>
      <w:r>
        <w:rPr>
          <w:rFonts w:ascii="Times New Roman" w:hAnsi="Times New Roman" w:cs="Times New Roman"/>
          <w:color w:val="000000"/>
          <w:sz w:val="24"/>
          <w:szCs w:val="24"/>
        </w:rPr>
        <w:t xml:space="preserve">Risk minimization </w:t>
      </w:r>
      <w:r w:rsidRPr="003B7C03">
        <w:rPr>
          <w:rFonts w:ascii="Times New Roman" w:hAnsi="Times New Roman" w:cs="Times New Roman"/>
          <w:color w:val="000000"/>
          <w:sz w:val="24"/>
          <w:szCs w:val="24"/>
        </w:rPr>
        <w:t>of carrying cash</w:t>
      </w:r>
    </w:p>
    <w:p w:rsidR="00EC1B8F" w:rsidRPr="001F0FB2" w:rsidRDefault="001B6F74" w:rsidP="00EC1B8F">
      <w:pPr>
        <w:pStyle w:val="Heading3"/>
        <w:spacing w:after="240" w:line="360" w:lineRule="auto"/>
      </w:pPr>
      <w:bookmarkStart w:id="80" w:name="_Toc58055376"/>
      <w:r w:rsidRPr="001F0FB2">
        <w:lastRenderedPageBreak/>
        <w:t>Locker Service</w:t>
      </w:r>
      <w:bookmarkEnd w:id="80"/>
    </w:p>
    <w:p w:rsidR="00EC1B8F" w:rsidRPr="003B7C03" w:rsidRDefault="00EC1B8F" w:rsidP="00EC1B8F">
      <w:pPr>
        <w:pStyle w:val="Title1"/>
        <w:spacing w:before="0" w:beforeAutospacing="0" w:after="240" w:afterAutospacing="0" w:line="360" w:lineRule="auto"/>
        <w:jc w:val="both"/>
        <w:rPr>
          <w:color w:val="000000"/>
        </w:rPr>
      </w:pPr>
      <w:r w:rsidRPr="003B7C03">
        <w:rPr>
          <w:color w:val="000000"/>
        </w:rPr>
        <w:t xml:space="preserve">SIBL deals locker facility to customers to </w:t>
      </w:r>
      <w:r>
        <w:rPr>
          <w:color w:val="000000"/>
        </w:rPr>
        <w:t>make sure</w:t>
      </w:r>
      <w:r w:rsidRPr="003B7C03">
        <w:rPr>
          <w:color w:val="000000"/>
        </w:rPr>
        <w:t xml:space="preserve"> </w:t>
      </w:r>
      <w:r>
        <w:rPr>
          <w:color w:val="000000"/>
        </w:rPr>
        <w:t>protection</w:t>
      </w:r>
      <w:r w:rsidRPr="003B7C03">
        <w:rPr>
          <w:color w:val="000000"/>
        </w:rPr>
        <w:t xml:space="preserve"> &amp; care for their valued brochures, resources, substances to defend from the undesirable occurrence. Locker performances as a protection instrument. </w:t>
      </w:r>
      <w:r>
        <w:rPr>
          <w:color w:val="000000"/>
        </w:rPr>
        <w:t>SIBL</w:t>
      </w:r>
      <w:r w:rsidRPr="003B7C03">
        <w:rPr>
          <w:color w:val="000000"/>
        </w:rPr>
        <w:t xml:space="preserve"> deal various dimensions of locker capacity in amount of </w:t>
      </w:r>
      <w:r>
        <w:rPr>
          <w:color w:val="000000"/>
        </w:rPr>
        <w:t>their</w:t>
      </w:r>
      <w:r w:rsidRPr="003B7C03">
        <w:rPr>
          <w:color w:val="000000"/>
        </w:rPr>
        <w:t xml:space="preserve"> branches.</w:t>
      </w:r>
    </w:p>
    <w:p w:rsidR="00EC1B8F" w:rsidRPr="003B7C03" w:rsidRDefault="00EC1B8F" w:rsidP="00EC1B8F">
      <w:pPr>
        <w:pStyle w:val="Heading4"/>
        <w:spacing w:before="75" w:after="240" w:line="360" w:lineRule="auto"/>
        <w:rPr>
          <w:rFonts w:ascii="Times New Roman" w:hAnsi="Times New Roman" w:cs="Times New Roman"/>
          <w:color w:val="222222"/>
          <w:sz w:val="24"/>
          <w:szCs w:val="24"/>
        </w:rPr>
      </w:pPr>
      <w:r w:rsidRPr="003B7C03">
        <w:rPr>
          <w:rFonts w:ascii="Times New Roman" w:hAnsi="Times New Roman" w:cs="Times New Roman"/>
          <w:color w:val="222222"/>
          <w:sz w:val="24"/>
          <w:szCs w:val="24"/>
        </w:rPr>
        <w:t>Type of Sizes:</w:t>
      </w:r>
    </w:p>
    <w:p w:rsidR="00EC1B8F" w:rsidRPr="003B7C03" w:rsidRDefault="00EC1B8F" w:rsidP="00EC1B8F">
      <w:pPr>
        <w:numPr>
          <w:ilvl w:val="0"/>
          <w:numId w:val="13"/>
        </w:numPr>
        <w:spacing w:before="100" w:beforeAutospacing="1" w:after="240" w:line="360" w:lineRule="auto"/>
        <w:ind w:left="0"/>
        <w:rPr>
          <w:rFonts w:ascii="Times New Roman" w:hAnsi="Times New Roman" w:cs="Times New Roman"/>
          <w:color w:val="000000"/>
          <w:sz w:val="24"/>
          <w:szCs w:val="24"/>
        </w:rPr>
      </w:pPr>
      <w:r w:rsidRPr="003B7C03">
        <w:rPr>
          <w:rFonts w:ascii="Times New Roman" w:hAnsi="Times New Roman" w:cs="Times New Roman"/>
          <w:color w:val="000000"/>
          <w:sz w:val="24"/>
          <w:szCs w:val="24"/>
        </w:rPr>
        <w:t>Small</w:t>
      </w:r>
      <w:r>
        <w:rPr>
          <w:rFonts w:ascii="Times New Roman" w:hAnsi="Times New Roman" w:cs="Times New Roman"/>
          <w:color w:val="000000"/>
          <w:sz w:val="24"/>
          <w:szCs w:val="24"/>
        </w:rPr>
        <w:t>er</w:t>
      </w:r>
    </w:p>
    <w:p w:rsidR="00EC1B8F" w:rsidRPr="003B7C03" w:rsidRDefault="00EC1B8F" w:rsidP="00EC1B8F">
      <w:pPr>
        <w:numPr>
          <w:ilvl w:val="0"/>
          <w:numId w:val="13"/>
        </w:numPr>
        <w:spacing w:before="100" w:beforeAutospacing="1" w:after="240" w:line="360" w:lineRule="auto"/>
        <w:ind w:left="0"/>
        <w:rPr>
          <w:rFonts w:ascii="Times New Roman" w:hAnsi="Times New Roman" w:cs="Times New Roman"/>
          <w:color w:val="000000"/>
          <w:sz w:val="24"/>
          <w:szCs w:val="24"/>
        </w:rPr>
      </w:pPr>
      <w:r w:rsidRPr="003B7C03">
        <w:rPr>
          <w:rFonts w:ascii="Times New Roman" w:hAnsi="Times New Roman" w:cs="Times New Roman"/>
          <w:color w:val="000000"/>
          <w:sz w:val="24"/>
          <w:szCs w:val="24"/>
        </w:rPr>
        <w:t>Medium</w:t>
      </w:r>
    </w:p>
    <w:p w:rsidR="00EC1B8F" w:rsidRPr="003B7C03" w:rsidRDefault="00EC1B8F" w:rsidP="00EC1B8F">
      <w:pPr>
        <w:numPr>
          <w:ilvl w:val="0"/>
          <w:numId w:val="13"/>
        </w:numPr>
        <w:spacing w:before="100" w:beforeAutospacing="1" w:after="240" w:line="360" w:lineRule="auto"/>
        <w:ind w:left="0"/>
        <w:rPr>
          <w:rFonts w:ascii="Times New Roman" w:hAnsi="Times New Roman" w:cs="Times New Roman"/>
          <w:color w:val="000000"/>
          <w:sz w:val="24"/>
          <w:szCs w:val="24"/>
        </w:rPr>
      </w:pPr>
      <w:r w:rsidRPr="003B7C03">
        <w:rPr>
          <w:rFonts w:ascii="Times New Roman" w:hAnsi="Times New Roman" w:cs="Times New Roman"/>
          <w:color w:val="000000"/>
          <w:sz w:val="24"/>
          <w:szCs w:val="24"/>
        </w:rPr>
        <w:t>Large</w:t>
      </w:r>
      <w:r>
        <w:rPr>
          <w:rFonts w:ascii="Times New Roman" w:hAnsi="Times New Roman" w:cs="Times New Roman"/>
          <w:color w:val="000000"/>
          <w:sz w:val="24"/>
          <w:szCs w:val="24"/>
        </w:rPr>
        <w:t>r</w:t>
      </w:r>
    </w:p>
    <w:p w:rsidR="00EC1B8F" w:rsidRDefault="00EC1B8F" w:rsidP="00EC1B8F">
      <w:pPr>
        <w:shd w:val="clear" w:color="auto" w:fill="FFFFFF"/>
      </w:pPr>
    </w:p>
    <w:p w:rsidR="00EC1B8F" w:rsidRDefault="00EC1B8F" w:rsidP="00EC1B8F">
      <w:pPr>
        <w:pStyle w:val="Heading1"/>
        <w:spacing w:after="240" w:line="360" w:lineRule="auto"/>
      </w:pPr>
      <w:bookmarkStart w:id="81" w:name="_Toc58055377"/>
      <w:r>
        <w:t>Agent Banking</w:t>
      </w:r>
      <w:bookmarkEnd w:id="81"/>
    </w:p>
    <w:p w:rsidR="00EC1B8F" w:rsidRPr="008E4E77" w:rsidRDefault="00EC1B8F" w:rsidP="00EC1B8F">
      <w:pPr>
        <w:pStyle w:val="NormalWeb"/>
        <w:shd w:val="clear" w:color="auto" w:fill="FFFFFF"/>
        <w:spacing w:before="0" w:beforeAutospacing="0" w:after="240" w:afterAutospacing="0" w:line="360" w:lineRule="auto"/>
        <w:jc w:val="both"/>
        <w:rPr>
          <w:color w:val="000000"/>
        </w:rPr>
      </w:pPr>
      <w:r w:rsidRPr="008E4E77">
        <w:rPr>
          <w:color w:val="000000"/>
        </w:rPr>
        <w:t xml:space="preserve">SIBL is steadfast to spread its facilities to the each corner and junction of the nation even the furthest areas. To convert our nation into a digital Bangladesh it is compulsory to deliver fiscal facilities to the entrances of the public’s living in the country. Contact to the fiscal facilities involves individuals to revenue making actions </w:t>
      </w:r>
      <w:r>
        <w:rPr>
          <w:color w:val="000000"/>
        </w:rPr>
        <w:t>aftermath</w:t>
      </w:r>
      <w:r w:rsidRPr="008E4E77">
        <w:rPr>
          <w:color w:val="000000"/>
        </w:rPr>
        <w:t xml:space="preserve"> financial progress of the country </w:t>
      </w:r>
      <w:r>
        <w:rPr>
          <w:color w:val="000000"/>
        </w:rPr>
        <w:t>predominantly as well</w:t>
      </w:r>
      <w:r w:rsidRPr="008E4E77">
        <w:rPr>
          <w:color w:val="000000"/>
        </w:rPr>
        <w:t xml:space="preserve">. </w:t>
      </w:r>
      <w:r>
        <w:rPr>
          <w:color w:val="000000"/>
        </w:rPr>
        <w:t>To accomplish</w:t>
      </w:r>
      <w:r w:rsidRPr="008E4E77">
        <w:rPr>
          <w:color w:val="000000"/>
        </w:rPr>
        <w:t xml:space="preserve"> </w:t>
      </w:r>
      <w:r>
        <w:rPr>
          <w:color w:val="000000"/>
        </w:rPr>
        <w:t>it</w:t>
      </w:r>
      <w:r w:rsidRPr="008E4E77">
        <w:rPr>
          <w:color w:val="000000"/>
        </w:rPr>
        <w:t xml:space="preserve"> a micro unit of bank is familiarized as Agent Banking Outlet. SIBL has already released 105 Agent Banking Vents through</w:t>
      </w:r>
      <w:r>
        <w:rPr>
          <w:color w:val="000000"/>
        </w:rPr>
        <w:t>out</w:t>
      </w:r>
      <w:r w:rsidRPr="008E4E77">
        <w:rPr>
          <w:color w:val="000000"/>
        </w:rPr>
        <w:t xml:space="preserve"> the nation and addition </w:t>
      </w:r>
      <w:r>
        <w:rPr>
          <w:color w:val="000000"/>
        </w:rPr>
        <w:t>numerous</w:t>
      </w:r>
      <w:r w:rsidRPr="008E4E77">
        <w:rPr>
          <w:color w:val="000000"/>
        </w:rPr>
        <w:t xml:space="preserve"> to the list is a nonstop procedure.</w:t>
      </w:r>
    </w:p>
    <w:p w:rsidR="00EC1B8F" w:rsidRPr="008E4E77" w:rsidRDefault="00EC1B8F" w:rsidP="00EC1B8F">
      <w:pPr>
        <w:pStyle w:val="NormalWeb"/>
        <w:shd w:val="clear" w:color="auto" w:fill="FFFFFF"/>
        <w:spacing w:before="0" w:beforeAutospacing="0" w:after="240" w:afterAutospacing="0" w:line="360" w:lineRule="auto"/>
        <w:jc w:val="both"/>
        <w:rPr>
          <w:color w:val="000000"/>
        </w:rPr>
      </w:pPr>
      <w:r w:rsidRPr="008E4E77">
        <w:rPr>
          <w:color w:val="000000"/>
        </w:rPr>
        <w:t xml:space="preserve">The customers get actual time banking facilities in the agent banking part of SIBL. </w:t>
      </w:r>
      <w:r>
        <w:rPr>
          <w:color w:val="000000"/>
        </w:rPr>
        <w:t>They</w:t>
      </w:r>
      <w:r w:rsidRPr="008E4E77">
        <w:rPr>
          <w:color w:val="000000"/>
        </w:rPr>
        <w:t xml:space="preserve"> always take on the newest expertise to make the facilities</w:t>
      </w:r>
      <w:r>
        <w:rPr>
          <w:color w:val="000000"/>
        </w:rPr>
        <w:t xml:space="preserve"> more secure</w:t>
      </w:r>
      <w:r w:rsidRPr="008E4E77">
        <w:rPr>
          <w:color w:val="000000"/>
        </w:rPr>
        <w:t xml:space="preserve"> and sooner.</w:t>
      </w:r>
    </w:p>
    <w:p w:rsidR="00EC1B8F" w:rsidRPr="008E4E77" w:rsidRDefault="005A1E1C" w:rsidP="00EC1B8F">
      <w:pPr>
        <w:pStyle w:val="Heading3"/>
      </w:pPr>
      <w:bookmarkStart w:id="82" w:name="_Toc58055378"/>
      <w:r>
        <w:t>Products a</w:t>
      </w:r>
      <w:r w:rsidRPr="008E4E77">
        <w:t>nd Services:</w:t>
      </w:r>
      <w:bookmarkEnd w:id="82"/>
    </w:p>
    <w:p w:rsidR="00EC1B8F" w:rsidRPr="008E4E77" w:rsidRDefault="00EC1B8F" w:rsidP="00EC1B8F">
      <w:pPr>
        <w:numPr>
          <w:ilvl w:val="0"/>
          <w:numId w:val="21"/>
        </w:numPr>
        <w:shd w:val="clear" w:color="auto" w:fill="FFFFFF"/>
        <w:spacing w:before="100" w:beforeAutospacing="1" w:after="120"/>
        <w:rPr>
          <w:rFonts w:ascii="Times New Roman" w:hAnsi="Times New Roman" w:cs="Times New Roman"/>
          <w:color w:val="000000"/>
          <w:sz w:val="24"/>
          <w:szCs w:val="24"/>
        </w:rPr>
      </w:pPr>
      <w:r w:rsidRPr="008E4E77">
        <w:rPr>
          <w:rFonts w:ascii="Times New Roman" w:hAnsi="Times New Roman" w:cs="Times New Roman"/>
          <w:color w:val="000000"/>
          <w:sz w:val="24"/>
          <w:szCs w:val="24"/>
        </w:rPr>
        <w:t>Opening</w:t>
      </w:r>
      <w:r>
        <w:rPr>
          <w:rFonts w:ascii="Times New Roman" w:hAnsi="Times New Roman" w:cs="Times New Roman"/>
          <w:color w:val="000000"/>
          <w:sz w:val="24"/>
          <w:szCs w:val="24"/>
        </w:rPr>
        <w:t xml:space="preserve"> an </w:t>
      </w:r>
      <w:r w:rsidRPr="008E4E77">
        <w:rPr>
          <w:rFonts w:ascii="Times New Roman" w:hAnsi="Times New Roman" w:cs="Times New Roman"/>
          <w:color w:val="000000"/>
          <w:sz w:val="24"/>
          <w:szCs w:val="24"/>
        </w:rPr>
        <w:t>Account</w:t>
      </w:r>
    </w:p>
    <w:p w:rsidR="00EC1B8F" w:rsidRPr="008E4E77" w:rsidRDefault="00EC1B8F" w:rsidP="00EC1B8F">
      <w:pPr>
        <w:numPr>
          <w:ilvl w:val="0"/>
          <w:numId w:val="21"/>
        </w:numPr>
        <w:shd w:val="clear" w:color="auto" w:fill="FFFFFF"/>
        <w:spacing w:before="100" w:beforeAutospacing="1" w:after="120"/>
        <w:rPr>
          <w:rFonts w:ascii="Times New Roman" w:hAnsi="Times New Roman" w:cs="Times New Roman"/>
          <w:color w:val="000000"/>
          <w:sz w:val="24"/>
          <w:szCs w:val="24"/>
        </w:rPr>
      </w:pPr>
      <w:r>
        <w:rPr>
          <w:rFonts w:ascii="Times New Roman" w:hAnsi="Times New Roman" w:cs="Times New Roman"/>
          <w:color w:val="000000"/>
          <w:sz w:val="24"/>
          <w:szCs w:val="24"/>
        </w:rPr>
        <w:t>Deposit and withdraw of Cash</w:t>
      </w:r>
    </w:p>
    <w:p w:rsidR="00EC1B8F" w:rsidRPr="008E4E77" w:rsidRDefault="00EC1B8F" w:rsidP="00EC1B8F">
      <w:pPr>
        <w:numPr>
          <w:ilvl w:val="0"/>
          <w:numId w:val="21"/>
        </w:numPr>
        <w:shd w:val="clear" w:color="auto" w:fill="FFFFFF"/>
        <w:spacing w:before="100" w:beforeAutospacing="1" w:after="120"/>
        <w:rPr>
          <w:rFonts w:ascii="Times New Roman" w:hAnsi="Times New Roman" w:cs="Times New Roman"/>
          <w:color w:val="000000"/>
          <w:sz w:val="24"/>
          <w:szCs w:val="24"/>
        </w:rPr>
      </w:pPr>
      <w:r w:rsidRPr="008E4E77">
        <w:rPr>
          <w:rFonts w:ascii="Times New Roman" w:hAnsi="Times New Roman" w:cs="Times New Roman"/>
          <w:color w:val="000000"/>
          <w:sz w:val="24"/>
          <w:szCs w:val="24"/>
        </w:rPr>
        <w:t>Transfer</w:t>
      </w:r>
      <w:r>
        <w:rPr>
          <w:rFonts w:ascii="Times New Roman" w:hAnsi="Times New Roman" w:cs="Times New Roman"/>
          <w:color w:val="000000"/>
          <w:sz w:val="24"/>
          <w:szCs w:val="24"/>
        </w:rPr>
        <w:t xml:space="preserve">ring </w:t>
      </w:r>
      <w:r w:rsidRPr="008E4E77">
        <w:rPr>
          <w:rFonts w:ascii="Times New Roman" w:hAnsi="Times New Roman" w:cs="Times New Roman"/>
          <w:color w:val="000000"/>
          <w:sz w:val="24"/>
          <w:szCs w:val="24"/>
        </w:rPr>
        <w:t>Fund</w:t>
      </w:r>
    </w:p>
    <w:p w:rsidR="00EC1B8F" w:rsidRPr="008E4E77" w:rsidRDefault="00EC1B8F" w:rsidP="00EC1B8F">
      <w:pPr>
        <w:numPr>
          <w:ilvl w:val="0"/>
          <w:numId w:val="21"/>
        </w:numPr>
        <w:shd w:val="clear" w:color="auto" w:fill="FFFFFF"/>
        <w:spacing w:before="100" w:beforeAutospacing="1" w:after="120"/>
        <w:rPr>
          <w:rFonts w:ascii="Times New Roman" w:hAnsi="Times New Roman" w:cs="Times New Roman"/>
          <w:color w:val="000000"/>
          <w:sz w:val="24"/>
          <w:szCs w:val="24"/>
        </w:rPr>
      </w:pPr>
      <w:r>
        <w:rPr>
          <w:rFonts w:ascii="Times New Roman" w:hAnsi="Times New Roman" w:cs="Times New Roman"/>
          <w:color w:val="000000"/>
          <w:sz w:val="24"/>
          <w:szCs w:val="24"/>
        </w:rPr>
        <w:t xml:space="preserve">Disbursing </w:t>
      </w:r>
      <w:r w:rsidRPr="008E4E77">
        <w:rPr>
          <w:rFonts w:ascii="Times New Roman" w:hAnsi="Times New Roman" w:cs="Times New Roman"/>
          <w:color w:val="000000"/>
          <w:sz w:val="24"/>
          <w:szCs w:val="24"/>
        </w:rPr>
        <w:t>Remittance</w:t>
      </w:r>
    </w:p>
    <w:p w:rsidR="00EC1B8F" w:rsidRPr="008E4E77" w:rsidRDefault="00EC1B8F" w:rsidP="00EC1B8F">
      <w:pPr>
        <w:numPr>
          <w:ilvl w:val="0"/>
          <w:numId w:val="21"/>
        </w:numPr>
        <w:shd w:val="clear" w:color="auto" w:fill="FFFFFF"/>
        <w:spacing w:before="100" w:beforeAutospacing="1" w:after="120"/>
        <w:rPr>
          <w:rFonts w:ascii="Times New Roman" w:hAnsi="Times New Roman" w:cs="Times New Roman"/>
          <w:color w:val="000000"/>
          <w:sz w:val="24"/>
          <w:szCs w:val="24"/>
        </w:rPr>
      </w:pPr>
      <w:r w:rsidRPr="008E4E77">
        <w:rPr>
          <w:rFonts w:ascii="Times New Roman" w:hAnsi="Times New Roman" w:cs="Times New Roman"/>
          <w:color w:val="000000"/>
          <w:sz w:val="24"/>
          <w:szCs w:val="24"/>
        </w:rPr>
        <w:t>Investigation</w:t>
      </w:r>
      <w:r>
        <w:rPr>
          <w:rFonts w:ascii="Times New Roman" w:hAnsi="Times New Roman" w:cs="Times New Roman"/>
          <w:color w:val="000000"/>
          <w:sz w:val="24"/>
          <w:szCs w:val="24"/>
        </w:rPr>
        <w:t xml:space="preserve"> of </w:t>
      </w:r>
      <w:r w:rsidRPr="008E4E77">
        <w:rPr>
          <w:rFonts w:ascii="Times New Roman" w:hAnsi="Times New Roman" w:cs="Times New Roman"/>
          <w:color w:val="000000"/>
          <w:sz w:val="24"/>
          <w:szCs w:val="24"/>
        </w:rPr>
        <w:t>Balance</w:t>
      </w:r>
    </w:p>
    <w:p w:rsidR="00EC1B8F" w:rsidRPr="008E4E77" w:rsidRDefault="00EC1B8F" w:rsidP="00EC1B8F">
      <w:pPr>
        <w:numPr>
          <w:ilvl w:val="0"/>
          <w:numId w:val="21"/>
        </w:numPr>
        <w:shd w:val="clear" w:color="auto" w:fill="FFFFFF"/>
        <w:spacing w:before="100" w:beforeAutospacing="1" w:after="120"/>
        <w:rPr>
          <w:rFonts w:ascii="Times New Roman" w:hAnsi="Times New Roman" w:cs="Times New Roman"/>
          <w:color w:val="000000"/>
          <w:sz w:val="24"/>
          <w:szCs w:val="24"/>
        </w:rPr>
      </w:pPr>
      <w:r>
        <w:rPr>
          <w:rFonts w:ascii="Times New Roman" w:hAnsi="Times New Roman" w:cs="Times New Roman"/>
          <w:color w:val="000000"/>
          <w:sz w:val="24"/>
          <w:szCs w:val="24"/>
        </w:rPr>
        <w:t xml:space="preserve">Paying </w:t>
      </w:r>
      <w:r w:rsidRPr="008E4E77">
        <w:rPr>
          <w:rFonts w:ascii="Times New Roman" w:hAnsi="Times New Roman" w:cs="Times New Roman"/>
          <w:color w:val="000000"/>
          <w:sz w:val="24"/>
          <w:szCs w:val="24"/>
        </w:rPr>
        <w:t>Utility Bill</w:t>
      </w:r>
      <w:r>
        <w:rPr>
          <w:rFonts w:ascii="Times New Roman" w:hAnsi="Times New Roman" w:cs="Times New Roman"/>
          <w:color w:val="000000"/>
          <w:sz w:val="24"/>
          <w:szCs w:val="24"/>
        </w:rPr>
        <w:t xml:space="preserve"> such as </w:t>
      </w:r>
      <w:r w:rsidRPr="008E4E77">
        <w:rPr>
          <w:rFonts w:ascii="Times New Roman" w:hAnsi="Times New Roman" w:cs="Times New Roman"/>
          <w:color w:val="000000"/>
          <w:sz w:val="24"/>
          <w:szCs w:val="24"/>
        </w:rPr>
        <w:t xml:space="preserve">gas, electricity, water </w:t>
      </w:r>
      <w:r>
        <w:rPr>
          <w:rFonts w:ascii="Times New Roman" w:hAnsi="Times New Roman" w:cs="Times New Roman"/>
          <w:color w:val="000000"/>
          <w:sz w:val="24"/>
          <w:szCs w:val="24"/>
        </w:rPr>
        <w:t>and so on</w:t>
      </w:r>
      <w:r w:rsidRPr="008E4E77">
        <w:rPr>
          <w:rFonts w:ascii="Times New Roman" w:hAnsi="Times New Roman" w:cs="Times New Roman"/>
          <w:color w:val="000000"/>
          <w:sz w:val="24"/>
          <w:szCs w:val="24"/>
        </w:rPr>
        <w:t>.</w:t>
      </w:r>
    </w:p>
    <w:p w:rsidR="00EC1B8F" w:rsidRPr="008E4E77" w:rsidRDefault="00EC1B8F" w:rsidP="00EC1B8F">
      <w:pPr>
        <w:numPr>
          <w:ilvl w:val="0"/>
          <w:numId w:val="21"/>
        </w:numPr>
        <w:shd w:val="clear" w:color="auto" w:fill="FFFFFF"/>
        <w:spacing w:before="100" w:beforeAutospacing="1" w:after="120"/>
        <w:rPr>
          <w:rFonts w:ascii="Times New Roman" w:hAnsi="Times New Roman" w:cs="Times New Roman"/>
          <w:color w:val="000000"/>
          <w:sz w:val="24"/>
          <w:szCs w:val="24"/>
        </w:rPr>
      </w:pPr>
      <w:r w:rsidRPr="008E4E77">
        <w:rPr>
          <w:rFonts w:ascii="Times New Roman" w:hAnsi="Times New Roman" w:cs="Times New Roman"/>
          <w:color w:val="000000"/>
          <w:sz w:val="24"/>
          <w:szCs w:val="24"/>
        </w:rPr>
        <w:t>Venture Capability</w:t>
      </w:r>
      <w:r>
        <w:rPr>
          <w:rFonts w:ascii="Times New Roman" w:hAnsi="Times New Roman" w:cs="Times New Roman"/>
          <w:color w:val="000000"/>
          <w:sz w:val="24"/>
          <w:szCs w:val="24"/>
        </w:rPr>
        <w:t xml:space="preserve"> </w:t>
      </w:r>
      <w:r w:rsidRPr="008E4E77">
        <w:rPr>
          <w:rFonts w:ascii="Times New Roman" w:hAnsi="Times New Roman" w:cs="Times New Roman"/>
          <w:color w:val="000000"/>
          <w:sz w:val="24"/>
          <w:szCs w:val="24"/>
        </w:rPr>
        <w:t>Processing</w:t>
      </w:r>
    </w:p>
    <w:p w:rsidR="00EC1B8F" w:rsidRPr="008E4E77" w:rsidRDefault="00EC1B8F" w:rsidP="00EC1B8F">
      <w:pPr>
        <w:pStyle w:val="NormalWeb"/>
        <w:shd w:val="clear" w:color="auto" w:fill="FFFFFF"/>
        <w:spacing w:before="0" w:beforeAutospacing="0" w:after="150" w:afterAutospacing="0"/>
        <w:jc w:val="both"/>
        <w:rPr>
          <w:color w:val="000000"/>
        </w:rPr>
      </w:pPr>
      <w:r w:rsidRPr="008E4E77">
        <w:rPr>
          <w:color w:val="000000"/>
        </w:rPr>
        <w:t> </w:t>
      </w:r>
    </w:p>
    <w:tbl>
      <w:tblPr>
        <w:tblStyle w:val="GridTable4-Accent4"/>
        <w:tblW w:w="0" w:type="auto"/>
        <w:tblLook w:val="04A0" w:firstRow="1" w:lastRow="0" w:firstColumn="1" w:lastColumn="0" w:noHBand="0" w:noVBand="1"/>
      </w:tblPr>
      <w:tblGrid>
        <w:gridCol w:w="4747"/>
        <w:gridCol w:w="4747"/>
      </w:tblGrid>
      <w:tr w:rsidR="00EC1B8F" w:rsidTr="00E369CB">
        <w:trPr>
          <w:cnfStyle w:val="100000000000" w:firstRow="1" w:lastRow="0" w:firstColumn="0" w:lastColumn="0" w:oddVBand="0" w:evenVBand="0" w:oddHBand="0" w:evenHBand="0" w:firstRowFirstColumn="0" w:firstRowLastColumn="0" w:lastRowFirstColumn="0" w:lastRowLastColumn="0"/>
          <w:trHeight w:val="730"/>
        </w:trPr>
        <w:tc>
          <w:tcPr>
            <w:cnfStyle w:val="001000000000" w:firstRow="0" w:lastRow="0" w:firstColumn="1" w:lastColumn="0" w:oddVBand="0" w:evenVBand="0" w:oddHBand="0" w:evenHBand="0" w:firstRowFirstColumn="0" w:firstRowLastColumn="0" w:lastRowFirstColumn="0" w:lastRowLastColumn="0"/>
            <w:tcW w:w="9523" w:type="dxa"/>
            <w:gridSpan w:val="2"/>
            <w:shd w:val="clear" w:color="auto" w:fill="F4B083" w:themeFill="accent2" w:themeFillTint="99"/>
          </w:tcPr>
          <w:p w:rsidR="00EC1B8F" w:rsidRPr="00D231FD" w:rsidRDefault="00EC1B8F" w:rsidP="00E369CB">
            <w:pPr>
              <w:pStyle w:val="NormalWeb"/>
              <w:spacing w:before="0" w:beforeAutospacing="0" w:after="150" w:afterAutospacing="0"/>
              <w:jc w:val="both"/>
              <w:rPr>
                <w:color w:val="000000"/>
                <w:sz w:val="38"/>
                <w:szCs w:val="38"/>
              </w:rPr>
            </w:pPr>
            <w:r>
              <w:rPr>
                <w:color w:val="000000"/>
                <w:sz w:val="36"/>
                <w:szCs w:val="36"/>
              </w:rPr>
              <w:lastRenderedPageBreak/>
              <w:t xml:space="preserve">        </w:t>
            </w:r>
            <w:r>
              <w:rPr>
                <w:color w:val="000000"/>
                <w:sz w:val="36"/>
                <w:szCs w:val="36"/>
              </w:rPr>
              <w:br/>
              <w:t xml:space="preserve">    </w:t>
            </w:r>
            <w:r w:rsidRPr="00D231FD">
              <w:rPr>
                <w:sz w:val="38"/>
                <w:szCs w:val="38"/>
              </w:rPr>
              <w:t>Agent Banking  Facility for different customer segment</w:t>
            </w:r>
          </w:p>
          <w:p w:rsidR="00EC1B8F" w:rsidRDefault="00EC1B8F" w:rsidP="00E369CB">
            <w:pPr>
              <w:pStyle w:val="NormalWeb"/>
              <w:spacing w:before="0" w:beforeAutospacing="0" w:after="150" w:afterAutospacing="0"/>
              <w:jc w:val="both"/>
              <w:rPr>
                <w:color w:val="000000"/>
              </w:rPr>
            </w:pPr>
            <w:r>
              <w:rPr>
                <w:color w:val="000000"/>
              </w:rPr>
              <w:t xml:space="preserve">                       </w:t>
            </w:r>
          </w:p>
        </w:tc>
      </w:tr>
      <w:tr w:rsidR="00EC1B8F" w:rsidTr="00E369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61" w:type="dxa"/>
          </w:tcPr>
          <w:p w:rsidR="00EC1B8F" w:rsidRPr="00F16A5E" w:rsidRDefault="00EC1B8F" w:rsidP="00E369CB">
            <w:pPr>
              <w:spacing w:after="300"/>
              <w:jc w:val="center"/>
              <w:rPr>
                <w:rFonts w:ascii="Times New Roman" w:hAnsi="Times New Roman" w:cs="Times New Roman"/>
                <w:color w:val="333333"/>
                <w:sz w:val="24"/>
                <w:szCs w:val="24"/>
              </w:rPr>
            </w:pPr>
            <w:r>
              <w:rPr>
                <w:color w:val="000000"/>
              </w:rPr>
              <w:t>Account for</w:t>
            </w:r>
          </w:p>
        </w:tc>
        <w:tc>
          <w:tcPr>
            <w:tcW w:w="4762" w:type="dxa"/>
          </w:tcPr>
          <w:p w:rsidR="00EC1B8F" w:rsidRPr="00F16A5E" w:rsidRDefault="00EC1B8F" w:rsidP="00E369CB">
            <w:pPr>
              <w:spacing w:after="30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rPr>
            </w:pPr>
            <w:r>
              <w:rPr>
                <w:color w:val="000000"/>
              </w:rPr>
              <w:t>Minimum Balance</w:t>
            </w:r>
          </w:p>
        </w:tc>
      </w:tr>
      <w:tr w:rsidR="00EC1B8F" w:rsidTr="00E369CB">
        <w:tc>
          <w:tcPr>
            <w:cnfStyle w:val="001000000000" w:firstRow="0" w:lastRow="0" w:firstColumn="1" w:lastColumn="0" w:oddVBand="0" w:evenVBand="0" w:oddHBand="0" w:evenHBand="0" w:firstRowFirstColumn="0" w:firstRowLastColumn="0" w:lastRowFirstColumn="0" w:lastRowLastColumn="0"/>
            <w:tcW w:w="4761" w:type="dxa"/>
          </w:tcPr>
          <w:p w:rsidR="00EC1B8F" w:rsidRPr="00F16A5E" w:rsidRDefault="00EC1B8F" w:rsidP="00E369CB">
            <w:pPr>
              <w:spacing w:after="300"/>
              <w:jc w:val="center"/>
              <w:rPr>
                <w:rFonts w:ascii="Times New Roman" w:hAnsi="Times New Roman" w:cs="Times New Roman"/>
                <w:color w:val="333333"/>
                <w:sz w:val="24"/>
                <w:szCs w:val="24"/>
              </w:rPr>
            </w:pPr>
            <w:r w:rsidRPr="00F16A5E">
              <w:rPr>
                <w:rFonts w:ascii="Times New Roman" w:hAnsi="Times New Roman" w:cs="Times New Roman"/>
                <w:color w:val="333333"/>
                <w:sz w:val="24"/>
                <w:szCs w:val="24"/>
              </w:rPr>
              <w:t>Super Savings Account</w:t>
            </w:r>
          </w:p>
        </w:tc>
        <w:tc>
          <w:tcPr>
            <w:tcW w:w="4762" w:type="dxa"/>
          </w:tcPr>
          <w:p w:rsidR="00EC1B8F" w:rsidRPr="00F16A5E" w:rsidRDefault="00EC1B8F" w:rsidP="00E369CB">
            <w:pPr>
              <w:spacing w:after="30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rPr>
            </w:pPr>
            <w:r w:rsidRPr="00F16A5E">
              <w:rPr>
                <w:rFonts w:ascii="Times New Roman" w:hAnsi="Times New Roman" w:cs="Times New Roman"/>
                <w:color w:val="333333"/>
                <w:sz w:val="24"/>
                <w:szCs w:val="24"/>
              </w:rPr>
              <w:t>10,000.00 (Ten Thousand Only)</w:t>
            </w:r>
          </w:p>
        </w:tc>
      </w:tr>
      <w:tr w:rsidR="00EC1B8F" w:rsidTr="00E369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61" w:type="dxa"/>
          </w:tcPr>
          <w:p w:rsidR="00EC1B8F" w:rsidRPr="00F16A5E" w:rsidRDefault="00EC1B8F" w:rsidP="00E369CB">
            <w:pPr>
              <w:spacing w:after="300"/>
              <w:jc w:val="center"/>
              <w:rPr>
                <w:rFonts w:ascii="Times New Roman" w:hAnsi="Times New Roman" w:cs="Times New Roman"/>
                <w:color w:val="333333"/>
                <w:sz w:val="24"/>
                <w:szCs w:val="24"/>
              </w:rPr>
            </w:pPr>
            <w:r w:rsidRPr="00F16A5E">
              <w:rPr>
                <w:rFonts w:ascii="Times New Roman" w:hAnsi="Times New Roman" w:cs="Times New Roman"/>
                <w:color w:val="333333"/>
                <w:sz w:val="24"/>
                <w:szCs w:val="24"/>
              </w:rPr>
              <w:t>For Farmer</w:t>
            </w:r>
          </w:p>
        </w:tc>
        <w:tc>
          <w:tcPr>
            <w:tcW w:w="4762" w:type="dxa"/>
          </w:tcPr>
          <w:p w:rsidR="00EC1B8F" w:rsidRPr="00F16A5E" w:rsidRDefault="00EC1B8F" w:rsidP="00E369CB">
            <w:pPr>
              <w:spacing w:after="30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rPr>
            </w:pPr>
            <w:r w:rsidRPr="00F16A5E">
              <w:rPr>
                <w:rFonts w:ascii="Times New Roman" w:hAnsi="Times New Roman" w:cs="Times New Roman"/>
                <w:color w:val="333333"/>
                <w:sz w:val="24"/>
                <w:szCs w:val="24"/>
              </w:rPr>
              <w:t>10.00 (Ten Only)</w:t>
            </w:r>
          </w:p>
        </w:tc>
      </w:tr>
      <w:tr w:rsidR="00EC1B8F" w:rsidTr="00E369CB">
        <w:tc>
          <w:tcPr>
            <w:cnfStyle w:val="001000000000" w:firstRow="0" w:lastRow="0" w:firstColumn="1" w:lastColumn="0" w:oddVBand="0" w:evenVBand="0" w:oddHBand="0" w:evenHBand="0" w:firstRowFirstColumn="0" w:firstRowLastColumn="0" w:lastRowFirstColumn="0" w:lastRowLastColumn="0"/>
            <w:tcW w:w="4761" w:type="dxa"/>
          </w:tcPr>
          <w:p w:rsidR="00EC1B8F" w:rsidRPr="00F16A5E" w:rsidRDefault="00EC1B8F" w:rsidP="00E369CB">
            <w:pPr>
              <w:spacing w:after="300"/>
              <w:jc w:val="center"/>
              <w:rPr>
                <w:rFonts w:ascii="Times New Roman" w:hAnsi="Times New Roman" w:cs="Times New Roman"/>
                <w:color w:val="333333"/>
                <w:sz w:val="24"/>
                <w:szCs w:val="24"/>
              </w:rPr>
            </w:pPr>
            <w:r w:rsidRPr="00F16A5E">
              <w:rPr>
                <w:rFonts w:ascii="Times New Roman" w:hAnsi="Times New Roman" w:cs="Times New Roman"/>
                <w:color w:val="333333"/>
                <w:sz w:val="24"/>
                <w:szCs w:val="24"/>
              </w:rPr>
              <w:t>National Service Program</w:t>
            </w:r>
          </w:p>
        </w:tc>
        <w:tc>
          <w:tcPr>
            <w:tcW w:w="4762" w:type="dxa"/>
          </w:tcPr>
          <w:p w:rsidR="00EC1B8F" w:rsidRPr="00F16A5E" w:rsidRDefault="00EC1B8F" w:rsidP="00E369CB">
            <w:pPr>
              <w:spacing w:after="30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rPr>
            </w:pPr>
            <w:r w:rsidRPr="00F16A5E">
              <w:rPr>
                <w:rFonts w:ascii="Times New Roman" w:hAnsi="Times New Roman" w:cs="Times New Roman"/>
                <w:color w:val="333333"/>
                <w:sz w:val="24"/>
                <w:szCs w:val="24"/>
              </w:rPr>
              <w:t>50.00 (Fifty Only)</w:t>
            </w:r>
          </w:p>
        </w:tc>
      </w:tr>
      <w:tr w:rsidR="00EC1B8F" w:rsidTr="00E369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61" w:type="dxa"/>
          </w:tcPr>
          <w:p w:rsidR="00EC1B8F" w:rsidRPr="00F16A5E" w:rsidRDefault="00EC1B8F" w:rsidP="00E369CB">
            <w:pPr>
              <w:spacing w:after="300"/>
              <w:jc w:val="center"/>
              <w:rPr>
                <w:rFonts w:ascii="Times New Roman" w:hAnsi="Times New Roman" w:cs="Times New Roman"/>
                <w:color w:val="333333"/>
                <w:sz w:val="24"/>
                <w:szCs w:val="24"/>
              </w:rPr>
            </w:pPr>
            <w:r w:rsidRPr="00F16A5E">
              <w:rPr>
                <w:rFonts w:ascii="Times New Roman" w:hAnsi="Times New Roman" w:cs="Times New Roman"/>
                <w:color w:val="333333"/>
                <w:sz w:val="24"/>
                <w:szCs w:val="24"/>
              </w:rPr>
              <w:t>Readymade Garments Industry Worker</w:t>
            </w:r>
          </w:p>
        </w:tc>
        <w:tc>
          <w:tcPr>
            <w:tcW w:w="4762" w:type="dxa"/>
          </w:tcPr>
          <w:p w:rsidR="00EC1B8F" w:rsidRPr="00F16A5E" w:rsidRDefault="00EC1B8F" w:rsidP="00E369CB">
            <w:pPr>
              <w:spacing w:after="30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rPr>
            </w:pPr>
            <w:r w:rsidRPr="00F16A5E">
              <w:rPr>
                <w:rFonts w:ascii="Times New Roman" w:hAnsi="Times New Roman" w:cs="Times New Roman"/>
                <w:color w:val="333333"/>
                <w:sz w:val="24"/>
                <w:szCs w:val="24"/>
              </w:rPr>
              <w:t>100.00 (Hundred Only)</w:t>
            </w:r>
          </w:p>
        </w:tc>
      </w:tr>
      <w:tr w:rsidR="00EC1B8F" w:rsidTr="00E369CB">
        <w:tc>
          <w:tcPr>
            <w:cnfStyle w:val="001000000000" w:firstRow="0" w:lastRow="0" w:firstColumn="1" w:lastColumn="0" w:oddVBand="0" w:evenVBand="0" w:oddHBand="0" w:evenHBand="0" w:firstRowFirstColumn="0" w:firstRowLastColumn="0" w:lastRowFirstColumn="0" w:lastRowLastColumn="0"/>
            <w:tcW w:w="4761" w:type="dxa"/>
          </w:tcPr>
          <w:p w:rsidR="00EC1B8F" w:rsidRPr="00F16A5E" w:rsidRDefault="00EC1B8F" w:rsidP="00E369CB">
            <w:pPr>
              <w:spacing w:after="300"/>
              <w:jc w:val="center"/>
              <w:rPr>
                <w:rFonts w:ascii="Times New Roman" w:hAnsi="Times New Roman" w:cs="Times New Roman"/>
                <w:color w:val="333333"/>
                <w:sz w:val="24"/>
                <w:szCs w:val="24"/>
              </w:rPr>
            </w:pPr>
            <w:r w:rsidRPr="00F16A5E">
              <w:rPr>
                <w:rFonts w:ascii="Times New Roman" w:hAnsi="Times New Roman" w:cs="Times New Roman"/>
                <w:color w:val="333333"/>
                <w:sz w:val="24"/>
                <w:szCs w:val="24"/>
              </w:rPr>
              <w:t>Freedom Fighter</w:t>
            </w:r>
          </w:p>
        </w:tc>
        <w:tc>
          <w:tcPr>
            <w:tcW w:w="4762" w:type="dxa"/>
          </w:tcPr>
          <w:p w:rsidR="00EC1B8F" w:rsidRPr="00F16A5E" w:rsidRDefault="00EC1B8F" w:rsidP="00E369CB">
            <w:pPr>
              <w:spacing w:after="30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rPr>
            </w:pPr>
            <w:r w:rsidRPr="00F16A5E">
              <w:rPr>
                <w:rFonts w:ascii="Times New Roman" w:hAnsi="Times New Roman" w:cs="Times New Roman"/>
                <w:color w:val="333333"/>
                <w:sz w:val="24"/>
                <w:szCs w:val="24"/>
              </w:rPr>
              <w:t>10.00 (Ten Only)</w:t>
            </w:r>
          </w:p>
        </w:tc>
      </w:tr>
      <w:tr w:rsidR="00EC1B8F" w:rsidTr="00E369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61" w:type="dxa"/>
          </w:tcPr>
          <w:p w:rsidR="00EC1B8F" w:rsidRPr="00F16A5E" w:rsidRDefault="00EC1B8F" w:rsidP="00E369CB">
            <w:pPr>
              <w:spacing w:after="300"/>
              <w:jc w:val="center"/>
              <w:rPr>
                <w:rFonts w:ascii="Times New Roman" w:hAnsi="Times New Roman" w:cs="Times New Roman"/>
                <w:color w:val="333333"/>
                <w:sz w:val="24"/>
                <w:szCs w:val="24"/>
              </w:rPr>
            </w:pPr>
            <w:r w:rsidRPr="00F16A5E">
              <w:rPr>
                <w:rFonts w:ascii="Times New Roman" w:hAnsi="Times New Roman" w:cs="Times New Roman"/>
                <w:color w:val="333333"/>
                <w:sz w:val="24"/>
                <w:szCs w:val="24"/>
              </w:rPr>
              <w:t>Child Labor Account</w:t>
            </w:r>
          </w:p>
        </w:tc>
        <w:tc>
          <w:tcPr>
            <w:tcW w:w="4762" w:type="dxa"/>
          </w:tcPr>
          <w:p w:rsidR="00EC1B8F" w:rsidRPr="00F16A5E" w:rsidRDefault="00EC1B8F" w:rsidP="00E369CB">
            <w:pPr>
              <w:spacing w:after="30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rPr>
            </w:pPr>
            <w:r w:rsidRPr="00F16A5E">
              <w:rPr>
                <w:rFonts w:ascii="Times New Roman" w:hAnsi="Times New Roman" w:cs="Times New Roman"/>
                <w:color w:val="333333"/>
                <w:sz w:val="24"/>
                <w:szCs w:val="24"/>
              </w:rPr>
              <w:t>10.00 (Ten Only)</w:t>
            </w:r>
          </w:p>
        </w:tc>
      </w:tr>
      <w:tr w:rsidR="00EC1B8F" w:rsidTr="00E369CB">
        <w:tc>
          <w:tcPr>
            <w:cnfStyle w:val="001000000000" w:firstRow="0" w:lastRow="0" w:firstColumn="1" w:lastColumn="0" w:oddVBand="0" w:evenVBand="0" w:oddHBand="0" w:evenHBand="0" w:firstRowFirstColumn="0" w:firstRowLastColumn="0" w:lastRowFirstColumn="0" w:lastRowLastColumn="0"/>
            <w:tcW w:w="4761" w:type="dxa"/>
          </w:tcPr>
          <w:p w:rsidR="00EC1B8F" w:rsidRPr="00F16A5E" w:rsidRDefault="00EC1B8F" w:rsidP="00E369CB">
            <w:pPr>
              <w:spacing w:after="300"/>
              <w:jc w:val="center"/>
              <w:rPr>
                <w:rFonts w:ascii="Times New Roman" w:hAnsi="Times New Roman" w:cs="Times New Roman"/>
                <w:color w:val="333333"/>
                <w:sz w:val="24"/>
                <w:szCs w:val="24"/>
              </w:rPr>
            </w:pPr>
            <w:r w:rsidRPr="00F16A5E">
              <w:rPr>
                <w:rFonts w:ascii="Times New Roman" w:hAnsi="Times New Roman" w:cs="Times New Roman"/>
                <w:color w:val="333333"/>
                <w:sz w:val="24"/>
                <w:szCs w:val="24"/>
              </w:rPr>
              <w:t>No Frill Accounts : Others</w:t>
            </w:r>
          </w:p>
        </w:tc>
        <w:tc>
          <w:tcPr>
            <w:tcW w:w="4762" w:type="dxa"/>
          </w:tcPr>
          <w:p w:rsidR="00EC1B8F" w:rsidRPr="00F16A5E" w:rsidRDefault="00EC1B8F" w:rsidP="00E369CB">
            <w:pPr>
              <w:spacing w:after="30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rPr>
            </w:pPr>
            <w:r w:rsidRPr="00F16A5E">
              <w:rPr>
                <w:rFonts w:ascii="Times New Roman" w:hAnsi="Times New Roman" w:cs="Times New Roman"/>
                <w:color w:val="333333"/>
                <w:sz w:val="24"/>
                <w:szCs w:val="24"/>
              </w:rPr>
              <w:t>10.00 (Ten Only)</w:t>
            </w:r>
          </w:p>
        </w:tc>
      </w:tr>
      <w:tr w:rsidR="00EC1B8F" w:rsidTr="00E369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61" w:type="dxa"/>
          </w:tcPr>
          <w:p w:rsidR="00EC1B8F" w:rsidRPr="00F16A5E" w:rsidRDefault="00EC1B8F" w:rsidP="00E369CB">
            <w:pPr>
              <w:spacing w:after="300"/>
              <w:jc w:val="center"/>
              <w:rPr>
                <w:rFonts w:ascii="Times New Roman" w:hAnsi="Times New Roman" w:cs="Times New Roman"/>
                <w:color w:val="333333"/>
                <w:sz w:val="24"/>
                <w:szCs w:val="24"/>
              </w:rPr>
            </w:pPr>
            <w:r w:rsidRPr="00F16A5E">
              <w:rPr>
                <w:rFonts w:ascii="Times New Roman" w:hAnsi="Times New Roman" w:cs="Times New Roman"/>
                <w:color w:val="333333"/>
                <w:sz w:val="24"/>
                <w:szCs w:val="24"/>
              </w:rPr>
              <w:t>Student Age 18+</w:t>
            </w:r>
          </w:p>
        </w:tc>
        <w:tc>
          <w:tcPr>
            <w:tcW w:w="4762" w:type="dxa"/>
          </w:tcPr>
          <w:p w:rsidR="00EC1B8F" w:rsidRPr="00F16A5E" w:rsidRDefault="00EC1B8F" w:rsidP="00E369CB">
            <w:pPr>
              <w:spacing w:after="30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rPr>
            </w:pPr>
            <w:r w:rsidRPr="00F16A5E">
              <w:rPr>
                <w:rFonts w:ascii="Times New Roman" w:hAnsi="Times New Roman" w:cs="Times New Roman"/>
                <w:color w:val="333333"/>
                <w:sz w:val="24"/>
                <w:szCs w:val="24"/>
              </w:rPr>
              <w:t>10.00 (Ten Only)</w:t>
            </w:r>
          </w:p>
        </w:tc>
      </w:tr>
      <w:tr w:rsidR="00EC1B8F" w:rsidTr="00E369CB">
        <w:tc>
          <w:tcPr>
            <w:cnfStyle w:val="001000000000" w:firstRow="0" w:lastRow="0" w:firstColumn="1" w:lastColumn="0" w:oddVBand="0" w:evenVBand="0" w:oddHBand="0" w:evenHBand="0" w:firstRowFirstColumn="0" w:firstRowLastColumn="0" w:lastRowFirstColumn="0" w:lastRowLastColumn="0"/>
            <w:tcW w:w="4761" w:type="dxa"/>
          </w:tcPr>
          <w:p w:rsidR="00EC1B8F" w:rsidRPr="00F16A5E" w:rsidRDefault="00EC1B8F" w:rsidP="00E369CB">
            <w:pPr>
              <w:spacing w:after="300"/>
              <w:jc w:val="center"/>
              <w:rPr>
                <w:rFonts w:ascii="Times New Roman" w:hAnsi="Times New Roman" w:cs="Times New Roman"/>
                <w:color w:val="333333"/>
                <w:sz w:val="24"/>
                <w:szCs w:val="24"/>
              </w:rPr>
            </w:pPr>
            <w:r w:rsidRPr="00F16A5E">
              <w:rPr>
                <w:rFonts w:ascii="Times New Roman" w:hAnsi="Times New Roman" w:cs="Times New Roman"/>
                <w:color w:val="333333"/>
                <w:sz w:val="24"/>
                <w:szCs w:val="24"/>
              </w:rPr>
              <w:t>Youngster (Student Age Under 18)</w:t>
            </w:r>
          </w:p>
        </w:tc>
        <w:tc>
          <w:tcPr>
            <w:tcW w:w="4762" w:type="dxa"/>
          </w:tcPr>
          <w:p w:rsidR="00EC1B8F" w:rsidRPr="00F16A5E" w:rsidRDefault="00EC1B8F" w:rsidP="00E369CB">
            <w:pPr>
              <w:spacing w:after="30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rPr>
            </w:pPr>
            <w:r w:rsidRPr="00F16A5E">
              <w:rPr>
                <w:rFonts w:ascii="Times New Roman" w:hAnsi="Times New Roman" w:cs="Times New Roman"/>
                <w:color w:val="333333"/>
                <w:sz w:val="24"/>
                <w:szCs w:val="24"/>
              </w:rPr>
              <w:t>100.00 (Hundred Only)</w:t>
            </w:r>
          </w:p>
        </w:tc>
      </w:tr>
      <w:tr w:rsidR="00EC1B8F" w:rsidTr="00E369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61" w:type="dxa"/>
          </w:tcPr>
          <w:p w:rsidR="00EC1B8F" w:rsidRPr="00F16A5E" w:rsidRDefault="00EC1B8F" w:rsidP="00E369CB">
            <w:pPr>
              <w:spacing w:after="300"/>
              <w:jc w:val="center"/>
              <w:rPr>
                <w:rFonts w:ascii="Times New Roman" w:hAnsi="Times New Roman" w:cs="Times New Roman"/>
                <w:color w:val="333333"/>
                <w:sz w:val="24"/>
                <w:szCs w:val="24"/>
              </w:rPr>
            </w:pPr>
            <w:r w:rsidRPr="00F16A5E">
              <w:rPr>
                <w:rFonts w:ascii="Times New Roman" w:hAnsi="Times New Roman" w:cs="Times New Roman"/>
                <w:color w:val="333333"/>
                <w:sz w:val="24"/>
                <w:szCs w:val="24"/>
              </w:rPr>
              <w:t>AWCD</w:t>
            </w:r>
          </w:p>
        </w:tc>
        <w:tc>
          <w:tcPr>
            <w:tcW w:w="4762" w:type="dxa"/>
          </w:tcPr>
          <w:p w:rsidR="00EC1B8F" w:rsidRPr="00F16A5E" w:rsidRDefault="00EC1B8F" w:rsidP="00E369CB">
            <w:pPr>
              <w:spacing w:after="30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rPr>
            </w:pPr>
            <w:r w:rsidRPr="00F16A5E">
              <w:rPr>
                <w:rFonts w:ascii="Times New Roman" w:hAnsi="Times New Roman" w:cs="Times New Roman"/>
                <w:color w:val="333333"/>
                <w:sz w:val="24"/>
                <w:szCs w:val="24"/>
              </w:rPr>
              <w:t>100.00 (Hundred Only)</w:t>
            </w:r>
          </w:p>
        </w:tc>
      </w:tr>
      <w:tr w:rsidR="00EC1B8F" w:rsidTr="00E369CB">
        <w:tc>
          <w:tcPr>
            <w:cnfStyle w:val="001000000000" w:firstRow="0" w:lastRow="0" w:firstColumn="1" w:lastColumn="0" w:oddVBand="0" w:evenVBand="0" w:oddHBand="0" w:evenHBand="0" w:firstRowFirstColumn="0" w:firstRowLastColumn="0" w:lastRowFirstColumn="0" w:lastRowLastColumn="0"/>
            <w:tcW w:w="4761" w:type="dxa"/>
          </w:tcPr>
          <w:p w:rsidR="00EC1B8F" w:rsidRPr="00F16A5E" w:rsidRDefault="00EC1B8F" w:rsidP="00E369CB">
            <w:pPr>
              <w:spacing w:after="300"/>
              <w:jc w:val="center"/>
              <w:rPr>
                <w:rFonts w:ascii="Times New Roman" w:hAnsi="Times New Roman" w:cs="Times New Roman"/>
                <w:color w:val="333333"/>
                <w:sz w:val="24"/>
                <w:szCs w:val="24"/>
              </w:rPr>
            </w:pPr>
            <w:r w:rsidRPr="00F16A5E">
              <w:rPr>
                <w:rFonts w:ascii="Times New Roman" w:hAnsi="Times New Roman" w:cs="Times New Roman"/>
                <w:color w:val="333333"/>
                <w:sz w:val="24"/>
                <w:szCs w:val="24"/>
              </w:rPr>
              <w:t>MSD</w:t>
            </w:r>
          </w:p>
        </w:tc>
        <w:tc>
          <w:tcPr>
            <w:tcW w:w="4762" w:type="dxa"/>
          </w:tcPr>
          <w:p w:rsidR="00EC1B8F" w:rsidRPr="00F16A5E" w:rsidRDefault="00EC1B8F" w:rsidP="00E369CB">
            <w:pPr>
              <w:spacing w:after="30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rPr>
            </w:pPr>
            <w:r w:rsidRPr="00F16A5E">
              <w:rPr>
                <w:rFonts w:ascii="Times New Roman" w:hAnsi="Times New Roman" w:cs="Times New Roman"/>
                <w:color w:val="333333"/>
                <w:sz w:val="24"/>
                <w:szCs w:val="24"/>
              </w:rPr>
              <w:t>10.00 (Ten Only)</w:t>
            </w:r>
          </w:p>
        </w:tc>
      </w:tr>
      <w:tr w:rsidR="00EC1B8F" w:rsidTr="00E369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61" w:type="dxa"/>
          </w:tcPr>
          <w:p w:rsidR="00EC1B8F" w:rsidRPr="00F16A5E" w:rsidRDefault="00EC1B8F" w:rsidP="00E369CB">
            <w:pPr>
              <w:spacing w:after="300"/>
              <w:jc w:val="center"/>
              <w:rPr>
                <w:rFonts w:ascii="Times New Roman" w:hAnsi="Times New Roman" w:cs="Times New Roman"/>
                <w:color w:val="333333"/>
                <w:sz w:val="24"/>
                <w:szCs w:val="24"/>
              </w:rPr>
            </w:pPr>
            <w:r w:rsidRPr="00F16A5E">
              <w:rPr>
                <w:rFonts w:ascii="Times New Roman" w:hAnsi="Times New Roman" w:cs="Times New Roman"/>
                <w:color w:val="333333"/>
                <w:sz w:val="24"/>
                <w:szCs w:val="24"/>
              </w:rPr>
              <w:t>MND</w:t>
            </w:r>
          </w:p>
        </w:tc>
        <w:tc>
          <w:tcPr>
            <w:tcW w:w="4762" w:type="dxa"/>
          </w:tcPr>
          <w:p w:rsidR="00EC1B8F" w:rsidRPr="00F16A5E" w:rsidRDefault="00EC1B8F" w:rsidP="00E369CB">
            <w:pPr>
              <w:spacing w:after="30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rPr>
            </w:pPr>
            <w:r w:rsidRPr="00F16A5E">
              <w:rPr>
                <w:rFonts w:ascii="Times New Roman" w:hAnsi="Times New Roman" w:cs="Times New Roman"/>
                <w:color w:val="333333"/>
                <w:sz w:val="24"/>
                <w:szCs w:val="24"/>
              </w:rPr>
              <w:t>100.00 (Hundred Only)</w:t>
            </w:r>
          </w:p>
        </w:tc>
      </w:tr>
      <w:tr w:rsidR="00EC1B8F" w:rsidTr="00E369CB">
        <w:tc>
          <w:tcPr>
            <w:cnfStyle w:val="001000000000" w:firstRow="0" w:lastRow="0" w:firstColumn="1" w:lastColumn="0" w:oddVBand="0" w:evenVBand="0" w:oddHBand="0" w:evenHBand="0" w:firstRowFirstColumn="0" w:firstRowLastColumn="0" w:lastRowFirstColumn="0" w:lastRowLastColumn="0"/>
            <w:tcW w:w="4761" w:type="dxa"/>
          </w:tcPr>
          <w:p w:rsidR="00EC1B8F" w:rsidRPr="00F16A5E" w:rsidRDefault="00EC1B8F" w:rsidP="00E369CB">
            <w:pPr>
              <w:spacing w:after="300"/>
              <w:jc w:val="center"/>
              <w:rPr>
                <w:rFonts w:ascii="Times New Roman" w:hAnsi="Times New Roman" w:cs="Times New Roman"/>
                <w:color w:val="333333"/>
                <w:sz w:val="24"/>
                <w:szCs w:val="24"/>
              </w:rPr>
            </w:pPr>
            <w:r w:rsidRPr="00F16A5E">
              <w:rPr>
                <w:rFonts w:ascii="Times New Roman" w:hAnsi="Times New Roman" w:cs="Times New Roman"/>
                <w:color w:val="333333"/>
                <w:sz w:val="24"/>
                <w:szCs w:val="24"/>
              </w:rPr>
              <w:t>Sonali Din (DPS)</w:t>
            </w:r>
          </w:p>
        </w:tc>
        <w:tc>
          <w:tcPr>
            <w:tcW w:w="4762" w:type="dxa"/>
          </w:tcPr>
          <w:p w:rsidR="00EC1B8F" w:rsidRPr="00F16A5E" w:rsidRDefault="00EC1B8F" w:rsidP="00E369CB">
            <w:pPr>
              <w:spacing w:after="30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rPr>
            </w:pPr>
            <w:r w:rsidRPr="00F16A5E">
              <w:rPr>
                <w:rFonts w:ascii="Times New Roman" w:hAnsi="Times New Roman" w:cs="Times New Roman"/>
                <w:color w:val="333333"/>
                <w:sz w:val="24"/>
                <w:szCs w:val="24"/>
              </w:rPr>
              <w:t>100 (Hundred) to 25000 (Twenty five thousand)</w:t>
            </w:r>
          </w:p>
        </w:tc>
      </w:tr>
      <w:tr w:rsidR="00EC1B8F" w:rsidTr="00E369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61" w:type="dxa"/>
          </w:tcPr>
          <w:p w:rsidR="00EC1B8F" w:rsidRPr="00F16A5E" w:rsidRDefault="00EC1B8F" w:rsidP="00E369CB">
            <w:pPr>
              <w:spacing w:after="300"/>
              <w:jc w:val="center"/>
              <w:rPr>
                <w:rFonts w:ascii="Times New Roman" w:hAnsi="Times New Roman" w:cs="Times New Roman"/>
                <w:color w:val="333333"/>
                <w:sz w:val="24"/>
                <w:szCs w:val="24"/>
              </w:rPr>
            </w:pPr>
            <w:r w:rsidRPr="00F16A5E">
              <w:rPr>
                <w:rFonts w:ascii="Times New Roman" w:hAnsi="Times New Roman" w:cs="Times New Roman"/>
                <w:color w:val="333333"/>
                <w:sz w:val="24"/>
                <w:szCs w:val="24"/>
              </w:rPr>
              <w:t>MTDR</w:t>
            </w:r>
          </w:p>
        </w:tc>
        <w:tc>
          <w:tcPr>
            <w:tcW w:w="4762" w:type="dxa"/>
          </w:tcPr>
          <w:p w:rsidR="00EC1B8F" w:rsidRPr="00F16A5E" w:rsidRDefault="00EC1B8F" w:rsidP="00E369CB">
            <w:pPr>
              <w:spacing w:after="30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4"/>
                <w:szCs w:val="24"/>
              </w:rPr>
            </w:pPr>
            <w:r w:rsidRPr="00F16A5E">
              <w:rPr>
                <w:rFonts w:ascii="Times New Roman" w:hAnsi="Times New Roman" w:cs="Times New Roman"/>
                <w:color w:val="333333"/>
                <w:sz w:val="24"/>
                <w:szCs w:val="24"/>
              </w:rPr>
              <w:t>Multiple Amount 5000 (Five thousand)</w:t>
            </w:r>
          </w:p>
        </w:tc>
      </w:tr>
      <w:tr w:rsidR="00EC1B8F" w:rsidTr="00E369CB">
        <w:tc>
          <w:tcPr>
            <w:cnfStyle w:val="001000000000" w:firstRow="0" w:lastRow="0" w:firstColumn="1" w:lastColumn="0" w:oddVBand="0" w:evenVBand="0" w:oddHBand="0" w:evenHBand="0" w:firstRowFirstColumn="0" w:firstRowLastColumn="0" w:lastRowFirstColumn="0" w:lastRowLastColumn="0"/>
            <w:tcW w:w="4761" w:type="dxa"/>
          </w:tcPr>
          <w:p w:rsidR="00EC1B8F" w:rsidRPr="00F16A5E" w:rsidRDefault="00EC1B8F" w:rsidP="00E369CB">
            <w:pPr>
              <w:spacing w:after="300"/>
              <w:jc w:val="center"/>
              <w:rPr>
                <w:rFonts w:ascii="Times New Roman" w:hAnsi="Times New Roman" w:cs="Times New Roman"/>
                <w:color w:val="333333"/>
                <w:sz w:val="24"/>
                <w:szCs w:val="24"/>
              </w:rPr>
            </w:pPr>
            <w:r w:rsidRPr="00F16A5E">
              <w:rPr>
                <w:rFonts w:ascii="Times New Roman" w:hAnsi="Times New Roman" w:cs="Times New Roman"/>
                <w:color w:val="333333"/>
                <w:sz w:val="24"/>
                <w:szCs w:val="24"/>
              </w:rPr>
              <w:t>MMPDR</w:t>
            </w:r>
          </w:p>
        </w:tc>
        <w:tc>
          <w:tcPr>
            <w:tcW w:w="4762" w:type="dxa"/>
          </w:tcPr>
          <w:p w:rsidR="00EC1B8F" w:rsidRPr="00F16A5E" w:rsidRDefault="00EC1B8F" w:rsidP="00E369CB">
            <w:pPr>
              <w:spacing w:after="30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4"/>
                <w:szCs w:val="24"/>
              </w:rPr>
            </w:pPr>
            <w:r w:rsidRPr="00F16A5E">
              <w:rPr>
                <w:rFonts w:ascii="Times New Roman" w:hAnsi="Times New Roman" w:cs="Times New Roman"/>
                <w:color w:val="333333"/>
                <w:sz w:val="24"/>
                <w:szCs w:val="24"/>
              </w:rPr>
              <w:t>Multiple Amount 5000 (Five thousand)</w:t>
            </w:r>
          </w:p>
        </w:tc>
      </w:tr>
    </w:tbl>
    <w:p w:rsidR="00EC1B8F" w:rsidRDefault="00EC1B8F" w:rsidP="00EC1B8F">
      <w:pPr>
        <w:pStyle w:val="Heading1"/>
        <w:spacing w:after="240" w:line="360" w:lineRule="auto"/>
      </w:pPr>
    </w:p>
    <w:p w:rsidR="00935478" w:rsidRDefault="00935478" w:rsidP="00EC1B8F">
      <w:pPr>
        <w:rPr>
          <w:rFonts w:ascii="Times New Roman" w:hAnsi="Times New Roman" w:cs="Times New Roman"/>
          <w:sz w:val="24"/>
          <w:szCs w:val="24"/>
        </w:rPr>
      </w:pPr>
    </w:p>
    <w:p w:rsidR="00EC1B8F" w:rsidRPr="004D50B7" w:rsidRDefault="00EC1B8F" w:rsidP="00150712">
      <w:pPr>
        <w:pStyle w:val="Heading2"/>
        <w:spacing w:after="240" w:line="360" w:lineRule="auto"/>
      </w:pPr>
      <w:bookmarkStart w:id="83" w:name="_Toc58055379"/>
      <w:r w:rsidRPr="004D50B7">
        <w:t>SME of SIBL</w:t>
      </w:r>
      <w:bookmarkEnd w:id="83"/>
    </w:p>
    <w:p w:rsidR="00EC1B8F" w:rsidRPr="004D50B7" w:rsidRDefault="00EC1B8F" w:rsidP="00150712">
      <w:pPr>
        <w:shd w:val="clear" w:color="auto" w:fill="FFFFFF"/>
        <w:spacing w:after="240" w:line="360" w:lineRule="auto"/>
        <w:jc w:val="both"/>
        <w:rPr>
          <w:rFonts w:ascii="Times New Roman" w:eastAsia="Times New Roman" w:hAnsi="Times New Roman" w:cs="Times New Roman"/>
          <w:color w:val="000000"/>
          <w:sz w:val="24"/>
          <w:szCs w:val="24"/>
        </w:rPr>
      </w:pPr>
      <w:r w:rsidRPr="004D50B7">
        <w:rPr>
          <w:rFonts w:ascii="Times New Roman" w:eastAsia="Times New Roman" w:hAnsi="Times New Roman" w:cs="Times New Roman"/>
          <w:color w:val="000000"/>
          <w:sz w:val="24"/>
          <w:szCs w:val="24"/>
        </w:rPr>
        <w:t>The role of Small and Medium Enterprises (SMEs) is crucial for total</w:t>
      </w:r>
      <w:r w:rsidR="00150712">
        <w:rPr>
          <w:rFonts w:ascii="Times New Roman" w:eastAsia="Times New Roman" w:hAnsi="Times New Roman" w:cs="Times New Roman"/>
          <w:color w:val="000000"/>
          <w:sz w:val="24"/>
          <w:szCs w:val="24"/>
        </w:rPr>
        <w:t xml:space="preserve"> financial progress of a nation </w:t>
      </w:r>
      <w:r w:rsidRPr="004D50B7">
        <w:rPr>
          <w:rFonts w:ascii="Times New Roman" w:eastAsia="Times New Roman" w:hAnsi="Times New Roman" w:cs="Times New Roman"/>
          <w:color w:val="000000"/>
          <w:sz w:val="24"/>
          <w:szCs w:val="24"/>
        </w:rPr>
        <w:t xml:space="preserve">predominantly for emerging nations like Bangladesh. As this area is labor concentrated, it is </w:t>
      </w:r>
      <w:r w:rsidRPr="004D50B7">
        <w:rPr>
          <w:rFonts w:ascii="Times New Roman" w:eastAsia="Times New Roman" w:hAnsi="Times New Roman" w:cs="Times New Roman"/>
          <w:color w:val="000000"/>
          <w:sz w:val="24"/>
          <w:szCs w:val="24"/>
        </w:rPr>
        <w:lastRenderedPageBreak/>
        <w:t>proficient of growing domestic earnings</w:t>
      </w:r>
      <w:r>
        <w:rPr>
          <w:rFonts w:ascii="Times New Roman" w:eastAsia="Times New Roman" w:hAnsi="Times New Roman" w:cs="Times New Roman"/>
          <w:color w:val="000000"/>
          <w:sz w:val="24"/>
          <w:szCs w:val="24"/>
        </w:rPr>
        <w:t xml:space="preserve"> and</w:t>
      </w:r>
      <w:r w:rsidRPr="004D50B7">
        <w:rPr>
          <w:rFonts w:ascii="Times New Roman" w:eastAsia="Times New Roman" w:hAnsi="Times New Roman" w:cs="Times New Roman"/>
          <w:color w:val="000000"/>
          <w:sz w:val="24"/>
          <w:szCs w:val="24"/>
        </w:rPr>
        <w:t xml:space="preserve"> speedy occupation generation</w:t>
      </w:r>
      <w:r>
        <w:rPr>
          <w:rFonts w:ascii="Times New Roman" w:eastAsia="Times New Roman" w:hAnsi="Times New Roman" w:cs="Times New Roman"/>
          <w:color w:val="000000"/>
          <w:sz w:val="24"/>
          <w:szCs w:val="24"/>
        </w:rPr>
        <w:t xml:space="preserve"> to achieve</w:t>
      </w:r>
      <w:r w:rsidRPr="004D50B7">
        <w:rPr>
          <w:rFonts w:ascii="Times New Roman" w:eastAsia="Times New Roman" w:hAnsi="Times New Roman" w:cs="Times New Roman"/>
          <w:color w:val="000000"/>
          <w:sz w:val="24"/>
          <w:szCs w:val="24"/>
        </w:rPr>
        <w:t xml:space="preserve"> Sustainable Development Goals (SDGs) particularly </w:t>
      </w:r>
      <w:r>
        <w:rPr>
          <w:rFonts w:ascii="Times New Roman" w:eastAsia="Times New Roman" w:hAnsi="Times New Roman" w:cs="Times New Roman"/>
          <w:color w:val="000000"/>
          <w:sz w:val="24"/>
          <w:szCs w:val="24"/>
        </w:rPr>
        <w:t xml:space="preserve">poverty </w:t>
      </w:r>
      <w:r w:rsidRPr="004D50B7">
        <w:rPr>
          <w:rFonts w:ascii="Times New Roman" w:eastAsia="Times New Roman" w:hAnsi="Times New Roman" w:cs="Times New Roman"/>
          <w:color w:val="000000"/>
          <w:sz w:val="24"/>
          <w:szCs w:val="24"/>
        </w:rPr>
        <w:t>abolition</w:t>
      </w:r>
      <w:r>
        <w:rPr>
          <w:rFonts w:ascii="Times New Roman" w:eastAsia="Times New Roman" w:hAnsi="Times New Roman" w:cs="Times New Roman"/>
          <w:color w:val="000000"/>
          <w:sz w:val="24"/>
          <w:szCs w:val="24"/>
        </w:rPr>
        <w:t>,</w:t>
      </w:r>
      <w:r w:rsidRPr="004D50B7">
        <w:rPr>
          <w:rFonts w:ascii="Times New Roman" w:eastAsia="Times New Roman" w:hAnsi="Times New Roman" w:cs="Times New Roman"/>
          <w:color w:val="000000"/>
          <w:sz w:val="24"/>
          <w:szCs w:val="24"/>
        </w:rPr>
        <w:t xml:space="preserve"> parity</w:t>
      </w:r>
      <w:r>
        <w:rPr>
          <w:rFonts w:ascii="Times New Roman" w:eastAsia="Times New Roman" w:hAnsi="Times New Roman" w:cs="Times New Roman"/>
          <w:color w:val="000000"/>
          <w:sz w:val="24"/>
          <w:szCs w:val="24"/>
        </w:rPr>
        <w:t xml:space="preserve"> of gender and</w:t>
      </w:r>
      <w:r w:rsidRPr="004D50B7">
        <w:rPr>
          <w:rFonts w:ascii="Times New Roman" w:eastAsia="Times New Roman" w:hAnsi="Times New Roman" w:cs="Times New Roman"/>
          <w:color w:val="000000"/>
          <w:sz w:val="24"/>
          <w:szCs w:val="24"/>
        </w:rPr>
        <w:t xml:space="preserve"> authorization</w:t>
      </w:r>
      <w:r>
        <w:rPr>
          <w:rFonts w:ascii="Times New Roman" w:eastAsia="Times New Roman" w:hAnsi="Times New Roman" w:cs="Times New Roman"/>
          <w:color w:val="000000"/>
          <w:sz w:val="24"/>
          <w:szCs w:val="24"/>
        </w:rPr>
        <w:t xml:space="preserve"> of female</w:t>
      </w:r>
      <w:r w:rsidRPr="004D50B7">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4D50B7">
        <w:rPr>
          <w:rFonts w:ascii="Times New Roman" w:eastAsia="Times New Roman" w:hAnsi="Times New Roman" w:cs="Times New Roman"/>
          <w:color w:val="000000"/>
          <w:sz w:val="24"/>
          <w:szCs w:val="24"/>
        </w:rPr>
        <w:t xml:space="preserve">SME </w:t>
      </w:r>
      <w:r>
        <w:rPr>
          <w:rFonts w:ascii="Times New Roman" w:eastAsia="Times New Roman" w:hAnsi="Times New Roman" w:cs="Times New Roman"/>
          <w:color w:val="000000"/>
          <w:sz w:val="24"/>
          <w:szCs w:val="24"/>
        </w:rPr>
        <w:t>f</w:t>
      </w:r>
      <w:r w:rsidRPr="004D50B7">
        <w:rPr>
          <w:rFonts w:ascii="Times New Roman" w:eastAsia="Times New Roman" w:hAnsi="Times New Roman" w:cs="Times New Roman"/>
          <w:color w:val="000000"/>
          <w:sz w:val="24"/>
          <w:szCs w:val="24"/>
        </w:rPr>
        <w:t>unding</w:t>
      </w:r>
      <w:r>
        <w:rPr>
          <w:rFonts w:ascii="Times New Roman" w:eastAsia="Times New Roman" w:hAnsi="Times New Roman" w:cs="Times New Roman"/>
          <w:color w:val="000000"/>
          <w:sz w:val="24"/>
          <w:szCs w:val="24"/>
        </w:rPr>
        <w:t xml:space="preserve"> is</w:t>
      </w:r>
      <w:r w:rsidRPr="004D50B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contemplated </w:t>
      </w:r>
      <w:r w:rsidRPr="004D50B7">
        <w:rPr>
          <w:rFonts w:ascii="Times New Roman" w:eastAsia="Times New Roman" w:hAnsi="Times New Roman" w:cs="Times New Roman"/>
          <w:color w:val="000000"/>
          <w:sz w:val="24"/>
          <w:szCs w:val="24"/>
        </w:rPr>
        <w:t xml:space="preserve">as one of the attention parts of action in SIBL. Particularly, the small businesspersons and </w:t>
      </w:r>
      <w:r>
        <w:rPr>
          <w:rFonts w:ascii="Times New Roman" w:eastAsia="Times New Roman" w:hAnsi="Times New Roman" w:cs="Times New Roman"/>
          <w:color w:val="000000"/>
          <w:sz w:val="24"/>
          <w:szCs w:val="24"/>
        </w:rPr>
        <w:t>female</w:t>
      </w:r>
      <w:r w:rsidRPr="004D50B7">
        <w:rPr>
          <w:rFonts w:ascii="Times New Roman" w:eastAsia="Times New Roman" w:hAnsi="Times New Roman" w:cs="Times New Roman"/>
          <w:color w:val="000000"/>
          <w:sz w:val="24"/>
          <w:szCs w:val="24"/>
        </w:rPr>
        <w:t xml:space="preserve"> businesspersons are appropriately addressed by SIBL with the expanded products planned for this tenacity.</w:t>
      </w:r>
    </w:p>
    <w:p w:rsidR="00EC1B8F" w:rsidRPr="004D50B7" w:rsidRDefault="00EC1B8F" w:rsidP="00EC1B8F">
      <w:pPr>
        <w:shd w:val="clear" w:color="auto" w:fill="FFFFFF"/>
        <w:spacing w:after="240" w:line="360" w:lineRule="auto"/>
        <w:jc w:val="both"/>
        <w:rPr>
          <w:rFonts w:ascii="Times New Roman" w:eastAsia="Times New Roman" w:hAnsi="Times New Roman" w:cs="Times New Roman"/>
          <w:color w:val="000000"/>
          <w:sz w:val="24"/>
          <w:szCs w:val="24"/>
        </w:rPr>
      </w:pPr>
      <w:r w:rsidRPr="004D50B7">
        <w:rPr>
          <w:rFonts w:ascii="Times New Roman" w:eastAsia="Times New Roman" w:hAnsi="Times New Roman" w:cs="Times New Roman"/>
          <w:color w:val="000000"/>
          <w:sz w:val="24"/>
          <w:szCs w:val="24"/>
        </w:rPr>
        <w:t>SIBL has been incessantly funding in various farming trades &amp; plans in adding to deliver funding to the agrarians</w:t>
      </w:r>
      <w:r>
        <w:rPr>
          <w:rFonts w:ascii="Times New Roman" w:eastAsia="Times New Roman" w:hAnsi="Times New Roman" w:cs="Times New Roman"/>
          <w:color w:val="000000"/>
          <w:sz w:val="24"/>
          <w:szCs w:val="24"/>
        </w:rPr>
        <w:t xml:space="preserve"> in spite of</w:t>
      </w:r>
      <w:r w:rsidRPr="004D50B7">
        <w:rPr>
          <w:rFonts w:ascii="Times New Roman" w:eastAsia="Times New Roman" w:hAnsi="Times New Roman" w:cs="Times New Roman"/>
          <w:color w:val="000000"/>
          <w:sz w:val="24"/>
          <w:szCs w:val="24"/>
        </w:rPr>
        <w:t xml:space="preserve"> its whole division network range</w:t>
      </w:r>
      <w:r>
        <w:rPr>
          <w:rFonts w:ascii="Times New Roman" w:eastAsia="Times New Roman" w:hAnsi="Times New Roman" w:cs="Times New Roman"/>
          <w:color w:val="000000"/>
          <w:sz w:val="24"/>
          <w:szCs w:val="24"/>
        </w:rPr>
        <w:t xml:space="preserve"> throughout</w:t>
      </w:r>
      <w:r w:rsidRPr="004D50B7">
        <w:rPr>
          <w:rFonts w:ascii="Times New Roman" w:eastAsia="Times New Roman" w:hAnsi="Times New Roman" w:cs="Times New Roman"/>
          <w:color w:val="000000"/>
          <w:sz w:val="24"/>
          <w:szCs w:val="24"/>
        </w:rPr>
        <w:t xml:space="preserve"> the nation. Farming customers are being aided with huge attention in all of SIBL’s branches located both in rustic</w:t>
      </w:r>
      <w:r>
        <w:rPr>
          <w:rFonts w:ascii="Times New Roman" w:eastAsia="Times New Roman" w:hAnsi="Times New Roman" w:cs="Times New Roman"/>
          <w:color w:val="000000"/>
          <w:sz w:val="24"/>
          <w:szCs w:val="24"/>
        </w:rPr>
        <w:t xml:space="preserve"> and semi-rustic</w:t>
      </w:r>
      <w:r w:rsidRPr="004D50B7">
        <w:rPr>
          <w:rFonts w:ascii="Times New Roman" w:eastAsia="Times New Roman" w:hAnsi="Times New Roman" w:cs="Times New Roman"/>
          <w:color w:val="000000"/>
          <w:sz w:val="24"/>
          <w:szCs w:val="24"/>
        </w:rPr>
        <w:t xml:space="preserve"> parts.</w:t>
      </w:r>
    </w:p>
    <w:p w:rsidR="00EC1B8F" w:rsidRPr="004D50B7" w:rsidRDefault="00EC1B8F" w:rsidP="00EC1B8F">
      <w:pPr>
        <w:shd w:val="clear" w:color="auto" w:fill="FFFFFF"/>
        <w:spacing w:after="240" w:line="360" w:lineRule="auto"/>
        <w:jc w:val="both"/>
        <w:rPr>
          <w:rFonts w:ascii="Times New Roman" w:eastAsia="Times New Roman" w:hAnsi="Times New Roman" w:cs="Times New Roman"/>
          <w:color w:val="000000"/>
          <w:sz w:val="24"/>
          <w:szCs w:val="24"/>
        </w:rPr>
      </w:pPr>
      <w:r w:rsidRPr="004D50B7">
        <w:rPr>
          <w:rFonts w:ascii="Times New Roman" w:eastAsia="Times New Roman" w:hAnsi="Times New Roman" w:cs="Times New Roman"/>
          <w:color w:val="000000"/>
          <w:sz w:val="24"/>
          <w:szCs w:val="24"/>
        </w:rPr>
        <w:t>SIBL as a share of its communal promise will retain on condescending</w:t>
      </w:r>
      <w:r>
        <w:rPr>
          <w:rFonts w:ascii="Times New Roman" w:eastAsia="Times New Roman" w:hAnsi="Times New Roman" w:cs="Times New Roman"/>
          <w:color w:val="000000"/>
          <w:sz w:val="24"/>
          <w:szCs w:val="24"/>
        </w:rPr>
        <w:t xml:space="preserve"> the SME &amp;Agrarian</w:t>
      </w:r>
      <w:r w:rsidRPr="004D50B7">
        <w:rPr>
          <w:rFonts w:ascii="Times New Roman" w:eastAsia="Times New Roman" w:hAnsi="Times New Roman" w:cs="Times New Roman"/>
          <w:color w:val="000000"/>
          <w:sz w:val="24"/>
          <w:szCs w:val="24"/>
        </w:rPr>
        <w:t xml:space="preserve"> customers to achieve their varied requirements.</w:t>
      </w:r>
    </w:p>
    <w:p w:rsidR="00EC1B8F" w:rsidRPr="004D50B7" w:rsidRDefault="00EC1B8F" w:rsidP="00EC1B8F">
      <w:pPr>
        <w:shd w:val="clear" w:color="auto" w:fill="FFFFFF"/>
        <w:spacing w:after="150"/>
        <w:jc w:val="both"/>
        <w:rPr>
          <w:rFonts w:ascii="Times New Roman" w:eastAsia="Times New Roman" w:hAnsi="Times New Roman" w:cs="Times New Roman"/>
          <w:sz w:val="24"/>
          <w:szCs w:val="24"/>
        </w:rPr>
      </w:pPr>
      <w:r w:rsidRPr="004D50B7">
        <w:rPr>
          <w:rFonts w:ascii="Times New Roman" w:eastAsia="Times New Roman" w:hAnsi="Times New Roman" w:cs="Times New Roman"/>
          <w:b/>
          <w:bCs/>
          <w:sz w:val="24"/>
          <w:szCs w:val="24"/>
        </w:rPr>
        <w:t xml:space="preserve">Services &amp; features of </w:t>
      </w:r>
      <w:r w:rsidR="0094587C" w:rsidRPr="004D50B7">
        <w:rPr>
          <w:rFonts w:ascii="Times New Roman" w:eastAsia="Times New Roman" w:hAnsi="Times New Roman" w:cs="Times New Roman"/>
          <w:b/>
          <w:bCs/>
          <w:sz w:val="24"/>
          <w:szCs w:val="24"/>
        </w:rPr>
        <w:t>SIBL</w:t>
      </w:r>
    </w:p>
    <w:p w:rsidR="00EC1B8F" w:rsidRPr="004D50B7" w:rsidRDefault="00EC1B8F" w:rsidP="00EC1B8F">
      <w:pPr>
        <w:numPr>
          <w:ilvl w:val="0"/>
          <w:numId w:val="22"/>
        </w:numPr>
        <w:shd w:val="clear" w:color="auto" w:fill="FFFFFF"/>
        <w:spacing w:before="100" w:beforeAutospacing="1" w:after="120"/>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w:t>
      </w:r>
      <w:r w:rsidRPr="004D50B7">
        <w:rPr>
          <w:rFonts w:ascii="Times New Roman" w:eastAsia="Times New Roman" w:hAnsi="Times New Roman" w:cs="Times New Roman"/>
          <w:color w:val="000000"/>
          <w:sz w:val="24"/>
          <w:szCs w:val="24"/>
        </w:rPr>
        <w:t xml:space="preserve">or </w:t>
      </w:r>
      <w:r>
        <w:rPr>
          <w:rFonts w:ascii="Times New Roman" w:eastAsia="Times New Roman" w:hAnsi="Times New Roman" w:cs="Times New Roman"/>
          <w:color w:val="000000"/>
          <w:sz w:val="24"/>
          <w:szCs w:val="24"/>
        </w:rPr>
        <w:t>Female</w:t>
      </w:r>
      <w:r w:rsidRPr="004D50B7">
        <w:rPr>
          <w:rFonts w:ascii="Times New Roman" w:eastAsia="Times New Roman" w:hAnsi="Times New Roman" w:cs="Times New Roman"/>
          <w:color w:val="000000"/>
          <w:sz w:val="24"/>
          <w:szCs w:val="24"/>
        </w:rPr>
        <w:t xml:space="preserve"> Businesspersons &amp; Agrarians</w:t>
      </w:r>
      <w:r>
        <w:rPr>
          <w:rFonts w:ascii="Times New Roman" w:eastAsia="Times New Roman" w:hAnsi="Times New Roman" w:cs="Times New Roman"/>
          <w:color w:val="000000"/>
          <w:sz w:val="24"/>
          <w:szCs w:val="24"/>
        </w:rPr>
        <w:t>-</w:t>
      </w:r>
      <w:r w:rsidRPr="004D50B7">
        <w:rPr>
          <w:rFonts w:ascii="Times New Roman" w:eastAsia="Times New Roman" w:hAnsi="Times New Roman" w:cs="Times New Roman"/>
          <w:color w:val="000000"/>
          <w:sz w:val="24"/>
          <w:szCs w:val="24"/>
        </w:rPr>
        <w:t>Swift processing of</w:t>
      </w:r>
      <w:r>
        <w:rPr>
          <w:rFonts w:ascii="Times New Roman" w:eastAsia="Times New Roman" w:hAnsi="Times New Roman" w:cs="Times New Roman"/>
          <w:color w:val="000000"/>
          <w:sz w:val="24"/>
          <w:szCs w:val="24"/>
        </w:rPr>
        <w:t xml:space="preserve"> Investment proposals </w:t>
      </w:r>
    </w:p>
    <w:p w:rsidR="00EC1B8F" w:rsidRPr="004D50B7" w:rsidRDefault="00EC1B8F" w:rsidP="00EC1B8F">
      <w:pPr>
        <w:numPr>
          <w:ilvl w:val="0"/>
          <w:numId w:val="22"/>
        </w:numPr>
        <w:shd w:val="clear" w:color="auto" w:fill="FFFFFF"/>
        <w:spacing w:before="100" w:beforeAutospacing="1" w:after="120"/>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sidRPr="004D50B7">
        <w:rPr>
          <w:rFonts w:ascii="Times New Roman" w:eastAsia="Times New Roman" w:hAnsi="Times New Roman" w:cs="Times New Roman"/>
          <w:color w:val="000000"/>
          <w:sz w:val="24"/>
          <w:szCs w:val="24"/>
        </w:rPr>
        <w:t>onsidering the quality of the project</w:t>
      </w:r>
      <w:r>
        <w:rPr>
          <w:rFonts w:ascii="Times New Roman" w:eastAsia="Times New Roman" w:hAnsi="Times New Roman" w:cs="Times New Roman"/>
          <w:color w:val="000000"/>
          <w:sz w:val="24"/>
          <w:szCs w:val="24"/>
        </w:rPr>
        <w:t>, v</w:t>
      </w:r>
      <w:r w:rsidRPr="004D50B7">
        <w:rPr>
          <w:rFonts w:ascii="Times New Roman" w:eastAsia="Times New Roman" w:hAnsi="Times New Roman" w:cs="Times New Roman"/>
          <w:color w:val="000000"/>
          <w:sz w:val="24"/>
          <w:szCs w:val="24"/>
        </w:rPr>
        <w:t>enture</w:t>
      </w:r>
      <w:r>
        <w:rPr>
          <w:rFonts w:ascii="Times New Roman" w:eastAsia="Times New Roman" w:hAnsi="Times New Roman" w:cs="Times New Roman"/>
          <w:color w:val="000000"/>
          <w:sz w:val="24"/>
          <w:szCs w:val="24"/>
        </w:rPr>
        <w:t xml:space="preserve"> is provided</w:t>
      </w:r>
      <w:r w:rsidRPr="004D50B7">
        <w:rPr>
          <w:rFonts w:ascii="Times New Roman" w:eastAsia="Times New Roman" w:hAnsi="Times New Roman" w:cs="Times New Roman"/>
          <w:color w:val="000000"/>
          <w:sz w:val="24"/>
          <w:szCs w:val="24"/>
        </w:rPr>
        <w:t xml:space="preserve"> with modest terms &amp; conditions </w:t>
      </w:r>
    </w:p>
    <w:p w:rsidR="00EC1B8F" w:rsidRPr="004D50B7" w:rsidRDefault="00EC1B8F" w:rsidP="00EC1B8F">
      <w:pPr>
        <w:numPr>
          <w:ilvl w:val="0"/>
          <w:numId w:val="22"/>
        </w:numPr>
        <w:shd w:val="clear" w:color="auto" w:fill="FFFFFF"/>
        <w:spacing w:before="100" w:beforeAutospacing="1" w:after="120"/>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w:t>
      </w:r>
      <w:r w:rsidRPr="004D50B7">
        <w:rPr>
          <w:rFonts w:ascii="Times New Roman" w:eastAsia="Times New Roman" w:hAnsi="Times New Roman" w:cs="Times New Roman"/>
          <w:color w:val="000000"/>
          <w:sz w:val="24"/>
          <w:szCs w:val="24"/>
        </w:rPr>
        <w:t xml:space="preserve">acilities </w:t>
      </w:r>
      <w:r>
        <w:rPr>
          <w:rFonts w:ascii="Times New Roman" w:eastAsia="Times New Roman" w:hAnsi="Times New Roman" w:cs="Times New Roman"/>
          <w:color w:val="000000"/>
          <w:sz w:val="24"/>
          <w:szCs w:val="24"/>
        </w:rPr>
        <w:t>for r</w:t>
      </w:r>
      <w:r w:rsidRPr="004D50B7">
        <w:rPr>
          <w:rFonts w:ascii="Times New Roman" w:eastAsia="Times New Roman" w:hAnsi="Times New Roman" w:cs="Times New Roman"/>
          <w:color w:val="000000"/>
          <w:sz w:val="24"/>
          <w:szCs w:val="24"/>
        </w:rPr>
        <w:t xml:space="preserve">otating and term venture </w:t>
      </w:r>
    </w:p>
    <w:p w:rsidR="00EC1B8F" w:rsidRPr="004D50B7" w:rsidRDefault="00EC1B8F" w:rsidP="00EC1B8F">
      <w:pPr>
        <w:numPr>
          <w:ilvl w:val="0"/>
          <w:numId w:val="22"/>
        </w:numPr>
        <w:shd w:val="clear" w:color="auto" w:fill="FFFFFF"/>
        <w:spacing w:before="100" w:beforeAutospacing="1" w:after="120"/>
        <w:ind w:left="0"/>
        <w:rPr>
          <w:rFonts w:ascii="Times New Roman" w:eastAsia="Times New Roman" w:hAnsi="Times New Roman" w:cs="Times New Roman"/>
          <w:color w:val="000000"/>
          <w:sz w:val="24"/>
          <w:szCs w:val="24"/>
        </w:rPr>
      </w:pPr>
      <w:r w:rsidRPr="004D50B7">
        <w:rPr>
          <w:rFonts w:ascii="Times New Roman" w:eastAsia="Times New Roman" w:hAnsi="Times New Roman" w:cs="Times New Roman"/>
          <w:color w:val="000000"/>
          <w:sz w:val="24"/>
          <w:szCs w:val="24"/>
        </w:rPr>
        <w:t>Upholding shariah through confirming</w:t>
      </w:r>
      <w:r>
        <w:rPr>
          <w:rFonts w:ascii="Times New Roman" w:eastAsia="Times New Roman" w:hAnsi="Times New Roman" w:cs="Times New Roman"/>
          <w:color w:val="000000"/>
          <w:sz w:val="24"/>
          <w:szCs w:val="24"/>
        </w:rPr>
        <w:t xml:space="preserve"> purchase</w:t>
      </w:r>
      <w:r w:rsidRPr="004D50B7">
        <w:rPr>
          <w:rFonts w:ascii="Times New Roman" w:eastAsia="Times New Roman" w:hAnsi="Times New Roman" w:cs="Times New Roman"/>
          <w:color w:val="000000"/>
          <w:sz w:val="24"/>
          <w:szCs w:val="24"/>
        </w:rPr>
        <w:t>-sell process</w:t>
      </w:r>
      <w:r>
        <w:rPr>
          <w:rFonts w:ascii="Times New Roman" w:eastAsia="Times New Roman" w:hAnsi="Times New Roman" w:cs="Times New Roman"/>
          <w:color w:val="000000"/>
          <w:sz w:val="24"/>
          <w:szCs w:val="24"/>
        </w:rPr>
        <w:t xml:space="preserve"> </w:t>
      </w:r>
      <w:r w:rsidRPr="004D50B7">
        <w:rPr>
          <w:rFonts w:ascii="Times New Roman" w:eastAsia="Times New Roman" w:hAnsi="Times New Roman" w:cs="Times New Roman"/>
          <w:color w:val="000000"/>
          <w:sz w:val="24"/>
          <w:szCs w:val="24"/>
        </w:rPr>
        <w:t>entirely</w:t>
      </w:r>
    </w:p>
    <w:p w:rsidR="00EC1B8F" w:rsidRPr="004D50B7" w:rsidRDefault="00EC1B8F" w:rsidP="00EC1B8F">
      <w:pPr>
        <w:numPr>
          <w:ilvl w:val="0"/>
          <w:numId w:val="22"/>
        </w:numPr>
        <w:shd w:val="clear" w:color="auto" w:fill="FFFFFF"/>
        <w:spacing w:before="100" w:beforeAutospacing="1" w:after="120"/>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Supplying</w:t>
      </w:r>
      <w:r w:rsidRPr="004D50B7">
        <w:rPr>
          <w:rFonts w:ascii="Times New Roman" w:eastAsia="Times New Roman" w:hAnsi="Times New Roman" w:cs="Times New Roman"/>
          <w:color w:val="000000"/>
          <w:sz w:val="24"/>
          <w:szCs w:val="24"/>
        </w:rPr>
        <w:t xml:space="preserve"> group centered funding</w:t>
      </w:r>
    </w:p>
    <w:p w:rsidR="00EC1B8F" w:rsidRPr="004D50B7" w:rsidRDefault="00EC1B8F" w:rsidP="00EC1B8F">
      <w:pPr>
        <w:numPr>
          <w:ilvl w:val="0"/>
          <w:numId w:val="22"/>
        </w:numPr>
        <w:shd w:val="clear" w:color="auto" w:fill="FFFFFF"/>
        <w:spacing w:before="100" w:beforeAutospacing="1" w:after="120"/>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Pr="004D50B7">
        <w:rPr>
          <w:rFonts w:ascii="Times New Roman" w:eastAsia="Times New Roman" w:hAnsi="Times New Roman" w:cs="Times New Roman"/>
          <w:color w:val="000000"/>
          <w:sz w:val="24"/>
          <w:szCs w:val="24"/>
        </w:rPr>
        <w:t>egeneration capacity is obtainable</w:t>
      </w:r>
      <w:r>
        <w:rPr>
          <w:rFonts w:ascii="Times New Roman" w:eastAsia="Times New Roman" w:hAnsi="Times New Roman" w:cs="Times New Roman"/>
          <w:color w:val="000000"/>
          <w:sz w:val="24"/>
          <w:szCs w:val="24"/>
        </w:rPr>
        <w:t xml:space="preserve"> when the expiration </w:t>
      </w:r>
      <w:r w:rsidRPr="004D50B7">
        <w:rPr>
          <w:rFonts w:ascii="Times New Roman" w:eastAsia="Times New Roman" w:hAnsi="Times New Roman" w:cs="Times New Roman"/>
          <w:color w:val="000000"/>
          <w:sz w:val="24"/>
          <w:szCs w:val="24"/>
        </w:rPr>
        <w:t>of Venture</w:t>
      </w:r>
    </w:p>
    <w:p w:rsidR="00EC1B8F" w:rsidRPr="004D50B7" w:rsidRDefault="00EC1B8F" w:rsidP="00EC1B8F">
      <w:pPr>
        <w:numPr>
          <w:ilvl w:val="0"/>
          <w:numId w:val="22"/>
        </w:numPr>
        <w:shd w:val="clear" w:color="auto" w:fill="FFFFFF"/>
        <w:spacing w:before="100" w:beforeAutospacing="1" w:after="120"/>
        <w:ind w:lef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w:t>
      </w:r>
      <w:r w:rsidRPr="004D50B7">
        <w:rPr>
          <w:rFonts w:ascii="Times New Roman" w:eastAsia="Times New Roman" w:hAnsi="Times New Roman" w:cs="Times New Roman"/>
          <w:color w:val="000000"/>
          <w:sz w:val="24"/>
          <w:szCs w:val="24"/>
        </w:rPr>
        <w:t xml:space="preserve">or </w:t>
      </w:r>
      <w:r>
        <w:rPr>
          <w:rFonts w:ascii="Times New Roman" w:eastAsia="Times New Roman" w:hAnsi="Times New Roman" w:cs="Times New Roman"/>
          <w:color w:val="000000"/>
          <w:sz w:val="24"/>
          <w:szCs w:val="24"/>
        </w:rPr>
        <w:t>female</w:t>
      </w:r>
      <w:r w:rsidRPr="004D50B7">
        <w:rPr>
          <w:rFonts w:ascii="Times New Roman" w:eastAsia="Times New Roman" w:hAnsi="Times New Roman" w:cs="Times New Roman"/>
          <w:color w:val="000000"/>
          <w:sz w:val="24"/>
          <w:szCs w:val="24"/>
        </w:rPr>
        <w:t xml:space="preserve"> Businessp</w:t>
      </w:r>
      <w:r>
        <w:rPr>
          <w:rFonts w:ascii="Times New Roman" w:eastAsia="Times New Roman" w:hAnsi="Times New Roman" w:cs="Times New Roman"/>
          <w:color w:val="000000"/>
          <w:sz w:val="24"/>
          <w:szCs w:val="24"/>
        </w:rPr>
        <w:t>ersons &amp; agrarian-c</w:t>
      </w:r>
      <w:r w:rsidRPr="004D50B7">
        <w:rPr>
          <w:rFonts w:ascii="Times New Roman" w:eastAsia="Times New Roman" w:hAnsi="Times New Roman" w:cs="Times New Roman"/>
          <w:color w:val="000000"/>
          <w:sz w:val="24"/>
          <w:szCs w:val="24"/>
        </w:rPr>
        <w:t xml:space="preserve">ollateral free </w:t>
      </w:r>
      <w:r>
        <w:rPr>
          <w:rFonts w:ascii="Times New Roman" w:eastAsia="Times New Roman" w:hAnsi="Times New Roman" w:cs="Times New Roman"/>
          <w:color w:val="000000"/>
          <w:sz w:val="24"/>
          <w:szCs w:val="24"/>
        </w:rPr>
        <w:t>v</w:t>
      </w:r>
      <w:r w:rsidRPr="004D50B7">
        <w:rPr>
          <w:rFonts w:ascii="Times New Roman" w:eastAsia="Times New Roman" w:hAnsi="Times New Roman" w:cs="Times New Roman"/>
          <w:color w:val="000000"/>
          <w:sz w:val="24"/>
          <w:szCs w:val="24"/>
        </w:rPr>
        <w:t>enture capacity</w:t>
      </w:r>
    </w:p>
    <w:p w:rsidR="00EC1B8F" w:rsidRPr="004D50B7" w:rsidRDefault="00EC1B8F" w:rsidP="00EC1B8F">
      <w:pPr>
        <w:shd w:val="clear" w:color="auto" w:fill="FFFFFF"/>
        <w:spacing w:after="240" w:line="360" w:lineRule="auto"/>
        <w:jc w:val="both"/>
        <w:rPr>
          <w:rFonts w:ascii="Times New Roman" w:eastAsia="Times New Roman" w:hAnsi="Times New Roman" w:cs="Times New Roman"/>
          <w:color w:val="000000"/>
          <w:sz w:val="24"/>
          <w:szCs w:val="24"/>
        </w:rPr>
      </w:pPr>
      <w:r w:rsidRPr="004D50B7">
        <w:rPr>
          <w:rFonts w:ascii="Times New Roman" w:eastAsia="Times New Roman" w:hAnsi="Times New Roman" w:cs="Times New Roman"/>
          <w:color w:val="000000"/>
          <w:sz w:val="24"/>
          <w:szCs w:val="24"/>
        </w:rPr>
        <w:t> </w:t>
      </w:r>
    </w:p>
    <w:p w:rsidR="00EC1B8F" w:rsidRPr="004D50B7" w:rsidRDefault="00EC1B8F" w:rsidP="00EC1B8F">
      <w:pPr>
        <w:shd w:val="clear" w:color="auto" w:fill="FFFFFF"/>
        <w:spacing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w:t>
      </w:r>
      <w:r w:rsidRPr="004D50B7">
        <w:rPr>
          <w:rFonts w:ascii="Times New Roman" w:eastAsia="Times New Roman" w:hAnsi="Times New Roman" w:cs="Times New Roman"/>
          <w:color w:val="000000"/>
          <w:sz w:val="24"/>
          <w:szCs w:val="24"/>
        </w:rPr>
        <w:t>collection</w:t>
      </w:r>
      <w:r>
        <w:rPr>
          <w:rFonts w:ascii="Times New Roman" w:eastAsia="Times New Roman" w:hAnsi="Times New Roman" w:cs="Times New Roman"/>
          <w:color w:val="000000"/>
          <w:sz w:val="24"/>
          <w:szCs w:val="24"/>
        </w:rPr>
        <w:t xml:space="preserve"> of SME/Agrarian products are </w:t>
      </w:r>
      <w:r w:rsidRPr="004D50B7">
        <w:rPr>
          <w:rFonts w:ascii="Times New Roman" w:eastAsia="Times New Roman" w:hAnsi="Times New Roman" w:cs="Times New Roman"/>
          <w:color w:val="000000"/>
          <w:sz w:val="24"/>
          <w:szCs w:val="24"/>
        </w:rPr>
        <w:t>considered to content the varied fiscal requirements</w:t>
      </w:r>
      <w:r>
        <w:rPr>
          <w:rFonts w:ascii="Times New Roman" w:eastAsia="Times New Roman" w:hAnsi="Times New Roman" w:cs="Times New Roman"/>
          <w:color w:val="000000"/>
          <w:sz w:val="24"/>
          <w:szCs w:val="24"/>
        </w:rPr>
        <w:t xml:space="preserve"> of SME-Agrarian</w:t>
      </w:r>
      <w:r w:rsidRPr="004D50B7">
        <w:rPr>
          <w:rFonts w:ascii="Times New Roman" w:eastAsia="Times New Roman" w:hAnsi="Times New Roman" w:cs="Times New Roman"/>
          <w:color w:val="000000"/>
          <w:sz w:val="24"/>
          <w:szCs w:val="24"/>
        </w:rPr>
        <w:t xml:space="preserve"> customers</w:t>
      </w:r>
      <w:r>
        <w:rPr>
          <w:rFonts w:ascii="Times New Roman" w:eastAsia="Times New Roman" w:hAnsi="Times New Roman" w:cs="Times New Roman"/>
          <w:color w:val="000000"/>
          <w:sz w:val="24"/>
          <w:szCs w:val="24"/>
        </w:rPr>
        <w:t>. They offer</w:t>
      </w:r>
      <w:r w:rsidRPr="004D50B7">
        <w:rPr>
          <w:rFonts w:ascii="Times New Roman" w:eastAsia="Times New Roman" w:hAnsi="Times New Roman" w:cs="Times New Roman"/>
          <w:color w:val="000000"/>
          <w:sz w:val="24"/>
          <w:szCs w:val="24"/>
        </w:rPr>
        <w:t xml:space="preserve"> both Rotating &amp; Period Venture services</w:t>
      </w:r>
      <w:r>
        <w:rPr>
          <w:rFonts w:ascii="Times New Roman" w:eastAsia="Times New Roman" w:hAnsi="Times New Roman" w:cs="Times New Roman"/>
          <w:color w:val="000000"/>
          <w:sz w:val="24"/>
          <w:szCs w:val="24"/>
        </w:rPr>
        <w:t xml:space="preserve"> to the SME-Agrarian </w:t>
      </w:r>
      <w:r w:rsidRPr="004D50B7">
        <w:rPr>
          <w:rFonts w:ascii="Times New Roman" w:eastAsia="Times New Roman" w:hAnsi="Times New Roman" w:cs="Times New Roman"/>
          <w:color w:val="000000"/>
          <w:sz w:val="24"/>
          <w:szCs w:val="24"/>
        </w:rPr>
        <w:t>customers</w:t>
      </w:r>
      <w:r>
        <w:rPr>
          <w:rFonts w:ascii="Times New Roman" w:eastAsia="Times New Roman" w:hAnsi="Times New Roman" w:cs="Times New Roman"/>
          <w:color w:val="000000"/>
          <w:sz w:val="24"/>
          <w:szCs w:val="24"/>
        </w:rPr>
        <w:t xml:space="preserve">. </w:t>
      </w:r>
      <w:r w:rsidRPr="004D50B7">
        <w:rPr>
          <w:rFonts w:ascii="Times New Roman" w:eastAsia="Times New Roman" w:hAnsi="Times New Roman" w:cs="Times New Roman"/>
          <w:color w:val="000000"/>
          <w:sz w:val="24"/>
          <w:szCs w:val="24"/>
        </w:rPr>
        <w:t>Small Businesspersons</w:t>
      </w:r>
      <w:r>
        <w:rPr>
          <w:rFonts w:ascii="Times New Roman" w:eastAsia="Times New Roman" w:hAnsi="Times New Roman" w:cs="Times New Roman"/>
          <w:color w:val="000000"/>
          <w:sz w:val="24"/>
          <w:szCs w:val="24"/>
        </w:rPr>
        <w:t>, Agrarian</w:t>
      </w:r>
      <w:r w:rsidRPr="004D50B7">
        <w:rPr>
          <w:rFonts w:ascii="Times New Roman" w:eastAsia="Times New Roman" w:hAnsi="Times New Roman" w:cs="Times New Roman"/>
          <w:color w:val="000000"/>
          <w:sz w:val="24"/>
          <w:szCs w:val="24"/>
        </w:rPr>
        <w:t xml:space="preserve"> Customers and Females Businesspersons are correctly addressed by the expanded products intended for this tenacity.</w:t>
      </w:r>
      <w:r>
        <w:rPr>
          <w:rFonts w:ascii="Times New Roman" w:eastAsia="Times New Roman" w:hAnsi="Times New Roman" w:cs="Times New Roman"/>
          <w:color w:val="000000"/>
          <w:sz w:val="24"/>
          <w:szCs w:val="24"/>
        </w:rPr>
        <w:t xml:space="preserve"> They are:</w:t>
      </w:r>
    </w:p>
    <w:p w:rsidR="00EC1B8F" w:rsidRPr="005B0FC0" w:rsidRDefault="00EC1B8F" w:rsidP="00EC1B8F">
      <w:pPr>
        <w:pStyle w:val="ListParagraph"/>
        <w:numPr>
          <w:ilvl w:val="1"/>
          <w:numId w:val="22"/>
        </w:numPr>
        <w:shd w:val="clear" w:color="auto" w:fill="FFFFFF"/>
        <w:spacing w:before="100" w:beforeAutospacing="1" w:after="240" w:line="360" w:lineRule="auto"/>
        <w:jc w:val="both"/>
        <w:rPr>
          <w:rFonts w:ascii="Times New Roman" w:eastAsia="Times New Roman" w:hAnsi="Times New Roman" w:cs="Times New Roman"/>
          <w:color w:val="000000"/>
          <w:sz w:val="24"/>
          <w:szCs w:val="24"/>
        </w:rPr>
      </w:pPr>
      <w:r w:rsidRPr="005B0FC0">
        <w:rPr>
          <w:rFonts w:ascii="Times New Roman" w:eastAsia="Times New Roman" w:hAnsi="Times New Roman" w:cs="Times New Roman"/>
          <w:color w:val="000000"/>
          <w:sz w:val="24"/>
          <w:szCs w:val="24"/>
        </w:rPr>
        <w:t>Revolving-</w:t>
      </w:r>
      <w:r w:rsidRPr="005B0FC0">
        <w:rPr>
          <w:rFonts w:ascii="Times New Roman" w:eastAsia="Times New Roman" w:hAnsi="Times New Roman" w:cs="Times New Roman"/>
          <w:color w:val="333333"/>
          <w:sz w:val="24"/>
          <w:szCs w:val="24"/>
        </w:rPr>
        <w:t xml:space="preserve">Bai’muajjal-SME </w:t>
      </w:r>
    </w:p>
    <w:p w:rsidR="00EC1B8F" w:rsidRPr="005B0FC0" w:rsidRDefault="00EC1B8F" w:rsidP="00EC1B8F">
      <w:pPr>
        <w:pStyle w:val="ListParagraph"/>
        <w:numPr>
          <w:ilvl w:val="1"/>
          <w:numId w:val="22"/>
        </w:numPr>
        <w:shd w:val="clear" w:color="auto" w:fill="FFFFFF"/>
        <w:spacing w:before="100" w:beforeAutospacing="1" w:after="240" w:line="360" w:lineRule="auto"/>
        <w:jc w:val="both"/>
        <w:rPr>
          <w:rFonts w:ascii="Times New Roman" w:eastAsia="Times New Roman" w:hAnsi="Times New Roman" w:cs="Times New Roman"/>
          <w:color w:val="000000"/>
          <w:sz w:val="24"/>
          <w:szCs w:val="24"/>
        </w:rPr>
      </w:pPr>
      <w:r w:rsidRPr="005B0FC0">
        <w:rPr>
          <w:rFonts w:ascii="Times New Roman" w:eastAsia="Times New Roman" w:hAnsi="Times New Roman" w:cs="Times New Roman"/>
          <w:color w:val="333333"/>
          <w:sz w:val="24"/>
          <w:szCs w:val="24"/>
        </w:rPr>
        <w:t>Commercial-HPSM-SM</w:t>
      </w:r>
    </w:p>
    <w:p w:rsidR="00EC1B8F" w:rsidRPr="005B0FC0" w:rsidRDefault="00EC1B8F" w:rsidP="00EC1B8F">
      <w:pPr>
        <w:pStyle w:val="ListParagraph"/>
        <w:numPr>
          <w:ilvl w:val="1"/>
          <w:numId w:val="22"/>
        </w:numPr>
        <w:shd w:val="clear" w:color="auto" w:fill="FFFFFF"/>
        <w:spacing w:before="100" w:beforeAutospacing="1" w:after="240" w:line="360" w:lineRule="auto"/>
        <w:jc w:val="both"/>
        <w:rPr>
          <w:rFonts w:ascii="Times New Roman" w:eastAsia="Times New Roman" w:hAnsi="Times New Roman" w:cs="Times New Roman"/>
          <w:color w:val="000000"/>
          <w:sz w:val="24"/>
          <w:szCs w:val="24"/>
        </w:rPr>
      </w:pPr>
      <w:r w:rsidRPr="005B0FC0">
        <w:rPr>
          <w:rFonts w:ascii="Times New Roman" w:eastAsia="Times New Roman" w:hAnsi="Times New Roman" w:cs="Times New Roman"/>
          <w:color w:val="333333"/>
          <w:sz w:val="24"/>
          <w:szCs w:val="24"/>
        </w:rPr>
        <w:t xml:space="preserve">Transport-HPSM- SME </w:t>
      </w:r>
    </w:p>
    <w:p w:rsidR="00EC1B8F" w:rsidRPr="005B0FC0" w:rsidRDefault="00EC1B8F" w:rsidP="00EC1B8F">
      <w:pPr>
        <w:pStyle w:val="ListParagraph"/>
        <w:numPr>
          <w:ilvl w:val="1"/>
          <w:numId w:val="22"/>
        </w:numPr>
        <w:shd w:val="clear" w:color="auto" w:fill="FFFFFF"/>
        <w:spacing w:before="100" w:beforeAutospacing="1" w:after="240" w:line="360" w:lineRule="auto"/>
        <w:jc w:val="both"/>
        <w:rPr>
          <w:rFonts w:ascii="Times New Roman" w:eastAsia="Times New Roman" w:hAnsi="Times New Roman" w:cs="Times New Roman"/>
          <w:color w:val="000000"/>
          <w:sz w:val="24"/>
          <w:szCs w:val="24"/>
        </w:rPr>
      </w:pPr>
      <w:r w:rsidRPr="005B0FC0">
        <w:rPr>
          <w:rFonts w:ascii="Times New Roman" w:eastAsia="Times New Roman" w:hAnsi="Times New Roman" w:cs="Times New Roman"/>
          <w:color w:val="333333"/>
          <w:sz w:val="24"/>
          <w:szCs w:val="24"/>
        </w:rPr>
        <w:t xml:space="preserve">Micro-Enterprise-Bai’muajjal-SME </w:t>
      </w:r>
    </w:p>
    <w:p w:rsidR="00EC1B8F" w:rsidRPr="005B0FC0" w:rsidRDefault="00EC1B8F" w:rsidP="00EC1B8F">
      <w:pPr>
        <w:pStyle w:val="ListParagraph"/>
        <w:numPr>
          <w:ilvl w:val="1"/>
          <w:numId w:val="22"/>
        </w:numPr>
        <w:shd w:val="clear" w:color="auto" w:fill="FFFFFF"/>
        <w:spacing w:before="100" w:beforeAutospacing="1" w:after="240" w:line="360" w:lineRule="auto"/>
        <w:jc w:val="both"/>
        <w:rPr>
          <w:rFonts w:ascii="Times New Roman" w:eastAsia="Times New Roman" w:hAnsi="Times New Roman" w:cs="Times New Roman"/>
          <w:color w:val="000000"/>
          <w:sz w:val="24"/>
          <w:szCs w:val="24"/>
        </w:rPr>
      </w:pPr>
      <w:r w:rsidRPr="005B0FC0">
        <w:rPr>
          <w:rFonts w:ascii="Times New Roman" w:eastAsia="Times New Roman" w:hAnsi="Times New Roman" w:cs="Times New Roman"/>
          <w:color w:val="333333"/>
          <w:sz w:val="24"/>
          <w:szCs w:val="24"/>
        </w:rPr>
        <w:t xml:space="preserve">Installment-Bai’muajjal-SME </w:t>
      </w:r>
    </w:p>
    <w:p w:rsidR="00EC1B8F" w:rsidRPr="005B0FC0" w:rsidRDefault="00363083" w:rsidP="00EC1B8F">
      <w:pPr>
        <w:pStyle w:val="ListParagraph"/>
        <w:numPr>
          <w:ilvl w:val="1"/>
          <w:numId w:val="22"/>
        </w:numPr>
        <w:shd w:val="clear" w:color="auto" w:fill="FFFFFF"/>
        <w:spacing w:before="100" w:beforeAutospacing="1" w:after="240" w:line="360" w:lineRule="auto"/>
        <w:jc w:val="both"/>
        <w:rPr>
          <w:rFonts w:ascii="Times New Roman" w:eastAsia="Times New Roman" w:hAnsi="Times New Roman" w:cs="Times New Roman"/>
          <w:color w:val="000000"/>
          <w:sz w:val="24"/>
          <w:szCs w:val="24"/>
        </w:rPr>
      </w:pPr>
      <w:hyperlink r:id="rId28" w:history="1">
        <w:r w:rsidR="00EC1B8F" w:rsidRPr="005B0FC0">
          <w:rPr>
            <w:rFonts w:ascii="Times New Roman" w:eastAsia="Times New Roman" w:hAnsi="Times New Roman" w:cs="Times New Roman"/>
            <w:color w:val="333333"/>
            <w:sz w:val="24"/>
            <w:szCs w:val="24"/>
          </w:rPr>
          <w:t>Murabaha-SME</w:t>
        </w:r>
      </w:hyperlink>
    </w:p>
    <w:p w:rsidR="00EC1B8F" w:rsidRPr="004D50B7" w:rsidRDefault="00EC1B8F" w:rsidP="00EC1B8F">
      <w:pPr>
        <w:rPr>
          <w:rFonts w:ascii="Times New Roman" w:hAnsi="Times New Roman" w:cs="Times New Roman"/>
          <w:sz w:val="24"/>
          <w:szCs w:val="24"/>
        </w:rPr>
      </w:pPr>
    </w:p>
    <w:p w:rsidR="00EC1B8F" w:rsidRDefault="00EC1B8F" w:rsidP="00EC1B8F">
      <w:pPr>
        <w:pStyle w:val="Heading2"/>
      </w:pPr>
      <w:bookmarkStart w:id="84" w:name="_Toc58055380"/>
      <w:r>
        <w:t>REMITTANCE</w:t>
      </w:r>
      <w:bookmarkEnd w:id="84"/>
    </w:p>
    <w:p w:rsidR="00EC1B8F" w:rsidRPr="0044435F" w:rsidRDefault="00EC1B8F" w:rsidP="00EC1B8F">
      <w:pPr>
        <w:pStyle w:val="Heading2"/>
      </w:pPr>
      <w:bookmarkStart w:id="85" w:name="_Toc58055381"/>
      <w:r>
        <w:t>Centralized Remittance processing unit</w:t>
      </w:r>
      <w:bookmarkEnd w:id="85"/>
    </w:p>
    <w:p w:rsidR="00EC1B8F" w:rsidRDefault="00EC1B8F" w:rsidP="00EC1B8F">
      <w:pPr>
        <w:pStyle w:val="Heading2"/>
        <w:spacing w:after="240" w:line="360" w:lineRule="auto"/>
      </w:pPr>
      <w:bookmarkStart w:id="86" w:name="_Toc58055382"/>
      <w:r>
        <w:t>INTRODUCTION</w:t>
      </w:r>
      <w:bookmarkEnd w:id="86"/>
    </w:p>
    <w:p w:rsidR="00EC1B8F" w:rsidRPr="001F0FB2" w:rsidRDefault="00EC1B8F" w:rsidP="00EC1B8F">
      <w:pPr>
        <w:pStyle w:val="NormalWeb"/>
        <w:shd w:val="clear" w:color="auto" w:fill="FFFFFF"/>
        <w:spacing w:before="0" w:beforeAutospacing="0" w:after="240" w:afterAutospacing="0" w:line="360" w:lineRule="auto"/>
        <w:jc w:val="both"/>
        <w:rPr>
          <w:color w:val="000000"/>
        </w:rPr>
      </w:pPr>
      <w:r w:rsidRPr="001F0FB2">
        <w:rPr>
          <w:rStyle w:val="Strong"/>
          <w:b w:val="0"/>
          <w:color w:val="000000"/>
        </w:rPr>
        <w:t>SIBL's Foreign Remittance facility provides the client requirements for fast, safe</w:t>
      </w:r>
      <w:r>
        <w:rPr>
          <w:rStyle w:val="Strong"/>
          <w:b w:val="0"/>
          <w:color w:val="000000"/>
        </w:rPr>
        <w:t xml:space="preserve"> &amp; simple</w:t>
      </w:r>
      <w:r w:rsidRPr="001F0FB2">
        <w:rPr>
          <w:rStyle w:val="Strong"/>
          <w:b w:val="0"/>
          <w:color w:val="000000"/>
        </w:rPr>
        <w:t xml:space="preserve"> cash transmissions</w:t>
      </w:r>
      <w:r>
        <w:rPr>
          <w:rStyle w:val="Strong"/>
          <w:b w:val="0"/>
          <w:color w:val="000000"/>
        </w:rPr>
        <w:t xml:space="preserve"> to a </w:t>
      </w:r>
      <w:r w:rsidRPr="001F0FB2">
        <w:rPr>
          <w:rStyle w:val="Strong"/>
          <w:b w:val="0"/>
          <w:color w:val="000000"/>
        </w:rPr>
        <w:t>widespread array of destinations</w:t>
      </w:r>
      <w:r>
        <w:rPr>
          <w:rStyle w:val="Strong"/>
          <w:b w:val="0"/>
          <w:color w:val="000000"/>
        </w:rPr>
        <w:t>. SIBL</w:t>
      </w:r>
      <w:r w:rsidRPr="001F0FB2">
        <w:rPr>
          <w:rStyle w:val="Strong"/>
          <w:b w:val="0"/>
          <w:color w:val="000000"/>
        </w:rPr>
        <w:t xml:space="preserve"> drive all the sizes to remit</w:t>
      </w:r>
      <w:r>
        <w:rPr>
          <w:rStyle w:val="Strong"/>
          <w:b w:val="0"/>
          <w:color w:val="000000"/>
        </w:rPr>
        <w:t xml:space="preserve"> customers</w:t>
      </w:r>
      <w:r w:rsidRPr="001F0FB2">
        <w:rPr>
          <w:rStyle w:val="Strong"/>
          <w:b w:val="0"/>
          <w:color w:val="000000"/>
        </w:rPr>
        <w:t xml:space="preserve"> tough earned currency carefully</w:t>
      </w:r>
      <w:r>
        <w:rPr>
          <w:rStyle w:val="Strong"/>
          <w:b w:val="0"/>
          <w:color w:val="000000"/>
        </w:rPr>
        <w:t xml:space="preserve"> to their loving</w:t>
      </w:r>
      <w:r w:rsidRPr="001F0FB2">
        <w:rPr>
          <w:rStyle w:val="Strong"/>
          <w:b w:val="0"/>
          <w:color w:val="000000"/>
        </w:rPr>
        <w:t xml:space="preserve"> ones</w:t>
      </w:r>
      <w:r>
        <w:rPr>
          <w:rStyle w:val="Strong"/>
          <w:b w:val="0"/>
          <w:color w:val="000000"/>
        </w:rPr>
        <w:t xml:space="preserve"> standing by their promise. With SIBL not only customers</w:t>
      </w:r>
      <w:r w:rsidRPr="001F0FB2">
        <w:rPr>
          <w:rStyle w:val="Strong"/>
          <w:b w:val="0"/>
          <w:color w:val="000000"/>
        </w:rPr>
        <w:t xml:space="preserve"> get a range of </w:t>
      </w:r>
      <w:r>
        <w:rPr>
          <w:rStyle w:val="Strong"/>
          <w:b w:val="0"/>
          <w:color w:val="000000"/>
        </w:rPr>
        <w:t>elite</w:t>
      </w:r>
      <w:r w:rsidRPr="001F0FB2">
        <w:rPr>
          <w:rStyle w:val="Strong"/>
          <w:b w:val="0"/>
          <w:color w:val="000000"/>
        </w:rPr>
        <w:t xml:space="preserve"> modem remittan</w:t>
      </w:r>
      <w:r>
        <w:rPr>
          <w:rStyle w:val="Strong"/>
          <w:b w:val="0"/>
          <w:color w:val="000000"/>
        </w:rPr>
        <w:t>ce results but also they</w:t>
      </w:r>
      <w:r w:rsidRPr="001F0FB2">
        <w:rPr>
          <w:rStyle w:val="Strong"/>
          <w:b w:val="0"/>
          <w:color w:val="000000"/>
        </w:rPr>
        <w:t xml:space="preserve"> will get </w:t>
      </w:r>
      <w:r>
        <w:rPr>
          <w:rStyle w:val="Strong"/>
          <w:b w:val="0"/>
          <w:color w:val="000000"/>
        </w:rPr>
        <w:t xml:space="preserve">soothe of mind which is </w:t>
      </w:r>
      <w:r w:rsidRPr="001F0FB2">
        <w:rPr>
          <w:rStyle w:val="Strong"/>
          <w:b w:val="0"/>
          <w:color w:val="000000"/>
        </w:rPr>
        <w:t>consider</w:t>
      </w:r>
      <w:r>
        <w:rPr>
          <w:rStyle w:val="Strong"/>
          <w:b w:val="0"/>
          <w:color w:val="000000"/>
        </w:rPr>
        <w:t>ed</w:t>
      </w:r>
      <w:r w:rsidRPr="001F0FB2">
        <w:rPr>
          <w:rStyle w:val="Strong"/>
          <w:b w:val="0"/>
          <w:color w:val="000000"/>
        </w:rPr>
        <w:t xml:space="preserve"> calculations to most.</w:t>
      </w:r>
      <w:r>
        <w:rPr>
          <w:rStyle w:val="Strong"/>
          <w:b w:val="0"/>
          <w:color w:val="000000"/>
        </w:rPr>
        <w:t xml:space="preserve"> </w:t>
      </w:r>
      <w:r w:rsidRPr="001F0FB2">
        <w:rPr>
          <w:color w:val="000000"/>
        </w:rPr>
        <w:t>On March 2008</w:t>
      </w:r>
      <w:r>
        <w:rPr>
          <w:color w:val="000000"/>
        </w:rPr>
        <w:t xml:space="preserve"> SIBL built</w:t>
      </w:r>
      <w:r w:rsidRPr="001F0FB2">
        <w:rPr>
          <w:color w:val="000000"/>
        </w:rPr>
        <w:t xml:space="preserve"> its Centralized Remittance Processing unit</w:t>
      </w:r>
      <w:r>
        <w:rPr>
          <w:color w:val="000000"/>
        </w:rPr>
        <w:t>. The key object to build</w:t>
      </w:r>
      <w:r w:rsidRPr="001F0FB2">
        <w:rPr>
          <w:color w:val="000000"/>
        </w:rPr>
        <w:t xml:space="preserve"> this particular unit was to inspire pay earner's remittance through banking network and to ease the delivery of such remittance to the final recipient</w:t>
      </w:r>
      <w:r>
        <w:rPr>
          <w:color w:val="000000"/>
        </w:rPr>
        <w:t xml:space="preserve"> all over</w:t>
      </w:r>
      <w:r w:rsidRPr="001F0FB2">
        <w:rPr>
          <w:color w:val="000000"/>
        </w:rPr>
        <w:t xml:space="preserve"> the nation within straight probable period</w:t>
      </w:r>
      <w:r>
        <w:rPr>
          <w:color w:val="000000"/>
        </w:rPr>
        <w:t>. SIBL</w:t>
      </w:r>
      <w:r w:rsidRPr="001F0FB2">
        <w:rPr>
          <w:color w:val="000000"/>
        </w:rPr>
        <w:t xml:space="preserve"> is currently upholding agency contract with numerous Exchange houses in USA, UK, Qatar, Oman, SPAIN, Australia, Bahrain, Malaysia, and with Money gram, Western Union, Xpress Money, Ria who </w:t>
      </w:r>
      <w:r>
        <w:rPr>
          <w:color w:val="000000"/>
        </w:rPr>
        <w:t>has network around the globe</w:t>
      </w:r>
      <w:r w:rsidRPr="001F0FB2">
        <w:rPr>
          <w:color w:val="000000"/>
        </w:rPr>
        <w:t>. Bangladeshi Nationals employed overseas can simply send their tough</w:t>
      </w:r>
      <w:r>
        <w:rPr>
          <w:color w:val="000000"/>
        </w:rPr>
        <w:t xml:space="preserve"> income</w:t>
      </w:r>
      <w:r w:rsidRPr="001F0FB2">
        <w:rPr>
          <w:color w:val="000000"/>
        </w:rPr>
        <w:t xml:space="preserve"> currency to the projected recipient in Bangladesh. S</w:t>
      </w:r>
      <w:r>
        <w:rPr>
          <w:color w:val="000000"/>
        </w:rPr>
        <w:t xml:space="preserve">ocial </w:t>
      </w:r>
      <w:r w:rsidRPr="001F0FB2">
        <w:rPr>
          <w:color w:val="000000"/>
        </w:rPr>
        <w:t>I</w:t>
      </w:r>
      <w:r>
        <w:rPr>
          <w:color w:val="000000"/>
        </w:rPr>
        <w:t xml:space="preserve">slami </w:t>
      </w:r>
      <w:r w:rsidRPr="001F0FB2">
        <w:rPr>
          <w:color w:val="000000"/>
        </w:rPr>
        <w:t>B</w:t>
      </w:r>
      <w:r>
        <w:rPr>
          <w:color w:val="000000"/>
        </w:rPr>
        <w:t xml:space="preserve">ank </w:t>
      </w:r>
      <w:r w:rsidRPr="001F0FB2">
        <w:rPr>
          <w:color w:val="000000"/>
        </w:rPr>
        <w:t>L</w:t>
      </w:r>
      <w:r>
        <w:rPr>
          <w:color w:val="000000"/>
        </w:rPr>
        <w:t>imited</w:t>
      </w:r>
      <w:r w:rsidRPr="001F0FB2">
        <w:rPr>
          <w:color w:val="000000"/>
        </w:rPr>
        <w:t xml:space="preserve"> is loyal to deliver greatest and </w:t>
      </w:r>
      <w:r>
        <w:rPr>
          <w:color w:val="000000"/>
        </w:rPr>
        <w:t>simple</w:t>
      </w:r>
      <w:r w:rsidRPr="001F0FB2">
        <w:rPr>
          <w:color w:val="000000"/>
        </w:rPr>
        <w:t xml:space="preserve"> facility in this regard.</w:t>
      </w:r>
    </w:p>
    <w:p w:rsidR="00EC1B8F" w:rsidRPr="001F0FB2" w:rsidRDefault="00EC1B8F" w:rsidP="00EC1B8F">
      <w:pPr>
        <w:pStyle w:val="NormalWeb"/>
        <w:shd w:val="clear" w:color="auto" w:fill="FFFFFF"/>
        <w:spacing w:before="0" w:beforeAutospacing="0" w:after="240" w:afterAutospacing="0" w:line="360" w:lineRule="auto"/>
        <w:jc w:val="both"/>
        <w:rPr>
          <w:color w:val="000000"/>
        </w:rPr>
      </w:pPr>
      <w:r w:rsidRPr="001F0FB2">
        <w:rPr>
          <w:rStyle w:val="Strong"/>
          <w:b w:val="0"/>
          <w:color w:val="000000"/>
        </w:rPr>
        <w:t>Inward remittance drawing agreement with Paypal Inc, USA (Xoom) and other emerging Fintech companies like WorldRemit ltd, Freelancers of ICT industry and other Service Exporters can easily receive their hard earned money from SIBL in CASH instantly or in their Bank account.</w:t>
      </w:r>
    </w:p>
    <w:p w:rsidR="00EC1B8F" w:rsidRDefault="00EC1B8F" w:rsidP="00EC1B8F">
      <w:pPr>
        <w:pStyle w:val="Heading2"/>
        <w:rPr>
          <w:rStyle w:val="Strong"/>
          <w:b w:val="0"/>
          <w:bCs w:val="0"/>
        </w:rPr>
      </w:pPr>
      <w:r w:rsidRPr="001F0FB2">
        <w:rPr>
          <w:color w:val="000000"/>
        </w:rPr>
        <w:lastRenderedPageBreak/>
        <w:br/>
      </w:r>
      <w:bookmarkStart w:id="87" w:name="_Toc58055383"/>
      <w:r w:rsidRPr="001F0FB2">
        <w:rPr>
          <w:rStyle w:val="Strong"/>
          <w:b w:val="0"/>
          <w:bCs w:val="0"/>
        </w:rPr>
        <w:t>SOME EXCHANGE HOUSES OF SIBL</w:t>
      </w:r>
      <w:bookmarkEnd w:id="87"/>
    </w:p>
    <w:p w:rsidR="00EC1B8F" w:rsidRDefault="00EC1B8F" w:rsidP="00EC1B8F">
      <w:r w:rsidRPr="00014AEF">
        <w:rPr>
          <w:noProof/>
        </w:rPr>
        <w:drawing>
          <wp:inline distT="0" distB="0" distL="0" distR="0" wp14:anchorId="18FB7055" wp14:editId="01113A23">
            <wp:extent cx="6053455" cy="7274503"/>
            <wp:effectExtent l="0" t="0" r="4445" b="3175"/>
            <wp:docPr id="24" name="Picture 24" descr="C:\Users\ASUS\Desktop\Samia's Report\exchange_hous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esktop\Samia's Report\exchange_house2.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53455" cy="7274503"/>
                    </a:xfrm>
                    <a:prstGeom prst="rect">
                      <a:avLst/>
                    </a:prstGeom>
                    <a:noFill/>
                    <a:ln>
                      <a:noFill/>
                    </a:ln>
                  </pic:spPr>
                </pic:pic>
              </a:graphicData>
            </a:graphic>
          </wp:inline>
        </w:drawing>
      </w:r>
    </w:p>
    <w:p w:rsidR="00EC1B8F" w:rsidRDefault="00EC1B8F" w:rsidP="00EC1B8F">
      <w:pPr>
        <w:pStyle w:val="NormalWeb"/>
        <w:shd w:val="clear" w:color="auto" w:fill="FFFFFF"/>
        <w:spacing w:before="0" w:beforeAutospacing="0" w:after="150" w:afterAutospacing="0"/>
        <w:jc w:val="both"/>
        <w:rPr>
          <w:rFonts w:ascii="Arial" w:hAnsi="Arial" w:cs="Arial"/>
          <w:color w:val="000000"/>
          <w:sz w:val="23"/>
          <w:szCs w:val="23"/>
        </w:rPr>
      </w:pPr>
    </w:p>
    <w:p w:rsidR="002B58FB" w:rsidRDefault="002B58FB" w:rsidP="002B58FB">
      <w:pPr>
        <w:pStyle w:val="NormalWeb"/>
        <w:shd w:val="clear" w:color="auto" w:fill="FFFFFF"/>
        <w:spacing w:before="0" w:beforeAutospacing="0" w:after="240" w:afterAutospacing="0" w:line="360" w:lineRule="auto"/>
        <w:jc w:val="both"/>
        <w:rPr>
          <w:color w:val="000000"/>
        </w:rPr>
      </w:pPr>
    </w:p>
    <w:p w:rsidR="007D1772" w:rsidRDefault="007D1772" w:rsidP="007D1772">
      <w:pPr>
        <w:pStyle w:val="NormalWeb"/>
        <w:shd w:val="clear" w:color="auto" w:fill="FFFFFF"/>
        <w:spacing w:before="0" w:beforeAutospacing="0" w:after="240" w:afterAutospacing="0" w:line="360" w:lineRule="auto"/>
        <w:jc w:val="both"/>
        <w:rPr>
          <w:rFonts w:asciiTheme="majorHAnsi" w:eastAsiaTheme="majorEastAsia" w:hAnsiTheme="majorHAnsi" w:cstheme="majorBidi"/>
          <w:color w:val="2E74B5" w:themeColor="accent1" w:themeShade="BF"/>
          <w:sz w:val="32"/>
          <w:szCs w:val="32"/>
        </w:rPr>
      </w:pPr>
      <w:bookmarkStart w:id="88" w:name="_Toc57822963"/>
    </w:p>
    <w:p w:rsidR="007D1772" w:rsidRPr="007D1772" w:rsidRDefault="007D1772" w:rsidP="007D1772">
      <w:pPr>
        <w:pStyle w:val="NormalWeb"/>
        <w:shd w:val="clear" w:color="auto" w:fill="FFFFFF"/>
        <w:spacing w:before="0" w:beforeAutospacing="0" w:after="240" w:afterAutospacing="0" w:line="360" w:lineRule="auto"/>
        <w:jc w:val="both"/>
        <w:rPr>
          <w:color w:val="000000"/>
        </w:rPr>
      </w:pPr>
      <w:r w:rsidRPr="007D1772">
        <w:rPr>
          <w:rFonts w:asciiTheme="majorHAnsi" w:eastAsiaTheme="majorEastAsia" w:hAnsiTheme="majorHAnsi" w:cstheme="majorBidi"/>
          <w:color w:val="2E74B5" w:themeColor="accent1" w:themeShade="BF"/>
          <w:sz w:val="26"/>
          <w:szCs w:val="26"/>
        </w:rPr>
        <w:lastRenderedPageBreak/>
        <w:t>SIBL Remittance Distribution Network</w:t>
      </w:r>
      <w:bookmarkEnd w:id="88"/>
    </w:p>
    <w:p w:rsidR="007D1772" w:rsidRPr="007D1772" w:rsidRDefault="007D1772" w:rsidP="007D1772">
      <w:pPr>
        <w:keepNext/>
        <w:keepLines/>
        <w:spacing w:before="40" w:after="240" w:line="360" w:lineRule="auto"/>
        <w:outlineLvl w:val="2"/>
        <w:rPr>
          <w:rFonts w:asciiTheme="majorHAnsi" w:eastAsiaTheme="majorEastAsia" w:hAnsiTheme="majorHAnsi" w:cstheme="majorBidi"/>
          <w:color w:val="1F4D78" w:themeColor="accent1" w:themeShade="7F"/>
          <w:sz w:val="24"/>
          <w:szCs w:val="24"/>
        </w:rPr>
      </w:pPr>
      <w:bookmarkStart w:id="89" w:name="_Toc57822964"/>
      <w:bookmarkStart w:id="90" w:name="_Toc58055384"/>
      <w:r w:rsidRPr="007D1772">
        <w:rPr>
          <w:rFonts w:asciiTheme="majorHAnsi" w:eastAsiaTheme="majorEastAsia" w:hAnsiTheme="majorHAnsi" w:cstheme="majorBidi"/>
          <w:color w:val="1F4D78" w:themeColor="accent1" w:themeShade="7F"/>
          <w:sz w:val="24"/>
          <w:szCs w:val="24"/>
        </w:rPr>
        <w:t>Through SIBL branches:</w:t>
      </w:r>
      <w:bookmarkEnd w:id="89"/>
      <w:bookmarkEnd w:id="90"/>
    </w:p>
    <w:p w:rsidR="007D1772" w:rsidRPr="007D1772" w:rsidRDefault="007D1772" w:rsidP="007D1772">
      <w:pPr>
        <w:shd w:val="clear" w:color="auto" w:fill="FFFFFF"/>
        <w:spacing w:after="240" w:line="360" w:lineRule="auto"/>
        <w:jc w:val="both"/>
        <w:rPr>
          <w:rFonts w:ascii="Times New Roman" w:eastAsia="Times New Roman" w:hAnsi="Times New Roman" w:cs="Times New Roman"/>
          <w:color w:val="000000"/>
          <w:sz w:val="24"/>
          <w:szCs w:val="24"/>
        </w:rPr>
      </w:pPr>
      <w:r w:rsidRPr="007D1772">
        <w:rPr>
          <w:rFonts w:ascii="Times New Roman" w:eastAsia="Times New Roman" w:hAnsi="Times New Roman" w:cs="Times New Roman"/>
          <w:color w:val="000000"/>
          <w:sz w:val="24"/>
          <w:szCs w:val="24"/>
        </w:rPr>
        <w:t>Social Islami Bank has a nation-wide network in Bangladesh. The bank has now 161 branches (Urban &amp; Rural) / SME centers around the nation. All the branches are linked online through Centralized Core Banking Software and remittance recipients are capable to accept money from any of the branches within minutes. They are capable to credit any SIBL recipient account immediately through direct API combination.</w:t>
      </w:r>
    </w:p>
    <w:p w:rsidR="007D1772" w:rsidRPr="007D1772" w:rsidRDefault="007D1772" w:rsidP="007D1772">
      <w:pPr>
        <w:keepNext/>
        <w:keepLines/>
        <w:spacing w:before="40" w:after="240" w:line="360" w:lineRule="auto"/>
        <w:outlineLvl w:val="2"/>
        <w:rPr>
          <w:rFonts w:asciiTheme="majorHAnsi" w:eastAsiaTheme="majorEastAsia" w:hAnsiTheme="majorHAnsi" w:cstheme="majorBidi"/>
          <w:color w:val="1F4D78" w:themeColor="accent1" w:themeShade="7F"/>
          <w:sz w:val="24"/>
          <w:szCs w:val="24"/>
        </w:rPr>
      </w:pPr>
      <w:bookmarkStart w:id="91" w:name="_Toc57822965"/>
      <w:bookmarkStart w:id="92" w:name="_Toc58055385"/>
      <w:r w:rsidRPr="007D1772">
        <w:rPr>
          <w:rFonts w:asciiTheme="majorHAnsi" w:eastAsiaTheme="majorEastAsia" w:hAnsiTheme="majorHAnsi" w:cstheme="majorBidi"/>
          <w:color w:val="1F4D78" w:themeColor="accent1" w:themeShade="7F"/>
          <w:sz w:val="24"/>
          <w:szCs w:val="24"/>
        </w:rPr>
        <w:t>THROUGH AGENT BANKING OUTLETS &amp; ASSOCIATE BANK BRANCHES:</w:t>
      </w:r>
      <w:bookmarkEnd w:id="91"/>
      <w:bookmarkEnd w:id="92"/>
    </w:p>
    <w:p w:rsidR="007D1772" w:rsidRPr="007D1772" w:rsidRDefault="007D1772" w:rsidP="007D1772">
      <w:pPr>
        <w:shd w:val="clear" w:color="auto" w:fill="FFFFFF"/>
        <w:spacing w:after="240" w:line="360" w:lineRule="auto"/>
        <w:jc w:val="both"/>
        <w:rPr>
          <w:rFonts w:ascii="Times New Roman" w:eastAsia="Times New Roman" w:hAnsi="Times New Roman" w:cs="Times New Roman"/>
          <w:color w:val="000000"/>
          <w:sz w:val="24"/>
          <w:szCs w:val="24"/>
        </w:rPr>
      </w:pPr>
      <w:r w:rsidRPr="007D1772">
        <w:rPr>
          <w:rFonts w:ascii="Times New Roman" w:eastAsia="Times New Roman" w:hAnsi="Times New Roman" w:cs="Times New Roman"/>
          <w:color w:val="000000"/>
          <w:sz w:val="24"/>
          <w:szCs w:val="24"/>
        </w:rPr>
        <w:t>SIBL has various associate Banks (All Branches of Bangladesh Commerce Bank) &amp; Agent Banking outlets with robust Remittance Payment/ Disbursement Network which cover wide and distant places all over the nation. Now 145 Agent Banking Outlets for paying foreign Remittances on Cash-over-Counter mode. Bank management has the proposal to spread its Agent Banking sites to 160 by the year 2021.</w:t>
      </w:r>
    </w:p>
    <w:p w:rsidR="007D1772" w:rsidRPr="007D1772" w:rsidRDefault="007D1772" w:rsidP="007D1772">
      <w:pPr>
        <w:keepNext/>
        <w:keepLines/>
        <w:spacing w:before="40" w:after="240" w:line="360" w:lineRule="auto"/>
        <w:outlineLvl w:val="2"/>
        <w:rPr>
          <w:rFonts w:asciiTheme="majorHAnsi" w:eastAsiaTheme="majorEastAsia" w:hAnsiTheme="majorHAnsi" w:cstheme="majorBidi"/>
          <w:color w:val="1F4D78" w:themeColor="accent1" w:themeShade="7F"/>
          <w:sz w:val="24"/>
          <w:szCs w:val="24"/>
        </w:rPr>
      </w:pPr>
      <w:bookmarkStart w:id="93" w:name="_Toc57822966"/>
      <w:bookmarkStart w:id="94" w:name="_Toc58055386"/>
      <w:r w:rsidRPr="007D1772">
        <w:rPr>
          <w:rFonts w:asciiTheme="majorHAnsi" w:eastAsiaTheme="majorEastAsia" w:hAnsiTheme="majorHAnsi" w:cstheme="majorBidi"/>
          <w:color w:val="1F4D78" w:themeColor="accent1" w:themeShade="7F"/>
          <w:sz w:val="24"/>
          <w:szCs w:val="24"/>
        </w:rPr>
        <w:t>BEFTN (BANGLADESH ELECTRONIC FUND TRANSFER NETWORK):</w:t>
      </w:r>
      <w:bookmarkEnd w:id="93"/>
      <w:bookmarkEnd w:id="94"/>
    </w:p>
    <w:p w:rsidR="007D1772" w:rsidRPr="007D1772" w:rsidRDefault="007D1772" w:rsidP="007D1772">
      <w:pPr>
        <w:shd w:val="clear" w:color="auto" w:fill="FFFFFF"/>
        <w:spacing w:after="240" w:line="360" w:lineRule="auto"/>
        <w:jc w:val="both"/>
        <w:rPr>
          <w:rFonts w:ascii="Times New Roman" w:eastAsia="Times New Roman" w:hAnsi="Times New Roman" w:cs="Times New Roman"/>
          <w:color w:val="000000"/>
          <w:sz w:val="24"/>
          <w:szCs w:val="24"/>
        </w:rPr>
      </w:pPr>
      <w:r w:rsidRPr="007D1772">
        <w:rPr>
          <w:rFonts w:ascii="Times New Roman" w:eastAsia="Times New Roman" w:hAnsi="Times New Roman" w:cs="Times New Roman"/>
          <w:color w:val="000000"/>
          <w:sz w:val="24"/>
          <w:szCs w:val="24"/>
        </w:rPr>
        <w:t>After receiving the remittance direction SIBL can credit recipient accounts of any branch of any bank within 24 hours through the use of Bangladesh Electronic Fund Transfer Network (BEFTN). Most of the time the following business day recipient account is credited. SIBL usages Extended BEFTN treating hours to deliver same day other bank Account Credit sent from specific Geographic area like USA &amp; Canada.</w:t>
      </w:r>
    </w:p>
    <w:p w:rsidR="007D1772" w:rsidRPr="007D1772" w:rsidRDefault="007D1772" w:rsidP="007D1772">
      <w:pPr>
        <w:keepNext/>
        <w:keepLines/>
        <w:spacing w:before="40" w:after="240" w:line="360" w:lineRule="auto"/>
        <w:outlineLvl w:val="1"/>
        <w:rPr>
          <w:rFonts w:asciiTheme="majorHAnsi" w:eastAsiaTheme="majorEastAsia" w:hAnsiTheme="majorHAnsi" w:cstheme="majorBidi"/>
          <w:color w:val="2E74B5" w:themeColor="accent1" w:themeShade="BF"/>
          <w:sz w:val="26"/>
          <w:szCs w:val="26"/>
        </w:rPr>
      </w:pPr>
      <w:r w:rsidRPr="007D1772">
        <w:rPr>
          <w:rFonts w:asciiTheme="majorHAnsi" w:eastAsiaTheme="majorEastAsia" w:hAnsiTheme="majorHAnsi" w:cstheme="majorBidi"/>
          <w:color w:val="2E74B5" w:themeColor="accent1" w:themeShade="BF"/>
          <w:sz w:val="26"/>
          <w:szCs w:val="26"/>
        </w:rPr>
        <w:t> </w:t>
      </w:r>
      <w:bookmarkStart w:id="95" w:name="_Toc57822967"/>
      <w:bookmarkStart w:id="96" w:name="_Toc58055387"/>
      <w:r w:rsidRPr="007D1772">
        <w:rPr>
          <w:rFonts w:asciiTheme="majorHAnsi" w:eastAsiaTheme="majorEastAsia" w:hAnsiTheme="majorHAnsi" w:cstheme="majorBidi"/>
          <w:color w:val="2E74B5" w:themeColor="accent1" w:themeShade="BF"/>
          <w:sz w:val="26"/>
          <w:szCs w:val="26"/>
        </w:rPr>
        <w:t>Green banking of SIBL</w:t>
      </w:r>
      <w:bookmarkEnd w:id="95"/>
      <w:bookmarkEnd w:id="96"/>
    </w:p>
    <w:p w:rsidR="007D1772" w:rsidRPr="007D1772" w:rsidRDefault="007D1772" w:rsidP="007D1772">
      <w:pPr>
        <w:shd w:val="clear" w:color="auto" w:fill="FFFFFF"/>
        <w:spacing w:after="240" w:line="360" w:lineRule="auto"/>
        <w:jc w:val="both"/>
        <w:rPr>
          <w:rFonts w:ascii="Times New Roman" w:eastAsia="Times New Roman" w:hAnsi="Times New Roman" w:cs="Times New Roman"/>
          <w:sz w:val="24"/>
          <w:szCs w:val="24"/>
        </w:rPr>
      </w:pPr>
      <w:r w:rsidRPr="007D1772">
        <w:rPr>
          <w:rFonts w:ascii="Times New Roman" w:eastAsia="Times New Roman" w:hAnsi="Times New Roman" w:cs="Times New Roman"/>
          <w:sz w:val="24"/>
          <w:szCs w:val="24"/>
        </w:rPr>
        <w:t>Green Banking means endorsing eco-friendly applies and decreasing carbon footmark from banking actions and it is named as moral banking or a viable banking as well. The Green Banking areas are:</w:t>
      </w:r>
    </w:p>
    <w:p w:rsidR="007D1772" w:rsidRPr="007D1772" w:rsidRDefault="007D1772" w:rsidP="007D1772">
      <w:pPr>
        <w:shd w:val="clear" w:color="auto" w:fill="FFFFFF"/>
        <w:spacing w:after="240" w:line="360" w:lineRule="auto"/>
        <w:jc w:val="both"/>
        <w:rPr>
          <w:rFonts w:ascii="Times New Roman" w:eastAsia="Times New Roman" w:hAnsi="Times New Roman" w:cs="Times New Roman"/>
          <w:sz w:val="24"/>
          <w:szCs w:val="24"/>
        </w:rPr>
      </w:pPr>
      <w:r w:rsidRPr="007D1772">
        <w:rPr>
          <w:rFonts w:ascii="Times New Roman" w:eastAsia="Times New Roman" w:hAnsi="Times New Roman" w:cs="Times New Roman"/>
          <w:sz w:val="24"/>
          <w:szCs w:val="24"/>
        </w:rPr>
        <w:t xml:space="preserve">1. </w:t>
      </w:r>
      <w:r w:rsidRPr="007D1772">
        <w:rPr>
          <w:rFonts w:ascii="Times New Roman" w:eastAsia="Times New Roman" w:hAnsi="Times New Roman" w:cs="Times New Roman"/>
          <w:b/>
          <w:sz w:val="24"/>
          <w:szCs w:val="24"/>
        </w:rPr>
        <w:t>General banking:</w:t>
      </w:r>
      <w:r w:rsidRPr="007D1772">
        <w:rPr>
          <w:rFonts w:ascii="Times New Roman" w:eastAsia="Times New Roman" w:hAnsi="Times New Roman" w:cs="Times New Roman"/>
          <w:sz w:val="24"/>
          <w:szCs w:val="24"/>
        </w:rPr>
        <w:t xml:space="preserve"> The Bank usages the advanced know-how to deliver numerous banking facilities on E-commerce stage. These products are like E-Banking, Phone banking, Visa Debit Card, Khidma Credit Card, MCash, Call Centre and so forth.</w:t>
      </w:r>
    </w:p>
    <w:p w:rsidR="007D1772" w:rsidRPr="007D1772" w:rsidRDefault="007D1772" w:rsidP="007D1772">
      <w:pPr>
        <w:shd w:val="clear" w:color="auto" w:fill="FFFFFF"/>
        <w:spacing w:after="240" w:line="360" w:lineRule="auto"/>
        <w:jc w:val="both"/>
        <w:rPr>
          <w:rFonts w:ascii="Times New Roman" w:eastAsia="Times New Roman" w:hAnsi="Times New Roman" w:cs="Times New Roman"/>
          <w:sz w:val="24"/>
          <w:szCs w:val="24"/>
        </w:rPr>
      </w:pPr>
      <w:r w:rsidRPr="007D1772">
        <w:rPr>
          <w:rFonts w:ascii="Times New Roman" w:eastAsia="Times New Roman" w:hAnsi="Times New Roman" w:cs="Times New Roman"/>
          <w:b/>
          <w:sz w:val="24"/>
          <w:szCs w:val="24"/>
        </w:rPr>
        <w:lastRenderedPageBreak/>
        <w:t xml:space="preserve"> 2.</w:t>
      </w:r>
      <w:r w:rsidRPr="007D1772">
        <w:rPr>
          <w:rFonts w:ascii="Times New Roman" w:eastAsia="Times New Roman" w:hAnsi="Times New Roman" w:cs="Times New Roman"/>
          <w:sz w:val="24"/>
          <w:szCs w:val="24"/>
        </w:rPr>
        <w:t xml:space="preserve"> </w:t>
      </w:r>
      <w:r w:rsidRPr="007D1772">
        <w:rPr>
          <w:rFonts w:ascii="Times New Roman" w:eastAsia="Times New Roman" w:hAnsi="Times New Roman" w:cs="Times New Roman"/>
          <w:b/>
          <w:sz w:val="24"/>
          <w:szCs w:val="24"/>
        </w:rPr>
        <w:t>Green investment:</w:t>
      </w:r>
      <w:r w:rsidRPr="007D1772">
        <w:rPr>
          <w:rFonts w:ascii="Times New Roman" w:eastAsia="Times New Roman" w:hAnsi="Times New Roman" w:cs="Times New Roman"/>
          <w:sz w:val="24"/>
          <w:szCs w:val="24"/>
        </w:rPr>
        <w:t xml:space="preserve"> Green investment indicates Venture which aids mend the ecological collapses, avert worsening of the atmosphere and are not destructive to the atmosphere. Green Investment includes both Direct and Indirect Green Investment. </w:t>
      </w:r>
    </w:p>
    <w:p w:rsidR="007D1772" w:rsidRPr="007D1772" w:rsidRDefault="007D1772" w:rsidP="007D1772">
      <w:pPr>
        <w:shd w:val="clear" w:color="auto" w:fill="FFFFFF"/>
        <w:spacing w:after="240" w:line="360" w:lineRule="auto"/>
        <w:jc w:val="both"/>
        <w:rPr>
          <w:rFonts w:ascii="Times New Roman" w:eastAsia="Times New Roman" w:hAnsi="Times New Roman" w:cs="Times New Roman"/>
          <w:sz w:val="24"/>
          <w:szCs w:val="24"/>
        </w:rPr>
      </w:pPr>
      <w:r w:rsidRPr="007D1772">
        <w:rPr>
          <w:rFonts w:ascii="Times New Roman" w:eastAsia="Times New Roman" w:hAnsi="Times New Roman" w:cs="Times New Roman"/>
          <w:b/>
          <w:sz w:val="24"/>
          <w:szCs w:val="24"/>
        </w:rPr>
        <w:t>2(i) Direct Green Investment:</w:t>
      </w:r>
      <w:r w:rsidRPr="007D1772">
        <w:rPr>
          <w:rFonts w:ascii="Times New Roman" w:eastAsia="Times New Roman" w:hAnsi="Times New Roman" w:cs="Times New Roman"/>
          <w:sz w:val="24"/>
          <w:szCs w:val="24"/>
        </w:rPr>
        <w:t xml:space="preserve"> Direct Green Investment means ventures to the trades to obtain/buying/build Green Products, launch Green Industry and convert prevailing outdated ones to atmosphere-friendly ones. </w:t>
      </w:r>
    </w:p>
    <w:p w:rsidR="007D1772" w:rsidRPr="007D1772" w:rsidRDefault="007D1772" w:rsidP="007D1772">
      <w:pPr>
        <w:shd w:val="clear" w:color="auto" w:fill="FFFFFF"/>
        <w:spacing w:after="240" w:line="360" w:lineRule="auto"/>
        <w:jc w:val="both"/>
        <w:rPr>
          <w:rFonts w:ascii="Times New Roman" w:eastAsia="Times New Roman" w:hAnsi="Times New Roman" w:cs="Times New Roman"/>
          <w:sz w:val="24"/>
          <w:szCs w:val="24"/>
        </w:rPr>
      </w:pPr>
      <w:r w:rsidRPr="007D1772">
        <w:rPr>
          <w:rFonts w:ascii="Times New Roman" w:eastAsia="Times New Roman" w:hAnsi="Times New Roman" w:cs="Times New Roman"/>
          <w:b/>
          <w:sz w:val="24"/>
          <w:szCs w:val="24"/>
        </w:rPr>
        <w:t>2(ii) Indirect Green Investment:</w:t>
      </w:r>
      <w:r w:rsidRPr="007D1772">
        <w:rPr>
          <w:rFonts w:ascii="Times New Roman" w:eastAsia="Times New Roman" w:hAnsi="Times New Roman" w:cs="Times New Roman"/>
          <w:sz w:val="24"/>
          <w:szCs w:val="24"/>
        </w:rPr>
        <w:t xml:space="preserve"> Indirect Green Investment means venture capital outlay to atmosphere-friendly foliage /industry/crops to run their trades. The entire distribution in green venture in 2016 and 2015 were presented in the following table:</w:t>
      </w:r>
    </w:p>
    <w:tbl>
      <w:tblPr>
        <w:tblStyle w:val="GridTable4-Accent41"/>
        <w:tblW w:w="10156" w:type="dxa"/>
        <w:tblLook w:val="04A0" w:firstRow="1" w:lastRow="0" w:firstColumn="1" w:lastColumn="0" w:noHBand="0" w:noVBand="1"/>
      </w:tblPr>
      <w:tblGrid>
        <w:gridCol w:w="3385"/>
        <w:gridCol w:w="2652"/>
        <w:gridCol w:w="2110"/>
        <w:gridCol w:w="2009"/>
      </w:tblGrid>
      <w:tr w:rsidR="007D1772" w:rsidRPr="007D1772" w:rsidTr="009E0E82">
        <w:trPr>
          <w:cnfStyle w:val="100000000000" w:firstRow="1" w:lastRow="0" w:firstColumn="0" w:lastColumn="0" w:oddVBand="0" w:evenVBand="0" w:oddHBand="0"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3385" w:type="dxa"/>
            <w:tcBorders>
              <w:right w:val="single" w:sz="4" w:space="0" w:color="auto"/>
            </w:tcBorders>
          </w:tcPr>
          <w:p w:rsidR="007D1772" w:rsidRPr="007D1772" w:rsidRDefault="007D1772" w:rsidP="007D1772">
            <w:pPr>
              <w:spacing w:after="240" w:line="360" w:lineRule="auto"/>
              <w:jc w:val="both"/>
              <w:rPr>
                <w:rFonts w:ascii="Times New Roman" w:eastAsia="Times New Roman" w:hAnsi="Times New Roman" w:cs="Times New Roman"/>
                <w:color w:val="000000"/>
                <w:sz w:val="24"/>
                <w:szCs w:val="24"/>
              </w:rPr>
            </w:pPr>
          </w:p>
        </w:tc>
        <w:tc>
          <w:tcPr>
            <w:tcW w:w="2652" w:type="dxa"/>
            <w:tcBorders>
              <w:left w:val="single" w:sz="4" w:space="0" w:color="auto"/>
              <w:right w:val="single" w:sz="4" w:space="0" w:color="auto"/>
            </w:tcBorders>
          </w:tcPr>
          <w:p w:rsidR="007D1772" w:rsidRPr="007D1772" w:rsidRDefault="007D1772" w:rsidP="007D1772">
            <w:pPr>
              <w:spacing w:after="240"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1772">
              <w:rPr>
                <w:rFonts w:ascii="Times New Roman" w:eastAsia="Times New Roman" w:hAnsi="Times New Roman" w:cs="Times New Roman"/>
                <w:color w:val="000000"/>
                <w:sz w:val="24"/>
                <w:szCs w:val="24"/>
              </w:rPr>
              <w:t>2016</w:t>
            </w:r>
          </w:p>
        </w:tc>
        <w:tc>
          <w:tcPr>
            <w:tcW w:w="2110" w:type="dxa"/>
            <w:tcBorders>
              <w:left w:val="single" w:sz="4" w:space="0" w:color="auto"/>
              <w:right w:val="single" w:sz="4" w:space="0" w:color="auto"/>
            </w:tcBorders>
          </w:tcPr>
          <w:p w:rsidR="007D1772" w:rsidRPr="007D1772" w:rsidRDefault="007D1772" w:rsidP="007D1772">
            <w:pPr>
              <w:spacing w:after="240"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1772">
              <w:rPr>
                <w:rFonts w:ascii="Times New Roman" w:eastAsia="Times New Roman" w:hAnsi="Times New Roman" w:cs="Times New Roman"/>
                <w:color w:val="000000"/>
                <w:sz w:val="24"/>
                <w:szCs w:val="24"/>
              </w:rPr>
              <w:t>2015</w:t>
            </w:r>
          </w:p>
        </w:tc>
        <w:tc>
          <w:tcPr>
            <w:tcW w:w="2009" w:type="dxa"/>
            <w:tcBorders>
              <w:left w:val="single" w:sz="4" w:space="0" w:color="auto"/>
            </w:tcBorders>
          </w:tcPr>
          <w:p w:rsidR="007D1772" w:rsidRPr="007D1772" w:rsidRDefault="007D1772" w:rsidP="007D1772">
            <w:pPr>
              <w:spacing w:after="240"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7D1772" w:rsidRPr="007D1772" w:rsidTr="009E0E82">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3385" w:type="dxa"/>
          </w:tcPr>
          <w:p w:rsidR="007D1772" w:rsidRPr="007D1772" w:rsidRDefault="007D1772" w:rsidP="007D1772">
            <w:pPr>
              <w:spacing w:after="240" w:line="360" w:lineRule="auto"/>
              <w:jc w:val="both"/>
              <w:rPr>
                <w:rFonts w:ascii="Times New Roman" w:eastAsia="Times New Roman" w:hAnsi="Times New Roman" w:cs="Times New Roman"/>
                <w:color w:val="000000"/>
                <w:sz w:val="24"/>
                <w:szCs w:val="24"/>
              </w:rPr>
            </w:pPr>
            <w:r w:rsidRPr="007D1772">
              <w:rPr>
                <w:rFonts w:ascii="Times New Roman" w:eastAsia="Times New Roman" w:hAnsi="Times New Roman" w:cs="Times New Roman"/>
                <w:color w:val="000000"/>
                <w:sz w:val="24"/>
                <w:szCs w:val="24"/>
              </w:rPr>
              <w:t>Entire Investment</w:t>
            </w:r>
          </w:p>
        </w:tc>
        <w:tc>
          <w:tcPr>
            <w:tcW w:w="2652" w:type="dxa"/>
          </w:tcPr>
          <w:p w:rsidR="007D1772" w:rsidRPr="007D1772" w:rsidRDefault="007D1772" w:rsidP="007D1772">
            <w:pPr>
              <w:spacing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1772">
              <w:rPr>
                <w:rFonts w:ascii="Times New Roman" w:eastAsia="Times New Roman" w:hAnsi="Times New Roman" w:cs="Times New Roman"/>
                <w:color w:val="000000"/>
                <w:sz w:val="24"/>
                <w:szCs w:val="24"/>
              </w:rPr>
              <w:t>91957.77</w:t>
            </w:r>
          </w:p>
        </w:tc>
        <w:tc>
          <w:tcPr>
            <w:tcW w:w="2110" w:type="dxa"/>
          </w:tcPr>
          <w:p w:rsidR="007D1772" w:rsidRPr="007D1772" w:rsidRDefault="007D1772" w:rsidP="007D1772">
            <w:pPr>
              <w:spacing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1772">
              <w:rPr>
                <w:rFonts w:ascii="Times New Roman" w:eastAsia="Times New Roman" w:hAnsi="Times New Roman" w:cs="Times New Roman"/>
                <w:color w:val="000000"/>
                <w:sz w:val="24"/>
                <w:szCs w:val="24"/>
              </w:rPr>
              <w:t>78000.09</w:t>
            </w:r>
          </w:p>
        </w:tc>
        <w:tc>
          <w:tcPr>
            <w:tcW w:w="2009" w:type="dxa"/>
          </w:tcPr>
          <w:p w:rsidR="007D1772" w:rsidRPr="007D1772" w:rsidRDefault="007D1772" w:rsidP="007D1772">
            <w:pPr>
              <w:spacing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r>
      <w:tr w:rsidR="007D1772" w:rsidRPr="007D1772" w:rsidTr="009E0E82">
        <w:trPr>
          <w:trHeight w:val="1008"/>
        </w:trPr>
        <w:tc>
          <w:tcPr>
            <w:cnfStyle w:val="001000000000" w:firstRow="0" w:lastRow="0" w:firstColumn="1" w:lastColumn="0" w:oddVBand="0" w:evenVBand="0" w:oddHBand="0" w:evenHBand="0" w:firstRowFirstColumn="0" w:firstRowLastColumn="0" w:lastRowFirstColumn="0" w:lastRowLastColumn="0"/>
            <w:tcW w:w="3385" w:type="dxa"/>
          </w:tcPr>
          <w:p w:rsidR="007D1772" w:rsidRPr="007D1772" w:rsidRDefault="007D1772" w:rsidP="007D1772">
            <w:pPr>
              <w:spacing w:after="240" w:line="360" w:lineRule="auto"/>
              <w:jc w:val="both"/>
              <w:rPr>
                <w:rFonts w:ascii="Times New Roman" w:eastAsia="Times New Roman" w:hAnsi="Times New Roman" w:cs="Times New Roman"/>
                <w:color w:val="000000"/>
                <w:sz w:val="24"/>
                <w:szCs w:val="24"/>
              </w:rPr>
            </w:pPr>
            <w:r w:rsidRPr="007D1772">
              <w:rPr>
                <w:rFonts w:ascii="Times New Roman" w:eastAsia="Times New Roman" w:hAnsi="Times New Roman" w:cs="Times New Roman"/>
                <w:color w:val="000000"/>
                <w:sz w:val="24"/>
                <w:szCs w:val="24"/>
              </w:rPr>
              <w:t>Growth of Entire Investment (%)</w:t>
            </w:r>
          </w:p>
        </w:tc>
        <w:tc>
          <w:tcPr>
            <w:tcW w:w="2652" w:type="dxa"/>
          </w:tcPr>
          <w:p w:rsidR="007D1772" w:rsidRPr="007D1772" w:rsidRDefault="007D1772" w:rsidP="007D1772">
            <w:pPr>
              <w:spacing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2110" w:type="dxa"/>
          </w:tcPr>
          <w:p w:rsidR="007D1772" w:rsidRPr="007D1772" w:rsidRDefault="007D1772" w:rsidP="007D1772">
            <w:pPr>
              <w:spacing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2009" w:type="dxa"/>
          </w:tcPr>
          <w:p w:rsidR="007D1772" w:rsidRPr="007D1772" w:rsidRDefault="007D1772" w:rsidP="007D1772">
            <w:pPr>
              <w:spacing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1772">
              <w:rPr>
                <w:rFonts w:ascii="Times New Roman" w:eastAsia="Times New Roman" w:hAnsi="Times New Roman" w:cs="Times New Roman"/>
                <w:color w:val="000000"/>
                <w:sz w:val="24"/>
                <w:szCs w:val="24"/>
              </w:rPr>
              <w:t>17.89%</w:t>
            </w:r>
          </w:p>
        </w:tc>
      </w:tr>
      <w:tr w:rsidR="007D1772" w:rsidRPr="007D1772" w:rsidTr="009E0E82">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3385" w:type="dxa"/>
          </w:tcPr>
          <w:p w:rsidR="007D1772" w:rsidRPr="007D1772" w:rsidRDefault="007D1772" w:rsidP="007D1772">
            <w:pPr>
              <w:spacing w:after="240" w:line="360" w:lineRule="auto"/>
              <w:jc w:val="both"/>
              <w:rPr>
                <w:rFonts w:ascii="Times New Roman" w:eastAsia="Times New Roman" w:hAnsi="Times New Roman" w:cs="Times New Roman"/>
                <w:color w:val="000000"/>
                <w:sz w:val="24"/>
                <w:szCs w:val="24"/>
              </w:rPr>
            </w:pPr>
            <w:r w:rsidRPr="007D1772">
              <w:rPr>
                <w:rFonts w:ascii="Times New Roman" w:eastAsia="Times New Roman" w:hAnsi="Times New Roman" w:cs="Times New Roman"/>
                <w:color w:val="000000"/>
                <w:sz w:val="24"/>
                <w:szCs w:val="24"/>
              </w:rPr>
              <w:t>Direct Investment</w:t>
            </w:r>
          </w:p>
        </w:tc>
        <w:tc>
          <w:tcPr>
            <w:tcW w:w="2652" w:type="dxa"/>
          </w:tcPr>
          <w:p w:rsidR="007D1772" w:rsidRPr="007D1772" w:rsidRDefault="007D1772" w:rsidP="007D1772">
            <w:pPr>
              <w:spacing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1772">
              <w:rPr>
                <w:rFonts w:ascii="Times New Roman" w:eastAsia="Times New Roman" w:hAnsi="Times New Roman" w:cs="Times New Roman"/>
                <w:color w:val="000000"/>
                <w:sz w:val="24"/>
                <w:szCs w:val="24"/>
              </w:rPr>
              <w:t>4868.96</w:t>
            </w:r>
          </w:p>
        </w:tc>
        <w:tc>
          <w:tcPr>
            <w:tcW w:w="2110" w:type="dxa"/>
          </w:tcPr>
          <w:p w:rsidR="007D1772" w:rsidRPr="007D1772" w:rsidRDefault="007D1772" w:rsidP="007D1772">
            <w:pPr>
              <w:spacing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1772">
              <w:rPr>
                <w:rFonts w:ascii="Times New Roman" w:eastAsia="Times New Roman" w:hAnsi="Times New Roman" w:cs="Times New Roman"/>
                <w:color w:val="000000"/>
                <w:sz w:val="24"/>
                <w:szCs w:val="24"/>
              </w:rPr>
              <w:t>2550.29</w:t>
            </w:r>
          </w:p>
        </w:tc>
        <w:tc>
          <w:tcPr>
            <w:tcW w:w="2009" w:type="dxa"/>
          </w:tcPr>
          <w:p w:rsidR="007D1772" w:rsidRPr="007D1772" w:rsidRDefault="007D1772" w:rsidP="007D1772">
            <w:pPr>
              <w:spacing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r>
      <w:tr w:rsidR="007D1772" w:rsidRPr="007D1772" w:rsidTr="009E0E82">
        <w:trPr>
          <w:trHeight w:val="1000"/>
        </w:trPr>
        <w:tc>
          <w:tcPr>
            <w:cnfStyle w:val="001000000000" w:firstRow="0" w:lastRow="0" w:firstColumn="1" w:lastColumn="0" w:oddVBand="0" w:evenVBand="0" w:oddHBand="0" w:evenHBand="0" w:firstRowFirstColumn="0" w:firstRowLastColumn="0" w:lastRowFirstColumn="0" w:lastRowLastColumn="0"/>
            <w:tcW w:w="3385" w:type="dxa"/>
          </w:tcPr>
          <w:p w:rsidR="007D1772" w:rsidRPr="007D1772" w:rsidRDefault="007D1772" w:rsidP="007D1772">
            <w:pPr>
              <w:spacing w:after="240" w:line="360" w:lineRule="auto"/>
              <w:jc w:val="both"/>
              <w:rPr>
                <w:rFonts w:ascii="Times New Roman" w:eastAsia="Times New Roman" w:hAnsi="Times New Roman" w:cs="Times New Roman"/>
                <w:color w:val="000000"/>
                <w:sz w:val="24"/>
                <w:szCs w:val="24"/>
              </w:rPr>
            </w:pPr>
            <w:r w:rsidRPr="007D1772">
              <w:rPr>
                <w:rFonts w:ascii="Times New Roman" w:eastAsia="Times New Roman" w:hAnsi="Times New Roman" w:cs="Times New Roman"/>
                <w:color w:val="000000"/>
                <w:sz w:val="24"/>
                <w:szCs w:val="24"/>
              </w:rPr>
              <w:t>Growth of Direct Investment (%)</w:t>
            </w:r>
          </w:p>
        </w:tc>
        <w:tc>
          <w:tcPr>
            <w:tcW w:w="2652" w:type="dxa"/>
          </w:tcPr>
          <w:p w:rsidR="007D1772" w:rsidRPr="007D1772" w:rsidRDefault="007D1772" w:rsidP="007D1772">
            <w:pPr>
              <w:spacing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2110" w:type="dxa"/>
          </w:tcPr>
          <w:p w:rsidR="007D1772" w:rsidRPr="007D1772" w:rsidRDefault="007D1772" w:rsidP="007D1772">
            <w:pPr>
              <w:spacing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2009" w:type="dxa"/>
          </w:tcPr>
          <w:p w:rsidR="007D1772" w:rsidRPr="007D1772" w:rsidRDefault="007D1772" w:rsidP="007D1772">
            <w:pPr>
              <w:spacing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1772">
              <w:rPr>
                <w:rFonts w:ascii="Times New Roman" w:eastAsia="Times New Roman" w:hAnsi="Times New Roman" w:cs="Times New Roman"/>
                <w:color w:val="000000"/>
                <w:sz w:val="24"/>
                <w:szCs w:val="24"/>
              </w:rPr>
              <w:t>90.91%</w:t>
            </w:r>
          </w:p>
        </w:tc>
      </w:tr>
      <w:tr w:rsidR="007D1772" w:rsidRPr="007D1772" w:rsidTr="009E0E82">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3385" w:type="dxa"/>
          </w:tcPr>
          <w:p w:rsidR="007D1772" w:rsidRPr="007D1772" w:rsidRDefault="007D1772" w:rsidP="007D1772">
            <w:pPr>
              <w:spacing w:after="240" w:line="360" w:lineRule="auto"/>
              <w:jc w:val="both"/>
              <w:rPr>
                <w:rFonts w:ascii="Times New Roman" w:eastAsia="Times New Roman" w:hAnsi="Times New Roman" w:cs="Times New Roman"/>
                <w:color w:val="000000"/>
                <w:sz w:val="24"/>
                <w:szCs w:val="24"/>
              </w:rPr>
            </w:pPr>
            <w:r w:rsidRPr="007D1772">
              <w:rPr>
                <w:rFonts w:ascii="Times New Roman" w:eastAsia="Times New Roman" w:hAnsi="Times New Roman" w:cs="Times New Roman"/>
                <w:color w:val="000000"/>
                <w:sz w:val="24"/>
                <w:szCs w:val="24"/>
              </w:rPr>
              <w:t>Indirect Investment</w:t>
            </w:r>
          </w:p>
        </w:tc>
        <w:tc>
          <w:tcPr>
            <w:tcW w:w="2652" w:type="dxa"/>
          </w:tcPr>
          <w:p w:rsidR="007D1772" w:rsidRPr="007D1772" w:rsidRDefault="007D1772" w:rsidP="007D1772">
            <w:pPr>
              <w:spacing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1772">
              <w:rPr>
                <w:rFonts w:ascii="Times New Roman" w:eastAsia="Times New Roman" w:hAnsi="Times New Roman" w:cs="Times New Roman"/>
                <w:color w:val="000000"/>
                <w:sz w:val="24"/>
                <w:szCs w:val="24"/>
              </w:rPr>
              <w:t>87088.81</w:t>
            </w:r>
          </w:p>
        </w:tc>
        <w:tc>
          <w:tcPr>
            <w:tcW w:w="2110" w:type="dxa"/>
          </w:tcPr>
          <w:p w:rsidR="007D1772" w:rsidRPr="007D1772" w:rsidRDefault="007D1772" w:rsidP="007D1772">
            <w:pPr>
              <w:spacing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D1772">
              <w:rPr>
                <w:rFonts w:ascii="Times New Roman" w:eastAsia="Times New Roman" w:hAnsi="Times New Roman" w:cs="Times New Roman"/>
                <w:color w:val="000000"/>
                <w:sz w:val="24"/>
                <w:szCs w:val="24"/>
              </w:rPr>
              <w:t>75440.80</w:t>
            </w:r>
          </w:p>
        </w:tc>
        <w:tc>
          <w:tcPr>
            <w:tcW w:w="2009" w:type="dxa"/>
          </w:tcPr>
          <w:p w:rsidR="007D1772" w:rsidRPr="007D1772" w:rsidRDefault="007D1772" w:rsidP="007D1772">
            <w:pPr>
              <w:spacing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p>
        </w:tc>
      </w:tr>
      <w:tr w:rsidR="007D1772" w:rsidRPr="007D1772" w:rsidTr="009E0E82">
        <w:trPr>
          <w:trHeight w:val="1008"/>
        </w:trPr>
        <w:tc>
          <w:tcPr>
            <w:cnfStyle w:val="001000000000" w:firstRow="0" w:lastRow="0" w:firstColumn="1" w:lastColumn="0" w:oddVBand="0" w:evenVBand="0" w:oddHBand="0" w:evenHBand="0" w:firstRowFirstColumn="0" w:firstRowLastColumn="0" w:lastRowFirstColumn="0" w:lastRowLastColumn="0"/>
            <w:tcW w:w="3385" w:type="dxa"/>
          </w:tcPr>
          <w:p w:rsidR="007D1772" w:rsidRPr="007D1772" w:rsidRDefault="007D1772" w:rsidP="007D1772">
            <w:pPr>
              <w:spacing w:after="240" w:line="360" w:lineRule="auto"/>
              <w:jc w:val="both"/>
              <w:rPr>
                <w:rFonts w:ascii="Times New Roman" w:eastAsia="Times New Roman" w:hAnsi="Times New Roman" w:cs="Times New Roman"/>
                <w:color w:val="000000"/>
                <w:sz w:val="24"/>
                <w:szCs w:val="24"/>
              </w:rPr>
            </w:pPr>
            <w:r w:rsidRPr="007D1772">
              <w:rPr>
                <w:rFonts w:ascii="Times New Roman" w:eastAsia="Times New Roman" w:hAnsi="Times New Roman" w:cs="Times New Roman"/>
                <w:color w:val="000000"/>
                <w:sz w:val="24"/>
                <w:szCs w:val="24"/>
              </w:rPr>
              <w:t>Growth of Indirect Investment (%)</w:t>
            </w:r>
          </w:p>
        </w:tc>
        <w:tc>
          <w:tcPr>
            <w:tcW w:w="2652" w:type="dxa"/>
          </w:tcPr>
          <w:p w:rsidR="007D1772" w:rsidRPr="007D1772" w:rsidRDefault="007D1772" w:rsidP="007D1772">
            <w:pPr>
              <w:spacing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2110" w:type="dxa"/>
          </w:tcPr>
          <w:p w:rsidR="007D1772" w:rsidRPr="007D1772" w:rsidRDefault="007D1772" w:rsidP="007D1772">
            <w:pPr>
              <w:spacing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2009" w:type="dxa"/>
          </w:tcPr>
          <w:p w:rsidR="007D1772" w:rsidRPr="007D1772" w:rsidRDefault="007D1772" w:rsidP="007D1772">
            <w:pPr>
              <w:spacing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D1772">
              <w:rPr>
                <w:rFonts w:ascii="Times New Roman" w:eastAsia="Times New Roman" w:hAnsi="Times New Roman" w:cs="Times New Roman"/>
                <w:color w:val="000000"/>
                <w:sz w:val="24"/>
                <w:szCs w:val="24"/>
              </w:rPr>
              <w:t>15.42%</w:t>
            </w:r>
          </w:p>
        </w:tc>
      </w:tr>
    </w:tbl>
    <w:p w:rsidR="007D1772" w:rsidRPr="007D1772" w:rsidRDefault="007D1772" w:rsidP="007D1772">
      <w:pPr>
        <w:shd w:val="clear" w:color="auto" w:fill="FFFFFF"/>
        <w:spacing w:after="240" w:line="360" w:lineRule="auto"/>
        <w:jc w:val="both"/>
        <w:rPr>
          <w:rFonts w:ascii="Times New Roman" w:eastAsia="Times New Roman" w:hAnsi="Times New Roman" w:cs="Times New Roman"/>
          <w:b/>
          <w:i/>
          <w:color w:val="000000"/>
          <w:sz w:val="23"/>
          <w:szCs w:val="23"/>
        </w:rPr>
      </w:pPr>
      <w:r w:rsidRPr="007D1772">
        <w:rPr>
          <w:rFonts w:ascii="Times New Roman" w:eastAsia="Times New Roman" w:hAnsi="Times New Roman" w:cs="Times New Roman"/>
          <w:b/>
          <w:i/>
          <w:color w:val="000000"/>
          <w:sz w:val="23"/>
          <w:szCs w:val="23"/>
        </w:rPr>
        <w:t>Figure: Green Banking of SIBL</w:t>
      </w:r>
    </w:p>
    <w:p w:rsidR="007D1772" w:rsidRPr="007D1772" w:rsidRDefault="007D1772" w:rsidP="007D1772">
      <w:pPr>
        <w:keepNext/>
        <w:keepLines/>
        <w:spacing w:before="240" w:after="240" w:line="360" w:lineRule="auto"/>
        <w:outlineLvl w:val="0"/>
        <w:rPr>
          <w:rFonts w:asciiTheme="majorHAnsi" w:eastAsiaTheme="majorEastAsia" w:hAnsiTheme="majorHAnsi" w:cstheme="majorBidi"/>
          <w:color w:val="2E74B5" w:themeColor="accent1" w:themeShade="BF"/>
          <w:sz w:val="32"/>
          <w:szCs w:val="32"/>
        </w:rPr>
      </w:pPr>
      <w:bookmarkStart w:id="97" w:name="_Toc57822968"/>
      <w:bookmarkStart w:id="98" w:name="_Toc58055388"/>
      <w:r w:rsidRPr="007D1772">
        <w:rPr>
          <w:rFonts w:asciiTheme="majorHAnsi" w:eastAsiaTheme="majorEastAsia" w:hAnsiTheme="majorHAnsi" w:cstheme="majorBidi"/>
          <w:color w:val="2E74B5" w:themeColor="accent1" w:themeShade="BF"/>
          <w:sz w:val="32"/>
          <w:szCs w:val="32"/>
        </w:rPr>
        <w:t>Customer satisfaction of SIBL</w:t>
      </w:r>
      <w:bookmarkEnd w:id="97"/>
      <w:bookmarkEnd w:id="98"/>
    </w:p>
    <w:p w:rsidR="007D1772" w:rsidRPr="007D1772" w:rsidRDefault="007D1772" w:rsidP="007D1772">
      <w:pPr>
        <w:spacing w:after="240" w:line="360" w:lineRule="auto"/>
        <w:jc w:val="both"/>
        <w:rPr>
          <w:rFonts w:ascii="Times New Roman" w:hAnsi="Times New Roman" w:cs="Times New Roman"/>
          <w:sz w:val="24"/>
          <w:szCs w:val="24"/>
        </w:rPr>
      </w:pPr>
      <w:r w:rsidRPr="007D1772">
        <w:rPr>
          <w:rFonts w:ascii="Times New Roman" w:hAnsi="Times New Roman" w:cs="Times New Roman"/>
          <w:sz w:val="24"/>
          <w:szCs w:val="24"/>
        </w:rPr>
        <w:t xml:space="preserve">Client facility aims to equip customers with abundant managements preserving the finale objective to attain advantage together with customer reliability. To provide finest facilities is one of the slogans of the commercial banks as facility serving institute. With the client impression and contentment, the carbon copy of facility aspect in Pvt. islami banks can be attained. Achieving client satisfaction is the core response to advance serving quality for any institution. Social Islami Bank </w:t>
      </w:r>
      <w:r w:rsidRPr="007D1772">
        <w:rPr>
          <w:rFonts w:ascii="Times New Roman" w:hAnsi="Times New Roman" w:cs="Times New Roman"/>
          <w:sz w:val="24"/>
          <w:szCs w:val="24"/>
        </w:rPr>
        <w:lastRenderedPageBreak/>
        <w:t>Vatara Branch is one of the fast growing Shariah Islami banks in view of excellent facility and valuation to the clients.</w:t>
      </w:r>
    </w:p>
    <w:p w:rsidR="007D1772" w:rsidRPr="007D1772" w:rsidRDefault="007D1772" w:rsidP="007D1772">
      <w:pPr>
        <w:spacing w:after="240" w:line="360" w:lineRule="auto"/>
        <w:jc w:val="both"/>
        <w:rPr>
          <w:rFonts w:ascii="Times New Roman" w:hAnsi="Times New Roman" w:cs="Times New Roman"/>
          <w:sz w:val="24"/>
          <w:szCs w:val="24"/>
        </w:rPr>
      </w:pPr>
      <w:r w:rsidRPr="007D1772">
        <w:rPr>
          <w:rFonts w:ascii="Times New Roman" w:hAnsi="Times New Roman" w:cs="Times New Roman"/>
          <w:sz w:val="24"/>
          <w:szCs w:val="24"/>
        </w:rPr>
        <w:t>From the launching period of the branch, they are approaching client’s contentment and over the time they are progressing themselves and boosting their facility value to content their clients. I have emphasized covering customer satisfaction for my report as it is pretty much crucial matter to proceed a banking activity in a competitive environment.</w:t>
      </w:r>
    </w:p>
    <w:p w:rsidR="007D1772" w:rsidRPr="007D1772" w:rsidRDefault="007D1772" w:rsidP="007D1772">
      <w:pPr>
        <w:keepNext/>
        <w:keepLines/>
        <w:spacing w:before="240" w:after="0"/>
        <w:outlineLvl w:val="0"/>
        <w:rPr>
          <w:rFonts w:asciiTheme="majorHAnsi" w:eastAsiaTheme="majorEastAsia" w:hAnsiTheme="majorHAnsi" w:cstheme="majorBidi"/>
          <w:color w:val="2E74B5" w:themeColor="accent1" w:themeShade="BF"/>
          <w:sz w:val="32"/>
          <w:szCs w:val="32"/>
        </w:rPr>
      </w:pPr>
    </w:p>
    <w:p w:rsidR="008A7C17" w:rsidRDefault="008A7C17" w:rsidP="008A7C17">
      <w:pPr>
        <w:pStyle w:val="Heading1"/>
      </w:pPr>
      <w:bookmarkStart w:id="99" w:name="_Toc58055389"/>
      <w:r>
        <w:t>Chapter 4 internship experience</w:t>
      </w:r>
      <w:bookmarkEnd w:id="99"/>
    </w:p>
    <w:p w:rsidR="008A7C17" w:rsidRDefault="008A7C17" w:rsidP="008A7C17">
      <w:pPr>
        <w:pStyle w:val="Heading1"/>
        <w:spacing w:after="240" w:line="360" w:lineRule="auto"/>
        <w:jc w:val="both"/>
      </w:pPr>
      <w:bookmarkStart w:id="100" w:name="_Toc58055390"/>
      <w:r>
        <w:t>Internship experience</w:t>
      </w:r>
      <w:bookmarkEnd w:id="100"/>
    </w:p>
    <w:p w:rsidR="008A7C17" w:rsidRPr="00D95675" w:rsidRDefault="008A7C17" w:rsidP="008A7C17">
      <w:pPr>
        <w:spacing w:after="240" w:line="360" w:lineRule="auto"/>
        <w:jc w:val="both"/>
        <w:rPr>
          <w:rFonts w:ascii="Times New Roman" w:hAnsi="Times New Roman" w:cs="Times New Roman"/>
          <w:sz w:val="24"/>
          <w:szCs w:val="24"/>
        </w:rPr>
      </w:pPr>
      <w:r w:rsidRPr="00D95675">
        <w:rPr>
          <w:rFonts w:ascii="Times New Roman" w:hAnsi="Times New Roman" w:cs="Times New Roman"/>
          <w:color w:val="333333"/>
          <w:sz w:val="24"/>
          <w:szCs w:val="24"/>
          <w:shd w:val="clear" w:color="auto" w:fill="FFFFFF"/>
        </w:rPr>
        <w:t xml:space="preserve">The Internship report characterizes </w:t>
      </w:r>
      <w:r>
        <w:rPr>
          <w:rFonts w:ascii="Times New Roman" w:hAnsi="Times New Roman" w:cs="Times New Roman"/>
          <w:color w:val="333333"/>
          <w:sz w:val="24"/>
          <w:szCs w:val="24"/>
          <w:shd w:val="clear" w:color="auto" w:fill="FFFFFF"/>
        </w:rPr>
        <w:t xml:space="preserve">the </w:t>
      </w:r>
      <w:r w:rsidRPr="00D95675">
        <w:rPr>
          <w:rFonts w:ascii="Times New Roman" w:hAnsi="Times New Roman" w:cs="Times New Roman"/>
          <w:color w:val="333333"/>
          <w:sz w:val="24"/>
          <w:szCs w:val="24"/>
          <w:shd w:val="clear" w:color="auto" w:fill="FFFFFF"/>
        </w:rPr>
        <w:t xml:space="preserve">experiences </w:t>
      </w:r>
      <w:r>
        <w:rPr>
          <w:rFonts w:ascii="Times New Roman" w:hAnsi="Times New Roman" w:cs="Times New Roman"/>
          <w:color w:val="333333"/>
          <w:sz w:val="24"/>
          <w:szCs w:val="24"/>
          <w:shd w:val="clear" w:color="auto" w:fill="FFFFFF"/>
        </w:rPr>
        <w:t xml:space="preserve">three-month period </w:t>
      </w:r>
      <w:r w:rsidRPr="00D95675">
        <w:rPr>
          <w:rFonts w:ascii="Times New Roman" w:hAnsi="Times New Roman" w:cs="Times New Roman"/>
          <w:color w:val="333333"/>
          <w:sz w:val="24"/>
          <w:szCs w:val="24"/>
          <w:shd w:val="clear" w:color="auto" w:fill="FFFFFF"/>
        </w:rPr>
        <w:t>on</w:t>
      </w:r>
      <w:r>
        <w:rPr>
          <w:rFonts w:ascii="Times New Roman" w:hAnsi="Times New Roman" w:cs="Times New Roman"/>
          <w:color w:val="333333"/>
          <w:sz w:val="24"/>
          <w:szCs w:val="24"/>
          <w:shd w:val="clear" w:color="auto" w:fill="FFFFFF"/>
        </w:rPr>
        <w:t xml:space="preserve"> E-banking</w:t>
      </w:r>
      <w:r w:rsidRPr="00D95675">
        <w:rPr>
          <w:rFonts w:ascii="Times New Roman" w:hAnsi="Times New Roman" w:cs="Times New Roman"/>
          <w:color w:val="333333"/>
          <w:sz w:val="24"/>
          <w:szCs w:val="24"/>
          <w:shd w:val="clear" w:color="auto" w:fill="FFFFFF"/>
        </w:rPr>
        <w:t xml:space="preserve"> in Social Islami Bank Limited, Vatara Branch. The study is showed to deliver a strong impression of S</w:t>
      </w:r>
      <w:r>
        <w:rPr>
          <w:rFonts w:ascii="Times New Roman" w:hAnsi="Times New Roman" w:cs="Times New Roman"/>
          <w:color w:val="333333"/>
          <w:sz w:val="24"/>
          <w:szCs w:val="24"/>
          <w:shd w:val="clear" w:color="auto" w:fill="FFFFFF"/>
        </w:rPr>
        <w:t xml:space="preserve">ocial </w:t>
      </w:r>
      <w:r w:rsidRPr="00D95675">
        <w:rPr>
          <w:rFonts w:ascii="Times New Roman" w:hAnsi="Times New Roman" w:cs="Times New Roman"/>
          <w:color w:val="333333"/>
          <w:sz w:val="24"/>
          <w:szCs w:val="24"/>
          <w:shd w:val="clear" w:color="auto" w:fill="FFFFFF"/>
        </w:rPr>
        <w:t>I</w:t>
      </w:r>
      <w:r>
        <w:rPr>
          <w:rFonts w:ascii="Times New Roman" w:hAnsi="Times New Roman" w:cs="Times New Roman"/>
          <w:color w:val="333333"/>
          <w:sz w:val="24"/>
          <w:szCs w:val="24"/>
          <w:shd w:val="clear" w:color="auto" w:fill="FFFFFF"/>
        </w:rPr>
        <w:t xml:space="preserve">slami </w:t>
      </w:r>
      <w:r w:rsidRPr="00D95675">
        <w:rPr>
          <w:rFonts w:ascii="Times New Roman" w:hAnsi="Times New Roman" w:cs="Times New Roman"/>
          <w:color w:val="333333"/>
          <w:sz w:val="24"/>
          <w:szCs w:val="24"/>
          <w:shd w:val="clear" w:color="auto" w:fill="FFFFFF"/>
        </w:rPr>
        <w:t>B</w:t>
      </w:r>
      <w:r>
        <w:rPr>
          <w:rFonts w:ascii="Times New Roman" w:hAnsi="Times New Roman" w:cs="Times New Roman"/>
          <w:color w:val="333333"/>
          <w:sz w:val="24"/>
          <w:szCs w:val="24"/>
          <w:shd w:val="clear" w:color="auto" w:fill="FFFFFF"/>
        </w:rPr>
        <w:t xml:space="preserve">ank </w:t>
      </w:r>
      <w:r w:rsidRPr="00D95675">
        <w:rPr>
          <w:rFonts w:ascii="Times New Roman" w:hAnsi="Times New Roman" w:cs="Times New Roman"/>
          <w:color w:val="333333"/>
          <w:sz w:val="24"/>
          <w:szCs w:val="24"/>
          <w:shd w:val="clear" w:color="auto" w:fill="FFFFFF"/>
        </w:rPr>
        <w:t>L</w:t>
      </w:r>
      <w:r>
        <w:rPr>
          <w:rFonts w:ascii="Times New Roman" w:hAnsi="Times New Roman" w:cs="Times New Roman"/>
          <w:color w:val="333333"/>
          <w:sz w:val="24"/>
          <w:szCs w:val="24"/>
          <w:shd w:val="clear" w:color="auto" w:fill="FFFFFF"/>
        </w:rPr>
        <w:t>imited</w:t>
      </w:r>
      <w:r w:rsidRPr="00D95675">
        <w:rPr>
          <w:rFonts w:ascii="Times New Roman" w:hAnsi="Times New Roman" w:cs="Times New Roman"/>
          <w:color w:val="333333"/>
          <w:sz w:val="24"/>
          <w:szCs w:val="24"/>
          <w:shd w:val="clear" w:color="auto" w:fill="FFFFFF"/>
        </w:rPr>
        <w:t>'s Internet banking and Customer satisfaction follows</w:t>
      </w:r>
      <w:r>
        <w:rPr>
          <w:rFonts w:ascii="Times New Roman" w:hAnsi="Times New Roman" w:cs="Times New Roman"/>
          <w:color w:val="333333"/>
          <w:sz w:val="24"/>
          <w:szCs w:val="24"/>
          <w:shd w:val="clear" w:color="auto" w:fill="FFFFFF"/>
        </w:rPr>
        <w:t xml:space="preserve">. It </w:t>
      </w:r>
      <w:r w:rsidRPr="00D95675">
        <w:rPr>
          <w:rFonts w:ascii="Times New Roman" w:hAnsi="Times New Roman" w:cs="Times New Roman"/>
          <w:color w:val="333333"/>
          <w:sz w:val="24"/>
          <w:szCs w:val="24"/>
          <w:shd w:val="clear" w:color="auto" w:fill="FFFFFF"/>
        </w:rPr>
        <w:t xml:space="preserve">was formed on </w:t>
      </w:r>
      <w:r>
        <w:rPr>
          <w:rFonts w:ascii="Times New Roman" w:hAnsi="Times New Roman" w:cs="Times New Roman"/>
          <w:color w:val="333333"/>
          <w:sz w:val="24"/>
          <w:szCs w:val="24"/>
          <w:shd w:val="clear" w:color="auto" w:fill="FFFFFF"/>
        </w:rPr>
        <w:t>5</w:t>
      </w:r>
      <w:r w:rsidRPr="009E0DCC">
        <w:rPr>
          <w:rFonts w:ascii="Times New Roman" w:hAnsi="Times New Roman" w:cs="Times New Roman"/>
          <w:color w:val="333333"/>
          <w:sz w:val="24"/>
          <w:szCs w:val="24"/>
          <w:shd w:val="clear" w:color="auto" w:fill="FFFFFF"/>
          <w:vertAlign w:val="superscript"/>
        </w:rPr>
        <w:t>th</w:t>
      </w:r>
      <w:r>
        <w:rPr>
          <w:rFonts w:ascii="Times New Roman" w:hAnsi="Times New Roman" w:cs="Times New Roman"/>
          <w:color w:val="333333"/>
          <w:sz w:val="24"/>
          <w:szCs w:val="24"/>
          <w:shd w:val="clear" w:color="auto" w:fill="FFFFFF"/>
        </w:rPr>
        <w:t xml:space="preserve"> July 1995, but commenced </w:t>
      </w:r>
      <w:r w:rsidRPr="00D95675">
        <w:rPr>
          <w:rFonts w:ascii="Times New Roman" w:hAnsi="Times New Roman" w:cs="Times New Roman"/>
          <w:color w:val="333333"/>
          <w:sz w:val="24"/>
          <w:szCs w:val="24"/>
          <w:shd w:val="clear" w:color="auto" w:fill="FFFFFF"/>
        </w:rPr>
        <w:t>its actions</w:t>
      </w:r>
      <w:r>
        <w:rPr>
          <w:rFonts w:ascii="Times New Roman" w:hAnsi="Times New Roman" w:cs="Times New Roman"/>
          <w:color w:val="333333"/>
          <w:sz w:val="24"/>
          <w:szCs w:val="24"/>
          <w:shd w:val="clear" w:color="auto" w:fill="FFFFFF"/>
        </w:rPr>
        <w:t xml:space="preserve"> on 22</w:t>
      </w:r>
      <w:r w:rsidRPr="009E0DCC">
        <w:rPr>
          <w:rFonts w:ascii="Times New Roman" w:hAnsi="Times New Roman" w:cs="Times New Roman"/>
          <w:color w:val="333333"/>
          <w:sz w:val="24"/>
          <w:szCs w:val="24"/>
          <w:shd w:val="clear" w:color="auto" w:fill="FFFFFF"/>
          <w:vertAlign w:val="superscript"/>
        </w:rPr>
        <w:t>nd</w:t>
      </w:r>
      <w:r>
        <w:rPr>
          <w:rFonts w:ascii="Times New Roman" w:hAnsi="Times New Roman" w:cs="Times New Roman"/>
          <w:color w:val="333333"/>
          <w:sz w:val="24"/>
          <w:szCs w:val="24"/>
          <w:shd w:val="clear" w:color="auto" w:fill="FFFFFF"/>
        </w:rPr>
        <w:t xml:space="preserve"> November </w:t>
      </w:r>
      <w:r w:rsidRPr="00D95675">
        <w:rPr>
          <w:rFonts w:ascii="Times New Roman" w:hAnsi="Times New Roman" w:cs="Times New Roman"/>
          <w:color w:val="333333"/>
          <w:sz w:val="24"/>
          <w:szCs w:val="24"/>
          <w:shd w:val="clear" w:color="auto" w:fill="FFFFFF"/>
        </w:rPr>
        <w:t xml:space="preserve">1995. Nevertheless, the purpose of making this report is to </w:t>
      </w:r>
      <w:r>
        <w:rPr>
          <w:rFonts w:ascii="Times New Roman" w:hAnsi="Times New Roman" w:cs="Times New Roman"/>
          <w:color w:val="333333"/>
          <w:sz w:val="24"/>
          <w:szCs w:val="24"/>
          <w:shd w:val="clear" w:color="auto" w:fill="FFFFFF"/>
        </w:rPr>
        <w:t>analyze the SIBL's E-banking</w:t>
      </w:r>
      <w:r w:rsidRPr="00D95675">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performance and customer satisfaction</w:t>
      </w:r>
      <w:r w:rsidRPr="00D95675">
        <w:rPr>
          <w:rFonts w:ascii="Times New Roman" w:hAnsi="Times New Roman" w:cs="Times New Roman"/>
          <w:color w:val="333333"/>
          <w:sz w:val="24"/>
          <w:szCs w:val="24"/>
          <w:shd w:val="clear" w:color="auto" w:fill="FFFFFF"/>
        </w:rPr>
        <w:t xml:space="preserve"> throughout the obtainable period</w:t>
      </w:r>
      <w:r>
        <w:rPr>
          <w:rFonts w:ascii="Times New Roman" w:hAnsi="Times New Roman" w:cs="Times New Roman"/>
          <w:color w:val="333333"/>
          <w:sz w:val="24"/>
          <w:szCs w:val="24"/>
          <w:shd w:val="clear" w:color="auto" w:fill="FFFFFF"/>
        </w:rPr>
        <w:t xml:space="preserve"> and customer satisfaction</w:t>
      </w:r>
      <w:r w:rsidRPr="00D95675">
        <w:rPr>
          <w:rFonts w:ascii="Times New Roman" w:hAnsi="Times New Roman" w:cs="Times New Roman"/>
          <w:color w:val="333333"/>
          <w:sz w:val="24"/>
          <w:szCs w:val="24"/>
          <w:shd w:val="clear" w:color="auto" w:fill="FFFFFF"/>
        </w:rPr>
        <w:t>. The key object</w:t>
      </w:r>
      <w:r>
        <w:rPr>
          <w:rFonts w:ascii="Times New Roman" w:hAnsi="Times New Roman" w:cs="Times New Roman"/>
          <w:color w:val="333333"/>
          <w:sz w:val="24"/>
          <w:szCs w:val="24"/>
          <w:shd w:val="clear" w:color="auto" w:fill="FFFFFF"/>
        </w:rPr>
        <w:t>ive of the report i</w:t>
      </w:r>
      <w:r w:rsidRPr="00D95675">
        <w:rPr>
          <w:rFonts w:ascii="Times New Roman" w:hAnsi="Times New Roman" w:cs="Times New Roman"/>
          <w:color w:val="333333"/>
          <w:sz w:val="24"/>
          <w:szCs w:val="24"/>
          <w:shd w:val="clear" w:color="auto" w:fill="FFFFFF"/>
        </w:rPr>
        <w:t>s to create a real-world accepting of Social Islam</w:t>
      </w:r>
      <w:r>
        <w:rPr>
          <w:rFonts w:ascii="Times New Roman" w:hAnsi="Times New Roman" w:cs="Times New Roman"/>
          <w:color w:val="333333"/>
          <w:sz w:val="24"/>
          <w:szCs w:val="24"/>
          <w:shd w:val="clear" w:color="auto" w:fill="FFFFFF"/>
        </w:rPr>
        <w:t xml:space="preserve">i Bank Limited's E-banking </w:t>
      </w:r>
      <w:r w:rsidRPr="00D95675">
        <w:rPr>
          <w:rFonts w:ascii="Times New Roman" w:hAnsi="Times New Roman" w:cs="Times New Roman"/>
          <w:color w:val="333333"/>
          <w:sz w:val="24"/>
          <w:szCs w:val="24"/>
          <w:shd w:val="clear" w:color="auto" w:fill="FFFFFF"/>
        </w:rPr>
        <w:t>practices.</w:t>
      </w:r>
      <w:r>
        <w:rPr>
          <w:rFonts w:ascii="Times New Roman" w:hAnsi="Times New Roman" w:cs="Times New Roman"/>
          <w:color w:val="333333"/>
          <w:sz w:val="24"/>
          <w:szCs w:val="24"/>
          <w:shd w:val="clear" w:color="auto" w:fill="FFFFFF"/>
        </w:rPr>
        <w:t xml:space="preserve"> The internship experience I allocated into different-chapter</w:t>
      </w:r>
      <w:r w:rsidRPr="00D95675">
        <w:rPr>
          <w:rFonts w:ascii="Times New Roman" w:hAnsi="Times New Roman" w:cs="Times New Roman"/>
          <w:color w:val="333333"/>
          <w:sz w:val="24"/>
          <w:szCs w:val="24"/>
          <w:shd w:val="clear" w:color="auto" w:fill="FFFFFF"/>
        </w:rPr>
        <w:t xml:space="preserve"> and grounded on the applied understandings</w:t>
      </w:r>
      <w:r>
        <w:rPr>
          <w:rFonts w:ascii="Times New Roman" w:hAnsi="Times New Roman" w:cs="Times New Roman"/>
          <w:color w:val="333333"/>
          <w:sz w:val="24"/>
          <w:szCs w:val="24"/>
          <w:shd w:val="clear" w:color="auto" w:fill="FFFFFF"/>
        </w:rPr>
        <w:t xml:space="preserve"> with great attachment </w:t>
      </w:r>
      <w:r w:rsidRPr="00D95675">
        <w:rPr>
          <w:rFonts w:ascii="Times New Roman" w:hAnsi="Times New Roman" w:cs="Times New Roman"/>
          <w:color w:val="333333"/>
          <w:sz w:val="24"/>
          <w:szCs w:val="24"/>
          <w:shd w:val="clear" w:color="auto" w:fill="FFFFFF"/>
        </w:rPr>
        <w:t>of</w:t>
      </w:r>
      <w:r>
        <w:rPr>
          <w:rFonts w:ascii="Times New Roman" w:hAnsi="Times New Roman" w:cs="Times New Roman"/>
          <w:color w:val="333333"/>
          <w:sz w:val="24"/>
          <w:szCs w:val="24"/>
          <w:shd w:val="clear" w:color="auto" w:fill="FFFFFF"/>
        </w:rPr>
        <w:t xml:space="preserve"> SIBL. In first</w:t>
      </w:r>
      <w:r w:rsidRPr="00D95675">
        <w:rPr>
          <w:rFonts w:ascii="Times New Roman" w:hAnsi="Times New Roman" w:cs="Times New Roman"/>
          <w:color w:val="333333"/>
          <w:sz w:val="24"/>
          <w:szCs w:val="24"/>
          <w:shd w:val="clear" w:color="auto" w:fill="FFFFFF"/>
        </w:rPr>
        <w:t xml:space="preserve"> chapter is constructed on the overview </w:t>
      </w:r>
      <w:r>
        <w:rPr>
          <w:rFonts w:ascii="Times New Roman" w:hAnsi="Times New Roman" w:cs="Times New Roman"/>
          <w:color w:val="333333"/>
          <w:sz w:val="24"/>
          <w:szCs w:val="24"/>
          <w:shd w:val="clear" w:color="auto" w:fill="FFFFFF"/>
        </w:rPr>
        <w:t xml:space="preserve">of the report that </w:t>
      </w:r>
      <w:r w:rsidRPr="00D95675">
        <w:rPr>
          <w:rFonts w:ascii="Times New Roman" w:hAnsi="Times New Roman" w:cs="Times New Roman"/>
          <w:color w:val="333333"/>
          <w:sz w:val="24"/>
          <w:szCs w:val="24"/>
          <w:shd w:val="clear" w:color="auto" w:fill="FFFFFF"/>
        </w:rPr>
        <w:t>contains areas</w:t>
      </w:r>
      <w:r>
        <w:rPr>
          <w:rFonts w:ascii="Times New Roman" w:hAnsi="Times New Roman" w:cs="Times New Roman"/>
          <w:color w:val="333333"/>
          <w:sz w:val="24"/>
          <w:szCs w:val="24"/>
          <w:shd w:val="clear" w:color="auto" w:fill="FFFFFF"/>
        </w:rPr>
        <w:t xml:space="preserve"> like</w:t>
      </w:r>
      <w:r w:rsidRPr="00D95675">
        <w:rPr>
          <w:rFonts w:ascii="Times New Roman" w:hAnsi="Times New Roman" w:cs="Times New Roman"/>
          <w:color w:val="333333"/>
          <w:sz w:val="24"/>
          <w:szCs w:val="24"/>
          <w:shd w:val="clear" w:color="auto" w:fill="FFFFFF"/>
        </w:rPr>
        <w:t xml:space="preserve"> backgrounds, objectives, methodologies, an</w:t>
      </w:r>
      <w:r>
        <w:rPr>
          <w:rFonts w:ascii="Times New Roman" w:hAnsi="Times New Roman" w:cs="Times New Roman"/>
          <w:color w:val="333333"/>
          <w:sz w:val="24"/>
          <w:szCs w:val="24"/>
          <w:shd w:val="clear" w:color="auto" w:fill="FFFFFF"/>
        </w:rPr>
        <w:t xml:space="preserve">d limitations of the study. In </w:t>
      </w:r>
      <w:r w:rsidRPr="00D95675">
        <w:rPr>
          <w:rFonts w:ascii="Times New Roman" w:hAnsi="Times New Roman" w:cs="Times New Roman"/>
          <w:color w:val="333333"/>
          <w:sz w:val="24"/>
          <w:szCs w:val="24"/>
          <w:shd w:val="clear" w:color="auto" w:fill="FFFFFF"/>
        </w:rPr>
        <w:t xml:space="preserve">second chapter offerings a </w:t>
      </w:r>
      <w:r>
        <w:rPr>
          <w:rFonts w:ascii="Times New Roman" w:hAnsi="Times New Roman" w:cs="Times New Roman"/>
          <w:color w:val="333333"/>
          <w:sz w:val="24"/>
          <w:szCs w:val="24"/>
          <w:shd w:val="clear" w:color="auto" w:fill="FFFFFF"/>
        </w:rPr>
        <w:t>short history of the banking</w:t>
      </w:r>
      <w:r w:rsidRPr="00D95675">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 xml:space="preserve">as well as </w:t>
      </w:r>
      <w:r w:rsidRPr="00D95675">
        <w:rPr>
          <w:rFonts w:ascii="Times New Roman" w:hAnsi="Times New Roman" w:cs="Times New Roman"/>
          <w:color w:val="333333"/>
          <w:sz w:val="24"/>
          <w:szCs w:val="24"/>
          <w:shd w:val="clear" w:color="auto" w:fill="FFFFFF"/>
        </w:rPr>
        <w:t>all banking activities</w:t>
      </w:r>
      <w:r>
        <w:rPr>
          <w:rFonts w:ascii="Times New Roman" w:hAnsi="Times New Roman" w:cs="Times New Roman"/>
          <w:color w:val="333333"/>
          <w:sz w:val="24"/>
          <w:szCs w:val="24"/>
          <w:shd w:val="clear" w:color="auto" w:fill="FFFFFF"/>
        </w:rPr>
        <w:t>, SWOT</w:t>
      </w:r>
      <w:r w:rsidRPr="00D95675">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 xml:space="preserve">analysis </w:t>
      </w:r>
      <w:r w:rsidRPr="00D95675">
        <w:rPr>
          <w:rFonts w:ascii="Times New Roman" w:hAnsi="Times New Roman" w:cs="Times New Roman"/>
          <w:color w:val="333333"/>
          <w:sz w:val="24"/>
          <w:szCs w:val="24"/>
          <w:shd w:val="clear" w:color="auto" w:fill="FFFFFF"/>
        </w:rPr>
        <w:t>and operating processes</w:t>
      </w:r>
      <w:r>
        <w:rPr>
          <w:rFonts w:ascii="Times New Roman" w:hAnsi="Times New Roman" w:cs="Times New Roman"/>
          <w:color w:val="333333"/>
          <w:sz w:val="24"/>
          <w:szCs w:val="24"/>
          <w:shd w:val="clear" w:color="auto" w:fill="FFFFFF"/>
        </w:rPr>
        <w:t xml:space="preserve"> of </w:t>
      </w:r>
      <w:r w:rsidRPr="00D95675">
        <w:rPr>
          <w:rFonts w:ascii="Times New Roman" w:hAnsi="Times New Roman" w:cs="Times New Roman"/>
          <w:color w:val="333333"/>
          <w:sz w:val="24"/>
          <w:szCs w:val="24"/>
          <w:shd w:val="clear" w:color="auto" w:fill="FFFFFF"/>
        </w:rPr>
        <w:t xml:space="preserve">Social Islami Bank </w:t>
      </w:r>
      <w:r>
        <w:rPr>
          <w:rFonts w:ascii="Times New Roman" w:hAnsi="Times New Roman" w:cs="Times New Roman"/>
          <w:color w:val="333333"/>
          <w:sz w:val="24"/>
          <w:szCs w:val="24"/>
          <w:shd w:val="clear" w:color="auto" w:fill="FFFFFF"/>
        </w:rPr>
        <w:t>Limited (SIBL)</w:t>
      </w:r>
      <w:r w:rsidRPr="00D95675">
        <w:rPr>
          <w:rFonts w:ascii="Times New Roman" w:hAnsi="Times New Roman" w:cs="Times New Roman"/>
          <w:color w:val="333333"/>
          <w:sz w:val="24"/>
          <w:szCs w:val="24"/>
          <w:shd w:val="clear" w:color="auto" w:fill="FFFFFF"/>
        </w:rPr>
        <w:t xml:space="preserve">. The illustration of </w:t>
      </w:r>
      <w:r>
        <w:rPr>
          <w:rFonts w:ascii="Times New Roman" w:hAnsi="Times New Roman" w:cs="Times New Roman"/>
          <w:color w:val="333333"/>
          <w:sz w:val="24"/>
          <w:szCs w:val="24"/>
          <w:shd w:val="clear" w:color="auto" w:fill="FFFFFF"/>
        </w:rPr>
        <w:t xml:space="preserve">the product and service is </w:t>
      </w:r>
      <w:r w:rsidRPr="00D95675">
        <w:rPr>
          <w:rFonts w:ascii="Times New Roman" w:hAnsi="Times New Roman" w:cs="Times New Roman"/>
          <w:color w:val="333333"/>
          <w:sz w:val="24"/>
          <w:szCs w:val="24"/>
          <w:shd w:val="clear" w:color="auto" w:fill="FFFFFF"/>
        </w:rPr>
        <w:t>obtainable in this chapter</w:t>
      </w:r>
      <w:r>
        <w:rPr>
          <w:rFonts w:ascii="Times New Roman" w:hAnsi="Times New Roman" w:cs="Times New Roman"/>
          <w:color w:val="333333"/>
          <w:sz w:val="24"/>
          <w:szCs w:val="24"/>
          <w:shd w:val="clear" w:color="auto" w:fill="FFFFFF"/>
        </w:rPr>
        <w:t xml:space="preserve"> as well. Besides this, in chapter-3 includes the E-banking performance and customer satisfaction</w:t>
      </w:r>
      <w:r w:rsidRPr="00D95675">
        <w:rPr>
          <w:rFonts w:ascii="Times New Roman" w:hAnsi="Times New Roman" w:cs="Times New Roman"/>
          <w:color w:val="333333"/>
          <w:sz w:val="24"/>
          <w:szCs w:val="24"/>
          <w:shd w:val="clear" w:color="auto" w:fill="FFFFFF"/>
        </w:rPr>
        <w:t xml:space="preserve"> of Social Islami Bank Limited. In this chap</w:t>
      </w:r>
      <w:r>
        <w:rPr>
          <w:rFonts w:ascii="Times New Roman" w:hAnsi="Times New Roman" w:cs="Times New Roman"/>
          <w:color w:val="333333"/>
          <w:sz w:val="24"/>
          <w:szCs w:val="24"/>
          <w:shd w:val="clear" w:color="auto" w:fill="FFFFFF"/>
        </w:rPr>
        <w:t xml:space="preserve">ter, the study focuses on the customer satisfaction of digital banking and usage of different types of card, agent banking, remittance distribution network, green banking </w:t>
      </w:r>
      <w:r w:rsidRPr="00D95675">
        <w:rPr>
          <w:rFonts w:ascii="Times New Roman" w:hAnsi="Times New Roman" w:cs="Times New Roman"/>
          <w:color w:val="333333"/>
          <w:sz w:val="24"/>
          <w:szCs w:val="24"/>
          <w:shd w:val="clear" w:color="auto" w:fill="FFFFFF"/>
        </w:rPr>
        <w:t>of SIBL, on the activities of the human resources department and on the behavior and results of collaborat</w:t>
      </w:r>
      <w:r>
        <w:rPr>
          <w:rFonts w:ascii="Times New Roman" w:hAnsi="Times New Roman" w:cs="Times New Roman"/>
          <w:color w:val="333333"/>
          <w:sz w:val="24"/>
          <w:szCs w:val="24"/>
          <w:shd w:val="clear" w:color="auto" w:fill="FFFFFF"/>
        </w:rPr>
        <w:t>ors in this sector. Chapter-4 describes the internship experience. In chapter-5, illustrated findings and analysis through survey and in chapter-6,</w:t>
      </w:r>
      <w:r w:rsidRPr="00D95675">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conclusion and recommendation</w:t>
      </w:r>
      <w:r w:rsidRPr="00D95675">
        <w:rPr>
          <w:rFonts w:ascii="Times New Roman" w:hAnsi="Times New Roman" w:cs="Times New Roman"/>
          <w:color w:val="333333"/>
          <w:sz w:val="24"/>
          <w:szCs w:val="24"/>
          <w:shd w:val="clear" w:color="auto" w:fill="FFFFFF"/>
        </w:rPr>
        <w:t>. The core findings of the reports shows that the</w:t>
      </w:r>
      <w:r>
        <w:rPr>
          <w:rFonts w:ascii="Times New Roman" w:hAnsi="Times New Roman" w:cs="Times New Roman"/>
          <w:color w:val="333333"/>
          <w:sz w:val="24"/>
          <w:szCs w:val="24"/>
          <w:shd w:val="clear" w:color="auto" w:fill="FFFFFF"/>
        </w:rPr>
        <w:t xml:space="preserve"> customer satisfaction of </w:t>
      </w:r>
      <w:r w:rsidRPr="00D95675">
        <w:rPr>
          <w:rFonts w:ascii="Times New Roman" w:hAnsi="Times New Roman" w:cs="Times New Roman"/>
          <w:color w:val="333333"/>
          <w:sz w:val="24"/>
          <w:szCs w:val="24"/>
          <w:shd w:val="clear" w:color="auto" w:fill="FFFFFF"/>
        </w:rPr>
        <w:t>Social Isl</w:t>
      </w:r>
      <w:r>
        <w:rPr>
          <w:rFonts w:ascii="Times New Roman" w:hAnsi="Times New Roman" w:cs="Times New Roman"/>
          <w:color w:val="333333"/>
          <w:sz w:val="24"/>
          <w:szCs w:val="24"/>
          <w:shd w:val="clear" w:color="auto" w:fill="FFFFFF"/>
        </w:rPr>
        <w:t>ami Bank Limited through E-Banking performance.</w:t>
      </w:r>
    </w:p>
    <w:p w:rsidR="00786BA6" w:rsidRDefault="00786BA6" w:rsidP="00786BA6">
      <w:pPr>
        <w:tabs>
          <w:tab w:val="left" w:pos="2816"/>
        </w:tabs>
      </w:pPr>
    </w:p>
    <w:p w:rsidR="008A7C17" w:rsidRDefault="008A7C17" w:rsidP="008A7C17">
      <w:pPr>
        <w:pStyle w:val="Heading1"/>
      </w:pPr>
      <w:bookmarkStart w:id="101" w:name="_Toc58055391"/>
      <w:r>
        <w:lastRenderedPageBreak/>
        <w:t>Chapter 5 findings and analysis</w:t>
      </w:r>
      <w:bookmarkEnd w:id="101"/>
    </w:p>
    <w:p w:rsidR="008A7C17" w:rsidRDefault="008A7C17" w:rsidP="008A7C17">
      <w:pPr>
        <w:pStyle w:val="Heading2"/>
      </w:pPr>
      <w:bookmarkStart w:id="102" w:name="_Toc58055392"/>
      <w:r>
        <w:t>Analysis</w:t>
      </w:r>
      <w:bookmarkEnd w:id="102"/>
    </w:p>
    <w:p w:rsidR="008A7C17" w:rsidRPr="00D36999" w:rsidRDefault="008A7C17" w:rsidP="008A7C17">
      <w:pPr>
        <w:pStyle w:val="Heading2"/>
      </w:pPr>
      <w:bookmarkStart w:id="103" w:name="_Toc58055393"/>
      <w:r w:rsidRPr="00D36999">
        <w:t>Survey analysis in terms of questionnaire</w:t>
      </w:r>
      <w:bookmarkEnd w:id="103"/>
    </w:p>
    <w:p w:rsidR="008A7C17" w:rsidRPr="00D86F23" w:rsidRDefault="008A7C17" w:rsidP="008A7C17">
      <w:pPr>
        <w:pStyle w:val="Heading4"/>
      </w:pPr>
      <w:r>
        <w:t xml:space="preserve">Table </w:t>
      </w:r>
      <w:fldSimple w:instr=" SEQ Table \* ARABIC ">
        <w:r>
          <w:rPr>
            <w:noProof/>
          </w:rPr>
          <w:t>1</w:t>
        </w:r>
      </w:fldSimple>
      <w:r>
        <w:t xml:space="preserve"> Types of Deposit Account that make the customers satisfied of SIBL</w:t>
      </w:r>
    </w:p>
    <w:tbl>
      <w:tblPr>
        <w:tblStyle w:val="TableGrid"/>
        <w:tblW w:w="9455" w:type="dxa"/>
        <w:tblInd w:w="-5" w:type="dxa"/>
        <w:tblLook w:val="04A0" w:firstRow="1" w:lastRow="0" w:firstColumn="1" w:lastColumn="0" w:noHBand="0" w:noVBand="1"/>
      </w:tblPr>
      <w:tblGrid>
        <w:gridCol w:w="1731"/>
        <w:gridCol w:w="1543"/>
        <w:gridCol w:w="1543"/>
        <w:gridCol w:w="1544"/>
        <w:gridCol w:w="1544"/>
        <w:gridCol w:w="1550"/>
      </w:tblGrid>
      <w:tr w:rsidR="008A7C17" w:rsidTr="00A07124">
        <w:trPr>
          <w:trHeight w:val="549"/>
        </w:trPr>
        <w:tc>
          <w:tcPr>
            <w:tcW w:w="9455" w:type="dxa"/>
            <w:gridSpan w:val="6"/>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Types of Deposit Account that make the customers satisfied of SIBL</w:t>
            </w:r>
          </w:p>
        </w:tc>
      </w:tr>
      <w:tr w:rsidR="008A7C17" w:rsidTr="00A07124">
        <w:trPr>
          <w:trHeight w:val="549"/>
        </w:trPr>
        <w:tc>
          <w:tcPr>
            <w:tcW w:w="173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Deposit Types</w:t>
            </w:r>
          </w:p>
        </w:tc>
        <w:tc>
          <w:tcPr>
            <w:tcW w:w="1543"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Saving A/C</w:t>
            </w:r>
          </w:p>
        </w:tc>
        <w:tc>
          <w:tcPr>
            <w:tcW w:w="1543"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Term Deposit</w:t>
            </w:r>
          </w:p>
        </w:tc>
        <w:tc>
          <w:tcPr>
            <w:tcW w:w="1544"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Current A/C</w:t>
            </w:r>
          </w:p>
        </w:tc>
        <w:tc>
          <w:tcPr>
            <w:tcW w:w="1544"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Other</w:t>
            </w:r>
          </w:p>
        </w:tc>
        <w:tc>
          <w:tcPr>
            <w:tcW w:w="1548"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Total</w:t>
            </w:r>
          </w:p>
        </w:tc>
      </w:tr>
      <w:tr w:rsidR="008A7C17" w:rsidTr="00A07124">
        <w:trPr>
          <w:trHeight w:val="538"/>
        </w:trPr>
        <w:tc>
          <w:tcPr>
            <w:tcW w:w="173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Total No. of Customer</w:t>
            </w:r>
          </w:p>
        </w:tc>
        <w:tc>
          <w:tcPr>
            <w:tcW w:w="1543"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28</w:t>
            </w:r>
          </w:p>
        </w:tc>
        <w:tc>
          <w:tcPr>
            <w:tcW w:w="1543"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7</w:t>
            </w:r>
          </w:p>
        </w:tc>
        <w:tc>
          <w:tcPr>
            <w:tcW w:w="1544"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13</w:t>
            </w:r>
          </w:p>
        </w:tc>
        <w:tc>
          <w:tcPr>
            <w:tcW w:w="1544"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3</w:t>
            </w:r>
          </w:p>
        </w:tc>
        <w:tc>
          <w:tcPr>
            <w:tcW w:w="1548"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51</w:t>
            </w:r>
          </w:p>
        </w:tc>
      </w:tr>
    </w:tbl>
    <w:p w:rsidR="008A7C17" w:rsidRDefault="008A7C17" w:rsidP="008A7C17">
      <w:pPr>
        <w:spacing w:after="240" w:line="360" w:lineRule="auto"/>
        <w:jc w:val="both"/>
        <w:rPr>
          <w:rFonts w:ascii="Times New Roman" w:hAnsi="Times New Roman" w:cs="Times New Roman"/>
          <w:color w:val="000000" w:themeColor="text1"/>
          <w:sz w:val="24"/>
          <w:szCs w:val="24"/>
        </w:rPr>
      </w:pPr>
      <w:r w:rsidRPr="00D36999">
        <w:rPr>
          <w:rFonts w:ascii="Times New Roman" w:hAnsi="Times New Roman" w:cs="Times New Roman"/>
          <w:noProof/>
          <w:color w:val="000000" w:themeColor="text1"/>
          <w:sz w:val="28"/>
          <w:szCs w:val="28"/>
        </w:rPr>
        <w:drawing>
          <wp:anchor distT="0" distB="0" distL="114300" distR="114300" simplePos="0" relativeHeight="251693056" behindDoc="0" locked="0" layoutInCell="1" allowOverlap="1" wp14:anchorId="2409FA80" wp14:editId="2DDBCF40">
            <wp:simplePos x="0" y="0"/>
            <wp:positionH relativeFrom="column">
              <wp:posOffset>635</wp:posOffset>
            </wp:positionH>
            <wp:positionV relativeFrom="paragraph">
              <wp:posOffset>412115</wp:posOffset>
            </wp:positionV>
            <wp:extent cx="6093460" cy="2428875"/>
            <wp:effectExtent l="0" t="0" r="2540" b="9525"/>
            <wp:wrapSquare wrapText="bothSides"/>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p>
    <w:p w:rsidR="008A7C17" w:rsidRDefault="008A7C17" w:rsidP="008A7C17">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textWrapping" w:clear="all"/>
      </w:r>
    </w:p>
    <w:p w:rsidR="008A7C17" w:rsidRPr="00437CCA" w:rsidRDefault="008A7C17" w:rsidP="00437CCA">
      <w:pPr>
        <w:spacing w:after="240" w:line="360" w:lineRule="auto"/>
        <w:jc w:val="both"/>
        <w:rPr>
          <w:rFonts w:ascii="Times New Roman" w:hAnsi="Times New Roman" w:cs="Times New Roman"/>
          <w:sz w:val="24"/>
          <w:szCs w:val="24"/>
        </w:rPr>
      </w:pPr>
      <w:r w:rsidRPr="00437CCA">
        <w:rPr>
          <w:rFonts w:ascii="Times New Roman" w:hAnsi="Times New Roman" w:cs="Times New Roman"/>
          <w:sz w:val="24"/>
          <w:szCs w:val="24"/>
        </w:rPr>
        <w:t>Here, above figure shown that 28 of 51 respondents belonged savings account i.e., 55%, 13 customers belonged Current Deposit i.e., 25.4%. Besides this, 7 participants occupied with Term Deposit that means 13.7%, and 3 clients possessed other that means 5.9%. Finally, let to say, overall observation depicts that savings account is more preferable than other sort of deposit. Resulting in, the concerned authority of SIBL should more emphasized all types of deposits to make them more popular to existing customers as well as potential customers.</w:t>
      </w:r>
    </w:p>
    <w:p w:rsidR="008A7C17" w:rsidRDefault="008A7C17" w:rsidP="008A7C17">
      <w:pPr>
        <w:pStyle w:val="Caption"/>
        <w:keepNext/>
        <w:jc w:val="both"/>
      </w:pPr>
      <w:r>
        <w:t xml:space="preserve">Table </w:t>
      </w:r>
      <w:fldSimple w:instr=" SEQ Table \* ARABIC ">
        <w:r>
          <w:rPr>
            <w:noProof/>
          </w:rPr>
          <w:t>2</w:t>
        </w:r>
      </w:fldSimple>
      <w:r>
        <w:t xml:space="preserve"> </w:t>
      </w:r>
      <w:r>
        <w:rPr>
          <w:rFonts w:ascii="Times New Roman" w:hAnsi="Times New Roman" w:cs="Times New Roman"/>
          <w:color w:val="000000" w:themeColor="text1"/>
          <w:sz w:val="24"/>
          <w:szCs w:val="24"/>
        </w:rPr>
        <w:t>Satisfied about respective Deposit Account of SIBL</w:t>
      </w:r>
    </w:p>
    <w:tbl>
      <w:tblPr>
        <w:tblStyle w:val="TableGrid"/>
        <w:tblpPr w:leftFromText="180" w:rightFromText="180" w:vertAnchor="text" w:horzAnchor="margin" w:tblpY="19"/>
        <w:tblW w:w="0" w:type="auto"/>
        <w:tblLook w:val="04A0" w:firstRow="1" w:lastRow="0" w:firstColumn="1" w:lastColumn="0" w:noHBand="0" w:noVBand="1"/>
      </w:tblPr>
      <w:tblGrid>
        <w:gridCol w:w="1521"/>
        <w:gridCol w:w="1194"/>
        <w:gridCol w:w="1357"/>
        <w:gridCol w:w="1355"/>
        <w:gridCol w:w="1355"/>
        <w:gridCol w:w="1358"/>
        <w:gridCol w:w="1354"/>
      </w:tblGrid>
      <w:tr w:rsidR="008A7C17" w:rsidTr="00A07124">
        <w:tc>
          <w:tcPr>
            <w:tcW w:w="9523" w:type="dxa"/>
            <w:gridSpan w:val="7"/>
          </w:tcPr>
          <w:p w:rsidR="008A7C17" w:rsidRDefault="008A7C17" w:rsidP="00A07124">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Satisfied about respective Deposit Account Of SIBL</w:t>
            </w:r>
          </w:p>
        </w:tc>
      </w:tr>
      <w:tr w:rsidR="008A7C17" w:rsidTr="00A07124">
        <w:tc>
          <w:tcPr>
            <w:tcW w:w="1525"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Response Type</w:t>
            </w:r>
          </w:p>
        </w:tc>
        <w:tc>
          <w:tcPr>
            <w:tcW w:w="1195"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Strongly Disagree</w:t>
            </w:r>
          </w:p>
        </w:tc>
        <w:tc>
          <w:tcPr>
            <w:tcW w:w="1360"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Disagree</w:t>
            </w:r>
          </w:p>
        </w:tc>
        <w:tc>
          <w:tcPr>
            <w:tcW w:w="1360"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Neutral</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Agree</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Strongly Agree</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Total</w:t>
            </w:r>
          </w:p>
        </w:tc>
      </w:tr>
      <w:tr w:rsidR="008A7C17" w:rsidTr="00A07124">
        <w:tc>
          <w:tcPr>
            <w:tcW w:w="1525"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Total No. of Customer</w:t>
            </w:r>
          </w:p>
        </w:tc>
        <w:tc>
          <w:tcPr>
            <w:tcW w:w="1195"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1360"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1360"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p w:rsidR="008A7C17" w:rsidRDefault="008A7C17" w:rsidP="00A07124">
            <w:pPr>
              <w:jc w:val="both"/>
              <w:rPr>
                <w:rFonts w:ascii="Times New Roman" w:hAnsi="Times New Roman" w:cs="Times New Roman"/>
                <w:color w:val="000000" w:themeColor="text1"/>
                <w:sz w:val="24"/>
                <w:szCs w:val="24"/>
              </w:rPr>
            </w:pP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31</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51</w:t>
            </w:r>
          </w:p>
        </w:tc>
      </w:tr>
    </w:tbl>
    <w:p w:rsidR="008A7C17" w:rsidRDefault="008A7C17" w:rsidP="008A7C17">
      <w:pPr>
        <w:jc w:val="both"/>
        <w:rPr>
          <w:rFonts w:ascii="Times New Roman" w:hAnsi="Times New Roman" w:cs="Times New Roman"/>
          <w:color w:val="000000" w:themeColor="text1"/>
          <w:sz w:val="24"/>
          <w:szCs w:val="24"/>
        </w:rPr>
      </w:pPr>
    </w:p>
    <w:p w:rsidR="008A7C17" w:rsidRDefault="008A7C17" w:rsidP="008A7C17">
      <w:pPr>
        <w:jc w:val="both"/>
        <w:rPr>
          <w:rFonts w:ascii="Times New Roman" w:hAnsi="Times New Roman" w:cs="Times New Roman"/>
          <w:color w:val="000000" w:themeColor="text1"/>
          <w:sz w:val="24"/>
          <w:szCs w:val="24"/>
        </w:rPr>
      </w:pPr>
    </w:p>
    <w:p w:rsidR="008A7C17" w:rsidRDefault="008A7C17" w:rsidP="008A7C17">
      <w:pPr>
        <w:jc w:val="both"/>
        <w:rPr>
          <w:rFonts w:ascii="Times New Roman" w:hAnsi="Times New Roman" w:cs="Times New Roman"/>
          <w:color w:val="000000" w:themeColor="text1"/>
          <w:sz w:val="24"/>
          <w:szCs w:val="24"/>
        </w:rPr>
      </w:pPr>
    </w:p>
    <w:p w:rsidR="008A7C17" w:rsidRDefault="008A7C17" w:rsidP="008A7C17">
      <w:pPr>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anchor distT="0" distB="0" distL="114300" distR="114300" simplePos="0" relativeHeight="251694080" behindDoc="0" locked="0" layoutInCell="1" allowOverlap="1" wp14:anchorId="694058E5" wp14:editId="649F2FFE">
            <wp:simplePos x="0" y="0"/>
            <wp:positionH relativeFrom="column">
              <wp:posOffset>0</wp:posOffset>
            </wp:positionH>
            <wp:positionV relativeFrom="paragraph">
              <wp:posOffset>274320</wp:posOffset>
            </wp:positionV>
            <wp:extent cx="5486400" cy="3200400"/>
            <wp:effectExtent l="0" t="0" r="0" b="0"/>
            <wp:wrapSquare wrapText="bothSides"/>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p>
    <w:p w:rsidR="008A7C17" w:rsidRDefault="008A7C17" w:rsidP="008A7C17">
      <w:pPr>
        <w:jc w:val="both"/>
        <w:rPr>
          <w:rFonts w:ascii="Times New Roman" w:hAnsi="Times New Roman" w:cs="Times New Roman"/>
          <w:color w:val="000000" w:themeColor="text1"/>
          <w:sz w:val="24"/>
          <w:szCs w:val="24"/>
        </w:rPr>
      </w:pPr>
    </w:p>
    <w:p w:rsidR="008A7C17" w:rsidRDefault="008A7C17" w:rsidP="008A7C17">
      <w:pPr>
        <w:jc w:val="both"/>
        <w:rPr>
          <w:rFonts w:ascii="Times New Roman" w:hAnsi="Times New Roman" w:cs="Times New Roman"/>
          <w:color w:val="000000" w:themeColor="text1"/>
          <w:sz w:val="24"/>
          <w:szCs w:val="24"/>
        </w:rPr>
      </w:pPr>
    </w:p>
    <w:p w:rsidR="008A7C17" w:rsidRDefault="008A7C17" w:rsidP="008A7C17">
      <w:pPr>
        <w:jc w:val="both"/>
        <w:rPr>
          <w:rFonts w:ascii="Times New Roman" w:hAnsi="Times New Roman" w:cs="Times New Roman"/>
          <w:color w:val="000000" w:themeColor="text1"/>
          <w:sz w:val="24"/>
          <w:szCs w:val="24"/>
        </w:rPr>
      </w:pPr>
    </w:p>
    <w:p w:rsidR="008A7C17" w:rsidRDefault="008A7C17" w:rsidP="008A7C17">
      <w:pPr>
        <w:jc w:val="both"/>
        <w:rPr>
          <w:rFonts w:ascii="Times New Roman" w:hAnsi="Times New Roman" w:cs="Times New Roman"/>
          <w:color w:val="000000" w:themeColor="text1"/>
          <w:sz w:val="24"/>
          <w:szCs w:val="24"/>
        </w:rPr>
      </w:pPr>
    </w:p>
    <w:p w:rsidR="008A7C17" w:rsidRDefault="008A7C17" w:rsidP="008A7C17">
      <w:pPr>
        <w:jc w:val="both"/>
        <w:rPr>
          <w:rFonts w:ascii="Times New Roman" w:hAnsi="Times New Roman" w:cs="Times New Roman"/>
          <w:color w:val="000000" w:themeColor="text1"/>
          <w:sz w:val="24"/>
          <w:szCs w:val="24"/>
        </w:rPr>
      </w:pPr>
    </w:p>
    <w:p w:rsidR="008A7C17" w:rsidRDefault="008A7C17" w:rsidP="008A7C17">
      <w:pPr>
        <w:jc w:val="both"/>
        <w:rPr>
          <w:rFonts w:ascii="Times New Roman" w:hAnsi="Times New Roman" w:cs="Times New Roman"/>
          <w:color w:val="000000" w:themeColor="text1"/>
          <w:sz w:val="24"/>
          <w:szCs w:val="24"/>
        </w:rPr>
      </w:pPr>
    </w:p>
    <w:p w:rsidR="008A7C17" w:rsidRDefault="008A7C17" w:rsidP="008A7C17">
      <w:pPr>
        <w:rPr>
          <w:rFonts w:ascii="Times New Roman" w:hAnsi="Times New Roman" w:cs="Times New Roman"/>
          <w:color w:val="000000" w:themeColor="text1"/>
          <w:sz w:val="28"/>
          <w:szCs w:val="28"/>
        </w:rPr>
      </w:pPr>
    </w:p>
    <w:p w:rsidR="008A7C17" w:rsidRPr="00D36999" w:rsidRDefault="008A7C17" w:rsidP="008A7C17">
      <w:pPr>
        <w:rPr>
          <w:rFonts w:ascii="Times New Roman" w:hAnsi="Times New Roman" w:cs="Times New Roman"/>
          <w:color w:val="000000" w:themeColor="text1"/>
          <w:sz w:val="28"/>
          <w:szCs w:val="28"/>
        </w:rPr>
      </w:pPr>
    </w:p>
    <w:p w:rsidR="008A7C17" w:rsidRPr="00D36999" w:rsidRDefault="008A7C17" w:rsidP="008A7C17">
      <w:pPr>
        <w:jc w:val="both"/>
        <w:rPr>
          <w:rFonts w:ascii="Times New Roman" w:hAnsi="Times New Roman" w:cs="Times New Roman"/>
          <w:b/>
          <w:color w:val="000000" w:themeColor="text1"/>
          <w:sz w:val="24"/>
          <w:szCs w:val="24"/>
          <w:u w:val="single"/>
        </w:rPr>
      </w:pPr>
    </w:p>
    <w:p w:rsidR="008A7C17" w:rsidRDefault="008A7C17" w:rsidP="008A7C17">
      <w:pPr>
        <w:spacing w:after="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8A7C17" w:rsidRDefault="008A7C17" w:rsidP="008A7C17">
      <w:pPr>
        <w:spacing w:after="240" w:line="360" w:lineRule="auto"/>
        <w:jc w:val="both"/>
        <w:rPr>
          <w:rFonts w:ascii="Times New Roman" w:hAnsi="Times New Roman" w:cs="Times New Roman"/>
          <w:color w:val="000000" w:themeColor="text1"/>
          <w:sz w:val="24"/>
          <w:szCs w:val="24"/>
        </w:rPr>
      </w:pPr>
    </w:p>
    <w:p w:rsidR="008A7C17" w:rsidRDefault="008A7C17" w:rsidP="008A7C17">
      <w:pPr>
        <w:spacing w:after="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Here, the above figure depicts that 15 of 51 customers said that they strongly agree that means 29.4% are highly satisfied about belonging of their deposit. Besides this, 31 respondents told that they agree i.e., 60.8% are satisfied and finally, 5 customers opined neutrally that implies that 9.8% of participants hints that neither they are satisfied nor dissatisfied regarding respective Deposit of SIBL. </w:t>
      </w:r>
    </w:p>
    <w:p w:rsidR="008A7C17" w:rsidRPr="00D86F23" w:rsidRDefault="008A7C17" w:rsidP="008A7C17">
      <w:pPr>
        <w:pStyle w:val="Heading4"/>
      </w:pPr>
      <w:r>
        <w:t xml:space="preserve">Table </w:t>
      </w:r>
      <w:fldSimple w:instr=" SEQ Table \* ARABIC ">
        <w:r>
          <w:rPr>
            <w:noProof/>
          </w:rPr>
          <w:t>3</w:t>
        </w:r>
      </w:fldSimple>
      <w:r>
        <w:t xml:space="preserve"> Customer Satisfaction with Account Opening Procedure of SIBL</w:t>
      </w:r>
    </w:p>
    <w:tbl>
      <w:tblPr>
        <w:tblStyle w:val="TableGrid"/>
        <w:tblW w:w="0" w:type="auto"/>
        <w:tblInd w:w="-5" w:type="dxa"/>
        <w:tblLook w:val="04A0" w:firstRow="1" w:lastRow="0" w:firstColumn="1" w:lastColumn="0" w:noHBand="0" w:noVBand="1"/>
      </w:tblPr>
      <w:tblGrid>
        <w:gridCol w:w="1523"/>
        <w:gridCol w:w="1194"/>
        <w:gridCol w:w="1357"/>
        <w:gridCol w:w="1356"/>
        <w:gridCol w:w="1356"/>
        <w:gridCol w:w="1358"/>
        <w:gridCol w:w="1355"/>
      </w:tblGrid>
      <w:tr w:rsidR="008A7C17" w:rsidTr="00A07124">
        <w:tc>
          <w:tcPr>
            <w:tcW w:w="9523" w:type="dxa"/>
            <w:gridSpan w:val="7"/>
          </w:tcPr>
          <w:p w:rsidR="008A7C17" w:rsidRDefault="008A7C17" w:rsidP="00A07124">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Customer Satisfaction with Account Opening Procedure Of SIBL</w:t>
            </w:r>
          </w:p>
        </w:tc>
      </w:tr>
      <w:tr w:rsidR="008A7C17" w:rsidTr="00A07124">
        <w:tc>
          <w:tcPr>
            <w:tcW w:w="1525"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Response Type</w:t>
            </w:r>
          </w:p>
        </w:tc>
        <w:tc>
          <w:tcPr>
            <w:tcW w:w="1195"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Strongly Disagree</w:t>
            </w:r>
          </w:p>
        </w:tc>
        <w:tc>
          <w:tcPr>
            <w:tcW w:w="1360"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Disagree</w:t>
            </w:r>
          </w:p>
        </w:tc>
        <w:tc>
          <w:tcPr>
            <w:tcW w:w="1360"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Neutral</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Agree</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Strongly Agree</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Total</w:t>
            </w:r>
          </w:p>
        </w:tc>
      </w:tr>
      <w:tr w:rsidR="008A7C17" w:rsidTr="00A07124">
        <w:tc>
          <w:tcPr>
            <w:tcW w:w="1525"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Total No. of Customer</w:t>
            </w:r>
          </w:p>
        </w:tc>
        <w:tc>
          <w:tcPr>
            <w:tcW w:w="1195"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1360"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1360"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19</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25</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51</w:t>
            </w:r>
          </w:p>
        </w:tc>
      </w:tr>
    </w:tbl>
    <w:p w:rsidR="008A7C17" w:rsidRDefault="008A7C17" w:rsidP="008A7C17">
      <w:pPr>
        <w:spacing w:after="240" w:line="360" w:lineRule="auto"/>
        <w:jc w:val="both"/>
        <w:rPr>
          <w:rFonts w:ascii="Times New Roman" w:hAnsi="Times New Roman" w:cs="Times New Roman"/>
          <w:color w:val="000000" w:themeColor="text1"/>
          <w:sz w:val="24"/>
          <w:szCs w:val="24"/>
        </w:rPr>
      </w:pPr>
    </w:p>
    <w:p w:rsidR="008A7C17" w:rsidRDefault="008A7C17" w:rsidP="008A7C17">
      <w:pPr>
        <w:spacing w:after="240"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anchor distT="0" distB="0" distL="114300" distR="114300" simplePos="0" relativeHeight="251696128" behindDoc="0" locked="0" layoutInCell="1" allowOverlap="1" wp14:anchorId="75715D74" wp14:editId="191B261A">
            <wp:simplePos x="0" y="0"/>
            <wp:positionH relativeFrom="column">
              <wp:posOffset>0</wp:posOffset>
            </wp:positionH>
            <wp:positionV relativeFrom="paragraph">
              <wp:posOffset>414020</wp:posOffset>
            </wp:positionV>
            <wp:extent cx="5486400" cy="3200400"/>
            <wp:effectExtent l="0" t="0" r="0" b="0"/>
            <wp:wrapSquare wrapText="bothSides"/>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anchor>
        </w:drawing>
      </w:r>
    </w:p>
    <w:p w:rsidR="008A7C17" w:rsidRPr="00D36999" w:rsidRDefault="008A7C17" w:rsidP="008A7C17">
      <w:pPr>
        <w:ind w:left="2880" w:firstLine="720"/>
        <w:jc w:val="both"/>
        <w:rPr>
          <w:rFonts w:ascii="Times New Roman" w:hAnsi="Times New Roman" w:cs="Times New Roman"/>
          <w:b/>
          <w:color w:val="000000" w:themeColor="text1"/>
          <w:sz w:val="24"/>
          <w:szCs w:val="24"/>
          <w:u w:val="single"/>
        </w:rPr>
      </w:pPr>
    </w:p>
    <w:p w:rsidR="008A7C17" w:rsidRDefault="008A7C17" w:rsidP="008A7C17">
      <w:pPr>
        <w:spacing w:after="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Here, the figure represents that 25 of 51 respondents replied that they are highly satisfied about the account opening procedure of SIBL i.e., 49%  strongly agreed while 19 participants opined agree that means 37.3% are satisfied and finally, 7 customers told that they are neutral about account opening procedure i.e., 13.7% which implies that neither they agree nor they disagree. So, it can be said that overall account opening procedure of SIBL is pretty efficient.</w:t>
      </w:r>
    </w:p>
    <w:p w:rsidR="008A7C17" w:rsidRPr="00D36999" w:rsidRDefault="008A7C17" w:rsidP="008A7C17">
      <w:pPr>
        <w:pStyle w:val="Caption"/>
        <w:rPr>
          <w:rFonts w:ascii="Times New Roman" w:hAnsi="Times New Roman" w:cs="Times New Roman"/>
          <w:color w:val="000000" w:themeColor="text1"/>
          <w:sz w:val="24"/>
          <w:szCs w:val="24"/>
        </w:rPr>
      </w:pPr>
      <w:r>
        <w:t xml:space="preserve">Table </w:t>
      </w:r>
      <w:fldSimple w:instr=" SEQ Table \* ARABIC ">
        <w:r>
          <w:rPr>
            <w:noProof/>
          </w:rPr>
          <w:t>4</w:t>
        </w:r>
      </w:fldSimple>
      <w:r>
        <w:t xml:space="preserve"> </w:t>
      </w:r>
      <w:r>
        <w:rPr>
          <w:rFonts w:ascii="Times New Roman" w:hAnsi="Times New Roman" w:cs="Times New Roman"/>
          <w:color w:val="000000" w:themeColor="text1"/>
          <w:sz w:val="24"/>
          <w:szCs w:val="24"/>
        </w:rPr>
        <w:t>Employees’ Sincerity of E-Banking Facilities of SIBL</w:t>
      </w:r>
    </w:p>
    <w:tbl>
      <w:tblPr>
        <w:tblStyle w:val="TableGrid"/>
        <w:tblpPr w:leftFromText="180" w:rightFromText="180" w:vertAnchor="text" w:horzAnchor="margin" w:tblpY="149"/>
        <w:tblW w:w="0" w:type="auto"/>
        <w:tblLook w:val="04A0" w:firstRow="1" w:lastRow="0" w:firstColumn="1" w:lastColumn="0" w:noHBand="0" w:noVBand="1"/>
      </w:tblPr>
      <w:tblGrid>
        <w:gridCol w:w="1521"/>
        <w:gridCol w:w="1194"/>
        <w:gridCol w:w="1357"/>
        <w:gridCol w:w="1355"/>
        <w:gridCol w:w="1355"/>
        <w:gridCol w:w="1358"/>
        <w:gridCol w:w="1354"/>
      </w:tblGrid>
      <w:tr w:rsidR="008A7C17" w:rsidTr="00A07124">
        <w:tc>
          <w:tcPr>
            <w:tcW w:w="9523" w:type="dxa"/>
            <w:gridSpan w:val="7"/>
          </w:tcPr>
          <w:p w:rsidR="008A7C17" w:rsidRDefault="008A7C17" w:rsidP="00A07124">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Employees’ Sincerity of E-Banking Facilities Of SIBL</w:t>
            </w:r>
          </w:p>
        </w:tc>
      </w:tr>
      <w:tr w:rsidR="008A7C17" w:rsidTr="00A07124">
        <w:tc>
          <w:tcPr>
            <w:tcW w:w="1525"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Response Type</w:t>
            </w:r>
          </w:p>
        </w:tc>
        <w:tc>
          <w:tcPr>
            <w:tcW w:w="1195"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Strongly Disagree</w:t>
            </w:r>
          </w:p>
        </w:tc>
        <w:tc>
          <w:tcPr>
            <w:tcW w:w="1360"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Disagree</w:t>
            </w:r>
          </w:p>
        </w:tc>
        <w:tc>
          <w:tcPr>
            <w:tcW w:w="1360"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Neutral</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Agree</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Strongly Agree</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Total</w:t>
            </w:r>
          </w:p>
        </w:tc>
      </w:tr>
      <w:tr w:rsidR="008A7C17" w:rsidTr="00A07124">
        <w:tc>
          <w:tcPr>
            <w:tcW w:w="1525"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Total No. of Customer</w:t>
            </w:r>
          </w:p>
        </w:tc>
        <w:tc>
          <w:tcPr>
            <w:tcW w:w="1195"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1360"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1360"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19</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51</w:t>
            </w:r>
          </w:p>
        </w:tc>
      </w:tr>
    </w:tbl>
    <w:p w:rsidR="008A7C17" w:rsidRPr="00C60A6E" w:rsidRDefault="008A7C17" w:rsidP="008A7C17">
      <w:pPr>
        <w:jc w:val="both"/>
        <w:rPr>
          <w:rFonts w:ascii="Times New Roman" w:hAnsi="Times New Roman" w:cs="Times New Roman"/>
          <w:b/>
          <w:color w:val="000000" w:themeColor="text1"/>
          <w:sz w:val="24"/>
          <w:szCs w:val="24"/>
          <w:u w:val="single"/>
        </w:rPr>
      </w:pPr>
    </w:p>
    <w:p w:rsidR="008A7C17" w:rsidRPr="00D36999" w:rsidRDefault="008A7C17" w:rsidP="008A7C17">
      <w:pPr>
        <w:spacing w:after="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8A7C17" w:rsidRDefault="008A7C17" w:rsidP="008A7C17">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p w:rsidR="008A7C17" w:rsidRPr="00D36999" w:rsidRDefault="008A7C17" w:rsidP="008A7C17">
      <w:pPr>
        <w:rPr>
          <w:rFonts w:ascii="Times New Roman" w:hAnsi="Times New Roman" w:cs="Times New Roman"/>
          <w:color w:val="000000" w:themeColor="text1"/>
          <w:sz w:val="28"/>
          <w:szCs w:val="28"/>
        </w:rPr>
      </w:pPr>
    </w:p>
    <w:p w:rsidR="008A7C17" w:rsidRPr="0010541E" w:rsidRDefault="008A7C17" w:rsidP="008A7C17">
      <w:pPr>
        <w:jc w:val="both"/>
        <w:rPr>
          <w:rFonts w:ascii="Times New Roman" w:hAnsi="Times New Roman" w:cs="Times New Roman"/>
          <w:b/>
          <w:color w:val="000000" w:themeColor="text1"/>
          <w:sz w:val="24"/>
          <w:szCs w:val="24"/>
          <w:u w:val="single"/>
        </w:rPr>
      </w:pPr>
    </w:p>
    <w:p w:rsidR="008A7C17" w:rsidRPr="00D36999" w:rsidRDefault="008A7C17" w:rsidP="008A7C17">
      <w:pPr>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inline distT="0" distB="0" distL="0" distR="0" wp14:anchorId="419169C5" wp14:editId="0293787F">
            <wp:extent cx="5486400" cy="3200400"/>
            <wp:effectExtent l="0" t="0" r="0" b="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8A7C17" w:rsidRDefault="008A7C17" w:rsidP="008A7C17">
      <w:pPr>
        <w:spacing w:after="240" w:line="360" w:lineRule="auto"/>
        <w:jc w:val="both"/>
        <w:rPr>
          <w:rFonts w:ascii="Times New Roman" w:hAnsi="Times New Roman" w:cs="Times New Roman"/>
          <w:color w:val="000000" w:themeColor="text1"/>
          <w:sz w:val="24"/>
          <w:szCs w:val="24"/>
        </w:rPr>
      </w:pPr>
      <w:r w:rsidRPr="00D3699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Here, the figure represents that 13 of 51 respondents replied that they are strongly agreed about the employees’ sincerity of E-Banking Facility of SIBL i.e., 25.5% highly satisfied while 19 participants opined agree that means 37.3% are satisfied. Besides this, 15 customers said that they are neutral that means neither they agree nor disagree. On the other hand, 3 participants told that they disagreed i.e., 5.8% are dissatisfied and finally, 1 customer replied with strongly disagree that means that 2% which implies that sincerity of employees’ of E-Banking Facility of SIBL are highly dissatisfied. </w:t>
      </w:r>
    </w:p>
    <w:p w:rsidR="008A7C17" w:rsidRPr="00D36999" w:rsidRDefault="008A7C17" w:rsidP="008A7C17">
      <w:pPr>
        <w:jc w:val="both"/>
        <w:rPr>
          <w:rFonts w:ascii="Times New Roman" w:hAnsi="Times New Roman" w:cs="Times New Roman"/>
          <w:color w:val="000000" w:themeColor="text1"/>
          <w:sz w:val="24"/>
          <w:szCs w:val="24"/>
        </w:rPr>
      </w:pPr>
    </w:p>
    <w:p w:rsidR="008A7C17" w:rsidRDefault="008A7C17" w:rsidP="008A7C17">
      <w:pPr>
        <w:pStyle w:val="Heading4"/>
      </w:pPr>
      <w:r>
        <w:t xml:space="preserve">Table </w:t>
      </w:r>
      <w:fldSimple w:instr=" SEQ Table \* ARABIC ">
        <w:r>
          <w:rPr>
            <w:noProof/>
          </w:rPr>
          <w:t>5</w:t>
        </w:r>
      </w:fldSimple>
      <w:r>
        <w:t xml:space="preserve"> Percentage of Delivering Cheque Book and ATM Card</w:t>
      </w:r>
    </w:p>
    <w:tbl>
      <w:tblPr>
        <w:tblStyle w:val="TableGrid"/>
        <w:tblpPr w:leftFromText="180" w:rightFromText="180" w:vertAnchor="text" w:horzAnchor="margin" w:tblpY="149"/>
        <w:tblW w:w="0" w:type="auto"/>
        <w:tblLook w:val="04A0" w:firstRow="1" w:lastRow="0" w:firstColumn="1" w:lastColumn="0" w:noHBand="0" w:noVBand="1"/>
      </w:tblPr>
      <w:tblGrid>
        <w:gridCol w:w="1521"/>
        <w:gridCol w:w="1194"/>
        <w:gridCol w:w="1357"/>
        <w:gridCol w:w="1355"/>
        <w:gridCol w:w="1355"/>
        <w:gridCol w:w="1358"/>
        <w:gridCol w:w="1354"/>
      </w:tblGrid>
      <w:tr w:rsidR="008A7C17" w:rsidTr="00A07124">
        <w:tc>
          <w:tcPr>
            <w:tcW w:w="9523" w:type="dxa"/>
            <w:gridSpan w:val="7"/>
          </w:tcPr>
          <w:p w:rsidR="008A7C17" w:rsidRDefault="008A7C17" w:rsidP="00A07124">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Percentage of Delivering Cheque Book and ATM Card</w:t>
            </w:r>
          </w:p>
        </w:tc>
      </w:tr>
      <w:tr w:rsidR="008A7C17" w:rsidTr="00A07124">
        <w:tc>
          <w:tcPr>
            <w:tcW w:w="1525"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Response Type</w:t>
            </w:r>
          </w:p>
        </w:tc>
        <w:tc>
          <w:tcPr>
            <w:tcW w:w="1195"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Strongly Disagree</w:t>
            </w:r>
          </w:p>
        </w:tc>
        <w:tc>
          <w:tcPr>
            <w:tcW w:w="1360"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Disagree</w:t>
            </w:r>
          </w:p>
        </w:tc>
        <w:tc>
          <w:tcPr>
            <w:tcW w:w="1360"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Neutral</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Agree</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Strongly Agree</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Total</w:t>
            </w:r>
          </w:p>
        </w:tc>
      </w:tr>
      <w:tr w:rsidR="008A7C17" w:rsidTr="00A07124">
        <w:tc>
          <w:tcPr>
            <w:tcW w:w="1525"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Total No. of Customer</w:t>
            </w:r>
          </w:p>
        </w:tc>
        <w:tc>
          <w:tcPr>
            <w:tcW w:w="1195"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1360"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1360"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29</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51</w:t>
            </w:r>
          </w:p>
        </w:tc>
      </w:tr>
    </w:tbl>
    <w:p w:rsidR="008A7C17" w:rsidRDefault="008A7C17" w:rsidP="008A7C17">
      <w:pPr>
        <w:spacing w:after="240" w:line="360" w:lineRule="auto"/>
        <w:jc w:val="both"/>
        <w:rPr>
          <w:rFonts w:ascii="Times New Roman" w:hAnsi="Times New Roman" w:cs="Times New Roman"/>
          <w:color w:val="000000" w:themeColor="text1"/>
          <w:sz w:val="24"/>
          <w:szCs w:val="24"/>
        </w:rPr>
      </w:pPr>
    </w:p>
    <w:p w:rsidR="008A7C17" w:rsidRDefault="008A7C17" w:rsidP="00786BA6">
      <w:pPr>
        <w:tabs>
          <w:tab w:val="left" w:pos="2816"/>
        </w:tabs>
      </w:pPr>
      <w:r>
        <w:rPr>
          <w:noProof/>
        </w:rPr>
        <w:lastRenderedPageBreak/>
        <w:drawing>
          <wp:inline distT="0" distB="0" distL="0" distR="0" wp14:anchorId="4F343482" wp14:editId="20CF3FD0">
            <wp:extent cx="5486400" cy="3200400"/>
            <wp:effectExtent l="0" t="0" r="0"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8A7C17" w:rsidRDefault="008A7C17" w:rsidP="008A7C17">
      <w:pPr>
        <w:spacing w:after="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Here, from the above figure showed that 29 among 51 customers i.e., 57% of customers opined  agree regarding the delivery of cheque book and ATM card on timely, efficiently with carefully that means they are satisfied while 18 participants that means 35% of respondents remained neutral which implies neither they agree or disagree. On the other hand, 4 customers i.e., 8% of participants said disagree which expressed that they are dissatisfied of this prevailing facility.</w:t>
      </w:r>
    </w:p>
    <w:p w:rsidR="008A7C17" w:rsidRDefault="008A7C17" w:rsidP="00070542">
      <w:pPr>
        <w:pStyle w:val="Heading4"/>
      </w:pPr>
      <w:r>
        <w:t xml:space="preserve">Table </w:t>
      </w:r>
      <w:fldSimple w:instr=" SEQ Table \* ARABIC ">
        <w:r>
          <w:rPr>
            <w:noProof/>
          </w:rPr>
          <w:t>6</w:t>
        </w:r>
      </w:fldSimple>
      <w:r>
        <w:t xml:space="preserve"> Percentage of Transaction Safety</w:t>
      </w:r>
    </w:p>
    <w:tbl>
      <w:tblPr>
        <w:tblStyle w:val="TableGrid"/>
        <w:tblpPr w:leftFromText="180" w:rightFromText="180" w:vertAnchor="text" w:horzAnchor="margin" w:tblpY="149"/>
        <w:tblW w:w="0" w:type="auto"/>
        <w:tblLook w:val="04A0" w:firstRow="1" w:lastRow="0" w:firstColumn="1" w:lastColumn="0" w:noHBand="0" w:noVBand="1"/>
      </w:tblPr>
      <w:tblGrid>
        <w:gridCol w:w="1521"/>
        <w:gridCol w:w="1194"/>
        <w:gridCol w:w="1357"/>
        <w:gridCol w:w="1355"/>
        <w:gridCol w:w="1355"/>
        <w:gridCol w:w="1358"/>
        <w:gridCol w:w="1354"/>
      </w:tblGrid>
      <w:tr w:rsidR="008A7C17" w:rsidTr="00A07124">
        <w:tc>
          <w:tcPr>
            <w:tcW w:w="9523" w:type="dxa"/>
            <w:gridSpan w:val="7"/>
          </w:tcPr>
          <w:p w:rsidR="008A7C17" w:rsidRDefault="008A7C17" w:rsidP="00A07124">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Percentage of Transaction Safety of SIBL, VATARA Branch</w:t>
            </w:r>
          </w:p>
        </w:tc>
      </w:tr>
      <w:tr w:rsidR="008A7C17" w:rsidTr="00A07124">
        <w:tc>
          <w:tcPr>
            <w:tcW w:w="1525"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Response Type</w:t>
            </w:r>
          </w:p>
        </w:tc>
        <w:tc>
          <w:tcPr>
            <w:tcW w:w="1195"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Strongly Disagree</w:t>
            </w:r>
          </w:p>
        </w:tc>
        <w:tc>
          <w:tcPr>
            <w:tcW w:w="1360"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Disagree</w:t>
            </w:r>
          </w:p>
        </w:tc>
        <w:tc>
          <w:tcPr>
            <w:tcW w:w="1360"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Neutral</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Agree</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Strongly Agree</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Total</w:t>
            </w:r>
          </w:p>
        </w:tc>
      </w:tr>
      <w:tr w:rsidR="008A7C17" w:rsidTr="00A07124">
        <w:tc>
          <w:tcPr>
            <w:tcW w:w="1525"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Total No. of Customer</w:t>
            </w:r>
          </w:p>
        </w:tc>
        <w:tc>
          <w:tcPr>
            <w:tcW w:w="1195"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1360"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1360"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36</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51</w:t>
            </w:r>
          </w:p>
        </w:tc>
      </w:tr>
    </w:tbl>
    <w:p w:rsidR="008A7C17" w:rsidRDefault="008A7C17" w:rsidP="008A7C17">
      <w:pPr>
        <w:spacing w:after="240" w:line="360" w:lineRule="auto"/>
        <w:jc w:val="both"/>
        <w:rPr>
          <w:rFonts w:ascii="Times New Roman" w:hAnsi="Times New Roman" w:cs="Times New Roman"/>
          <w:color w:val="000000" w:themeColor="text1"/>
          <w:sz w:val="24"/>
          <w:szCs w:val="24"/>
        </w:rPr>
      </w:pPr>
    </w:p>
    <w:p w:rsidR="008A7C17" w:rsidRDefault="008A7C17" w:rsidP="008A7C17">
      <w:pPr>
        <w:spacing w:after="240" w:line="36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lastRenderedPageBreak/>
        <w:drawing>
          <wp:inline distT="0" distB="0" distL="0" distR="0" wp14:anchorId="0181796D" wp14:editId="5F1BEAE4">
            <wp:extent cx="5486400" cy="3200400"/>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8A7C17" w:rsidRDefault="008A7C17" w:rsidP="008A7C17">
      <w:pPr>
        <w:spacing w:after="240" w:line="36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Here, the above figure showed that 36 of participants i.e., 70.5% said that they feel more safe when transaction with SIBL while asking them either they feel safe or not and 12 customers i.e., 23.5% of respondents said agree that means they opined that they are satisfied with transaction process of SIBL. Besides this, 6% of respondents said neutral which implies that neither they satisfied nor dissatisfied  about the transaction process of SIBL.</w:t>
      </w:r>
    </w:p>
    <w:p w:rsidR="008A7C17" w:rsidRDefault="008A7C17" w:rsidP="00734443">
      <w:pPr>
        <w:pStyle w:val="Heading4"/>
        <w:rPr>
          <w:noProof/>
        </w:rPr>
      </w:pPr>
      <w:r>
        <w:t xml:space="preserve">Table </w:t>
      </w:r>
      <w:fldSimple w:instr=" SEQ Table \* ARABIC ">
        <w:r>
          <w:rPr>
            <w:noProof/>
          </w:rPr>
          <w:t>7</w:t>
        </w:r>
      </w:fldSimple>
      <w:r>
        <w:t xml:space="preserve"> Percentage of Customer satisfaction with SME Banking, Debit card, Credit card of SIBL</w:t>
      </w:r>
    </w:p>
    <w:tbl>
      <w:tblPr>
        <w:tblStyle w:val="TableGrid"/>
        <w:tblpPr w:leftFromText="180" w:rightFromText="180" w:vertAnchor="text" w:horzAnchor="margin" w:tblpY="149"/>
        <w:tblW w:w="0" w:type="auto"/>
        <w:tblLook w:val="04A0" w:firstRow="1" w:lastRow="0" w:firstColumn="1" w:lastColumn="0" w:noHBand="0" w:noVBand="1"/>
      </w:tblPr>
      <w:tblGrid>
        <w:gridCol w:w="1521"/>
        <w:gridCol w:w="1194"/>
        <w:gridCol w:w="1357"/>
        <w:gridCol w:w="1355"/>
        <w:gridCol w:w="1355"/>
        <w:gridCol w:w="1358"/>
        <w:gridCol w:w="1354"/>
      </w:tblGrid>
      <w:tr w:rsidR="008A7C17" w:rsidTr="00A07124">
        <w:tc>
          <w:tcPr>
            <w:tcW w:w="9523" w:type="dxa"/>
            <w:gridSpan w:val="7"/>
          </w:tcPr>
          <w:p w:rsidR="008A7C17" w:rsidRDefault="008A7C17" w:rsidP="00A07124">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Percentage of Customer satisfaction with SME Banking, Debit card, Credit card of SIBL</w:t>
            </w:r>
          </w:p>
        </w:tc>
      </w:tr>
      <w:tr w:rsidR="008A7C17" w:rsidTr="00A07124">
        <w:tc>
          <w:tcPr>
            <w:tcW w:w="1525"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Response Type</w:t>
            </w:r>
          </w:p>
        </w:tc>
        <w:tc>
          <w:tcPr>
            <w:tcW w:w="1195"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Strongly Disagree</w:t>
            </w:r>
          </w:p>
        </w:tc>
        <w:tc>
          <w:tcPr>
            <w:tcW w:w="1360"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Disagree</w:t>
            </w:r>
          </w:p>
        </w:tc>
        <w:tc>
          <w:tcPr>
            <w:tcW w:w="1360"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Neutral</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Agree</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Strongly Agree</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Total</w:t>
            </w:r>
          </w:p>
        </w:tc>
      </w:tr>
      <w:tr w:rsidR="008A7C17" w:rsidTr="00A07124">
        <w:tc>
          <w:tcPr>
            <w:tcW w:w="1525"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Total No. of Customer</w:t>
            </w:r>
          </w:p>
        </w:tc>
        <w:tc>
          <w:tcPr>
            <w:tcW w:w="1195"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1360"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1360"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p>
        </w:tc>
        <w:tc>
          <w:tcPr>
            <w:tcW w:w="1361" w:type="dxa"/>
          </w:tcPr>
          <w:p w:rsidR="008A7C17" w:rsidRDefault="008A7C17"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51</w:t>
            </w:r>
          </w:p>
        </w:tc>
      </w:tr>
    </w:tbl>
    <w:p w:rsidR="008A7C17" w:rsidRDefault="008A7C17" w:rsidP="008A7C17">
      <w:pPr>
        <w:spacing w:after="240" w:line="360" w:lineRule="auto"/>
        <w:jc w:val="both"/>
        <w:rPr>
          <w:rFonts w:ascii="Times New Roman" w:hAnsi="Times New Roman" w:cs="Times New Roman"/>
          <w:color w:val="000000" w:themeColor="text1"/>
          <w:sz w:val="24"/>
          <w:szCs w:val="24"/>
        </w:rPr>
      </w:pPr>
    </w:p>
    <w:p w:rsidR="008A7C17" w:rsidRDefault="008A7C17" w:rsidP="008A7C17">
      <w:pPr>
        <w:spacing w:after="240"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anchor distT="0" distB="0" distL="114300" distR="114300" simplePos="0" relativeHeight="251698176" behindDoc="0" locked="0" layoutInCell="1" allowOverlap="1" wp14:anchorId="4D0F11AF" wp14:editId="5626383F">
            <wp:simplePos x="804672" y="2212848"/>
            <wp:positionH relativeFrom="column">
              <wp:align>left</wp:align>
            </wp:positionH>
            <wp:positionV relativeFrom="paragraph">
              <wp:align>top</wp:align>
            </wp:positionV>
            <wp:extent cx="5486400" cy="3200400"/>
            <wp:effectExtent l="0" t="0" r="0" b="0"/>
            <wp:wrapSquare wrapText="bothSides"/>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anchor>
        </w:drawing>
      </w:r>
      <w:r>
        <w:rPr>
          <w:rFonts w:ascii="Times New Roman" w:hAnsi="Times New Roman" w:cs="Times New Roman"/>
          <w:color w:val="000000" w:themeColor="text1"/>
          <w:sz w:val="24"/>
          <w:szCs w:val="24"/>
        </w:rPr>
        <w:br w:type="textWrapping" w:clear="all"/>
      </w:r>
    </w:p>
    <w:p w:rsidR="008A7C17" w:rsidRDefault="008A7C17" w:rsidP="008A7C17">
      <w:pPr>
        <w:tabs>
          <w:tab w:val="left" w:pos="2816"/>
        </w:tabs>
        <w:spacing w:after="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Here, the above figure shown that 15 among 51 respondents opined that strongly agree that means 29.5% customers are more satisfied of SME Banking, Debit Card, and Credit Card Facility while 14 participants opined agree that means 27.5% are satisfied. Besides this, 18 participants showed neutral that means 35.3% of respondents didn’t agree or disagree. Lastly, 4 respondents disagreed that implied that 7.8% participants dissatisfied. So, the overall facility of about SME Banking, Debit Card, and Credit Card Facility of SIBL is sufficiently suitable for the clients</w:t>
      </w:r>
      <w:r w:rsidR="003B5A11">
        <w:rPr>
          <w:rFonts w:ascii="Times New Roman" w:hAnsi="Times New Roman" w:cs="Times New Roman"/>
          <w:color w:val="000000" w:themeColor="text1"/>
          <w:sz w:val="24"/>
          <w:szCs w:val="24"/>
        </w:rPr>
        <w:t>.</w:t>
      </w:r>
    </w:p>
    <w:p w:rsidR="003B5A11" w:rsidRDefault="003B5A11" w:rsidP="001947E5">
      <w:pPr>
        <w:pStyle w:val="Heading4"/>
      </w:pPr>
      <w:r>
        <w:t xml:space="preserve">Table </w:t>
      </w:r>
      <w:fldSimple w:instr=" SEQ Table \* ARABIC ">
        <w:r>
          <w:rPr>
            <w:noProof/>
          </w:rPr>
          <w:t>8</w:t>
        </w:r>
      </w:fldSimple>
      <w:r>
        <w:t xml:space="preserve"> Percentage of Visually Appealing Facilities of SIBL</w:t>
      </w:r>
    </w:p>
    <w:tbl>
      <w:tblPr>
        <w:tblStyle w:val="TableGrid"/>
        <w:tblW w:w="0" w:type="auto"/>
        <w:tblInd w:w="-5" w:type="dxa"/>
        <w:tblLook w:val="04A0" w:firstRow="1" w:lastRow="0" w:firstColumn="1" w:lastColumn="0" w:noHBand="0" w:noVBand="1"/>
      </w:tblPr>
      <w:tblGrid>
        <w:gridCol w:w="1523"/>
        <w:gridCol w:w="1194"/>
        <w:gridCol w:w="1357"/>
        <w:gridCol w:w="1356"/>
        <w:gridCol w:w="1356"/>
        <w:gridCol w:w="1358"/>
        <w:gridCol w:w="1355"/>
      </w:tblGrid>
      <w:tr w:rsidR="003B5A11" w:rsidTr="00A07124">
        <w:tc>
          <w:tcPr>
            <w:tcW w:w="9523" w:type="dxa"/>
            <w:gridSpan w:val="7"/>
          </w:tcPr>
          <w:p w:rsidR="003B5A11" w:rsidRDefault="003B5A11" w:rsidP="00A07124">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Percentage of Visually Appealing Facilities Of SIBL</w:t>
            </w:r>
          </w:p>
        </w:tc>
      </w:tr>
      <w:tr w:rsidR="003B5A11" w:rsidTr="00A07124">
        <w:tc>
          <w:tcPr>
            <w:tcW w:w="1525" w:type="dxa"/>
          </w:tcPr>
          <w:p w:rsidR="003B5A11" w:rsidRDefault="003B5A11"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Response Type</w:t>
            </w:r>
          </w:p>
        </w:tc>
        <w:tc>
          <w:tcPr>
            <w:tcW w:w="1195" w:type="dxa"/>
          </w:tcPr>
          <w:p w:rsidR="003B5A11" w:rsidRDefault="003B5A11"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Strongly Disagree</w:t>
            </w:r>
          </w:p>
        </w:tc>
        <w:tc>
          <w:tcPr>
            <w:tcW w:w="1360" w:type="dxa"/>
          </w:tcPr>
          <w:p w:rsidR="003B5A11" w:rsidRDefault="003B5A11"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Disagree</w:t>
            </w:r>
          </w:p>
        </w:tc>
        <w:tc>
          <w:tcPr>
            <w:tcW w:w="1360" w:type="dxa"/>
          </w:tcPr>
          <w:p w:rsidR="003B5A11" w:rsidRDefault="003B5A11"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Neutral</w:t>
            </w:r>
          </w:p>
        </w:tc>
        <w:tc>
          <w:tcPr>
            <w:tcW w:w="1361" w:type="dxa"/>
          </w:tcPr>
          <w:p w:rsidR="003B5A11" w:rsidRDefault="003B5A11"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Agree</w:t>
            </w:r>
          </w:p>
        </w:tc>
        <w:tc>
          <w:tcPr>
            <w:tcW w:w="1361" w:type="dxa"/>
          </w:tcPr>
          <w:p w:rsidR="003B5A11" w:rsidRDefault="003B5A11"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Strongly Agree</w:t>
            </w:r>
          </w:p>
        </w:tc>
        <w:tc>
          <w:tcPr>
            <w:tcW w:w="1361" w:type="dxa"/>
          </w:tcPr>
          <w:p w:rsidR="003B5A11" w:rsidRDefault="003B5A11"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Total</w:t>
            </w:r>
          </w:p>
        </w:tc>
      </w:tr>
      <w:tr w:rsidR="003B5A11" w:rsidTr="00A07124">
        <w:tc>
          <w:tcPr>
            <w:tcW w:w="1525" w:type="dxa"/>
          </w:tcPr>
          <w:p w:rsidR="003B5A11" w:rsidRDefault="003B5A11"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Total No. of Customer</w:t>
            </w:r>
          </w:p>
        </w:tc>
        <w:tc>
          <w:tcPr>
            <w:tcW w:w="1195" w:type="dxa"/>
          </w:tcPr>
          <w:p w:rsidR="003B5A11" w:rsidRDefault="003B5A11"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1360" w:type="dxa"/>
          </w:tcPr>
          <w:p w:rsidR="003B5A11" w:rsidRDefault="003B5A11"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1360" w:type="dxa"/>
          </w:tcPr>
          <w:p w:rsidR="003B5A11" w:rsidRDefault="003B5A11"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w:t>
            </w:r>
          </w:p>
        </w:tc>
        <w:tc>
          <w:tcPr>
            <w:tcW w:w="1361" w:type="dxa"/>
          </w:tcPr>
          <w:p w:rsidR="003B5A11" w:rsidRDefault="003B5A11"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27</w:t>
            </w:r>
          </w:p>
        </w:tc>
        <w:tc>
          <w:tcPr>
            <w:tcW w:w="1361" w:type="dxa"/>
          </w:tcPr>
          <w:p w:rsidR="003B5A11" w:rsidRDefault="003B5A11"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c>
          <w:tcPr>
            <w:tcW w:w="1361" w:type="dxa"/>
          </w:tcPr>
          <w:p w:rsidR="003B5A11" w:rsidRDefault="003B5A11"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51</w:t>
            </w:r>
          </w:p>
        </w:tc>
      </w:tr>
    </w:tbl>
    <w:p w:rsidR="003B5A11" w:rsidRDefault="003B5A11" w:rsidP="003B5A11">
      <w:pPr>
        <w:spacing w:after="240" w:line="360" w:lineRule="auto"/>
        <w:jc w:val="both"/>
        <w:rPr>
          <w:rFonts w:ascii="Times New Roman" w:hAnsi="Times New Roman" w:cs="Times New Roman"/>
          <w:color w:val="000000" w:themeColor="text1"/>
          <w:sz w:val="24"/>
          <w:szCs w:val="24"/>
        </w:rPr>
      </w:pPr>
    </w:p>
    <w:p w:rsidR="003B5A11" w:rsidRDefault="003B5A11" w:rsidP="003B5A11">
      <w:pPr>
        <w:spacing w:after="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3B5A11" w:rsidRDefault="003B5A11" w:rsidP="003B5A11">
      <w:pPr>
        <w:spacing w:after="240" w:line="360" w:lineRule="auto"/>
        <w:jc w:val="both"/>
        <w:rPr>
          <w:rFonts w:ascii="Times New Roman" w:hAnsi="Times New Roman" w:cs="Times New Roman"/>
          <w:color w:val="000000" w:themeColor="text1"/>
          <w:sz w:val="24"/>
          <w:szCs w:val="24"/>
        </w:rPr>
      </w:pPr>
    </w:p>
    <w:p w:rsidR="003B5A11" w:rsidRDefault="003B5A11" w:rsidP="003B5A11">
      <w:pPr>
        <w:spacing w:after="240" w:line="360" w:lineRule="auto"/>
        <w:jc w:val="both"/>
        <w:rPr>
          <w:rFonts w:ascii="Times New Roman" w:hAnsi="Times New Roman" w:cs="Times New Roman"/>
          <w:color w:val="000000" w:themeColor="text1"/>
          <w:sz w:val="24"/>
          <w:szCs w:val="24"/>
        </w:rPr>
      </w:pPr>
    </w:p>
    <w:p w:rsidR="003B5A11" w:rsidRDefault="003B5A11" w:rsidP="003B5A11">
      <w:pPr>
        <w:spacing w:after="240" w:line="360" w:lineRule="auto"/>
        <w:jc w:val="both"/>
        <w:rPr>
          <w:rFonts w:ascii="Times New Roman" w:hAnsi="Times New Roman" w:cs="Times New Roman"/>
          <w:color w:val="000000" w:themeColor="text1"/>
          <w:sz w:val="24"/>
          <w:szCs w:val="24"/>
        </w:rPr>
      </w:pPr>
    </w:p>
    <w:p w:rsidR="003B5A11" w:rsidRDefault="003B5A11" w:rsidP="003B5A11">
      <w:pPr>
        <w:spacing w:after="240" w:line="360" w:lineRule="auto"/>
        <w:jc w:val="both"/>
        <w:rPr>
          <w:rFonts w:ascii="Times New Roman" w:hAnsi="Times New Roman" w:cs="Times New Roman"/>
          <w:color w:val="000000" w:themeColor="text1"/>
          <w:sz w:val="24"/>
          <w:szCs w:val="24"/>
        </w:rPr>
      </w:pPr>
    </w:p>
    <w:p w:rsidR="003B5A11" w:rsidRDefault="003B5A11" w:rsidP="003B5A11">
      <w:pPr>
        <w:spacing w:after="240" w:line="360" w:lineRule="auto"/>
        <w:jc w:val="both"/>
        <w:rPr>
          <w:rFonts w:ascii="Times New Roman" w:hAnsi="Times New Roman" w:cs="Times New Roman"/>
          <w:color w:val="000000" w:themeColor="text1"/>
          <w:sz w:val="24"/>
          <w:szCs w:val="24"/>
        </w:rPr>
      </w:pPr>
    </w:p>
    <w:p w:rsidR="003B5A11" w:rsidRDefault="003B5A11" w:rsidP="003B5A11">
      <w:pPr>
        <w:spacing w:after="240" w:line="360" w:lineRule="auto"/>
        <w:jc w:val="both"/>
        <w:rPr>
          <w:rFonts w:ascii="Times New Roman" w:hAnsi="Times New Roman" w:cs="Times New Roman"/>
          <w:color w:val="000000" w:themeColor="text1"/>
          <w:sz w:val="24"/>
          <w:szCs w:val="24"/>
        </w:rPr>
      </w:pPr>
    </w:p>
    <w:p w:rsidR="003B5A11" w:rsidRDefault="003B5A11" w:rsidP="003B5A11">
      <w:pPr>
        <w:spacing w:after="240" w:line="360" w:lineRule="auto"/>
        <w:jc w:val="both"/>
        <w:rPr>
          <w:rFonts w:ascii="Times New Roman" w:hAnsi="Times New Roman" w:cs="Times New Roman"/>
          <w:color w:val="000000" w:themeColor="text1"/>
          <w:sz w:val="24"/>
          <w:szCs w:val="24"/>
        </w:rPr>
      </w:pPr>
    </w:p>
    <w:p w:rsidR="003B5A11" w:rsidRDefault="003B5A11" w:rsidP="003B5A11">
      <w:pPr>
        <w:spacing w:after="240" w:line="360" w:lineRule="auto"/>
        <w:jc w:val="both"/>
        <w:rPr>
          <w:rFonts w:ascii="Times New Roman" w:hAnsi="Times New Roman" w:cs="Times New Roman"/>
          <w:color w:val="000000" w:themeColor="text1"/>
          <w:sz w:val="24"/>
          <w:szCs w:val="24"/>
        </w:rPr>
      </w:pPr>
    </w:p>
    <w:p w:rsidR="00C516A6" w:rsidRDefault="00C516A6" w:rsidP="003B5A11">
      <w:pPr>
        <w:spacing w:after="240" w:line="360" w:lineRule="auto"/>
        <w:jc w:val="both"/>
        <w:rPr>
          <w:rFonts w:ascii="Times New Roman" w:hAnsi="Times New Roman" w:cs="Times New Roman"/>
          <w:color w:val="000000" w:themeColor="text1"/>
          <w:sz w:val="24"/>
          <w:szCs w:val="24"/>
        </w:rPr>
      </w:pPr>
    </w:p>
    <w:p w:rsidR="00C516A6" w:rsidRDefault="00C516A6" w:rsidP="003B5A11">
      <w:pPr>
        <w:spacing w:after="240" w:line="360" w:lineRule="auto"/>
        <w:jc w:val="both"/>
        <w:rPr>
          <w:rFonts w:ascii="Times New Roman" w:hAnsi="Times New Roman" w:cs="Times New Roman"/>
          <w:color w:val="000000" w:themeColor="text1"/>
          <w:sz w:val="24"/>
          <w:szCs w:val="24"/>
        </w:rPr>
      </w:pPr>
    </w:p>
    <w:p w:rsidR="00C516A6" w:rsidRDefault="00C516A6" w:rsidP="003B5A11">
      <w:pPr>
        <w:spacing w:after="240" w:line="360" w:lineRule="auto"/>
        <w:jc w:val="both"/>
        <w:rPr>
          <w:rFonts w:ascii="Times New Roman" w:hAnsi="Times New Roman" w:cs="Times New Roman"/>
          <w:color w:val="000000" w:themeColor="text1"/>
          <w:sz w:val="24"/>
          <w:szCs w:val="24"/>
        </w:rPr>
      </w:pPr>
    </w:p>
    <w:p w:rsidR="003B5A11" w:rsidRPr="000E6E67" w:rsidRDefault="003B5A11" w:rsidP="003B5A11">
      <w:pPr>
        <w:spacing w:after="240"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Here, above figure shown that seven of 51 customers are strongly agree that implies that the13.73% participants are more satisfied about visually appealing facilities and 27 of respondents agreed i.e., 52.9% are satisfied. Besides this, 16 participants are neutral that means neither they agree or disagree i.e., 31.37% and only one customer disagreed with the specified questionnaire that means 2% clients are dissatisfied. Thus, </w:t>
      </w:r>
      <w:r w:rsidRPr="000E6E67">
        <w:rPr>
          <w:rFonts w:ascii="Times New Roman" w:hAnsi="Times New Roman" w:cs="Times New Roman"/>
          <w:sz w:val="24"/>
          <w:szCs w:val="24"/>
        </w:rPr>
        <w:t>the concerned authority of SIBL has to initiate more Visually Appealing Facilities by which can make interest the clients definitely.</w:t>
      </w:r>
    </w:p>
    <w:p w:rsidR="003B5A11" w:rsidRDefault="003B5A11" w:rsidP="003B5A11">
      <w:pPr>
        <w:spacing w:after="240" w:line="360" w:lineRule="auto"/>
        <w:jc w:val="both"/>
        <w:rPr>
          <w:rFonts w:ascii="Times New Roman" w:hAnsi="Times New Roman" w:cs="Times New Roman"/>
          <w:color w:val="000000" w:themeColor="text1"/>
          <w:sz w:val="24"/>
          <w:szCs w:val="24"/>
        </w:rPr>
      </w:pPr>
    </w:p>
    <w:p w:rsidR="003B5A11" w:rsidRDefault="003B5A11" w:rsidP="003B5A11">
      <w:pPr>
        <w:pStyle w:val="Heading4"/>
      </w:pPr>
      <w:r>
        <w:t xml:space="preserve">Table </w:t>
      </w:r>
      <w:fldSimple w:instr=" SEQ Table \* ARABIC ">
        <w:r>
          <w:rPr>
            <w:noProof/>
          </w:rPr>
          <w:t>9</w:t>
        </w:r>
      </w:fldSimple>
      <w:r>
        <w:t xml:space="preserve"> Percentage of Customer Satisfaction with furnished of Banks Equipment &amp; Technology</w:t>
      </w:r>
    </w:p>
    <w:tbl>
      <w:tblPr>
        <w:tblStyle w:val="TableGrid"/>
        <w:tblW w:w="0" w:type="auto"/>
        <w:tblLook w:val="04A0" w:firstRow="1" w:lastRow="0" w:firstColumn="1" w:lastColumn="0" w:noHBand="0" w:noVBand="1"/>
      </w:tblPr>
      <w:tblGrid>
        <w:gridCol w:w="1521"/>
        <w:gridCol w:w="1194"/>
        <w:gridCol w:w="1357"/>
        <w:gridCol w:w="1355"/>
        <w:gridCol w:w="1355"/>
        <w:gridCol w:w="1358"/>
        <w:gridCol w:w="1354"/>
      </w:tblGrid>
      <w:tr w:rsidR="003B5A11" w:rsidTr="00A07124">
        <w:tc>
          <w:tcPr>
            <w:tcW w:w="9523" w:type="dxa"/>
            <w:gridSpan w:val="7"/>
          </w:tcPr>
          <w:p w:rsidR="003B5A11" w:rsidRDefault="003B5A11" w:rsidP="00A07124">
            <w:pPr>
              <w:spacing w:after="2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Percentage of Customer Satisfaction with Banks Equipment &amp; Technology</w:t>
            </w:r>
          </w:p>
        </w:tc>
      </w:tr>
      <w:tr w:rsidR="003B5A11" w:rsidTr="00A07124">
        <w:tc>
          <w:tcPr>
            <w:tcW w:w="1525" w:type="dxa"/>
          </w:tcPr>
          <w:p w:rsidR="003B5A11" w:rsidRDefault="003B5A11"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Response Type</w:t>
            </w:r>
          </w:p>
        </w:tc>
        <w:tc>
          <w:tcPr>
            <w:tcW w:w="1195" w:type="dxa"/>
          </w:tcPr>
          <w:p w:rsidR="003B5A11" w:rsidRDefault="003B5A11"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Strongly Disagree</w:t>
            </w:r>
          </w:p>
        </w:tc>
        <w:tc>
          <w:tcPr>
            <w:tcW w:w="1360" w:type="dxa"/>
          </w:tcPr>
          <w:p w:rsidR="003B5A11" w:rsidRDefault="003B5A11"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Disagree</w:t>
            </w:r>
          </w:p>
        </w:tc>
        <w:tc>
          <w:tcPr>
            <w:tcW w:w="1360" w:type="dxa"/>
          </w:tcPr>
          <w:p w:rsidR="003B5A11" w:rsidRDefault="003B5A11"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Neutral</w:t>
            </w:r>
          </w:p>
        </w:tc>
        <w:tc>
          <w:tcPr>
            <w:tcW w:w="1361" w:type="dxa"/>
          </w:tcPr>
          <w:p w:rsidR="003B5A11" w:rsidRDefault="003B5A11"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Agree</w:t>
            </w:r>
          </w:p>
        </w:tc>
        <w:tc>
          <w:tcPr>
            <w:tcW w:w="1361" w:type="dxa"/>
          </w:tcPr>
          <w:p w:rsidR="003B5A11" w:rsidRDefault="003B5A11"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Strongly Agree</w:t>
            </w:r>
          </w:p>
        </w:tc>
        <w:tc>
          <w:tcPr>
            <w:tcW w:w="1361" w:type="dxa"/>
          </w:tcPr>
          <w:p w:rsidR="003B5A11" w:rsidRDefault="003B5A11"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Total</w:t>
            </w:r>
          </w:p>
        </w:tc>
      </w:tr>
      <w:tr w:rsidR="003B5A11" w:rsidTr="00A07124">
        <w:tc>
          <w:tcPr>
            <w:tcW w:w="1525" w:type="dxa"/>
          </w:tcPr>
          <w:p w:rsidR="003B5A11" w:rsidRDefault="003B5A11"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Total No. of Customer</w:t>
            </w:r>
          </w:p>
        </w:tc>
        <w:tc>
          <w:tcPr>
            <w:tcW w:w="1195" w:type="dxa"/>
          </w:tcPr>
          <w:p w:rsidR="003B5A11" w:rsidRDefault="003B5A11"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1360" w:type="dxa"/>
          </w:tcPr>
          <w:p w:rsidR="003B5A11" w:rsidRDefault="003B5A11"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1360" w:type="dxa"/>
          </w:tcPr>
          <w:p w:rsidR="003B5A11" w:rsidRDefault="003B5A11"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1361" w:type="dxa"/>
          </w:tcPr>
          <w:p w:rsidR="003B5A11" w:rsidRDefault="003B5A11"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w:t>
            </w:r>
          </w:p>
        </w:tc>
        <w:tc>
          <w:tcPr>
            <w:tcW w:w="1361" w:type="dxa"/>
          </w:tcPr>
          <w:p w:rsidR="003B5A11" w:rsidRDefault="003B5A11"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28</w:t>
            </w:r>
          </w:p>
        </w:tc>
        <w:tc>
          <w:tcPr>
            <w:tcW w:w="1361" w:type="dxa"/>
          </w:tcPr>
          <w:p w:rsidR="003B5A11" w:rsidRDefault="003B5A11" w:rsidP="00A071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51</w:t>
            </w:r>
          </w:p>
        </w:tc>
      </w:tr>
    </w:tbl>
    <w:p w:rsidR="003B5A11" w:rsidRDefault="003B5A11" w:rsidP="008A7C17">
      <w:pPr>
        <w:tabs>
          <w:tab w:val="left" w:pos="2816"/>
        </w:tabs>
        <w:spacing w:after="240" w:line="360" w:lineRule="auto"/>
        <w:jc w:val="both"/>
      </w:pPr>
    </w:p>
    <w:p w:rsidR="00C516A6" w:rsidRDefault="00C516A6" w:rsidP="008A7C17">
      <w:pPr>
        <w:tabs>
          <w:tab w:val="left" w:pos="2816"/>
        </w:tabs>
        <w:spacing w:after="240" w:line="360" w:lineRule="auto"/>
        <w:jc w:val="both"/>
      </w:pPr>
    </w:p>
    <w:p w:rsidR="00A07124" w:rsidRDefault="00A07124" w:rsidP="008A7C17">
      <w:pPr>
        <w:tabs>
          <w:tab w:val="left" w:pos="2816"/>
        </w:tabs>
        <w:spacing w:after="240" w:line="360" w:lineRule="auto"/>
        <w:jc w:val="both"/>
      </w:pPr>
      <w:r>
        <w:rPr>
          <w:rFonts w:ascii="Times New Roman" w:hAnsi="Times New Roman" w:cs="Times New Roman"/>
          <w:noProof/>
          <w:color w:val="000000" w:themeColor="text1"/>
          <w:sz w:val="24"/>
          <w:szCs w:val="24"/>
        </w:rPr>
        <w:drawing>
          <wp:anchor distT="0" distB="0" distL="114300" distR="114300" simplePos="0" relativeHeight="251702272" behindDoc="0" locked="0" layoutInCell="1" allowOverlap="1" wp14:anchorId="7392C9D7" wp14:editId="61564061">
            <wp:simplePos x="0" y="0"/>
            <wp:positionH relativeFrom="column">
              <wp:posOffset>2540</wp:posOffset>
            </wp:positionH>
            <wp:positionV relativeFrom="paragraph">
              <wp:posOffset>-7515225</wp:posOffset>
            </wp:positionV>
            <wp:extent cx="5649595" cy="3118485"/>
            <wp:effectExtent l="0" t="0" r="8255" b="5715"/>
            <wp:wrapSquare wrapText="bothSides"/>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margin">
              <wp14:pctWidth>0</wp14:pctWidth>
            </wp14:sizeRelH>
            <wp14:sizeRelV relativeFrom="margin">
              <wp14:pctHeight>0</wp14:pctHeight>
            </wp14:sizeRelV>
          </wp:anchor>
        </w:drawing>
      </w:r>
    </w:p>
    <w:p w:rsidR="00A07124" w:rsidRDefault="00A07124" w:rsidP="008A7C17">
      <w:pPr>
        <w:tabs>
          <w:tab w:val="left" w:pos="2816"/>
        </w:tabs>
        <w:spacing w:after="240" w:line="360" w:lineRule="auto"/>
        <w:jc w:val="both"/>
      </w:pPr>
    </w:p>
    <w:p w:rsidR="00C516A6" w:rsidRDefault="00C516A6" w:rsidP="008A7C17">
      <w:pPr>
        <w:tabs>
          <w:tab w:val="left" w:pos="2816"/>
        </w:tabs>
        <w:spacing w:after="240" w:line="360" w:lineRule="auto"/>
        <w:jc w:val="both"/>
      </w:pPr>
    </w:p>
    <w:p w:rsidR="00C516A6" w:rsidRDefault="007C38E1" w:rsidP="008A7C17">
      <w:pPr>
        <w:tabs>
          <w:tab w:val="left" w:pos="2816"/>
        </w:tabs>
        <w:spacing w:after="240" w:line="360" w:lineRule="auto"/>
        <w:jc w:val="both"/>
      </w:pPr>
      <w:r>
        <w:rPr>
          <w:rFonts w:ascii="Times New Roman" w:hAnsi="Times New Roman" w:cs="Times New Roman"/>
          <w:noProof/>
          <w:color w:val="000000" w:themeColor="text1"/>
          <w:sz w:val="24"/>
          <w:szCs w:val="24"/>
        </w:rPr>
        <w:lastRenderedPageBreak/>
        <w:drawing>
          <wp:anchor distT="0" distB="0" distL="114300" distR="114300" simplePos="0" relativeHeight="251708416" behindDoc="0" locked="0" layoutInCell="1" allowOverlap="1" wp14:anchorId="50B7C3F1" wp14:editId="34E4DB0E">
            <wp:simplePos x="0" y="0"/>
            <wp:positionH relativeFrom="column">
              <wp:posOffset>0</wp:posOffset>
            </wp:positionH>
            <wp:positionV relativeFrom="paragraph">
              <wp:posOffset>409575</wp:posOffset>
            </wp:positionV>
            <wp:extent cx="5486400" cy="3200400"/>
            <wp:effectExtent l="0" t="0" r="0" b="0"/>
            <wp:wrapSquare wrapText="bothSides"/>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anchor>
        </w:drawing>
      </w:r>
    </w:p>
    <w:p w:rsidR="00C516A6" w:rsidRDefault="00C516A6" w:rsidP="008A7C17">
      <w:pPr>
        <w:tabs>
          <w:tab w:val="left" w:pos="2816"/>
        </w:tabs>
        <w:spacing w:after="240" w:line="360" w:lineRule="auto"/>
        <w:jc w:val="both"/>
      </w:pPr>
    </w:p>
    <w:p w:rsidR="00C516A6" w:rsidRDefault="00C516A6" w:rsidP="008A7C17">
      <w:pPr>
        <w:tabs>
          <w:tab w:val="left" w:pos="2816"/>
        </w:tabs>
        <w:spacing w:after="240" w:line="360" w:lineRule="auto"/>
        <w:jc w:val="both"/>
      </w:pPr>
    </w:p>
    <w:p w:rsidR="00C516A6" w:rsidRDefault="00C516A6" w:rsidP="008A7C17">
      <w:pPr>
        <w:tabs>
          <w:tab w:val="left" w:pos="2816"/>
        </w:tabs>
        <w:spacing w:after="240" w:line="360" w:lineRule="auto"/>
        <w:jc w:val="both"/>
      </w:pPr>
    </w:p>
    <w:p w:rsidR="007C38E1" w:rsidRDefault="007C38E1" w:rsidP="00C516A6">
      <w:pPr>
        <w:spacing w:after="240" w:line="360" w:lineRule="auto"/>
        <w:rPr>
          <w:rFonts w:ascii="Times New Roman" w:hAnsi="Times New Roman" w:cs="Times New Roman"/>
          <w:sz w:val="24"/>
          <w:szCs w:val="24"/>
        </w:rPr>
      </w:pPr>
    </w:p>
    <w:p w:rsidR="007C38E1" w:rsidRDefault="007C38E1" w:rsidP="00C516A6">
      <w:pPr>
        <w:spacing w:after="240" w:line="360" w:lineRule="auto"/>
        <w:rPr>
          <w:rFonts w:ascii="Times New Roman" w:hAnsi="Times New Roman" w:cs="Times New Roman"/>
          <w:sz w:val="24"/>
          <w:szCs w:val="24"/>
        </w:rPr>
      </w:pPr>
    </w:p>
    <w:p w:rsidR="007C38E1" w:rsidRDefault="007C38E1" w:rsidP="00C516A6">
      <w:pPr>
        <w:spacing w:after="240" w:line="360" w:lineRule="auto"/>
        <w:rPr>
          <w:rFonts w:ascii="Times New Roman" w:hAnsi="Times New Roman" w:cs="Times New Roman"/>
          <w:sz w:val="24"/>
          <w:szCs w:val="24"/>
        </w:rPr>
      </w:pPr>
    </w:p>
    <w:p w:rsidR="007C38E1" w:rsidRDefault="007C38E1" w:rsidP="00C516A6">
      <w:pPr>
        <w:spacing w:after="240" w:line="360" w:lineRule="auto"/>
        <w:rPr>
          <w:rFonts w:ascii="Times New Roman" w:hAnsi="Times New Roman" w:cs="Times New Roman"/>
          <w:sz w:val="24"/>
          <w:szCs w:val="24"/>
        </w:rPr>
      </w:pPr>
    </w:p>
    <w:p w:rsidR="007C38E1" w:rsidRDefault="007C38E1" w:rsidP="00C516A6">
      <w:pPr>
        <w:spacing w:after="240" w:line="360" w:lineRule="auto"/>
        <w:rPr>
          <w:rFonts w:ascii="Times New Roman" w:hAnsi="Times New Roman" w:cs="Times New Roman"/>
          <w:sz w:val="24"/>
          <w:szCs w:val="24"/>
        </w:rPr>
      </w:pPr>
    </w:p>
    <w:p w:rsidR="00C516A6" w:rsidRPr="002B206B" w:rsidRDefault="00C516A6" w:rsidP="00C516A6">
      <w:pPr>
        <w:spacing w:after="240" w:line="360" w:lineRule="auto"/>
        <w:rPr>
          <w:rFonts w:ascii="Times New Roman" w:hAnsi="Times New Roman" w:cs="Times New Roman"/>
          <w:sz w:val="24"/>
          <w:szCs w:val="24"/>
        </w:rPr>
      </w:pPr>
      <w:r w:rsidRPr="002B206B">
        <w:rPr>
          <w:rFonts w:ascii="Times New Roman" w:hAnsi="Times New Roman" w:cs="Times New Roman"/>
          <w:sz w:val="24"/>
          <w:szCs w:val="24"/>
        </w:rPr>
        <w:t>Here, the above figure shown that 28 of 51 respondents are strongly agreed that means 55% are highly satisfied about SIBL’s equipment and technology and 17 participants opined agree i.e., 33.3% are satisfied. Besides this, 6 respondents are neutral i.e., 11.7% that implies that neither they agree nor disagree about stated questionnaire.</w:t>
      </w:r>
    </w:p>
    <w:p w:rsidR="00C516A6" w:rsidRDefault="00C516A6" w:rsidP="00C516A6">
      <w:pPr>
        <w:pStyle w:val="Heading4"/>
      </w:pPr>
      <w:r>
        <w:t xml:space="preserve">Table </w:t>
      </w:r>
      <w:fldSimple w:instr=" SEQ Table \* ARABIC ">
        <w:r>
          <w:rPr>
            <w:noProof/>
          </w:rPr>
          <w:t>10</w:t>
        </w:r>
      </w:fldSimple>
      <w:r>
        <w:t xml:space="preserve">  Customer Satisfaction about Agent Banking &amp; Green Banking Facilities of SIBL</w:t>
      </w:r>
    </w:p>
    <w:tbl>
      <w:tblPr>
        <w:tblStyle w:val="TableGrid"/>
        <w:tblW w:w="0" w:type="auto"/>
        <w:tblInd w:w="-5" w:type="dxa"/>
        <w:tblLook w:val="04A0" w:firstRow="1" w:lastRow="0" w:firstColumn="1" w:lastColumn="0" w:noHBand="0" w:noVBand="1"/>
      </w:tblPr>
      <w:tblGrid>
        <w:gridCol w:w="1523"/>
        <w:gridCol w:w="1194"/>
        <w:gridCol w:w="1357"/>
        <w:gridCol w:w="1356"/>
        <w:gridCol w:w="1356"/>
        <w:gridCol w:w="1358"/>
        <w:gridCol w:w="1355"/>
      </w:tblGrid>
      <w:tr w:rsidR="00C516A6" w:rsidTr="00571A23">
        <w:tc>
          <w:tcPr>
            <w:tcW w:w="9523" w:type="dxa"/>
            <w:gridSpan w:val="7"/>
          </w:tcPr>
          <w:p w:rsidR="00C516A6" w:rsidRDefault="00C516A6" w:rsidP="00571A2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Customer Satisfaction about Agent Banking &amp; Green Banking Facilities Of SIBL</w:t>
            </w:r>
          </w:p>
        </w:tc>
      </w:tr>
      <w:tr w:rsidR="00C516A6" w:rsidTr="00571A23">
        <w:tc>
          <w:tcPr>
            <w:tcW w:w="1525" w:type="dxa"/>
          </w:tcPr>
          <w:p w:rsidR="00C516A6" w:rsidRDefault="00C516A6"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Response Type</w:t>
            </w:r>
          </w:p>
        </w:tc>
        <w:tc>
          <w:tcPr>
            <w:tcW w:w="1195" w:type="dxa"/>
          </w:tcPr>
          <w:p w:rsidR="00C516A6" w:rsidRDefault="00C516A6"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Strongly Disagree</w:t>
            </w:r>
          </w:p>
        </w:tc>
        <w:tc>
          <w:tcPr>
            <w:tcW w:w="1360" w:type="dxa"/>
          </w:tcPr>
          <w:p w:rsidR="00C516A6" w:rsidRDefault="00C516A6"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Disagree</w:t>
            </w:r>
          </w:p>
        </w:tc>
        <w:tc>
          <w:tcPr>
            <w:tcW w:w="1360" w:type="dxa"/>
          </w:tcPr>
          <w:p w:rsidR="00C516A6" w:rsidRDefault="00C516A6"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Neutral</w:t>
            </w:r>
          </w:p>
        </w:tc>
        <w:tc>
          <w:tcPr>
            <w:tcW w:w="1361" w:type="dxa"/>
          </w:tcPr>
          <w:p w:rsidR="00C516A6" w:rsidRDefault="00C516A6"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Agree</w:t>
            </w:r>
          </w:p>
        </w:tc>
        <w:tc>
          <w:tcPr>
            <w:tcW w:w="1361" w:type="dxa"/>
          </w:tcPr>
          <w:p w:rsidR="00C516A6" w:rsidRDefault="00C516A6"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Strongly Agree</w:t>
            </w:r>
          </w:p>
        </w:tc>
        <w:tc>
          <w:tcPr>
            <w:tcW w:w="1361" w:type="dxa"/>
          </w:tcPr>
          <w:p w:rsidR="00C516A6" w:rsidRDefault="00C516A6"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Total</w:t>
            </w:r>
          </w:p>
        </w:tc>
      </w:tr>
      <w:tr w:rsidR="00C516A6" w:rsidTr="00571A23">
        <w:tc>
          <w:tcPr>
            <w:tcW w:w="1525" w:type="dxa"/>
          </w:tcPr>
          <w:p w:rsidR="00C516A6" w:rsidRDefault="00C516A6"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Total No. of Customer</w:t>
            </w:r>
          </w:p>
        </w:tc>
        <w:tc>
          <w:tcPr>
            <w:tcW w:w="1195" w:type="dxa"/>
          </w:tcPr>
          <w:p w:rsidR="00C516A6" w:rsidRDefault="00C516A6"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1360" w:type="dxa"/>
          </w:tcPr>
          <w:p w:rsidR="00C516A6" w:rsidRDefault="00C516A6"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1360" w:type="dxa"/>
          </w:tcPr>
          <w:p w:rsidR="00C516A6" w:rsidRDefault="00C516A6"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w:t>
            </w:r>
          </w:p>
        </w:tc>
        <w:tc>
          <w:tcPr>
            <w:tcW w:w="1361" w:type="dxa"/>
          </w:tcPr>
          <w:p w:rsidR="00C516A6" w:rsidRDefault="00C516A6"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19</w:t>
            </w:r>
          </w:p>
        </w:tc>
        <w:tc>
          <w:tcPr>
            <w:tcW w:w="1361" w:type="dxa"/>
          </w:tcPr>
          <w:p w:rsidR="00C516A6" w:rsidRDefault="00C516A6"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c>
          <w:tcPr>
            <w:tcW w:w="1361" w:type="dxa"/>
          </w:tcPr>
          <w:p w:rsidR="00C516A6" w:rsidRDefault="00C516A6"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51</w:t>
            </w:r>
          </w:p>
        </w:tc>
      </w:tr>
    </w:tbl>
    <w:p w:rsidR="00C516A6" w:rsidRDefault="00C516A6" w:rsidP="00C516A6"/>
    <w:p w:rsidR="00C516A6" w:rsidRDefault="00C516A6" w:rsidP="00C516A6"/>
    <w:p w:rsidR="00C516A6" w:rsidRDefault="00C516A6" w:rsidP="00C516A6"/>
    <w:p w:rsidR="00C516A6" w:rsidRDefault="00C516A6" w:rsidP="00C516A6"/>
    <w:p w:rsidR="00C516A6" w:rsidRDefault="00C516A6" w:rsidP="00C516A6"/>
    <w:p w:rsidR="00C516A6" w:rsidRDefault="00C516A6" w:rsidP="00C516A6"/>
    <w:p w:rsidR="00C516A6" w:rsidRDefault="00C516A6" w:rsidP="00C516A6"/>
    <w:p w:rsidR="00C516A6" w:rsidRDefault="00C516A6" w:rsidP="00C516A6">
      <w:r>
        <w:lastRenderedPageBreak/>
        <w:t xml:space="preserve">                                </w:t>
      </w:r>
      <w:r>
        <w:rPr>
          <w:rFonts w:ascii="Times New Roman" w:hAnsi="Times New Roman" w:cs="Times New Roman"/>
          <w:noProof/>
          <w:color w:val="000000" w:themeColor="text1"/>
          <w:sz w:val="24"/>
          <w:szCs w:val="24"/>
        </w:rPr>
        <w:drawing>
          <wp:anchor distT="0" distB="0" distL="114300" distR="114300" simplePos="0" relativeHeight="251706368" behindDoc="0" locked="0" layoutInCell="1" allowOverlap="1" wp14:anchorId="54962977" wp14:editId="1FC19E0A">
            <wp:simplePos x="0" y="0"/>
            <wp:positionH relativeFrom="column">
              <wp:posOffset>0</wp:posOffset>
            </wp:positionH>
            <wp:positionV relativeFrom="paragraph">
              <wp:posOffset>274320</wp:posOffset>
            </wp:positionV>
            <wp:extent cx="5486400" cy="3200400"/>
            <wp:effectExtent l="0" t="0" r="0" b="0"/>
            <wp:wrapSquare wrapText="bothSides"/>
            <wp:docPr id="51" name="Chart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anchor>
        </w:drawing>
      </w:r>
      <w:r>
        <w:t xml:space="preserve">  </w:t>
      </w:r>
    </w:p>
    <w:p w:rsidR="00C516A6" w:rsidRDefault="00C516A6" w:rsidP="00C516A6"/>
    <w:p w:rsidR="00C516A6" w:rsidRDefault="00C516A6" w:rsidP="00C516A6"/>
    <w:p w:rsidR="00C516A6" w:rsidRDefault="00C516A6" w:rsidP="00C516A6"/>
    <w:p w:rsidR="00C516A6" w:rsidRDefault="00C516A6" w:rsidP="00C516A6"/>
    <w:p w:rsidR="00C516A6" w:rsidRDefault="00C516A6" w:rsidP="00C516A6"/>
    <w:p w:rsidR="00C516A6" w:rsidRDefault="00C516A6" w:rsidP="00C516A6"/>
    <w:p w:rsidR="00C516A6" w:rsidRDefault="00C516A6" w:rsidP="00C516A6"/>
    <w:p w:rsidR="00C516A6" w:rsidRDefault="00C516A6" w:rsidP="00C516A6"/>
    <w:p w:rsidR="00C516A6" w:rsidRDefault="00C516A6" w:rsidP="00C516A6"/>
    <w:p w:rsidR="00C516A6" w:rsidRDefault="00C516A6" w:rsidP="00C516A6"/>
    <w:p w:rsidR="00C516A6" w:rsidRDefault="00C516A6" w:rsidP="00C516A6"/>
    <w:p w:rsidR="00C516A6" w:rsidRDefault="00C516A6" w:rsidP="00C516A6"/>
    <w:p w:rsidR="00C516A6" w:rsidRDefault="00C516A6" w:rsidP="00C516A6"/>
    <w:p w:rsidR="00C516A6" w:rsidRPr="00B41F1C" w:rsidRDefault="00C516A6" w:rsidP="00C516A6">
      <w:pPr>
        <w:spacing w:after="240" w:line="360" w:lineRule="auto"/>
        <w:jc w:val="both"/>
        <w:rPr>
          <w:rFonts w:ascii="Times New Roman" w:hAnsi="Times New Roman" w:cs="Times New Roman"/>
          <w:color w:val="000000" w:themeColor="text1"/>
          <w:sz w:val="24"/>
          <w:szCs w:val="24"/>
        </w:rPr>
      </w:pPr>
      <w:r w:rsidRPr="00D3699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Here, the figure represents that 7 of 51 respondents replied that they are strongly agreed that means 13.73% are highly satisfied about Agent Banking and Banking Facility of SIBL while 19 participants opined agree that means 37.3% are satisfied. Besides this, 21 customers i.e., 41.2% said that they are neutral that means neither they agree nor disagree. On the other hand, 3 participants told that they disagreed i.e., 5.9% are dissatisfied and finally, 1 customer replied with strongly disagree that means that 1.96% are highly dissatisfied with Agent Banking and Green Banking Facility of SIBL. </w:t>
      </w:r>
    </w:p>
    <w:p w:rsidR="00C516A6" w:rsidRDefault="00C516A6" w:rsidP="004D34C3">
      <w:pPr>
        <w:pStyle w:val="Heading4"/>
      </w:pPr>
      <w:r>
        <w:t xml:space="preserve">Table </w:t>
      </w:r>
      <w:fldSimple w:instr=" SEQ Table \* ARABIC ">
        <w:r>
          <w:rPr>
            <w:noProof/>
          </w:rPr>
          <w:t>11</w:t>
        </w:r>
      </w:fldSimple>
      <w:r>
        <w:t xml:space="preserve"> Customer Satisfaction about Remittance Distribution Network of SIBL</w:t>
      </w:r>
    </w:p>
    <w:tbl>
      <w:tblPr>
        <w:tblStyle w:val="TableGrid"/>
        <w:tblW w:w="0" w:type="auto"/>
        <w:tblInd w:w="-5" w:type="dxa"/>
        <w:tblLook w:val="04A0" w:firstRow="1" w:lastRow="0" w:firstColumn="1" w:lastColumn="0" w:noHBand="0" w:noVBand="1"/>
      </w:tblPr>
      <w:tblGrid>
        <w:gridCol w:w="1523"/>
        <w:gridCol w:w="1194"/>
        <w:gridCol w:w="1357"/>
        <w:gridCol w:w="1356"/>
        <w:gridCol w:w="1356"/>
        <w:gridCol w:w="1358"/>
        <w:gridCol w:w="1355"/>
      </w:tblGrid>
      <w:tr w:rsidR="00C516A6" w:rsidTr="00571A23">
        <w:tc>
          <w:tcPr>
            <w:tcW w:w="9523" w:type="dxa"/>
            <w:gridSpan w:val="7"/>
          </w:tcPr>
          <w:p w:rsidR="00C516A6" w:rsidRDefault="00C516A6" w:rsidP="00571A2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Customer Satisfaction about Remittance Distribution Network Of SIBL</w:t>
            </w:r>
          </w:p>
        </w:tc>
      </w:tr>
      <w:tr w:rsidR="00C516A6" w:rsidTr="00571A23">
        <w:tc>
          <w:tcPr>
            <w:tcW w:w="1525" w:type="dxa"/>
          </w:tcPr>
          <w:p w:rsidR="00C516A6" w:rsidRDefault="00C516A6"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Response Type</w:t>
            </w:r>
          </w:p>
        </w:tc>
        <w:tc>
          <w:tcPr>
            <w:tcW w:w="1195" w:type="dxa"/>
          </w:tcPr>
          <w:p w:rsidR="00C516A6" w:rsidRDefault="00C516A6"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Strongly Disagree</w:t>
            </w:r>
          </w:p>
        </w:tc>
        <w:tc>
          <w:tcPr>
            <w:tcW w:w="1360" w:type="dxa"/>
          </w:tcPr>
          <w:p w:rsidR="00C516A6" w:rsidRDefault="00C516A6"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Disagree</w:t>
            </w:r>
          </w:p>
        </w:tc>
        <w:tc>
          <w:tcPr>
            <w:tcW w:w="1360" w:type="dxa"/>
          </w:tcPr>
          <w:p w:rsidR="00C516A6" w:rsidRDefault="00C516A6"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Neutral</w:t>
            </w:r>
          </w:p>
        </w:tc>
        <w:tc>
          <w:tcPr>
            <w:tcW w:w="1361" w:type="dxa"/>
          </w:tcPr>
          <w:p w:rsidR="00C516A6" w:rsidRDefault="00C516A6"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Agree</w:t>
            </w:r>
          </w:p>
        </w:tc>
        <w:tc>
          <w:tcPr>
            <w:tcW w:w="1361" w:type="dxa"/>
          </w:tcPr>
          <w:p w:rsidR="00C516A6" w:rsidRDefault="00C516A6"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Strongly Agree</w:t>
            </w:r>
          </w:p>
        </w:tc>
        <w:tc>
          <w:tcPr>
            <w:tcW w:w="1361" w:type="dxa"/>
          </w:tcPr>
          <w:p w:rsidR="00C516A6" w:rsidRDefault="00C516A6"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Total</w:t>
            </w:r>
          </w:p>
        </w:tc>
      </w:tr>
      <w:tr w:rsidR="00C516A6" w:rsidTr="00571A23">
        <w:tc>
          <w:tcPr>
            <w:tcW w:w="1525" w:type="dxa"/>
          </w:tcPr>
          <w:p w:rsidR="00C516A6" w:rsidRDefault="00C516A6"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Total No. of Customer</w:t>
            </w:r>
          </w:p>
        </w:tc>
        <w:tc>
          <w:tcPr>
            <w:tcW w:w="1195" w:type="dxa"/>
          </w:tcPr>
          <w:p w:rsidR="00C516A6" w:rsidRDefault="00C516A6"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1360" w:type="dxa"/>
          </w:tcPr>
          <w:p w:rsidR="00C516A6" w:rsidRDefault="00C516A6"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c>
          <w:tcPr>
            <w:tcW w:w="1360" w:type="dxa"/>
          </w:tcPr>
          <w:p w:rsidR="00C516A6" w:rsidRDefault="00C516A6"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w:t>
            </w:r>
          </w:p>
        </w:tc>
        <w:tc>
          <w:tcPr>
            <w:tcW w:w="1361" w:type="dxa"/>
          </w:tcPr>
          <w:p w:rsidR="00C516A6" w:rsidRDefault="00C516A6"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19</w:t>
            </w:r>
          </w:p>
        </w:tc>
        <w:tc>
          <w:tcPr>
            <w:tcW w:w="1361" w:type="dxa"/>
          </w:tcPr>
          <w:p w:rsidR="00C516A6" w:rsidRDefault="00C516A6"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p>
        </w:tc>
        <w:tc>
          <w:tcPr>
            <w:tcW w:w="1361" w:type="dxa"/>
          </w:tcPr>
          <w:p w:rsidR="00C516A6" w:rsidRDefault="00C516A6"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51</w:t>
            </w:r>
          </w:p>
        </w:tc>
      </w:tr>
    </w:tbl>
    <w:p w:rsidR="00C516A6" w:rsidRDefault="00C516A6" w:rsidP="008A7C17">
      <w:pPr>
        <w:tabs>
          <w:tab w:val="left" w:pos="2816"/>
        </w:tabs>
        <w:spacing w:after="240" w:line="360" w:lineRule="auto"/>
        <w:jc w:val="both"/>
      </w:pPr>
    </w:p>
    <w:p w:rsidR="007C38E1" w:rsidRDefault="007C38E1" w:rsidP="008A7C17">
      <w:pPr>
        <w:tabs>
          <w:tab w:val="left" w:pos="2816"/>
        </w:tabs>
        <w:spacing w:after="240" w:line="360" w:lineRule="auto"/>
        <w:jc w:val="both"/>
      </w:pPr>
    </w:p>
    <w:p w:rsidR="007C38E1" w:rsidRDefault="007C38E1" w:rsidP="008A7C17">
      <w:pPr>
        <w:tabs>
          <w:tab w:val="left" w:pos="2816"/>
        </w:tabs>
        <w:spacing w:after="240" w:line="360" w:lineRule="auto"/>
        <w:jc w:val="both"/>
        <w:rPr>
          <w:rFonts w:ascii="Times New Roman" w:hAnsi="Times New Roman" w:cs="Times New Roman"/>
          <w:noProof/>
          <w:color w:val="000000" w:themeColor="text1"/>
          <w:sz w:val="24"/>
          <w:szCs w:val="24"/>
        </w:rPr>
      </w:pPr>
    </w:p>
    <w:p w:rsidR="00D51395" w:rsidRDefault="00D51395" w:rsidP="008A7C17">
      <w:pPr>
        <w:tabs>
          <w:tab w:val="left" w:pos="2816"/>
        </w:tabs>
        <w:spacing w:after="240" w:line="360" w:lineRule="auto"/>
        <w:jc w:val="both"/>
        <w:rPr>
          <w:rFonts w:ascii="Times New Roman" w:hAnsi="Times New Roman" w:cs="Times New Roman"/>
          <w:noProof/>
          <w:color w:val="000000" w:themeColor="text1"/>
          <w:sz w:val="24"/>
          <w:szCs w:val="24"/>
        </w:rPr>
      </w:pPr>
    </w:p>
    <w:p w:rsidR="00D51395" w:rsidRDefault="00D51395" w:rsidP="008A7C17">
      <w:pPr>
        <w:tabs>
          <w:tab w:val="left" w:pos="2816"/>
        </w:tabs>
        <w:spacing w:after="240" w:line="36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lastRenderedPageBreak/>
        <w:drawing>
          <wp:anchor distT="0" distB="0" distL="114300" distR="114300" simplePos="0" relativeHeight="251710464" behindDoc="0" locked="0" layoutInCell="1" allowOverlap="1" wp14:anchorId="44327CCC" wp14:editId="5FEA88A8">
            <wp:simplePos x="0" y="0"/>
            <wp:positionH relativeFrom="column">
              <wp:posOffset>0</wp:posOffset>
            </wp:positionH>
            <wp:positionV relativeFrom="paragraph">
              <wp:posOffset>416560</wp:posOffset>
            </wp:positionV>
            <wp:extent cx="5486400" cy="3200400"/>
            <wp:effectExtent l="0" t="0" r="0" b="0"/>
            <wp:wrapSquare wrapText="bothSides"/>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anchor>
        </w:drawing>
      </w:r>
    </w:p>
    <w:p w:rsidR="00D51395" w:rsidRDefault="00D51395" w:rsidP="008A7C17">
      <w:pPr>
        <w:tabs>
          <w:tab w:val="left" w:pos="2816"/>
        </w:tabs>
        <w:spacing w:after="240" w:line="360" w:lineRule="auto"/>
        <w:jc w:val="both"/>
        <w:rPr>
          <w:rFonts w:ascii="Times New Roman" w:hAnsi="Times New Roman" w:cs="Times New Roman"/>
          <w:noProof/>
          <w:color w:val="000000" w:themeColor="text1"/>
          <w:sz w:val="24"/>
          <w:szCs w:val="24"/>
        </w:rPr>
      </w:pPr>
    </w:p>
    <w:p w:rsidR="00042763" w:rsidRDefault="00042763" w:rsidP="008A7C17">
      <w:pPr>
        <w:tabs>
          <w:tab w:val="left" w:pos="2816"/>
        </w:tabs>
        <w:spacing w:after="240" w:line="360" w:lineRule="auto"/>
        <w:jc w:val="both"/>
      </w:pPr>
    </w:p>
    <w:p w:rsidR="00042763" w:rsidRPr="00042763" w:rsidRDefault="00042763" w:rsidP="00042763"/>
    <w:p w:rsidR="00042763" w:rsidRPr="00042763" w:rsidRDefault="00042763" w:rsidP="00042763"/>
    <w:p w:rsidR="00042763" w:rsidRPr="00042763" w:rsidRDefault="00042763" w:rsidP="00042763"/>
    <w:p w:rsidR="00042763" w:rsidRPr="00042763" w:rsidRDefault="00042763" w:rsidP="00042763"/>
    <w:p w:rsidR="00042763" w:rsidRPr="00042763" w:rsidRDefault="00042763" w:rsidP="00042763"/>
    <w:p w:rsidR="00042763" w:rsidRPr="00042763" w:rsidRDefault="00042763" w:rsidP="00042763"/>
    <w:p w:rsidR="00042763" w:rsidRPr="00042763" w:rsidRDefault="00042763" w:rsidP="00042763"/>
    <w:p w:rsidR="00042763" w:rsidRPr="00042763" w:rsidRDefault="00042763" w:rsidP="00042763"/>
    <w:p w:rsidR="00042763" w:rsidRPr="00042763" w:rsidRDefault="00042763" w:rsidP="00042763"/>
    <w:p w:rsidR="00042763" w:rsidRPr="00042763" w:rsidRDefault="00042763" w:rsidP="00042763"/>
    <w:p w:rsidR="00042763" w:rsidRPr="004F6A0E" w:rsidRDefault="00042763" w:rsidP="00042763">
      <w:pPr>
        <w:spacing w:after="240" w:line="360" w:lineRule="auto"/>
        <w:jc w:val="both"/>
        <w:rPr>
          <w:rFonts w:ascii="Times New Roman" w:hAnsi="Times New Roman" w:cs="Times New Roman"/>
        </w:rPr>
      </w:pPr>
      <w:r w:rsidRPr="004F6A0E">
        <w:rPr>
          <w:rFonts w:ascii="Times New Roman" w:hAnsi="Times New Roman" w:cs="Times New Roman"/>
        </w:rPr>
        <w:t>Here, the above figure shown that 9 of 51 respondents are strongly agreed that means 17.6% are highly satisfied with customer satisfaction about Remittance Distribution Network of SIBL and 19 participants opined agree i.e., 37.3% are satisfied. Besides this, 18 respondents are neutral i.e., 35.3% that implies that neither they agree nor disagree about stated questionnaire. Finally, 5 participants replied that they disagreed i.e., 9.8% are dissatisfied about Remittance Distribution Network of SIBL.</w:t>
      </w:r>
    </w:p>
    <w:p w:rsidR="00042763" w:rsidRDefault="00042763" w:rsidP="00042763">
      <w:pPr>
        <w:pStyle w:val="Heading4"/>
      </w:pPr>
      <w:r>
        <w:t xml:space="preserve">Table </w:t>
      </w:r>
      <w:fldSimple w:instr=" SEQ Table \* ARABIC ">
        <w:r>
          <w:rPr>
            <w:noProof/>
          </w:rPr>
          <w:t>12</w:t>
        </w:r>
      </w:fldSimple>
      <w:r>
        <w:t xml:space="preserve"> Expertise the Employee of solving the problem of E-Banking Facility of SIBL</w:t>
      </w:r>
    </w:p>
    <w:tbl>
      <w:tblPr>
        <w:tblStyle w:val="TableGrid"/>
        <w:tblW w:w="0" w:type="auto"/>
        <w:tblInd w:w="-5" w:type="dxa"/>
        <w:tblLook w:val="04A0" w:firstRow="1" w:lastRow="0" w:firstColumn="1" w:lastColumn="0" w:noHBand="0" w:noVBand="1"/>
      </w:tblPr>
      <w:tblGrid>
        <w:gridCol w:w="1523"/>
        <w:gridCol w:w="1194"/>
        <w:gridCol w:w="1357"/>
        <w:gridCol w:w="1356"/>
        <w:gridCol w:w="1356"/>
        <w:gridCol w:w="1358"/>
        <w:gridCol w:w="1355"/>
      </w:tblGrid>
      <w:tr w:rsidR="00042763" w:rsidTr="00571A23">
        <w:tc>
          <w:tcPr>
            <w:tcW w:w="9523" w:type="dxa"/>
            <w:gridSpan w:val="7"/>
          </w:tcPr>
          <w:p w:rsidR="00042763" w:rsidRDefault="00042763" w:rsidP="00571A2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Expertise the Employee of solving the problem of E-Banking Facility of SIBL</w:t>
            </w:r>
          </w:p>
        </w:tc>
      </w:tr>
      <w:tr w:rsidR="00042763" w:rsidTr="00571A23">
        <w:tc>
          <w:tcPr>
            <w:tcW w:w="1525" w:type="dxa"/>
          </w:tcPr>
          <w:p w:rsidR="00042763" w:rsidRDefault="00042763"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Response Type</w:t>
            </w:r>
          </w:p>
        </w:tc>
        <w:tc>
          <w:tcPr>
            <w:tcW w:w="1195" w:type="dxa"/>
          </w:tcPr>
          <w:p w:rsidR="00042763" w:rsidRDefault="00042763"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Strongly Disagree</w:t>
            </w:r>
          </w:p>
        </w:tc>
        <w:tc>
          <w:tcPr>
            <w:tcW w:w="1360" w:type="dxa"/>
          </w:tcPr>
          <w:p w:rsidR="00042763" w:rsidRDefault="00042763"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Disagree</w:t>
            </w:r>
          </w:p>
        </w:tc>
        <w:tc>
          <w:tcPr>
            <w:tcW w:w="1360" w:type="dxa"/>
          </w:tcPr>
          <w:p w:rsidR="00042763" w:rsidRDefault="00042763"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Neutral</w:t>
            </w:r>
          </w:p>
        </w:tc>
        <w:tc>
          <w:tcPr>
            <w:tcW w:w="1361" w:type="dxa"/>
          </w:tcPr>
          <w:p w:rsidR="00042763" w:rsidRDefault="00042763"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Agree</w:t>
            </w:r>
          </w:p>
        </w:tc>
        <w:tc>
          <w:tcPr>
            <w:tcW w:w="1361" w:type="dxa"/>
          </w:tcPr>
          <w:p w:rsidR="00042763" w:rsidRDefault="00042763"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Strongly Agree</w:t>
            </w:r>
          </w:p>
        </w:tc>
        <w:tc>
          <w:tcPr>
            <w:tcW w:w="1361" w:type="dxa"/>
          </w:tcPr>
          <w:p w:rsidR="00042763" w:rsidRDefault="00042763"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Total</w:t>
            </w:r>
          </w:p>
        </w:tc>
      </w:tr>
      <w:tr w:rsidR="00042763" w:rsidTr="00571A23">
        <w:tc>
          <w:tcPr>
            <w:tcW w:w="1525" w:type="dxa"/>
          </w:tcPr>
          <w:p w:rsidR="00042763" w:rsidRDefault="00042763"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Total No. of Customer</w:t>
            </w:r>
          </w:p>
        </w:tc>
        <w:tc>
          <w:tcPr>
            <w:tcW w:w="1195" w:type="dxa"/>
          </w:tcPr>
          <w:p w:rsidR="00042763" w:rsidRDefault="00042763"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1360" w:type="dxa"/>
          </w:tcPr>
          <w:p w:rsidR="00042763" w:rsidRDefault="00042763"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1360" w:type="dxa"/>
          </w:tcPr>
          <w:p w:rsidR="00042763" w:rsidRDefault="00042763"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c>
          <w:tcPr>
            <w:tcW w:w="1361" w:type="dxa"/>
          </w:tcPr>
          <w:p w:rsidR="00042763" w:rsidRDefault="00042763"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25</w:t>
            </w:r>
          </w:p>
        </w:tc>
        <w:tc>
          <w:tcPr>
            <w:tcW w:w="1361" w:type="dxa"/>
          </w:tcPr>
          <w:p w:rsidR="00042763" w:rsidRDefault="00042763"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p>
        </w:tc>
        <w:tc>
          <w:tcPr>
            <w:tcW w:w="1361" w:type="dxa"/>
          </w:tcPr>
          <w:p w:rsidR="00042763" w:rsidRDefault="00042763"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51</w:t>
            </w:r>
          </w:p>
        </w:tc>
      </w:tr>
    </w:tbl>
    <w:p w:rsidR="00042763" w:rsidRDefault="00042763" w:rsidP="00042763"/>
    <w:p w:rsidR="00042763" w:rsidRDefault="00042763" w:rsidP="00042763">
      <w:r>
        <w:lastRenderedPageBreak/>
        <w:t xml:space="preserve">                       </w:t>
      </w:r>
      <w:r>
        <w:rPr>
          <w:rFonts w:ascii="Times New Roman" w:hAnsi="Times New Roman" w:cs="Times New Roman"/>
          <w:noProof/>
          <w:color w:val="000000" w:themeColor="text1"/>
          <w:sz w:val="24"/>
          <w:szCs w:val="24"/>
        </w:rPr>
        <w:drawing>
          <wp:anchor distT="0" distB="0" distL="114300" distR="114300" simplePos="0" relativeHeight="251712512" behindDoc="0" locked="0" layoutInCell="1" allowOverlap="1" wp14:anchorId="1BDE5148" wp14:editId="3AE0E8AF">
            <wp:simplePos x="0" y="0"/>
            <wp:positionH relativeFrom="column">
              <wp:posOffset>0</wp:posOffset>
            </wp:positionH>
            <wp:positionV relativeFrom="paragraph">
              <wp:posOffset>-79375</wp:posOffset>
            </wp:positionV>
            <wp:extent cx="5486400" cy="3200400"/>
            <wp:effectExtent l="0" t="0" r="0" b="0"/>
            <wp:wrapSquare wrapText="bothSides"/>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anchor>
        </w:drawing>
      </w:r>
    </w:p>
    <w:p w:rsidR="00042763" w:rsidRDefault="00042763" w:rsidP="00042763">
      <w:r>
        <w:t xml:space="preserve">                    </w:t>
      </w:r>
    </w:p>
    <w:p w:rsidR="00042763" w:rsidRDefault="00042763" w:rsidP="00042763"/>
    <w:p w:rsidR="00042763" w:rsidRDefault="00042763" w:rsidP="00042763"/>
    <w:p w:rsidR="00042763" w:rsidRDefault="00042763" w:rsidP="00042763"/>
    <w:p w:rsidR="00042763" w:rsidRDefault="00042763" w:rsidP="00042763"/>
    <w:p w:rsidR="00042763" w:rsidRDefault="00042763" w:rsidP="00042763"/>
    <w:p w:rsidR="00042763" w:rsidRDefault="00042763" w:rsidP="00042763"/>
    <w:p w:rsidR="00042763" w:rsidRDefault="00042763" w:rsidP="00042763"/>
    <w:p w:rsidR="00042763" w:rsidRDefault="00042763" w:rsidP="00042763"/>
    <w:p w:rsidR="00042763" w:rsidRDefault="00042763" w:rsidP="00042763"/>
    <w:p w:rsidR="00042763" w:rsidRDefault="00042763" w:rsidP="00042763"/>
    <w:p w:rsidR="00042763" w:rsidRDefault="00042763" w:rsidP="00042763"/>
    <w:p w:rsidR="00042763" w:rsidRPr="00283391" w:rsidRDefault="00042763" w:rsidP="00042763">
      <w:pPr>
        <w:spacing w:after="240" w:line="360" w:lineRule="auto"/>
        <w:jc w:val="both"/>
        <w:rPr>
          <w:rFonts w:ascii="Times New Roman" w:hAnsi="Times New Roman" w:cs="Times New Roman"/>
          <w:sz w:val="24"/>
          <w:szCs w:val="24"/>
        </w:rPr>
      </w:pPr>
      <w:r w:rsidRPr="00283391">
        <w:rPr>
          <w:rFonts w:ascii="Times New Roman" w:hAnsi="Times New Roman" w:cs="Times New Roman"/>
          <w:sz w:val="24"/>
          <w:szCs w:val="24"/>
        </w:rPr>
        <w:t>Here, the above figure shown that 15 of 51 respondents are strongly agreed that means 29.4% are highly satisfied about the expertise of the employees’ of solving the problem of E-Banking facility of SIBL and 25 participants opined agree i.e., 49% are satisfied. Besides this, 8 respondents are neutral i.e., 15.7% that implies that neither they agree nor disagree about the stated questionnaire.  And finally, 3 customers told that they disagreed i.e., 5.9% are dissatisfied about the expertise of the employees’ of solving the problem of E-Banking facility of SIBL.</w:t>
      </w:r>
    </w:p>
    <w:p w:rsidR="00FA0C6C" w:rsidRDefault="00FA0C6C" w:rsidP="00FA0C6C">
      <w:pPr>
        <w:pStyle w:val="Heading4"/>
      </w:pPr>
      <w:r>
        <w:t xml:space="preserve">Table </w:t>
      </w:r>
      <w:fldSimple w:instr=" SEQ Table \* ARABIC ">
        <w:r>
          <w:rPr>
            <w:noProof/>
          </w:rPr>
          <w:t>13</w:t>
        </w:r>
      </w:fldSimple>
      <w:r>
        <w:t xml:space="preserve"> Customer Satisfaction with the Total procedure of E-Banking Facilities of SIBL</w:t>
      </w:r>
    </w:p>
    <w:tbl>
      <w:tblPr>
        <w:tblStyle w:val="TableGrid"/>
        <w:tblW w:w="0" w:type="auto"/>
        <w:tblInd w:w="-5" w:type="dxa"/>
        <w:tblLook w:val="04A0" w:firstRow="1" w:lastRow="0" w:firstColumn="1" w:lastColumn="0" w:noHBand="0" w:noVBand="1"/>
      </w:tblPr>
      <w:tblGrid>
        <w:gridCol w:w="1523"/>
        <w:gridCol w:w="1194"/>
        <w:gridCol w:w="1357"/>
        <w:gridCol w:w="1356"/>
        <w:gridCol w:w="1356"/>
        <w:gridCol w:w="1358"/>
        <w:gridCol w:w="1355"/>
      </w:tblGrid>
      <w:tr w:rsidR="00FA0C6C" w:rsidTr="00571A23">
        <w:tc>
          <w:tcPr>
            <w:tcW w:w="9523" w:type="dxa"/>
            <w:gridSpan w:val="7"/>
          </w:tcPr>
          <w:p w:rsidR="00FA0C6C" w:rsidRDefault="00FA0C6C" w:rsidP="00571A2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Customer Satisfaction with the Total procedure of E-Banking Facilities Of SIBL</w:t>
            </w:r>
          </w:p>
        </w:tc>
      </w:tr>
      <w:tr w:rsidR="00FA0C6C" w:rsidTr="00571A23">
        <w:tc>
          <w:tcPr>
            <w:tcW w:w="1525" w:type="dxa"/>
          </w:tcPr>
          <w:p w:rsidR="00FA0C6C" w:rsidRDefault="00FA0C6C"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Response Type</w:t>
            </w:r>
          </w:p>
        </w:tc>
        <w:tc>
          <w:tcPr>
            <w:tcW w:w="1195" w:type="dxa"/>
          </w:tcPr>
          <w:p w:rsidR="00FA0C6C" w:rsidRDefault="00FA0C6C"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Strongly Disagree</w:t>
            </w:r>
          </w:p>
        </w:tc>
        <w:tc>
          <w:tcPr>
            <w:tcW w:w="1360" w:type="dxa"/>
          </w:tcPr>
          <w:p w:rsidR="00FA0C6C" w:rsidRDefault="00FA0C6C"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Disagree</w:t>
            </w:r>
          </w:p>
        </w:tc>
        <w:tc>
          <w:tcPr>
            <w:tcW w:w="1360" w:type="dxa"/>
          </w:tcPr>
          <w:p w:rsidR="00FA0C6C" w:rsidRDefault="00FA0C6C"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Neutral</w:t>
            </w:r>
          </w:p>
        </w:tc>
        <w:tc>
          <w:tcPr>
            <w:tcW w:w="1361" w:type="dxa"/>
          </w:tcPr>
          <w:p w:rsidR="00FA0C6C" w:rsidRDefault="00FA0C6C"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Agree</w:t>
            </w:r>
          </w:p>
        </w:tc>
        <w:tc>
          <w:tcPr>
            <w:tcW w:w="1361" w:type="dxa"/>
          </w:tcPr>
          <w:p w:rsidR="00FA0C6C" w:rsidRDefault="00FA0C6C"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Strongly Agree</w:t>
            </w:r>
          </w:p>
        </w:tc>
        <w:tc>
          <w:tcPr>
            <w:tcW w:w="1361" w:type="dxa"/>
          </w:tcPr>
          <w:p w:rsidR="00FA0C6C" w:rsidRDefault="00FA0C6C"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Total</w:t>
            </w:r>
          </w:p>
        </w:tc>
      </w:tr>
      <w:tr w:rsidR="00FA0C6C" w:rsidTr="00571A23">
        <w:tc>
          <w:tcPr>
            <w:tcW w:w="1525" w:type="dxa"/>
          </w:tcPr>
          <w:p w:rsidR="00FA0C6C" w:rsidRDefault="00FA0C6C"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Total No. of Customer</w:t>
            </w:r>
          </w:p>
        </w:tc>
        <w:tc>
          <w:tcPr>
            <w:tcW w:w="1195" w:type="dxa"/>
          </w:tcPr>
          <w:p w:rsidR="00FA0C6C" w:rsidRDefault="00FA0C6C"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1360" w:type="dxa"/>
          </w:tcPr>
          <w:p w:rsidR="00FA0C6C" w:rsidRDefault="00FA0C6C"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1360" w:type="dxa"/>
          </w:tcPr>
          <w:p w:rsidR="00FA0C6C" w:rsidRDefault="00FA0C6C"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p>
        </w:tc>
        <w:tc>
          <w:tcPr>
            <w:tcW w:w="1361" w:type="dxa"/>
          </w:tcPr>
          <w:p w:rsidR="00FA0C6C" w:rsidRDefault="00FA0C6C"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w:t>
            </w:r>
          </w:p>
        </w:tc>
        <w:tc>
          <w:tcPr>
            <w:tcW w:w="1361" w:type="dxa"/>
          </w:tcPr>
          <w:p w:rsidR="00FA0C6C" w:rsidRDefault="00FA0C6C"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p>
        </w:tc>
        <w:tc>
          <w:tcPr>
            <w:tcW w:w="1361" w:type="dxa"/>
          </w:tcPr>
          <w:p w:rsidR="00FA0C6C" w:rsidRDefault="00FA0C6C" w:rsidP="00571A2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51</w:t>
            </w:r>
          </w:p>
        </w:tc>
      </w:tr>
    </w:tbl>
    <w:p w:rsidR="00FA0C6C" w:rsidRDefault="00FA0C6C" w:rsidP="00FA0C6C"/>
    <w:p w:rsidR="00FA0C6C" w:rsidRPr="001F1C19" w:rsidRDefault="00FA0C6C" w:rsidP="00FA0C6C">
      <w:r>
        <w:lastRenderedPageBreak/>
        <w:t xml:space="preserve">                                         </w:t>
      </w:r>
      <w:r>
        <w:rPr>
          <w:rFonts w:ascii="Times New Roman" w:hAnsi="Times New Roman" w:cs="Times New Roman"/>
          <w:noProof/>
          <w:color w:val="000000" w:themeColor="text1"/>
          <w:sz w:val="24"/>
          <w:szCs w:val="24"/>
        </w:rPr>
        <w:drawing>
          <wp:anchor distT="0" distB="0" distL="114300" distR="114300" simplePos="0" relativeHeight="251714560" behindDoc="0" locked="0" layoutInCell="1" allowOverlap="1" wp14:anchorId="1932A2D7" wp14:editId="469DD983">
            <wp:simplePos x="0" y="0"/>
            <wp:positionH relativeFrom="column">
              <wp:posOffset>0</wp:posOffset>
            </wp:positionH>
            <wp:positionV relativeFrom="paragraph">
              <wp:posOffset>274320</wp:posOffset>
            </wp:positionV>
            <wp:extent cx="5486400" cy="3200400"/>
            <wp:effectExtent l="0" t="0" r="0" b="0"/>
            <wp:wrapSquare wrapText="bothSides"/>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anchor>
        </w:drawing>
      </w:r>
    </w:p>
    <w:p w:rsidR="00FA0C6C" w:rsidRDefault="00FA0C6C" w:rsidP="00FA0C6C">
      <w:pPr>
        <w:pStyle w:val="Heading2"/>
      </w:pPr>
    </w:p>
    <w:p w:rsidR="00FA0C6C" w:rsidRDefault="00FA0C6C" w:rsidP="00FA0C6C">
      <w:pPr>
        <w:pStyle w:val="Heading2"/>
      </w:pPr>
    </w:p>
    <w:p w:rsidR="00FA0C6C" w:rsidRDefault="00FA0C6C" w:rsidP="00FA0C6C">
      <w:pPr>
        <w:pStyle w:val="Heading2"/>
      </w:pPr>
    </w:p>
    <w:p w:rsidR="00FA0C6C" w:rsidRDefault="00FA0C6C" w:rsidP="00FA0C6C">
      <w:pPr>
        <w:pStyle w:val="Heading2"/>
      </w:pPr>
    </w:p>
    <w:p w:rsidR="00FA0C6C" w:rsidRDefault="00FA0C6C" w:rsidP="00FA0C6C">
      <w:pPr>
        <w:pStyle w:val="Heading2"/>
      </w:pPr>
    </w:p>
    <w:p w:rsidR="00FA0C6C" w:rsidRDefault="00FA0C6C" w:rsidP="00FA0C6C">
      <w:pPr>
        <w:pStyle w:val="Heading2"/>
      </w:pPr>
    </w:p>
    <w:p w:rsidR="00FA0C6C" w:rsidRDefault="00FA0C6C" w:rsidP="00FA0C6C">
      <w:pPr>
        <w:pStyle w:val="Heading2"/>
      </w:pPr>
    </w:p>
    <w:p w:rsidR="00FA0C6C" w:rsidRDefault="00FA0C6C" w:rsidP="00FA0C6C">
      <w:pPr>
        <w:pStyle w:val="Heading2"/>
      </w:pPr>
    </w:p>
    <w:p w:rsidR="00FA0C6C" w:rsidRDefault="00FA0C6C" w:rsidP="00FA0C6C">
      <w:pPr>
        <w:pStyle w:val="Heading2"/>
      </w:pPr>
    </w:p>
    <w:p w:rsidR="00FA0C6C" w:rsidRDefault="00FA0C6C" w:rsidP="00FA0C6C">
      <w:pPr>
        <w:pStyle w:val="Heading2"/>
      </w:pPr>
    </w:p>
    <w:p w:rsidR="00FA0C6C" w:rsidRDefault="00FA0C6C" w:rsidP="00FA0C6C">
      <w:pPr>
        <w:pStyle w:val="Heading2"/>
      </w:pPr>
    </w:p>
    <w:p w:rsidR="00FA0C6C" w:rsidRDefault="00FA0C6C" w:rsidP="00FA0C6C">
      <w:pPr>
        <w:pStyle w:val="Heading2"/>
      </w:pPr>
    </w:p>
    <w:p w:rsidR="00FA0C6C" w:rsidRDefault="00FA0C6C" w:rsidP="00FA0C6C">
      <w:pPr>
        <w:pStyle w:val="Heading2"/>
      </w:pPr>
    </w:p>
    <w:p w:rsidR="00FA0C6C" w:rsidRDefault="00FA0C6C" w:rsidP="00FA0C6C">
      <w:pPr>
        <w:pStyle w:val="Heading2"/>
      </w:pPr>
    </w:p>
    <w:p w:rsidR="00FA0C6C" w:rsidRDefault="00FA0C6C" w:rsidP="00FA0C6C">
      <w:pPr>
        <w:pStyle w:val="Heading2"/>
      </w:pPr>
    </w:p>
    <w:p w:rsidR="00FA0C6C" w:rsidRDefault="00FA0C6C" w:rsidP="00FA0C6C">
      <w:pPr>
        <w:pStyle w:val="Heading2"/>
      </w:pPr>
    </w:p>
    <w:p w:rsidR="00FA0C6C" w:rsidRPr="00E50AEF" w:rsidRDefault="00FA0C6C" w:rsidP="00FA0C6C">
      <w:pPr>
        <w:spacing w:after="240" w:line="360" w:lineRule="auto"/>
        <w:jc w:val="both"/>
        <w:rPr>
          <w:rFonts w:ascii="Times New Roman" w:hAnsi="Times New Roman" w:cs="Times New Roman"/>
          <w:color w:val="000000" w:themeColor="text1"/>
          <w:sz w:val="24"/>
          <w:szCs w:val="24"/>
        </w:rPr>
      </w:pPr>
      <w:r w:rsidRPr="00D3699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Here, the figure represents that 11 of 51 respondents replied that they are strongly agreed that means 21.5% are highly satisfied about the customer satisfaction with the total procedure of E-Banking Facility of SIBL while 21 participants opined agree that means 41.2% are satisfied. Besides this, 15 customers i.e., 29.4% said that they are neutral that means neither they agree nor disagree. On the other hand, 3 participants told that they disagreed i.e., 5.9% are dissatisfied and finally, 1 customer replied with strongly disagree that means that 2% are highly dissatisfied with the total procedure of E-Banking Facility of SIBL. </w:t>
      </w:r>
    </w:p>
    <w:p w:rsidR="00437CCA" w:rsidRPr="001465A7" w:rsidRDefault="00437CCA" w:rsidP="00437CCA">
      <w:pPr>
        <w:pStyle w:val="Heading2"/>
        <w:spacing w:after="240" w:line="360" w:lineRule="auto"/>
      </w:pPr>
      <w:bookmarkStart w:id="104" w:name="_Toc58055394"/>
      <w:r>
        <w:t>Findings</w:t>
      </w:r>
      <w:bookmarkEnd w:id="104"/>
    </w:p>
    <w:p w:rsidR="00437CCA" w:rsidRDefault="00437CCA" w:rsidP="00437CCA">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At first I conducted the survey about </w:t>
      </w:r>
      <w:r>
        <w:rPr>
          <w:rFonts w:ascii="Times New Roman" w:hAnsi="Times New Roman" w:cs="Times New Roman"/>
          <w:color w:val="000000" w:themeColor="text1"/>
          <w:sz w:val="24"/>
          <w:szCs w:val="24"/>
        </w:rPr>
        <w:t xml:space="preserve">types of deposit account that make the customers satisfied of SIBL (shown in Table1) with 4 types of deposits like savings account, Term Deposit, current account and other account on different types of customer of SIBL, VATARA branch, Dhaka. </w:t>
      </w:r>
      <w:r>
        <w:rPr>
          <w:rFonts w:ascii="Times New Roman" w:hAnsi="Times New Roman" w:cs="Times New Roman"/>
          <w:sz w:val="24"/>
          <w:szCs w:val="24"/>
        </w:rPr>
        <w:t>Here, I observed that 28 of 51 respondents belonged savings account i.e., 55%, 13 customers belonged Current Deposit i.e., 25.4%. Besides this, 7 participants occupied with Term Deposit that means 13.7%, and 3 clients possessed other that means 5.9%. Finally, let to say, overall observation depicts that savings account is more preferable than other sort of deposit.</w:t>
      </w:r>
    </w:p>
    <w:p w:rsidR="00437CCA" w:rsidRDefault="00437CCA" w:rsidP="00437CCA">
      <w:pPr>
        <w:spacing w:after="24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Besides this, I surveyed about satisfied with respective deposit account of SIBL (Shown in Table2) with 5 types of responses like strongly disagree, disagree, neutral, agree, strongly disagree under </w:t>
      </w:r>
      <w:r>
        <w:rPr>
          <w:rFonts w:ascii="Times New Roman" w:hAnsi="Times New Roman" w:cs="Times New Roman"/>
          <w:sz w:val="24"/>
          <w:szCs w:val="24"/>
        </w:rPr>
        <w:lastRenderedPageBreak/>
        <w:t xml:space="preserve">various types of customers of VATARA branch, SIBL. </w:t>
      </w:r>
      <w:r>
        <w:rPr>
          <w:rFonts w:ascii="Times New Roman" w:hAnsi="Times New Roman" w:cs="Times New Roman"/>
          <w:color w:val="000000" w:themeColor="text1"/>
          <w:sz w:val="24"/>
          <w:szCs w:val="24"/>
        </w:rPr>
        <w:t xml:space="preserve">Here, the graph depicts that 29.4% customers are highly satisfied about belonging of their deposit. Besides this, 60.8% are only satisfied and remaining 9.8% of participants hints that neither they are satisfied nor dissatisfied regarding respective Deposit of SIBL. </w:t>
      </w:r>
    </w:p>
    <w:p w:rsidR="00437CCA" w:rsidRDefault="00437CCA" w:rsidP="00437CCA">
      <w:pPr>
        <w:spacing w:after="24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Moreover, I conducted the survey for customer satisfaction with Account opening procedure of SIBL at VATARA Branch (Shown in Table 3) at different segments of responses under various no. of customers, </w:t>
      </w:r>
      <w:r>
        <w:rPr>
          <w:rFonts w:ascii="Times New Roman" w:hAnsi="Times New Roman" w:cs="Times New Roman"/>
          <w:color w:val="000000" w:themeColor="text1"/>
          <w:sz w:val="24"/>
          <w:szCs w:val="24"/>
        </w:rPr>
        <w:t>Here, the figure represents that 49% respondents replied that they are highly satisfied about the account opening procedure of SIBL i.e., strongly agreed while 37.3%  participants opined that are satisfied and finally, 13.7% customers told that they are neutral about account opening procedure which implies that neither they agree nor they disagree. So, it can be said that overall account opening procedure of SIBL is pretty efficient.</w:t>
      </w:r>
    </w:p>
    <w:p w:rsidR="00437CCA" w:rsidRDefault="00437CCA" w:rsidP="00437CCA">
      <w:pPr>
        <w:spacing w:after="24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Later on, following similar way, I surveyed that Employees’ sincerity of providing E-Banking facilities of SIBL (Shown in Table 4) with varied responses of varied clients.</w:t>
      </w:r>
      <w:r>
        <w:rPr>
          <w:rFonts w:ascii="Times New Roman" w:hAnsi="Times New Roman" w:cs="Times New Roman"/>
          <w:color w:val="000000" w:themeColor="text1"/>
          <w:sz w:val="24"/>
          <w:szCs w:val="24"/>
        </w:rPr>
        <w:t xml:space="preserve"> Here, the figure represents that 25.5% respondents replied that they are strongly agreed about the employees’ sincerity of E-Banking Facility of SIBL i.e., highly satisfied while 37.3% participants opined agree that means are satisfied. Besides this, 15 customers said that they are neutral that means neither they agree nor disagree. On the other hand, 5.8% participants told that they disagreed i.e., they are dissatisfied and finally, 2% customer replied with strongly disagree which implies that sincerity of employees’ of E-Banking Facility of SIBL are highly dissatisfied. </w:t>
      </w:r>
    </w:p>
    <w:p w:rsidR="00437CCA" w:rsidRDefault="00437CCA" w:rsidP="00437CCA">
      <w:pPr>
        <w:spacing w:after="24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Furthermore, I conducted the survey about the percentage of Delivering Cheque Book and ATM Card (Shown in Table 5) with following similar way of VATARA Branch, SIBL. </w:t>
      </w:r>
      <w:r>
        <w:rPr>
          <w:rFonts w:ascii="Times New Roman" w:hAnsi="Times New Roman" w:cs="Times New Roman"/>
          <w:color w:val="000000" w:themeColor="text1"/>
          <w:sz w:val="24"/>
          <w:szCs w:val="24"/>
        </w:rPr>
        <w:t>Here, from the  figure showed that 57% of customers opined  agree regarding the delivery of cheque book and ATM card on timely, efficiently with carefully that means they are satisfied while 35% of respondents remained neutral which implies neither they agree or disagree. On the other hand, 8% of participants said disagree which expressed that they are dissatisfied of this prevailing facility.</w:t>
      </w:r>
    </w:p>
    <w:p w:rsidR="00437CCA" w:rsidRDefault="00437CCA" w:rsidP="00437CCA">
      <w:pPr>
        <w:spacing w:after="240" w:line="360" w:lineRule="auto"/>
        <w:jc w:val="both"/>
        <w:rPr>
          <w:rFonts w:ascii="Times New Roman" w:hAnsi="Times New Roman" w:cs="Times New Roman"/>
          <w:noProof/>
          <w:color w:val="000000" w:themeColor="text1"/>
          <w:sz w:val="24"/>
          <w:szCs w:val="24"/>
        </w:rPr>
      </w:pPr>
      <w:r>
        <w:rPr>
          <w:rFonts w:ascii="Times New Roman" w:hAnsi="Times New Roman" w:cs="Times New Roman"/>
          <w:sz w:val="24"/>
          <w:szCs w:val="24"/>
        </w:rPr>
        <w:t xml:space="preserve">Moreover, I noticed the survey that the percentage of Transaction safety of VATARA Branch, SIBL (Shown in Table 6) with 5 segments of customer responses. </w:t>
      </w:r>
      <w:r>
        <w:rPr>
          <w:rFonts w:ascii="Times New Roman" w:hAnsi="Times New Roman" w:cs="Times New Roman"/>
          <w:noProof/>
          <w:color w:val="000000" w:themeColor="text1"/>
          <w:sz w:val="24"/>
          <w:szCs w:val="24"/>
        </w:rPr>
        <w:t>Here, the figure showed that 70.5% participants said that they feel more safe when transaction with SIBL while asking them either they feel safe or not and 23.5% of respondents said agree that means they opined that they are satisfied with transaction process of SIBL. Besides this, 6% of respondents said neutral which implies that neither they satisfied nor dissatisfied  about the transaction process of SIBL.</w:t>
      </w:r>
    </w:p>
    <w:p w:rsidR="00437CCA" w:rsidRDefault="00437CCA" w:rsidP="00437CCA">
      <w:pPr>
        <w:spacing w:after="24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lastRenderedPageBreak/>
        <w:t xml:space="preserve">Besides this, I conducted the survey of the percentage of customer satisfaction with SME Banking, Debit Card and Credit Card of SIBL (Shown in Table 7) on the following same way. </w:t>
      </w:r>
      <w:r>
        <w:rPr>
          <w:rFonts w:ascii="Times New Roman" w:hAnsi="Times New Roman" w:cs="Times New Roman"/>
          <w:color w:val="000000" w:themeColor="text1"/>
          <w:sz w:val="24"/>
          <w:szCs w:val="24"/>
        </w:rPr>
        <w:t>Here, I noticed that 29.5% customers are more satisfied of SME Banking, Debit Card, and Credit Card Facility while 27.5% participants opined agree that means they are satisfied. Besides this, 35.3% of respondents didn’t agree or disagree. Lastly, 7.8% participants dissatisfied. So, the overall facility of about SME Banking, Debit Card, and Credit Card Facility of SIBL is sufficiently suitable for the clients.</w:t>
      </w:r>
    </w:p>
    <w:p w:rsidR="00437CCA" w:rsidRDefault="00437CCA" w:rsidP="00437CCA">
      <w:pPr>
        <w:spacing w:after="24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Again, I surveyed about the percentage of Visually Appealing Facilities of VATARA Branch of SIBL (Shown in Table 8) with varied responses of customers. </w:t>
      </w:r>
      <w:r>
        <w:rPr>
          <w:rFonts w:ascii="Times New Roman" w:hAnsi="Times New Roman" w:cs="Times New Roman"/>
          <w:color w:val="000000" w:themeColor="text1"/>
          <w:sz w:val="24"/>
          <w:szCs w:val="24"/>
        </w:rPr>
        <w:t>Here, the figure describes that the13.73% participants are more satisfied about visually appealing facilities and 52.9% are satisfied. Besides this, 31.37% participants are neutral that means neither they agree nor disagree. And 2% clients are dissatisfied. Thus, the concerned authority of SIBL has to initiate more Visually Appealing Facilities by which can make interest the clients definitely.</w:t>
      </w:r>
    </w:p>
    <w:p w:rsidR="00437CCA" w:rsidRDefault="00437CCA" w:rsidP="00437CCA">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Again, I conducted the survey of the percentage of customer satisfaction with furnished of Bank’s equipment and Technology (Shown in Table 9) of VATARA Branch. Here, the above figure shown that 55% respondents are strongly agreed that means are highly satisfied about SIBL’s equipment and technology and 33.3% participants are satisfied. Besides this, 11.7% respondents are neutral that implies that neither they agree nor disagree about stated questionnaire.</w:t>
      </w:r>
    </w:p>
    <w:p w:rsidR="00437CCA" w:rsidRDefault="00437CCA" w:rsidP="00437CCA">
      <w:pPr>
        <w:spacing w:after="24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In addition, I surveyed that the customer satisfaction about Agent Banking and Green Banking Facilities of SIBL (Shown in Table 10) with following of same 5 segments of customers. </w:t>
      </w:r>
      <w:r>
        <w:rPr>
          <w:rFonts w:ascii="Times New Roman" w:hAnsi="Times New Roman" w:cs="Times New Roman"/>
          <w:color w:val="000000" w:themeColor="text1"/>
          <w:sz w:val="24"/>
          <w:szCs w:val="24"/>
        </w:rPr>
        <w:t xml:space="preserve">Here, the figure represents that 13.73% respondents replied that they are strongly agreed that means are highly satisfied about Agent Banking and Banking Facility of SIBL while 37.3% are satisfied. Besides this, 41.2% said that they are neutral that means neither they agree nor disagree. On the other hand, 5.9% are dissatisfied and finally, 1.96% customers are highly dissatisfied with Agent Banking and Green Banking Facility of SIBL. </w:t>
      </w:r>
    </w:p>
    <w:p w:rsidR="00437CCA" w:rsidRDefault="00437CCA" w:rsidP="00437CCA">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Moreover, I observed the survey about the customer satisfaction of Remittance Distribution Network of SIBL (Shown in Table 11) with some no. of customers. Here, the above figure shown that 17.6% respondents are strongly agreed that means they are highly satisfied about Remittance Distribution Network of SIBL and 37.3%  participants opined agree i.e., they are satisfied. Besides this, 35.3% respondents are neutral that implies that neither they agree nor disagree about stated </w:t>
      </w:r>
      <w:r>
        <w:rPr>
          <w:rFonts w:ascii="Times New Roman" w:hAnsi="Times New Roman" w:cs="Times New Roman"/>
          <w:sz w:val="24"/>
          <w:szCs w:val="24"/>
        </w:rPr>
        <w:lastRenderedPageBreak/>
        <w:t>questionnaire. Finally, 9.8% participants replied that they are dissatisfied about Remittance Distribution Network of SIBL.</w:t>
      </w:r>
    </w:p>
    <w:p w:rsidR="00437CCA" w:rsidRDefault="00437CCA" w:rsidP="00437CCA">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Later on, I conducted the survey about the Expertise of Employee of solving the problem of E-Banking Facility of SIBL (Shown in Table 12) under different types of Customers. Here, the figure shown that 29.4% respondents  are highly satisfied about the expertise of the employees’ of solving the problem of E-Banking facility of SIBL and 49% participants opined agree i.e., they are satisfied. Besides this, 15.7% respondents are neutral that implies that neither they agree nor disagree about the stated questionnaire.  And finally, 5.9% customers are dissatisfied about the expertise of the employees’ of solving the problem of E-Banking facility of SIBL.</w:t>
      </w:r>
    </w:p>
    <w:p w:rsidR="00437CCA" w:rsidRDefault="00437CCA" w:rsidP="00437CCA">
      <w:pPr>
        <w:spacing w:after="24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Finally, I surveyed about customer satisfaction with the Total Procedure of E-Banking Facilities of VATARA Branch of SIBL (Shown in Table 13) of different responses with Different Customers.</w:t>
      </w:r>
      <w:r>
        <w:rPr>
          <w:rFonts w:ascii="Times New Roman" w:hAnsi="Times New Roman" w:cs="Times New Roman"/>
          <w:color w:val="000000" w:themeColor="text1"/>
          <w:sz w:val="24"/>
          <w:szCs w:val="24"/>
        </w:rPr>
        <w:t xml:space="preserve">  Here, the figure represents that 21.5% respondents replied that they are strongly agreed that means they are highly satisfied about the customer satisfaction with the total procedure of E-Banking Facility of SIBL while 41.2% participants opined agree that means they are satisfied. Besides this, 29.4% respondents said that they are neutral that means neither they agree nor disagree. On the other hand, 5.9% are dissatisfied and finally, 2% customers are highly dissatisfied with the total procedure of E-Banking Facility of SIBL. </w:t>
      </w:r>
    </w:p>
    <w:p w:rsidR="00437CCA" w:rsidRDefault="00437CCA" w:rsidP="00437CCA">
      <w:pPr>
        <w:pStyle w:val="Heading1"/>
        <w:spacing w:after="240" w:line="360" w:lineRule="auto"/>
        <w:jc w:val="both"/>
      </w:pPr>
      <w:bookmarkStart w:id="105" w:name="_Toc58055395"/>
      <w:r>
        <w:t>Chapter 6 conclusion and recommendation</w:t>
      </w:r>
      <w:bookmarkEnd w:id="105"/>
    </w:p>
    <w:p w:rsidR="00437CCA" w:rsidRDefault="00437CCA" w:rsidP="00437CCA">
      <w:pPr>
        <w:pStyle w:val="Heading2"/>
        <w:spacing w:after="240" w:line="360" w:lineRule="auto"/>
        <w:jc w:val="both"/>
      </w:pPr>
      <w:bookmarkStart w:id="106" w:name="_Toc58055396"/>
      <w:r>
        <w:t>Conclusion</w:t>
      </w:r>
      <w:bookmarkEnd w:id="106"/>
    </w:p>
    <w:p w:rsidR="00437CCA" w:rsidRDefault="00437CCA" w:rsidP="00437CCA">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The report has been recognized as the nexus between E-banking performance and customer satisfaction I noticed General Banking (Account opening, clearing, and cash section) and E-Banking division (accessibility of own account with code no. at any place/24 hours, fund transferring, Mobile Top-up, and password modification etc.), investment division (SME banking, credit card and debit card facility, bill purchase, and Islamic Auto-finance) and Foreign Exchange (Remittance processing unit) throughout the nation and around the world. Here, important thing is that there are so many issues which influences on E-Banking performance to bring about customer satisfaction by providing on time product and services at VATARA Branch of SIBL with more reliable. I found that the customer satisfaction has been increased by solving the problem immediately and carefully by expert employee whatever existing or new customer through visually appealing facility, SME Banking, Issuing Debit and Credit Card facility), Employees sincerity, furnished bank equipment </w:t>
      </w:r>
      <w:r>
        <w:rPr>
          <w:rFonts w:ascii="Times New Roman" w:hAnsi="Times New Roman" w:cs="Times New Roman"/>
          <w:sz w:val="24"/>
          <w:szCs w:val="24"/>
        </w:rPr>
        <w:lastRenderedPageBreak/>
        <w:t>and technological support, Agent and Green Banking facility, Remittance Distribution Network. Many times I noticed that promoting E-Banking performance especially I remark such as the customer of metropolitan areas get more facility than rural areas in different cases to pay bill, money transfer and sometimes E-Banking have stimulated the country people to get hard earning money from foreign country within few hours. Moreover, customer behavior is changing day after day for spending less time by the use of simply mobile internet at any part of the country with flexible time. In addition, E-Banking has been the low transaction-cost comparing to other outmoded channel.</w:t>
      </w:r>
    </w:p>
    <w:p w:rsidR="00437CCA" w:rsidRDefault="00437CCA" w:rsidP="00437CCA">
      <w:pPr>
        <w:pStyle w:val="Heading2"/>
        <w:spacing w:after="240" w:line="360" w:lineRule="auto"/>
      </w:pPr>
      <w:bookmarkStart w:id="107" w:name="_Toc58055397"/>
      <w:r>
        <w:t>Recommendation</w:t>
      </w:r>
      <w:bookmarkEnd w:id="107"/>
    </w:p>
    <w:p w:rsidR="00437CCA" w:rsidRDefault="00437CCA" w:rsidP="00437CCA">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It is difficult task to commend SIBL though this is anew in the banking business notwithstanding I tried to provide a few number of suggestions as specified by my findings from the study. From my study, I provided my suggestions by which the bank should take the needed measures that are as follows:</w:t>
      </w:r>
    </w:p>
    <w:p w:rsidR="00437CCA" w:rsidRPr="00B73C84" w:rsidRDefault="00437CCA" w:rsidP="00437CCA">
      <w:pPr>
        <w:autoSpaceDE w:val="0"/>
        <w:autoSpaceDN w:val="0"/>
        <w:adjustRightInd w:val="0"/>
        <w:spacing w:after="240" w:line="36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During three months of  internship period in Social Islami Bank Limited, Vatara</w:t>
      </w:r>
      <w:r w:rsidRPr="00B73C84">
        <w:rPr>
          <w:rFonts w:ascii="Times New Roman" w:hAnsi="Times New Roman" w:cs="Times New Roman"/>
          <w:color w:val="000000"/>
          <w:sz w:val="23"/>
          <w:szCs w:val="23"/>
        </w:rPr>
        <w:t xml:space="preserve"> </w:t>
      </w:r>
      <w:r>
        <w:rPr>
          <w:rFonts w:ascii="Times New Roman" w:hAnsi="Times New Roman" w:cs="Times New Roman"/>
          <w:color w:val="000000"/>
          <w:sz w:val="23"/>
          <w:szCs w:val="23"/>
        </w:rPr>
        <w:t>Branch I have observe</w:t>
      </w:r>
      <w:r w:rsidRPr="00B73C84">
        <w:rPr>
          <w:rFonts w:ascii="Times New Roman" w:hAnsi="Times New Roman" w:cs="Times New Roman"/>
          <w:color w:val="000000"/>
          <w:sz w:val="23"/>
          <w:szCs w:val="23"/>
        </w:rPr>
        <w:t>d truly</w:t>
      </w:r>
      <w:r>
        <w:rPr>
          <w:rFonts w:ascii="Times New Roman" w:hAnsi="Times New Roman" w:cs="Times New Roman"/>
          <w:color w:val="000000"/>
          <w:sz w:val="23"/>
          <w:szCs w:val="23"/>
        </w:rPr>
        <w:t xml:space="preserve"> pretty</w:t>
      </w:r>
      <w:r w:rsidRPr="00B73C84">
        <w:rPr>
          <w:rFonts w:ascii="Times New Roman" w:hAnsi="Times New Roman" w:cs="Times New Roman"/>
          <w:color w:val="000000"/>
          <w:sz w:val="23"/>
          <w:szCs w:val="23"/>
        </w:rPr>
        <w:t xml:space="preserve"> remarkable</w:t>
      </w:r>
      <w:r>
        <w:rPr>
          <w:rFonts w:ascii="Times New Roman" w:hAnsi="Times New Roman" w:cs="Times New Roman"/>
          <w:color w:val="000000"/>
          <w:sz w:val="23"/>
          <w:szCs w:val="23"/>
        </w:rPr>
        <w:t xml:space="preserve"> </w:t>
      </w:r>
      <w:r w:rsidRPr="00B73C84">
        <w:rPr>
          <w:rFonts w:ascii="Times New Roman" w:hAnsi="Times New Roman" w:cs="Times New Roman"/>
          <w:color w:val="000000"/>
          <w:sz w:val="23"/>
          <w:szCs w:val="23"/>
        </w:rPr>
        <w:t>something</w:t>
      </w:r>
      <w:r>
        <w:rPr>
          <w:rFonts w:ascii="Times New Roman" w:hAnsi="Times New Roman" w:cs="Times New Roman"/>
          <w:color w:val="000000"/>
          <w:sz w:val="23"/>
          <w:szCs w:val="23"/>
        </w:rPr>
        <w:t xml:space="preserve"> about SIBL. However</w:t>
      </w:r>
      <w:r w:rsidRPr="00B73C84">
        <w:rPr>
          <w:rFonts w:ascii="Times New Roman" w:hAnsi="Times New Roman" w:cs="Times New Roman"/>
          <w:color w:val="000000"/>
          <w:sz w:val="23"/>
          <w:szCs w:val="23"/>
        </w:rPr>
        <w:t xml:space="preserve"> from my </w:t>
      </w:r>
      <w:r>
        <w:rPr>
          <w:rFonts w:ascii="Times New Roman" w:hAnsi="Times New Roman" w:cs="Times New Roman"/>
          <w:color w:val="000000"/>
          <w:sz w:val="23"/>
          <w:szCs w:val="23"/>
        </w:rPr>
        <w:t>own perception of last 3</w:t>
      </w:r>
      <w:r w:rsidRPr="00B73C84">
        <w:rPr>
          <w:rFonts w:ascii="Times New Roman" w:hAnsi="Times New Roman" w:cs="Times New Roman"/>
          <w:color w:val="000000"/>
          <w:sz w:val="23"/>
          <w:szCs w:val="23"/>
        </w:rPr>
        <w:t xml:space="preserve"> months I would like to commend them</w:t>
      </w:r>
      <w:r>
        <w:rPr>
          <w:rFonts w:ascii="Times New Roman" w:hAnsi="Times New Roman" w:cs="Times New Roman"/>
          <w:color w:val="000000"/>
          <w:sz w:val="23"/>
          <w:szCs w:val="23"/>
        </w:rPr>
        <w:t xml:space="preserve"> to do something which scope them to rethink</w:t>
      </w:r>
      <w:r w:rsidRPr="00B73C84">
        <w:rPr>
          <w:rFonts w:ascii="Times New Roman" w:hAnsi="Times New Roman" w:cs="Times New Roman"/>
          <w:color w:val="000000"/>
          <w:sz w:val="23"/>
          <w:szCs w:val="23"/>
        </w:rPr>
        <w:t>.</w:t>
      </w:r>
    </w:p>
    <w:p w:rsidR="00437CCA" w:rsidRPr="00B73C84" w:rsidRDefault="00437CCA" w:rsidP="00437CCA">
      <w:pPr>
        <w:autoSpaceDE w:val="0"/>
        <w:autoSpaceDN w:val="0"/>
        <w:adjustRightInd w:val="0"/>
        <w:spacing w:after="240" w:line="36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Some important issues which is crucial to heed up for Social Islami</w:t>
      </w:r>
      <w:r w:rsidRPr="00B73C84">
        <w:rPr>
          <w:rFonts w:ascii="Times New Roman" w:hAnsi="Times New Roman" w:cs="Times New Roman"/>
          <w:color w:val="000000"/>
          <w:sz w:val="23"/>
          <w:szCs w:val="23"/>
        </w:rPr>
        <w:t xml:space="preserve"> </w:t>
      </w:r>
      <w:r>
        <w:rPr>
          <w:rFonts w:ascii="Times New Roman" w:hAnsi="Times New Roman" w:cs="Times New Roman"/>
          <w:color w:val="000000"/>
          <w:sz w:val="23"/>
          <w:szCs w:val="23"/>
        </w:rPr>
        <w:t xml:space="preserve">Bank Limited, Vatara </w:t>
      </w:r>
      <w:r w:rsidRPr="00B73C84">
        <w:rPr>
          <w:rFonts w:ascii="Times New Roman" w:hAnsi="Times New Roman" w:cs="Times New Roman"/>
          <w:color w:val="000000"/>
          <w:sz w:val="23"/>
          <w:szCs w:val="23"/>
        </w:rPr>
        <w:t>Branch:</w:t>
      </w:r>
    </w:p>
    <w:p w:rsidR="00437CCA" w:rsidRDefault="00437CCA" w:rsidP="00437CCA">
      <w:pPr>
        <w:pStyle w:val="ListParagraph"/>
        <w:numPr>
          <w:ilvl w:val="0"/>
          <w:numId w:val="25"/>
        </w:numPr>
        <w:autoSpaceDE w:val="0"/>
        <w:autoSpaceDN w:val="0"/>
        <w:adjustRightInd w:val="0"/>
        <w:spacing w:after="240" w:line="360" w:lineRule="auto"/>
        <w:jc w:val="both"/>
        <w:rPr>
          <w:rFonts w:ascii="Times New Roman" w:hAnsi="Times New Roman" w:cs="Times New Roman"/>
          <w:color w:val="000000"/>
          <w:sz w:val="23"/>
          <w:szCs w:val="23"/>
        </w:rPr>
      </w:pPr>
      <w:r w:rsidRPr="00382A33">
        <w:rPr>
          <w:rFonts w:ascii="Times New Roman" w:hAnsi="Times New Roman" w:cs="Times New Roman"/>
          <w:color w:val="000000"/>
          <w:sz w:val="23"/>
          <w:szCs w:val="23"/>
        </w:rPr>
        <w:t xml:space="preserve">Though some clients make mistakes which is problematic, employees have to be tackle them with forehand. </w:t>
      </w:r>
    </w:p>
    <w:p w:rsidR="00437CCA" w:rsidRPr="00382A33" w:rsidRDefault="00437CCA" w:rsidP="00437CCA">
      <w:pPr>
        <w:pStyle w:val="ListParagraph"/>
        <w:numPr>
          <w:ilvl w:val="0"/>
          <w:numId w:val="25"/>
        </w:numPr>
        <w:autoSpaceDE w:val="0"/>
        <w:autoSpaceDN w:val="0"/>
        <w:adjustRightInd w:val="0"/>
        <w:spacing w:after="240" w:line="360" w:lineRule="auto"/>
        <w:jc w:val="both"/>
        <w:rPr>
          <w:rFonts w:ascii="Times New Roman" w:hAnsi="Times New Roman" w:cs="Times New Roman"/>
          <w:color w:val="000000"/>
          <w:sz w:val="23"/>
          <w:szCs w:val="23"/>
        </w:rPr>
      </w:pPr>
      <w:r w:rsidRPr="00382A33">
        <w:rPr>
          <w:rFonts w:ascii="Times New Roman" w:hAnsi="Times New Roman" w:cs="Times New Roman"/>
          <w:color w:val="000000"/>
          <w:sz w:val="23"/>
          <w:szCs w:val="23"/>
        </w:rPr>
        <w:t>In spite of SIBL is pretty cooperative and responsive with their clients, sometimes I have seen there were specific misinterpretations between clients and workers. Thus, to evade this untoward circumstances, employees have to be keep patients.</w:t>
      </w:r>
    </w:p>
    <w:p w:rsidR="00437CCA" w:rsidRDefault="00437CCA" w:rsidP="00437CCA">
      <w:pPr>
        <w:pStyle w:val="ListParagraph"/>
        <w:numPr>
          <w:ilvl w:val="0"/>
          <w:numId w:val="25"/>
        </w:numPr>
        <w:autoSpaceDE w:val="0"/>
        <w:autoSpaceDN w:val="0"/>
        <w:adjustRightInd w:val="0"/>
        <w:spacing w:after="240" w:line="360" w:lineRule="auto"/>
        <w:jc w:val="both"/>
        <w:rPr>
          <w:rFonts w:ascii="Times New Roman" w:hAnsi="Times New Roman" w:cs="Times New Roman"/>
          <w:color w:val="000000"/>
          <w:sz w:val="23"/>
          <w:szCs w:val="23"/>
        </w:rPr>
      </w:pPr>
      <w:r w:rsidRPr="00382A33">
        <w:rPr>
          <w:rFonts w:ascii="Times New Roman" w:hAnsi="Times New Roman" w:cs="Times New Roman"/>
          <w:color w:val="000000"/>
          <w:sz w:val="23"/>
          <w:szCs w:val="23"/>
        </w:rPr>
        <w:t>Each day a bounteous clients come at general banking division. To make them impress while seeing banking environment which is not fascinated clients. Hopefully some progression may alteration the brand awareness of the financial institution substantially.</w:t>
      </w:r>
    </w:p>
    <w:p w:rsidR="00437CCA" w:rsidRPr="000E6E67" w:rsidRDefault="00437CCA" w:rsidP="00437CCA">
      <w:pPr>
        <w:pStyle w:val="ListParagraph"/>
        <w:numPr>
          <w:ilvl w:val="0"/>
          <w:numId w:val="25"/>
        </w:numPr>
        <w:spacing w:after="240" w:line="360" w:lineRule="auto"/>
        <w:rPr>
          <w:rFonts w:ascii="Times New Roman" w:hAnsi="Times New Roman" w:cs="Times New Roman"/>
        </w:rPr>
      </w:pPr>
      <w:r>
        <w:rPr>
          <w:rFonts w:ascii="Times New Roman" w:hAnsi="Times New Roman" w:cs="Times New Roman"/>
        </w:rPr>
        <w:t>T</w:t>
      </w:r>
      <w:r w:rsidRPr="000E6E67">
        <w:rPr>
          <w:rFonts w:ascii="Times New Roman" w:hAnsi="Times New Roman" w:cs="Times New Roman"/>
        </w:rPr>
        <w:t>he</w:t>
      </w:r>
      <w:r>
        <w:rPr>
          <w:rFonts w:ascii="Times New Roman" w:hAnsi="Times New Roman" w:cs="Times New Roman"/>
        </w:rPr>
        <w:t xml:space="preserve"> </w:t>
      </w:r>
      <w:r w:rsidRPr="000E6E67">
        <w:rPr>
          <w:rFonts w:ascii="Times New Roman" w:hAnsi="Times New Roman" w:cs="Times New Roman"/>
        </w:rPr>
        <w:t>concerned authority of SIBL should more emphasized all types of deposits to make them more popular to existing customers as well as potential customers.</w:t>
      </w:r>
    </w:p>
    <w:p w:rsidR="00437CCA" w:rsidRPr="000E6E67" w:rsidRDefault="00437CCA" w:rsidP="00437CCA">
      <w:pPr>
        <w:pStyle w:val="ListParagraph"/>
        <w:numPr>
          <w:ilvl w:val="0"/>
          <w:numId w:val="25"/>
        </w:numPr>
        <w:spacing w:after="240" w:line="360" w:lineRule="auto"/>
        <w:jc w:val="both"/>
        <w:rPr>
          <w:rFonts w:ascii="Times New Roman" w:hAnsi="Times New Roman" w:cs="Times New Roman"/>
          <w:sz w:val="24"/>
          <w:szCs w:val="24"/>
        </w:rPr>
      </w:pPr>
      <w:r w:rsidRPr="000E6E67">
        <w:rPr>
          <w:rFonts w:ascii="Times New Roman" w:hAnsi="Times New Roman" w:cs="Times New Roman"/>
          <w:sz w:val="24"/>
          <w:szCs w:val="24"/>
        </w:rPr>
        <w:t>The</w:t>
      </w:r>
      <w:r>
        <w:rPr>
          <w:rFonts w:ascii="Times New Roman" w:hAnsi="Times New Roman" w:cs="Times New Roman"/>
          <w:sz w:val="24"/>
          <w:szCs w:val="24"/>
        </w:rPr>
        <w:t xml:space="preserve"> </w:t>
      </w:r>
      <w:r w:rsidRPr="000E6E67">
        <w:rPr>
          <w:rFonts w:ascii="Times New Roman" w:hAnsi="Times New Roman" w:cs="Times New Roman"/>
          <w:sz w:val="24"/>
          <w:szCs w:val="24"/>
        </w:rPr>
        <w:t>concerned authority of SIBL has to initiate more Visually Appealing Facilities by which can make interest the clients definitely.</w:t>
      </w:r>
    </w:p>
    <w:p w:rsidR="00437CCA" w:rsidRDefault="00437CCA" w:rsidP="00437CCA"/>
    <w:p w:rsidR="00437CCA" w:rsidRDefault="00437CCA" w:rsidP="00437CCA">
      <w:pPr>
        <w:pStyle w:val="Heading2"/>
      </w:pPr>
      <w:bookmarkStart w:id="108" w:name="_Toc58055398"/>
      <w:r>
        <w:t>References:</w:t>
      </w:r>
      <w:bookmarkEnd w:id="108"/>
    </w:p>
    <w:p w:rsidR="00437CCA" w:rsidRDefault="00363083" w:rsidP="00437CCA">
      <w:pPr>
        <w:rPr>
          <w:rFonts w:ascii="Times New Roman" w:hAnsi="Times New Roman" w:cs="Times New Roman"/>
          <w:sz w:val="24"/>
          <w:szCs w:val="24"/>
        </w:rPr>
      </w:pPr>
      <w:hyperlink r:id="rId43" w:history="1">
        <w:r w:rsidR="00437CCA" w:rsidRPr="00440563">
          <w:rPr>
            <w:rStyle w:val="Hyperlink"/>
            <w:rFonts w:ascii="Times New Roman" w:hAnsi="Times New Roman" w:cs="Times New Roman"/>
            <w:sz w:val="24"/>
            <w:szCs w:val="24"/>
          </w:rPr>
          <w:t>http://dspace.bracu.ac.bd</w:t>
        </w:r>
      </w:hyperlink>
    </w:p>
    <w:p w:rsidR="00437CCA" w:rsidRPr="0036659E" w:rsidRDefault="00363083" w:rsidP="00437CCA">
      <w:pPr>
        <w:rPr>
          <w:color w:val="0563C1" w:themeColor="hyperlink"/>
          <w:u w:val="single"/>
        </w:rPr>
      </w:pPr>
      <w:hyperlink r:id="rId44" w:history="1">
        <w:r w:rsidR="00437CCA" w:rsidRPr="00022D08">
          <w:rPr>
            <w:rStyle w:val="Hyperlink"/>
          </w:rPr>
          <w:t>http://dspace.uiu.ac.bd/handle/52243/489</w:t>
        </w:r>
      </w:hyperlink>
    </w:p>
    <w:p w:rsidR="00437CCA" w:rsidRPr="0036659E" w:rsidRDefault="00437CCA" w:rsidP="00437CCA">
      <w:pPr>
        <w:rPr>
          <w:color w:val="660099"/>
          <w:u w:val="single"/>
        </w:rPr>
      </w:pPr>
      <w:r>
        <w:rPr>
          <w:rFonts w:ascii="Arial" w:hAnsi="Arial" w:cs="Arial"/>
          <w:color w:val="660099"/>
          <w:sz w:val="21"/>
          <w:szCs w:val="21"/>
          <w:u w:val="single"/>
        </w:rPr>
        <w:fldChar w:fldCharType="begin"/>
      </w:r>
      <w:r>
        <w:rPr>
          <w:rFonts w:ascii="Arial" w:hAnsi="Arial" w:cs="Arial"/>
          <w:color w:val="660099"/>
          <w:sz w:val="21"/>
          <w:szCs w:val="21"/>
          <w:u w:val="single"/>
        </w:rPr>
        <w:instrText xml:space="preserve"> HYPERLINK "http://</w:instrText>
      </w:r>
      <w:r w:rsidRPr="0036659E">
        <w:rPr>
          <w:rFonts w:ascii="Arial" w:hAnsi="Arial" w:cs="Arial"/>
          <w:color w:val="660099"/>
          <w:sz w:val="21"/>
          <w:szCs w:val="21"/>
          <w:u w:val="single"/>
        </w:rPr>
        <w:instrText>www.siblbd.com › locator › branches</w:instrText>
      </w:r>
    </w:p>
    <w:p w:rsidR="00437CCA" w:rsidRPr="002E379A" w:rsidRDefault="00437CCA" w:rsidP="00437CCA">
      <w:pPr>
        <w:rPr>
          <w:rStyle w:val="Hyperlink"/>
        </w:rPr>
      </w:pPr>
      <w:r>
        <w:rPr>
          <w:rFonts w:ascii="Arial" w:hAnsi="Arial" w:cs="Arial"/>
          <w:color w:val="660099"/>
          <w:sz w:val="21"/>
          <w:szCs w:val="21"/>
          <w:u w:val="single"/>
        </w:rPr>
        <w:instrText xml:space="preserve">" </w:instrText>
      </w:r>
      <w:r>
        <w:rPr>
          <w:rFonts w:ascii="Arial" w:hAnsi="Arial" w:cs="Arial"/>
          <w:color w:val="660099"/>
          <w:sz w:val="21"/>
          <w:szCs w:val="21"/>
          <w:u w:val="single"/>
        </w:rPr>
        <w:fldChar w:fldCharType="separate"/>
      </w:r>
      <w:r w:rsidRPr="002E379A">
        <w:rPr>
          <w:rStyle w:val="Hyperlink"/>
          <w:rFonts w:ascii="Arial" w:hAnsi="Arial" w:cs="Arial"/>
          <w:sz w:val="21"/>
          <w:szCs w:val="21"/>
        </w:rPr>
        <w:t>www.siblbd.com › locator › branches</w:t>
      </w:r>
    </w:p>
    <w:p w:rsidR="00437CCA" w:rsidRDefault="00437CCA" w:rsidP="00437CCA">
      <w:pPr>
        <w:rPr>
          <w:rFonts w:ascii="Arial" w:hAnsi="Arial" w:cs="Arial"/>
          <w:color w:val="660099"/>
          <w:sz w:val="21"/>
          <w:szCs w:val="21"/>
          <w:u w:val="single"/>
        </w:rPr>
      </w:pPr>
      <w:r>
        <w:rPr>
          <w:rFonts w:ascii="Arial" w:hAnsi="Arial" w:cs="Arial"/>
          <w:color w:val="660099"/>
          <w:sz w:val="21"/>
          <w:szCs w:val="21"/>
          <w:u w:val="single"/>
        </w:rPr>
        <w:fldChar w:fldCharType="end"/>
      </w:r>
      <w:hyperlink r:id="rId45" w:history="1">
        <w:r w:rsidRPr="002E379A">
          <w:rPr>
            <w:rStyle w:val="Hyperlink"/>
            <w:rFonts w:ascii="Arial" w:hAnsi="Arial" w:cs="Arial"/>
            <w:sz w:val="21"/>
            <w:szCs w:val="21"/>
          </w:rPr>
          <w:t>https://www.banksbd.org/sibl/vatara-branch-9406.html</w:t>
        </w:r>
      </w:hyperlink>
    </w:p>
    <w:p w:rsidR="00437CCA" w:rsidRDefault="00363083" w:rsidP="00437CCA">
      <w:pPr>
        <w:rPr>
          <w:rStyle w:val="Hyperlink"/>
          <w:rFonts w:ascii="Arial" w:hAnsi="Arial" w:cs="Arial"/>
        </w:rPr>
      </w:pPr>
      <w:hyperlink r:id="rId46" w:history="1">
        <w:r w:rsidR="00437CCA" w:rsidRPr="002E379A">
          <w:rPr>
            <w:rStyle w:val="Hyperlink"/>
            <w:rFonts w:ascii="Arial" w:hAnsi="Arial" w:cs="Arial"/>
          </w:rPr>
          <w:t>http://dspace.daffodilvarsity.edu.bd</w:t>
        </w:r>
      </w:hyperlink>
    </w:p>
    <w:p w:rsidR="00437CCA" w:rsidRDefault="00363083" w:rsidP="00437CCA">
      <w:pPr>
        <w:rPr>
          <w:rFonts w:ascii="Arial" w:hAnsi="Arial" w:cs="Arial"/>
          <w:color w:val="222222"/>
        </w:rPr>
      </w:pPr>
      <w:hyperlink r:id="rId47" w:history="1">
        <w:r w:rsidR="00437CCA" w:rsidRPr="00CF1576">
          <w:rPr>
            <w:rStyle w:val="Hyperlink"/>
            <w:rFonts w:ascii="Arial" w:hAnsi="Arial" w:cs="Arial"/>
          </w:rPr>
          <w:t>https://papers.ssrn.com/sol3/papers.cfm?abstract_id=1011112</w:t>
        </w:r>
      </w:hyperlink>
    </w:p>
    <w:p w:rsidR="00437CCA" w:rsidRDefault="00363083" w:rsidP="00437CCA">
      <w:pPr>
        <w:rPr>
          <w:rFonts w:ascii="Arial" w:hAnsi="Arial" w:cs="Arial"/>
          <w:color w:val="222222"/>
        </w:rPr>
      </w:pPr>
      <w:hyperlink w:history="1">
        <w:r w:rsidR="00437CCA" w:rsidRPr="00CF1576">
          <w:rPr>
            <w:rStyle w:val="Hyperlink"/>
            <w:rFonts w:ascii="Arial" w:hAnsi="Arial" w:cs="Arial"/>
          </w:rPr>
          <w:t>https://Google scholar.com</w:t>
        </w:r>
      </w:hyperlink>
    </w:p>
    <w:p w:rsidR="00437CCA" w:rsidRDefault="00363083" w:rsidP="00437CCA">
      <w:pPr>
        <w:rPr>
          <w:rFonts w:ascii="Arial" w:hAnsi="Arial" w:cs="Arial"/>
          <w:color w:val="222222"/>
        </w:rPr>
      </w:pPr>
      <w:hyperlink r:id="rId48" w:history="1">
        <w:r w:rsidR="00437CCA" w:rsidRPr="00CF1576">
          <w:rPr>
            <w:rStyle w:val="Hyperlink"/>
            <w:rFonts w:ascii="Arial" w:hAnsi="Arial" w:cs="Arial"/>
          </w:rPr>
          <w:t>http://Google.com</w:t>
        </w:r>
      </w:hyperlink>
    </w:p>
    <w:p w:rsidR="00437CCA" w:rsidRDefault="00437CCA" w:rsidP="00437CCA">
      <w:pPr>
        <w:pStyle w:val="Heading1"/>
      </w:pPr>
      <w:bookmarkStart w:id="109" w:name="_Toc58055399"/>
      <w:r>
        <w:rPr>
          <w:rFonts w:ascii="Times New Roman" w:hAnsi="Times New Roman" w:cs="Times New Roman"/>
          <w:sz w:val="24"/>
          <w:szCs w:val="24"/>
        </w:rPr>
        <w:t xml:space="preserve">Chapter 7: </w:t>
      </w:r>
      <w:r>
        <w:t>Appendix:</w:t>
      </w:r>
      <w:bookmarkEnd w:id="109"/>
      <w:r>
        <w:t xml:space="preserve"> </w:t>
      </w:r>
    </w:p>
    <w:p w:rsidR="00437CCA" w:rsidRPr="00CF2257" w:rsidRDefault="00437CCA" w:rsidP="00437CCA">
      <w:pPr>
        <w:pStyle w:val="Heading1"/>
      </w:pPr>
      <w:bookmarkStart w:id="110" w:name="_Toc58055400"/>
      <w:r>
        <w:t>Questionnaires about Customer satisfaction</w:t>
      </w:r>
      <w:bookmarkEnd w:id="110"/>
    </w:p>
    <w:tbl>
      <w:tblPr>
        <w:tblStyle w:val="GridTable4-Accent5"/>
        <w:tblW w:w="9622" w:type="dxa"/>
        <w:tblLook w:val="04A0" w:firstRow="1" w:lastRow="0" w:firstColumn="1" w:lastColumn="0" w:noHBand="0" w:noVBand="1"/>
      </w:tblPr>
      <w:tblGrid>
        <w:gridCol w:w="9622"/>
      </w:tblGrid>
      <w:tr w:rsidR="00437CCA" w:rsidRPr="00502E3A" w:rsidTr="00502E3A">
        <w:trPr>
          <w:cnfStyle w:val="100000000000" w:firstRow="1" w:lastRow="0" w:firstColumn="0" w:lastColumn="0" w:oddVBand="0" w:evenVBand="0" w:oddHBand="0"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9622" w:type="dxa"/>
          </w:tcPr>
          <w:p w:rsidR="00437CCA" w:rsidRPr="00502E3A" w:rsidRDefault="00437CCA" w:rsidP="00042763">
            <w:pPr>
              <w:tabs>
                <w:tab w:val="left" w:pos="3965"/>
              </w:tabs>
              <w:rPr>
                <w:rFonts w:ascii="Times New Roman" w:hAnsi="Times New Roman" w:cs="Times New Roman"/>
                <w:sz w:val="24"/>
                <w:szCs w:val="24"/>
              </w:rPr>
            </w:pPr>
          </w:p>
        </w:tc>
      </w:tr>
      <w:tr w:rsidR="00A531FF" w:rsidRPr="00502E3A" w:rsidTr="00502E3A">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9622" w:type="dxa"/>
          </w:tcPr>
          <w:p w:rsidR="00A531FF" w:rsidRPr="00502E3A" w:rsidRDefault="00307068" w:rsidP="00502E3A">
            <w:pPr>
              <w:rPr>
                <w:rFonts w:ascii="Times New Roman" w:hAnsi="Times New Roman" w:cs="Times New Roman"/>
                <w:sz w:val="24"/>
                <w:szCs w:val="24"/>
              </w:rPr>
            </w:pPr>
            <w:r w:rsidRPr="00502E3A">
              <w:rPr>
                <w:rFonts w:ascii="Times New Roman" w:hAnsi="Times New Roman" w:cs="Times New Roman"/>
                <w:sz w:val="24"/>
                <w:szCs w:val="24"/>
              </w:rPr>
              <w:t>What t</w:t>
            </w:r>
            <w:r w:rsidR="00A531FF" w:rsidRPr="00502E3A">
              <w:rPr>
                <w:rFonts w:ascii="Times New Roman" w:hAnsi="Times New Roman" w:cs="Times New Roman"/>
                <w:sz w:val="24"/>
                <w:szCs w:val="24"/>
              </w:rPr>
              <w:t>ypes of Deposit Account that make the customers satisfied of SIBL</w:t>
            </w:r>
            <w:r w:rsidRPr="00502E3A">
              <w:rPr>
                <w:rFonts w:ascii="Times New Roman" w:hAnsi="Times New Roman" w:cs="Times New Roman"/>
                <w:sz w:val="24"/>
                <w:szCs w:val="24"/>
              </w:rPr>
              <w:t>?</w:t>
            </w:r>
          </w:p>
        </w:tc>
      </w:tr>
      <w:tr w:rsidR="00437CCA" w:rsidRPr="00502E3A" w:rsidTr="00502E3A">
        <w:trPr>
          <w:trHeight w:val="381"/>
        </w:trPr>
        <w:tc>
          <w:tcPr>
            <w:cnfStyle w:val="001000000000" w:firstRow="0" w:lastRow="0" w:firstColumn="1" w:lastColumn="0" w:oddVBand="0" w:evenVBand="0" w:oddHBand="0" w:evenHBand="0" w:firstRowFirstColumn="0" w:firstRowLastColumn="0" w:lastRowFirstColumn="0" w:lastRowLastColumn="0"/>
            <w:tcW w:w="9622" w:type="dxa"/>
          </w:tcPr>
          <w:p w:rsidR="00437CCA" w:rsidRPr="00502E3A" w:rsidRDefault="00A531FF" w:rsidP="00502E3A">
            <w:pPr>
              <w:rPr>
                <w:rFonts w:ascii="Times New Roman" w:hAnsi="Times New Roman" w:cs="Times New Roman"/>
                <w:sz w:val="24"/>
                <w:szCs w:val="24"/>
              </w:rPr>
            </w:pPr>
            <w:r w:rsidRPr="00502E3A">
              <w:rPr>
                <w:rFonts w:ascii="Times New Roman" w:hAnsi="Times New Roman" w:cs="Times New Roman"/>
                <w:sz w:val="24"/>
                <w:szCs w:val="24"/>
              </w:rPr>
              <w:t>S</w:t>
            </w:r>
            <w:r w:rsidR="00307068" w:rsidRPr="00502E3A">
              <w:rPr>
                <w:rFonts w:ascii="Times New Roman" w:hAnsi="Times New Roman" w:cs="Times New Roman"/>
                <w:sz w:val="24"/>
                <w:szCs w:val="24"/>
              </w:rPr>
              <w:t>how much do the satisfaction</w:t>
            </w:r>
            <w:r w:rsidRPr="00502E3A">
              <w:rPr>
                <w:rFonts w:ascii="Times New Roman" w:hAnsi="Times New Roman" w:cs="Times New Roman"/>
                <w:sz w:val="24"/>
                <w:szCs w:val="24"/>
              </w:rPr>
              <w:t xml:space="preserve"> about respective Deposit Account of SIBL</w:t>
            </w:r>
            <w:r w:rsidR="00307068" w:rsidRPr="00502E3A">
              <w:rPr>
                <w:rFonts w:ascii="Times New Roman" w:hAnsi="Times New Roman" w:cs="Times New Roman"/>
                <w:sz w:val="24"/>
                <w:szCs w:val="24"/>
              </w:rPr>
              <w:t>?</w:t>
            </w:r>
          </w:p>
        </w:tc>
      </w:tr>
      <w:tr w:rsidR="00437CCA" w:rsidRPr="00502E3A" w:rsidTr="00502E3A">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9622" w:type="dxa"/>
          </w:tcPr>
          <w:p w:rsidR="00437CCA" w:rsidRPr="00502E3A" w:rsidRDefault="00307068" w:rsidP="00502E3A">
            <w:pPr>
              <w:rPr>
                <w:rFonts w:ascii="Times New Roman" w:hAnsi="Times New Roman" w:cs="Times New Roman"/>
                <w:sz w:val="24"/>
                <w:szCs w:val="24"/>
              </w:rPr>
            </w:pPr>
            <w:r w:rsidRPr="00502E3A">
              <w:rPr>
                <w:rFonts w:ascii="Times New Roman" w:hAnsi="Times New Roman" w:cs="Times New Roman"/>
                <w:sz w:val="24"/>
                <w:szCs w:val="24"/>
              </w:rPr>
              <w:t>How much a Customer Satisfies</w:t>
            </w:r>
            <w:r w:rsidR="00A531FF" w:rsidRPr="00502E3A">
              <w:rPr>
                <w:rFonts w:ascii="Times New Roman" w:hAnsi="Times New Roman" w:cs="Times New Roman"/>
                <w:sz w:val="24"/>
                <w:szCs w:val="24"/>
              </w:rPr>
              <w:t xml:space="preserve"> with Account Opening Procedure of SIBL</w:t>
            </w:r>
            <w:r w:rsidRPr="00502E3A">
              <w:rPr>
                <w:rFonts w:ascii="Times New Roman" w:hAnsi="Times New Roman" w:cs="Times New Roman"/>
                <w:sz w:val="24"/>
                <w:szCs w:val="24"/>
              </w:rPr>
              <w:t>?</w:t>
            </w:r>
          </w:p>
        </w:tc>
      </w:tr>
      <w:tr w:rsidR="00437CCA" w:rsidRPr="00502E3A" w:rsidTr="00502E3A">
        <w:trPr>
          <w:trHeight w:val="381"/>
        </w:trPr>
        <w:tc>
          <w:tcPr>
            <w:cnfStyle w:val="001000000000" w:firstRow="0" w:lastRow="0" w:firstColumn="1" w:lastColumn="0" w:oddVBand="0" w:evenVBand="0" w:oddHBand="0" w:evenHBand="0" w:firstRowFirstColumn="0" w:firstRowLastColumn="0" w:lastRowFirstColumn="0" w:lastRowLastColumn="0"/>
            <w:tcW w:w="9622" w:type="dxa"/>
          </w:tcPr>
          <w:p w:rsidR="00437CCA" w:rsidRPr="00502E3A" w:rsidRDefault="00307068" w:rsidP="00502E3A">
            <w:pPr>
              <w:rPr>
                <w:rFonts w:ascii="Times New Roman" w:hAnsi="Times New Roman" w:cs="Times New Roman"/>
                <w:sz w:val="24"/>
                <w:szCs w:val="24"/>
              </w:rPr>
            </w:pPr>
            <w:r w:rsidRPr="00502E3A">
              <w:rPr>
                <w:rFonts w:ascii="Times New Roman" w:hAnsi="Times New Roman" w:cs="Times New Roman"/>
                <w:sz w:val="24"/>
                <w:szCs w:val="24"/>
              </w:rPr>
              <w:t xml:space="preserve">How much are the </w:t>
            </w:r>
            <w:r w:rsidR="00A531FF" w:rsidRPr="00502E3A">
              <w:rPr>
                <w:rFonts w:ascii="Times New Roman" w:hAnsi="Times New Roman" w:cs="Times New Roman"/>
                <w:sz w:val="24"/>
                <w:szCs w:val="24"/>
              </w:rPr>
              <w:t>Employees’ Sincerity of E-Banking Facilities of SIBL</w:t>
            </w:r>
            <w:r w:rsidRPr="00502E3A">
              <w:rPr>
                <w:rFonts w:ascii="Times New Roman" w:hAnsi="Times New Roman" w:cs="Times New Roman"/>
                <w:sz w:val="24"/>
                <w:szCs w:val="24"/>
              </w:rPr>
              <w:t>?</w:t>
            </w:r>
            <w:r w:rsidR="00A531FF" w:rsidRPr="00502E3A">
              <w:rPr>
                <w:rFonts w:ascii="Times New Roman" w:hAnsi="Times New Roman" w:cs="Times New Roman"/>
                <w:sz w:val="24"/>
                <w:szCs w:val="24"/>
              </w:rPr>
              <w:tab/>
            </w:r>
          </w:p>
        </w:tc>
      </w:tr>
      <w:tr w:rsidR="00437CCA" w:rsidRPr="00502E3A" w:rsidTr="00502E3A">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9622" w:type="dxa"/>
          </w:tcPr>
          <w:p w:rsidR="00437CCA" w:rsidRPr="00502E3A" w:rsidRDefault="00307068" w:rsidP="00502E3A">
            <w:pPr>
              <w:rPr>
                <w:rFonts w:ascii="Times New Roman" w:hAnsi="Times New Roman" w:cs="Times New Roman"/>
                <w:sz w:val="24"/>
                <w:szCs w:val="24"/>
              </w:rPr>
            </w:pPr>
            <w:r w:rsidRPr="00502E3A">
              <w:rPr>
                <w:rFonts w:ascii="Times New Roman" w:hAnsi="Times New Roman" w:cs="Times New Roman"/>
                <w:sz w:val="24"/>
                <w:szCs w:val="24"/>
              </w:rPr>
              <w:t>What do the p</w:t>
            </w:r>
            <w:r w:rsidR="00A531FF" w:rsidRPr="00502E3A">
              <w:rPr>
                <w:rFonts w:ascii="Times New Roman" w:hAnsi="Times New Roman" w:cs="Times New Roman"/>
                <w:sz w:val="24"/>
                <w:szCs w:val="24"/>
              </w:rPr>
              <w:t>ercentage of Delivering Cheque Book and ATM Card</w:t>
            </w:r>
            <w:r w:rsidRPr="00502E3A">
              <w:rPr>
                <w:rFonts w:ascii="Times New Roman" w:hAnsi="Times New Roman" w:cs="Times New Roman"/>
                <w:sz w:val="24"/>
                <w:szCs w:val="24"/>
              </w:rPr>
              <w:t>?</w:t>
            </w:r>
          </w:p>
        </w:tc>
      </w:tr>
      <w:tr w:rsidR="00437CCA" w:rsidRPr="00502E3A" w:rsidTr="00502E3A">
        <w:trPr>
          <w:trHeight w:val="366"/>
        </w:trPr>
        <w:tc>
          <w:tcPr>
            <w:cnfStyle w:val="001000000000" w:firstRow="0" w:lastRow="0" w:firstColumn="1" w:lastColumn="0" w:oddVBand="0" w:evenVBand="0" w:oddHBand="0" w:evenHBand="0" w:firstRowFirstColumn="0" w:firstRowLastColumn="0" w:lastRowFirstColumn="0" w:lastRowLastColumn="0"/>
            <w:tcW w:w="9622" w:type="dxa"/>
          </w:tcPr>
          <w:p w:rsidR="00437CCA" w:rsidRPr="00502E3A" w:rsidRDefault="00307068" w:rsidP="00502E3A">
            <w:pPr>
              <w:rPr>
                <w:rFonts w:ascii="Times New Roman" w:hAnsi="Times New Roman" w:cs="Times New Roman"/>
                <w:sz w:val="24"/>
                <w:szCs w:val="24"/>
              </w:rPr>
            </w:pPr>
            <w:r w:rsidRPr="00502E3A">
              <w:rPr>
                <w:rFonts w:ascii="Times New Roman" w:hAnsi="Times New Roman" w:cs="Times New Roman"/>
                <w:sz w:val="24"/>
                <w:szCs w:val="24"/>
              </w:rPr>
              <w:t>What are the p</w:t>
            </w:r>
            <w:r w:rsidR="00A531FF" w:rsidRPr="00502E3A">
              <w:rPr>
                <w:rFonts w:ascii="Times New Roman" w:hAnsi="Times New Roman" w:cs="Times New Roman"/>
                <w:sz w:val="24"/>
                <w:szCs w:val="24"/>
              </w:rPr>
              <w:t>ercentage of Transaction Safety</w:t>
            </w:r>
            <w:r w:rsidRPr="00502E3A">
              <w:rPr>
                <w:rFonts w:ascii="Times New Roman" w:hAnsi="Times New Roman" w:cs="Times New Roman"/>
                <w:sz w:val="24"/>
                <w:szCs w:val="24"/>
              </w:rPr>
              <w:t>?</w:t>
            </w:r>
          </w:p>
        </w:tc>
      </w:tr>
      <w:tr w:rsidR="00437CCA" w:rsidRPr="00502E3A" w:rsidTr="00502E3A">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9622" w:type="dxa"/>
          </w:tcPr>
          <w:p w:rsidR="00437CCA" w:rsidRPr="00502E3A" w:rsidRDefault="00307068" w:rsidP="00502E3A">
            <w:pPr>
              <w:rPr>
                <w:rFonts w:ascii="Times New Roman" w:hAnsi="Times New Roman" w:cs="Times New Roman"/>
                <w:noProof/>
                <w:sz w:val="24"/>
                <w:szCs w:val="24"/>
              </w:rPr>
            </w:pPr>
            <w:r w:rsidRPr="00502E3A">
              <w:rPr>
                <w:rFonts w:ascii="Times New Roman" w:hAnsi="Times New Roman" w:cs="Times New Roman"/>
                <w:sz w:val="24"/>
                <w:szCs w:val="24"/>
              </w:rPr>
              <w:t>What do the p</w:t>
            </w:r>
            <w:r w:rsidR="00A531FF" w:rsidRPr="00502E3A">
              <w:rPr>
                <w:rFonts w:ascii="Times New Roman" w:hAnsi="Times New Roman" w:cs="Times New Roman"/>
                <w:sz w:val="24"/>
                <w:szCs w:val="24"/>
              </w:rPr>
              <w:t>ercentage of Customer satisfaction with SME Banking, Debit card, Credit card of SIBL</w:t>
            </w:r>
            <w:r w:rsidRPr="00502E3A">
              <w:rPr>
                <w:rFonts w:ascii="Times New Roman" w:hAnsi="Times New Roman" w:cs="Times New Roman"/>
                <w:sz w:val="24"/>
                <w:szCs w:val="24"/>
              </w:rPr>
              <w:t>?</w:t>
            </w:r>
          </w:p>
        </w:tc>
      </w:tr>
      <w:tr w:rsidR="00437CCA" w:rsidRPr="00502E3A" w:rsidTr="00502E3A">
        <w:trPr>
          <w:trHeight w:val="381"/>
        </w:trPr>
        <w:tc>
          <w:tcPr>
            <w:cnfStyle w:val="001000000000" w:firstRow="0" w:lastRow="0" w:firstColumn="1" w:lastColumn="0" w:oddVBand="0" w:evenVBand="0" w:oddHBand="0" w:evenHBand="0" w:firstRowFirstColumn="0" w:firstRowLastColumn="0" w:lastRowFirstColumn="0" w:lastRowLastColumn="0"/>
            <w:tcW w:w="9622" w:type="dxa"/>
          </w:tcPr>
          <w:p w:rsidR="00437CCA" w:rsidRPr="00502E3A" w:rsidRDefault="005448A4" w:rsidP="00502E3A">
            <w:pPr>
              <w:rPr>
                <w:rFonts w:ascii="Times New Roman" w:hAnsi="Times New Roman" w:cs="Times New Roman"/>
                <w:sz w:val="24"/>
                <w:szCs w:val="24"/>
              </w:rPr>
            </w:pPr>
            <w:r w:rsidRPr="00502E3A">
              <w:rPr>
                <w:rFonts w:ascii="Times New Roman" w:hAnsi="Times New Roman" w:cs="Times New Roman"/>
                <w:sz w:val="24"/>
                <w:szCs w:val="24"/>
              </w:rPr>
              <w:t>What do the p</w:t>
            </w:r>
            <w:r w:rsidR="00A531FF" w:rsidRPr="00502E3A">
              <w:rPr>
                <w:rFonts w:ascii="Times New Roman" w:hAnsi="Times New Roman" w:cs="Times New Roman"/>
                <w:sz w:val="24"/>
                <w:szCs w:val="24"/>
              </w:rPr>
              <w:t>ercentage of Visually Appealing Facilities of SIBL</w:t>
            </w:r>
            <w:r w:rsidR="00307068" w:rsidRPr="00502E3A">
              <w:rPr>
                <w:rFonts w:ascii="Times New Roman" w:hAnsi="Times New Roman" w:cs="Times New Roman"/>
                <w:sz w:val="24"/>
                <w:szCs w:val="24"/>
              </w:rPr>
              <w:t>?</w:t>
            </w:r>
          </w:p>
        </w:tc>
      </w:tr>
      <w:tr w:rsidR="00437CCA" w:rsidRPr="00502E3A" w:rsidTr="00502E3A">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9622" w:type="dxa"/>
          </w:tcPr>
          <w:p w:rsidR="00437CCA" w:rsidRPr="00502E3A" w:rsidRDefault="005448A4" w:rsidP="00502E3A">
            <w:pPr>
              <w:rPr>
                <w:rFonts w:ascii="Times New Roman" w:hAnsi="Times New Roman" w:cs="Times New Roman"/>
                <w:sz w:val="24"/>
                <w:szCs w:val="24"/>
              </w:rPr>
            </w:pPr>
            <w:r w:rsidRPr="00502E3A">
              <w:rPr>
                <w:rFonts w:ascii="Times New Roman" w:hAnsi="Times New Roman" w:cs="Times New Roman"/>
                <w:sz w:val="24"/>
                <w:szCs w:val="24"/>
              </w:rPr>
              <w:t>What do the p</w:t>
            </w:r>
            <w:r w:rsidR="00A531FF" w:rsidRPr="00502E3A">
              <w:rPr>
                <w:rFonts w:ascii="Times New Roman" w:hAnsi="Times New Roman" w:cs="Times New Roman"/>
                <w:sz w:val="24"/>
                <w:szCs w:val="24"/>
              </w:rPr>
              <w:t>ercentage of Customer Satisfaction with furnished of Banks Equipment &amp; Technology</w:t>
            </w:r>
            <w:r w:rsidRPr="00502E3A">
              <w:rPr>
                <w:rFonts w:ascii="Times New Roman" w:hAnsi="Times New Roman" w:cs="Times New Roman"/>
                <w:sz w:val="24"/>
                <w:szCs w:val="24"/>
              </w:rPr>
              <w:t>?</w:t>
            </w:r>
          </w:p>
        </w:tc>
      </w:tr>
      <w:tr w:rsidR="00437CCA" w:rsidRPr="00502E3A" w:rsidTr="00502E3A">
        <w:trPr>
          <w:trHeight w:val="381"/>
        </w:trPr>
        <w:tc>
          <w:tcPr>
            <w:cnfStyle w:val="001000000000" w:firstRow="0" w:lastRow="0" w:firstColumn="1" w:lastColumn="0" w:oddVBand="0" w:evenVBand="0" w:oddHBand="0" w:evenHBand="0" w:firstRowFirstColumn="0" w:firstRowLastColumn="0" w:lastRowFirstColumn="0" w:lastRowLastColumn="0"/>
            <w:tcW w:w="9622" w:type="dxa"/>
          </w:tcPr>
          <w:p w:rsidR="00437CCA" w:rsidRPr="00502E3A" w:rsidRDefault="005448A4" w:rsidP="00502E3A">
            <w:pPr>
              <w:rPr>
                <w:rFonts w:ascii="Times New Roman" w:hAnsi="Times New Roman" w:cs="Times New Roman"/>
                <w:sz w:val="24"/>
                <w:szCs w:val="24"/>
              </w:rPr>
            </w:pPr>
            <w:r w:rsidRPr="00502E3A">
              <w:rPr>
                <w:rFonts w:ascii="Times New Roman" w:hAnsi="Times New Roman" w:cs="Times New Roman"/>
                <w:sz w:val="24"/>
                <w:szCs w:val="24"/>
              </w:rPr>
              <w:t xml:space="preserve">Are the </w:t>
            </w:r>
            <w:r w:rsidR="00A531FF" w:rsidRPr="00502E3A">
              <w:rPr>
                <w:rFonts w:ascii="Times New Roman" w:hAnsi="Times New Roman" w:cs="Times New Roman"/>
                <w:sz w:val="24"/>
                <w:szCs w:val="24"/>
              </w:rPr>
              <w:t>Customer Satisfaction about Agent Banking &amp; Green Banking Facilities of SIBL</w:t>
            </w:r>
            <w:r w:rsidRPr="00502E3A">
              <w:rPr>
                <w:rFonts w:ascii="Times New Roman" w:hAnsi="Times New Roman" w:cs="Times New Roman"/>
                <w:sz w:val="24"/>
                <w:szCs w:val="24"/>
              </w:rPr>
              <w:t>?</w:t>
            </w:r>
          </w:p>
        </w:tc>
      </w:tr>
      <w:tr w:rsidR="00437CCA" w:rsidRPr="00502E3A" w:rsidTr="00502E3A">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9622" w:type="dxa"/>
          </w:tcPr>
          <w:p w:rsidR="00437CCA" w:rsidRPr="00502E3A" w:rsidRDefault="005448A4" w:rsidP="00502E3A">
            <w:pPr>
              <w:rPr>
                <w:rFonts w:ascii="Times New Roman" w:hAnsi="Times New Roman" w:cs="Times New Roman"/>
                <w:sz w:val="24"/>
                <w:szCs w:val="24"/>
              </w:rPr>
            </w:pPr>
            <w:r w:rsidRPr="00502E3A">
              <w:rPr>
                <w:rFonts w:ascii="Times New Roman" w:hAnsi="Times New Roman" w:cs="Times New Roman"/>
                <w:sz w:val="24"/>
                <w:szCs w:val="24"/>
              </w:rPr>
              <w:t>How much Customer satisfies</w:t>
            </w:r>
            <w:r w:rsidR="00A531FF" w:rsidRPr="00502E3A">
              <w:rPr>
                <w:rFonts w:ascii="Times New Roman" w:hAnsi="Times New Roman" w:cs="Times New Roman"/>
                <w:sz w:val="24"/>
                <w:szCs w:val="24"/>
              </w:rPr>
              <w:t xml:space="preserve"> about Remittance Distribution Network of SIBL</w:t>
            </w:r>
            <w:r w:rsidRPr="00502E3A">
              <w:rPr>
                <w:rFonts w:ascii="Times New Roman" w:hAnsi="Times New Roman" w:cs="Times New Roman"/>
                <w:sz w:val="24"/>
                <w:szCs w:val="24"/>
              </w:rPr>
              <w:t>?</w:t>
            </w:r>
          </w:p>
        </w:tc>
      </w:tr>
      <w:tr w:rsidR="00437CCA" w:rsidRPr="00502E3A" w:rsidTr="00502E3A">
        <w:trPr>
          <w:trHeight w:val="381"/>
        </w:trPr>
        <w:tc>
          <w:tcPr>
            <w:cnfStyle w:val="001000000000" w:firstRow="0" w:lastRow="0" w:firstColumn="1" w:lastColumn="0" w:oddVBand="0" w:evenVBand="0" w:oddHBand="0" w:evenHBand="0" w:firstRowFirstColumn="0" w:firstRowLastColumn="0" w:lastRowFirstColumn="0" w:lastRowLastColumn="0"/>
            <w:tcW w:w="9622" w:type="dxa"/>
          </w:tcPr>
          <w:p w:rsidR="00437CCA" w:rsidRPr="00502E3A" w:rsidRDefault="0042024B" w:rsidP="00502E3A">
            <w:pPr>
              <w:rPr>
                <w:rFonts w:ascii="Times New Roman" w:hAnsi="Times New Roman" w:cs="Times New Roman"/>
                <w:sz w:val="24"/>
                <w:szCs w:val="24"/>
              </w:rPr>
            </w:pPr>
            <w:r w:rsidRPr="00502E3A">
              <w:rPr>
                <w:rFonts w:ascii="Times New Roman" w:hAnsi="Times New Roman" w:cs="Times New Roman"/>
                <w:sz w:val="24"/>
                <w:szCs w:val="24"/>
              </w:rPr>
              <w:t xml:space="preserve">What types of </w:t>
            </w:r>
            <w:r w:rsidR="00A531FF" w:rsidRPr="00502E3A">
              <w:rPr>
                <w:rFonts w:ascii="Times New Roman" w:hAnsi="Times New Roman" w:cs="Times New Roman"/>
                <w:sz w:val="24"/>
                <w:szCs w:val="24"/>
              </w:rPr>
              <w:t>Expertise</w:t>
            </w:r>
            <w:r w:rsidRPr="00502E3A">
              <w:rPr>
                <w:rFonts w:ascii="Times New Roman" w:hAnsi="Times New Roman" w:cs="Times New Roman"/>
                <w:sz w:val="24"/>
                <w:szCs w:val="24"/>
              </w:rPr>
              <w:t xml:space="preserve"> having</w:t>
            </w:r>
            <w:r w:rsidR="00A531FF" w:rsidRPr="00502E3A">
              <w:rPr>
                <w:rFonts w:ascii="Times New Roman" w:hAnsi="Times New Roman" w:cs="Times New Roman"/>
                <w:sz w:val="24"/>
                <w:szCs w:val="24"/>
              </w:rPr>
              <w:t xml:space="preserve"> the Employee of solving the problem of E-Banking Facility of SIBL</w:t>
            </w:r>
            <w:r w:rsidRPr="00502E3A">
              <w:rPr>
                <w:rFonts w:ascii="Times New Roman" w:hAnsi="Times New Roman" w:cs="Times New Roman"/>
                <w:sz w:val="24"/>
                <w:szCs w:val="24"/>
              </w:rPr>
              <w:t>?</w:t>
            </w:r>
          </w:p>
        </w:tc>
      </w:tr>
      <w:tr w:rsidR="00437CCA" w:rsidRPr="00502E3A" w:rsidTr="00502E3A">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9622" w:type="dxa"/>
          </w:tcPr>
          <w:p w:rsidR="00437CCA" w:rsidRPr="00502E3A" w:rsidRDefault="003420C6" w:rsidP="00502E3A">
            <w:pPr>
              <w:rPr>
                <w:rFonts w:ascii="Times New Roman" w:hAnsi="Times New Roman" w:cs="Times New Roman"/>
                <w:sz w:val="24"/>
                <w:szCs w:val="24"/>
              </w:rPr>
            </w:pPr>
            <w:r w:rsidRPr="00502E3A">
              <w:rPr>
                <w:rFonts w:ascii="Times New Roman" w:hAnsi="Times New Roman" w:cs="Times New Roman"/>
                <w:sz w:val="24"/>
                <w:szCs w:val="24"/>
              </w:rPr>
              <w:t>How does the Customer Satisfies</w:t>
            </w:r>
            <w:r w:rsidR="00A531FF" w:rsidRPr="00502E3A">
              <w:rPr>
                <w:rFonts w:ascii="Times New Roman" w:hAnsi="Times New Roman" w:cs="Times New Roman"/>
                <w:sz w:val="24"/>
                <w:szCs w:val="24"/>
              </w:rPr>
              <w:t xml:space="preserve"> with the Total procedure of E-Banking Facilities of SIBL</w:t>
            </w:r>
            <w:r w:rsidRPr="00502E3A">
              <w:rPr>
                <w:rFonts w:ascii="Times New Roman" w:hAnsi="Times New Roman" w:cs="Times New Roman"/>
                <w:sz w:val="24"/>
                <w:szCs w:val="24"/>
              </w:rPr>
              <w:t>?</w:t>
            </w:r>
          </w:p>
        </w:tc>
      </w:tr>
    </w:tbl>
    <w:p w:rsidR="00D51395" w:rsidRPr="00307068" w:rsidRDefault="00D51395" w:rsidP="00502E3A"/>
    <w:bookmarkEnd w:id="0"/>
    <w:p w:rsidR="00CF53AB" w:rsidRPr="00042763" w:rsidRDefault="00CF53AB" w:rsidP="00042763">
      <w:pPr>
        <w:tabs>
          <w:tab w:val="left" w:pos="3965"/>
        </w:tabs>
      </w:pPr>
    </w:p>
    <w:sectPr w:rsidR="00CF53AB" w:rsidRPr="00042763" w:rsidSect="00AB068F">
      <w:pgSz w:w="12240" w:h="15840"/>
      <w:pgMar w:top="540" w:right="1440" w:bottom="720" w:left="129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3083" w:rsidRDefault="00363083" w:rsidP="007C0887">
      <w:pPr>
        <w:spacing w:after="0"/>
      </w:pPr>
      <w:r>
        <w:separator/>
      </w:r>
    </w:p>
  </w:endnote>
  <w:endnote w:type="continuationSeparator" w:id="0">
    <w:p w:rsidR="00363083" w:rsidRDefault="00363083" w:rsidP="007C088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Light">
    <w:panose1 w:val="020B0502040204020203"/>
    <w:charset w:val="00"/>
    <w:family w:val="swiss"/>
    <w:pitch w:val="variable"/>
    <w:sig w:usb0="A00002C7" w:usb1="00000002" w:usb2="00000000" w:usb3="00000000" w:csb0="0000019F" w:csb1="00000000"/>
  </w:font>
  <w:font w:name="Nirmala UI">
    <w:panose1 w:val="020B0502040204020203"/>
    <w:charset w:val="00"/>
    <w:family w:val="swiss"/>
    <w:pitch w:val="variable"/>
    <w:sig w:usb0="80FF8023" w:usb1="0200004A" w:usb2="000002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1060196"/>
      <w:docPartObj>
        <w:docPartGallery w:val="Page Numbers (Bottom of Page)"/>
        <w:docPartUnique/>
      </w:docPartObj>
    </w:sdtPr>
    <w:sdtEndPr>
      <w:rPr>
        <w:color w:val="7F7F7F" w:themeColor="background1" w:themeShade="7F"/>
        <w:spacing w:val="60"/>
      </w:rPr>
    </w:sdtEndPr>
    <w:sdtContent>
      <w:p w:rsidR="00540D9A" w:rsidRDefault="00540D9A">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710241" w:rsidRPr="00710241">
          <w:rPr>
            <w:b/>
            <w:bCs/>
            <w:noProof/>
          </w:rPr>
          <w:t>6</w:t>
        </w:r>
        <w:r>
          <w:rPr>
            <w:b/>
            <w:bCs/>
            <w:noProof/>
          </w:rPr>
          <w:fldChar w:fldCharType="end"/>
        </w:r>
        <w:r>
          <w:rPr>
            <w:b/>
            <w:bCs/>
          </w:rPr>
          <w:t xml:space="preserve"> | </w:t>
        </w:r>
        <w:r>
          <w:rPr>
            <w:color w:val="7F7F7F" w:themeColor="background1" w:themeShade="7F"/>
            <w:spacing w:val="60"/>
          </w:rPr>
          <w:t>Page</w:t>
        </w:r>
      </w:p>
    </w:sdtContent>
  </w:sdt>
  <w:p w:rsidR="00540D9A" w:rsidRDefault="00540D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3083" w:rsidRDefault="00363083" w:rsidP="007C0887">
      <w:pPr>
        <w:spacing w:after="0"/>
      </w:pPr>
      <w:r>
        <w:separator/>
      </w:r>
    </w:p>
  </w:footnote>
  <w:footnote w:type="continuationSeparator" w:id="0">
    <w:p w:rsidR="00363083" w:rsidRDefault="00363083" w:rsidP="007C088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745C1"/>
    <w:multiLevelType w:val="hybridMultilevel"/>
    <w:tmpl w:val="6908F9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0C1702"/>
    <w:multiLevelType w:val="hybridMultilevel"/>
    <w:tmpl w:val="C43E0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5E1A61"/>
    <w:multiLevelType w:val="hybridMultilevel"/>
    <w:tmpl w:val="4DE0154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751933"/>
    <w:multiLevelType w:val="multilevel"/>
    <w:tmpl w:val="B914BE6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05C5899"/>
    <w:multiLevelType w:val="hybridMultilevel"/>
    <w:tmpl w:val="4C305D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6C6E6B"/>
    <w:multiLevelType w:val="hybridMultilevel"/>
    <w:tmpl w:val="B1BADE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7D4077"/>
    <w:multiLevelType w:val="multilevel"/>
    <w:tmpl w:val="99DC08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1BC633F9"/>
    <w:multiLevelType w:val="multilevel"/>
    <w:tmpl w:val="1352A0B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1D004158"/>
    <w:multiLevelType w:val="hybridMultilevel"/>
    <w:tmpl w:val="F76EF2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E240F53"/>
    <w:multiLevelType w:val="hybridMultilevel"/>
    <w:tmpl w:val="9D32F1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0E11592"/>
    <w:multiLevelType w:val="hybridMultilevel"/>
    <w:tmpl w:val="52F87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20B366C"/>
    <w:multiLevelType w:val="hybridMultilevel"/>
    <w:tmpl w:val="9C701BCE"/>
    <w:lvl w:ilvl="0" w:tplc="07EAD658">
      <w:start w:val="1"/>
      <w:numFmt w:val="upperLetter"/>
      <w:lvlText w:val="%1."/>
      <w:lvlJc w:val="left"/>
      <w:pPr>
        <w:ind w:left="720" w:hanging="360"/>
      </w:pPr>
      <w:rPr>
        <w:rFonts w:asciiTheme="majorHAnsi" w:eastAsiaTheme="majorEastAsia" w:hAnsiTheme="majorHAnsi"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A8330D"/>
    <w:multiLevelType w:val="multilevel"/>
    <w:tmpl w:val="4F3884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243779A7"/>
    <w:multiLevelType w:val="hybridMultilevel"/>
    <w:tmpl w:val="4DAACF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4FE217F"/>
    <w:multiLevelType w:val="multilevel"/>
    <w:tmpl w:val="653877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47D459F0"/>
    <w:multiLevelType w:val="multilevel"/>
    <w:tmpl w:val="20E4340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47F53806"/>
    <w:multiLevelType w:val="multilevel"/>
    <w:tmpl w:val="E17E5414"/>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4BB7644E"/>
    <w:multiLevelType w:val="multilevel"/>
    <w:tmpl w:val="7E78629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4FCF7783"/>
    <w:multiLevelType w:val="multilevel"/>
    <w:tmpl w:val="4494706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6B8C35B0"/>
    <w:multiLevelType w:val="multilevel"/>
    <w:tmpl w:val="E0B625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6D146BD3"/>
    <w:multiLevelType w:val="multilevel"/>
    <w:tmpl w:val="93E646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nsid w:val="71E7755C"/>
    <w:multiLevelType w:val="multilevel"/>
    <w:tmpl w:val="1354C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nsid w:val="72E80517"/>
    <w:multiLevelType w:val="hybridMultilevel"/>
    <w:tmpl w:val="01F2EC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789119C"/>
    <w:multiLevelType w:val="hybridMultilevel"/>
    <w:tmpl w:val="68E810A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8A34DB5"/>
    <w:multiLevelType w:val="multilevel"/>
    <w:tmpl w:val="1E9825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
  </w:num>
  <w:num w:numId="3">
    <w:abstractNumId w:val="13"/>
  </w:num>
  <w:num w:numId="4">
    <w:abstractNumId w:val="3"/>
  </w:num>
  <w:num w:numId="5">
    <w:abstractNumId w:val="0"/>
  </w:num>
  <w:num w:numId="6">
    <w:abstractNumId w:val="6"/>
  </w:num>
  <w:num w:numId="7">
    <w:abstractNumId w:val="2"/>
  </w:num>
  <w:num w:numId="8">
    <w:abstractNumId w:val="11"/>
  </w:num>
  <w:num w:numId="9">
    <w:abstractNumId w:val="14"/>
  </w:num>
  <w:num w:numId="10">
    <w:abstractNumId w:val="21"/>
  </w:num>
  <w:num w:numId="11">
    <w:abstractNumId w:val="12"/>
  </w:num>
  <w:num w:numId="12">
    <w:abstractNumId w:val="19"/>
  </w:num>
  <w:num w:numId="13">
    <w:abstractNumId w:val="20"/>
  </w:num>
  <w:num w:numId="14">
    <w:abstractNumId w:val="23"/>
  </w:num>
  <w:num w:numId="15">
    <w:abstractNumId w:val="22"/>
  </w:num>
  <w:num w:numId="16">
    <w:abstractNumId w:val="8"/>
  </w:num>
  <w:num w:numId="17">
    <w:abstractNumId w:val="4"/>
  </w:num>
  <w:num w:numId="18">
    <w:abstractNumId w:val="17"/>
  </w:num>
  <w:num w:numId="19">
    <w:abstractNumId w:val="7"/>
  </w:num>
  <w:num w:numId="20">
    <w:abstractNumId w:val="18"/>
  </w:num>
  <w:num w:numId="21">
    <w:abstractNumId w:val="15"/>
  </w:num>
  <w:num w:numId="22">
    <w:abstractNumId w:val="24"/>
  </w:num>
  <w:num w:numId="23">
    <w:abstractNumId w:val="10"/>
  </w:num>
  <w:num w:numId="24">
    <w:abstractNumId w:val="5"/>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887"/>
    <w:rsid w:val="000200B9"/>
    <w:rsid w:val="00037D07"/>
    <w:rsid w:val="00042763"/>
    <w:rsid w:val="00070542"/>
    <w:rsid w:val="000751A8"/>
    <w:rsid w:val="00094D79"/>
    <w:rsid w:val="00096864"/>
    <w:rsid w:val="000C4003"/>
    <w:rsid w:val="000C68E0"/>
    <w:rsid w:val="000E2B5D"/>
    <w:rsid w:val="00115451"/>
    <w:rsid w:val="001447EB"/>
    <w:rsid w:val="00147288"/>
    <w:rsid w:val="00150712"/>
    <w:rsid w:val="001573CA"/>
    <w:rsid w:val="00157776"/>
    <w:rsid w:val="00161D1D"/>
    <w:rsid w:val="00170913"/>
    <w:rsid w:val="001837B8"/>
    <w:rsid w:val="001947E5"/>
    <w:rsid w:val="001B6F74"/>
    <w:rsid w:val="001E1239"/>
    <w:rsid w:val="00212A0C"/>
    <w:rsid w:val="0025100D"/>
    <w:rsid w:val="00292B2E"/>
    <w:rsid w:val="002B58FB"/>
    <w:rsid w:val="00307068"/>
    <w:rsid w:val="003420C6"/>
    <w:rsid w:val="00363083"/>
    <w:rsid w:val="00363D04"/>
    <w:rsid w:val="00371C6A"/>
    <w:rsid w:val="003B5A11"/>
    <w:rsid w:val="003E5EF3"/>
    <w:rsid w:val="0042024B"/>
    <w:rsid w:val="00437CCA"/>
    <w:rsid w:val="00450CA2"/>
    <w:rsid w:val="00483264"/>
    <w:rsid w:val="004C2C6D"/>
    <w:rsid w:val="004D34C3"/>
    <w:rsid w:val="00502E3A"/>
    <w:rsid w:val="00503A3A"/>
    <w:rsid w:val="00522FF5"/>
    <w:rsid w:val="00540D9A"/>
    <w:rsid w:val="005448A4"/>
    <w:rsid w:val="00571A23"/>
    <w:rsid w:val="0059445D"/>
    <w:rsid w:val="005A1E1C"/>
    <w:rsid w:val="005C1AB7"/>
    <w:rsid w:val="005D63BB"/>
    <w:rsid w:val="00696A1E"/>
    <w:rsid w:val="006C41E9"/>
    <w:rsid w:val="006D423B"/>
    <w:rsid w:val="00710241"/>
    <w:rsid w:val="00734443"/>
    <w:rsid w:val="007415FA"/>
    <w:rsid w:val="00751684"/>
    <w:rsid w:val="00786BA6"/>
    <w:rsid w:val="007A23F7"/>
    <w:rsid w:val="007A6C88"/>
    <w:rsid w:val="007C0887"/>
    <w:rsid w:val="007C38E1"/>
    <w:rsid w:val="007D1772"/>
    <w:rsid w:val="00871947"/>
    <w:rsid w:val="008A7C17"/>
    <w:rsid w:val="008C0CD6"/>
    <w:rsid w:val="0090396B"/>
    <w:rsid w:val="00930E16"/>
    <w:rsid w:val="009320A0"/>
    <w:rsid w:val="00935478"/>
    <w:rsid w:val="0094587C"/>
    <w:rsid w:val="009D289D"/>
    <w:rsid w:val="009E094F"/>
    <w:rsid w:val="009E0E82"/>
    <w:rsid w:val="009E60C5"/>
    <w:rsid w:val="00A07124"/>
    <w:rsid w:val="00A50307"/>
    <w:rsid w:val="00A50BB8"/>
    <w:rsid w:val="00A531FF"/>
    <w:rsid w:val="00A65B8F"/>
    <w:rsid w:val="00A93C26"/>
    <w:rsid w:val="00AB068F"/>
    <w:rsid w:val="00AD18DD"/>
    <w:rsid w:val="00AD420A"/>
    <w:rsid w:val="00AF2B6E"/>
    <w:rsid w:val="00B1306B"/>
    <w:rsid w:val="00B56F90"/>
    <w:rsid w:val="00B632D6"/>
    <w:rsid w:val="00BA044F"/>
    <w:rsid w:val="00BB3FAE"/>
    <w:rsid w:val="00BC68D4"/>
    <w:rsid w:val="00BE60C8"/>
    <w:rsid w:val="00BF687F"/>
    <w:rsid w:val="00C013E2"/>
    <w:rsid w:val="00C2406C"/>
    <w:rsid w:val="00C30CDB"/>
    <w:rsid w:val="00C45F1D"/>
    <w:rsid w:val="00C516A6"/>
    <w:rsid w:val="00C70DC6"/>
    <w:rsid w:val="00CF2128"/>
    <w:rsid w:val="00CF53AB"/>
    <w:rsid w:val="00D51395"/>
    <w:rsid w:val="00D660AA"/>
    <w:rsid w:val="00D8311B"/>
    <w:rsid w:val="00DA0A71"/>
    <w:rsid w:val="00DC3059"/>
    <w:rsid w:val="00DF5A86"/>
    <w:rsid w:val="00E059C6"/>
    <w:rsid w:val="00E369CB"/>
    <w:rsid w:val="00E43976"/>
    <w:rsid w:val="00E70B56"/>
    <w:rsid w:val="00EA3716"/>
    <w:rsid w:val="00EC1B8F"/>
    <w:rsid w:val="00EF6590"/>
    <w:rsid w:val="00F07AB3"/>
    <w:rsid w:val="00F33C73"/>
    <w:rsid w:val="00F40B01"/>
    <w:rsid w:val="00F41D8E"/>
    <w:rsid w:val="00F4766B"/>
    <w:rsid w:val="00F53403"/>
    <w:rsid w:val="00F73700"/>
    <w:rsid w:val="00FA0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A5FCFF4-5E60-45EC-AB69-5961FE032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887"/>
  </w:style>
  <w:style w:type="paragraph" w:styleId="Heading1">
    <w:name w:val="heading 1"/>
    <w:basedOn w:val="Normal"/>
    <w:next w:val="Normal"/>
    <w:link w:val="Heading1Char"/>
    <w:uiPriority w:val="9"/>
    <w:qFormat/>
    <w:rsid w:val="007C088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C088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C088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786BA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stTable4-Accent5">
    <w:name w:val="List Table 4 Accent 5"/>
    <w:basedOn w:val="TableNormal"/>
    <w:uiPriority w:val="49"/>
    <w:rsid w:val="007C0887"/>
    <w:pPr>
      <w:spacing w:after="0"/>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Header">
    <w:name w:val="header"/>
    <w:basedOn w:val="Normal"/>
    <w:link w:val="HeaderChar"/>
    <w:uiPriority w:val="99"/>
    <w:unhideWhenUsed/>
    <w:rsid w:val="007C0887"/>
    <w:pPr>
      <w:tabs>
        <w:tab w:val="center" w:pos="4680"/>
        <w:tab w:val="right" w:pos="9360"/>
      </w:tabs>
      <w:spacing w:after="0"/>
    </w:pPr>
  </w:style>
  <w:style w:type="character" w:customStyle="1" w:styleId="HeaderChar">
    <w:name w:val="Header Char"/>
    <w:basedOn w:val="DefaultParagraphFont"/>
    <w:link w:val="Header"/>
    <w:uiPriority w:val="99"/>
    <w:rsid w:val="007C0887"/>
  </w:style>
  <w:style w:type="paragraph" w:styleId="Footer">
    <w:name w:val="footer"/>
    <w:basedOn w:val="Normal"/>
    <w:link w:val="FooterChar"/>
    <w:uiPriority w:val="99"/>
    <w:unhideWhenUsed/>
    <w:rsid w:val="007C0887"/>
    <w:pPr>
      <w:tabs>
        <w:tab w:val="center" w:pos="4680"/>
        <w:tab w:val="right" w:pos="9360"/>
      </w:tabs>
      <w:spacing w:after="0"/>
    </w:pPr>
  </w:style>
  <w:style w:type="character" w:customStyle="1" w:styleId="FooterChar">
    <w:name w:val="Footer Char"/>
    <w:basedOn w:val="DefaultParagraphFont"/>
    <w:link w:val="Footer"/>
    <w:uiPriority w:val="99"/>
    <w:rsid w:val="007C0887"/>
  </w:style>
  <w:style w:type="character" w:customStyle="1" w:styleId="Heading1Char">
    <w:name w:val="Heading 1 Char"/>
    <w:basedOn w:val="DefaultParagraphFont"/>
    <w:link w:val="Heading1"/>
    <w:uiPriority w:val="9"/>
    <w:rsid w:val="007C0887"/>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semiHidden/>
    <w:unhideWhenUsed/>
    <w:qFormat/>
    <w:rsid w:val="007C0887"/>
    <w:pPr>
      <w:outlineLvl w:val="9"/>
    </w:pPr>
  </w:style>
  <w:style w:type="paragraph" w:styleId="TOC1">
    <w:name w:val="toc 1"/>
    <w:basedOn w:val="Normal"/>
    <w:next w:val="Normal"/>
    <w:autoRedefine/>
    <w:uiPriority w:val="39"/>
    <w:unhideWhenUsed/>
    <w:rsid w:val="007C0887"/>
    <w:pPr>
      <w:spacing w:after="100"/>
    </w:pPr>
  </w:style>
  <w:style w:type="character" w:styleId="Hyperlink">
    <w:name w:val="Hyperlink"/>
    <w:basedOn w:val="DefaultParagraphFont"/>
    <w:uiPriority w:val="99"/>
    <w:unhideWhenUsed/>
    <w:rsid w:val="007C0887"/>
    <w:rPr>
      <w:color w:val="0563C1" w:themeColor="hyperlink"/>
      <w:u w:val="single"/>
    </w:rPr>
  </w:style>
  <w:style w:type="paragraph" w:styleId="TOC2">
    <w:name w:val="toc 2"/>
    <w:basedOn w:val="Normal"/>
    <w:next w:val="Normal"/>
    <w:autoRedefine/>
    <w:uiPriority w:val="39"/>
    <w:unhideWhenUsed/>
    <w:rsid w:val="007C0887"/>
    <w:pPr>
      <w:spacing w:after="100"/>
      <w:ind w:left="220"/>
    </w:pPr>
  </w:style>
  <w:style w:type="paragraph" w:styleId="TOC3">
    <w:name w:val="toc 3"/>
    <w:basedOn w:val="Normal"/>
    <w:next w:val="Normal"/>
    <w:autoRedefine/>
    <w:uiPriority w:val="39"/>
    <w:unhideWhenUsed/>
    <w:rsid w:val="007C0887"/>
    <w:pPr>
      <w:spacing w:after="100"/>
      <w:ind w:left="440"/>
    </w:pPr>
  </w:style>
  <w:style w:type="character" w:customStyle="1" w:styleId="Heading2Char">
    <w:name w:val="Heading 2 Char"/>
    <w:basedOn w:val="DefaultParagraphFont"/>
    <w:link w:val="Heading2"/>
    <w:uiPriority w:val="9"/>
    <w:rsid w:val="007C0887"/>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7C0887"/>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7C0887"/>
    <w:pPr>
      <w:ind w:left="720"/>
      <w:contextualSpacing/>
    </w:pPr>
  </w:style>
  <w:style w:type="table" w:styleId="TableGrid">
    <w:name w:val="Table Grid"/>
    <w:basedOn w:val="TableNormal"/>
    <w:uiPriority w:val="59"/>
    <w:rsid w:val="007C0887"/>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dTable4-Accent1">
    <w:name w:val="Grid Table 4 Accent 1"/>
    <w:basedOn w:val="TableNormal"/>
    <w:uiPriority w:val="49"/>
    <w:rsid w:val="007C0887"/>
    <w:pPr>
      <w:spacing w:after="0"/>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5">
    <w:name w:val="Grid Table 4 Accent 5"/>
    <w:basedOn w:val="TableNormal"/>
    <w:uiPriority w:val="49"/>
    <w:rsid w:val="00786BA6"/>
    <w:pPr>
      <w:spacing w:after="0"/>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2">
    <w:name w:val="Grid Table 4 Accent 2"/>
    <w:basedOn w:val="TableNormal"/>
    <w:uiPriority w:val="49"/>
    <w:rsid w:val="00786BA6"/>
    <w:pPr>
      <w:spacing w:after="0"/>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Heading4Char">
    <w:name w:val="Heading 4 Char"/>
    <w:basedOn w:val="DefaultParagraphFont"/>
    <w:link w:val="Heading4"/>
    <w:uiPriority w:val="9"/>
    <w:rsid w:val="00786BA6"/>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2B58FB"/>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2B58FB"/>
    <w:rPr>
      <w:b/>
      <w:bCs/>
    </w:rPr>
  </w:style>
  <w:style w:type="paragraph" w:customStyle="1" w:styleId="Title1">
    <w:name w:val="Title1"/>
    <w:basedOn w:val="Normal"/>
    <w:uiPriority w:val="99"/>
    <w:semiHidden/>
    <w:rsid w:val="002B58FB"/>
    <w:pPr>
      <w:spacing w:before="100" w:beforeAutospacing="1" w:after="100" w:afterAutospacing="1"/>
    </w:pPr>
    <w:rPr>
      <w:rFonts w:ascii="Times New Roman" w:eastAsia="Times New Roman" w:hAnsi="Times New Roman" w:cs="Times New Roman"/>
      <w:sz w:val="24"/>
      <w:szCs w:val="24"/>
    </w:rPr>
  </w:style>
  <w:style w:type="table" w:styleId="GridTable4-Accent4">
    <w:name w:val="Grid Table 4 Accent 4"/>
    <w:basedOn w:val="TableNormal"/>
    <w:uiPriority w:val="49"/>
    <w:rsid w:val="002B58FB"/>
    <w:pPr>
      <w:spacing w:after="0"/>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3">
    <w:name w:val="Grid Table 4 Accent 3"/>
    <w:basedOn w:val="TableNormal"/>
    <w:uiPriority w:val="49"/>
    <w:rsid w:val="00EF6590"/>
    <w:pPr>
      <w:spacing w:after="0"/>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Caption">
    <w:name w:val="caption"/>
    <w:basedOn w:val="Normal"/>
    <w:next w:val="Normal"/>
    <w:uiPriority w:val="35"/>
    <w:unhideWhenUsed/>
    <w:qFormat/>
    <w:rsid w:val="008A7C17"/>
    <w:pPr>
      <w:spacing w:after="200"/>
    </w:pPr>
    <w:rPr>
      <w:i/>
      <w:iCs/>
      <w:color w:val="44546A" w:themeColor="text2"/>
      <w:sz w:val="18"/>
      <w:szCs w:val="18"/>
    </w:rPr>
  </w:style>
  <w:style w:type="table" w:styleId="PlainTable4">
    <w:name w:val="Plain Table 4"/>
    <w:basedOn w:val="TableNormal"/>
    <w:uiPriority w:val="44"/>
    <w:rsid w:val="00437CCA"/>
    <w:pPr>
      <w:spacing w:after="0"/>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Accent5">
    <w:name w:val="Grid Table 2 Accent 5"/>
    <w:basedOn w:val="TableNormal"/>
    <w:uiPriority w:val="47"/>
    <w:rsid w:val="00A531FF"/>
    <w:pPr>
      <w:spacing w:after="0"/>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TOC4">
    <w:name w:val="toc 4"/>
    <w:basedOn w:val="Normal"/>
    <w:next w:val="Normal"/>
    <w:autoRedefine/>
    <w:uiPriority w:val="39"/>
    <w:unhideWhenUsed/>
    <w:rsid w:val="00DC3059"/>
    <w:pPr>
      <w:spacing w:after="100" w:line="259" w:lineRule="auto"/>
      <w:ind w:left="660"/>
    </w:pPr>
    <w:rPr>
      <w:rFonts w:eastAsiaTheme="minorEastAsia"/>
    </w:rPr>
  </w:style>
  <w:style w:type="paragraph" w:styleId="TOC5">
    <w:name w:val="toc 5"/>
    <w:basedOn w:val="Normal"/>
    <w:next w:val="Normal"/>
    <w:autoRedefine/>
    <w:uiPriority w:val="39"/>
    <w:unhideWhenUsed/>
    <w:rsid w:val="00DC3059"/>
    <w:pPr>
      <w:spacing w:after="100" w:line="259" w:lineRule="auto"/>
      <w:ind w:left="880"/>
    </w:pPr>
    <w:rPr>
      <w:rFonts w:eastAsiaTheme="minorEastAsia"/>
    </w:rPr>
  </w:style>
  <w:style w:type="paragraph" w:styleId="TOC6">
    <w:name w:val="toc 6"/>
    <w:basedOn w:val="Normal"/>
    <w:next w:val="Normal"/>
    <w:autoRedefine/>
    <w:uiPriority w:val="39"/>
    <w:unhideWhenUsed/>
    <w:rsid w:val="00DC3059"/>
    <w:pPr>
      <w:spacing w:after="100" w:line="259" w:lineRule="auto"/>
      <w:ind w:left="1100"/>
    </w:pPr>
    <w:rPr>
      <w:rFonts w:eastAsiaTheme="minorEastAsia"/>
    </w:rPr>
  </w:style>
  <w:style w:type="paragraph" w:styleId="TOC7">
    <w:name w:val="toc 7"/>
    <w:basedOn w:val="Normal"/>
    <w:next w:val="Normal"/>
    <w:autoRedefine/>
    <w:uiPriority w:val="39"/>
    <w:unhideWhenUsed/>
    <w:rsid w:val="00DC3059"/>
    <w:pPr>
      <w:spacing w:after="100" w:line="259" w:lineRule="auto"/>
      <w:ind w:left="1320"/>
    </w:pPr>
    <w:rPr>
      <w:rFonts w:eastAsiaTheme="minorEastAsia"/>
    </w:rPr>
  </w:style>
  <w:style w:type="paragraph" w:styleId="TOC8">
    <w:name w:val="toc 8"/>
    <w:basedOn w:val="Normal"/>
    <w:next w:val="Normal"/>
    <w:autoRedefine/>
    <w:uiPriority w:val="39"/>
    <w:unhideWhenUsed/>
    <w:rsid w:val="00DC3059"/>
    <w:pPr>
      <w:spacing w:after="100" w:line="259" w:lineRule="auto"/>
      <w:ind w:left="1540"/>
    </w:pPr>
    <w:rPr>
      <w:rFonts w:eastAsiaTheme="minorEastAsia"/>
    </w:rPr>
  </w:style>
  <w:style w:type="paragraph" w:styleId="TOC9">
    <w:name w:val="toc 9"/>
    <w:basedOn w:val="Normal"/>
    <w:next w:val="Normal"/>
    <w:autoRedefine/>
    <w:uiPriority w:val="39"/>
    <w:unhideWhenUsed/>
    <w:rsid w:val="00DC3059"/>
    <w:pPr>
      <w:spacing w:after="100" w:line="259" w:lineRule="auto"/>
      <w:ind w:left="1760"/>
    </w:pPr>
    <w:rPr>
      <w:rFonts w:eastAsiaTheme="minorEastAsia"/>
    </w:rPr>
  </w:style>
  <w:style w:type="table" w:customStyle="1" w:styleId="GridTable4-Accent41">
    <w:name w:val="Grid Table 4 - Accent 41"/>
    <w:basedOn w:val="TableNormal"/>
    <w:next w:val="GridTable4-Accent4"/>
    <w:uiPriority w:val="49"/>
    <w:rsid w:val="007D1772"/>
    <w:pPr>
      <w:spacing w:after="0"/>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diagramData" Target="diagrams/data2.xml"/><Relationship Id="rId26" Type="http://schemas.openxmlformats.org/officeDocument/2006/relationships/image" Target="media/image7.jpeg"/><Relationship Id="rId39" Type="http://schemas.openxmlformats.org/officeDocument/2006/relationships/chart" Target="charts/chart10.xml"/><Relationship Id="rId21" Type="http://schemas.openxmlformats.org/officeDocument/2006/relationships/diagramColors" Target="diagrams/colors2.xml"/><Relationship Id="rId34" Type="http://schemas.openxmlformats.org/officeDocument/2006/relationships/chart" Target="charts/chart5.xml"/><Relationship Id="rId42" Type="http://schemas.openxmlformats.org/officeDocument/2006/relationships/chart" Target="charts/chart13.xml"/><Relationship Id="rId47" Type="http://schemas.openxmlformats.org/officeDocument/2006/relationships/hyperlink" Target="https://papers.ssrn.com/sol3/papers.cfm?abstract_id=1011112" TargetMode="External"/><Relationship Id="rId50"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diagramColors" Target="diagrams/colors1.xml"/><Relationship Id="rId29" Type="http://schemas.openxmlformats.org/officeDocument/2006/relationships/image" Target="media/image9.jpeg"/><Relationship Id="rId11" Type="http://schemas.openxmlformats.org/officeDocument/2006/relationships/image" Target="media/image4.jpeg"/><Relationship Id="rId24" Type="http://schemas.openxmlformats.org/officeDocument/2006/relationships/image" Target="media/image6.jpeg"/><Relationship Id="rId32" Type="http://schemas.openxmlformats.org/officeDocument/2006/relationships/chart" Target="charts/chart3.xml"/><Relationship Id="rId37" Type="http://schemas.openxmlformats.org/officeDocument/2006/relationships/chart" Target="charts/chart8.xml"/><Relationship Id="rId40" Type="http://schemas.openxmlformats.org/officeDocument/2006/relationships/chart" Target="charts/chart11.xml"/><Relationship Id="rId45" Type="http://schemas.openxmlformats.org/officeDocument/2006/relationships/hyperlink" Target="https://www.banksbd.org/sibl/vatara-branch-9406.html" TargetMode="External"/><Relationship Id="rId5" Type="http://schemas.openxmlformats.org/officeDocument/2006/relationships/footnotes" Target="footnotes.xml"/><Relationship Id="rId15" Type="http://schemas.openxmlformats.org/officeDocument/2006/relationships/diagramQuickStyle" Target="diagrams/quickStyle1.xml"/><Relationship Id="rId23" Type="http://schemas.openxmlformats.org/officeDocument/2006/relationships/image" Target="media/image5.jpeg"/><Relationship Id="rId28" Type="http://schemas.openxmlformats.org/officeDocument/2006/relationships/hyperlink" Target="http://www.datacraftbd.com/siblbd/sme/smeproducts/Murabaha-SME" TargetMode="External"/><Relationship Id="rId36" Type="http://schemas.openxmlformats.org/officeDocument/2006/relationships/chart" Target="charts/chart7.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diagramLayout" Target="diagrams/layout2.xml"/><Relationship Id="rId31" Type="http://schemas.openxmlformats.org/officeDocument/2006/relationships/chart" Target="charts/chart2.xml"/><Relationship Id="rId44" Type="http://schemas.openxmlformats.org/officeDocument/2006/relationships/hyperlink" Target="http://dspace.uiu.ac.bd/handle/52243/489"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diagramLayout" Target="diagrams/layout1.xml"/><Relationship Id="rId22" Type="http://schemas.microsoft.com/office/2007/relationships/diagramDrawing" Target="diagrams/drawing2.xml"/><Relationship Id="rId27" Type="http://schemas.openxmlformats.org/officeDocument/2006/relationships/image" Target="media/image8.jpeg"/><Relationship Id="rId30" Type="http://schemas.openxmlformats.org/officeDocument/2006/relationships/chart" Target="charts/chart1.xml"/><Relationship Id="rId35" Type="http://schemas.openxmlformats.org/officeDocument/2006/relationships/chart" Target="charts/chart6.xml"/><Relationship Id="rId43" Type="http://schemas.openxmlformats.org/officeDocument/2006/relationships/hyperlink" Target="http://dspace.bracu.ac.bd" TargetMode="External"/><Relationship Id="rId48" Type="http://schemas.openxmlformats.org/officeDocument/2006/relationships/hyperlink" Target="http://Google.com" TargetMode="External"/><Relationship Id="rId8" Type="http://schemas.openxmlformats.org/officeDocument/2006/relationships/image" Target="media/image2.emf"/><Relationship Id="rId3" Type="http://schemas.openxmlformats.org/officeDocument/2006/relationships/settings" Target="settings.xml"/><Relationship Id="rId12" Type="http://schemas.openxmlformats.org/officeDocument/2006/relationships/hyperlink" Target="mailto:vatara@sibl-bd.com" TargetMode="External"/><Relationship Id="rId17" Type="http://schemas.microsoft.com/office/2007/relationships/diagramDrawing" Target="diagrams/drawing1.xml"/><Relationship Id="rId25" Type="http://schemas.openxmlformats.org/officeDocument/2006/relationships/hyperlink" Target="https://ibanking.siblbd.com" TargetMode="External"/><Relationship Id="rId33" Type="http://schemas.openxmlformats.org/officeDocument/2006/relationships/chart" Target="charts/chart4.xml"/><Relationship Id="rId38" Type="http://schemas.openxmlformats.org/officeDocument/2006/relationships/chart" Target="charts/chart9.xml"/><Relationship Id="rId46" Type="http://schemas.openxmlformats.org/officeDocument/2006/relationships/hyperlink" Target="http://dspace.daffodilvarsity.edu.bd" TargetMode="External"/><Relationship Id="rId20" Type="http://schemas.openxmlformats.org/officeDocument/2006/relationships/diagramQuickStyle" Target="diagrams/quickStyle2.xml"/><Relationship Id="rId41" Type="http://schemas.openxmlformats.org/officeDocument/2006/relationships/chart" Target="charts/chart12.xml"/><Relationship Id="rId1" Type="http://schemas.openxmlformats.org/officeDocument/2006/relationships/numbering" Target="numbering.xml"/><Relationship Id="rId6" Type="http://schemas.openxmlformats.org/officeDocument/2006/relationships/endnotes" Target="endnotes.xm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Percentage of Types</a:t>
            </a:r>
            <a:r>
              <a:rPr lang="en-US" baseline="0"/>
              <a:t> of Deposit Account that make the customers satisfied</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dLbl>
              <c:idx val="0"/>
              <c:tx>
                <c:rich>
                  <a:bodyPr/>
                  <a:lstStyle/>
                  <a:p>
                    <a:r>
                      <a:rPr lang="en-US"/>
                      <a:t>5.9%</a:t>
                    </a:r>
                  </a:p>
                </c:rich>
              </c:tx>
              <c:dLblPos val="inEnd"/>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25.4%</a:t>
                    </a:r>
                  </a:p>
                </c:rich>
              </c:tx>
              <c:dLblPos val="inEnd"/>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55%</a:t>
                    </a:r>
                  </a:p>
                </c:rich>
              </c:tx>
              <c:dLblPos val="inEnd"/>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a:t>13.7%</a:t>
                    </a:r>
                  </a:p>
                </c:rich>
              </c:tx>
              <c:dLblPos val="in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Sheet1!$H$7:$H$10</c:f>
              <c:strCache>
                <c:ptCount val="4"/>
                <c:pt idx="0">
                  <c:v>other</c:v>
                </c:pt>
                <c:pt idx="1">
                  <c:v>Current deposit</c:v>
                </c:pt>
                <c:pt idx="2">
                  <c:v>saving Deposit</c:v>
                </c:pt>
                <c:pt idx="3">
                  <c:v>Term Deposit</c:v>
                </c:pt>
              </c:strCache>
            </c:strRef>
          </c:cat>
          <c:val>
            <c:numRef>
              <c:f>Sheet1!$I$7:$I$10</c:f>
              <c:numCache>
                <c:formatCode>0%</c:formatCode>
                <c:ptCount val="4"/>
                <c:pt idx="0">
                  <c:v>5.0000000000000114E-2</c:v>
                </c:pt>
                <c:pt idx="1">
                  <c:v>0.19000000000000025</c:v>
                </c:pt>
                <c:pt idx="2">
                  <c:v>0.44000000000000045</c:v>
                </c:pt>
                <c:pt idx="3">
                  <c:v>0.32000000000000106</c:v>
                </c:pt>
              </c:numCache>
            </c:numRef>
          </c:val>
        </c:ser>
        <c:dLbls>
          <c:dLblPos val="inEnd"/>
          <c:showLegendKey val="0"/>
          <c:showVal val="1"/>
          <c:showCatName val="0"/>
          <c:showSerName val="0"/>
          <c:showPercent val="0"/>
          <c:showBubbleSize val="0"/>
        </c:dLbls>
        <c:gapWidth val="65"/>
        <c:axId val="-532256448"/>
        <c:axId val="-532266784"/>
      </c:barChart>
      <c:catAx>
        <c:axId val="-532256448"/>
        <c:scaling>
          <c:orientation val="minMax"/>
        </c:scaling>
        <c:delete val="0"/>
        <c:axPos val="l"/>
        <c:numFmt formatCode="General" sourceLinked="0"/>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532266784"/>
        <c:crosses val="autoZero"/>
        <c:auto val="1"/>
        <c:lblAlgn val="ctr"/>
        <c:lblOffset val="100"/>
        <c:noMultiLvlLbl val="0"/>
      </c:catAx>
      <c:valAx>
        <c:axId val="-532266784"/>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532256448"/>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Percentage of customer satisfaction with respective</a:t>
            </a:r>
            <a:r>
              <a:rPr lang="en-US" baseline="0"/>
              <a:t> Deposit Account</a:t>
            </a:r>
            <a:r>
              <a:rPr lang="en-US"/>
              <a:t> of SIBL</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Percentage of customer satisfaction with SME Banking, Debit Card, &amp; Credit Card facility of SIBL</c:v>
                </c:pt>
              </c:strCache>
            </c:strRef>
          </c:tx>
          <c:spPr>
            <a:ln w="31750" cap="rnd">
              <a:solidFill>
                <a:schemeClr val="accent1">
                  <a:alpha val="85000"/>
                </a:schemeClr>
              </a:solidFill>
              <a:round/>
            </a:ln>
            <a:effectLst/>
          </c:spPr>
          <c:marker>
            <c:symbol val="circle"/>
            <c:size val="6"/>
            <c:spPr>
              <a:solidFill>
                <a:schemeClr val="accent1">
                  <a:alpha val="85000"/>
                </a:schemeClr>
              </a:solidFill>
              <a:ln>
                <a:noFill/>
              </a:ln>
              <a:effectLst/>
            </c:spPr>
          </c:marker>
          <c:dPt>
            <c:idx val="0"/>
            <c:marker>
              <c:symbol val="circle"/>
              <c:size val="6"/>
              <c:spPr>
                <a:solidFill>
                  <a:schemeClr val="accent1">
                    <a:alpha val="85000"/>
                  </a:schemeClr>
                </a:solidFill>
                <a:ln>
                  <a:noFill/>
                </a:ln>
                <a:effectLst/>
              </c:spPr>
            </c:marker>
            <c:bubble3D val="0"/>
            <c:spPr>
              <a:ln w="9525" cap="flat" cmpd="sng" algn="ctr">
                <a:solidFill>
                  <a:schemeClr val="accent1">
                    <a:lumMod val="75000"/>
                  </a:schemeClr>
                </a:solidFill>
                <a:round/>
              </a:ln>
              <a:effectLst/>
            </c:spPr>
          </c:dPt>
          <c:dPt>
            <c:idx val="1"/>
            <c:marker>
              <c:symbol val="circle"/>
              <c:size val="6"/>
              <c:spPr>
                <a:solidFill>
                  <a:schemeClr val="accent1">
                    <a:alpha val="85000"/>
                  </a:schemeClr>
                </a:solidFill>
                <a:ln>
                  <a:noFill/>
                </a:ln>
                <a:effectLst/>
              </c:spPr>
            </c:marker>
            <c:bubble3D val="0"/>
            <c:spPr>
              <a:ln w="9525" cap="flat" cmpd="sng" algn="ctr">
                <a:solidFill>
                  <a:schemeClr val="accent1">
                    <a:lumMod val="75000"/>
                  </a:schemeClr>
                </a:solidFill>
                <a:round/>
              </a:ln>
              <a:effectLst/>
            </c:spPr>
          </c:dPt>
          <c:dPt>
            <c:idx val="2"/>
            <c:marker>
              <c:symbol val="circle"/>
              <c:size val="6"/>
              <c:spPr>
                <a:solidFill>
                  <a:schemeClr val="accent1">
                    <a:alpha val="85000"/>
                  </a:schemeClr>
                </a:solidFill>
                <a:ln>
                  <a:noFill/>
                </a:ln>
                <a:effectLst/>
              </c:spPr>
            </c:marker>
            <c:bubble3D val="0"/>
            <c:spPr>
              <a:ln w="9525" cap="flat" cmpd="sng" algn="ctr">
                <a:solidFill>
                  <a:schemeClr val="accent1">
                    <a:lumMod val="75000"/>
                  </a:schemeClr>
                </a:solidFill>
                <a:round/>
              </a:ln>
              <a:effectLst/>
            </c:spPr>
          </c:dPt>
          <c:dPt>
            <c:idx val="3"/>
            <c:marker>
              <c:symbol val="circle"/>
              <c:size val="6"/>
              <c:spPr>
                <a:solidFill>
                  <a:schemeClr val="accent1">
                    <a:alpha val="85000"/>
                  </a:schemeClr>
                </a:solidFill>
                <a:ln>
                  <a:noFill/>
                </a:ln>
                <a:effectLst/>
              </c:spPr>
            </c:marker>
            <c:bubble3D val="0"/>
            <c:spPr>
              <a:ln w="9525" cap="flat" cmpd="sng" algn="ctr">
                <a:solidFill>
                  <a:schemeClr val="accent1">
                    <a:lumMod val="75000"/>
                  </a:schemeClr>
                </a:solidFill>
                <a:round/>
              </a:ln>
              <a:effectLst/>
            </c:spPr>
          </c:dPt>
          <c:dLbls>
            <c:dLbl>
              <c:idx val="0"/>
              <c:tx>
                <c:rich>
                  <a:bodyPr/>
                  <a:lstStyle/>
                  <a:p>
                    <a:r>
                      <a:rPr lang="en-US" baseline="0"/>
                      <a:t> 29.4%</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baseline="0"/>
                      <a:t> 60.8%</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baseline="0"/>
                      <a:t> 9.8%</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baseline="0"/>
                      <a:t>0%</a:t>
                    </a:r>
                  </a:p>
                  <a:p>
                    <a:endParaRPr lang="en-US"/>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3"/>
                <c:pt idx="0">
                  <c:v>Highly Satisfied</c:v>
                </c:pt>
                <c:pt idx="1">
                  <c:v>Satisfied</c:v>
                </c:pt>
                <c:pt idx="2">
                  <c:v>Neutral</c:v>
                </c:pt>
              </c:strCache>
            </c:strRef>
          </c:cat>
          <c:val>
            <c:numRef>
              <c:f>Sheet1!$B$2:$B$5</c:f>
              <c:numCache>
                <c:formatCode>0%</c:formatCode>
                <c:ptCount val="4"/>
                <c:pt idx="0">
                  <c:v>0.29499999999999998</c:v>
                </c:pt>
                <c:pt idx="1">
                  <c:v>0.27500000000000002</c:v>
                </c:pt>
                <c:pt idx="2">
                  <c:v>0.35299999999999998</c:v>
                </c:pt>
              </c:numCache>
            </c:numRef>
          </c:val>
          <c:smooth val="0"/>
        </c:ser>
        <c:dLbls>
          <c:showLegendKey val="0"/>
          <c:showVal val="0"/>
          <c:showCatName val="0"/>
          <c:showSerName val="0"/>
          <c:showPercent val="0"/>
          <c:showBubbleSize val="0"/>
        </c:dLbls>
        <c:marker val="1"/>
        <c:smooth val="0"/>
        <c:axId val="-532263520"/>
        <c:axId val="-532266240"/>
      </c:lineChart>
      <c:catAx>
        <c:axId val="-53226352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532266240"/>
        <c:crosses val="autoZero"/>
        <c:auto val="1"/>
        <c:lblAlgn val="ctr"/>
        <c:lblOffset val="100"/>
        <c:noMultiLvlLbl val="0"/>
      </c:catAx>
      <c:valAx>
        <c:axId val="-532266240"/>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53226352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Percentage of customer satisfaction with Account</a:t>
            </a:r>
            <a:r>
              <a:rPr lang="en-US" baseline="0"/>
              <a:t> opening Procedure</a:t>
            </a:r>
            <a:r>
              <a:rPr lang="en-US"/>
              <a:t> of SIBL</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Percentage of customer satisfaction with SME Banking, Debit Card, &amp; Credit Card facility of SIBL</c:v>
                </c:pt>
              </c:strCache>
            </c:strRef>
          </c:tx>
          <c:spPr>
            <a:solidFill>
              <a:schemeClr val="accent1">
                <a:alpha val="85000"/>
              </a:schemeClr>
            </a:solidFill>
            <a:ln w="9525" cap="flat" cmpd="sng" algn="ctr">
              <a:solidFill>
                <a:schemeClr val="accent1">
                  <a:lumMod val="75000"/>
                </a:schemeClr>
              </a:solidFill>
              <a:round/>
            </a:ln>
            <a:effectLst/>
          </c:spPr>
          <c:invertIfNegative val="0"/>
          <c:dPt>
            <c:idx val="0"/>
            <c:invertIfNegative val="0"/>
            <c:bubble3D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Pt>
          <c:dPt>
            <c:idx val="1"/>
            <c:invertIfNegative val="0"/>
            <c:bubble3D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Pt>
          <c:dPt>
            <c:idx val="2"/>
            <c:invertIfNegative val="0"/>
            <c:bubble3D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Pt>
          <c:dPt>
            <c:idx val="3"/>
            <c:invertIfNegative val="0"/>
            <c:bubble3D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Pt>
          <c:dLbls>
            <c:dLbl>
              <c:idx val="0"/>
              <c:tx>
                <c:rich>
                  <a:bodyPr/>
                  <a:lstStyle/>
                  <a:p>
                    <a:r>
                      <a:rPr lang="en-US" baseline="0"/>
                      <a:t> 49%</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baseline="0"/>
                      <a:t> 37.3%</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baseline="0"/>
                      <a:t> 13.7%</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baseline="0"/>
                      <a:t>7.7%</a:t>
                    </a:r>
                  </a:p>
                  <a:p>
                    <a:endParaRPr lang="en-US"/>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3"/>
                <c:pt idx="0">
                  <c:v>Highly Satisfied</c:v>
                </c:pt>
                <c:pt idx="1">
                  <c:v>Satisfied</c:v>
                </c:pt>
                <c:pt idx="2">
                  <c:v>Neutral</c:v>
                </c:pt>
              </c:strCache>
            </c:strRef>
          </c:cat>
          <c:val>
            <c:numRef>
              <c:f>Sheet1!$B$2:$B$5</c:f>
              <c:numCache>
                <c:formatCode>0%</c:formatCode>
                <c:ptCount val="4"/>
                <c:pt idx="0">
                  <c:v>0.49</c:v>
                </c:pt>
                <c:pt idx="1">
                  <c:v>0.373</c:v>
                </c:pt>
                <c:pt idx="2">
                  <c:v>0.13700000000000001</c:v>
                </c:pt>
              </c:numCache>
            </c:numRef>
          </c:val>
        </c:ser>
        <c:dLbls>
          <c:showLegendKey val="0"/>
          <c:showVal val="0"/>
          <c:showCatName val="0"/>
          <c:showSerName val="0"/>
          <c:showPercent val="0"/>
          <c:showBubbleSize val="0"/>
        </c:dLbls>
        <c:gapWidth val="65"/>
        <c:axId val="-532265696"/>
        <c:axId val="-532258080"/>
      </c:barChart>
      <c:catAx>
        <c:axId val="-53226569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532258080"/>
        <c:crosses val="autoZero"/>
        <c:auto val="1"/>
        <c:lblAlgn val="ctr"/>
        <c:lblOffset val="100"/>
        <c:noMultiLvlLbl val="0"/>
      </c:catAx>
      <c:valAx>
        <c:axId val="-532258080"/>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532265696"/>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Percentage of Employees' Sincerity of E-Banking Facility of SIBL</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Sheet1!$B$1</c:f>
              <c:strCache>
                <c:ptCount val="1"/>
                <c:pt idx="0">
                  <c:v>Percentage of Employees' Sincerity of E-Banking  of SIBL</c:v>
                </c:pt>
              </c:strCache>
            </c:strRef>
          </c:tx>
          <c:spPr>
            <a:solidFill>
              <a:schemeClr val="accent1"/>
            </a:solidFill>
            <a:ln>
              <a:noFill/>
            </a:ln>
            <a:effectLst>
              <a:outerShdw blurRad="254000" sx="102000" sy="102000" algn="ctr" rotWithShape="0">
                <a:prstClr val="black">
                  <a:alpha val="20000"/>
                </a:prstClr>
              </a:outerShdw>
            </a:effectLst>
            <a:sp3d/>
          </c:spPr>
          <c:invertIfNegative val="0"/>
          <c:dPt>
            <c:idx val="0"/>
            <c:invertIfNegative val="0"/>
            <c:bubble3D val="0"/>
          </c:dPt>
          <c:dPt>
            <c:idx val="1"/>
            <c:invertIfNegative val="0"/>
            <c:bubble3D val="0"/>
          </c:dPt>
          <c:dPt>
            <c:idx val="2"/>
            <c:invertIfNegative val="0"/>
            <c:bubble3D val="0"/>
          </c:dPt>
          <c:dPt>
            <c:idx val="3"/>
            <c:invertIfNegative val="0"/>
            <c:bubble3D val="0"/>
          </c:dPt>
          <c:dLbls>
            <c:dLbl>
              <c:idx val="0"/>
              <c:tx>
                <c:rich>
                  <a:bodyPr/>
                  <a:lstStyle/>
                  <a:p>
                    <a:r>
                      <a:rPr lang="en-US" baseline="0"/>
                      <a:t> 25.5%</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baseline="0"/>
                      <a:t> 37.3%</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baseline="0"/>
                      <a:t> 29.4%</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baseline="0"/>
                      <a:t>5.8%</a:t>
                    </a:r>
                    <a:endParaRPr lang="en-US"/>
                  </a:p>
                </c:rich>
              </c:tx>
              <c:showLegendKey val="0"/>
              <c:showVal val="1"/>
              <c:showCatName val="0"/>
              <c:showSerName val="0"/>
              <c:showPercent val="0"/>
              <c:showBubbleSize val="0"/>
              <c:extLs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Sheet1!$A$2:$A$6</c:f>
              <c:strCache>
                <c:ptCount val="5"/>
                <c:pt idx="0">
                  <c:v>Highly Satisfied</c:v>
                </c:pt>
                <c:pt idx="1">
                  <c:v>Satisfied</c:v>
                </c:pt>
                <c:pt idx="2">
                  <c:v>Neutral</c:v>
                </c:pt>
                <c:pt idx="3">
                  <c:v>Dissatisfed</c:v>
                </c:pt>
                <c:pt idx="4">
                  <c:v>Highly Dissatisfied</c:v>
                </c:pt>
              </c:strCache>
            </c:strRef>
          </c:cat>
          <c:val>
            <c:numRef>
              <c:f>Sheet1!$B$2:$B$6</c:f>
              <c:numCache>
                <c:formatCode>0%</c:formatCode>
                <c:ptCount val="5"/>
                <c:pt idx="0">
                  <c:v>0.255</c:v>
                </c:pt>
                <c:pt idx="1">
                  <c:v>0.373</c:v>
                </c:pt>
                <c:pt idx="2">
                  <c:v>0.29399999999999998</c:v>
                </c:pt>
                <c:pt idx="3">
                  <c:v>5.8000000000000003E-2</c:v>
                </c:pt>
                <c:pt idx="4">
                  <c:v>0.02</c:v>
                </c:pt>
              </c:numCache>
            </c:numRef>
          </c:val>
        </c:ser>
        <c:dLbls>
          <c:showLegendKey val="0"/>
          <c:showVal val="0"/>
          <c:showCatName val="0"/>
          <c:showSerName val="0"/>
          <c:showPercent val="0"/>
          <c:showBubbleSize val="0"/>
        </c:dLbls>
        <c:gapWidth val="100"/>
        <c:shape val="box"/>
        <c:axId val="-532262432"/>
        <c:axId val="-532264608"/>
        <c:axId val="0"/>
      </c:bar3DChart>
      <c:catAx>
        <c:axId val="-532262432"/>
        <c:scaling>
          <c:orientation val="minMax"/>
        </c:scaling>
        <c:delete val="0"/>
        <c:axPos val="b"/>
        <c:numFmt formatCode="General" sourceLinked="1"/>
        <c:majorTickMark val="out"/>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532264608"/>
        <c:crosses val="autoZero"/>
        <c:auto val="1"/>
        <c:lblAlgn val="ctr"/>
        <c:lblOffset val="100"/>
        <c:noMultiLvlLbl val="0"/>
      </c:catAx>
      <c:valAx>
        <c:axId val="-532264608"/>
        <c:scaling>
          <c:orientation val="minMax"/>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532262432"/>
        <c:crosses val="autoZero"/>
        <c:crossBetween val="between"/>
      </c:valAx>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percentage of delivering cheque book and ATM card</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extLst>
                <c:ext xmlns:c15="http://schemas.microsoft.com/office/drawing/2012/chart" uri="{02D57815-91ED-43cb-92C2-25804820EDAC}">
                  <c15:fullRef>
                    <c15:sqref>Sheet1!$A$2:$A$5</c15:sqref>
                  </c15:fullRef>
                </c:ext>
              </c:extLst>
              <c:f>Sheet1!$A$2:$A$4</c:f>
              <c:strCache>
                <c:ptCount val="3"/>
                <c:pt idx="0">
                  <c:v>Dissatified</c:v>
                </c:pt>
                <c:pt idx="1">
                  <c:v>Satisfied</c:v>
                </c:pt>
                <c:pt idx="2">
                  <c:v>Neutral</c:v>
                </c:pt>
              </c:strCache>
            </c:strRef>
          </c:cat>
          <c:val>
            <c:numRef>
              <c:extLst>
                <c:ext xmlns:c15="http://schemas.microsoft.com/office/drawing/2012/chart" uri="{02D57815-91ED-43cb-92C2-25804820EDAC}">
                  <c15:fullRef>
                    <c15:sqref>Sheet1!$B$2:$B$5</c15:sqref>
                  </c15:fullRef>
                </c:ext>
              </c:extLst>
              <c:f>Sheet1!$B$2:$B$4</c:f>
              <c:numCache>
                <c:formatCode>0%</c:formatCode>
                <c:ptCount val="3"/>
                <c:pt idx="0">
                  <c:v>0.08</c:v>
                </c:pt>
                <c:pt idx="1">
                  <c:v>0.56999999999999995</c:v>
                </c:pt>
                <c:pt idx="2">
                  <c:v>0.35</c:v>
                </c:pt>
              </c:numCache>
            </c:numRef>
          </c:val>
          <c:smooth val="0"/>
        </c:ser>
        <c:dLbls>
          <c:dLblPos val="ctr"/>
          <c:showLegendKey val="0"/>
          <c:showVal val="1"/>
          <c:showCatName val="0"/>
          <c:showSerName val="0"/>
          <c:showPercent val="0"/>
          <c:showBubbleSize val="0"/>
        </c:dLbls>
        <c:marker val="1"/>
        <c:smooth val="0"/>
        <c:axId val="-532254272"/>
        <c:axId val="-560102336"/>
      </c:lineChart>
      <c:catAx>
        <c:axId val="-53225427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560102336"/>
        <c:crosses val="autoZero"/>
        <c:auto val="1"/>
        <c:lblAlgn val="ctr"/>
        <c:lblOffset val="100"/>
        <c:noMultiLvlLbl val="0"/>
      </c:catAx>
      <c:valAx>
        <c:axId val="-56010233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532254272"/>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Percentage of Transaction Safety of SIBL</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Lbls>
            <c:dLbl>
              <c:idx val="0"/>
              <c:tx>
                <c:rich>
                  <a:bodyPr/>
                  <a:lstStyle/>
                  <a:p>
                    <a:r>
                      <a:rPr lang="en-US" baseline="0"/>
                      <a:t> 6%</a:t>
                    </a:r>
                    <a:endParaRPr lang="en-US"/>
                  </a:p>
                </c:rich>
              </c:tx>
              <c:showLegendKey val="0"/>
              <c:showVal val="1"/>
              <c:showCatName val="0"/>
              <c:showSerName val="0"/>
              <c:showPercent val="1"/>
              <c:showBubbleSize val="0"/>
              <c:extLst>
                <c:ext xmlns:c15="http://schemas.microsoft.com/office/drawing/2012/chart" uri="{CE6537A1-D6FC-4f65-9D91-7224C49458BB}"/>
              </c:extLst>
            </c:dLbl>
            <c:dLbl>
              <c:idx val="1"/>
              <c:tx>
                <c:rich>
                  <a:bodyPr/>
                  <a:lstStyle/>
                  <a:p>
                    <a:r>
                      <a:rPr lang="en-US" baseline="0"/>
                      <a:t> 70.5%</a:t>
                    </a:r>
                    <a:endParaRPr lang="en-US"/>
                  </a:p>
                </c:rich>
              </c:tx>
              <c:showLegendKey val="0"/>
              <c:showVal val="1"/>
              <c:showCatName val="0"/>
              <c:showSerName val="0"/>
              <c:showPercent val="1"/>
              <c:showBubbleSize val="0"/>
              <c:extLst>
                <c:ext xmlns:c15="http://schemas.microsoft.com/office/drawing/2012/chart" uri="{CE6537A1-D6FC-4f65-9D91-7224C49458BB}"/>
              </c:extLst>
            </c:dLbl>
            <c:dLbl>
              <c:idx val="2"/>
              <c:tx>
                <c:rich>
                  <a:bodyPr/>
                  <a:lstStyle/>
                  <a:p>
                    <a:r>
                      <a:rPr lang="en-US" baseline="0"/>
                      <a:t> 23.5%</a:t>
                    </a:r>
                    <a:endParaRPr lang="en-US"/>
                  </a:p>
                </c:rich>
              </c:tx>
              <c:showLegendKey val="0"/>
              <c:showVal val="1"/>
              <c:showCatName val="0"/>
              <c:showSerName val="0"/>
              <c:showPercent val="1"/>
              <c:showBubbleSize val="0"/>
              <c:extLst>
                <c:ext xmlns:c15="http://schemas.microsoft.com/office/drawing/2012/chart" uri="{CE6537A1-D6FC-4f65-9D91-7224C49458BB}"/>
              </c:extLst>
            </c:dLbl>
            <c:dLbl>
              <c:idx val="3"/>
              <c:tx>
                <c:rich>
                  <a:bodyPr/>
                  <a:lstStyle/>
                  <a:p>
                    <a:fld id="{F70B2D6D-C774-4158-B7A1-A3E12BC17F97}" type="PERCENTAGE">
                      <a:rPr lang="en-US" baseline="0"/>
                      <a:pPr/>
                      <a:t>[PERCENTAGE]</a:t>
                    </a:fld>
                    <a:endParaRPr lang="en-US"/>
                  </a:p>
                </c:rich>
              </c:tx>
              <c:showLegendKey val="0"/>
              <c:showVal val="1"/>
              <c:showCatName val="0"/>
              <c:showSerName val="0"/>
              <c:showPercent val="1"/>
              <c:showBubbleSize val="0"/>
              <c:extLst>
                <c:ext xmlns:c15="http://schemas.microsoft.com/office/drawing/2012/chart" uri="{CE6537A1-D6FC-4f65-9D91-7224C49458BB}">
                  <c15:dlblFieldTable/>
                  <c15:showDataLabelsRange val="0"/>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3"/>
                <c:pt idx="0">
                  <c:v>Highly Satisfied</c:v>
                </c:pt>
                <c:pt idx="1">
                  <c:v>Satisfied</c:v>
                </c:pt>
                <c:pt idx="2">
                  <c:v>Neutral</c:v>
                </c:pt>
              </c:strCache>
            </c:strRef>
          </c:cat>
          <c:val>
            <c:numRef>
              <c:f>Sheet1!$B$2:$B$5</c:f>
              <c:numCache>
                <c:formatCode>0%</c:formatCode>
                <c:ptCount val="4"/>
                <c:pt idx="0">
                  <c:v>0.03</c:v>
                </c:pt>
                <c:pt idx="1">
                  <c:v>0.71</c:v>
                </c:pt>
                <c:pt idx="2">
                  <c:v>0.17</c:v>
                </c:pt>
              </c:numCache>
            </c:numRef>
          </c:val>
        </c:ser>
        <c:dLbls>
          <c:showLegendKey val="0"/>
          <c:showVal val="0"/>
          <c:showCatName val="0"/>
          <c:showSerName val="0"/>
          <c:showPercent val="1"/>
          <c:showBubbleSize val="0"/>
          <c:showLeaderLines val="1"/>
        </c:dLbls>
      </c:pie3DChart>
      <c:spPr>
        <a:noFill/>
        <a:ln>
          <a:noFill/>
        </a:ln>
        <a:effectLst/>
      </c:spPr>
    </c:plotArea>
    <c:legend>
      <c:legendPos val="r"/>
      <c:legendEntry>
        <c:idx val="3"/>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Sheet1!$B$1</c:f>
              <c:strCache>
                <c:ptCount val="1"/>
                <c:pt idx="0">
                  <c:v>Percentage of customer satisfaction with SME Banking, Debit Card, &amp; Credit Card facility of SIBL</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0"/>
            <c:invertIfNegative val="0"/>
            <c:bubble3D val="0"/>
          </c:dPt>
          <c:dPt>
            <c:idx val="1"/>
            <c:invertIfNegative val="0"/>
            <c:bubble3D val="0"/>
          </c:dPt>
          <c:dPt>
            <c:idx val="2"/>
            <c:invertIfNegative val="0"/>
            <c:bubble3D val="0"/>
          </c:dPt>
          <c:dPt>
            <c:idx val="3"/>
            <c:invertIfNegative val="0"/>
            <c:bubble3D val="0"/>
          </c:dPt>
          <c:dLbls>
            <c:dLbl>
              <c:idx val="0"/>
              <c:tx>
                <c:rich>
                  <a:bodyPr/>
                  <a:lstStyle/>
                  <a:p>
                    <a:r>
                      <a:rPr lang="en-US" baseline="0"/>
                      <a:t> 29.5%</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baseline="0"/>
                      <a:t> 27.5%</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baseline="0"/>
                      <a:t> 35.3%</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baseline="0"/>
                      <a:t>7.7%</a:t>
                    </a:r>
                  </a:p>
                  <a:p>
                    <a:endParaRPr lang="en-US"/>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4"/>
                <c:pt idx="0">
                  <c:v>Highly Satisfied</c:v>
                </c:pt>
                <c:pt idx="1">
                  <c:v>Satisfied</c:v>
                </c:pt>
                <c:pt idx="2">
                  <c:v>Neutral</c:v>
                </c:pt>
                <c:pt idx="3">
                  <c:v>Dissatisfed</c:v>
                </c:pt>
              </c:strCache>
            </c:strRef>
          </c:cat>
          <c:val>
            <c:numRef>
              <c:f>Sheet1!$B$2:$B$5</c:f>
              <c:numCache>
                <c:formatCode>0%</c:formatCode>
                <c:ptCount val="4"/>
                <c:pt idx="0">
                  <c:v>0.03</c:v>
                </c:pt>
                <c:pt idx="1">
                  <c:v>0.71</c:v>
                </c:pt>
                <c:pt idx="2">
                  <c:v>0.17</c:v>
                </c:pt>
                <c:pt idx="3">
                  <c:v>0.09</c:v>
                </c:pt>
              </c:numCache>
            </c:numRef>
          </c:val>
        </c:ser>
        <c:dLbls>
          <c:showLegendKey val="0"/>
          <c:showVal val="0"/>
          <c:showCatName val="0"/>
          <c:showSerName val="0"/>
          <c:showPercent val="0"/>
          <c:showBubbleSize val="0"/>
        </c:dLbls>
        <c:gapWidth val="65"/>
        <c:shape val="box"/>
        <c:axId val="-560099072"/>
        <c:axId val="-560090912"/>
        <c:axId val="0"/>
      </c:bar3DChart>
      <c:catAx>
        <c:axId val="-560099072"/>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560090912"/>
        <c:crosses val="autoZero"/>
        <c:auto val="1"/>
        <c:lblAlgn val="ctr"/>
        <c:lblOffset val="100"/>
        <c:noMultiLvlLbl val="0"/>
      </c:catAx>
      <c:valAx>
        <c:axId val="-560090912"/>
        <c:scaling>
          <c:orientation val="minMax"/>
        </c:scaling>
        <c:delete val="0"/>
        <c:axPos val="b"/>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560099072"/>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Percentage</a:t>
            </a:r>
            <a:r>
              <a:rPr lang="en-US" baseline="0"/>
              <a:t> of Customer satisfaction with Banks Equipment &amp; Technology </a:t>
            </a:r>
            <a:r>
              <a:rPr lang="en-US"/>
              <a:t>of SIBL</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Percentage of customer satisfaction with SME Banking, Debit Card, &amp; Credit Card facility of SIBL</c:v>
                </c:pt>
              </c:strCache>
            </c:strRef>
          </c:tx>
          <c:spPr>
            <a:solidFill>
              <a:schemeClr val="accent1">
                <a:alpha val="85000"/>
              </a:schemeClr>
            </a:solidFill>
            <a:ln w="9525" cap="flat" cmpd="sng" algn="ctr">
              <a:solidFill>
                <a:schemeClr val="accent1">
                  <a:lumMod val="75000"/>
                </a:schemeClr>
              </a:solidFill>
              <a:round/>
            </a:ln>
            <a:effectLst/>
          </c:spPr>
          <c:invertIfNegative val="0"/>
          <c:dPt>
            <c:idx val="0"/>
            <c:invertIfNegative val="0"/>
            <c:bubble3D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Pt>
          <c:dPt>
            <c:idx val="1"/>
            <c:invertIfNegative val="0"/>
            <c:bubble3D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Pt>
          <c:dPt>
            <c:idx val="2"/>
            <c:invertIfNegative val="0"/>
            <c:bubble3D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Pt>
          <c:dPt>
            <c:idx val="3"/>
            <c:invertIfNegative val="0"/>
            <c:bubble3D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Pt>
          <c:dLbls>
            <c:dLbl>
              <c:idx val="0"/>
              <c:tx>
                <c:rich>
                  <a:bodyPr/>
                  <a:lstStyle/>
                  <a:p>
                    <a:r>
                      <a:rPr lang="en-US" baseline="0"/>
                      <a:t> 55%</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baseline="0"/>
                      <a:t> 33.3%</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baseline="0"/>
                      <a:t> 11.7%</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baseline="0"/>
                      <a:t>2%</a:t>
                    </a:r>
                  </a:p>
                  <a:p>
                    <a:endParaRPr lang="en-US"/>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3"/>
                <c:pt idx="0">
                  <c:v>Highly Satisfied</c:v>
                </c:pt>
                <c:pt idx="1">
                  <c:v>Satisfied</c:v>
                </c:pt>
                <c:pt idx="2">
                  <c:v>Neutral</c:v>
                </c:pt>
              </c:strCache>
            </c:strRef>
          </c:cat>
          <c:val>
            <c:numRef>
              <c:f>Sheet1!$B$2:$B$5</c:f>
              <c:numCache>
                <c:formatCode>0%</c:formatCode>
                <c:ptCount val="4"/>
                <c:pt idx="0">
                  <c:v>0.13730000000000001</c:v>
                </c:pt>
                <c:pt idx="1">
                  <c:v>0.52900000000000003</c:v>
                </c:pt>
                <c:pt idx="2">
                  <c:v>0.31369999999999998</c:v>
                </c:pt>
              </c:numCache>
            </c:numRef>
          </c:val>
        </c:ser>
        <c:dLbls>
          <c:showLegendKey val="0"/>
          <c:showVal val="0"/>
          <c:showCatName val="0"/>
          <c:showSerName val="0"/>
          <c:showPercent val="0"/>
          <c:showBubbleSize val="0"/>
        </c:dLbls>
        <c:gapWidth val="65"/>
        <c:axId val="-560097440"/>
        <c:axId val="-560096896"/>
      </c:barChart>
      <c:catAx>
        <c:axId val="-56009744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560096896"/>
        <c:crosses val="autoZero"/>
        <c:auto val="1"/>
        <c:lblAlgn val="ctr"/>
        <c:lblOffset val="100"/>
        <c:noMultiLvlLbl val="0"/>
      </c:catAx>
      <c:valAx>
        <c:axId val="-560096896"/>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56009744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Percentage</a:t>
            </a:r>
            <a:r>
              <a:rPr lang="en-US" baseline="0"/>
              <a:t> of Customer satisfaction with Banks Equipment &amp; Technology </a:t>
            </a:r>
            <a:r>
              <a:rPr lang="en-US"/>
              <a:t>of SIBL</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Percentage of customer satisfaction with SME Banking, Debit Card, &amp; Credit Card facility of SIBL</c:v>
                </c:pt>
              </c:strCache>
            </c:strRef>
          </c:tx>
          <c:spPr>
            <a:solidFill>
              <a:schemeClr val="accent1">
                <a:alpha val="85000"/>
              </a:schemeClr>
            </a:solidFill>
            <a:ln w="9525" cap="flat" cmpd="sng" algn="ctr">
              <a:solidFill>
                <a:schemeClr val="accent1">
                  <a:lumMod val="75000"/>
                </a:schemeClr>
              </a:solidFill>
              <a:round/>
            </a:ln>
            <a:effectLst/>
          </c:spPr>
          <c:invertIfNegative val="0"/>
          <c:dPt>
            <c:idx val="0"/>
            <c:invertIfNegative val="0"/>
            <c:bubble3D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Pt>
          <c:dPt>
            <c:idx val="1"/>
            <c:invertIfNegative val="0"/>
            <c:bubble3D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Pt>
          <c:dPt>
            <c:idx val="2"/>
            <c:invertIfNegative val="0"/>
            <c:bubble3D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Pt>
          <c:dPt>
            <c:idx val="3"/>
            <c:invertIfNegative val="0"/>
            <c:bubble3D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Pt>
          <c:dLbls>
            <c:dLbl>
              <c:idx val="0"/>
              <c:tx>
                <c:rich>
                  <a:bodyPr/>
                  <a:lstStyle/>
                  <a:p>
                    <a:r>
                      <a:rPr lang="en-US" baseline="0"/>
                      <a:t> 55%</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baseline="0"/>
                      <a:t> 33.3%</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baseline="0"/>
                      <a:t> 11.7%</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baseline="0"/>
                      <a:t>2%</a:t>
                    </a:r>
                  </a:p>
                  <a:p>
                    <a:endParaRPr lang="en-US"/>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3"/>
                <c:pt idx="0">
                  <c:v>Highly Satisfied</c:v>
                </c:pt>
                <c:pt idx="1">
                  <c:v>Satisfied</c:v>
                </c:pt>
                <c:pt idx="2">
                  <c:v>Neutral</c:v>
                </c:pt>
              </c:strCache>
            </c:strRef>
          </c:cat>
          <c:val>
            <c:numRef>
              <c:f>Sheet1!$B$2:$B$5</c:f>
              <c:numCache>
                <c:formatCode>0%</c:formatCode>
                <c:ptCount val="4"/>
                <c:pt idx="0">
                  <c:v>0.13730000000000001</c:v>
                </c:pt>
                <c:pt idx="1">
                  <c:v>0.52900000000000003</c:v>
                </c:pt>
                <c:pt idx="2">
                  <c:v>0.31369999999999998</c:v>
                </c:pt>
              </c:numCache>
            </c:numRef>
          </c:val>
        </c:ser>
        <c:dLbls>
          <c:showLegendKey val="0"/>
          <c:showVal val="0"/>
          <c:showCatName val="0"/>
          <c:showSerName val="0"/>
          <c:showPercent val="0"/>
          <c:showBubbleSize val="0"/>
        </c:dLbls>
        <c:gapWidth val="65"/>
        <c:axId val="-565391984"/>
        <c:axId val="-565395248"/>
      </c:barChart>
      <c:catAx>
        <c:axId val="-56539198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565395248"/>
        <c:crosses val="autoZero"/>
        <c:auto val="1"/>
        <c:lblAlgn val="ctr"/>
        <c:lblOffset val="100"/>
        <c:noMultiLvlLbl val="0"/>
      </c:catAx>
      <c:valAx>
        <c:axId val="-565395248"/>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56539198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Percentage</a:t>
            </a:r>
            <a:r>
              <a:rPr lang="en-US" baseline="0"/>
              <a:t> of Customer satisfaction about Agent Banking and Green Banking Facility </a:t>
            </a:r>
            <a:r>
              <a:rPr lang="en-US"/>
              <a:t>of SIBL</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Percentage of customer satisfaction with SME Banking, Debit Card, &amp; Credit Card facility of SIBL</c:v>
                </c:pt>
              </c:strCache>
            </c:strRef>
          </c:tx>
          <c:spPr>
            <a:solidFill>
              <a:schemeClr val="accent1">
                <a:alpha val="85000"/>
              </a:schemeClr>
            </a:solidFill>
            <a:ln w="9525" cap="flat" cmpd="sng" algn="ctr">
              <a:solidFill>
                <a:schemeClr val="accent1">
                  <a:lumMod val="75000"/>
                </a:schemeClr>
              </a:solidFill>
              <a:round/>
            </a:ln>
            <a:effectLst/>
          </c:spPr>
          <c:invertIfNegative val="0"/>
          <c:dPt>
            <c:idx val="0"/>
            <c:invertIfNegative val="0"/>
            <c:bubble3D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Pt>
          <c:dPt>
            <c:idx val="1"/>
            <c:invertIfNegative val="0"/>
            <c:bubble3D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Pt>
          <c:dPt>
            <c:idx val="2"/>
            <c:invertIfNegative val="0"/>
            <c:bubble3D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Pt>
          <c:dPt>
            <c:idx val="3"/>
            <c:invertIfNegative val="0"/>
            <c:bubble3D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Pt>
          <c:dLbls>
            <c:dLbl>
              <c:idx val="0"/>
              <c:tx>
                <c:rich>
                  <a:bodyPr/>
                  <a:lstStyle/>
                  <a:p>
                    <a:r>
                      <a:rPr lang="en-US" baseline="0"/>
                      <a:t> 13.73%</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baseline="0"/>
                      <a:t> 37.3%</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baseline="0"/>
                      <a:t> 41.2%</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baseline="0"/>
                      <a:t>5.9%</a:t>
                    </a:r>
                  </a:p>
                  <a:p>
                    <a:endParaRPr lang="en-US"/>
                  </a:p>
                </c:rich>
              </c:tx>
              <c:showLegendKey val="0"/>
              <c:showVal val="1"/>
              <c:showCatName val="0"/>
              <c:showSerName val="0"/>
              <c:showPercent val="0"/>
              <c:showBubbleSize val="0"/>
              <c:extLst>
                <c:ext xmlns:c15="http://schemas.microsoft.com/office/drawing/2012/chart" uri="{CE6537A1-D6FC-4f65-9D91-7224C49458BB}"/>
              </c:extLst>
            </c:dLbl>
            <c:dLbl>
              <c:idx val="4"/>
              <c:tx>
                <c:rich>
                  <a:bodyPr/>
                  <a:lstStyle/>
                  <a:p>
                    <a:r>
                      <a:rPr lang="en-US"/>
                      <a:t>1.96%</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Sheet1!$A$2:$A$6</c:f>
              <c:strCache>
                <c:ptCount val="5"/>
                <c:pt idx="0">
                  <c:v>Highly Satisfied</c:v>
                </c:pt>
                <c:pt idx="1">
                  <c:v> Satisfied</c:v>
                </c:pt>
                <c:pt idx="2">
                  <c:v>Neutral</c:v>
                </c:pt>
                <c:pt idx="3">
                  <c:v>Dissatisfied</c:v>
                </c:pt>
                <c:pt idx="4">
                  <c:v>Highly Dissatisfied</c:v>
                </c:pt>
              </c:strCache>
            </c:strRef>
          </c:cat>
          <c:val>
            <c:numRef>
              <c:f>Sheet1!$B$2:$B$6</c:f>
              <c:numCache>
                <c:formatCode>0%</c:formatCode>
                <c:ptCount val="5"/>
                <c:pt idx="0">
                  <c:v>0.13730000000000001</c:v>
                </c:pt>
                <c:pt idx="1">
                  <c:v>0.52900000000000003</c:v>
                </c:pt>
                <c:pt idx="2">
                  <c:v>0.31369999999999998</c:v>
                </c:pt>
                <c:pt idx="3">
                  <c:v>0.02</c:v>
                </c:pt>
                <c:pt idx="4">
                  <c:v>0.02</c:v>
                </c:pt>
              </c:numCache>
            </c:numRef>
          </c:val>
        </c:ser>
        <c:dLbls>
          <c:showLegendKey val="0"/>
          <c:showVal val="0"/>
          <c:showCatName val="0"/>
          <c:showSerName val="0"/>
          <c:showPercent val="0"/>
          <c:showBubbleSize val="0"/>
        </c:dLbls>
        <c:gapWidth val="65"/>
        <c:axId val="-565393072"/>
        <c:axId val="-565392528"/>
      </c:barChart>
      <c:catAx>
        <c:axId val="-56539307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565392528"/>
        <c:crosses val="autoZero"/>
        <c:auto val="1"/>
        <c:lblAlgn val="ctr"/>
        <c:lblOffset val="100"/>
        <c:noMultiLvlLbl val="0"/>
      </c:catAx>
      <c:valAx>
        <c:axId val="-565392528"/>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565393072"/>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Percentage</a:t>
            </a:r>
            <a:r>
              <a:rPr lang="en-US" baseline="0"/>
              <a:t> of Customer satisfaction about Remittance Distribution Network </a:t>
            </a:r>
            <a:r>
              <a:rPr lang="en-US"/>
              <a:t>of SIBL</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Percentage of customer satisfaction with SME Banking, Debit Card, &amp; Credit Card facility of SIBL</c:v>
                </c:pt>
              </c:strCache>
            </c:strRef>
          </c:tx>
          <c:spPr>
            <a:solidFill>
              <a:schemeClr val="accent1">
                <a:alpha val="85000"/>
              </a:schemeClr>
            </a:solidFill>
            <a:ln w="9525" cap="flat" cmpd="sng" algn="ctr">
              <a:solidFill>
                <a:schemeClr val="accent1">
                  <a:lumMod val="75000"/>
                </a:schemeClr>
              </a:solidFill>
              <a:round/>
            </a:ln>
            <a:effectLst/>
          </c:spPr>
          <c:invertIfNegative val="0"/>
          <c:dPt>
            <c:idx val="0"/>
            <c:invertIfNegative val="0"/>
            <c:bubble3D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Pt>
          <c:dPt>
            <c:idx val="1"/>
            <c:invertIfNegative val="0"/>
            <c:bubble3D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Pt>
          <c:dPt>
            <c:idx val="2"/>
            <c:invertIfNegative val="0"/>
            <c:bubble3D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Pt>
          <c:dPt>
            <c:idx val="3"/>
            <c:invertIfNegative val="0"/>
            <c:bubble3D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Pt>
          <c:dLbls>
            <c:dLbl>
              <c:idx val="0"/>
              <c:tx>
                <c:rich>
                  <a:bodyPr/>
                  <a:lstStyle/>
                  <a:p>
                    <a:r>
                      <a:rPr lang="en-US" baseline="0"/>
                      <a:t>17.6%</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baseline="0"/>
                      <a:t> 37.3%</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baseline="0"/>
                      <a:t> 35.3%</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baseline="0"/>
                      <a:t>9.8%</a:t>
                    </a:r>
                  </a:p>
                  <a:p>
                    <a:endParaRPr lang="en-US"/>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4"/>
                <c:pt idx="0">
                  <c:v>Highly Satisfied</c:v>
                </c:pt>
                <c:pt idx="1">
                  <c:v>Satisfied</c:v>
                </c:pt>
                <c:pt idx="2">
                  <c:v>Neutral</c:v>
                </c:pt>
                <c:pt idx="3">
                  <c:v>Dissatisfed</c:v>
                </c:pt>
              </c:strCache>
            </c:strRef>
          </c:cat>
          <c:val>
            <c:numRef>
              <c:f>Sheet1!$B$2:$B$5</c:f>
              <c:numCache>
                <c:formatCode>0%</c:formatCode>
                <c:ptCount val="4"/>
                <c:pt idx="0">
                  <c:v>0.13730000000000001</c:v>
                </c:pt>
                <c:pt idx="1">
                  <c:v>0.52900000000000003</c:v>
                </c:pt>
                <c:pt idx="2">
                  <c:v>0.31369999999999998</c:v>
                </c:pt>
                <c:pt idx="3">
                  <c:v>0.02</c:v>
                </c:pt>
              </c:numCache>
            </c:numRef>
          </c:val>
        </c:ser>
        <c:dLbls>
          <c:showLegendKey val="0"/>
          <c:showVal val="0"/>
          <c:showCatName val="0"/>
          <c:showSerName val="0"/>
          <c:showPercent val="0"/>
          <c:showBubbleSize val="0"/>
        </c:dLbls>
        <c:gapWidth val="65"/>
        <c:axId val="-565387088"/>
        <c:axId val="-565385456"/>
      </c:barChart>
      <c:catAx>
        <c:axId val="-56538708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565385456"/>
        <c:crosses val="autoZero"/>
        <c:auto val="1"/>
        <c:lblAlgn val="ctr"/>
        <c:lblOffset val="100"/>
        <c:noMultiLvlLbl val="0"/>
      </c:catAx>
      <c:valAx>
        <c:axId val="-565385456"/>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565387088"/>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Percentage</a:t>
            </a:r>
            <a:r>
              <a:rPr lang="en-US" baseline="0"/>
              <a:t> of Expertise of the Employee of solving the problem of E-Banking </a:t>
            </a:r>
            <a:r>
              <a:rPr lang="en-US"/>
              <a:t>of SIBL</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Percentage of customer satisfaction with SME Banking, Debit Card, &amp; Credit Card facility of SIBL</c:v>
                </c:pt>
              </c:strCache>
            </c:strRef>
          </c:tx>
          <c:spPr>
            <a:solidFill>
              <a:schemeClr val="accent1">
                <a:alpha val="85000"/>
              </a:schemeClr>
            </a:solidFill>
            <a:ln w="9525" cap="flat" cmpd="sng" algn="ctr">
              <a:solidFill>
                <a:schemeClr val="accent1">
                  <a:lumMod val="75000"/>
                </a:schemeClr>
              </a:solidFill>
              <a:round/>
            </a:ln>
            <a:effectLst/>
          </c:spPr>
          <c:invertIfNegative val="0"/>
          <c:dPt>
            <c:idx val="0"/>
            <c:invertIfNegative val="0"/>
            <c:bubble3D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Pt>
          <c:dPt>
            <c:idx val="1"/>
            <c:invertIfNegative val="0"/>
            <c:bubble3D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Pt>
          <c:dPt>
            <c:idx val="2"/>
            <c:invertIfNegative val="0"/>
            <c:bubble3D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Pt>
          <c:dPt>
            <c:idx val="3"/>
            <c:invertIfNegative val="0"/>
            <c:bubble3D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Pt>
          <c:dLbls>
            <c:dLbl>
              <c:idx val="0"/>
              <c:tx>
                <c:rich>
                  <a:bodyPr/>
                  <a:lstStyle/>
                  <a:p>
                    <a:r>
                      <a:rPr lang="en-US" baseline="0"/>
                      <a:t> 29.4%</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baseline="0"/>
                      <a:t> 49%</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baseline="0"/>
                      <a:t> 15.7%</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baseline="0"/>
                      <a:t>5.9%</a:t>
                    </a:r>
                  </a:p>
                  <a:p>
                    <a:endParaRPr lang="en-US"/>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4"/>
                <c:pt idx="0">
                  <c:v>Highly Satisfied</c:v>
                </c:pt>
                <c:pt idx="1">
                  <c:v>Satisfied</c:v>
                </c:pt>
                <c:pt idx="2">
                  <c:v>Neutral</c:v>
                </c:pt>
                <c:pt idx="3">
                  <c:v>Dissatisfed</c:v>
                </c:pt>
              </c:strCache>
            </c:strRef>
          </c:cat>
          <c:val>
            <c:numRef>
              <c:f>Sheet1!$B$2:$B$5</c:f>
              <c:numCache>
                <c:formatCode>0%</c:formatCode>
                <c:ptCount val="4"/>
                <c:pt idx="0">
                  <c:v>0.13730000000000001</c:v>
                </c:pt>
                <c:pt idx="1">
                  <c:v>0.52900000000000003</c:v>
                </c:pt>
                <c:pt idx="2">
                  <c:v>0.31369999999999998</c:v>
                </c:pt>
                <c:pt idx="3">
                  <c:v>0.02</c:v>
                </c:pt>
              </c:numCache>
            </c:numRef>
          </c:val>
        </c:ser>
        <c:dLbls>
          <c:showLegendKey val="0"/>
          <c:showVal val="0"/>
          <c:showCatName val="0"/>
          <c:showSerName val="0"/>
          <c:showPercent val="0"/>
          <c:showBubbleSize val="0"/>
        </c:dLbls>
        <c:gapWidth val="65"/>
        <c:axId val="-633640528"/>
        <c:axId val="-633639984"/>
      </c:barChart>
      <c:catAx>
        <c:axId val="-63364052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633639984"/>
        <c:crosses val="autoZero"/>
        <c:auto val="1"/>
        <c:lblAlgn val="ctr"/>
        <c:lblOffset val="100"/>
        <c:noMultiLvlLbl val="0"/>
      </c:catAx>
      <c:valAx>
        <c:axId val="-633639984"/>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633640528"/>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Percentage</a:t>
            </a:r>
            <a:r>
              <a:rPr lang="en-US" baseline="0"/>
              <a:t> of Customer satisfaction with the Total procedure of E-Banking Facility </a:t>
            </a:r>
            <a:r>
              <a:rPr lang="en-US"/>
              <a:t>of SIBL</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Percentage of customer satisfaction with SME Banking, Debit Card, &amp; Credit Card facility of SIBL</c:v>
                </c:pt>
              </c:strCache>
            </c:strRef>
          </c:tx>
          <c:spPr>
            <a:solidFill>
              <a:schemeClr val="accent1">
                <a:alpha val="85000"/>
              </a:schemeClr>
            </a:solidFill>
            <a:ln w="9525" cap="flat" cmpd="sng" algn="ctr">
              <a:solidFill>
                <a:schemeClr val="accent1">
                  <a:lumMod val="75000"/>
                </a:schemeClr>
              </a:solidFill>
              <a:round/>
            </a:ln>
            <a:effectLst/>
          </c:spPr>
          <c:invertIfNegative val="0"/>
          <c:dPt>
            <c:idx val="0"/>
            <c:invertIfNegative val="0"/>
            <c:bubble3D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Pt>
          <c:dPt>
            <c:idx val="1"/>
            <c:invertIfNegative val="0"/>
            <c:bubble3D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Pt>
          <c:dPt>
            <c:idx val="2"/>
            <c:invertIfNegative val="0"/>
            <c:bubble3D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Pt>
          <c:dPt>
            <c:idx val="3"/>
            <c:invertIfNegative val="0"/>
            <c:bubble3D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dPt>
          <c:dLbls>
            <c:dLbl>
              <c:idx val="0"/>
              <c:tx>
                <c:rich>
                  <a:bodyPr/>
                  <a:lstStyle/>
                  <a:p>
                    <a:r>
                      <a:rPr lang="en-US" baseline="0"/>
                      <a:t> 21.5%</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baseline="0"/>
                      <a:t> 41.2%</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baseline="0"/>
                      <a:t> 29.4%</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baseline="0"/>
                      <a:t>5.9%</a:t>
                    </a:r>
                  </a:p>
                  <a:p>
                    <a:endParaRPr lang="en-US"/>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Sheet1!$A$2:$A$6</c:f>
              <c:strCache>
                <c:ptCount val="5"/>
                <c:pt idx="0">
                  <c:v>Highly Satisfied</c:v>
                </c:pt>
                <c:pt idx="1">
                  <c:v> Satisfied</c:v>
                </c:pt>
                <c:pt idx="2">
                  <c:v>Neutral</c:v>
                </c:pt>
                <c:pt idx="3">
                  <c:v>Dissatisfied</c:v>
                </c:pt>
                <c:pt idx="4">
                  <c:v>Highly Dissatisfied</c:v>
                </c:pt>
              </c:strCache>
            </c:strRef>
          </c:cat>
          <c:val>
            <c:numRef>
              <c:f>Sheet1!$B$2:$B$6</c:f>
              <c:numCache>
                <c:formatCode>0%</c:formatCode>
                <c:ptCount val="5"/>
                <c:pt idx="0">
                  <c:v>0.13730000000000001</c:v>
                </c:pt>
                <c:pt idx="1">
                  <c:v>0.52900000000000003</c:v>
                </c:pt>
                <c:pt idx="2">
                  <c:v>0.31369999999999998</c:v>
                </c:pt>
                <c:pt idx="3">
                  <c:v>0.02</c:v>
                </c:pt>
                <c:pt idx="4">
                  <c:v>0.02</c:v>
                </c:pt>
              </c:numCache>
            </c:numRef>
          </c:val>
        </c:ser>
        <c:dLbls>
          <c:showLegendKey val="0"/>
          <c:showVal val="0"/>
          <c:showCatName val="0"/>
          <c:showSerName val="0"/>
          <c:showPercent val="0"/>
          <c:showBubbleSize val="0"/>
        </c:dLbls>
        <c:gapWidth val="65"/>
        <c:axId val="-633644336"/>
        <c:axId val="-633643248"/>
      </c:barChart>
      <c:catAx>
        <c:axId val="-63364433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633643248"/>
        <c:crosses val="autoZero"/>
        <c:auto val="1"/>
        <c:lblAlgn val="ctr"/>
        <c:lblOffset val="100"/>
        <c:noMultiLvlLbl val="0"/>
      </c:catAx>
      <c:valAx>
        <c:axId val="-633643248"/>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633644336"/>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6905DE6-21C7-4D93-A0D8-21E25AB73164}" type="doc">
      <dgm:prSet loTypeId="urn:microsoft.com/office/officeart/2005/8/layout/radial5" loCatId="cycle" qsTypeId="urn:microsoft.com/office/officeart/2005/8/quickstyle/simple1" qsCatId="simple" csTypeId="urn:microsoft.com/office/officeart/2005/8/colors/accent1_2" csCatId="accent1" phldr="1"/>
      <dgm:spPr/>
      <dgm:t>
        <a:bodyPr/>
        <a:lstStyle/>
        <a:p>
          <a:endParaRPr lang="en-US"/>
        </a:p>
      </dgm:t>
    </dgm:pt>
    <dgm:pt modelId="{355050CE-5867-481E-BBCB-5BEB2A130C30}">
      <dgm:prSet phldrT="[Text]"/>
      <dgm:spPr>
        <a:solidFill>
          <a:schemeClr val="accent5">
            <a:lumMod val="60000"/>
            <a:lumOff val="40000"/>
          </a:schemeClr>
        </a:solidFill>
      </dgm:spPr>
      <dgm:t>
        <a:bodyPr/>
        <a:lstStyle/>
        <a:p>
          <a:r>
            <a:rPr lang="en-US">
              <a:latin typeface="Times New Roman" panose="02020603050405020304" pitchFamily="18" charset="0"/>
              <a:cs typeface="Times New Roman" panose="02020603050405020304" pitchFamily="18" charset="0"/>
            </a:rPr>
            <a:t>Existing Branch</a:t>
          </a:r>
          <a:endParaRPr lang="en-US"/>
        </a:p>
      </dgm:t>
    </dgm:pt>
    <dgm:pt modelId="{F218D531-4425-4A70-BB26-F06E4172953A}" type="parTrans" cxnId="{10334500-CA5F-4141-8CB3-8A738D2E2A6F}">
      <dgm:prSet/>
      <dgm:spPr/>
      <dgm:t>
        <a:bodyPr/>
        <a:lstStyle/>
        <a:p>
          <a:endParaRPr lang="en-US"/>
        </a:p>
      </dgm:t>
    </dgm:pt>
    <dgm:pt modelId="{320EB3FB-49FD-44EB-A572-1425AA660890}" type="sibTrans" cxnId="{10334500-CA5F-4141-8CB3-8A738D2E2A6F}">
      <dgm:prSet/>
      <dgm:spPr/>
      <dgm:t>
        <a:bodyPr/>
        <a:lstStyle/>
        <a:p>
          <a:endParaRPr lang="en-US"/>
        </a:p>
      </dgm:t>
    </dgm:pt>
    <dgm:pt modelId="{8B334ECB-75E7-47A0-9686-869B599D7CA1}">
      <dgm:prSet phldrT="[Text]"/>
      <dgm:spPr>
        <a:solidFill>
          <a:schemeClr val="accent4"/>
        </a:solidFill>
      </dgm:spPr>
      <dgm:t>
        <a:bodyPr/>
        <a:lstStyle/>
        <a:p>
          <a:r>
            <a:rPr lang="en-US"/>
            <a:t>Dumuria Branch, Khulna</a:t>
          </a:r>
        </a:p>
      </dgm:t>
    </dgm:pt>
    <dgm:pt modelId="{AE243DB2-0B67-4309-A083-18C49C551115}" type="parTrans" cxnId="{7A4D8273-1551-4480-BBC0-A3F84159EC42}">
      <dgm:prSet/>
      <dgm:spPr>
        <a:solidFill>
          <a:schemeClr val="accent4"/>
        </a:solidFill>
      </dgm:spPr>
      <dgm:t>
        <a:bodyPr/>
        <a:lstStyle/>
        <a:p>
          <a:endParaRPr lang="en-US"/>
        </a:p>
      </dgm:t>
    </dgm:pt>
    <dgm:pt modelId="{B457AF5E-46C1-4858-90DB-6A37F98BFAB5}" type="sibTrans" cxnId="{7A4D8273-1551-4480-BBC0-A3F84159EC42}">
      <dgm:prSet/>
      <dgm:spPr/>
      <dgm:t>
        <a:bodyPr/>
        <a:lstStyle/>
        <a:p>
          <a:endParaRPr lang="en-US"/>
        </a:p>
      </dgm:t>
    </dgm:pt>
    <dgm:pt modelId="{C81F27B2-E98C-423F-993D-465E210E5AC6}">
      <dgm:prSet/>
      <dgm:spPr>
        <a:solidFill>
          <a:srgbClr val="C00000"/>
        </a:solidFill>
      </dgm:spPr>
      <dgm:t>
        <a:bodyPr/>
        <a:lstStyle/>
        <a:p>
          <a:r>
            <a:rPr lang="en-US">
              <a:latin typeface="Times New Roman" panose="02020603050405020304" pitchFamily="18" charset="0"/>
              <a:cs typeface="Times New Roman" panose="02020603050405020304" pitchFamily="18" charset="0"/>
            </a:rPr>
            <a:t>South Surma  Branch, Sylhet</a:t>
          </a:r>
        </a:p>
      </dgm:t>
    </dgm:pt>
    <dgm:pt modelId="{C05B1602-587C-4B6C-B813-718266825EA0}" type="parTrans" cxnId="{C4C7093E-90C0-412B-AC5C-B66411C529DA}">
      <dgm:prSet/>
      <dgm:spPr>
        <a:solidFill>
          <a:srgbClr val="C00000"/>
        </a:solidFill>
      </dgm:spPr>
      <dgm:t>
        <a:bodyPr/>
        <a:lstStyle/>
        <a:p>
          <a:endParaRPr lang="en-US"/>
        </a:p>
      </dgm:t>
    </dgm:pt>
    <dgm:pt modelId="{1E3BC27C-14FF-4B9A-BE61-317013DA80D0}" type="sibTrans" cxnId="{C4C7093E-90C0-412B-AC5C-B66411C529DA}">
      <dgm:prSet/>
      <dgm:spPr/>
      <dgm:t>
        <a:bodyPr/>
        <a:lstStyle/>
        <a:p>
          <a:endParaRPr lang="en-US"/>
        </a:p>
      </dgm:t>
    </dgm:pt>
    <dgm:pt modelId="{6DF66B4C-32B2-458E-8A5C-1696FCD32514}">
      <dgm:prSet/>
      <dgm:spPr>
        <a:solidFill>
          <a:schemeClr val="accent2"/>
        </a:solidFill>
      </dgm:spPr>
      <dgm:t>
        <a:bodyPr/>
        <a:lstStyle/>
        <a:p>
          <a:r>
            <a:rPr lang="en-US">
              <a:latin typeface="Times New Roman" panose="02020603050405020304" pitchFamily="18" charset="0"/>
              <a:cs typeface="Times New Roman" panose="02020603050405020304" pitchFamily="18" charset="0"/>
            </a:rPr>
            <a:t>Rajshhahi Branch, Rajshahi</a:t>
          </a:r>
        </a:p>
      </dgm:t>
    </dgm:pt>
    <dgm:pt modelId="{0D44DFE7-F339-4FA0-8551-DC87701B7122}" type="parTrans" cxnId="{1B93715C-5433-413B-9696-10EE7C885013}">
      <dgm:prSet/>
      <dgm:spPr>
        <a:solidFill>
          <a:schemeClr val="accent2"/>
        </a:solidFill>
      </dgm:spPr>
      <dgm:t>
        <a:bodyPr/>
        <a:lstStyle/>
        <a:p>
          <a:endParaRPr lang="en-US">
            <a:solidFill>
              <a:schemeClr val="accent2"/>
            </a:solidFill>
          </a:endParaRPr>
        </a:p>
      </dgm:t>
    </dgm:pt>
    <dgm:pt modelId="{A50D3104-6F45-4164-B9D3-5F4010291A0D}" type="sibTrans" cxnId="{1B93715C-5433-413B-9696-10EE7C885013}">
      <dgm:prSet/>
      <dgm:spPr/>
      <dgm:t>
        <a:bodyPr/>
        <a:lstStyle/>
        <a:p>
          <a:endParaRPr lang="en-US"/>
        </a:p>
      </dgm:t>
    </dgm:pt>
    <dgm:pt modelId="{A27092DB-9FBD-450F-99AB-F7CFD81BBFE9}">
      <dgm:prSet/>
      <dgm:spPr>
        <a:solidFill>
          <a:srgbClr val="00B0F0"/>
        </a:solidFill>
      </dgm:spPr>
      <dgm:t>
        <a:bodyPr/>
        <a:lstStyle/>
        <a:p>
          <a:r>
            <a:rPr lang="en-US">
              <a:latin typeface="Times New Roman" panose="02020603050405020304" pitchFamily="18" charset="0"/>
              <a:cs typeface="Times New Roman" panose="02020603050405020304" pitchFamily="18" charset="0"/>
            </a:rPr>
            <a:t>Mymensingh Branch, Mymensingh</a:t>
          </a:r>
        </a:p>
      </dgm:t>
    </dgm:pt>
    <dgm:pt modelId="{6EDB11E4-6580-43D3-BE96-10DD73F0D5F0}" type="parTrans" cxnId="{43C4F442-2722-48FF-9AC2-75F6207DFF8B}">
      <dgm:prSet/>
      <dgm:spPr>
        <a:solidFill>
          <a:srgbClr val="00B0F0"/>
        </a:solidFill>
      </dgm:spPr>
      <dgm:t>
        <a:bodyPr/>
        <a:lstStyle/>
        <a:p>
          <a:endParaRPr lang="en-US"/>
        </a:p>
      </dgm:t>
    </dgm:pt>
    <dgm:pt modelId="{A55B2B53-7E55-4699-BC74-1A763F69C31A}" type="sibTrans" cxnId="{43C4F442-2722-48FF-9AC2-75F6207DFF8B}">
      <dgm:prSet/>
      <dgm:spPr/>
      <dgm:t>
        <a:bodyPr/>
        <a:lstStyle/>
        <a:p>
          <a:endParaRPr lang="en-US"/>
        </a:p>
      </dgm:t>
    </dgm:pt>
    <dgm:pt modelId="{FBF18013-76E1-4DBC-931A-B12478E10DD9}">
      <dgm:prSet/>
      <dgm:spPr>
        <a:solidFill>
          <a:srgbClr val="7030A0"/>
        </a:solidFill>
      </dgm:spPr>
      <dgm:t>
        <a:bodyPr/>
        <a:lstStyle/>
        <a:p>
          <a:r>
            <a:rPr lang="en-US">
              <a:solidFill>
                <a:schemeClr val="bg1"/>
              </a:solidFill>
            </a:rPr>
            <a:t>Jhalakati Branch, Barisal</a:t>
          </a:r>
        </a:p>
      </dgm:t>
    </dgm:pt>
    <dgm:pt modelId="{E29D9A2D-89D1-4617-B549-87BF3F90A49B}" type="parTrans" cxnId="{38B1D628-D2AD-41DA-A644-7684AB370F1B}">
      <dgm:prSet/>
      <dgm:spPr>
        <a:solidFill>
          <a:srgbClr val="7030A0"/>
        </a:solidFill>
      </dgm:spPr>
      <dgm:t>
        <a:bodyPr/>
        <a:lstStyle/>
        <a:p>
          <a:endParaRPr lang="en-US"/>
        </a:p>
      </dgm:t>
    </dgm:pt>
    <dgm:pt modelId="{706B62EF-02F6-4704-A3FD-2E32B924343B}" type="sibTrans" cxnId="{38B1D628-D2AD-41DA-A644-7684AB370F1B}">
      <dgm:prSet/>
      <dgm:spPr/>
      <dgm:t>
        <a:bodyPr/>
        <a:lstStyle/>
        <a:p>
          <a:endParaRPr lang="en-US"/>
        </a:p>
      </dgm:t>
    </dgm:pt>
    <dgm:pt modelId="{7E9F330A-7740-4936-BFC6-643E672CE4EE}">
      <dgm:prSet/>
      <dgm:spPr/>
      <dgm:t>
        <a:bodyPr/>
        <a:lstStyle/>
        <a:p>
          <a:endParaRPr lang="en-US"/>
        </a:p>
      </dgm:t>
    </dgm:pt>
    <dgm:pt modelId="{85EAF15D-4828-4FF9-A1C8-D3BB46D693AF}" type="parTrans" cxnId="{94F47EC9-ED57-4F75-BB42-02266D2A84FB}">
      <dgm:prSet/>
      <dgm:spPr/>
      <dgm:t>
        <a:bodyPr/>
        <a:lstStyle/>
        <a:p>
          <a:endParaRPr lang="en-US"/>
        </a:p>
      </dgm:t>
    </dgm:pt>
    <dgm:pt modelId="{AE2B98DD-CA20-4605-AA81-67B98A137CCD}" type="sibTrans" cxnId="{94F47EC9-ED57-4F75-BB42-02266D2A84FB}">
      <dgm:prSet/>
      <dgm:spPr/>
      <dgm:t>
        <a:bodyPr/>
        <a:lstStyle/>
        <a:p>
          <a:endParaRPr lang="en-US"/>
        </a:p>
      </dgm:t>
    </dgm:pt>
    <dgm:pt modelId="{241F0CE8-7FC5-4542-8B1D-9E25EDD67040}">
      <dgm:prSet/>
      <dgm:spPr/>
      <dgm:t>
        <a:bodyPr/>
        <a:lstStyle/>
        <a:p>
          <a:endParaRPr lang="en-US"/>
        </a:p>
      </dgm:t>
    </dgm:pt>
    <dgm:pt modelId="{B6F184EF-86AC-46E6-A40D-7A21BD1EA2D6}" type="parTrans" cxnId="{E254F607-540B-48B3-BA8A-25F97A28260F}">
      <dgm:prSet/>
      <dgm:spPr/>
      <dgm:t>
        <a:bodyPr/>
        <a:lstStyle/>
        <a:p>
          <a:endParaRPr lang="en-US"/>
        </a:p>
      </dgm:t>
    </dgm:pt>
    <dgm:pt modelId="{827853FC-282D-4371-BB57-186DDAFF09E6}" type="sibTrans" cxnId="{E254F607-540B-48B3-BA8A-25F97A28260F}">
      <dgm:prSet/>
      <dgm:spPr/>
      <dgm:t>
        <a:bodyPr/>
        <a:lstStyle/>
        <a:p>
          <a:endParaRPr lang="en-US"/>
        </a:p>
      </dgm:t>
    </dgm:pt>
    <dgm:pt modelId="{B33F3BA4-816F-4E69-A1D6-C0F6B4BA6358}">
      <dgm:prSet/>
      <dgm:spPr>
        <a:solidFill>
          <a:srgbClr val="FF0000"/>
        </a:solidFill>
      </dgm:spPr>
      <dgm:t>
        <a:bodyPr/>
        <a:lstStyle/>
        <a:p>
          <a:r>
            <a:rPr lang="en-US"/>
            <a:t>Vatara </a:t>
          </a:r>
          <a:r>
            <a:rPr lang="en-US">
              <a:latin typeface="Times New Roman" panose="02020603050405020304" pitchFamily="18" charset="0"/>
              <a:cs typeface="Times New Roman" panose="02020603050405020304" pitchFamily="18" charset="0"/>
            </a:rPr>
            <a:t>Branch</a:t>
          </a:r>
          <a:r>
            <a:rPr lang="en-US"/>
            <a:t>, Dhaka</a:t>
          </a:r>
        </a:p>
      </dgm:t>
    </dgm:pt>
    <dgm:pt modelId="{8693BDDF-0E5E-4A57-B872-D1E823100103}" type="parTrans" cxnId="{76C5ED7B-BB0C-424E-86CD-6F81D1900C1F}">
      <dgm:prSet/>
      <dgm:spPr>
        <a:solidFill>
          <a:srgbClr val="FF0000"/>
        </a:solidFill>
      </dgm:spPr>
      <dgm:t>
        <a:bodyPr/>
        <a:lstStyle/>
        <a:p>
          <a:endParaRPr lang="en-US"/>
        </a:p>
      </dgm:t>
    </dgm:pt>
    <dgm:pt modelId="{C615E35E-E58E-42C3-B25C-1165DFC53695}" type="sibTrans" cxnId="{76C5ED7B-BB0C-424E-86CD-6F81D1900C1F}">
      <dgm:prSet/>
      <dgm:spPr/>
      <dgm:t>
        <a:bodyPr/>
        <a:lstStyle/>
        <a:p>
          <a:endParaRPr lang="en-US"/>
        </a:p>
      </dgm:t>
    </dgm:pt>
    <dgm:pt modelId="{6F8C61EC-DC9F-4E8B-AF3C-B63E9974FEA2}">
      <dgm:prSet/>
      <dgm:spPr>
        <a:solidFill>
          <a:srgbClr val="00B050"/>
        </a:solidFill>
      </dgm:spPr>
      <dgm:t>
        <a:bodyPr/>
        <a:lstStyle/>
        <a:p>
          <a:r>
            <a:rPr lang="en-US">
              <a:latin typeface="Times New Roman" panose="02020603050405020304" pitchFamily="18" charset="0"/>
              <a:cs typeface="Times New Roman" panose="02020603050405020304" pitchFamily="18" charset="0"/>
            </a:rPr>
            <a:t>Rangunia Branch, Chattogram</a:t>
          </a:r>
        </a:p>
      </dgm:t>
    </dgm:pt>
    <dgm:pt modelId="{2361EFA7-1294-42D0-8FED-00D0FD87F6E8}" type="parTrans" cxnId="{24F3D9F2-8A12-4EEE-8B0D-7C585077D5D2}">
      <dgm:prSet/>
      <dgm:spPr>
        <a:solidFill>
          <a:srgbClr val="00B050"/>
        </a:solidFill>
      </dgm:spPr>
      <dgm:t>
        <a:bodyPr/>
        <a:lstStyle/>
        <a:p>
          <a:endParaRPr lang="en-US"/>
        </a:p>
      </dgm:t>
    </dgm:pt>
    <dgm:pt modelId="{32C42478-3D38-487C-AF5E-68FDFA3AC7FE}" type="sibTrans" cxnId="{24F3D9F2-8A12-4EEE-8B0D-7C585077D5D2}">
      <dgm:prSet/>
      <dgm:spPr/>
      <dgm:t>
        <a:bodyPr/>
        <a:lstStyle/>
        <a:p>
          <a:endParaRPr lang="en-US"/>
        </a:p>
      </dgm:t>
    </dgm:pt>
    <dgm:pt modelId="{BFDA9A7A-BA5E-4C37-A89A-04D1322BAF5A}">
      <dgm:prSet/>
      <dgm:spPr>
        <a:solidFill>
          <a:srgbClr val="92D050"/>
        </a:solidFill>
      </dgm:spPr>
      <dgm:t>
        <a:bodyPr/>
        <a:lstStyle/>
        <a:p>
          <a:r>
            <a:rPr lang="en-US">
              <a:latin typeface="Times New Roman" panose="02020603050405020304" pitchFamily="18" charset="0"/>
              <a:cs typeface="Times New Roman" panose="02020603050405020304" pitchFamily="18" charset="0"/>
            </a:rPr>
            <a:t>Rangpur Branch, Rangpur</a:t>
          </a:r>
        </a:p>
      </dgm:t>
    </dgm:pt>
    <dgm:pt modelId="{7C2ECC9C-CC06-4901-8191-5AA0307B0A4F}" type="parTrans" cxnId="{2361C379-2AC0-4CA6-91E5-F34371ACE464}">
      <dgm:prSet/>
      <dgm:spPr>
        <a:solidFill>
          <a:srgbClr val="92D050"/>
        </a:solidFill>
      </dgm:spPr>
      <dgm:t>
        <a:bodyPr/>
        <a:lstStyle/>
        <a:p>
          <a:endParaRPr lang="en-US"/>
        </a:p>
      </dgm:t>
    </dgm:pt>
    <dgm:pt modelId="{14B5928A-BC05-4EA1-A293-B7B8CDDA4E51}" type="sibTrans" cxnId="{2361C379-2AC0-4CA6-91E5-F34371ACE464}">
      <dgm:prSet/>
      <dgm:spPr/>
      <dgm:t>
        <a:bodyPr/>
        <a:lstStyle/>
        <a:p>
          <a:endParaRPr lang="en-US"/>
        </a:p>
      </dgm:t>
    </dgm:pt>
    <dgm:pt modelId="{C67CA1D8-26CA-41FA-8668-25613A939CE7}" type="pres">
      <dgm:prSet presAssocID="{96905DE6-21C7-4D93-A0D8-21E25AB73164}" presName="Name0" presStyleCnt="0">
        <dgm:presLayoutVars>
          <dgm:chMax val="1"/>
          <dgm:dir/>
          <dgm:animLvl val="ctr"/>
          <dgm:resizeHandles val="exact"/>
        </dgm:presLayoutVars>
      </dgm:prSet>
      <dgm:spPr/>
      <dgm:t>
        <a:bodyPr/>
        <a:lstStyle/>
        <a:p>
          <a:endParaRPr lang="en-US"/>
        </a:p>
      </dgm:t>
    </dgm:pt>
    <dgm:pt modelId="{554E3124-B571-4C9C-8D2B-D6CE0E5941CC}" type="pres">
      <dgm:prSet presAssocID="{355050CE-5867-481E-BBCB-5BEB2A130C30}" presName="centerShape" presStyleLbl="node0" presStyleIdx="0" presStyleCnt="1"/>
      <dgm:spPr/>
      <dgm:t>
        <a:bodyPr/>
        <a:lstStyle/>
        <a:p>
          <a:endParaRPr lang="en-US"/>
        </a:p>
      </dgm:t>
    </dgm:pt>
    <dgm:pt modelId="{BDAA1E13-E8AB-423C-9004-44174EA97764}" type="pres">
      <dgm:prSet presAssocID="{C05B1602-587C-4B6C-B813-718266825EA0}" presName="parTrans" presStyleLbl="sibTrans2D1" presStyleIdx="0" presStyleCnt="8"/>
      <dgm:spPr/>
      <dgm:t>
        <a:bodyPr/>
        <a:lstStyle/>
        <a:p>
          <a:endParaRPr lang="en-US"/>
        </a:p>
      </dgm:t>
    </dgm:pt>
    <dgm:pt modelId="{67E707EB-9084-4F99-A528-0E743A7DB0E4}" type="pres">
      <dgm:prSet presAssocID="{C05B1602-587C-4B6C-B813-718266825EA0}" presName="connectorText" presStyleLbl="sibTrans2D1" presStyleIdx="0" presStyleCnt="8"/>
      <dgm:spPr/>
      <dgm:t>
        <a:bodyPr/>
        <a:lstStyle/>
        <a:p>
          <a:endParaRPr lang="en-US"/>
        </a:p>
      </dgm:t>
    </dgm:pt>
    <dgm:pt modelId="{7DB733A7-6739-4E1E-BDB5-24CCDEB90FDB}" type="pres">
      <dgm:prSet presAssocID="{C81F27B2-E98C-423F-993D-465E210E5AC6}" presName="node" presStyleLbl="node1" presStyleIdx="0" presStyleCnt="8">
        <dgm:presLayoutVars>
          <dgm:bulletEnabled val="1"/>
        </dgm:presLayoutVars>
      </dgm:prSet>
      <dgm:spPr/>
      <dgm:t>
        <a:bodyPr/>
        <a:lstStyle/>
        <a:p>
          <a:endParaRPr lang="en-US"/>
        </a:p>
      </dgm:t>
    </dgm:pt>
    <dgm:pt modelId="{BA97923B-B0B0-44F5-BAE6-C92744571D98}" type="pres">
      <dgm:prSet presAssocID="{0D44DFE7-F339-4FA0-8551-DC87701B7122}" presName="parTrans" presStyleLbl="sibTrans2D1" presStyleIdx="1" presStyleCnt="8"/>
      <dgm:spPr/>
      <dgm:t>
        <a:bodyPr/>
        <a:lstStyle/>
        <a:p>
          <a:endParaRPr lang="en-US"/>
        </a:p>
      </dgm:t>
    </dgm:pt>
    <dgm:pt modelId="{4261777E-35E1-4E68-9DAF-A10B9E4A98BA}" type="pres">
      <dgm:prSet presAssocID="{0D44DFE7-F339-4FA0-8551-DC87701B7122}" presName="connectorText" presStyleLbl="sibTrans2D1" presStyleIdx="1" presStyleCnt="8"/>
      <dgm:spPr/>
      <dgm:t>
        <a:bodyPr/>
        <a:lstStyle/>
        <a:p>
          <a:endParaRPr lang="en-US"/>
        </a:p>
      </dgm:t>
    </dgm:pt>
    <dgm:pt modelId="{93EC1B10-F06D-42D9-BDF1-476F809CA1D1}" type="pres">
      <dgm:prSet presAssocID="{6DF66B4C-32B2-458E-8A5C-1696FCD32514}" presName="node" presStyleLbl="node1" presStyleIdx="1" presStyleCnt="8">
        <dgm:presLayoutVars>
          <dgm:bulletEnabled val="1"/>
        </dgm:presLayoutVars>
      </dgm:prSet>
      <dgm:spPr/>
      <dgm:t>
        <a:bodyPr/>
        <a:lstStyle/>
        <a:p>
          <a:endParaRPr lang="en-US"/>
        </a:p>
      </dgm:t>
    </dgm:pt>
    <dgm:pt modelId="{26F4E8D2-1EB3-4068-96F3-CB06896AF493}" type="pres">
      <dgm:prSet presAssocID="{6EDB11E4-6580-43D3-BE96-10DD73F0D5F0}" presName="parTrans" presStyleLbl="sibTrans2D1" presStyleIdx="2" presStyleCnt="8"/>
      <dgm:spPr/>
      <dgm:t>
        <a:bodyPr/>
        <a:lstStyle/>
        <a:p>
          <a:endParaRPr lang="en-US"/>
        </a:p>
      </dgm:t>
    </dgm:pt>
    <dgm:pt modelId="{FD274330-B4E4-4A8A-9961-29021E065F1F}" type="pres">
      <dgm:prSet presAssocID="{6EDB11E4-6580-43D3-BE96-10DD73F0D5F0}" presName="connectorText" presStyleLbl="sibTrans2D1" presStyleIdx="2" presStyleCnt="8"/>
      <dgm:spPr/>
      <dgm:t>
        <a:bodyPr/>
        <a:lstStyle/>
        <a:p>
          <a:endParaRPr lang="en-US"/>
        </a:p>
      </dgm:t>
    </dgm:pt>
    <dgm:pt modelId="{B87E7F6B-F31A-4109-9242-B600943D85CD}" type="pres">
      <dgm:prSet presAssocID="{A27092DB-9FBD-450F-99AB-F7CFD81BBFE9}" presName="node" presStyleLbl="node1" presStyleIdx="2" presStyleCnt="8">
        <dgm:presLayoutVars>
          <dgm:bulletEnabled val="1"/>
        </dgm:presLayoutVars>
      </dgm:prSet>
      <dgm:spPr/>
      <dgm:t>
        <a:bodyPr/>
        <a:lstStyle/>
        <a:p>
          <a:endParaRPr lang="en-US"/>
        </a:p>
      </dgm:t>
    </dgm:pt>
    <dgm:pt modelId="{82A6E439-D490-4B6B-B09B-F5240D1C1709}" type="pres">
      <dgm:prSet presAssocID="{E29D9A2D-89D1-4617-B549-87BF3F90A49B}" presName="parTrans" presStyleLbl="sibTrans2D1" presStyleIdx="3" presStyleCnt="8"/>
      <dgm:spPr/>
      <dgm:t>
        <a:bodyPr/>
        <a:lstStyle/>
        <a:p>
          <a:endParaRPr lang="en-US"/>
        </a:p>
      </dgm:t>
    </dgm:pt>
    <dgm:pt modelId="{21E66DF1-C2D4-4DC3-831D-7451DC9FA8CC}" type="pres">
      <dgm:prSet presAssocID="{E29D9A2D-89D1-4617-B549-87BF3F90A49B}" presName="connectorText" presStyleLbl="sibTrans2D1" presStyleIdx="3" presStyleCnt="8"/>
      <dgm:spPr/>
      <dgm:t>
        <a:bodyPr/>
        <a:lstStyle/>
        <a:p>
          <a:endParaRPr lang="en-US"/>
        </a:p>
      </dgm:t>
    </dgm:pt>
    <dgm:pt modelId="{6AC30AF6-BEA3-4B1A-A320-5496DF5F9012}" type="pres">
      <dgm:prSet presAssocID="{FBF18013-76E1-4DBC-931A-B12478E10DD9}" presName="node" presStyleLbl="node1" presStyleIdx="3" presStyleCnt="8">
        <dgm:presLayoutVars>
          <dgm:bulletEnabled val="1"/>
        </dgm:presLayoutVars>
      </dgm:prSet>
      <dgm:spPr/>
      <dgm:t>
        <a:bodyPr/>
        <a:lstStyle/>
        <a:p>
          <a:endParaRPr lang="en-US"/>
        </a:p>
      </dgm:t>
    </dgm:pt>
    <dgm:pt modelId="{BAE30349-ECD7-40EC-85AC-30E883F8C9CC}" type="pres">
      <dgm:prSet presAssocID="{8693BDDF-0E5E-4A57-B872-D1E823100103}" presName="parTrans" presStyleLbl="sibTrans2D1" presStyleIdx="4" presStyleCnt="8"/>
      <dgm:spPr/>
      <dgm:t>
        <a:bodyPr/>
        <a:lstStyle/>
        <a:p>
          <a:endParaRPr lang="en-US"/>
        </a:p>
      </dgm:t>
    </dgm:pt>
    <dgm:pt modelId="{36E1F697-29EB-4B3E-8065-4EDA0B6820E0}" type="pres">
      <dgm:prSet presAssocID="{8693BDDF-0E5E-4A57-B872-D1E823100103}" presName="connectorText" presStyleLbl="sibTrans2D1" presStyleIdx="4" presStyleCnt="8"/>
      <dgm:spPr/>
      <dgm:t>
        <a:bodyPr/>
        <a:lstStyle/>
        <a:p>
          <a:endParaRPr lang="en-US"/>
        </a:p>
      </dgm:t>
    </dgm:pt>
    <dgm:pt modelId="{55593244-38F5-4360-8AB0-262B7B71A864}" type="pres">
      <dgm:prSet presAssocID="{B33F3BA4-816F-4E69-A1D6-C0F6B4BA6358}" presName="node" presStyleLbl="node1" presStyleIdx="4" presStyleCnt="8">
        <dgm:presLayoutVars>
          <dgm:bulletEnabled val="1"/>
        </dgm:presLayoutVars>
      </dgm:prSet>
      <dgm:spPr/>
      <dgm:t>
        <a:bodyPr/>
        <a:lstStyle/>
        <a:p>
          <a:endParaRPr lang="en-US"/>
        </a:p>
      </dgm:t>
    </dgm:pt>
    <dgm:pt modelId="{5C31C078-7821-4259-A912-090F3C0C08E6}" type="pres">
      <dgm:prSet presAssocID="{2361EFA7-1294-42D0-8FED-00D0FD87F6E8}" presName="parTrans" presStyleLbl="sibTrans2D1" presStyleIdx="5" presStyleCnt="8"/>
      <dgm:spPr/>
      <dgm:t>
        <a:bodyPr/>
        <a:lstStyle/>
        <a:p>
          <a:endParaRPr lang="en-US"/>
        </a:p>
      </dgm:t>
    </dgm:pt>
    <dgm:pt modelId="{EEB8F01D-62B7-4997-962F-47ED2D5A44E2}" type="pres">
      <dgm:prSet presAssocID="{2361EFA7-1294-42D0-8FED-00D0FD87F6E8}" presName="connectorText" presStyleLbl="sibTrans2D1" presStyleIdx="5" presStyleCnt="8"/>
      <dgm:spPr/>
      <dgm:t>
        <a:bodyPr/>
        <a:lstStyle/>
        <a:p>
          <a:endParaRPr lang="en-US"/>
        </a:p>
      </dgm:t>
    </dgm:pt>
    <dgm:pt modelId="{799A97FB-3311-4A00-B368-001C0FEA6B56}" type="pres">
      <dgm:prSet presAssocID="{6F8C61EC-DC9F-4E8B-AF3C-B63E9974FEA2}" presName="node" presStyleLbl="node1" presStyleIdx="5" presStyleCnt="8">
        <dgm:presLayoutVars>
          <dgm:bulletEnabled val="1"/>
        </dgm:presLayoutVars>
      </dgm:prSet>
      <dgm:spPr/>
      <dgm:t>
        <a:bodyPr/>
        <a:lstStyle/>
        <a:p>
          <a:endParaRPr lang="en-US"/>
        </a:p>
      </dgm:t>
    </dgm:pt>
    <dgm:pt modelId="{B2B41DD8-8306-4C79-8043-F3E3D06068AD}" type="pres">
      <dgm:prSet presAssocID="{AE243DB2-0B67-4309-A083-18C49C551115}" presName="parTrans" presStyleLbl="sibTrans2D1" presStyleIdx="6" presStyleCnt="8"/>
      <dgm:spPr/>
      <dgm:t>
        <a:bodyPr/>
        <a:lstStyle/>
        <a:p>
          <a:endParaRPr lang="en-US"/>
        </a:p>
      </dgm:t>
    </dgm:pt>
    <dgm:pt modelId="{E2FE25E7-C199-4F1C-AA4E-EB7CCD92038B}" type="pres">
      <dgm:prSet presAssocID="{AE243DB2-0B67-4309-A083-18C49C551115}" presName="connectorText" presStyleLbl="sibTrans2D1" presStyleIdx="6" presStyleCnt="8"/>
      <dgm:spPr/>
      <dgm:t>
        <a:bodyPr/>
        <a:lstStyle/>
        <a:p>
          <a:endParaRPr lang="en-US"/>
        </a:p>
      </dgm:t>
    </dgm:pt>
    <dgm:pt modelId="{9E451F2A-1DE7-4ECE-BF8C-BD469E6C449A}" type="pres">
      <dgm:prSet presAssocID="{8B334ECB-75E7-47A0-9686-869B599D7CA1}" presName="node" presStyleLbl="node1" presStyleIdx="6" presStyleCnt="8">
        <dgm:presLayoutVars>
          <dgm:bulletEnabled val="1"/>
        </dgm:presLayoutVars>
      </dgm:prSet>
      <dgm:spPr/>
      <dgm:t>
        <a:bodyPr/>
        <a:lstStyle/>
        <a:p>
          <a:endParaRPr lang="en-US"/>
        </a:p>
      </dgm:t>
    </dgm:pt>
    <dgm:pt modelId="{B9BDA508-1276-439B-B352-026DB9F93399}" type="pres">
      <dgm:prSet presAssocID="{7C2ECC9C-CC06-4901-8191-5AA0307B0A4F}" presName="parTrans" presStyleLbl="sibTrans2D1" presStyleIdx="7" presStyleCnt="8"/>
      <dgm:spPr/>
      <dgm:t>
        <a:bodyPr/>
        <a:lstStyle/>
        <a:p>
          <a:endParaRPr lang="en-US"/>
        </a:p>
      </dgm:t>
    </dgm:pt>
    <dgm:pt modelId="{D0262B7A-9CED-4477-AB98-73BA2F479435}" type="pres">
      <dgm:prSet presAssocID="{7C2ECC9C-CC06-4901-8191-5AA0307B0A4F}" presName="connectorText" presStyleLbl="sibTrans2D1" presStyleIdx="7" presStyleCnt="8"/>
      <dgm:spPr/>
      <dgm:t>
        <a:bodyPr/>
        <a:lstStyle/>
        <a:p>
          <a:endParaRPr lang="en-US"/>
        </a:p>
      </dgm:t>
    </dgm:pt>
    <dgm:pt modelId="{5BF27230-5AD2-4CF8-8394-FEFAA50B2F04}" type="pres">
      <dgm:prSet presAssocID="{BFDA9A7A-BA5E-4C37-A89A-04D1322BAF5A}" presName="node" presStyleLbl="node1" presStyleIdx="7" presStyleCnt="8">
        <dgm:presLayoutVars>
          <dgm:bulletEnabled val="1"/>
        </dgm:presLayoutVars>
      </dgm:prSet>
      <dgm:spPr/>
      <dgm:t>
        <a:bodyPr/>
        <a:lstStyle/>
        <a:p>
          <a:endParaRPr lang="en-US"/>
        </a:p>
      </dgm:t>
    </dgm:pt>
  </dgm:ptLst>
  <dgm:cxnLst>
    <dgm:cxn modelId="{1B93715C-5433-413B-9696-10EE7C885013}" srcId="{355050CE-5867-481E-BBCB-5BEB2A130C30}" destId="{6DF66B4C-32B2-458E-8A5C-1696FCD32514}" srcOrd="1" destOrd="0" parTransId="{0D44DFE7-F339-4FA0-8551-DC87701B7122}" sibTransId="{A50D3104-6F45-4164-B9D3-5F4010291A0D}"/>
    <dgm:cxn modelId="{10334500-CA5F-4141-8CB3-8A738D2E2A6F}" srcId="{96905DE6-21C7-4D93-A0D8-21E25AB73164}" destId="{355050CE-5867-481E-BBCB-5BEB2A130C30}" srcOrd="0" destOrd="0" parTransId="{F218D531-4425-4A70-BB26-F06E4172953A}" sibTransId="{320EB3FB-49FD-44EB-A572-1425AA660890}"/>
    <dgm:cxn modelId="{8F13B656-FA36-44A4-9F82-B9266378508A}" type="presOf" srcId="{E29D9A2D-89D1-4617-B549-87BF3F90A49B}" destId="{82A6E439-D490-4B6B-B09B-F5240D1C1709}" srcOrd="0" destOrd="0" presId="urn:microsoft.com/office/officeart/2005/8/layout/radial5"/>
    <dgm:cxn modelId="{B4F6CC4C-B689-463E-9AB7-CBBBFCA53F2B}" type="presOf" srcId="{E29D9A2D-89D1-4617-B549-87BF3F90A49B}" destId="{21E66DF1-C2D4-4DC3-831D-7451DC9FA8CC}" srcOrd="1" destOrd="0" presId="urn:microsoft.com/office/officeart/2005/8/layout/radial5"/>
    <dgm:cxn modelId="{FE1767A2-FA49-4398-9589-8A96562EE12D}" type="presOf" srcId="{BFDA9A7A-BA5E-4C37-A89A-04D1322BAF5A}" destId="{5BF27230-5AD2-4CF8-8394-FEFAA50B2F04}" srcOrd="0" destOrd="0" presId="urn:microsoft.com/office/officeart/2005/8/layout/radial5"/>
    <dgm:cxn modelId="{F728C3FF-BB73-4F63-A0A3-7BCAA81E226A}" type="presOf" srcId="{7C2ECC9C-CC06-4901-8191-5AA0307B0A4F}" destId="{D0262B7A-9CED-4477-AB98-73BA2F479435}" srcOrd="1" destOrd="0" presId="urn:microsoft.com/office/officeart/2005/8/layout/radial5"/>
    <dgm:cxn modelId="{B648107F-E248-4A70-A2BF-BE96151560CD}" type="presOf" srcId="{6F8C61EC-DC9F-4E8B-AF3C-B63E9974FEA2}" destId="{799A97FB-3311-4A00-B368-001C0FEA6B56}" srcOrd="0" destOrd="0" presId="urn:microsoft.com/office/officeart/2005/8/layout/radial5"/>
    <dgm:cxn modelId="{D83179F3-5C5E-4CEE-B26F-F990B492B3EF}" type="presOf" srcId="{6EDB11E4-6580-43D3-BE96-10DD73F0D5F0}" destId="{26F4E8D2-1EB3-4068-96F3-CB06896AF493}" srcOrd="0" destOrd="0" presId="urn:microsoft.com/office/officeart/2005/8/layout/radial5"/>
    <dgm:cxn modelId="{E254F607-540B-48B3-BA8A-25F97A28260F}" srcId="{96905DE6-21C7-4D93-A0D8-21E25AB73164}" destId="{241F0CE8-7FC5-4542-8B1D-9E25EDD67040}" srcOrd="1" destOrd="0" parTransId="{B6F184EF-86AC-46E6-A40D-7A21BD1EA2D6}" sibTransId="{827853FC-282D-4371-BB57-186DDAFF09E6}"/>
    <dgm:cxn modelId="{7A4D8273-1551-4480-BBC0-A3F84159EC42}" srcId="{355050CE-5867-481E-BBCB-5BEB2A130C30}" destId="{8B334ECB-75E7-47A0-9686-869B599D7CA1}" srcOrd="6" destOrd="0" parTransId="{AE243DB2-0B67-4309-A083-18C49C551115}" sibTransId="{B457AF5E-46C1-4858-90DB-6A37F98BFAB5}"/>
    <dgm:cxn modelId="{F8E0F8D6-AB9D-4BD7-AE39-F2D86CD34D66}" type="presOf" srcId="{8693BDDF-0E5E-4A57-B872-D1E823100103}" destId="{36E1F697-29EB-4B3E-8065-4EDA0B6820E0}" srcOrd="1" destOrd="0" presId="urn:microsoft.com/office/officeart/2005/8/layout/radial5"/>
    <dgm:cxn modelId="{48A65D51-C376-4864-B81C-7562B3087AC3}" type="presOf" srcId="{FBF18013-76E1-4DBC-931A-B12478E10DD9}" destId="{6AC30AF6-BEA3-4B1A-A320-5496DF5F9012}" srcOrd="0" destOrd="0" presId="urn:microsoft.com/office/officeart/2005/8/layout/radial5"/>
    <dgm:cxn modelId="{F05AF85B-DBE4-4BFE-9836-9CE2EF170FF3}" type="presOf" srcId="{C81F27B2-E98C-423F-993D-465E210E5AC6}" destId="{7DB733A7-6739-4E1E-BDB5-24CCDEB90FDB}" srcOrd="0" destOrd="0" presId="urn:microsoft.com/office/officeart/2005/8/layout/radial5"/>
    <dgm:cxn modelId="{5F9B401E-0A3A-4761-83F9-E906314261CB}" type="presOf" srcId="{A27092DB-9FBD-450F-99AB-F7CFD81BBFE9}" destId="{B87E7F6B-F31A-4109-9242-B600943D85CD}" srcOrd="0" destOrd="0" presId="urn:microsoft.com/office/officeart/2005/8/layout/radial5"/>
    <dgm:cxn modelId="{94F47EC9-ED57-4F75-BB42-02266D2A84FB}" srcId="{96905DE6-21C7-4D93-A0D8-21E25AB73164}" destId="{7E9F330A-7740-4936-BFC6-643E672CE4EE}" srcOrd="2" destOrd="0" parTransId="{85EAF15D-4828-4FF9-A1C8-D3BB46D693AF}" sibTransId="{AE2B98DD-CA20-4605-AA81-67B98A137CCD}"/>
    <dgm:cxn modelId="{38B1D628-D2AD-41DA-A644-7684AB370F1B}" srcId="{355050CE-5867-481E-BBCB-5BEB2A130C30}" destId="{FBF18013-76E1-4DBC-931A-B12478E10DD9}" srcOrd="3" destOrd="0" parTransId="{E29D9A2D-89D1-4617-B549-87BF3F90A49B}" sibTransId="{706B62EF-02F6-4704-A3FD-2E32B924343B}"/>
    <dgm:cxn modelId="{7DA6BBD6-2476-4654-A28F-4A88B1B01ECC}" type="presOf" srcId="{8B334ECB-75E7-47A0-9686-869B599D7CA1}" destId="{9E451F2A-1DE7-4ECE-BF8C-BD469E6C449A}" srcOrd="0" destOrd="0" presId="urn:microsoft.com/office/officeart/2005/8/layout/radial5"/>
    <dgm:cxn modelId="{E9FCAA20-0A5D-4A50-BEF7-9C1945A5B452}" type="presOf" srcId="{0D44DFE7-F339-4FA0-8551-DC87701B7122}" destId="{4261777E-35E1-4E68-9DAF-A10B9E4A98BA}" srcOrd="1" destOrd="0" presId="urn:microsoft.com/office/officeart/2005/8/layout/radial5"/>
    <dgm:cxn modelId="{B8D0EDC7-E765-490C-94AC-E55180190293}" type="presOf" srcId="{6DF66B4C-32B2-458E-8A5C-1696FCD32514}" destId="{93EC1B10-F06D-42D9-BDF1-476F809CA1D1}" srcOrd="0" destOrd="0" presId="urn:microsoft.com/office/officeart/2005/8/layout/radial5"/>
    <dgm:cxn modelId="{2361C379-2AC0-4CA6-91E5-F34371ACE464}" srcId="{355050CE-5867-481E-BBCB-5BEB2A130C30}" destId="{BFDA9A7A-BA5E-4C37-A89A-04D1322BAF5A}" srcOrd="7" destOrd="0" parTransId="{7C2ECC9C-CC06-4901-8191-5AA0307B0A4F}" sibTransId="{14B5928A-BC05-4EA1-A293-B7B8CDDA4E51}"/>
    <dgm:cxn modelId="{24F3D9F2-8A12-4EEE-8B0D-7C585077D5D2}" srcId="{355050CE-5867-481E-BBCB-5BEB2A130C30}" destId="{6F8C61EC-DC9F-4E8B-AF3C-B63E9974FEA2}" srcOrd="5" destOrd="0" parTransId="{2361EFA7-1294-42D0-8FED-00D0FD87F6E8}" sibTransId="{32C42478-3D38-487C-AF5E-68FDFA3AC7FE}"/>
    <dgm:cxn modelId="{78210A90-F35A-4CD5-87C6-F36A61EAA1D5}" type="presOf" srcId="{355050CE-5867-481E-BBCB-5BEB2A130C30}" destId="{554E3124-B571-4C9C-8D2B-D6CE0E5941CC}" srcOrd="0" destOrd="0" presId="urn:microsoft.com/office/officeart/2005/8/layout/radial5"/>
    <dgm:cxn modelId="{A9EE04D8-25E6-48E3-9B3F-901194DB6E35}" type="presOf" srcId="{96905DE6-21C7-4D93-A0D8-21E25AB73164}" destId="{C67CA1D8-26CA-41FA-8668-25613A939CE7}" srcOrd="0" destOrd="0" presId="urn:microsoft.com/office/officeart/2005/8/layout/radial5"/>
    <dgm:cxn modelId="{EE01F4AA-2966-4F7D-A99F-EF134DA9F509}" type="presOf" srcId="{AE243DB2-0B67-4309-A083-18C49C551115}" destId="{E2FE25E7-C199-4F1C-AA4E-EB7CCD92038B}" srcOrd="1" destOrd="0" presId="urn:microsoft.com/office/officeart/2005/8/layout/radial5"/>
    <dgm:cxn modelId="{43C4F442-2722-48FF-9AC2-75F6207DFF8B}" srcId="{355050CE-5867-481E-BBCB-5BEB2A130C30}" destId="{A27092DB-9FBD-450F-99AB-F7CFD81BBFE9}" srcOrd="2" destOrd="0" parTransId="{6EDB11E4-6580-43D3-BE96-10DD73F0D5F0}" sibTransId="{A55B2B53-7E55-4699-BC74-1A763F69C31A}"/>
    <dgm:cxn modelId="{9CCC3CA8-03CB-4D45-BDA7-6DFD0FC11D90}" type="presOf" srcId="{C05B1602-587C-4B6C-B813-718266825EA0}" destId="{67E707EB-9084-4F99-A528-0E743A7DB0E4}" srcOrd="1" destOrd="0" presId="urn:microsoft.com/office/officeart/2005/8/layout/radial5"/>
    <dgm:cxn modelId="{890E89E9-F4C1-40A8-933B-38DCAF5309F3}" type="presOf" srcId="{8693BDDF-0E5E-4A57-B872-D1E823100103}" destId="{BAE30349-ECD7-40EC-85AC-30E883F8C9CC}" srcOrd="0" destOrd="0" presId="urn:microsoft.com/office/officeart/2005/8/layout/radial5"/>
    <dgm:cxn modelId="{4EDACC16-5C4F-426C-BCBE-726FBF05E9DA}" type="presOf" srcId="{C05B1602-587C-4B6C-B813-718266825EA0}" destId="{BDAA1E13-E8AB-423C-9004-44174EA97764}" srcOrd="0" destOrd="0" presId="urn:microsoft.com/office/officeart/2005/8/layout/radial5"/>
    <dgm:cxn modelId="{C4C7093E-90C0-412B-AC5C-B66411C529DA}" srcId="{355050CE-5867-481E-BBCB-5BEB2A130C30}" destId="{C81F27B2-E98C-423F-993D-465E210E5AC6}" srcOrd="0" destOrd="0" parTransId="{C05B1602-587C-4B6C-B813-718266825EA0}" sibTransId="{1E3BC27C-14FF-4B9A-BE61-317013DA80D0}"/>
    <dgm:cxn modelId="{0C24E1E8-F710-4393-9866-6CFC22060273}" type="presOf" srcId="{0D44DFE7-F339-4FA0-8551-DC87701B7122}" destId="{BA97923B-B0B0-44F5-BAE6-C92744571D98}" srcOrd="0" destOrd="0" presId="urn:microsoft.com/office/officeart/2005/8/layout/radial5"/>
    <dgm:cxn modelId="{0C8B9D09-49CE-456E-BB3C-37AA79118216}" type="presOf" srcId="{2361EFA7-1294-42D0-8FED-00D0FD87F6E8}" destId="{5C31C078-7821-4259-A912-090F3C0C08E6}" srcOrd="0" destOrd="0" presId="urn:microsoft.com/office/officeart/2005/8/layout/radial5"/>
    <dgm:cxn modelId="{27F22F60-0D9F-4453-AFD5-F1628FC4F155}" type="presOf" srcId="{B33F3BA4-816F-4E69-A1D6-C0F6B4BA6358}" destId="{55593244-38F5-4360-8AB0-262B7B71A864}" srcOrd="0" destOrd="0" presId="urn:microsoft.com/office/officeart/2005/8/layout/radial5"/>
    <dgm:cxn modelId="{94ECF9A2-D22D-4679-8A31-9EB9A91A194B}" type="presOf" srcId="{AE243DB2-0B67-4309-A083-18C49C551115}" destId="{B2B41DD8-8306-4C79-8043-F3E3D06068AD}" srcOrd="0" destOrd="0" presId="urn:microsoft.com/office/officeart/2005/8/layout/radial5"/>
    <dgm:cxn modelId="{76C5ED7B-BB0C-424E-86CD-6F81D1900C1F}" srcId="{355050CE-5867-481E-BBCB-5BEB2A130C30}" destId="{B33F3BA4-816F-4E69-A1D6-C0F6B4BA6358}" srcOrd="4" destOrd="0" parTransId="{8693BDDF-0E5E-4A57-B872-D1E823100103}" sibTransId="{C615E35E-E58E-42C3-B25C-1165DFC53695}"/>
    <dgm:cxn modelId="{5A278294-5E65-4B4A-8EFE-BAD581136C9E}" type="presOf" srcId="{7C2ECC9C-CC06-4901-8191-5AA0307B0A4F}" destId="{B9BDA508-1276-439B-B352-026DB9F93399}" srcOrd="0" destOrd="0" presId="urn:microsoft.com/office/officeart/2005/8/layout/radial5"/>
    <dgm:cxn modelId="{13D3C674-65E9-4FFE-9771-8F463B517375}" type="presOf" srcId="{2361EFA7-1294-42D0-8FED-00D0FD87F6E8}" destId="{EEB8F01D-62B7-4997-962F-47ED2D5A44E2}" srcOrd="1" destOrd="0" presId="urn:microsoft.com/office/officeart/2005/8/layout/radial5"/>
    <dgm:cxn modelId="{E361DC56-71FC-4148-83C7-F91CBBD58D04}" type="presOf" srcId="{6EDB11E4-6580-43D3-BE96-10DD73F0D5F0}" destId="{FD274330-B4E4-4A8A-9961-29021E065F1F}" srcOrd="1" destOrd="0" presId="urn:microsoft.com/office/officeart/2005/8/layout/radial5"/>
    <dgm:cxn modelId="{DAE2EC62-D07E-43C4-9B11-D879636D0638}" type="presParOf" srcId="{C67CA1D8-26CA-41FA-8668-25613A939CE7}" destId="{554E3124-B571-4C9C-8D2B-D6CE0E5941CC}" srcOrd="0" destOrd="0" presId="urn:microsoft.com/office/officeart/2005/8/layout/radial5"/>
    <dgm:cxn modelId="{3BD138EB-EFF9-4983-AEE6-BBDE2D9C01B7}" type="presParOf" srcId="{C67CA1D8-26CA-41FA-8668-25613A939CE7}" destId="{BDAA1E13-E8AB-423C-9004-44174EA97764}" srcOrd="1" destOrd="0" presId="urn:microsoft.com/office/officeart/2005/8/layout/radial5"/>
    <dgm:cxn modelId="{E2AD1060-0AAD-4041-A360-FA3CAB206792}" type="presParOf" srcId="{BDAA1E13-E8AB-423C-9004-44174EA97764}" destId="{67E707EB-9084-4F99-A528-0E743A7DB0E4}" srcOrd="0" destOrd="0" presId="urn:microsoft.com/office/officeart/2005/8/layout/radial5"/>
    <dgm:cxn modelId="{3B4DEF27-A367-4771-BDDC-6673FF109ED0}" type="presParOf" srcId="{C67CA1D8-26CA-41FA-8668-25613A939CE7}" destId="{7DB733A7-6739-4E1E-BDB5-24CCDEB90FDB}" srcOrd="2" destOrd="0" presId="urn:microsoft.com/office/officeart/2005/8/layout/radial5"/>
    <dgm:cxn modelId="{81874861-A17B-41C4-A014-8BEB9AE833B1}" type="presParOf" srcId="{C67CA1D8-26CA-41FA-8668-25613A939CE7}" destId="{BA97923B-B0B0-44F5-BAE6-C92744571D98}" srcOrd="3" destOrd="0" presId="urn:microsoft.com/office/officeart/2005/8/layout/radial5"/>
    <dgm:cxn modelId="{C0B05BA1-8FE0-4289-8DE5-FA72D08E8FCD}" type="presParOf" srcId="{BA97923B-B0B0-44F5-BAE6-C92744571D98}" destId="{4261777E-35E1-4E68-9DAF-A10B9E4A98BA}" srcOrd="0" destOrd="0" presId="urn:microsoft.com/office/officeart/2005/8/layout/radial5"/>
    <dgm:cxn modelId="{EACE2E70-AEFB-4D1D-BA7D-4139394565EE}" type="presParOf" srcId="{C67CA1D8-26CA-41FA-8668-25613A939CE7}" destId="{93EC1B10-F06D-42D9-BDF1-476F809CA1D1}" srcOrd="4" destOrd="0" presId="urn:microsoft.com/office/officeart/2005/8/layout/radial5"/>
    <dgm:cxn modelId="{9C1F1544-F532-404E-9863-BE0BECC473AE}" type="presParOf" srcId="{C67CA1D8-26CA-41FA-8668-25613A939CE7}" destId="{26F4E8D2-1EB3-4068-96F3-CB06896AF493}" srcOrd="5" destOrd="0" presId="urn:microsoft.com/office/officeart/2005/8/layout/radial5"/>
    <dgm:cxn modelId="{D2990F10-7DA6-4876-B96D-D1D48D243829}" type="presParOf" srcId="{26F4E8D2-1EB3-4068-96F3-CB06896AF493}" destId="{FD274330-B4E4-4A8A-9961-29021E065F1F}" srcOrd="0" destOrd="0" presId="urn:microsoft.com/office/officeart/2005/8/layout/radial5"/>
    <dgm:cxn modelId="{C9CB64A6-7233-4C7D-9008-231B55F841B6}" type="presParOf" srcId="{C67CA1D8-26CA-41FA-8668-25613A939CE7}" destId="{B87E7F6B-F31A-4109-9242-B600943D85CD}" srcOrd="6" destOrd="0" presId="urn:microsoft.com/office/officeart/2005/8/layout/radial5"/>
    <dgm:cxn modelId="{1B22F0C5-23DC-44AE-B34A-841EDF8F0064}" type="presParOf" srcId="{C67CA1D8-26CA-41FA-8668-25613A939CE7}" destId="{82A6E439-D490-4B6B-B09B-F5240D1C1709}" srcOrd="7" destOrd="0" presId="urn:microsoft.com/office/officeart/2005/8/layout/radial5"/>
    <dgm:cxn modelId="{AB4F39AF-8152-4383-AFA4-BA495CCEF809}" type="presParOf" srcId="{82A6E439-D490-4B6B-B09B-F5240D1C1709}" destId="{21E66DF1-C2D4-4DC3-831D-7451DC9FA8CC}" srcOrd="0" destOrd="0" presId="urn:microsoft.com/office/officeart/2005/8/layout/radial5"/>
    <dgm:cxn modelId="{89085803-5E53-4528-87E2-28226726C710}" type="presParOf" srcId="{C67CA1D8-26CA-41FA-8668-25613A939CE7}" destId="{6AC30AF6-BEA3-4B1A-A320-5496DF5F9012}" srcOrd="8" destOrd="0" presId="urn:microsoft.com/office/officeart/2005/8/layout/radial5"/>
    <dgm:cxn modelId="{05F04BF6-8C40-40D4-A2B6-D845FE627902}" type="presParOf" srcId="{C67CA1D8-26CA-41FA-8668-25613A939CE7}" destId="{BAE30349-ECD7-40EC-85AC-30E883F8C9CC}" srcOrd="9" destOrd="0" presId="urn:microsoft.com/office/officeart/2005/8/layout/radial5"/>
    <dgm:cxn modelId="{4F541E3B-F442-466D-8F73-F4BB6631634F}" type="presParOf" srcId="{BAE30349-ECD7-40EC-85AC-30E883F8C9CC}" destId="{36E1F697-29EB-4B3E-8065-4EDA0B6820E0}" srcOrd="0" destOrd="0" presId="urn:microsoft.com/office/officeart/2005/8/layout/radial5"/>
    <dgm:cxn modelId="{43FFC358-B19E-4989-BA1F-F860D5A9BE76}" type="presParOf" srcId="{C67CA1D8-26CA-41FA-8668-25613A939CE7}" destId="{55593244-38F5-4360-8AB0-262B7B71A864}" srcOrd="10" destOrd="0" presId="urn:microsoft.com/office/officeart/2005/8/layout/radial5"/>
    <dgm:cxn modelId="{8F5FF0CF-EDEC-435F-8C43-976B3F4DD93E}" type="presParOf" srcId="{C67CA1D8-26CA-41FA-8668-25613A939CE7}" destId="{5C31C078-7821-4259-A912-090F3C0C08E6}" srcOrd="11" destOrd="0" presId="urn:microsoft.com/office/officeart/2005/8/layout/radial5"/>
    <dgm:cxn modelId="{A392FBB8-02A9-4D59-A6C8-344A8B070F2E}" type="presParOf" srcId="{5C31C078-7821-4259-A912-090F3C0C08E6}" destId="{EEB8F01D-62B7-4997-962F-47ED2D5A44E2}" srcOrd="0" destOrd="0" presId="urn:microsoft.com/office/officeart/2005/8/layout/radial5"/>
    <dgm:cxn modelId="{2BC27C47-8FA3-499C-B973-B0D6901C94DB}" type="presParOf" srcId="{C67CA1D8-26CA-41FA-8668-25613A939CE7}" destId="{799A97FB-3311-4A00-B368-001C0FEA6B56}" srcOrd="12" destOrd="0" presId="urn:microsoft.com/office/officeart/2005/8/layout/radial5"/>
    <dgm:cxn modelId="{B025F1F5-B874-4EF9-8835-116C3319A391}" type="presParOf" srcId="{C67CA1D8-26CA-41FA-8668-25613A939CE7}" destId="{B2B41DD8-8306-4C79-8043-F3E3D06068AD}" srcOrd="13" destOrd="0" presId="urn:microsoft.com/office/officeart/2005/8/layout/radial5"/>
    <dgm:cxn modelId="{A8DD745B-1206-4A61-8AB0-C8E7CDA79DD9}" type="presParOf" srcId="{B2B41DD8-8306-4C79-8043-F3E3D06068AD}" destId="{E2FE25E7-C199-4F1C-AA4E-EB7CCD92038B}" srcOrd="0" destOrd="0" presId="urn:microsoft.com/office/officeart/2005/8/layout/radial5"/>
    <dgm:cxn modelId="{224BC2EC-7AF5-468D-900D-2D76A3F2DC09}" type="presParOf" srcId="{C67CA1D8-26CA-41FA-8668-25613A939CE7}" destId="{9E451F2A-1DE7-4ECE-BF8C-BD469E6C449A}" srcOrd="14" destOrd="0" presId="urn:microsoft.com/office/officeart/2005/8/layout/radial5"/>
    <dgm:cxn modelId="{F28592D8-D2E6-4D31-BAE9-70C4A0B78BCD}" type="presParOf" srcId="{C67CA1D8-26CA-41FA-8668-25613A939CE7}" destId="{B9BDA508-1276-439B-B352-026DB9F93399}" srcOrd="15" destOrd="0" presId="urn:microsoft.com/office/officeart/2005/8/layout/radial5"/>
    <dgm:cxn modelId="{CE4C1548-08AA-4E64-8540-7834076C45BC}" type="presParOf" srcId="{B9BDA508-1276-439B-B352-026DB9F93399}" destId="{D0262B7A-9CED-4477-AB98-73BA2F479435}" srcOrd="0" destOrd="0" presId="urn:microsoft.com/office/officeart/2005/8/layout/radial5"/>
    <dgm:cxn modelId="{AE18EF00-2BA4-4AC2-B804-DC3CA1E8627A}" type="presParOf" srcId="{C67CA1D8-26CA-41FA-8668-25613A939CE7}" destId="{5BF27230-5AD2-4CF8-8394-FEFAA50B2F04}" srcOrd="16" destOrd="0" presId="urn:microsoft.com/office/officeart/2005/8/layout/radial5"/>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5F1F99B-E88B-4B54-9FF2-F8147AF908AD}"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en-US"/>
        </a:p>
      </dgm:t>
    </dgm:pt>
    <dgm:pt modelId="{953AEB28-4751-4B71-BB19-450D3B715D2D}">
      <dgm:prSet phldrT="[Text]" custT="1"/>
      <dgm:spPr>
        <a:solidFill>
          <a:srgbClr val="92D050"/>
        </a:solidFill>
      </dgm:spPr>
      <dgm:t>
        <a:bodyPr/>
        <a:lstStyle/>
        <a:p>
          <a:r>
            <a:rPr lang="en-US" sz="1900">
              <a:latin typeface="Times New Roman" panose="02020603050405020304" pitchFamily="18" charset="0"/>
              <a:cs typeface="Times New Roman" panose="02020603050405020304" pitchFamily="18" charset="0"/>
            </a:rPr>
            <a:t>Account Opening</a:t>
          </a:r>
        </a:p>
        <a:p>
          <a:r>
            <a:rPr lang="en-US" sz="1900">
              <a:latin typeface="Times New Roman" panose="02020603050405020304" pitchFamily="18" charset="0"/>
              <a:cs typeface="Times New Roman" panose="02020603050405020304" pitchFamily="18" charset="0"/>
            </a:rPr>
            <a:t>Section</a:t>
          </a:r>
        </a:p>
      </dgm:t>
    </dgm:pt>
    <dgm:pt modelId="{B6F79458-E3D9-48D5-B8B5-1417AD9E33CC}" type="parTrans" cxnId="{361B958C-DDE7-4DBB-A1C4-19145F6DD9A5}">
      <dgm:prSet/>
      <dgm:spPr/>
      <dgm:t>
        <a:bodyPr/>
        <a:lstStyle/>
        <a:p>
          <a:endParaRPr lang="en-US"/>
        </a:p>
      </dgm:t>
    </dgm:pt>
    <dgm:pt modelId="{7424D620-41F1-4C4A-9B8F-C910C6F07E6D}" type="sibTrans" cxnId="{361B958C-DDE7-4DBB-A1C4-19145F6DD9A5}">
      <dgm:prSet/>
      <dgm:spPr/>
      <dgm:t>
        <a:bodyPr/>
        <a:lstStyle/>
        <a:p>
          <a:endParaRPr lang="en-US"/>
        </a:p>
      </dgm:t>
    </dgm:pt>
    <dgm:pt modelId="{835A1BA8-6E20-4848-B499-5EE224E3A175}">
      <dgm:prSet phldrT="[Text]" custT="1"/>
      <dgm:spPr>
        <a:solidFill>
          <a:schemeClr val="accent4">
            <a:lumMod val="60000"/>
            <a:lumOff val="40000"/>
          </a:schemeClr>
        </a:solidFill>
      </dgm:spPr>
      <dgm:t>
        <a:bodyPr/>
        <a:lstStyle/>
        <a:p>
          <a:r>
            <a:rPr lang="en-US" sz="1900">
              <a:latin typeface="Times New Roman" panose="02020603050405020304" pitchFamily="18" charset="0"/>
              <a:cs typeface="Times New Roman" panose="02020603050405020304" pitchFamily="18" charset="0"/>
            </a:rPr>
            <a:t>Clearing Section</a:t>
          </a:r>
        </a:p>
      </dgm:t>
    </dgm:pt>
    <dgm:pt modelId="{A6948E56-7C15-46CA-B8AA-7B6F0255E9F4}" type="parTrans" cxnId="{80B02C83-743D-49D6-8553-A152A7890439}">
      <dgm:prSet/>
      <dgm:spPr/>
      <dgm:t>
        <a:bodyPr/>
        <a:lstStyle/>
        <a:p>
          <a:endParaRPr lang="en-US"/>
        </a:p>
      </dgm:t>
    </dgm:pt>
    <dgm:pt modelId="{376835A0-6EA1-48B9-9866-3AC503F8B17F}" type="sibTrans" cxnId="{80B02C83-743D-49D6-8553-A152A7890439}">
      <dgm:prSet/>
      <dgm:spPr/>
      <dgm:t>
        <a:bodyPr/>
        <a:lstStyle/>
        <a:p>
          <a:endParaRPr lang="en-US"/>
        </a:p>
      </dgm:t>
    </dgm:pt>
    <dgm:pt modelId="{D40864FE-417E-4DB1-880F-F347385E2FC0}">
      <dgm:prSet phldrT="[Text]" custT="1"/>
      <dgm:spPr>
        <a:solidFill>
          <a:srgbClr val="FF0000"/>
        </a:solidFill>
      </dgm:spPr>
      <dgm:t>
        <a:bodyPr/>
        <a:lstStyle/>
        <a:p>
          <a:r>
            <a:rPr lang="en-US" sz="1900">
              <a:latin typeface="Times New Roman" panose="02020603050405020304" pitchFamily="18" charset="0"/>
              <a:cs typeface="Times New Roman" panose="02020603050405020304" pitchFamily="18" charset="0"/>
            </a:rPr>
            <a:t>Cash Section</a:t>
          </a:r>
        </a:p>
      </dgm:t>
    </dgm:pt>
    <dgm:pt modelId="{15FE20FA-6B0F-4AF2-82E3-2BC759C06E3D}" type="parTrans" cxnId="{A6B87C97-D468-4361-B0E6-51DDDA2EC202}">
      <dgm:prSet/>
      <dgm:spPr/>
      <dgm:t>
        <a:bodyPr/>
        <a:lstStyle/>
        <a:p>
          <a:endParaRPr lang="en-US"/>
        </a:p>
      </dgm:t>
    </dgm:pt>
    <dgm:pt modelId="{4FEE7B77-4C92-4FFD-933D-0540AF2125ED}" type="sibTrans" cxnId="{A6B87C97-D468-4361-B0E6-51DDDA2EC202}">
      <dgm:prSet/>
      <dgm:spPr/>
      <dgm:t>
        <a:bodyPr/>
        <a:lstStyle/>
        <a:p>
          <a:endParaRPr lang="en-US"/>
        </a:p>
      </dgm:t>
    </dgm:pt>
    <dgm:pt modelId="{601388E9-1103-473B-8AE7-0D0C104E3384}">
      <dgm:prSet phldrT="[Text]" custT="1"/>
      <dgm:spPr>
        <a:solidFill>
          <a:srgbClr val="00B0F0"/>
        </a:solidFill>
      </dgm:spPr>
      <dgm:t>
        <a:bodyPr/>
        <a:lstStyle/>
        <a:p>
          <a:r>
            <a:rPr lang="en-US" sz="1900">
              <a:latin typeface="Times New Roman" panose="02020603050405020304" pitchFamily="18" charset="0"/>
              <a:cs typeface="Times New Roman" panose="02020603050405020304" pitchFamily="18" charset="0"/>
            </a:rPr>
            <a:t>General Banking of  SIBL</a:t>
          </a:r>
        </a:p>
      </dgm:t>
    </dgm:pt>
    <dgm:pt modelId="{57099C86-F290-471C-BF94-37AAC30F8A08}" type="sibTrans" cxnId="{FB455D2F-6654-4E0D-9C9E-191EC2CFE89D}">
      <dgm:prSet/>
      <dgm:spPr/>
      <dgm:t>
        <a:bodyPr/>
        <a:lstStyle/>
        <a:p>
          <a:endParaRPr lang="en-US"/>
        </a:p>
      </dgm:t>
    </dgm:pt>
    <dgm:pt modelId="{52645767-FA61-475F-AF7D-2BCFD251AA06}" type="parTrans" cxnId="{FB455D2F-6654-4E0D-9C9E-191EC2CFE89D}">
      <dgm:prSet/>
      <dgm:spPr/>
      <dgm:t>
        <a:bodyPr/>
        <a:lstStyle/>
        <a:p>
          <a:endParaRPr lang="en-US"/>
        </a:p>
      </dgm:t>
    </dgm:pt>
    <dgm:pt modelId="{4CE21891-3F32-4291-863B-9F81AF9C09F2}" type="pres">
      <dgm:prSet presAssocID="{05F1F99B-E88B-4B54-9FF2-F8147AF908AD}" presName="Name0" presStyleCnt="0">
        <dgm:presLayoutVars>
          <dgm:chPref val="1"/>
          <dgm:dir/>
          <dgm:animOne val="branch"/>
          <dgm:animLvl val="lvl"/>
          <dgm:resizeHandles val="exact"/>
        </dgm:presLayoutVars>
      </dgm:prSet>
      <dgm:spPr/>
      <dgm:t>
        <a:bodyPr/>
        <a:lstStyle/>
        <a:p>
          <a:endParaRPr lang="en-US"/>
        </a:p>
      </dgm:t>
    </dgm:pt>
    <dgm:pt modelId="{DF2CBE0D-71C6-4715-894F-7E693ED7C9A4}" type="pres">
      <dgm:prSet presAssocID="{601388E9-1103-473B-8AE7-0D0C104E3384}" presName="root1" presStyleCnt="0"/>
      <dgm:spPr/>
    </dgm:pt>
    <dgm:pt modelId="{165CB555-FB2F-447A-B831-2DA50C993EAA}" type="pres">
      <dgm:prSet presAssocID="{601388E9-1103-473B-8AE7-0D0C104E3384}" presName="LevelOneTextNode" presStyleLbl="node0" presStyleIdx="0" presStyleCnt="1">
        <dgm:presLayoutVars>
          <dgm:chPref val="3"/>
        </dgm:presLayoutVars>
      </dgm:prSet>
      <dgm:spPr/>
      <dgm:t>
        <a:bodyPr/>
        <a:lstStyle/>
        <a:p>
          <a:endParaRPr lang="en-US"/>
        </a:p>
      </dgm:t>
    </dgm:pt>
    <dgm:pt modelId="{8D07C00B-C85E-4F60-8517-47F89D73FC90}" type="pres">
      <dgm:prSet presAssocID="{601388E9-1103-473B-8AE7-0D0C104E3384}" presName="level2hierChild" presStyleCnt="0"/>
      <dgm:spPr/>
    </dgm:pt>
    <dgm:pt modelId="{8CB5AD62-FB30-454A-AB0B-177FFFD1404D}" type="pres">
      <dgm:prSet presAssocID="{B6F79458-E3D9-48D5-B8B5-1417AD9E33CC}" presName="conn2-1" presStyleLbl="parChTrans1D2" presStyleIdx="0" presStyleCnt="3"/>
      <dgm:spPr/>
      <dgm:t>
        <a:bodyPr/>
        <a:lstStyle/>
        <a:p>
          <a:endParaRPr lang="en-US"/>
        </a:p>
      </dgm:t>
    </dgm:pt>
    <dgm:pt modelId="{9C2CDF72-3FD7-4832-9B89-DC6DB2F71F09}" type="pres">
      <dgm:prSet presAssocID="{B6F79458-E3D9-48D5-B8B5-1417AD9E33CC}" presName="connTx" presStyleLbl="parChTrans1D2" presStyleIdx="0" presStyleCnt="3"/>
      <dgm:spPr/>
      <dgm:t>
        <a:bodyPr/>
        <a:lstStyle/>
        <a:p>
          <a:endParaRPr lang="en-US"/>
        </a:p>
      </dgm:t>
    </dgm:pt>
    <dgm:pt modelId="{E46712E7-ACBC-4E8C-9C74-8B3E9F5FE922}" type="pres">
      <dgm:prSet presAssocID="{953AEB28-4751-4B71-BB19-450D3B715D2D}" presName="root2" presStyleCnt="0"/>
      <dgm:spPr/>
    </dgm:pt>
    <dgm:pt modelId="{EB2F4E44-A003-4712-B81D-F83C9BBB5324}" type="pres">
      <dgm:prSet presAssocID="{953AEB28-4751-4B71-BB19-450D3B715D2D}" presName="LevelTwoTextNode" presStyleLbl="node2" presStyleIdx="0" presStyleCnt="3">
        <dgm:presLayoutVars>
          <dgm:chPref val="3"/>
        </dgm:presLayoutVars>
      </dgm:prSet>
      <dgm:spPr/>
      <dgm:t>
        <a:bodyPr/>
        <a:lstStyle/>
        <a:p>
          <a:endParaRPr lang="en-US"/>
        </a:p>
      </dgm:t>
    </dgm:pt>
    <dgm:pt modelId="{88CCA024-B833-43EB-9BFD-3EC5FF4FB196}" type="pres">
      <dgm:prSet presAssocID="{953AEB28-4751-4B71-BB19-450D3B715D2D}" presName="level3hierChild" presStyleCnt="0"/>
      <dgm:spPr/>
    </dgm:pt>
    <dgm:pt modelId="{5F22E248-E248-49A5-838C-ACD89A1BE818}" type="pres">
      <dgm:prSet presAssocID="{A6948E56-7C15-46CA-B8AA-7B6F0255E9F4}" presName="conn2-1" presStyleLbl="parChTrans1D2" presStyleIdx="1" presStyleCnt="3"/>
      <dgm:spPr/>
      <dgm:t>
        <a:bodyPr/>
        <a:lstStyle/>
        <a:p>
          <a:endParaRPr lang="en-US"/>
        </a:p>
      </dgm:t>
    </dgm:pt>
    <dgm:pt modelId="{7AAC5CEB-F4AC-4552-8E7D-87159AE17737}" type="pres">
      <dgm:prSet presAssocID="{A6948E56-7C15-46CA-B8AA-7B6F0255E9F4}" presName="connTx" presStyleLbl="parChTrans1D2" presStyleIdx="1" presStyleCnt="3"/>
      <dgm:spPr/>
      <dgm:t>
        <a:bodyPr/>
        <a:lstStyle/>
        <a:p>
          <a:endParaRPr lang="en-US"/>
        </a:p>
      </dgm:t>
    </dgm:pt>
    <dgm:pt modelId="{95C70C9A-5F7A-484D-BA4B-FC21E4759D3D}" type="pres">
      <dgm:prSet presAssocID="{835A1BA8-6E20-4848-B499-5EE224E3A175}" presName="root2" presStyleCnt="0"/>
      <dgm:spPr/>
    </dgm:pt>
    <dgm:pt modelId="{05128D9F-F797-4B80-88B5-A269B525E71D}" type="pres">
      <dgm:prSet presAssocID="{835A1BA8-6E20-4848-B499-5EE224E3A175}" presName="LevelTwoTextNode" presStyleLbl="node2" presStyleIdx="1" presStyleCnt="3">
        <dgm:presLayoutVars>
          <dgm:chPref val="3"/>
        </dgm:presLayoutVars>
      </dgm:prSet>
      <dgm:spPr/>
      <dgm:t>
        <a:bodyPr/>
        <a:lstStyle/>
        <a:p>
          <a:endParaRPr lang="en-US"/>
        </a:p>
      </dgm:t>
    </dgm:pt>
    <dgm:pt modelId="{0EB027A7-B409-44A3-AF00-5F8F077E8575}" type="pres">
      <dgm:prSet presAssocID="{835A1BA8-6E20-4848-B499-5EE224E3A175}" presName="level3hierChild" presStyleCnt="0"/>
      <dgm:spPr/>
    </dgm:pt>
    <dgm:pt modelId="{0CC65CD8-BD05-42F0-A1A3-844FFF0E11A1}" type="pres">
      <dgm:prSet presAssocID="{15FE20FA-6B0F-4AF2-82E3-2BC759C06E3D}" presName="conn2-1" presStyleLbl="parChTrans1D2" presStyleIdx="2" presStyleCnt="3"/>
      <dgm:spPr/>
      <dgm:t>
        <a:bodyPr/>
        <a:lstStyle/>
        <a:p>
          <a:endParaRPr lang="en-US"/>
        </a:p>
      </dgm:t>
    </dgm:pt>
    <dgm:pt modelId="{FF3B8CE9-B8B1-40D4-8829-9A72BE83C029}" type="pres">
      <dgm:prSet presAssocID="{15FE20FA-6B0F-4AF2-82E3-2BC759C06E3D}" presName="connTx" presStyleLbl="parChTrans1D2" presStyleIdx="2" presStyleCnt="3"/>
      <dgm:spPr/>
      <dgm:t>
        <a:bodyPr/>
        <a:lstStyle/>
        <a:p>
          <a:endParaRPr lang="en-US"/>
        </a:p>
      </dgm:t>
    </dgm:pt>
    <dgm:pt modelId="{419FC90E-1C26-4B52-8D12-F207DB999B3C}" type="pres">
      <dgm:prSet presAssocID="{D40864FE-417E-4DB1-880F-F347385E2FC0}" presName="root2" presStyleCnt="0"/>
      <dgm:spPr/>
    </dgm:pt>
    <dgm:pt modelId="{F64F8810-D384-41FC-8BED-B27D8AC0772D}" type="pres">
      <dgm:prSet presAssocID="{D40864FE-417E-4DB1-880F-F347385E2FC0}" presName="LevelTwoTextNode" presStyleLbl="node2" presStyleIdx="2" presStyleCnt="3">
        <dgm:presLayoutVars>
          <dgm:chPref val="3"/>
        </dgm:presLayoutVars>
      </dgm:prSet>
      <dgm:spPr/>
      <dgm:t>
        <a:bodyPr/>
        <a:lstStyle/>
        <a:p>
          <a:endParaRPr lang="en-US"/>
        </a:p>
      </dgm:t>
    </dgm:pt>
    <dgm:pt modelId="{B20218B6-C620-4017-B92F-AEC0498E9941}" type="pres">
      <dgm:prSet presAssocID="{D40864FE-417E-4DB1-880F-F347385E2FC0}" presName="level3hierChild" presStyleCnt="0"/>
      <dgm:spPr/>
    </dgm:pt>
  </dgm:ptLst>
  <dgm:cxnLst>
    <dgm:cxn modelId="{3AFEBD80-70F2-4908-B309-4E14DA71BFF7}" type="presOf" srcId="{A6948E56-7C15-46CA-B8AA-7B6F0255E9F4}" destId="{7AAC5CEB-F4AC-4552-8E7D-87159AE17737}" srcOrd="1" destOrd="0" presId="urn:microsoft.com/office/officeart/2008/layout/HorizontalMultiLevelHierarchy"/>
    <dgm:cxn modelId="{7151656E-3AD6-41BA-9DC4-D428FC1F618D}" type="presOf" srcId="{B6F79458-E3D9-48D5-B8B5-1417AD9E33CC}" destId="{9C2CDF72-3FD7-4832-9B89-DC6DB2F71F09}" srcOrd="1" destOrd="0" presId="urn:microsoft.com/office/officeart/2008/layout/HorizontalMultiLevelHierarchy"/>
    <dgm:cxn modelId="{111AABB1-F68D-4C24-ADAD-D96759E847A9}" type="presOf" srcId="{15FE20FA-6B0F-4AF2-82E3-2BC759C06E3D}" destId="{FF3B8CE9-B8B1-40D4-8829-9A72BE83C029}" srcOrd="1" destOrd="0" presId="urn:microsoft.com/office/officeart/2008/layout/HorizontalMultiLevelHierarchy"/>
    <dgm:cxn modelId="{FB455D2F-6654-4E0D-9C9E-191EC2CFE89D}" srcId="{05F1F99B-E88B-4B54-9FF2-F8147AF908AD}" destId="{601388E9-1103-473B-8AE7-0D0C104E3384}" srcOrd="0" destOrd="0" parTransId="{52645767-FA61-475F-AF7D-2BCFD251AA06}" sibTransId="{57099C86-F290-471C-BF94-37AAC30F8A08}"/>
    <dgm:cxn modelId="{62FC15B9-266F-4DB6-AFE8-0AAB1A7095F6}" type="presOf" srcId="{601388E9-1103-473B-8AE7-0D0C104E3384}" destId="{165CB555-FB2F-447A-B831-2DA50C993EAA}" srcOrd="0" destOrd="0" presId="urn:microsoft.com/office/officeart/2008/layout/HorizontalMultiLevelHierarchy"/>
    <dgm:cxn modelId="{80B02C83-743D-49D6-8553-A152A7890439}" srcId="{601388E9-1103-473B-8AE7-0D0C104E3384}" destId="{835A1BA8-6E20-4848-B499-5EE224E3A175}" srcOrd="1" destOrd="0" parTransId="{A6948E56-7C15-46CA-B8AA-7B6F0255E9F4}" sibTransId="{376835A0-6EA1-48B9-9866-3AC503F8B17F}"/>
    <dgm:cxn modelId="{1DA5D18F-AEDD-4EA3-8A04-CD362A51EFF4}" type="presOf" srcId="{835A1BA8-6E20-4848-B499-5EE224E3A175}" destId="{05128D9F-F797-4B80-88B5-A269B525E71D}" srcOrd="0" destOrd="0" presId="urn:microsoft.com/office/officeart/2008/layout/HorizontalMultiLevelHierarchy"/>
    <dgm:cxn modelId="{BDDB9E1E-E163-4141-B373-429957D2E4A0}" type="presOf" srcId="{953AEB28-4751-4B71-BB19-450D3B715D2D}" destId="{EB2F4E44-A003-4712-B81D-F83C9BBB5324}" srcOrd="0" destOrd="0" presId="urn:microsoft.com/office/officeart/2008/layout/HorizontalMultiLevelHierarchy"/>
    <dgm:cxn modelId="{2B40A334-A4DD-4664-A1C6-18A095457012}" type="presOf" srcId="{05F1F99B-E88B-4B54-9FF2-F8147AF908AD}" destId="{4CE21891-3F32-4291-863B-9F81AF9C09F2}" srcOrd="0" destOrd="0" presId="urn:microsoft.com/office/officeart/2008/layout/HorizontalMultiLevelHierarchy"/>
    <dgm:cxn modelId="{7008A339-731B-4AAA-98B3-25C0096A3C89}" type="presOf" srcId="{A6948E56-7C15-46CA-B8AA-7B6F0255E9F4}" destId="{5F22E248-E248-49A5-838C-ACD89A1BE818}" srcOrd="0" destOrd="0" presId="urn:microsoft.com/office/officeart/2008/layout/HorizontalMultiLevelHierarchy"/>
    <dgm:cxn modelId="{060295C4-C2EB-45C1-B34C-F472800F542F}" type="presOf" srcId="{15FE20FA-6B0F-4AF2-82E3-2BC759C06E3D}" destId="{0CC65CD8-BD05-42F0-A1A3-844FFF0E11A1}" srcOrd="0" destOrd="0" presId="urn:microsoft.com/office/officeart/2008/layout/HorizontalMultiLevelHierarchy"/>
    <dgm:cxn modelId="{361B958C-DDE7-4DBB-A1C4-19145F6DD9A5}" srcId="{601388E9-1103-473B-8AE7-0D0C104E3384}" destId="{953AEB28-4751-4B71-BB19-450D3B715D2D}" srcOrd="0" destOrd="0" parTransId="{B6F79458-E3D9-48D5-B8B5-1417AD9E33CC}" sibTransId="{7424D620-41F1-4C4A-9B8F-C910C6F07E6D}"/>
    <dgm:cxn modelId="{EAD5EE19-AFDA-4DDD-8B3C-8C0E73665311}" type="presOf" srcId="{D40864FE-417E-4DB1-880F-F347385E2FC0}" destId="{F64F8810-D384-41FC-8BED-B27D8AC0772D}" srcOrd="0" destOrd="0" presId="urn:microsoft.com/office/officeart/2008/layout/HorizontalMultiLevelHierarchy"/>
    <dgm:cxn modelId="{490CC034-0749-4ED7-A2CF-AE3477647A29}" type="presOf" srcId="{B6F79458-E3D9-48D5-B8B5-1417AD9E33CC}" destId="{8CB5AD62-FB30-454A-AB0B-177FFFD1404D}" srcOrd="0" destOrd="0" presId="urn:microsoft.com/office/officeart/2008/layout/HorizontalMultiLevelHierarchy"/>
    <dgm:cxn modelId="{A6B87C97-D468-4361-B0E6-51DDDA2EC202}" srcId="{601388E9-1103-473B-8AE7-0D0C104E3384}" destId="{D40864FE-417E-4DB1-880F-F347385E2FC0}" srcOrd="2" destOrd="0" parTransId="{15FE20FA-6B0F-4AF2-82E3-2BC759C06E3D}" sibTransId="{4FEE7B77-4C92-4FFD-933D-0540AF2125ED}"/>
    <dgm:cxn modelId="{F6DBAEDB-CBD5-4940-9430-81948982895A}" type="presParOf" srcId="{4CE21891-3F32-4291-863B-9F81AF9C09F2}" destId="{DF2CBE0D-71C6-4715-894F-7E693ED7C9A4}" srcOrd="0" destOrd="0" presId="urn:microsoft.com/office/officeart/2008/layout/HorizontalMultiLevelHierarchy"/>
    <dgm:cxn modelId="{0C1978F1-7891-41AB-BB9A-1FB9046E0FFC}" type="presParOf" srcId="{DF2CBE0D-71C6-4715-894F-7E693ED7C9A4}" destId="{165CB555-FB2F-447A-B831-2DA50C993EAA}" srcOrd="0" destOrd="0" presId="urn:microsoft.com/office/officeart/2008/layout/HorizontalMultiLevelHierarchy"/>
    <dgm:cxn modelId="{8646D75B-51B7-495D-9219-F6B10F9F039F}" type="presParOf" srcId="{DF2CBE0D-71C6-4715-894F-7E693ED7C9A4}" destId="{8D07C00B-C85E-4F60-8517-47F89D73FC90}" srcOrd="1" destOrd="0" presId="urn:microsoft.com/office/officeart/2008/layout/HorizontalMultiLevelHierarchy"/>
    <dgm:cxn modelId="{7351E666-601F-45C4-B2B4-CDEF368321C7}" type="presParOf" srcId="{8D07C00B-C85E-4F60-8517-47F89D73FC90}" destId="{8CB5AD62-FB30-454A-AB0B-177FFFD1404D}" srcOrd="0" destOrd="0" presId="urn:microsoft.com/office/officeart/2008/layout/HorizontalMultiLevelHierarchy"/>
    <dgm:cxn modelId="{9CD56121-B2B0-4518-8287-6F4E5E8F976D}" type="presParOf" srcId="{8CB5AD62-FB30-454A-AB0B-177FFFD1404D}" destId="{9C2CDF72-3FD7-4832-9B89-DC6DB2F71F09}" srcOrd="0" destOrd="0" presId="urn:microsoft.com/office/officeart/2008/layout/HorizontalMultiLevelHierarchy"/>
    <dgm:cxn modelId="{A7050847-7093-49EA-A1AB-59B9DC09AD46}" type="presParOf" srcId="{8D07C00B-C85E-4F60-8517-47F89D73FC90}" destId="{E46712E7-ACBC-4E8C-9C74-8B3E9F5FE922}" srcOrd="1" destOrd="0" presId="urn:microsoft.com/office/officeart/2008/layout/HorizontalMultiLevelHierarchy"/>
    <dgm:cxn modelId="{474D40FC-E296-470A-AEF6-564A89B737BE}" type="presParOf" srcId="{E46712E7-ACBC-4E8C-9C74-8B3E9F5FE922}" destId="{EB2F4E44-A003-4712-B81D-F83C9BBB5324}" srcOrd="0" destOrd="0" presId="urn:microsoft.com/office/officeart/2008/layout/HorizontalMultiLevelHierarchy"/>
    <dgm:cxn modelId="{0C68968F-8649-42F3-8E18-25DB04A5E6E5}" type="presParOf" srcId="{E46712E7-ACBC-4E8C-9C74-8B3E9F5FE922}" destId="{88CCA024-B833-43EB-9BFD-3EC5FF4FB196}" srcOrd="1" destOrd="0" presId="urn:microsoft.com/office/officeart/2008/layout/HorizontalMultiLevelHierarchy"/>
    <dgm:cxn modelId="{62C03CBC-E482-4018-8D2D-949F4CE7B085}" type="presParOf" srcId="{8D07C00B-C85E-4F60-8517-47F89D73FC90}" destId="{5F22E248-E248-49A5-838C-ACD89A1BE818}" srcOrd="2" destOrd="0" presId="urn:microsoft.com/office/officeart/2008/layout/HorizontalMultiLevelHierarchy"/>
    <dgm:cxn modelId="{5CE48DF2-0DDB-4036-A1A3-0CF348F1685B}" type="presParOf" srcId="{5F22E248-E248-49A5-838C-ACD89A1BE818}" destId="{7AAC5CEB-F4AC-4552-8E7D-87159AE17737}" srcOrd="0" destOrd="0" presId="urn:microsoft.com/office/officeart/2008/layout/HorizontalMultiLevelHierarchy"/>
    <dgm:cxn modelId="{C0812013-3513-4E57-891A-5D9BAD95F16E}" type="presParOf" srcId="{8D07C00B-C85E-4F60-8517-47F89D73FC90}" destId="{95C70C9A-5F7A-484D-BA4B-FC21E4759D3D}" srcOrd="3" destOrd="0" presId="urn:microsoft.com/office/officeart/2008/layout/HorizontalMultiLevelHierarchy"/>
    <dgm:cxn modelId="{1EA4F6FD-B0C1-40F0-843C-64955D439675}" type="presParOf" srcId="{95C70C9A-5F7A-484D-BA4B-FC21E4759D3D}" destId="{05128D9F-F797-4B80-88B5-A269B525E71D}" srcOrd="0" destOrd="0" presId="urn:microsoft.com/office/officeart/2008/layout/HorizontalMultiLevelHierarchy"/>
    <dgm:cxn modelId="{185FDEC8-DD77-4936-9486-7C0B617FBD18}" type="presParOf" srcId="{95C70C9A-5F7A-484D-BA4B-FC21E4759D3D}" destId="{0EB027A7-B409-44A3-AF00-5F8F077E8575}" srcOrd="1" destOrd="0" presId="urn:microsoft.com/office/officeart/2008/layout/HorizontalMultiLevelHierarchy"/>
    <dgm:cxn modelId="{7F62B62E-B964-4CC6-B6FA-4C72A0767BE4}" type="presParOf" srcId="{8D07C00B-C85E-4F60-8517-47F89D73FC90}" destId="{0CC65CD8-BD05-42F0-A1A3-844FFF0E11A1}" srcOrd="4" destOrd="0" presId="urn:microsoft.com/office/officeart/2008/layout/HorizontalMultiLevelHierarchy"/>
    <dgm:cxn modelId="{0753D128-6CCE-4110-B2A9-0CC0D296CB5D}" type="presParOf" srcId="{0CC65CD8-BD05-42F0-A1A3-844FFF0E11A1}" destId="{FF3B8CE9-B8B1-40D4-8829-9A72BE83C029}" srcOrd="0" destOrd="0" presId="urn:microsoft.com/office/officeart/2008/layout/HorizontalMultiLevelHierarchy"/>
    <dgm:cxn modelId="{BEA7C8BF-D9AD-4189-B9BA-7B02021F8C27}" type="presParOf" srcId="{8D07C00B-C85E-4F60-8517-47F89D73FC90}" destId="{419FC90E-1C26-4B52-8D12-F207DB999B3C}" srcOrd="5" destOrd="0" presId="urn:microsoft.com/office/officeart/2008/layout/HorizontalMultiLevelHierarchy"/>
    <dgm:cxn modelId="{C0DCA43C-4A68-447F-8C6E-138DE471C1C4}" type="presParOf" srcId="{419FC90E-1C26-4B52-8D12-F207DB999B3C}" destId="{F64F8810-D384-41FC-8BED-B27D8AC0772D}" srcOrd="0" destOrd="0" presId="urn:microsoft.com/office/officeart/2008/layout/HorizontalMultiLevelHierarchy"/>
    <dgm:cxn modelId="{B8B6AED3-12D2-4551-AD63-8F27962333DC}" type="presParOf" srcId="{419FC90E-1C26-4B52-8D12-F207DB999B3C}" destId="{B20218B6-C620-4017-B92F-AEC0498E9941}" srcOrd="1" destOrd="0" presId="urn:microsoft.com/office/officeart/2008/layout/HorizontalMultiLevelHierarchy"/>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54E3124-B571-4C9C-8D2B-D6CE0E5941CC}">
      <dsp:nvSpPr>
        <dsp:cNvPr id="0" name=""/>
        <dsp:cNvSpPr/>
      </dsp:nvSpPr>
      <dsp:spPr>
        <a:xfrm>
          <a:off x="2522865" y="2364433"/>
          <a:ext cx="1088368" cy="1088368"/>
        </a:xfrm>
        <a:prstGeom prst="ellipse">
          <a:avLst/>
        </a:prstGeom>
        <a:solidFill>
          <a:schemeClr val="accent5">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pPr>
          <a:r>
            <a:rPr lang="en-US" sz="1700" kern="1200">
              <a:latin typeface="Times New Roman" panose="02020603050405020304" pitchFamily="18" charset="0"/>
              <a:cs typeface="Times New Roman" panose="02020603050405020304" pitchFamily="18" charset="0"/>
            </a:rPr>
            <a:t>Existing Branch</a:t>
          </a:r>
          <a:endParaRPr lang="en-US" sz="1700" kern="1200"/>
        </a:p>
      </dsp:txBody>
      <dsp:txXfrm>
        <a:off x="2682253" y="2523821"/>
        <a:ext cx="769592" cy="769592"/>
      </dsp:txXfrm>
    </dsp:sp>
    <dsp:sp modelId="{BDAA1E13-E8AB-423C-9004-44174EA97764}">
      <dsp:nvSpPr>
        <dsp:cNvPr id="0" name=""/>
        <dsp:cNvSpPr/>
      </dsp:nvSpPr>
      <dsp:spPr>
        <a:xfrm rot="16200000">
          <a:off x="2800262" y="1691139"/>
          <a:ext cx="533574" cy="370045"/>
        </a:xfrm>
        <a:prstGeom prst="rightArrow">
          <a:avLst>
            <a:gd name="adj1" fmla="val 60000"/>
            <a:gd name="adj2" fmla="val 50000"/>
          </a:avLst>
        </a:prstGeom>
        <a:solidFill>
          <a:srgbClr val="C0000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a:off x="2855769" y="1820655"/>
        <a:ext cx="422561" cy="222027"/>
      </dsp:txXfrm>
    </dsp:sp>
    <dsp:sp modelId="{7DB733A7-6739-4E1E-BDB5-24CCDEB90FDB}">
      <dsp:nvSpPr>
        <dsp:cNvPr id="0" name=""/>
        <dsp:cNvSpPr/>
      </dsp:nvSpPr>
      <dsp:spPr>
        <a:xfrm>
          <a:off x="2392771" y="9132"/>
          <a:ext cx="1348556" cy="1348556"/>
        </a:xfrm>
        <a:prstGeom prst="ellipse">
          <a:avLst/>
        </a:prstGeom>
        <a:solidFill>
          <a:srgbClr val="C0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US" sz="1300" kern="1200">
              <a:latin typeface="Times New Roman" panose="02020603050405020304" pitchFamily="18" charset="0"/>
              <a:cs typeface="Times New Roman" panose="02020603050405020304" pitchFamily="18" charset="0"/>
            </a:rPr>
            <a:t>South Surma  Branch, Sylhet</a:t>
          </a:r>
        </a:p>
      </dsp:txBody>
      <dsp:txXfrm>
        <a:off x="2590262" y="206623"/>
        <a:ext cx="953574" cy="953574"/>
      </dsp:txXfrm>
    </dsp:sp>
    <dsp:sp modelId="{BA97923B-B0B0-44F5-BAE6-C92744571D98}">
      <dsp:nvSpPr>
        <dsp:cNvPr id="0" name=""/>
        <dsp:cNvSpPr/>
      </dsp:nvSpPr>
      <dsp:spPr>
        <a:xfrm rot="18900000">
          <a:off x="3530318" y="1993538"/>
          <a:ext cx="533574" cy="370045"/>
        </a:xfrm>
        <a:prstGeom prst="rightArrow">
          <a:avLst>
            <a:gd name="adj1" fmla="val 60000"/>
            <a:gd name="adj2" fmla="val 50000"/>
          </a:avLst>
        </a:prstGeom>
        <a:solidFill>
          <a:schemeClr val="accent2"/>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solidFill>
              <a:schemeClr val="accent2"/>
            </a:solidFill>
          </a:endParaRPr>
        </a:p>
      </dsp:txBody>
      <dsp:txXfrm>
        <a:off x="3546575" y="2106796"/>
        <a:ext cx="422561" cy="222027"/>
      </dsp:txXfrm>
    </dsp:sp>
    <dsp:sp modelId="{93EC1B10-F06D-42D9-BDF1-476F809CA1D1}">
      <dsp:nvSpPr>
        <dsp:cNvPr id="0" name=""/>
        <dsp:cNvSpPr/>
      </dsp:nvSpPr>
      <dsp:spPr>
        <a:xfrm>
          <a:off x="3966230" y="660880"/>
          <a:ext cx="1348556" cy="1348556"/>
        </a:xfrm>
        <a:prstGeom prst="ellipse">
          <a:avLst/>
        </a:prstGeom>
        <a:solidFill>
          <a:schemeClr val="accent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US" sz="1300" kern="1200">
              <a:latin typeface="Times New Roman" panose="02020603050405020304" pitchFamily="18" charset="0"/>
              <a:cs typeface="Times New Roman" panose="02020603050405020304" pitchFamily="18" charset="0"/>
            </a:rPr>
            <a:t>Rajshhahi Branch, Rajshahi</a:t>
          </a:r>
        </a:p>
      </dsp:txBody>
      <dsp:txXfrm>
        <a:off x="4163721" y="858371"/>
        <a:ext cx="953574" cy="953574"/>
      </dsp:txXfrm>
    </dsp:sp>
    <dsp:sp modelId="{26F4E8D2-1EB3-4068-96F3-CB06896AF493}">
      <dsp:nvSpPr>
        <dsp:cNvPr id="0" name=""/>
        <dsp:cNvSpPr/>
      </dsp:nvSpPr>
      <dsp:spPr>
        <a:xfrm>
          <a:off x="3832717" y="2723594"/>
          <a:ext cx="533574" cy="370045"/>
        </a:xfrm>
        <a:prstGeom prst="rightArrow">
          <a:avLst>
            <a:gd name="adj1" fmla="val 60000"/>
            <a:gd name="adj2" fmla="val 50000"/>
          </a:avLst>
        </a:prstGeom>
        <a:solidFill>
          <a:srgbClr val="00B0F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a:off x="3832717" y="2797603"/>
        <a:ext cx="422561" cy="222027"/>
      </dsp:txXfrm>
    </dsp:sp>
    <dsp:sp modelId="{B87E7F6B-F31A-4109-9242-B600943D85CD}">
      <dsp:nvSpPr>
        <dsp:cNvPr id="0" name=""/>
        <dsp:cNvSpPr/>
      </dsp:nvSpPr>
      <dsp:spPr>
        <a:xfrm>
          <a:off x="4617978" y="2234339"/>
          <a:ext cx="1348556" cy="1348556"/>
        </a:xfrm>
        <a:prstGeom prst="ellipse">
          <a:avLst/>
        </a:prstGeom>
        <a:solidFill>
          <a:srgbClr val="00B0F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US" sz="1300" kern="1200">
              <a:latin typeface="Times New Roman" panose="02020603050405020304" pitchFamily="18" charset="0"/>
              <a:cs typeface="Times New Roman" panose="02020603050405020304" pitchFamily="18" charset="0"/>
            </a:rPr>
            <a:t>Mymensingh Branch, Mymensingh</a:t>
          </a:r>
        </a:p>
      </dsp:txBody>
      <dsp:txXfrm>
        <a:off x="4815469" y="2431830"/>
        <a:ext cx="953574" cy="953574"/>
      </dsp:txXfrm>
    </dsp:sp>
    <dsp:sp modelId="{82A6E439-D490-4B6B-B09B-F5240D1C1709}">
      <dsp:nvSpPr>
        <dsp:cNvPr id="0" name=""/>
        <dsp:cNvSpPr/>
      </dsp:nvSpPr>
      <dsp:spPr>
        <a:xfrm rot="2700000">
          <a:off x="3530318" y="3453650"/>
          <a:ext cx="533574" cy="370045"/>
        </a:xfrm>
        <a:prstGeom prst="rightArrow">
          <a:avLst>
            <a:gd name="adj1" fmla="val 60000"/>
            <a:gd name="adj2" fmla="val 50000"/>
          </a:avLst>
        </a:prstGeom>
        <a:solidFill>
          <a:srgbClr val="7030A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a:off x="3546575" y="3488410"/>
        <a:ext cx="422561" cy="222027"/>
      </dsp:txXfrm>
    </dsp:sp>
    <dsp:sp modelId="{6AC30AF6-BEA3-4B1A-A320-5496DF5F9012}">
      <dsp:nvSpPr>
        <dsp:cNvPr id="0" name=""/>
        <dsp:cNvSpPr/>
      </dsp:nvSpPr>
      <dsp:spPr>
        <a:xfrm>
          <a:off x="3966230" y="3807798"/>
          <a:ext cx="1348556" cy="1348556"/>
        </a:xfrm>
        <a:prstGeom prst="ellipse">
          <a:avLst/>
        </a:prstGeom>
        <a:solidFill>
          <a:srgbClr val="7030A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US" sz="1300" kern="1200">
              <a:solidFill>
                <a:schemeClr val="bg1"/>
              </a:solidFill>
            </a:rPr>
            <a:t>Jhalakati Branch, Barisal</a:t>
          </a:r>
        </a:p>
      </dsp:txBody>
      <dsp:txXfrm>
        <a:off x="4163721" y="4005289"/>
        <a:ext cx="953574" cy="953574"/>
      </dsp:txXfrm>
    </dsp:sp>
    <dsp:sp modelId="{BAE30349-ECD7-40EC-85AC-30E883F8C9CC}">
      <dsp:nvSpPr>
        <dsp:cNvPr id="0" name=""/>
        <dsp:cNvSpPr/>
      </dsp:nvSpPr>
      <dsp:spPr>
        <a:xfrm rot="5400000">
          <a:off x="2800262" y="3756050"/>
          <a:ext cx="533574" cy="370045"/>
        </a:xfrm>
        <a:prstGeom prst="rightArrow">
          <a:avLst>
            <a:gd name="adj1" fmla="val 60000"/>
            <a:gd name="adj2" fmla="val 50000"/>
          </a:avLst>
        </a:prstGeom>
        <a:solidFill>
          <a:srgbClr val="FF000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a:off x="2855769" y="3774553"/>
        <a:ext cx="422561" cy="222027"/>
      </dsp:txXfrm>
    </dsp:sp>
    <dsp:sp modelId="{55593244-38F5-4360-8AB0-262B7B71A864}">
      <dsp:nvSpPr>
        <dsp:cNvPr id="0" name=""/>
        <dsp:cNvSpPr/>
      </dsp:nvSpPr>
      <dsp:spPr>
        <a:xfrm>
          <a:off x="2392771" y="4459545"/>
          <a:ext cx="1348556" cy="1348556"/>
        </a:xfrm>
        <a:prstGeom prst="ellipse">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US" sz="1300" kern="1200"/>
            <a:t>Vatara </a:t>
          </a:r>
          <a:r>
            <a:rPr lang="en-US" sz="1300" kern="1200">
              <a:latin typeface="Times New Roman" panose="02020603050405020304" pitchFamily="18" charset="0"/>
              <a:cs typeface="Times New Roman" panose="02020603050405020304" pitchFamily="18" charset="0"/>
            </a:rPr>
            <a:t>Branch</a:t>
          </a:r>
          <a:r>
            <a:rPr lang="en-US" sz="1300" kern="1200"/>
            <a:t>, Dhaka</a:t>
          </a:r>
        </a:p>
      </dsp:txBody>
      <dsp:txXfrm>
        <a:off x="2590262" y="4657036"/>
        <a:ext cx="953574" cy="953574"/>
      </dsp:txXfrm>
    </dsp:sp>
    <dsp:sp modelId="{5C31C078-7821-4259-A912-090F3C0C08E6}">
      <dsp:nvSpPr>
        <dsp:cNvPr id="0" name=""/>
        <dsp:cNvSpPr/>
      </dsp:nvSpPr>
      <dsp:spPr>
        <a:xfrm rot="8100000">
          <a:off x="2070206" y="3453650"/>
          <a:ext cx="533574" cy="370045"/>
        </a:xfrm>
        <a:prstGeom prst="rightArrow">
          <a:avLst>
            <a:gd name="adj1" fmla="val 60000"/>
            <a:gd name="adj2" fmla="val 50000"/>
          </a:avLst>
        </a:prstGeom>
        <a:solidFill>
          <a:srgbClr val="00B05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rot="10800000">
        <a:off x="2164962" y="3488410"/>
        <a:ext cx="422561" cy="222027"/>
      </dsp:txXfrm>
    </dsp:sp>
    <dsp:sp modelId="{799A97FB-3311-4A00-B368-001C0FEA6B56}">
      <dsp:nvSpPr>
        <dsp:cNvPr id="0" name=""/>
        <dsp:cNvSpPr/>
      </dsp:nvSpPr>
      <dsp:spPr>
        <a:xfrm>
          <a:off x="819312" y="3807798"/>
          <a:ext cx="1348556" cy="1348556"/>
        </a:xfrm>
        <a:prstGeom prst="ellipse">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US" sz="1300" kern="1200">
              <a:latin typeface="Times New Roman" panose="02020603050405020304" pitchFamily="18" charset="0"/>
              <a:cs typeface="Times New Roman" panose="02020603050405020304" pitchFamily="18" charset="0"/>
            </a:rPr>
            <a:t>Rangunia Branch, Chattogram</a:t>
          </a:r>
        </a:p>
      </dsp:txBody>
      <dsp:txXfrm>
        <a:off x="1016803" y="4005289"/>
        <a:ext cx="953574" cy="953574"/>
      </dsp:txXfrm>
    </dsp:sp>
    <dsp:sp modelId="{B2B41DD8-8306-4C79-8043-F3E3D06068AD}">
      <dsp:nvSpPr>
        <dsp:cNvPr id="0" name=""/>
        <dsp:cNvSpPr/>
      </dsp:nvSpPr>
      <dsp:spPr>
        <a:xfrm rot="10800000">
          <a:off x="1767807" y="2723594"/>
          <a:ext cx="533574" cy="370045"/>
        </a:xfrm>
        <a:prstGeom prst="rightArrow">
          <a:avLst>
            <a:gd name="adj1" fmla="val 60000"/>
            <a:gd name="adj2" fmla="val 50000"/>
          </a:avLst>
        </a:prstGeom>
        <a:solidFill>
          <a:schemeClr val="accent4"/>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rot="10800000">
        <a:off x="1878820" y="2797603"/>
        <a:ext cx="422561" cy="222027"/>
      </dsp:txXfrm>
    </dsp:sp>
    <dsp:sp modelId="{9E451F2A-1DE7-4ECE-BF8C-BD469E6C449A}">
      <dsp:nvSpPr>
        <dsp:cNvPr id="0" name=""/>
        <dsp:cNvSpPr/>
      </dsp:nvSpPr>
      <dsp:spPr>
        <a:xfrm>
          <a:off x="167564" y="2234339"/>
          <a:ext cx="1348556" cy="1348556"/>
        </a:xfrm>
        <a:prstGeom prst="ellipse">
          <a:avLst/>
        </a:prstGeom>
        <a:solidFill>
          <a:schemeClr val="accent4"/>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US" sz="1300" kern="1200"/>
            <a:t>Dumuria Branch, Khulna</a:t>
          </a:r>
        </a:p>
      </dsp:txBody>
      <dsp:txXfrm>
        <a:off x="365055" y="2431830"/>
        <a:ext cx="953574" cy="953574"/>
      </dsp:txXfrm>
    </dsp:sp>
    <dsp:sp modelId="{B9BDA508-1276-439B-B352-026DB9F93399}">
      <dsp:nvSpPr>
        <dsp:cNvPr id="0" name=""/>
        <dsp:cNvSpPr/>
      </dsp:nvSpPr>
      <dsp:spPr>
        <a:xfrm rot="13500000">
          <a:off x="2070206" y="1993538"/>
          <a:ext cx="533574" cy="370045"/>
        </a:xfrm>
        <a:prstGeom prst="rightArrow">
          <a:avLst>
            <a:gd name="adj1" fmla="val 60000"/>
            <a:gd name="adj2" fmla="val 50000"/>
          </a:avLst>
        </a:prstGeom>
        <a:solidFill>
          <a:srgbClr val="92D05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rot="10800000">
        <a:off x="2164962" y="2106796"/>
        <a:ext cx="422561" cy="222027"/>
      </dsp:txXfrm>
    </dsp:sp>
    <dsp:sp modelId="{5BF27230-5AD2-4CF8-8394-FEFAA50B2F04}">
      <dsp:nvSpPr>
        <dsp:cNvPr id="0" name=""/>
        <dsp:cNvSpPr/>
      </dsp:nvSpPr>
      <dsp:spPr>
        <a:xfrm>
          <a:off x="819312" y="660880"/>
          <a:ext cx="1348556" cy="1348556"/>
        </a:xfrm>
        <a:prstGeom prst="ellipse">
          <a:avLst/>
        </a:prstGeom>
        <a:solidFill>
          <a:srgbClr val="92D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en-US" sz="1300" kern="1200">
              <a:latin typeface="Times New Roman" panose="02020603050405020304" pitchFamily="18" charset="0"/>
              <a:cs typeface="Times New Roman" panose="02020603050405020304" pitchFamily="18" charset="0"/>
            </a:rPr>
            <a:t>Rangpur Branch, Rangpur</a:t>
          </a:r>
        </a:p>
      </dsp:txBody>
      <dsp:txXfrm>
        <a:off x="1016803" y="858371"/>
        <a:ext cx="953574" cy="95357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CC65CD8-BD05-42F0-A1A3-844FFF0E11A1}">
      <dsp:nvSpPr>
        <dsp:cNvPr id="0" name=""/>
        <dsp:cNvSpPr/>
      </dsp:nvSpPr>
      <dsp:spPr>
        <a:xfrm>
          <a:off x="1852287" y="1600200"/>
          <a:ext cx="398119" cy="758611"/>
        </a:xfrm>
        <a:custGeom>
          <a:avLst/>
          <a:gdLst/>
          <a:ahLst/>
          <a:cxnLst/>
          <a:rect l="0" t="0" r="0" b="0"/>
          <a:pathLst>
            <a:path>
              <a:moveTo>
                <a:pt x="0" y="0"/>
              </a:moveTo>
              <a:lnTo>
                <a:pt x="199059" y="0"/>
              </a:lnTo>
              <a:lnTo>
                <a:pt x="199059" y="758611"/>
              </a:lnTo>
              <a:lnTo>
                <a:pt x="398119" y="75861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029928" y="1958087"/>
        <a:ext cx="42836" cy="42836"/>
      </dsp:txXfrm>
    </dsp:sp>
    <dsp:sp modelId="{5F22E248-E248-49A5-838C-ACD89A1BE818}">
      <dsp:nvSpPr>
        <dsp:cNvPr id="0" name=""/>
        <dsp:cNvSpPr/>
      </dsp:nvSpPr>
      <dsp:spPr>
        <a:xfrm>
          <a:off x="1852287" y="1554480"/>
          <a:ext cx="398119" cy="91440"/>
        </a:xfrm>
        <a:custGeom>
          <a:avLst/>
          <a:gdLst/>
          <a:ahLst/>
          <a:cxnLst/>
          <a:rect l="0" t="0" r="0" b="0"/>
          <a:pathLst>
            <a:path>
              <a:moveTo>
                <a:pt x="0" y="45720"/>
              </a:moveTo>
              <a:lnTo>
                <a:pt x="398119" y="457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041393" y="1590247"/>
        <a:ext cx="19905" cy="19905"/>
      </dsp:txXfrm>
    </dsp:sp>
    <dsp:sp modelId="{8CB5AD62-FB30-454A-AB0B-177FFFD1404D}">
      <dsp:nvSpPr>
        <dsp:cNvPr id="0" name=""/>
        <dsp:cNvSpPr/>
      </dsp:nvSpPr>
      <dsp:spPr>
        <a:xfrm>
          <a:off x="1852287" y="841588"/>
          <a:ext cx="398119" cy="758611"/>
        </a:xfrm>
        <a:custGeom>
          <a:avLst/>
          <a:gdLst/>
          <a:ahLst/>
          <a:cxnLst/>
          <a:rect l="0" t="0" r="0" b="0"/>
          <a:pathLst>
            <a:path>
              <a:moveTo>
                <a:pt x="0" y="758611"/>
              </a:moveTo>
              <a:lnTo>
                <a:pt x="199059" y="758611"/>
              </a:lnTo>
              <a:lnTo>
                <a:pt x="199059" y="0"/>
              </a:lnTo>
              <a:lnTo>
                <a:pt x="398119"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029928" y="1199476"/>
        <a:ext cx="42836" cy="42836"/>
      </dsp:txXfrm>
    </dsp:sp>
    <dsp:sp modelId="{165CB555-FB2F-447A-B831-2DA50C993EAA}">
      <dsp:nvSpPr>
        <dsp:cNvPr id="0" name=""/>
        <dsp:cNvSpPr/>
      </dsp:nvSpPr>
      <dsp:spPr>
        <a:xfrm rot="16200000">
          <a:off x="-48233" y="1296755"/>
          <a:ext cx="3194152" cy="606888"/>
        </a:xfrm>
        <a:prstGeom prst="rect">
          <a:avLst/>
        </a:prstGeom>
        <a:solidFill>
          <a:srgbClr val="00B0F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065" tIns="12065" rIns="12065" bIns="12065" numCol="1" spcCol="1270" anchor="ctr" anchorCtr="0">
          <a:noAutofit/>
        </a:bodyPr>
        <a:lstStyle/>
        <a:p>
          <a:pPr lvl="0" algn="ctr" defTabSz="844550">
            <a:lnSpc>
              <a:spcPct val="90000"/>
            </a:lnSpc>
            <a:spcBef>
              <a:spcPct val="0"/>
            </a:spcBef>
            <a:spcAft>
              <a:spcPct val="35000"/>
            </a:spcAft>
          </a:pPr>
          <a:r>
            <a:rPr lang="en-US" sz="1900" kern="1200">
              <a:latin typeface="Times New Roman" panose="02020603050405020304" pitchFamily="18" charset="0"/>
              <a:cs typeface="Times New Roman" panose="02020603050405020304" pitchFamily="18" charset="0"/>
            </a:rPr>
            <a:t>General Banking of  SIBL</a:t>
          </a:r>
        </a:p>
      </dsp:txBody>
      <dsp:txXfrm>
        <a:off x="-48233" y="1296755"/>
        <a:ext cx="3194152" cy="606888"/>
      </dsp:txXfrm>
    </dsp:sp>
    <dsp:sp modelId="{EB2F4E44-A003-4712-B81D-F83C9BBB5324}">
      <dsp:nvSpPr>
        <dsp:cNvPr id="0" name=""/>
        <dsp:cNvSpPr/>
      </dsp:nvSpPr>
      <dsp:spPr>
        <a:xfrm>
          <a:off x="2250406" y="538144"/>
          <a:ext cx="1990595" cy="606888"/>
        </a:xfrm>
        <a:prstGeom prst="rect">
          <a:avLst/>
        </a:prstGeom>
        <a:solidFill>
          <a:srgbClr val="92D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065" tIns="12065" rIns="12065" bIns="12065" numCol="1" spcCol="1270" anchor="ctr" anchorCtr="0">
          <a:noAutofit/>
        </a:bodyPr>
        <a:lstStyle/>
        <a:p>
          <a:pPr lvl="0" algn="ctr" defTabSz="844550">
            <a:lnSpc>
              <a:spcPct val="90000"/>
            </a:lnSpc>
            <a:spcBef>
              <a:spcPct val="0"/>
            </a:spcBef>
            <a:spcAft>
              <a:spcPct val="35000"/>
            </a:spcAft>
          </a:pPr>
          <a:r>
            <a:rPr lang="en-US" sz="1900" kern="1200">
              <a:latin typeface="Times New Roman" panose="02020603050405020304" pitchFamily="18" charset="0"/>
              <a:cs typeface="Times New Roman" panose="02020603050405020304" pitchFamily="18" charset="0"/>
            </a:rPr>
            <a:t>Account Opening</a:t>
          </a:r>
        </a:p>
        <a:p>
          <a:pPr lvl="0" algn="ctr" defTabSz="844550">
            <a:lnSpc>
              <a:spcPct val="90000"/>
            </a:lnSpc>
            <a:spcBef>
              <a:spcPct val="0"/>
            </a:spcBef>
            <a:spcAft>
              <a:spcPct val="35000"/>
            </a:spcAft>
          </a:pPr>
          <a:r>
            <a:rPr lang="en-US" sz="1900" kern="1200">
              <a:latin typeface="Times New Roman" panose="02020603050405020304" pitchFamily="18" charset="0"/>
              <a:cs typeface="Times New Roman" panose="02020603050405020304" pitchFamily="18" charset="0"/>
            </a:rPr>
            <a:t>Section</a:t>
          </a:r>
        </a:p>
      </dsp:txBody>
      <dsp:txXfrm>
        <a:off x="2250406" y="538144"/>
        <a:ext cx="1990595" cy="606888"/>
      </dsp:txXfrm>
    </dsp:sp>
    <dsp:sp modelId="{05128D9F-F797-4B80-88B5-A269B525E71D}">
      <dsp:nvSpPr>
        <dsp:cNvPr id="0" name=""/>
        <dsp:cNvSpPr/>
      </dsp:nvSpPr>
      <dsp:spPr>
        <a:xfrm>
          <a:off x="2250406" y="1296755"/>
          <a:ext cx="1990595" cy="606888"/>
        </a:xfrm>
        <a:prstGeom prst="rect">
          <a:avLst/>
        </a:prstGeom>
        <a:solidFill>
          <a:schemeClr val="accent4">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065" tIns="12065" rIns="12065" bIns="12065" numCol="1" spcCol="1270" anchor="ctr" anchorCtr="0">
          <a:noAutofit/>
        </a:bodyPr>
        <a:lstStyle/>
        <a:p>
          <a:pPr lvl="0" algn="ctr" defTabSz="844550">
            <a:lnSpc>
              <a:spcPct val="90000"/>
            </a:lnSpc>
            <a:spcBef>
              <a:spcPct val="0"/>
            </a:spcBef>
            <a:spcAft>
              <a:spcPct val="35000"/>
            </a:spcAft>
          </a:pPr>
          <a:r>
            <a:rPr lang="en-US" sz="1900" kern="1200">
              <a:latin typeface="Times New Roman" panose="02020603050405020304" pitchFamily="18" charset="0"/>
              <a:cs typeface="Times New Roman" panose="02020603050405020304" pitchFamily="18" charset="0"/>
            </a:rPr>
            <a:t>Clearing Section</a:t>
          </a:r>
        </a:p>
      </dsp:txBody>
      <dsp:txXfrm>
        <a:off x="2250406" y="1296755"/>
        <a:ext cx="1990595" cy="606888"/>
      </dsp:txXfrm>
    </dsp:sp>
    <dsp:sp modelId="{F64F8810-D384-41FC-8BED-B27D8AC0772D}">
      <dsp:nvSpPr>
        <dsp:cNvPr id="0" name=""/>
        <dsp:cNvSpPr/>
      </dsp:nvSpPr>
      <dsp:spPr>
        <a:xfrm>
          <a:off x="2250406" y="2055366"/>
          <a:ext cx="1990595" cy="606888"/>
        </a:xfrm>
        <a:prstGeom prst="rect">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065" tIns="12065" rIns="12065" bIns="12065" numCol="1" spcCol="1270" anchor="ctr" anchorCtr="0">
          <a:noAutofit/>
        </a:bodyPr>
        <a:lstStyle/>
        <a:p>
          <a:pPr lvl="0" algn="ctr" defTabSz="844550">
            <a:lnSpc>
              <a:spcPct val="90000"/>
            </a:lnSpc>
            <a:spcBef>
              <a:spcPct val="0"/>
            </a:spcBef>
            <a:spcAft>
              <a:spcPct val="35000"/>
            </a:spcAft>
          </a:pPr>
          <a:r>
            <a:rPr lang="en-US" sz="1900" kern="1200">
              <a:latin typeface="Times New Roman" panose="02020603050405020304" pitchFamily="18" charset="0"/>
              <a:cs typeface="Times New Roman" panose="02020603050405020304" pitchFamily="18" charset="0"/>
            </a:rPr>
            <a:t>Cash Section</a:t>
          </a:r>
        </a:p>
      </dsp:txBody>
      <dsp:txXfrm>
        <a:off x="2250406" y="2055366"/>
        <a:ext cx="1990595" cy="606888"/>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273</TotalTime>
  <Pages>68</Pages>
  <Words>15999</Words>
  <Characters>91199</Characters>
  <Application>Microsoft Office Word</Application>
  <DocSecurity>0</DocSecurity>
  <Lines>759</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99</cp:revision>
  <dcterms:created xsi:type="dcterms:W3CDTF">2020-12-04T06:04:00Z</dcterms:created>
  <dcterms:modified xsi:type="dcterms:W3CDTF">2020-12-20T15:15:00Z</dcterms:modified>
</cp:coreProperties>
</file>