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996BB" w14:textId="77777777" w:rsidR="00147108" w:rsidRDefault="00147108" w:rsidP="00147108">
      <w:pPr>
        <w:spacing w:line="360" w:lineRule="auto"/>
        <w:rPr>
          <w:rFonts w:ascii="Arial" w:hAnsi="Arial" w:cs="Arial"/>
          <w:sz w:val="40"/>
          <w:szCs w:val="40"/>
        </w:rPr>
      </w:pPr>
    </w:p>
    <w:p w14:paraId="37D86484" w14:textId="77777777" w:rsidR="00147108" w:rsidRDefault="00147108" w:rsidP="00147108">
      <w:pPr>
        <w:spacing w:line="360" w:lineRule="auto"/>
        <w:rPr>
          <w:rFonts w:ascii="Arial" w:hAnsi="Arial" w:cs="Arial"/>
          <w:sz w:val="40"/>
          <w:szCs w:val="40"/>
        </w:rPr>
      </w:pPr>
    </w:p>
    <w:p w14:paraId="0394FAF7" w14:textId="77777777" w:rsidR="00147108" w:rsidRDefault="00147108" w:rsidP="00147108">
      <w:pPr>
        <w:spacing w:line="360" w:lineRule="auto"/>
        <w:rPr>
          <w:rFonts w:ascii="Arial" w:hAnsi="Arial" w:cs="Arial"/>
          <w:sz w:val="40"/>
          <w:szCs w:val="40"/>
        </w:rPr>
      </w:pPr>
    </w:p>
    <w:p w14:paraId="056C9580" w14:textId="77777777" w:rsidR="00147108" w:rsidRDefault="00147108" w:rsidP="00147108">
      <w:pPr>
        <w:spacing w:line="360" w:lineRule="auto"/>
        <w:rPr>
          <w:rFonts w:ascii="Arial" w:hAnsi="Arial" w:cs="Arial"/>
          <w:sz w:val="40"/>
          <w:szCs w:val="40"/>
        </w:rPr>
      </w:pPr>
    </w:p>
    <w:p w14:paraId="31AFF2B8" w14:textId="77777777" w:rsidR="00147108" w:rsidRDefault="00147108" w:rsidP="00147108">
      <w:pPr>
        <w:spacing w:line="360" w:lineRule="auto"/>
        <w:rPr>
          <w:rFonts w:ascii="Arial" w:hAnsi="Arial" w:cs="Arial"/>
          <w:sz w:val="40"/>
          <w:szCs w:val="40"/>
        </w:rPr>
      </w:pPr>
    </w:p>
    <w:p w14:paraId="45FF3E8E" w14:textId="77777777" w:rsidR="00147108" w:rsidRDefault="00147108" w:rsidP="00147108">
      <w:pPr>
        <w:spacing w:line="360" w:lineRule="auto"/>
        <w:rPr>
          <w:rFonts w:ascii="Arial" w:hAnsi="Arial" w:cs="Arial"/>
          <w:sz w:val="40"/>
          <w:szCs w:val="40"/>
        </w:rPr>
      </w:pPr>
    </w:p>
    <w:p w14:paraId="7535F309" w14:textId="77777777" w:rsidR="00147108" w:rsidRPr="00CD4261" w:rsidRDefault="00147108" w:rsidP="00147108">
      <w:pPr>
        <w:spacing w:line="360" w:lineRule="auto"/>
        <w:rPr>
          <w:rFonts w:ascii="Arial" w:hAnsi="Arial" w:cs="Arial"/>
        </w:rPr>
      </w:pPr>
      <w:r w:rsidRPr="00CD4261">
        <w:rPr>
          <w:rFonts w:ascii="Arial" w:hAnsi="Arial" w:cs="Arial"/>
          <w:sz w:val="40"/>
          <w:szCs w:val="40"/>
        </w:rPr>
        <w:t>Adoption of Conversational Assistants in Banking</w:t>
      </w:r>
    </w:p>
    <w:p w14:paraId="42A3C6CE" w14:textId="5148F658" w:rsidR="00147108" w:rsidRDefault="00147108" w:rsidP="001263AC">
      <w:pPr>
        <w:spacing w:line="360" w:lineRule="auto"/>
        <w:jc w:val="center"/>
        <w:rPr>
          <w:rFonts w:ascii="Arial" w:hAnsi="Arial" w:cs="Arial"/>
          <w:sz w:val="40"/>
          <w:szCs w:val="40"/>
        </w:rPr>
      </w:pPr>
    </w:p>
    <w:p w14:paraId="771F7CA3" w14:textId="77777777" w:rsidR="00147108" w:rsidRDefault="00147108">
      <w:pPr>
        <w:rPr>
          <w:rFonts w:ascii="Arial" w:hAnsi="Arial" w:cs="Arial"/>
          <w:sz w:val="40"/>
          <w:szCs w:val="40"/>
        </w:rPr>
      </w:pPr>
      <w:r>
        <w:rPr>
          <w:rFonts w:ascii="Arial" w:hAnsi="Arial" w:cs="Arial"/>
          <w:sz w:val="40"/>
          <w:szCs w:val="40"/>
        </w:rPr>
        <w:br w:type="page"/>
      </w:r>
    </w:p>
    <w:p w14:paraId="5913208C" w14:textId="77777777" w:rsidR="00147108" w:rsidRPr="001263AC" w:rsidRDefault="00147108" w:rsidP="00147108">
      <w:pPr>
        <w:spacing w:line="360" w:lineRule="auto"/>
        <w:jc w:val="center"/>
        <w:rPr>
          <w:rFonts w:ascii="Arial" w:eastAsia="Times New Roman" w:hAnsi="Arial" w:cs="Arial"/>
          <w:b/>
          <w:bCs/>
          <w:color w:val="000000"/>
          <w:sz w:val="28"/>
          <w:szCs w:val="28"/>
        </w:rPr>
      </w:pPr>
      <w:r w:rsidRPr="001263AC">
        <w:rPr>
          <w:rFonts w:ascii="Arial" w:eastAsia="Times New Roman" w:hAnsi="Arial" w:cs="Arial"/>
          <w:b/>
          <w:bCs/>
          <w:color w:val="000000"/>
          <w:sz w:val="36"/>
          <w:szCs w:val="36"/>
        </w:rPr>
        <w:lastRenderedPageBreak/>
        <w:t>Adoption of Conversational Assistants in Banking</w:t>
      </w:r>
    </w:p>
    <w:p w14:paraId="4DD48DE0" w14:textId="77777777" w:rsidR="00147108" w:rsidRPr="001263AC" w:rsidRDefault="00147108" w:rsidP="00147108">
      <w:pPr>
        <w:pStyle w:val="NormalWeb"/>
        <w:spacing w:before="0" w:beforeAutospacing="0" w:after="200" w:afterAutospacing="0" w:line="360" w:lineRule="auto"/>
        <w:jc w:val="center"/>
        <w:rPr>
          <w:rFonts w:ascii="Arial" w:hAnsi="Arial" w:cs="Arial"/>
        </w:rPr>
      </w:pPr>
      <w:r w:rsidRPr="001263AC">
        <w:rPr>
          <w:rFonts w:ascii="Arial" w:hAnsi="Arial" w:cs="Arial"/>
          <w:b/>
          <w:bCs/>
          <w:color w:val="000000"/>
          <w:sz w:val="28"/>
          <w:szCs w:val="28"/>
        </w:rPr>
        <w:t>Submitted to:</w:t>
      </w:r>
    </w:p>
    <w:p w14:paraId="6E539D3E" w14:textId="77777777" w:rsidR="00147108" w:rsidRDefault="00147108" w:rsidP="00147108">
      <w:pPr>
        <w:pStyle w:val="NormalWeb"/>
        <w:spacing w:before="0" w:beforeAutospacing="0" w:after="200" w:afterAutospacing="0" w:line="360" w:lineRule="auto"/>
        <w:jc w:val="center"/>
        <w:rPr>
          <w:rFonts w:ascii="Arial" w:hAnsi="Arial" w:cs="Arial"/>
          <w:bCs/>
          <w:color w:val="000000"/>
        </w:rPr>
      </w:pPr>
      <w:r w:rsidRPr="001263AC">
        <w:rPr>
          <w:rFonts w:ascii="Arial" w:hAnsi="Arial" w:cs="Arial"/>
          <w:bCs/>
          <w:color w:val="000000"/>
        </w:rPr>
        <w:t>Ahmed Imran Kabir</w:t>
      </w:r>
    </w:p>
    <w:p w14:paraId="18C44FAF" w14:textId="77777777" w:rsidR="00147108" w:rsidRPr="001263AC" w:rsidRDefault="00147108" w:rsidP="00147108">
      <w:pPr>
        <w:spacing w:line="360" w:lineRule="auto"/>
        <w:rPr>
          <w:rFonts w:ascii="Arial" w:hAnsi="Arial" w:cs="Arial"/>
          <w:sz w:val="24"/>
          <w:szCs w:val="24"/>
        </w:rPr>
      </w:pPr>
      <w:r>
        <w:rPr>
          <w:rFonts w:ascii="Arial" w:hAnsi="Arial" w:cs="Arial"/>
          <w:sz w:val="24"/>
          <w:szCs w:val="24"/>
        </w:rPr>
        <w:t xml:space="preserve">                                                          </w:t>
      </w:r>
      <w:r w:rsidRPr="001263AC">
        <w:rPr>
          <w:rFonts w:ascii="Arial" w:hAnsi="Arial" w:cs="Arial"/>
          <w:sz w:val="24"/>
          <w:szCs w:val="24"/>
        </w:rPr>
        <w:t>Adjunct Lecturer</w:t>
      </w:r>
    </w:p>
    <w:p w14:paraId="3E319F4D" w14:textId="77777777" w:rsidR="00147108" w:rsidRPr="001263AC" w:rsidRDefault="00147108" w:rsidP="00147108">
      <w:pPr>
        <w:pStyle w:val="NormalWeb"/>
        <w:spacing w:before="0" w:beforeAutospacing="0" w:after="200" w:afterAutospacing="0" w:line="360" w:lineRule="auto"/>
        <w:jc w:val="center"/>
        <w:rPr>
          <w:rFonts w:ascii="Arial" w:hAnsi="Arial" w:cs="Arial"/>
        </w:rPr>
      </w:pPr>
    </w:p>
    <w:p w14:paraId="10B925B1" w14:textId="77777777" w:rsidR="00147108" w:rsidRPr="001263AC" w:rsidRDefault="00147108" w:rsidP="00147108">
      <w:pPr>
        <w:pStyle w:val="NormalWeb"/>
        <w:spacing w:before="0" w:beforeAutospacing="0" w:after="200" w:afterAutospacing="0" w:line="360" w:lineRule="auto"/>
        <w:jc w:val="center"/>
        <w:rPr>
          <w:rFonts w:ascii="Arial" w:hAnsi="Arial" w:cs="Arial"/>
          <w:color w:val="000000"/>
        </w:rPr>
      </w:pPr>
      <w:r w:rsidRPr="001263AC">
        <w:rPr>
          <w:rFonts w:ascii="Arial" w:hAnsi="Arial" w:cs="Arial"/>
          <w:color w:val="000000"/>
        </w:rPr>
        <w:t>Major: Management information system (MIS)</w:t>
      </w:r>
    </w:p>
    <w:p w14:paraId="29E7AD2D" w14:textId="77777777" w:rsidR="00147108" w:rsidRPr="001263AC" w:rsidRDefault="00147108" w:rsidP="00147108">
      <w:pPr>
        <w:pStyle w:val="NormalWeb"/>
        <w:spacing w:before="0" w:beforeAutospacing="0" w:after="200" w:afterAutospacing="0" w:line="360" w:lineRule="auto"/>
        <w:jc w:val="center"/>
        <w:rPr>
          <w:rFonts w:ascii="Arial" w:hAnsi="Arial" w:cs="Arial"/>
        </w:rPr>
      </w:pPr>
      <w:r w:rsidRPr="001263AC">
        <w:rPr>
          <w:rFonts w:ascii="Arial" w:hAnsi="Arial" w:cs="Arial"/>
          <w:b/>
          <w:bCs/>
          <w:color w:val="000000"/>
          <w:sz w:val="28"/>
          <w:szCs w:val="28"/>
        </w:rPr>
        <w:t>Submitted by:</w:t>
      </w:r>
    </w:p>
    <w:p w14:paraId="37EB61D4" w14:textId="77777777" w:rsidR="00147108" w:rsidRPr="001263AC" w:rsidRDefault="00147108" w:rsidP="00147108">
      <w:pPr>
        <w:spacing w:line="360" w:lineRule="auto"/>
        <w:jc w:val="center"/>
        <w:rPr>
          <w:rFonts w:ascii="Arial" w:eastAsia="Times New Roman" w:hAnsi="Arial" w:cs="Arial"/>
          <w:sz w:val="24"/>
          <w:szCs w:val="24"/>
        </w:rPr>
      </w:pPr>
      <w:r w:rsidRPr="001263AC">
        <w:rPr>
          <w:rFonts w:ascii="Arial" w:eastAsia="Times New Roman" w:hAnsi="Arial" w:cs="Arial"/>
          <w:color w:val="000000"/>
          <w:sz w:val="24"/>
          <w:szCs w:val="24"/>
        </w:rPr>
        <w:t>Eshatir Radiat Godhuli</w:t>
      </w:r>
    </w:p>
    <w:p w14:paraId="5C14CA9F" w14:textId="77777777" w:rsidR="00147108" w:rsidRPr="001263AC" w:rsidRDefault="00147108" w:rsidP="00147108">
      <w:pPr>
        <w:spacing w:line="360" w:lineRule="auto"/>
        <w:jc w:val="center"/>
        <w:rPr>
          <w:rFonts w:ascii="Arial" w:eastAsia="Times New Roman" w:hAnsi="Arial" w:cs="Arial"/>
          <w:sz w:val="24"/>
          <w:szCs w:val="24"/>
        </w:rPr>
      </w:pPr>
      <w:r w:rsidRPr="001263AC">
        <w:rPr>
          <w:rFonts w:ascii="Arial" w:eastAsia="Times New Roman" w:hAnsi="Arial" w:cs="Arial"/>
          <w:color w:val="000000"/>
          <w:sz w:val="24"/>
          <w:szCs w:val="24"/>
        </w:rPr>
        <w:t>Id: 111 152 284</w:t>
      </w:r>
    </w:p>
    <w:p w14:paraId="24AE0FFA" w14:textId="77777777" w:rsidR="00147108" w:rsidRPr="001263AC" w:rsidRDefault="00147108" w:rsidP="00147108">
      <w:pPr>
        <w:spacing w:line="360" w:lineRule="auto"/>
        <w:jc w:val="center"/>
        <w:rPr>
          <w:rFonts w:ascii="Arial" w:eastAsia="Times New Roman" w:hAnsi="Arial" w:cs="Arial"/>
          <w:sz w:val="24"/>
          <w:szCs w:val="24"/>
        </w:rPr>
      </w:pPr>
      <w:r w:rsidRPr="001263AC">
        <w:rPr>
          <w:rFonts w:ascii="Arial" w:eastAsia="Times New Roman" w:hAnsi="Arial" w:cs="Arial"/>
          <w:color w:val="000000"/>
          <w:sz w:val="24"/>
          <w:szCs w:val="24"/>
        </w:rPr>
        <w:t>Major:</w:t>
      </w:r>
      <w:r w:rsidRPr="001263AC">
        <w:rPr>
          <w:rFonts w:ascii="Arial" w:hAnsi="Arial" w:cs="Arial"/>
          <w:color w:val="000000"/>
        </w:rPr>
        <w:t xml:space="preserve"> Management information system (MIS)</w:t>
      </w:r>
    </w:p>
    <w:p w14:paraId="44A7B7F8" w14:textId="77777777" w:rsidR="00147108" w:rsidRPr="001263AC" w:rsidRDefault="00147108" w:rsidP="00147108">
      <w:pPr>
        <w:spacing w:line="360" w:lineRule="auto"/>
        <w:jc w:val="center"/>
        <w:rPr>
          <w:rFonts w:ascii="Arial" w:eastAsia="Times New Roman" w:hAnsi="Arial" w:cs="Arial"/>
          <w:color w:val="000000"/>
          <w:sz w:val="24"/>
          <w:szCs w:val="24"/>
        </w:rPr>
      </w:pPr>
      <w:r w:rsidRPr="001263AC">
        <w:rPr>
          <w:rFonts w:ascii="Arial" w:eastAsia="Times New Roman" w:hAnsi="Arial" w:cs="Arial"/>
          <w:color w:val="000000"/>
          <w:sz w:val="24"/>
          <w:szCs w:val="24"/>
        </w:rPr>
        <w:t>Trimester: 12</w:t>
      </w:r>
      <w:r w:rsidRPr="001263AC">
        <w:rPr>
          <w:rFonts w:ascii="Arial" w:eastAsia="Times New Roman" w:hAnsi="Arial" w:cs="Arial"/>
          <w:color w:val="000000"/>
          <w:sz w:val="24"/>
          <w:szCs w:val="24"/>
          <w:vertAlign w:val="superscript"/>
        </w:rPr>
        <w:t>th</w:t>
      </w:r>
    </w:p>
    <w:p w14:paraId="7149903D" w14:textId="77777777" w:rsidR="00147108" w:rsidRPr="001263AC" w:rsidRDefault="00147108" w:rsidP="00147108">
      <w:pPr>
        <w:pStyle w:val="NormalWeb"/>
        <w:spacing w:before="0" w:beforeAutospacing="0" w:after="200" w:afterAutospacing="0" w:line="360" w:lineRule="auto"/>
        <w:jc w:val="center"/>
        <w:rPr>
          <w:rFonts w:ascii="Arial" w:hAnsi="Arial" w:cs="Arial"/>
        </w:rPr>
      </w:pPr>
      <w:r w:rsidRPr="001263AC">
        <w:rPr>
          <w:rFonts w:ascii="Arial" w:hAnsi="Arial" w:cs="Arial"/>
          <w:b/>
          <w:bCs/>
          <w:color w:val="000000"/>
          <w:sz w:val="32"/>
          <w:szCs w:val="32"/>
        </w:rPr>
        <w:t xml:space="preserve">               School of Business and Economics </w:t>
      </w:r>
      <w:r w:rsidRPr="001263AC">
        <w:rPr>
          <w:rFonts w:ascii="Arial" w:hAnsi="Arial" w:cs="Arial"/>
          <w:noProof/>
        </w:rPr>
        <mc:AlternateContent>
          <mc:Choice Requires="wps">
            <w:drawing>
              <wp:inline distT="0" distB="0" distL="0" distR="0" wp14:anchorId="44ADA95E" wp14:editId="554744CD">
                <wp:extent cx="590550" cy="571500"/>
                <wp:effectExtent l="0" t="0" r="0" b="0"/>
                <wp:docPr id="2" name="Rectangle 2" descr="https://docs.google.com/drawings/u/0/d/sCwIM7Dl_wIPfPNL6rk2PUg/image?w=62&amp;h=60&amp;rev=1&amp;ac=1&amp;parent=1BiVjjh3R8DS9xhAJ9hJ06ehzPUUGrDRtEBYq4VQ843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05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B606A8" id="Rectangle 2" o:spid="_x0000_s1026" alt="https://docs.google.com/drawings/u/0/d/sCwIM7Dl_wIPfPNL6rk2PUg/image?w=62&amp;h=60&amp;rev=1&amp;ac=1&amp;parent=1BiVjjh3R8DS9xhAJ9hJ06ehzPUUGrDRtEBYq4VQ843I" style="width:46.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" filled="f" stroked="f">
                <o:lock v:ext="edit" aspectratio="t"/>
                <w10:anchorlock/>
              </v:rect>
            </w:pict>
          </mc:Fallback>
        </mc:AlternateContent>
      </w:r>
    </w:p>
    <w:p w14:paraId="2E2F6AA0" w14:textId="77777777" w:rsidR="00147108" w:rsidRPr="001263AC" w:rsidRDefault="00147108" w:rsidP="00147108">
      <w:pPr>
        <w:pStyle w:val="NormalWeb"/>
        <w:spacing w:before="0" w:beforeAutospacing="0" w:after="200" w:afterAutospacing="0" w:line="360" w:lineRule="auto"/>
        <w:jc w:val="center"/>
        <w:rPr>
          <w:rFonts w:ascii="Arial" w:hAnsi="Arial" w:cs="Arial"/>
        </w:rPr>
      </w:pPr>
      <w:r w:rsidRPr="001263AC">
        <w:rPr>
          <w:rFonts w:ascii="Arial" w:hAnsi="Arial" w:cs="Arial"/>
          <w:noProof/>
        </w:rPr>
        <w:drawing>
          <wp:anchor distT="0" distB="0" distL="114300" distR="114300" simplePos="0" relativeHeight="251659264" behindDoc="0" locked="0" layoutInCell="1" allowOverlap="1" wp14:anchorId="2A275B85" wp14:editId="42EEB823">
            <wp:simplePos x="0" y="0"/>
            <wp:positionH relativeFrom="margin">
              <wp:align>center</wp:align>
            </wp:positionH>
            <wp:positionV relativeFrom="paragraph">
              <wp:posOffset>400685</wp:posOffset>
            </wp:positionV>
            <wp:extent cx="2642156" cy="1677035"/>
            <wp:effectExtent l="0" t="0" r="6350" b="0"/>
            <wp:wrapNone/>
            <wp:docPr id="3" name="Picture 3" descr="https://media.dhakatribune.com/uploads/2019/01/zxfgb-1547098001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dhakatribune.com/uploads/2019/01/zxfgb-154709800135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2156" cy="1677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63AC">
        <w:rPr>
          <w:rFonts w:ascii="Arial" w:hAnsi="Arial" w:cs="Arial"/>
          <w:b/>
          <w:bCs/>
          <w:color w:val="000000"/>
          <w:sz w:val="40"/>
          <w:szCs w:val="40"/>
        </w:rPr>
        <w:t xml:space="preserve">     United international university</w:t>
      </w:r>
      <w:r w:rsidRPr="001263AC">
        <w:rPr>
          <w:rFonts w:ascii="Arial" w:hAnsi="Arial" w:cs="Arial"/>
        </w:rPr>
        <w:t xml:space="preserve"> </w:t>
      </w:r>
    </w:p>
    <w:p w14:paraId="6C1A3658" w14:textId="77777777" w:rsidR="00147108" w:rsidRPr="001263AC" w:rsidRDefault="00147108" w:rsidP="00147108">
      <w:pPr>
        <w:spacing w:line="360" w:lineRule="auto"/>
        <w:jc w:val="center"/>
        <w:rPr>
          <w:rFonts w:ascii="Arial" w:eastAsia="Times New Roman" w:hAnsi="Arial" w:cs="Arial"/>
          <w:sz w:val="24"/>
          <w:szCs w:val="24"/>
        </w:rPr>
      </w:pPr>
    </w:p>
    <w:p w14:paraId="44A3ACFA" w14:textId="77777777" w:rsidR="00147108" w:rsidRPr="001263AC" w:rsidRDefault="00147108" w:rsidP="00147108">
      <w:pPr>
        <w:spacing w:line="360" w:lineRule="auto"/>
        <w:rPr>
          <w:rFonts w:ascii="Arial" w:hAnsi="Arial" w:cs="Arial"/>
          <w:b/>
        </w:rPr>
      </w:pPr>
    </w:p>
    <w:p w14:paraId="562FD8F2" w14:textId="77777777" w:rsidR="00147108" w:rsidRPr="001263AC" w:rsidRDefault="00147108" w:rsidP="00147108">
      <w:pPr>
        <w:spacing w:line="360" w:lineRule="auto"/>
        <w:rPr>
          <w:rFonts w:ascii="Arial" w:hAnsi="Arial" w:cs="Arial"/>
          <w:b/>
        </w:rPr>
      </w:pPr>
    </w:p>
    <w:p w14:paraId="04A2ABDC" w14:textId="77777777" w:rsidR="00147108" w:rsidRPr="001263AC" w:rsidRDefault="00147108" w:rsidP="00147108">
      <w:pPr>
        <w:spacing w:line="360" w:lineRule="auto"/>
        <w:rPr>
          <w:rFonts w:ascii="Arial" w:hAnsi="Arial" w:cs="Arial"/>
          <w:b/>
        </w:rPr>
      </w:pPr>
    </w:p>
    <w:p w14:paraId="152EA428" w14:textId="6FA3004B" w:rsidR="00147108" w:rsidRPr="001263AC" w:rsidRDefault="00147108" w:rsidP="002C591D">
      <w:pPr>
        <w:spacing w:line="360" w:lineRule="auto"/>
        <w:jc w:val="center"/>
        <w:rPr>
          <w:rFonts w:ascii="Arial" w:hAnsi="Arial" w:cs="Arial"/>
          <w:b/>
          <w:sz w:val="28"/>
          <w:szCs w:val="28"/>
        </w:rPr>
      </w:pPr>
      <w:r w:rsidRPr="001263AC">
        <w:rPr>
          <w:rFonts w:ascii="Arial" w:hAnsi="Arial" w:cs="Arial"/>
          <w:b/>
          <w:bCs/>
          <w:color w:val="000000"/>
          <w:sz w:val="28"/>
          <w:szCs w:val="28"/>
        </w:rPr>
        <w:t>Date of submission</w:t>
      </w:r>
      <w:r w:rsidR="002C591D">
        <w:rPr>
          <w:rFonts w:ascii="Arial" w:hAnsi="Arial" w:cs="Arial"/>
          <w:b/>
          <w:bCs/>
          <w:color w:val="000000"/>
          <w:sz w:val="28"/>
          <w:szCs w:val="28"/>
        </w:rPr>
        <w:t xml:space="preserve"> 26</w:t>
      </w:r>
      <w:r w:rsidR="002C591D" w:rsidRPr="002C591D">
        <w:rPr>
          <w:rFonts w:ascii="Arial" w:hAnsi="Arial" w:cs="Arial"/>
          <w:b/>
          <w:bCs/>
          <w:color w:val="000000"/>
          <w:sz w:val="28"/>
          <w:szCs w:val="28"/>
          <w:vertAlign w:val="superscript"/>
        </w:rPr>
        <w:t>th</w:t>
      </w:r>
      <w:r w:rsidR="002C591D">
        <w:rPr>
          <w:rFonts w:ascii="Arial" w:hAnsi="Arial" w:cs="Arial"/>
          <w:b/>
          <w:bCs/>
          <w:color w:val="000000"/>
          <w:sz w:val="28"/>
          <w:szCs w:val="28"/>
        </w:rPr>
        <w:t xml:space="preserve"> February, 2020 </w:t>
      </w:r>
    </w:p>
    <w:p w14:paraId="395C5C30" w14:textId="24B7F593" w:rsidR="00147108" w:rsidRPr="001263AC" w:rsidRDefault="00147108" w:rsidP="00147108">
      <w:pPr>
        <w:pStyle w:val="Heading1"/>
        <w:spacing w:line="360" w:lineRule="auto"/>
        <w:rPr>
          <w:rFonts w:cs="Arial"/>
        </w:rPr>
      </w:pPr>
      <w:bookmarkStart w:id="0" w:name="_Toc33533223"/>
      <w:r w:rsidRPr="001263AC">
        <w:rPr>
          <w:rFonts w:cs="Arial"/>
        </w:rPr>
        <w:lastRenderedPageBreak/>
        <w:t>Letter of transmittal</w:t>
      </w:r>
      <w:bookmarkEnd w:id="0"/>
      <w:r w:rsidRPr="001263AC">
        <w:rPr>
          <w:rFonts w:cs="Arial"/>
        </w:rPr>
        <w:t xml:space="preserve"> </w:t>
      </w:r>
    </w:p>
    <w:p w14:paraId="2749661F" w14:textId="77777777" w:rsidR="00147108" w:rsidRPr="001263AC" w:rsidRDefault="00147108" w:rsidP="00147108">
      <w:pPr>
        <w:spacing w:line="360" w:lineRule="auto"/>
        <w:rPr>
          <w:rFonts w:ascii="Arial" w:hAnsi="Arial" w:cs="Arial"/>
        </w:rPr>
      </w:pPr>
    </w:p>
    <w:p w14:paraId="45DF6E15" w14:textId="1B68D6BB"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Date:</w:t>
      </w:r>
      <w:r w:rsidR="002C591D">
        <w:rPr>
          <w:rFonts w:ascii="Arial" w:hAnsi="Arial" w:cs="Arial"/>
          <w:sz w:val="24"/>
          <w:szCs w:val="24"/>
        </w:rPr>
        <w:t xml:space="preserve"> 26</w:t>
      </w:r>
      <w:r w:rsidR="002C591D" w:rsidRPr="002C591D">
        <w:rPr>
          <w:rFonts w:ascii="Arial" w:hAnsi="Arial" w:cs="Arial"/>
          <w:sz w:val="24"/>
          <w:szCs w:val="24"/>
          <w:vertAlign w:val="superscript"/>
        </w:rPr>
        <w:t>th</w:t>
      </w:r>
      <w:r w:rsidR="002C591D">
        <w:rPr>
          <w:rFonts w:ascii="Arial" w:hAnsi="Arial" w:cs="Arial"/>
          <w:sz w:val="24"/>
          <w:szCs w:val="24"/>
        </w:rPr>
        <w:t xml:space="preserve"> February, 2020</w:t>
      </w:r>
      <w:bookmarkStart w:id="1" w:name="_GoBack"/>
      <w:bookmarkEnd w:id="1"/>
    </w:p>
    <w:p w14:paraId="278EE5A9"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Ahmed Imran Kabir</w:t>
      </w:r>
    </w:p>
    <w:p w14:paraId="300D498E"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Adjunct Lecturer</w:t>
      </w:r>
    </w:p>
    <w:p w14:paraId="08CB992B"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School of Business and Economics</w:t>
      </w:r>
    </w:p>
    <w:p w14:paraId="05BFAC2A"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 xml:space="preserve">United International University </w:t>
      </w:r>
    </w:p>
    <w:p w14:paraId="253C7ACF"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Subject: A Project on Adoption of Conversational Assistants in Banking</w:t>
      </w:r>
    </w:p>
    <w:p w14:paraId="1C402FD8"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Dear Sir,</w:t>
      </w:r>
    </w:p>
    <w:p w14:paraId="6578205F"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I would like to submit my Project titled “Adoption of Conversational Assistants in Banking”, which has been prepared as a requirement for the completion of the BBA</w:t>
      </w:r>
    </w:p>
    <w:p w14:paraId="4C7ED179"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Program of United International University.</w:t>
      </w:r>
    </w:p>
    <w:p w14:paraId="3836FD8D"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While working on the project, I have tried to follow each and every guideline that you have advised and It has been a very enlightening experience to work in this new venture and I have thoroughly enjoyed my Project about Smart City.</w:t>
      </w:r>
    </w:p>
    <w:p w14:paraId="30A9E7F6"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Sincerely,</w:t>
      </w:r>
    </w:p>
    <w:p w14:paraId="013484C3"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___________________</w:t>
      </w:r>
    </w:p>
    <w:p w14:paraId="56D5EFC0"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Eshatir Radiat Godhuli</w:t>
      </w:r>
    </w:p>
    <w:p w14:paraId="685B7A75"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ID- 111 152 284</w:t>
      </w:r>
    </w:p>
    <w:p w14:paraId="1875BA6A"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Department of School of Business and Economics</w:t>
      </w:r>
    </w:p>
    <w:p w14:paraId="777D3B2A"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United International University</w:t>
      </w:r>
    </w:p>
    <w:p w14:paraId="527F9B1E" w14:textId="77777777" w:rsidR="00147108" w:rsidRPr="001263AC" w:rsidRDefault="00147108" w:rsidP="00147108">
      <w:pPr>
        <w:spacing w:line="360" w:lineRule="auto"/>
        <w:jc w:val="center"/>
        <w:rPr>
          <w:rFonts w:ascii="Arial" w:hAnsi="Arial" w:cs="Arial"/>
          <w:b/>
          <w:sz w:val="40"/>
          <w:szCs w:val="40"/>
        </w:rPr>
      </w:pPr>
    </w:p>
    <w:p w14:paraId="046EA3C5" w14:textId="77777777" w:rsidR="00147108" w:rsidRPr="001263AC" w:rsidRDefault="00147108" w:rsidP="00147108">
      <w:pPr>
        <w:tabs>
          <w:tab w:val="left" w:pos="2760"/>
        </w:tabs>
        <w:spacing w:line="360" w:lineRule="auto"/>
        <w:rPr>
          <w:rFonts w:ascii="Arial" w:hAnsi="Arial" w:cs="Arial"/>
          <w:sz w:val="24"/>
          <w:szCs w:val="24"/>
        </w:rPr>
      </w:pPr>
      <w:r w:rsidRPr="001263AC">
        <w:rPr>
          <w:rFonts w:ascii="Arial" w:hAnsi="Arial" w:cs="Arial"/>
          <w:sz w:val="24"/>
          <w:szCs w:val="24"/>
        </w:rPr>
        <w:lastRenderedPageBreak/>
        <w:t>I am Eshatir Radiat Godhuli, student of School of Business and Economic (Management Information Systems) of United International University, Bangladesh, do hereby declare that the Project on “A Project on Adoption of conversational assistants in banking” is real work and has not previously been submitted for a degree or accreditation.</w:t>
      </w:r>
    </w:p>
    <w:p w14:paraId="238D7630" w14:textId="77777777" w:rsidR="00147108" w:rsidRPr="001263AC" w:rsidRDefault="00147108" w:rsidP="00147108">
      <w:pPr>
        <w:tabs>
          <w:tab w:val="left" w:pos="2760"/>
        </w:tabs>
        <w:spacing w:line="360" w:lineRule="auto"/>
        <w:rPr>
          <w:rFonts w:ascii="Arial" w:hAnsi="Arial" w:cs="Arial"/>
          <w:sz w:val="24"/>
          <w:szCs w:val="24"/>
        </w:rPr>
      </w:pPr>
    </w:p>
    <w:p w14:paraId="04FBDD11" w14:textId="77777777" w:rsidR="00147108" w:rsidRPr="001263AC" w:rsidRDefault="00147108" w:rsidP="00147108">
      <w:pPr>
        <w:tabs>
          <w:tab w:val="left" w:pos="2760"/>
        </w:tabs>
        <w:spacing w:line="360" w:lineRule="auto"/>
        <w:rPr>
          <w:rFonts w:ascii="Arial" w:hAnsi="Arial" w:cs="Arial"/>
          <w:sz w:val="24"/>
          <w:szCs w:val="24"/>
        </w:rPr>
      </w:pPr>
      <w:r w:rsidRPr="001263AC">
        <w:rPr>
          <w:rFonts w:ascii="Arial" w:hAnsi="Arial" w:cs="Arial"/>
          <w:sz w:val="24"/>
          <w:szCs w:val="24"/>
        </w:rPr>
        <w:t xml:space="preserve">Eshatir Radiat Godhuli </w:t>
      </w:r>
    </w:p>
    <w:p w14:paraId="4D5C8F8B" w14:textId="77777777" w:rsidR="00147108" w:rsidRPr="001263AC" w:rsidRDefault="00147108" w:rsidP="00147108">
      <w:pPr>
        <w:tabs>
          <w:tab w:val="left" w:pos="2760"/>
        </w:tabs>
        <w:spacing w:line="360" w:lineRule="auto"/>
        <w:rPr>
          <w:rFonts w:ascii="Arial" w:hAnsi="Arial" w:cs="Arial"/>
          <w:sz w:val="24"/>
          <w:szCs w:val="24"/>
        </w:rPr>
      </w:pPr>
      <w:r w:rsidRPr="001263AC">
        <w:rPr>
          <w:rFonts w:ascii="Arial" w:hAnsi="Arial" w:cs="Arial"/>
          <w:sz w:val="24"/>
          <w:szCs w:val="24"/>
        </w:rPr>
        <w:t xml:space="preserve">ID- 111 142 318 </w:t>
      </w:r>
    </w:p>
    <w:p w14:paraId="72FBB470" w14:textId="77777777" w:rsidR="00147108" w:rsidRPr="001263AC" w:rsidRDefault="00147108" w:rsidP="00147108">
      <w:pPr>
        <w:tabs>
          <w:tab w:val="left" w:pos="2760"/>
        </w:tabs>
        <w:spacing w:line="360" w:lineRule="auto"/>
        <w:rPr>
          <w:rFonts w:ascii="Arial" w:hAnsi="Arial" w:cs="Arial"/>
          <w:sz w:val="24"/>
          <w:szCs w:val="24"/>
        </w:rPr>
      </w:pPr>
      <w:r w:rsidRPr="001263AC">
        <w:rPr>
          <w:rFonts w:ascii="Arial" w:hAnsi="Arial" w:cs="Arial"/>
          <w:sz w:val="24"/>
          <w:szCs w:val="24"/>
        </w:rPr>
        <w:t xml:space="preserve">Department of School of Business and Economics </w:t>
      </w:r>
    </w:p>
    <w:p w14:paraId="3D4630F0" w14:textId="77777777" w:rsidR="00147108" w:rsidRPr="001263AC" w:rsidRDefault="00147108" w:rsidP="00147108">
      <w:pPr>
        <w:tabs>
          <w:tab w:val="left" w:pos="2760"/>
        </w:tabs>
        <w:spacing w:line="360" w:lineRule="auto"/>
        <w:rPr>
          <w:rFonts w:ascii="Arial" w:hAnsi="Arial" w:cs="Arial"/>
          <w:sz w:val="24"/>
          <w:szCs w:val="24"/>
        </w:rPr>
      </w:pPr>
      <w:r w:rsidRPr="001263AC">
        <w:rPr>
          <w:rFonts w:ascii="Arial" w:hAnsi="Arial" w:cs="Arial"/>
          <w:sz w:val="24"/>
          <w:szCs w:val="24"/>
        </w:rPr>
        <w:t>United International University</w:t>
      </w:r>
    </w:p>
    <w:p w14:paraId="48D03197" w14:textId="77777777" w:rsidR="00147108" w:rsidRPr="001263AC" w:rsidRDefault="00147108" w:rsidP="00147108">
      <w:pPr>
        <w:spacing w:line="360" w:lineRule="auto"/>
        <w:jc w:val="center"/>
        <w:rPr>
          <w:rFonts w:ascii="Arial" w:hAnsi="Arial" w:cs="Arial"/>
        </w:rPr>
      </w:pPr>
    </w:p>
    <w:p w14:paraId="760B55DA" w14:textId="77777777" w:rsidR="00147108" w:rsidRPr="001263AC" w:rsidRDefault="00147108" w:rsidP="00147108">
      <w:pPr>
        <w:spacing w:line="360" w:lineRule="auto"/>
        <w:rPr>
          <w:rFonts w:ascii="Arial" w:hAnsi="Arial" w:cs="Arial"/>
        </w:rPr>
      </w:pPr>
    </w:p>
    <w:p w14:paraId="2BE990E5" w14:textId="77777777" w:rsidR="00147108" w:rsidRPr="001263AC" w:rsidRDefault="00147108" w:rsidP="00147108">
      <w:pPr>
        <w:spacing w:line="360" w:lineRule="auto"/>
        <w:rPr>
          <w:rFonts w:ascii="Arial" w:hAnsi="Arial" w:cs="Arial"/>
        </w:rPr>
      </w:pPr>
    </w:p>
    <w:p w14:paraId="3A686F0B" w14:textId="77777777" w:rsidR="00147108" w:rsidRPr="001263AC" w:rsidRDefault="00147108" w:rsidP="00147108">
      <w:pPr>
        <w:spacing w:line="360" w:lineRule="auto"/>
        <w:rPr>
          <w:rFonts w:ascii="Arial" w:hAnsi="Arial" w:cs="Arial"/>
        </w:rPr>
      </w:pPr>
    </w:p>
    <w:p w14:paraId="5378C845" w14:textId="77777777" w:rsidR="00147108" w:rsidRPr="001263AC" w:rsidRDefault="00147108" w:rsidP="00147108">
      <w:pPr>
        <w:spacing w:line="360" w:lineRule="auto"/>
        <w:rPr>
          <w:rFonts w:ascii="Arial" w:hAnsi="Arial" w:cs="Arial"/>
        </w:rPr>
      </w:pPr>
    </w:p>
    <w:p w14:paraId="5BA7DFA6" w14:textId="77777777" w:rsidR="00147108" w:rsidRPr="001263AC" w:rsidRDefault="00147108" w:rsidP="00147108">
      <w:pPr>
        <w:spacing w:line="360" w:lineRule="auto"/>
        <w:rPr>
          <w:rFonts w:ascii="Arial" w:hAnsi="Arial" w:cs="Arial"/>
        </w:rPr>
      </w:pPr>
    </w:p>
    <w:p w14:paraId="523BC250" w14:textId="77777777" w:rsidR="00147108" w:rsidRPr="001263AC" w:rsidRDefault="00147108" w:rsidP="00147108">
      <w:pPr>
        <w:spacing w:line="360" w:lineRule="auto"/>
        <w:rPr>
          <w:rFonts w:ascii="Arial" w:hAnsi="Arial" w:cs="Arial"/>
        </w:rPr>
      </w:pPr>
    </w:p>
    <w:p w14:paraId="599A5D30" w14:textId="77777777" w:rsidR="00147108" w:rsidRPr="001263AC" w:rsidRDefault="00147108" w:rsidP="00147108">
      <w:pPr>
        <w:spacing w:line="360" w:lineRule="auto"/>
        <w:rPr>
          <w:rFonts w:ascii="Arial" w:hAnsi="Arial" w:cs="Arial"/>
        </w:rPr>
      </w:pPr>
    </w:p>
    <w:p w14:paraId="11F5EA62" w14:textId="77777777" w:rsidR="00147108" w:rsidRPr="001263AC" w:rsidRDefault="00147108" w:rsidP="00147108">
      <w:pPr>
        <w:spacing w:line="360" w:lineRule="auto"/>
        <w:rPr>
          <w:rFonts w:ascii="Arial" w:hAnsi="Arial" w:cs="Arial"/>
        </w:rPr>
      </w:pPr>
    </w:p>
    <w:p w14:paraId="222D7351" w14:textId="77777777" w:rsidR="00147108" w:rsidRPr="001263AC" w:rsidRDefault="00147108" w:rsidP="00147108">
      <w:pPr>
        <w:spacing w:line="360" w:lineRule="auto"/>
        <w:rPr>
          <w:rFonts w:ascii="Arial" w:hAnsi="Arial" w:cs="Arial"/>
        </w:rPr>
      </w:pPr>
    </w:p>
    <w:p w14:paraId="54EADDB9" w14:textId="77777777" w:rsidR="005155B5" w:rsidRPr="00CD4261" w:rsidRDefault="005155B5" w:rsidP="001263AC">
      <w:pPr>
        <w:spacing w:line="360" w:lineRule="auto"/>
        <w:jc w:val="center"/>
        <w:rPr>
          <w:rFonts w:ascii="Arial" w:hAnsi="Arial" w:cs="Arial"/>
          <w:sz w:val="40"/>
          <w:szCs w:val="40"/>
        </w:rPr>
      </w:pPr>
    </w:p>
    <w:p w14:paraId="200EB570" w14:textId="77777777" w:rsidR="005155B5" w:rsidRPr="00CD4261" w:rsidRDefault="005155B5" w:rsidP="001263AC">
      <w:pPr>
        <w:spacing w:line="360" w:lineRule="auto"/>
        <w:jc w:val="center"/>
        <w:rPr>
          <w:rFonts w:ascii="Arial" w:hAnsi="Arial" w:cs="Arial"/>
          <w:sz w:val="40"/>
          <w:szCs w:val="40"/>
        </w:rPr>
      </w:pPr>
    </w:p>
    <w:p w14:paraId="6F53530A" w14:textId="77777777" w:rsidR="005155B5" w:rsidRPr="00CD4261" w:rsidRDefault="005155B5" w:rsidP="001263AC">
      <w:pPr>
        <w:spacing w:line="360" w:lineRule="auto"/>
        <w:jc w:val="center"/>
        <w:rPr>
          <w:rFonts w:ascii="Arial" w:hAnsi="Arial" w:cs="Arial"/>
          <w:sz w:val="40"/>
          <w:szCs w:val="40"/>
        </w:rPr>
      </w:pPr>
    </w:p>
    <w:p w14:paraId="66251DB7" w14:textId="77777777" w:rsidR="005155B5" w:rsidRPr="00CD4261" w:rsidRDefault="005155B5" w:rsidP="001263AC">
      <w:pPr>
        <w:spacing w:line="360" w:lineRule="auto"/>
        <w:rPr>
          <w:rFonts w:ascii="Arial" w:hAnsi="Arial" w:cs="Arial"/>
          <w:sz w:val="40"/>
          <w:szCs w:val="40"/>
        </w:rPr>
      </w:pPr>
    </w:p>
    <w:p w14:paraId="38F1D0F8" w14:textId="77777777" w:rsidR="005155B5" w:rsidRPr="00CD4261" w:rsidRDefault="005155B5" w:rsidP="001263AC">
      <w:pPr>
        <w:spacing w:line="360" w:lineRule="auto"/>
        <w:jc w:val="center"/>
        <w:rPr>
          <w:rFonts w:ascii="Arial" w:hAnsi="Arial" w:cs="Arial"/>
          <w:sz w:val="40"/>
          <w:szCs w:val="40"/>
        </w:rPr>
      </w:pPr>
    </w:p>
    <w:p w14:paraId="5E033CA9" w14:textId="77777777" w:rsidR="005155B5" w:rsidRPr="00CD4261" w:rsidRDefault="005155B5" w:rsidP="001263AC">
      <w:pPr>
        <w:spacing w:line="360" w:lineRule="auto"/>
        <w:rPr>
          <w:rFonts w:ascii="Arial" w:hAnsi="Arial" w:cs="Arial"/>
        </w:rPr>
      </w:pPr>
    </w:p>
    <w:p w14:paraId="3D3B10C3" w14:textId="77777777" w:rsidR="005155B5" w:rsidRPr="00CD4261" w:rsidRDefault="005155B5" w:rsidP="001263AC">
      <w:pPr>
        <w:spacing w:line="360" w:lineRule="auto"/>
        <w:rPr>
          <w:rFonts w:ascii="Arial" w:hAnsi="Arial" w:cs="Arial"/>
        </w:rPr>
      </w:pPr>
    </w:p>
    <w:p w14:paraId="1DFEDBDD" w14:textId="77777777" w:rsidR="005155B5" w:rsidRPr="00CD4261" w:rsidRDefault="005155B5" w:rsidP="001263AC">
      <w:pPr>
        <w:spacing w:line="360" w:lineRule="auto"/>
        <w:rPr>
          <w:rFonts w:ascii="Arial" w:hAnsi="Arial" w:cs="Arial"/>
        </w:rPr>
      </w:pPr>
    </w:p>
    <w:p w14:paraId="55456AA7" w14:textId="77777777" w:rsidR="005155B5" w:rsidRPr="00CD4261" w:rsidRDefault="005155B5" w:rsidP="001263AC">
      <w:pPr>
        <w:spacing w:line="360" w:lineRule="auto"/>
        <w:rPr>
          <w:rFonts w:ascii="Arial" w:hAnsi="Arial" w:cs="Arial"/>
        </w:rPr>
      </w:pPr>
    </w:p>
    <w:p w14:paraId="186DD7A7" w14:textId="77777777" w:rsidR="001263AC" w:rsidRPr="00CD4261" w:rsidRDefault="001263AC" w:rsidP="001263AC">
      <w:pPr>
        <w:spacing w:line="360" w:lineRule="auto"/>
        <w:rPr>
          <w:rFonts w:ascii="Arial" w:hAnsi="Arial" w:cs="Arial"/>
        </w:rPr>
      </w:pPr>
    </w:p>
    <w:p w14:paraId="48F6D4FE" w14:textId="77777777" w:rsidR="001263AC" w:rsidRPr="00CD4261" w:rsidRDefault="001263AC" w:rsidP="001263AC">
      <w:pPr>
        <w:spacing w:line="360" w:lineRule="auto"/>
        <w:rPr>
          <w:rFonts w:ascii="Arial" w:hAnsi="Arial" w:cs="Arial"/>
        </w:rPr>
      </w:pPr>
    </w:p>
    <w:p w14:paraId="4055FE5F" w14:textId="77777777" w:rsidR="001263AC" w:rsidRPr="00CD4261" w:rsidRDefault="001263AC" w:rsidP="001263AC">
      <w:pPr>
        <w:spacing w:line="360" w:lineRule="auto"/>
        <w:rPr>
          <w:rFonts w:ascii="Arial" w:hAnsi="Arial" w:cs="Arial"/>
        </w:rPr>
      </w:pPr>
    </w:p>
    <w:p w14:paraId="3E0C6425" w14:textId="77777777" w:rsidR="001263AC" w:rsidRPr="00CD4261" w:rsidRDefault="001263AC" w:rsidP="001263AC">
      <w:pPr>
        <w:spacing w:line="360" w:lineRule="auto"/>
        <w:rPr>
          <w:rFonts w:ascii="Arial" w:hAnsi="Arial" w:cs="Arial"/>
        </w:rPr>
      </w:pPr>
    </w:p>
    <w:p w14:paraId="7C6AACEA" w14:textId="77777777" w:rsidR="001263AC" w:rsidRPr="00CD4261" w:rsidRDefault="001263AC" w:rsidP="001263AC">
      <w:pPr>
        <w:spacing w:line="360" w:lineRule="auto"/>
        <w:rPr>
          <w:rFonts w:ascii="Arial" w:hAnsi="Arial" w:cs="Arial"/>
        </w:rPr>
      </w:pPr>
    </w:p>
    <w:p w14:paraId="2378862B" w14:textId="77777777" w:rsidR="001263AC" w:rsidRPr="00CD4261" w:rsidRDefault="001263AC" w:rsidP="001263AC">
      <w:pPr>
        <w:spacing w:line="360" w:lineRule="auto"/>
        <w:rPr>
          <w:rFonts w:ascii="Arial" w:hAnsi="Arial" w:cs="Arial"/>
        </w:rPr>
      </w:pPr>
    </w:p>
    <w:p w14:paraId="61BFEE85" w14:textId="77777777" w:rsidR="001263AC" w:rsidRPr="00CD4261" w:rsidRDefault="001263AC" w:rsidP="001263AC">
      <w:pPr>
        <w:spacing w:line="360" w:lineRule="auto"/>
        <w:rPr>
          <w:rFonts w:ascii="Arial" w:hAnsi="Arial" w:cs="Arial"/>
        </w:rPr>
      </w:pPr>
    </w:p>
    <w:p w14:paraId="6902A45F" w14:textId="77777777" w:rsidR="005155B5" w:rsidRPr="00CD4261" w:rsidRDefault="005155B5" w:rsidP="001263AC">
      <w:pPr>
        <w:spacing w:line="360" w:lineRule="auto"/>
        <w:rPr>
          <w:rFonts w:ascii="Arial" w:hAnsi="Arial" w:cs="Arial"/>
        </w:rPr>
      </w:pPr>
    </w:p>
    <w:p w14:paraId="2568CAA6" w14:textId="77777777" w:rsidR="005155B5" w:rsidRPr="00CD4261" w:rsidRDefault="005155B5" w:rsidP="001263AC">
      <w:pPr>
        <w:spacing w:line="360" w:lineRule="auto"/>
        <w:rPr>
          <w:rFonts w:ascii="Arial" w:hAnsi="Arial" w:cs="Arial"/>
        </w:rPr>
      </w:pPr>
    </w:p>
    <w:p w14:paraId="7CE396CD" w14:textId="77777777" w:rsidR="00973EEF" w:rsidRPr="00CD4261" w:rsidRDefault="00973EEF" w:rsidP="001263AC">
      <w:pPr>
        <w:spacing w:line="360" w:lineRule="auto"/>
        <w:rPr>
          <w:rFonts w:ascii="Arial" w:hAnsi="Arial" w:cs="Arial"/>
        </w:rPr>
      </w:pPr>
    </w:p>
    <w:p w14:paraId="29613004" w14:textId="77777777" w:rsidR="002D7BD6" w:rsidRPr="00CD4261" w:rsidRDefault="002D7BD6" w:rsidP="001263AC">
      <w:pPr>
        <w:spacing w:line="360" w:lineRule="auto"/>
        <w:rPr>
          <w:rFonts w:ascii="Arial" w:hAnsi="Arial" w:cs="Arial"/>
        </w:rPr>
      </w:pPr>
    </w:p>
    <w:p w14:paraId="107BCBC5" w14:textId="77777777" w:rsidR="002D7BD6" w:rsidRPr="00CD4261" w:rsidRDefault="002D7BD6" w:rsidP="001263AC">
      <w:pPr>
        <w:spacing w:line="360" w:lineRule="auto"/>
        <w:rPr>
          <w:rFonts w:ascii="Arial" w:hAnsi="Arial" w:cs="Arial"/>
        </w:rPr>
      </w:pPr>
    </w:p>
    <w:p w14:paraId="7844EE86" w14:textId="77777777" w:rsidR="002D7BD6" w:rsidRPr="00CD4261" w:rsidRDefault="002D7BD6" w:rsidP="001263AC">
      <w:pPr>
        <w:spacing w:line="360" w:lineRule="auto"/>
        <w:rPr>
          <w:rFonts w:ascii="Arial" w:hAnsi="Arial" w:cs="Arial"/>
        </w:rPr>
      </w:pPr>
    </w:p>
    <w:p w14:paraId="4161E479" w14:textId="77777777" w:rsidR="002D7BD6" w:rsidRPr="00CD4261" w:rsidRDefault="002D7BD6" w:rsidP="001263AC">
      <w:pPr>
        <w:spacing w:line="360" w:lineRule="auto"/>
        <w:rPr>
          <w:rFonts w:ascii="Arial" w:hAnsi="Arial" w:cs="Arial"/>
        </w:rPr>
      </w:pPr>
    </w:p>
    <w:p w14:paraId="6386C1EF" w14:textId="77777777" w:rsidR="002D7BD6" w:rsidRPr="00CD4261" w:rsidRDefault="002D7BD6" w:rsidP="001263AC">
      <w:pPr>
        <w:spacing w:line="360" w:lineRule="auto"/>
        <w:rPr>
          <w:rFonts w:ascii="Arial" w:hAnsi="Arial" w:cs="Arial"/>
        </w:rPr>
      </w:pPr>
    </w:p>
    <w:p w14:paraId="43CACEB5" w14:textId="77777777" w:rsidR="002D7BD6" w:rsidRPr="00CD4261" w:rsidRDefault="002D7BD6" w:rsidP="001263AC">
      <w:pPr>
        <w:spacing w:line="360" w:lineRule="auto"/>
        <w:rPr>
          <w:rFonts w:ascii="Arial" w:hAnsi="Arial" w:cs="Arial"/>
        </w:rPr>
      </w:pPr>
    </w:p>
    <w:p w14:paraId="5668CA46" w14:textId="77777777" w:rsidR="002D7BD6" w:rsidRPr="00CD4261" w:rsidRDefault="002D7BD6" w:rsidP="001263AC">
      <w:pPr>
        <w:spacing w:line="360" w:lineRule="auto"/>
        <w:rPr>
          <w:rFonts w:ascii="Arial" w:hAnsi="Arial" w:cs="Arial"/>
        </w:rPr>
      </w:pPr>
    </w:p>
    <w:p w14:paraId="0D24B513" w14:textId="77777777" w:rsidR="002D7BD6" w:rsidRPr="00CD4261" w:rsidRDefault="002D7BD6" w:rsidP="001263AC">
      <w:pPr>
        <w:spacing w:line="360" w:lineRule="auto"/>
        <w:rPr>
          <w:rFonts w:ascii="Arial" w:hAnsi="Arial" w:cs="Arial"/>
        </w:rPr>
      </w:pPr>
    </w:p>
    <w:p w14:paraId="2C5648F1" w14:textId="77777777" w:rsidR="002D7BD6" w:rsidRPr="00CD4261" w:rsidRDefault="002D7BD6" w:rsidP="001263AC">
      <w:pPr>
        <w:spacing w:line="360" w:lineRule="auto"/>
        <w:rPr>
          <w:rFonts w:ascii="Arial" w:hAnsi="Arial" w:cs="Arial"/>
        </w:rPr>
      </w:pPr>
    </w:p>
    <w:p w14:paraId="6E26C9F1" w14:textId="5E50BEA2" w:rsidR="002D7BD6" w:rsidRPr="00CD4261" w:rsidRDefault="002D7BD6" w:rsidP="001263AC">
      <w:pPr>
        <w:pStyle w:val="Heading1"/>
        <w:spacing w:line="360" w:lineRule="auto"/>
        <w:rPr>
          <w:rFonts w:cs="Arial"/>
        </w:rPr>
      </w:pPr>
      <w:bookmarkStart w:id="2" w:name="_Toc33533227"/>
      <w:r w:rsidRPr="00CD4261">
        <w:rPr>
          <w:rFonts w:cs="Arial"/>
        </w:rPr>
        <w:t>Abstract</w:t>
      </w:r>
      <w:bookmarkEnd w:id="2"/>
    </w:p>
    <w:p w14:paraId="14D2E818" w14:textId="3F4273FA" w:rsidR="004D6FF3" w:rsidRPr="00CD4261" w:rsidRDefault="004D6FF3" w:rsidP="0030202E">
      <w:pPr>
        <w:tabs>
          <w:tab w:val="left" w:pos="1665"/>
        </w:tabs>
        <w:spacing w:line="360" w:lineRule="auto"/>
        <w:jc w:val="both"/>
        <w:rPr>
          <w:rFonts w:ascii="Arial" w:hAnsi="Arial" w:cs="Arial"/>
          <w:sz w:val="24"/>
          <w:szCs w:val="24"/>
        </w:rPr>
      </w:pPr>
      <w:r w:rsidRPr="00CD4261">
        <w:rPr>
          <w:rFonts w:ascii="Arial" w:hAnsi="Arial" w:cs="Arial"/>
          <w:sz w:val="24"/>
          <w:szCs w:val="24"/>
        </w:rPr>
        <w:t>Now</w:t>
      </w:r>
      <w:r w:rsidR="001263AC" w:rsidRPr="00CD4261">
        <w:rPr>
          <w:rFonts w:ascii="Arial" w:hAnsi="Arial" w:cs="Arial"/>
          <w:sz w:val="24"/>
          <w:szCs w:val="24"/>
        </w:rPr>
        <w:t>a</w:t>
      </w:r>
      <w:r w:rsidRPr="00CD4261">
        <w:rPr>
          <w:rFonts w:ascii="Arial" w:hAnsi="Arial" w:cs="Arial"/>
          <w:sz w:val="24"/>
          <w:szCs w:val="24"/>
        </w:rPr>
        <w:t>days</w:t>
      </w:r>
      <w:r w:rsidR="0030202E">
        <w:rPr>
          <w:rFonts w:ascii="Arial" w:hAnsi="Arial" w:cs="Arial"/>
          <w:sz w:val="24"/>
          <w:szCs w:val="24"/>
        </w:rPr>
        <w:t xml:space="preserve">, information technology especially </w:t>
      </w:r>
      <w:r w:rsidR="0030202E" w:rsidRPr="00CD4261">
        <w:rPr>
          <w:rFonts w:ascii="Arial" w:hAnsi="Arial" w:cs="Arial"/>
          <w:sz w:val="24"/>
          <w:szCs w:val="24"/>
        </w:rPr>
        <w:t xml:space="preserve">Internet of Things (IoT) </w:t>
      </w:r>
      <w:r w:rsidR="0030202E">
        <w:rPr>
          <w:rFonts w:ascii="Arial" w:hAnsi="Arial" w:cs="Arial"/>
          <w:sz w:val="24"/>
          <w:szCs w:val="24"/>
        </w:rPr>
        <w:t xml:space="preserve">has taken the world by storm. </w:t>
      </w:r>
      <w:r w:rsidRPr="00CD4261">
        <w:rPr>
          <w:rFonts w:ascii="Arial" w:hAnsi="Arial" w:cs="Arial"/>
          <w:sz w:val="24"/>
          <w:szCs w:val="24"/>
        </w:rPr>
        <w:t>These days it is seeing how drastically we are depending on intelligent virtual objects. Since the present studies speak a lot about I</w:t>
      </w:r>
      <w:r w:rsidR="001263AC" w:rsidRPr="00CD4261">
        <w:rPr>
          <w:rFonts w:ascii="Arial" w:hAnsi="Arial" w:cs="Arial"/>
          <w:sz w:val="24"/>
          <w:szCs w:val="24"/>
        </w:rPr>
        <w:t>o</w:t>
      </w:r>
      <w:r w:rsidRPr="00CD4261">
        <w:rPr>
          <w:rFonts w:ascii="Arial" w:hAnsi="Arial" w:cs="Arial"/>
          <w:sz w:val="24"/>
          <w:szCs w:val="24"/>
        </w:rPr>
        <w:t xml:space="preserve">T concepts through </w:t>
      </w:r>
      <w:r w:rsidR="0030202E">
        <w:rPr>
          <w:rFonts w:ascii="Arial" w:hAnsi="Arial" w:cs="Arial"/>
          <w:sz w:val="24"/>
          <w:szCs w:val="24"/>
        </w:rPr>
        <w:t>systematic</w:t>
      </w:r>
      <w:r w:rsidRPr="00CD4261">
        <w:rPr>
          <w:rFonts w:ascii="Arial" w:hAnsi="Arial" w:cs="Arial"/>
          <w:sz w:val="24"/>
          <w:szCs w:val="24"/>
        </w:rPr>
        <w:t xml:space="preserve"> review of </w:t>
      </w:r>
      <w:r w:rsidR="0030202E" w:rsidRPr="00CD4261">
        <w:rPr>
          <w:rFonts w:ascii="Arial" w:hAnsi="Arial" w:cs="Arial"/>
          <w:sz w:val="24"/>
          <w:szCs w:val="24"/>
        </w:rPr>
        <w:t>academic</w:t>
      </w:r>
      <w:r w:rsidRPr="00CD4261">
        <w:rPr>
          <w:rFonts w:ascii="Arial" w:hAnsi="Arial" w:cs="Arial"/>
          <w:sz w:val="24"/>
          <w:szCs w:val="24"/>
        </w:rPr>
        <w:t xml:space="preserve"> research papers</w:t>
      </w:r>
      <w:r w:rsidR="0030202E">
        <w:rPr>
          <w:rFonts w:ascii="Arial" w:hAnsi="Arial" w:cs="Arial"/>
          <w:sz w:val="24"/>
          <w:szCs w:val="24"/>
        </w:rPr>
        <w:t>, conference proceedings</w:t>
      </w:r>
      <w:r w:rsidRPr="00CD4261">
        <w:rPr>
          <w:rFonts w:ascii="Arial" w:hAnsi="Arial" w:cs="Arial"/>
          <w:sz w:val="24"/>
          <w:szCs w:val="24"/>
        </w:rPr>
        <w:t xml:space="preserve">. Moreover, this research article focuses on the purpose and uses of CA, both negative and positive sides of using CA. Therefore, the </w:t>
      </w:r>
      <w:r w:rsidR="0030202E" w:rsidRPr="00CD4261">
        <w:rPr>
          <w:rFonts w:ascii="Arial" w:hAnsi="Arial" w:cs="Arial"/>
          <w:sz w:val="24"/>
          <w:szCs w:val="24"/>
        </w:rPr>
        <w:t>foremost</w:t>
      </w:r>
      <w:r w:rsidRPr="00CD4261">
        <w:rPr>
          <w:rFonts w:ascii="Arial" w:hAnsi="Arial" w:cs="Arial"/>
          <w:sz w:val="24"/>
          <w:szCs w:val="24"/>
        </w:rPr>
        <w:t xml:space="preserve"> purpose of the study was to </w:t>
      </w:r>
      <w:r w:rsidR="0030202E" w:rsidRPr="00CD4261">
        <w:rPr>
          <w:rFonts w:ascii="Arial" w:hAnsi="Arial" w:cs="Arial"/>
          <w:sz w:val="24"/>
          <w:szCs w:val="24"/>
        </w:rPr>
        <w:t>examine</w:t>
      </w:r>
      <w:r w:rsidRPr="00CD4261">
        <w:rPr>
          <w:rFonts w:ascii="Arial" w:hAnsi="Arial" w:cs="Arial"/>
          <w:sz w:val="24"/>
          <w:szCs w:val="24"/>
        </w:rPr>
        <w:t xml:space="preserve"> the adoption of conversational assistants among consumers</w:t>
      </w:r>
      <w:r w:rsidR="0030202E">
        <w:rPr>
          <w:rFonts w:ascii="Arial" w:hAnsi="Arial" w:cs="Arial"/>
          <w:sz w:val="24"/>
          <w:szCs w:val="24"/>
        </w:rPr>
        <w:t xml:space="preserve"> by</w:t>
      </w:r>
      <w:r w:rsidRPr="00CD4261">
        <w:rPr>
          <w:rFonts w:ascii="Arial" w:hAnsi="Arial" w:cs="Arial"/>
          <w:sz w:val="24"/>
          <w:szCs w:val="24"/>
        </w:rPr>
        <w:t xml:space="preserve"> </w:t>
      </w:r>
      <w:r w:rsidR="0030202E">
        <w:rPr>
          <w:rFonts w:ascii="Arial" w:hAnsi="Arial" w:cs="Arial"/>
          <w:sz w:val="24"/>
          <w:szCs w:val="24"/>
        </w:rPr>
        <w:t>utilizing TAM which stands for</w:t>
      </w:r>
      <w:r w:rsidRPr="00CD4261">
        <w:rPr>
          <w:rFonts w:ascii="Arial" w:hAnsi="Arial" w:cs="Arial"/>
          <w:sz w:val="24"/>
          <w:szCs w:val="24"/>
        </w:rPr>
        <w:t xml:space="preserve"> technology acceptance model</w:t>
      </w:r>
      <w:r w:rsidR="0030202E">
        <w:rPr>
          <w:rFonts w:ascii="Arial" w:hAnsi="Arial" w:cs="Arial"/>
          <w:sz w:val="24"/>
          <w:szCs w:val="24"/>
        </w:rPr>
        <w:t>.</w:t>
      </w:r>
      <w:r w:rsidRPr="00CD4261">
        <w:rPr>
          <w:rFonts w:ascii="Arial" w:hAnsi="Arial" w:cs="Arial"/>
          <w:sz w:val="24"/>
          <w:szCs w:val="24"/>
        </w:rPr>
        <w:t xml:space="preserve"> Quantitative Data analysis had been followed using a structured questionnaire. The sample size consisted of 181 respondents from a variety of backgrounds. Multiple regression analysis showed that out of five independent variables, four variables affected intention to use Conversational Assistant. However, perceived usefulness was found insignificant to have </w:t>
      </w:r>
      <w:r w:rsidR="001263AC" w:rsidRPr="00CD4261">
        <w:rPr>
          <w:rFonts w:ascii="Arial" w:hAnsi="Arial" w:cs="Arial"/>
          <w:sz w:val="24"/>
          <w:szCs w:val="24"/>
        </w:rPr>
        <w:t xml:space="preserve">an </w:t>
      </w:r>
      <w:r w:rsidRPr="00CD4261">
        <w:rPr>
          <w:rFonts w:ascii="Arial" w:hAnsi="Arial" w:cs="Arial"/>
          <w:sz w:val="24"/>
          <w:szCs w:val="24"/>
        </w:rPr>
        <w:t>insignificant impact on intention. It has got implication for the Bank marketing managers regarding how consumers adopt conversational assistant.  So</w:t>
      </w:r>
      <w:r w:rsidR="0030202E">
        <w:rPr>
          <w:rFonts w:ascii="Arial" w:hAnsi="Arial" w:cs="Arial"/>
          <w:sz w:val="24"/>
          <w:szCs w:val="24"/>
        </w:rPr>
        <w:t>,</w:t>
      </w:r>
      <w:r w:rsidRPr="00CD4261">
        <w:rPr>
          <w:rFonts w:ascii="Arial" w:hAnsi="Arial" w:cs="Arial"/>
          <w:sz w:val="24"/>
          <w:szCs w:val="24"/>
        </w:rPr>
        <w:t xml:space="preserve"> marketers should focus on increasing perceived ease of use, enjoyment, trust and reduce </w:t>
      </w:r>
      <w:r w:rsidR="001263AC" w:rsidRPr="00CD4261">
        <w:rPr>
          <w:rFonts w:ascii="Arial" w:hAnsi="Arial" w:cs="Arial"/>
          <w:sz w:val="24"/>
          <w:szCs w:val="24"/>
        </w:rPr>
        <w:t xml:space="preserve">the </w:t>
      </w:r>
      <w:r w:rsidRPr="00CD4261">
        <w:rPr>
          <w:rFonts w:ascii="Arial" w:hAnsi="Arial" w:cs="Arial"/>
          <w:sz w:val="24"/>
          <w:szCs w:val="24"/>
        </w:rPr>
        <w:t>perceived risk in their CA.</w:t>
      </w:r>
    </w:p>
    <w:p w14:paraId="611E0588" w14:textId="77777777" w:rsidR="002D7BD6" w:rsidRPr="00CD4261" w:rsidRDefault="002D7BD6" w:rsidP="001263AC">
      <w:pPr>
        <w:spacing w:line="360" w:lineRule="auto"/>
        <w:rPr>
          <w:rFonts w:ascii="Arial" w:hAnsi="Arial" w:cs="Arial"/>
        </w:rPr>
      </w:pPr>
    </w:p>
    <w:p w14:paraId="09E2E1ED" w14:textId="77777777" w:rsidR="002D7BD6" w:rsidRPr="00CD4261" w:rsidRDefault="002D7BD6" w:rsidP="001263AC">
      <w:pPr>
        <w:spacing w:line="360" w:lineRule="auto"/>
        <w:rPr>
          <w:rFonts w:ascii="Arial" w:hAnsi="Arial" w:cs="Arial"/>
        </w:rPr>
      </w:pPr>
    </w:p>
    <w:p w14:paraId="42CCC78A" w14:textId="77777777" w:rsidR="002D7BD6" w:rsidRPr="00CD4261" w:rsidRDefault="002D7BD6" w:rsidP="001263AC">
      <w:pPr>
        <w:spacing w:line="360" w:lineRule="auto"/>
        <w:rPr>
          <w:rFonts w:ascii="Arial" w:hAnsi="Arial" w:cs="Arial"/>
          <w:sz w:val="24"/>
          <w:szCs w:val="24"/>
        </w:rPr>
      </w:pPr>
    </w:p>
    <w:p w14:paraId="450FC3C3" w14:textId="77777777" w:rsidR="002D7BD6" w:rsidRPr="00CD4261" w:rsidRDefault="002D7BD6" w:rsidP="001263AC">
      <w:pPr>
        <w:spacing w:line="360" w:lineRule="auto"/>
        <w:jc w:val="center"/>
        <w:rPr>
          <w:rFonts w:ascii="Arial" w:hAnsi="Arial" w:cs="Arial"/>
          <w:sz w:val="24"/>
          <w:szCs w:val="24"/>
        </w:rPr>
      </w:pPr>
    </w:p>
    <w:p w14:paraId="08D5E663" w14:textId="77777777" w:rsidR="002D7BD6" w:rsidRPr="00CD4261" w:rsidRDefault="002D7BD6" w:rsidP="001263AC">
      <w:pPr>
        <w:spacing w:line="360" w:lineRule="auto"/>
        <w:jc w:val="center"/>
        <w:rPr>
          <w:rFonts w:ascii="Arial" w:hAnsi="Arial" w:cs="Arial"/>
          <w:sz w:val="24"/>
          <w:szCs w:val="24"/>
        </w:rPr>
      </w:pPr>
    </w:p>
    <w:p w14:paraId="10F40F94" w14:textId="77777777" w:rsidR="002D7BD6" w:rsidRPr="00CD4261" w:rsidRDefault="002D7BD6" w:rsidP="001263AC">
      <w:pPr>
        <w:spacing w:line="360" w:lineRule="auto"/>
        <w:jc w:val="center"/>
        <w:rPr>
          <w:rFonts w:ascii="Arial" w:hAnsi="Arial" w:cs="Arial"/>
          <w:sz w:val="24"/>
          <w:szCs w:val="24"/>
        </w:rPr>
      </w:pPr>
    </w:p>
    <w:p w14:paraId="7E06494C" w14:textId="77777777" w:rsidR="002D7BD6" w:rsidRPr="00CD4261" w:rsidRDefault="002D7BD6" w:rsidP="001263AC">
      <w:pPr>
        <w:spacing w:line="360" w:lineRule="auto"/>
        <w:jc w:val="center"/>
        <w:rPr>
          <w:rFonts w:ascii="Arial" w:hAnsi="Arial" w:cs="Arial"/>
          <w:sz w:val="24"/>
          <w:szCs w:val="24"/>
        </w:rPr>
      </w:pPr>
    </w:p>
    <w:p w14:paraId="4F8BA8ED" w14:textId="77777777" w:rsidR="00973EEF" w:rsidRPr="00CD4261" w:rsidRDefault="00973EEF" w:rsidP="001263AC">
      <w:pPr>
        <w:spacing w:line="360" w:lineRule="auto"/>
        <w:jc w:val="center"/>
        <w:rPr>
          <w:rFonts w:ascii="Arial" w:hAnsi="Arial" w:cs="Arial"/>
          <w:sz w:val="24"/>
          <w:szCs w:val="24"/>
        </w:rPr>
      </w:pPr>
    </w:p>
    <w:p w14:paraId="7957ADE0" w14:textId="77777777" w:rsidR="002D7BD6" w:rsidRPr="00CD4261" w:rsidRDefault="002D7BD6" w:rsidP="001263AC">
      <w:pPr>
        <w:spacing w:line="360" w:lineRule="auto"/>
        <w:rPr>
          <w:rFonts w:ascii="Arial" w:hAnsi="Arial" w:cs="Arial"/>
          <w:sz w:val="24"/>
          <w:szCs w:val="24"/>
        </w:rPr>
      </w:pPr>
    </w:p>
    <w:sdt>
      <w:sdtPr>
        <w:rPr>
          <w:rFonts w:ascii="Arial" w:eastAsia="Calibri" w:hAnsi="Arial" w:cs="Arial"/>
          <w:b w:val="0"/>
          <w:bCs w:val="0"/>
          <w:color w:val="auto"/>
          <w:sz w:val="22"/>
          <w:szCs w:val="22"/>
          <w:lang w:eastAsia="en-US"/>
        </w:rPr>
        <w:id w:val="1595287686"/>
        <w:docPartObj>
          <w:docPartGallery w:val="Table of Contents"/>
          <w:docPartUnique/>
        </w:docPartObj>
      </w:sdtPr>
      <w:sdtEndPr>
        <w:rPr>
          <w:noProof/>
        </w:rPr>
      </w:sdtEndPr>
      <w:sdtContent>
        <w:p w14:paraId="7831E0CA" w14:textId="4E004B27" w:rsidR="006871B4" w:rsidRPr="00CD4261" w:rsidRDefault="006871B4" w:rsidP="001263AC">
          <w:pPr>
            <w:pStyle w:val="TOCHeading"/>
            <w:spacing w:line="360" w:lineRule="auto"/>
            <w:jc w:val="center"/>
            <w:rPr>
              <w:rFonts w:ascii="Arial" w:hAnsi="Arial" w:cs="Arial"/>
            </w:rPr>
          </w:pPr>
          <w:r w:rsidRPr="00CD4261">
            <w:rPr>
              <w:rFonts w:ascii="Arial" w:hAnsi="Arial" w:cs="Arial"/>
            </w:rPr>
            <w:t>Table of Contents</w:t>
          </w:r>
          <w:r w:rsidR="001F2FBB" w:rsidRPr="00CD4261">
            <w:rPr>
              <w:rFonts w:ascii="Arial" w:hAnsi="Arial" w:cs="Arial"/>
            </w:rPr>
            <w:t xml:space="preserve"> for Project </w:t>
          </w:r>
        </w:p>
        <w:p w14:paraId="48B22471" w14:textId="77777777" w:rsidR="001263AC" w:rsidRPr="00CD4261" w:rsidRDefault="006871B4" w:rsidP="001263AC">
          <w:pPr>
            <w:pStyle w:val="TOC1"/>
            <w:tabs>
              <w:tab w:val="right" w:leader="dot" w:pos="9350"/>
            </w:tabs>
            <w:spacing w:line="360" w:lineRule="auto"/>
            <w:rPr>
              <w:rFonts w:ascii="Arial" w:eastAsiaTheme="minorEastAsia" w:hAnsi="Arial" w:cs="Arial"/>
              <w:noProof/>
              <w:lang w:val="en-GB" w:eastAsia="en-GB"/>
            </w:rPr>
          </w:pPr>
          <w:r w:rsidRPr="00CD4261">
            <w:rPr>
              <w:rFonts w:ascii="Arial" w:hAnsi="Arial" w:cs="Arial"/>
            </w:rPr>
            <w:fldChar w:fldCharType="begin"/>
          </w:r>
          <w:r w:rsidRPr="00CD4261">
            <w:rPr>
              <w:rFonts w:ascii="Arial" w:hAnsi="Arial" w:cs="Arial"/>
            </w:rPr>
            <w:instrText xml:space="preserve"> TOC \o "1-3" \h \z \u </w:instrText>
          </w:r>
          <w:r w:rsidRPr="00CD4261">
            <w:rPr>
              <w:rFonts w:ascii="Arial" w:hAnsi="Arial" w:cs="Arial"/>
            </w:rPr>
            <w:fldChar w:fldCharType="separate"/>
          </w:r>
          <w:hyperlink w:anchor="_Toc33533223" w:history="1">
            <w:r w:rsidR="001263AC" w:rsidRPr="00CD4261">
              <w:rPr>
                <w:rStyle w:val="Hyperlink"/>
                <w:rFonts w:ascii="Arial" w:hAnsi="Arial" w:cs="Arial"/>
                <w:noProof/>
              </w:rPr>
              <w:t>Letter of transmittal</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_Toc33533223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3</w:t>
            </w:r>
            <w:r w:rsidR="001263AC" w:rsidRPr="00CD4261">
              <w:rPr>
                <w:rFonts w:ascii="Arial" w:hAnsi="Arial" w:cs="Arial"/>
                <w:noProof/>
                <w:webHidden/>
              </w:rPr>
              <w:fldChar w:fldCharType="end"/>
            </w:r>
          </w:hyperlink>
        </w:p>
        <w:p w14:paraId="752CCDC0"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24" w:history="1">
            <w:r w:rsidR="001263AC" w:rsidRPr="00CD4261">
              <w:rPr>
                <w:rStyle w:val="Hyperlink"/>
                <w:rFonts w:ascii="Arial" w:hAnsi="Arial" w:cs="Arial"/>
                <w:noProof/>
              </w:rPr>
              <w:t>Certification of similarity index</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_Toc33533224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4</w:t>
            </w:r>
            <w:r w:rsidR="001263AC" w:rsidRPr="00CD4261">
              <w:rPr>
                <w:rFonts w:ascii="Arial" w:hAnsi="Arial" w:cs="Arial"/>
                <w:noProof/>
                <w:webHidden/>
              </w:rPr>
              <w:fldChar w:fldCharType="end"/>
            </w:r>
          </w:hyperlink>
        </w:p>
        <w:p w14:paraId="52DE429F"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25" w:history="1">
            <w:r w:rsidR="001263AC" w:rsidRPr="00CD4261">
              <w:rPr>
                <w:rStyle w:val="Hyperlink"/>
                <w:rFonts w:ascii="Arial" w:hAnsi="Arial" w:cs="Arial"/>
                <w:noProof/>
              </w:rPr>
              <w:t xml:space="preserve">Declaration of the student </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_Toc33533225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5</w:t>
            </w:r>
            <w:r w:rsidR="001263AC" w:rsidRPr="00CD4261">
              <w:rPr>
                <w:rFonts w:ascii="Arial" w:hAnsi="Arial" w:cs="Arial"/>
                <w:noProof/>
                <w:webHidden/>
              </w:rPr>
              <w:fldChar w:fldCharType="end"/>
            </w:r>
          </w:hyperlink>
        </w:p>
        <w:p w14:paraId="33AEC1FA"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26" w:history="1">
            <w:r w:rsidR="001263AC" w:rsidRPr="00CD4261">
              <w:rPr>
                <w:rStyle w:val="Hyperlink"/>
                <w:rFonts w:ascii="Arial" w:hAnsi="Arial" w:cs="Arial"/>
                <w:noProof/>
              </w:rPr>
              <w:t>Acknowledgement</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_Toc33533226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6</w:t>
            </w:r>
            <w:r w:rsidR="001263AC" w:rsidRPr="00CD4261">
              <w:rPr>
                <w:rFonts w:ascii="Arial" w:hAnsi="Arial" w:cs="Arial"/>
                <w:noProof/>
                <w:webHidden/>
              </w:rPr>
              <w:fldChar w:fldCharType="end"/>
            </w:r>
          </w:hyperlink>
        </w:p>
        <w:p w14:paraId="52546318"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27" w:history="1">
            <w:r w:rsidR="001263AC" w:rsidRPr="00CD4261">
              <w:rPr>
                <w:rStyle w:val="Hyperlink"/>
                <w:rFonts w:ascii="Arial" w:hAnsi="Arial" w:cs="Arial"/>
                <w:noProof/>
              </w:rPr>
              <w:t>Abstract</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_Toc33533227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7</w:t>
            </w:r>
            <w:r w:rsidR="001263AC" w:rsidRPr="00CD4261">
              <w:rPr>
                <w:rFonts w:ascii="Arial" w:hAnsi="Arial" w:cs="Arial"/>
                <w:noProof/>
                <w:webHidden/>
              </w:rPr>
              <w:fldChar w:fldCharType="end"/>
            </w:r>
          </w:hyperlink>
        </w:p>
        <w:p w14:paraId="0A6A704E"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28" w:history="1">
            <w:r w:rsidR="001263AC" w:rsidRPr="00CD4261">
              <w:rPr>
                <w:rStyle w:val="Hyperlink"/>
                <w:rFonts w:ascii="Arial" w:hAnsi="Arial" w:cs="Arial"/>
                <w:noProof/>
              </w:rPr>
              <w:t>List of Abbreviation</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_Toc33533228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9</w:t>
            </w:r>
            <w:r w:rsidR="001263AC" w:rsidRPr="00CD4261">
              <w:rPr>
                <w:rFonts w:ascii="Arial" w:hAnsi="Arial" w:cs="Arial"/>
                <w:noProof/>
                <w:webHidden/>
              </w:rPr>
              <w:fldChar w:fldCharType="end"/>
            </w:r>
          </w:hyperlink>
        </w:p>
        <w:p w14:paraId="306318FC"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29" w:history="1">
            <w:r w:rsidR="001263AC" w:rsidRPr="00CD4261">
              <w:rPr>
                <w:rStyle w:val="Hyperlink"/>
                <w:rFonts w:ascii="Arial" w:hAnsi="Arial" w:cs="Arial"/>
                <w:noProof/>
              </w:rPr>
              <w:t>CHAPTER I: INTRODUCTION</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_Toc33533229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10</w:t>
            </w:r>
            <w:r w:rsidR="001263AC" w:rsidRPr="00CD4261">
              <w:rPr>
                <w:rFonts w:ascii="Arial" w:hAnsi="Arial" w:cs="Arial"/>
                <w:noProof/>
                <w:webHidden/>
              </w:rPr>
              <w:fldChar w:fldCharType="end"/>
            </w:r>
          </w:hyperlink>
        </w:p>
        <w:p w14:paraId="64C23B4F" w14:textId="77777777" w:rsidR="001263AC" w:rsidRPr="00CD4261" w:rsidRDefault="002C591D" w:rsidP="001263AC">
          <w:pPr>
            <w:pStyle w:val="TOC2"/>
            <w:tabs>
              <w:tab w:val="left" w:pos="880"/>
              <w:tab w:val="right" w:leader="dot" w:pos="9350"/>
            </w:tabs>
            <w:spacing w:line="360" w:lineRule="auto"/>
            <w:rPr>
              <w:rFonts w:ascii="Arial" w:eastAsiaTheme="minorEastAsia" w:hAnsi="Arial" w:cs="Arial"/>
              <w:noProof/>
              <w:lang w:val="en-GB" w:eastAsia="en-GB"/>
            </w:rPr>
          </w:pPr>
          <w:hyperlink w:anchor="_Toc33533230" w:history="1">
            <w:r w:rsidR="001263AC" w:rsidRPr="00CD4261">
              <w:rPr>
                <w:rStyle w:val="Hyperlink"/>
                <w:rFonts w:ascii="Arial" w:hAnsi="Arial" w:cs="Arial"/>
                <w:noProof/>
              </w:rPr>
              <w:t>I.1</w:t>
            </w:r>
            <w:r w:rsidR="001263AC" w:rsidRPr="00CD4261">
              <w:rPr>
                <w:rFonts w:ascii="Arial" w:eastAsiaTheme="minorEastAsia" w:hAnsi="Arial" w:cs="Arial"/>
                <w:noProof/>
                <w:lang w:val="en-GB" w:eastAsia="en-GB"/>
              </w:rPr>
              <w:tab/>
            </w:r>
            <w:r w:rsidR="001263AC" w:rsidRPr="00CD4261">
              <w:rPr>
                <w:rStyle w:val="Hyperlink"/>
                <w:rFonts w:ascii="Arial" w:hAnsi="Arial" w:cs="Arial"/>
                <w:noProof/>
              </w:rPr>
              <w:t>Background of the study</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_Toc33533230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10</w:t>
            </w:r>
            <w:r w:rsidR="001263AC" w:rsidRPr="00CD4261">
              <w:rPr>
                <w:rFonts w:ascii="Arial" w:hAnsi="Arial" w:cs="Arial"/>
                <w:noProof/>
                <w:webHidden/>
              </w:rPr>
              <w:fldChar w:fldCharType="end"/>
            </w:r>
          </w:hyperlink>
        </w:p>
        <w:p w14:paraId="0A6A35A5" w14:textId="77777777" w:rsidR="001263AC" w:rsidRPr="00CD4261" w:rsidRDefault="002C591D" w:rsidP="001263AC">
          <w:pPr>
            <w:pStyle w:val="TOC2"/>
            <w:tabs>
              <w:tab w:val="left" w:pos="880"/>
              <w:tab w:val="right" w:leader="dot" w:pos="9350"/>
            </w:tabs>
            <w:spacing w:line="360" w:lineRule="auto"/>
            <w:rPr>
              <w:rFonts w:ascii="Arial" w:eastAsiaTheme="minorEastAsia" w:hAnsi="Arial" w:cs="Arial"/>
              <w:noProof/>
              <w:lang w:val="en-GB" w:eastAsia="en-GB"/>
            </w:rPr>
          </w:pPr>
          <w:hyperlink w:anchor="_Toc33533231" w:history="1">
            <w:r w:rsidR="001263AC" w:rsidRPr="00CD4261">
              <w:rPr>
                <w:rStyle w:val="Hyperlink"/>
                <w:rFonts w:ascii="Arial" w:hAnsi="Arial" w:cs="Arial"/>
                <w:noProof/>
              </w:rPr>
              <w:t>I.2</w:t>
            </w:r>
            <w:r w:rsidR="001263AC" w:rsidRPr="00CD4261">
              <w:rPr>
                <w:rFonts w:ascii="Arial" w:eastAsiaTheme="minorEastAsia" w:hAnsi="Arial" w:cs="Arial"/>
                <w:noProof/>
                <w:lang w:val="en-GB" w:eastAsia="en-GB"/>
              </w:rPr>
              <w:tab/>
            </w:r>
            <w:r w:rsidR="001263AC" w:rsidRPr="00CD4261">
              <w:rPr>
                <w:rStyle w:val="Hyperlink"/>
                <w:rFonts w:ascii="Arial" w:hAnsi="Arial" w:cs="Arial"/>
                <w:noProof/>
              </w:rPr>
              <w:t>Statement of the Problem</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_Toc33533231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10</w:t>
            </w:r>
            <w:r w:rsidR="001263AC" w:rsidRPr="00CD4261">
              <w:rPr>
                <w:rFonts w:ascii="Arial" w:hAnsi="Arial" w:cs="Arial"/>
                <w:noProof/>
                <w:webHidden/>
              </w:rPr>
              <w:fldChar w:fldCharType="end"/>
            </w:r>
          </w:hyperlink>
        </w:p>
        <w:p w14:paraId="2798BCA8" w14:textId="77777777" w:rsidR="001263AC" w:rsidRPr="00CD4261" w:rsidRDefault="002C591D" w:rsidP="001263AC">
          <w:pPr>
            <w:pStyle w:val="TOC2"/>
            <w:tabs>
              <w:tab w:val="left" w:pos="880"/>
              <w:tab w:val="right" w:leader="dot" w:pos="9350"/>
            </w:tabs>
            <w:spacing w:line="360" w:lineRule="auto"/>
            <w:rPr>
              <w:rFonts w:ascii="Arial" w:eastAsiaTheme="minorEastAsia" w:hAnsi="Arial" w:cs="Arial"/>
              <w:noProof/>
              <w:lang w:val="en-GB" w:eastAsia="en-GB"/>
            </w:rPr>
          </w:pPr>
          <w:hyperlink w:anchor="_Toc33533232" w:history="1">
            <w:r w:rsidR="001263AC" w:rsidRPr="00CD4261">
              <w:rPr>
                <w:rStyle w:val="Hyperlink"/>
                <w:rFonts w:ascii="Arial" w:hAnsi="Arial" w:cs="Arial"/>
                <w:noProof/>
              </w:rPr>
              <w:t>I.3</w:t>
            </w:r>
            <w:r w:rsidR="001263AC" w:rsidRPr="00CD4261">
              <w:rPr>
                <w:rFonts w:ascii="Arial" w:eastAsiaTheme="minorEastAsia" w:hAnsi="Arial" w:cs="Arial"/>
                <w:noProof/>
                <w:lang w:val="en-GB" w:eastAsia="en-GB"/>
              </w:rPr>
              <w:tab/>
            </w:r>
            <w:r w:rsidR="001263AC" w:rsidRPr="00CD4261">
              <w:rPr>
                <w:rStyle w:val="Hyperlink"/>
                <w:rFonts w:ascii="Arial" w:hAnsi="Arial" w:cs="Arial"/>
                <w:noProof/>
              </w:rPr>
              <w:t>Objectives of the Study</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_Toc33533232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11</w:t>
            </w:r>
            <w:r w:rsidR="001263AC" w:rsidRPr="00CD4261">
              <w:rPr>
                <w:rFonts w:ascii="Arial" w:hAnsi="Arial" w:cs="Arial"/>
                <w:noProof/>
                <w:webHidden/>
              </w:rPr>
              <w:fldChar w:fldCharType="end"/>
            </w:r>
          </w:hyperlink>
        </w:p>
        <w:p w14:paraId="298A37F9" w14:textId="77777777" w:rsidR="001263AC" w:rsidRPr="00CD4261" w:rsidRDefault="002C591D" w:rsidP="001263AC">
          <w:pPr>
            <w:pStyle w:val="TOC2"/>
            <w:tabs>
              <w:tab w:val="left" w:pos="880"/>
              <w:tab w:val="right" w:leader="dot" w:pos="9350"/>
            </w:tabs>
            <w:spacing w:line="360" w:lineRule="auto"/>
            <w:rPr>
              <w:rFonts w:ascii="Arial" w:eastAsiaTheme="minorEastAsia" w:hAnsi="Arial" w:cs="Arial"/>
              <w:noProof/>
              <w:lang w:val="en-GB" w:eastAsia="en-GB"/>
            </w:rPr>
          </w:pPr>
          <w:hyperlink w:anchor="_Toc33533233" w:history="1">
            <w:r w:rsidR="001263AC" w:rsidRPr="00CD4261">
              <w:rPr>
                <w:rStyle w:val="Hyperlink"/>
                <w:rFonts w:ascii="Arial" w:hAnsi="Arial" w:cs="Arial"/>
                <w:noProof/>
              </w:rPr>
              <w:t>I.4</w:t>
            </w:r>
            <w:r w:rsidR="001263AC" w:rsidRPr="00CD4261">
              <w:rPr>
                <w:rFonts w:ascii="Arial" w:eastAsiaTheme="minorEastAsia" w:hAnsi="Arial" w:cs="Arial"/>
                <w:noProof/>
                <w:lang w:val="en-GB" w:eastAsia="en-GB"/>
              </w:rPr>
              <w:tab/>
            </w:r>
            <w:r w:rsidR="001263AC" w:rsidRPr="00CD4261">
              <w:rPr>
                <w:rStyle w:val="Hyperlink"/>
                <w:rFonts w:ascii="Arial" w:hAnsi="Arial" w:cs="Arial"/>
                <w:noProof/>
              </w:rPr>
              <w:t>Theoretical Framework and Research Hypotheses</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_Toc33533233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11</w:t>
            </w:r>
            <w:r w:rsidR="001263AC" w:rsidRPr="00CD4261">
              <w:rPr>
                <w:rFonts w:ascii="Arial" w:hAnsi="Arial" w:cs="Arial"/>
                <w:noProof/>
                <w:webHidden/>
              </w:rPr>
              <w:fldChar w:fldCharType="end"/>
            </w:r>
          </w:hyperlink>
        </w:p>
        <w:p w14:paraId="3692151D" w14:textId="77777777" w:rsidR="001263AC" w:rsidRPr="00CD4261" w:rsidRDefault="002C591D" w:rsidP="001263AC">
          <w:pPr>
            <w:pStyle w:val="TOC2"/>
            <w:tabs>
              <w:tab w:val="left" w:pos="880"/>
              <w:tab w:val="right" w:leader="dot" w:pos="9350"/>
            </w:tabs>
            <w:spacing w:line="360" w:lineRule="auto"/>
            <w:rPr>
              <w:rFonts w:ascii="Arial" w:eastAsiaTheme="minorEastAsia" w:hAnsi="Arial" w:cs="Arial"/>
              <w:noProof/>
              <w:lang w:val="en-GB" w:eastAsia="en-GB"/>
            </w:rPr>
          </w:pPr>
          <w:hyperlink w:anchor="_Toc33533234" w:history="1">
            <w:r w:rsidR="001263AC" w:rsidRPr="00CD4261">
              <w:rPr>
                <w:rStyle w:val="Hyperlink"/>
                <w:rFonts w:ascii="Arial" w:hAnsi="Arial" w:cs="Arial"/>
                <w:noProof/>
              </w:rPr>
              <w:t>I.5</w:t>
            </w:r>
            <w:r w:rsidR="001263AC" w:rsidRPr="00CD4261">
              <w:rPr>
                <w:rFonts w:ascii="Arial" w:eastAsiaTheme="minorEastAsia" w:hAnsi="Arial" w:cs="Arial"/>
                <w:noProof/>
                <w:lang w:val="en-GB" w:eastAsia="en-GB"/>
              </w:rPr>
              <w:tab/>
            </w:r>
            <w:r w:rsidR="001263AC" w:rsidRPr="00CD4261">
              <w:rPr>
                <w:rStyle w:val="Hyperlink"/>
                <w:rFonts w:ascii="Arial" w:hAnsi="Arial" w:cs="Arial"/>
                <w:noProof/>
              </w:rPr>
              <w:t>Motivation of the Study</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_Toc33533234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12</w:t>
            </w:r>
            <w:r w:rsidR="001263AC" w:rsidRPr="00CD4261">
              <w:rPr>
                <w:rFonts w:ascii="Arial" w:hAnsi="Arial" w:cs="Arial"/>
                <w:noProof/>
                <w:webHidden/>
              </w:rPr>
              <w:fldChar w:fldCharType="end"/>
            </w:r>
          </w:hyperlink>
        </w:p>
        <w:p w14:paraId="1D40C238" w14:textId="77777777" w:rsidR="001263AC" w:rsidRPr="00CD4261" w:rsidRDefault="002C591D" w:rsidP="001263AC">
          <w:pPr>
            <w:pStyle w:val="TOC2"/>
            <w:tabs>
              <w:tab w:val="left" w:pos="880"/>
              <w:tab w:val="right" w:leader="dot" w:pos="9350"/>
            </w:tabs>
            <w:spacing w:line="360" w:lineRule="auto"/>
            <w:rPr>
              <w:rFonts w:ascii="Arial" w:eastAsiaTheme="minorEastAsia" w:hAnsi="Arial" w:cs="Arial"/>
              <w:noProof/>
              <w:lang w:val="en-GB" w:eastAsia="en-GB"/>
            </w:rPr>
          </w:pPr>
          <w:hyperlink w:anchor="_Toc33533235" w:history="1">
            <w:r w:rsidR="001263AC" w:rsidRPr="00CD4261">
              <w:rPr>
                <w:rStyle w:val="Hyperlink"/>
                <w:rFonts w:ascii="Arial" w:hAnsi="Arial" w:cs="Arial"/>
                <w:noProof/>
              </w:rPr>
              <w:t>I.6</w:t>
            </w:r>
            <w:r w:rsidR="001263AC" w:rsidRPr="00CD4261">
              <w:rPr>
                <w:rFonts w:ascii="Arial" w:eastAsiaTheme="minorEastAsia" w:hAnsi="Arial" w:cs="Arial"/>
                <w:noProof/>
                <w:lang w:val="en-GB" w:eastAsia="en-GB"/>
              </w:rPr>
              <w:tab/>
            </w:r>
            <w:r w:rsidR="001263AC" w:rsidRPr="00CD4261">
              <w:rPr>
                <w:rStyle w:val="Hyperlink"/>
                <w:rFonts w:ascii="Arial" w:hAnsi="Arial" w:cs="Arial"/>
                <w:noProof/>
              </w:rPr>
              <w:t>Scope and limitations of the Study</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_Toc33533235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12</w:t>
            </w:r>
            <w:r w:rsidR="001263AC" w:rsidRPr="00CD4261">
              <w:rPr>
                <w:rFonts w:ascii="Arial" w:hAnsi="Arial" w:cs="Arial"/>
                <w:noProof/>
                <w:webHidden/>
              </w:rPr>
              <w:fldChar w:fldCharType="end"/>
            </w:r>
          </w:hyperlink>
        </w:p>
        <w:p w14:paraId="58679929"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36" w:history="1">
            <w:r w:rsidR="001263AC" w:rsidRPr="00CD4261">
              <w:rPr>
                <w:rStyle w:val="Hyperlink"/>
                <w:rFonts w:ascii="Arial" w:hAnsi="Arial" w:cs="Arial"/>
                <w:noProof/>
              </w:rPr>
              <w:t>CHAPTER II: REVIEW OF THE LITERATURE</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_Toc33533236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13</w:t>
            </w:r>
            <w:r w:rsidR="001263AC" w:rsidRPr="00CD4261">
              <w:rPr>
                <w:rFonts w:ascii="Arial" w:hAnsi="Arial" w:cs="Arial"/>
                <w:noProof/>
                <w:webHidden/>
              </w:rPr>
              <w:fldChar w:fldCharType="end"/>
            </w:r>
          </w:hyperlink>
        </w:p>
        <w:p w14:paraId="196BAA4A" w14:textId="77777777" w:rsidR="001263AC" w:rsidRPr="00CD4261" w:rsidRDefault="002C591D" w:rsidP="001263AC">
          <w:pPr>
            <w:pStyle w:val="TOC2"/>
            <w:tabs>
              <w:tab w:val="left" w:pos="880"/>
              <w:tab w:val="right" w:leader="dot" w:pos="9350"/>
            </w:tabs>
            <w:spacing w:line="360" w:lineRule="auto"/>
            <w:rPr>
              <w:rFonts w:ascii="Arial" w:eastAsiaTheme="minorEastAsia" w:hAnsi="Arial" w:cs="Arial"/>
              <w:noProof/>
              <w:lang w:val="en-GB" w:eastAsia="en-GB"/>
            </w:rPr>
          </w:pPr>
          <w:hyperlink w:anchor="_Toc33533237" w:history="1">
            <w:r w:rsidR="001263AC" w:rsidRPr="00CD4261">
              <w:rPr>
                <w:rStyle w:val="Hyperlink"/>
                <w:rFonts w:ascii="Arial" w:hAnsi="Arial" w:cs="Arial"/>
                <w:noProof/>
              </w:rPr>
              <w:t>2.1</w:t>
            </w:r>
            <w:r w:rsidR="001263AC" w:rsidRPr="00CD4261">
              <w:rPr>
                <w:rFonts w:ascii="Arial" w:eastAsiaTheme="minorEastAsia" w:hAnsi="Arial" w:cs="Arial"/>
                <w:noProof/>
                <w:lang w:val="en-GB" w:eastAsia="en-GB"/>
              </w:rPr>
              <w:tab/>
            </w:r>
            <w:r w:rsidR="001263AC" w:rsidRPr="00CD4261">
              <w:rPr>
                <w:rStyle w:val="Hyperlink"/>
                <w:rFonts w:ascii="Arial" w:hAnsi="Arial" w:cs="Arial"/>
                <w:noProof/>
              </w:rPr>
              <w:t>Introduction</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_Toc33533237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13</w:t>
            </w:r>
            <w:r w:rsidR="001263AC" w:rsidRPr="00CD4261">
              <w:rPr>
                <w:rFonts w:ascii="Arial" w:hAnsi="Arial" w:cs="Arial"/>
                <w:noProof/>
                <w:webHidden/>
              </w:rPr>
              <w:fldChar w:fldCharType="end"/>
            </w:r>
          </w:hyperlink>
        </w:p>
        <w:p w14:paraId="52709E0A" w14:textId="77777777" w:rsidR="001263AC" w:rsidRPr="00CD4261" w:rsidRDefault="002C591D" w:rsidP="001263AC">
          <w:pPr>
            <w:pStyle w:val="TOC2"/>
            <w:tabs>
              <w:tab w:val="left" w:pos="880"/>
              <w:tab w:val="right" w:leader="dot" w:pos="9350"/>
            </w:tabs>
            <w:spacing w:line="360" w:lineRule="auto"/>
            <w:rPr>
              <w:rFonts w:ascii="Arial" w:eastAsiaTheme="minorEastAsia" w:hAnsi="Arial" w:cs="Arial"/>
              <w:noProof/>
              <w:lang w:val="en-GB" w:eastAsia="en-GB"/>
            </w:rPr>
          </w:pPr>
          <w:hyperlink w:anchor="_Toc33533238" w:history="1">
            <w:r w:rsidR="001263AC" w:rsidRPr="00CD4261">
              <w:rPr>
                <w:rStyle w:val="Hyperlink"/>
                <w:rFonts w:ascii="Arial" w:hAnsi="Arial" w:cs="Arial"/>
                <w:noProof/>
              </w:rPr>
              <w:t>2.2</w:t>
            </w:r>
            <w:r w:rsidR="001263AC" w:rsidRPr="00CD4261">
              <w:rPr>
                <w:rFonts w:ascii="Arial" w:eastAsiaTheme="minorEastAsia" w:hAnsi="Arial" w:cs="Arial"/>
                <w:noProof/>
                <w:lang w:val="en-GB" w:eastAsia="en-GB"/>
              </w:rPr>
              <w:tab/>
            </w:r>
            <w:r w:rsidR="001263AC" w:rsidRPr="00CD4261">
              <w:rPr>
                <w:rStyle w:val="Hyperlink"/>
                <w:rFonts w:ascii="Arial" w:hAnsi="Arial" w:cs="Arial"/>
                <w:noProof/>
              </w:rPr>
              <w:t>Literature survey</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_Toc33533238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15</w:t>
            </w:r>
            <w:r w:rsidR="001263AC" w:rsidRPr="00CD4261">
              <w:rPr>
                <w:rFonts w:ascii="Arial" w:hAnsi="Arial" w:cs="Arial"/>
                <w:noProof/>
                <w:webHidden/>
              </w:rPr>
              <w:fldChar w:fldCharType="end"/>
            </w:r>
          </w:hyperlink>
        </w:p>
        <w:p w14:paraId="456BD893"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39" w:history="1">
            <w:r w:rsidR="001263AC" w:rsidRPr="00CD4261">
              <w:rPr>
                <w:rStyle w:val="Hyperlink"/>
                <w:rFonts w:ascii="Arial" w:hAnsi="Arial" w:cs="Arial"/>
                <w:noProof/>
              </w:rPr>
              <w:t>CHAPTER III: RESEARCH METHODS</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_Toc33533239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23</w:t>
            </w:r>
            <w:r w:rsidR="001263AC" w:rsidRPr="00CD4261">
              <w:rPr>
                <w:rFonts w:ascii="Arial" w:hAnsi="Arial" w:cs="Arial"/>
                <w:noProof/>
                <w:webHidden/>
              </w:rPr>
              <w:fldChar w:fldCharType="end"/>
            </w:r>
          </w:hyperlink>
        </w:p>
        <w:p w14:paraId="55604B4E"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40" w:history="1">
            <w:r w:rsidR="001263AC" w:rsidRPr="00CD4261">
              <w:rPr>
                <w:rStyle w:val="Hyperlink"/>
                <w:rFonts w:ascii="Arial" w:hAnsi="Arial" w:cs="Arial"/>
                <w:noProof/>
              </w:rPr>
              <w:t>CHAPTER IV: RESEARCH FINDINGS</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_Toc33533240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26</w:t>
            </w:r>
            <w:r w:rsidR="001263AC" w:rsidRPr="00CD4261">
              <w:rPr>
                <w:rFonts w:ascii="Arial" w:hAnsi="Arial" w:cs="Arial"/>
                <w:noProof/>
                <w:webHidden/>
              </w:rPr>
              <w:fldChar w:fldCharType="end"/>
            </w:r>
          </w:hyperlink>
        </w:p>
        <w:p w14:paraId="6A35C93F"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41" w:history="1">
            <w:r w:rsidR="001263AC" w:rsidRPr="00CD4261">
              <w:rPr>
                <w:rStyle w:val="Hyperlink"/>
                <w:rFonts w:ascii="Arial" w:hAnsi="Arial" w:cs="Arial"/>
                <w:noProof/>
              </w:rPr>
              <w:t>CHAPTER V: DISCUSSION</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_Toc33533241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30</w:t>
            </w:r>
            <w:r w:rsidR="001263AC" w:rsidRPr="00CD4261">
              <w:rPr>
                <w:rFonts w:ascii="Arial" w:hAnsi="Arial" w:cs="Arial"/>
                <w:noProof/>
                <w:webHidden/>
              </w:rPr>
              <w:fldChar w:fldCharType="end"/>
            </w:r>
          </w:hyperlink>
        </w:p>
        <w:p w14:paraId="2C7674E4"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42" w:history="1">
            <w:r w:rsidR="001263AC" w:rsidRPr="00CD4261">
              <w:rPr>
                <w:rStyle w:val="Hyperlink"/>
                <w:rFonts w:ascii="Arial" w:hAnsi="Arial" w:cs="Arial"/>
                <w:noProof/>
              </w:rPr>
              <w:t>5.1 Conclusions</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_Toc33533242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30</w:t>
            </w:r>
            <w:r w:rsidR="001263AC" w:rsidRPr="00CD4261">
              <w:rPr>
                <w:rFonts w:ascii="Arial" w:hAnsi="Arial" w:cs="Arial"/>
                <w:noProof/>
                <w:webHidden/>
              </w:rPr>
              <w:fldChar w:fldCharType="end"/>
            </w:r>
          </w:hyperlink>
        </w:p>
        <w:p w14:paraId="576F2418"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43" w:history="1">
            <w:r w:rsidR="001263AC" w:rsidRPr="00CD4261">
              <w:rPr>
                <w:rStyle w:val="Hyperlink"/>
                <w:rFonts w:ascii="Arial" w:hAnsi="Arial" w:cs="Arial"/>
                <w:noProof/>
              </w:rPr>
              <w:t>5.3 Recommendations</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_Toc33533243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31</w:t>
            </w:r>
            <w:r w:rsidR="001263AC" w:rsidRPr="00CD4261">
              <w:rPr>
                <w:rFonts w:ascii="Arial" w:hAnsi="Arial" w:cs="Arial"/>
                <w:noProof/>
                <w:webHidden/>
              </w:rPr>
              <w:fldChar w:fldCharType="end"/>
            </w:r>
          </w:hyperlink>
        </w:p>
        <w:p w14:paraId="5DC8A1AE"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44" w:history="1">
            <w:r w:rsidR="001263AC" w:rsidRPr="00CD4261">
              <w:rPr>
                <w:rStyle w:val="Hyperlink"/>
                <w:rFonts w:ascii="Arial" w:hAnsi="Arial" w:cs="Arial"/>
                <w:noProof/>
              </w:rPr>
              <w:t>Reference</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_Toc33533244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32</w:t>
            </w:r>
            <w:r w:rsidR="001263AC" w:rsidRPr="00CD4261">
              <w:rPr>
                <w:rFonts w:ascii="Arial" w:hAnsi="Arial" w:cs="Arial"/>
                <w:noProof/>
                <w:webHidden/>
              </w:rPr>
              <w:fldChar w:fldCharType="end"/>
            </w:r>
          </w:hyperlink>
        </w:p>
        <w:p w14:paraId="74EF7ECD" w14:textId="77777777" w:rsidR="001263AC" w:rsidRPr="00CD4261" w:rsidRDefault="002C591D" w:rsidP="001263AC">
          <w:pPr>
            <w:pStyle w:val="TOC1"/>
            <w:tabs>
              <w:tab w:val="right" w:leader="dot" w:pos="9350"/>
            </w:tabs>
            <w:spacing w:line="360" w:lineRule="auto"/>
            <w:rPr>
              <w:rFonts w:ascii="Arial" w:eastAsiaTheme="minorEastAsia" w:hAnsi="Arial" w:cs="Arial"/>
              <w:noProof/>
              <w:lang w:val="en-GB" w:eastAsia="en-GB"/>
            </w:rPr>
          </w:pPr>
          <w:hyperlink w:anchor="_Toc33533245" w:history="1">
            <w:r w:rsidR="001263AC" w:rsidRPr="00CD4261">
              <w:rPr>
                <w:rStyle w:val="Hyperlink"/>
                <w:rFonts w:ascii="Arial" w:hAnsi="Arial" w:cs="Arial"/>
                <w:noProof/>
              </w:rPr>
              <w:t xml:space="preserve">Appendix-A: </w:t>
            </w:r>
            <w:r w:rsidR="001263AC" w:rsidRPr="00CD4261">
              <w:rPr>
                <w:rFonts w:ascii="Arial" w:hAnsi="Arial" w:cs="Arial"/>
                <w:noProof/>
                <w:webHidden/>
              </w:rPr>
              <w:tab/>
            </w:r>
            <w:r w:rsidR="001263AC" w:rsidRPr="00CD4261">
              <w:rPr>
                <w:rFonts w:ascii="Arial" w:hAnsi="Arial" w:cs="Arial"/>
                <w:noProof/>
                <w:webHidden/>
              </w:rPr>
              <w:fldChar w:fldCharType="begin"/>
            </w:r>
            <w:r w:rsidR="001263AC" w:rsidRPr="00CD4261">
              <w:rPr>
                <w:rFonts w:ascii="Arial" w:hAnsi="Arial" w:cs="Arial"/>
                <w:noProof/>
                <w:webHidden/>
              </w:rPr>
              <w:instrText xml:space="preserve"> PAGEREF _Toc33533245 \h </w:instrText>
            </w:r>
            <w:r w:rsidR="001263AC" w:rsidRPr="00CD4261">
              <w:rPr>
                <w:rFonts w:ascii="Arial" w:hAnsi="Arial" w:cs="Arial"/>
                <w:noProof/>
                <w:webHidden/>
              </w:rPr>
            </w:r>
            <w:r w:rsidR="001263AC" w:rsidRPr="00CD4261">
              <w:rPr>
                <w:rFonts w:ascii="Arial" w:hAnsi="Arial" w:cs="Arial"/>
                <w:noProof/>
                <w:webHidden/>
              </w:rPr>
              <w:fldChar w:fldCharType="separate"/>
            </w:r>
            <w:r w:rsidR="001263AC" w:rsidRPr="00CD4261">
              <w:rPr>
                <w:rFonts w:ascii="Arial" w:hAnsi="Arial" w:cs="Arial"/>
                <w:noProof/>
                <w:webHidden/>
              </w:rPr>
              <w:t>35</w:t>
            </w:r>
            <w:r w:rsidR="001263AC" w:rsidRPr="00CD4261">
              <w:rPr>
                <w:rFonts w:ascii="Arial" w:hAnsi="Arial" w:cs="Arial"/>
                <w:noProof/>
                <w:webHidden/>
              </w:rPr>
              <w:fldChar w:fldCharType="end"/>
            </w:r>
          </w:hyperlink>
        </w:p>
        <w:p w14:paraId="0D746F20" w14:textId="77777777" w:rsidR="001263AC" w:rsidRPr="00CD4261" w:rsidRDefault="006871B4" w:rsidP="001263AC">
          <w:pPr>
            <w:spacing w:line="360" w:lineRule="auto"/>
            <w:rPr>
              <w:rFonts w:ascii="Arial" w:hAnsi="Arial" w:cs="Arial"/>
            </w:rPr>
          </w:pPr>
          <w:r w:rsidRPr="00CD4261">
            <w:rPr>
              <w:rFonts w:ascii="Arial" w:hAnsi="Arial" w:cs="Arial"/>
              <w:b/>
              <w:bCs/>
              <w:noProof/>
            </w:rPr>
            <w:fldChar w:fldCharType="end"/>
          </w:r>
        </w:p>
        <w:p w14:paraId="2CA001CD" w14:textId="46D7C73C" w:rsidR="001263AC" w:rsidRPr="00CD4261" w:rsidRDefault="002C591D" w:rsidP="001263AC">
          <w:pPr>
            <w:spacing w:line="360" w:lineRule="auto"/>
            <w:rPr>
              <w:rFonts w:ascii="Arial" w:hAnsi="Arial" w:cs="Arial"/>
            </w:rPr>
          </w:pPr>
        </w:p>
      </w:sdtContent>
    </w:sdt>
    <w:p w14:paraId="28FF359C" w14:textId="7C8D8D4C" w:rsidR="001263AC" w:rsidRPr="00CD4261" w:rsidRDefault="001263AC" w:rsidP="001263AC">
      <w:pPr>
        <w:pStyle w:val="Heading1"/>
        <w:spacing w:line="360" w:lineRule="auto"/>
        <w:jc w:val="left"/>
        <w:rPr>
          <w:rFonts w:cs="Arial"/>
        </w:rPr>
      </w:pPr>
    </w:p>
    <w:p w14:paraId="76F16A53" w14:textId="77777777" w:rsidR="001263AC" w:rsidRPr="00CD4261" w:rsidRDefault="001263AC" w:rsidP="001263AC">
      <w:pPr>
        <w:spacing w:line="360" w:lineRule="auto"/>
        <w:rPr>
          <w:rFonts w:ascii="Arial" w:hAnsi="Arial" w:cs="Arial"/>
        </w:rPr>
      </w:pPr>
    </w:p>
    <w:p w14:paraId="42865A1F" w14:textId="77777777" w:rsidR="004C23F9" w:rsidRPr="00CD4261" w:rsidRDefault="004C23F9" w:rsidP="001263AC">
      <w:pPr>
        <w:pStyle w:val="Heading1"/>
        <w:spacing w:line="360" w:lineRule="auto"/>
        <w:rPr>
          <w:rFonts w:cs="Arial"/>
          <w:sz w:val="24"/>
          <w:szCs w:val="24"/>
        </w:rPr>
      </w:pPr>
      <w:bookmarkStart w:id="3" w:name="_Toc33533228"/>
      <w:r w:rsidRPr="00CD4261">
        <w:rPr>
          <w:rFonts w:cs="Arial"/>
        </w:rPr>
        <w:t>List of Abbreviation</w:t>
      </w:r>
      <w:bookmarkEnd w:id="3"/>
      <w:r w:rsidRPr="00CD4261">
        <w:rPr>
          <w:rFonts w:cs="Arial"/>
        </w:rPr>
        <w:t xml:space="preserve"> </w:t>
      </w:r>
    </w:p>
    <w:p w14:paraId="19C494AC" w14:textId="77777777" w:rsidR="004C23F9" w:rsidRPr="00CD4261" w:rsidRDefault="004C23F9" w:rsidP="001263AC">
      <w:pPr>
        <w:spacing w:line="360" w:lineRule="auto"/>
        <w:rPr>
          <w:rFonts w:ascii="Arial" w:hAnsi="Arial" w:cs="Arial"/>
          <w:sz w:val="24"/>
          <w:szCs w:val="24"/>
        </w:rPr>
      </w:pPr>
    </w:p>
    <w:p w14:paraId="0CC65DD5" w14:textId="4341589F" w:rsidR="004D6FF3" w:rsidRPr="00CD4261" w:rsidRDefault="004D6FF3" w:rsidP="001263AC">
      <w:pPr>
        <w:spacing w:line="360" w:lineRule="auto"/>
        <w:rPr>
          <w:rFonts w:ascii="Arial" w:hAnsi="Arial" w:cs="Arial"/>
          <w:sz w:val="24"/>
          <w:szCs w:val="24"/>
        </w:rPr>
      </w:pPr>
      <w:r w:rsidRPr="00CD4261">
        <w:rPr>
          <w:rFonts w:ascii="Arial" w:hAnsi="Arial" w:cs="Arial"/>
          <w:sz w:val="24"/>
          <w:szCs w:val="24"/>
        </w:rPr>
        <w:t>CA</w:t>
      </w:r>
      <w:r w:rsidR="001263AC" w:rsidRPr="00CD4261">
        <w:rPr>
          <w:rFonts w:ascii="Arial" w:hAnsi="Arial" w:cs="Arial"/>
          <w:sz w:val="24"/>
          <w:szCs w:val="24"/>
        </w:rPr>
        <w:t>: Conversational Assistant</w:t>
      </w:r>
    </w:p>
    <w:p w14:paraId="310A70EC" w14:textId="3CF19E55" w:rsidR="004D6FF3" w:rsidRPr="00CD4261" w:rsidRDefault="001263AC" w:rsidP="001263AC">
      <w:pPr>
        <w:spacing w:line="360" w:lineRule="auto"/>
        <w:rPr>
          <w:rFonts w:ascii="Arial" w:hAnsi="Arial" w:cs="Arial"/>
          <w:sz w:val="24"/>
          <w:szCs w:val="24"/>
        </w:rPr>
      </w:pPr>
      <w:r w:rsidRPr="00CD4261">
        <w:rPr>
          <w:rFonts w:ascii="Arial" w:hAnsi="Arial" w:cs="Arial"/>
          <w:sz w:val="24"/>
          <w:szCs w:val="24"/>
        </w:rPr>
        <w:t>Io</w:t>
      </w:r>
      <w:r w:rsidR="004D6FF3" w:rsidRPr="00CD4261">
        <w:rPr>
          <w:rFonts w:ascii="Arial" w:hAnsi="Arial" w:cs="Arial"/>
          <w:sz w:val="24"/>
          <w:szCs w:val="24"/>
        </w:rPr>
        <w:t>T</w:t>
      </w:r>
      <w:r w:rsidRPr="00CD4261">
        <w:rPr>
          <w:rFonts w:ascii="Arial" w:hAnsi="Arial" w:cs="Arial"/>
          <w:sz w:val="24"/>
          <w:szCs w:val="24"/>
        </w:rPr>
        <w:t>: Internet of Things</w:t>
      </w:r>
    </w:p>
    <w:p w14:paraId="6859D397" w14:textId="71ECC37F" w:rsidR="004D6FF3" w:rsidRPr="00CD4261" w:rsidRDefault="004D6FF3" w:rsidP="001263AC">
      <w:pPr>
        <w:spacing w:line="360" w:lineRule="auto"/>
        <w:rPr>
          <w:rFonts w:ascii="Arial" w:hAnsi="Arial" w:cs="Arial"/>
          <w:sz w:val="24"/>
          <w:szCs w:val="24"/>
        </w:rPr>
      </w:pPr>
      <w:r w:rsidRPr="00CD4261">
        <w:rPr>
          <w:rFonts w:ascii="Arial" w:hAnsi="Arial" w:cs="Arial"/>
          <w:sz w:val="24"/>
          <w:szCs w:val="24"/>
        </w:rPr>
        <w:t>TAM</w:t>
      </w:r>
      <w:r w:rsidR="001263AC" w:rsidRPr="00CD4261">
        <w:rPr>
          <w:rFonts w:ascii="Arial" w:hAnsi="Arial" w:cs="Arial"/>
          <w:sz w:val="24"/>
          <w:szCs w:val="24"/>
        </w:rPr>
        <w:t xml:space="preserve">: Technology Acceptance Model </w:t>
      </w:r>
    </w:p>
    <w:p w14:paraId="26328B14" w14:textId="58936756" w:rsidR="001263AC" w:rsidRPr="00CD4261" w:rsidRDefault="001263AC" w:rsidP="001263AC">
      <w:pPr>
        <w:spacing w:line="360" w:lineRule="auto"/>
        <w:rPr>
          <w:rFonts w:ascii="Arial" w:hAnsi="Arial" w:cs="Arial"/>
          <w:sz w:val="24"/>
          <w:szCs w:val="24"/>
        </w:rPr>
      </w:pPr>
      <w:r w:rsidRPr="00CD4261">
        <w:rPr>
          <w:rFonts w:ascii="Arial" w:hAnsi="Arial" w:cs="Arial"/>
          <w:sz w:val="24"/>
          <w:szCs w:val="24"/>
        </w:rPr>
        <w:t xml:space="preserve">TRA: Theory of Reasoned Action </w:t>
      </w:r>
    </w:p>
    <w:p w14:paraId="25885A49" w14:textId="77777777" w:rsidR="004C23F9" w:rsidRPr="00CD4261" w:rsidRDefault="004C23F9" w:rsidP="001263AC">
      <w:pPr>
        <w:spacing w:line="360" w:lineRule="auto"/>
        <w:jc w:val="center"/>
        <w:rPr>
          <w:rFonts w:ascii="Arial" w:hAnsi="Arial" w:cs="Arial"/>
          <w:sz w:val="24"/>
          <w:szCs w:val="24"/>
        </w:rPr>
      </w:pPr>
    </w:p>
    <w:p w14:paraId="7AFC6727" w14:textId="77777777" w:rsidR="004C23F9" w:rsidRPr="00CD4261" w:rsidRDefault="004C23F9" w:rsidP="001263AC">
      <w:pPr>
        <w:spacing w:line="360" w:lineRule="auto"/>
        <w:jc w:val="center"/>
        <w:rPr>
          <w:rFonts w:ascii="Arial" w:hAnsi="Arial" w:cs="Arial"/>
          <w:sz w:val="24"/>
          <w:szCs w:val="24"/>
        </w:rPr>
      </w:pPr>
    </w:p>
    <w:p w14:paraId="400E2BB1" w14:textId="77777777" w:rsidR="004C23F9" w:rsidRPr="00CD4261" w:rsidRDefault="004C23F9" w:rsidP="001263AC">
      <w:pPr>
        <w:spacing w:line="360" w:lineRule="auto"/>
        <w:jc w:val="center"/>
        <w:rPr>
          <w:rFonts w:ascii="Arial" w:hAnsi="Arial" w:cs="Arial"/>
          <w:sz w:val="24"/>
          <w:szCs w:val="24"/>
        </w:rPr>
      </w:pPr>
    </w:p>
    <w:p w14:paraId="7AAF0E1F" w14:textId="77777777" w:rsidR="004C23F9" w:rsidRPr="00CD4261" w:rsidRDefault="004C23F9" w:rsidP="001263AC">
      <w:pPr>
        <w:spacing w:line="360" w:lineRule="auto"/>
        <w:jc w:val="center"/>
        <w:rPr>
          <w:rFonts w:ascii="Arial" w:hAnsi="Arial" w:cs="Arial"/>
          <w:sz w:val="24"/>
          <w:szCs w:val="24"/>
        </w:rPr>
      </w:pPr>
    </w:p>
    <w:p w14:paraId="28BDBFE3" w14:textId="77777777" w:rsidR="004C23F9" w:rsidRPr="00CD4261" w:rsidRDefault="004C23F9" w:rsidP="001263AC">
      <w:pPr>
        <w:spacing w:line="360" w:lineRule="auto"/>
        <w:jc w:val="center"/>
        <w:rPr>
          <w:rFonts w:ascii="Arial" w:hAnsi="Arial" w:cs="Arial"/>
          <w:sz w:val="24"/>
          <w:szCs w:val="24"/>
        </w:rPr>
      </w:pPr>
    </w:p>
    <w:p w14:paraId="12772E6D" w14:textId="77777777" w:rsidR="004C23F9" w:rsidRPr="00CD4261" w:rsidRDefault="004C23F9" w:rsidP="001263AC">
      <w:pPr>
        <w:spacing w:line="360" w:lineRule="auto"/>
        <w:jc w:val="center"/>
        <w:rPr>
          <w:rFonts w:ascii="Arial" w:hAnsi="Arial" w:cs="Arial"/>
          <w:sz w:val="24"/>
          <w:szCs w:val="24"/>
        </w:rPr>
      </w:pPr>
    </w:p>
    <w:p w14:paraId="013CBF9A" w14:textId="77777777" w:rsidR="004C23F9" w:rsidRPr="00CD4261" w:rsidRDefault="004C23F9" w:rsidP="001263AC">
      <w:pPr>
        <w:spacing w:line="360" w:lineRule="auto"/>
        <w:jc w:val="center"/>
        <w:rPr>
          <w:rFonts w:ascii="Arial" w:hAnsi="Arial" w:cs="Arial"/>
          <w:sz w:val="24"/>
          <w:szCs w:val="24"/>
        </w:rPr>
      </w:pPr>
    </w:p>
    <w:p w14:paraId="128F2CAC" w14:textId="77777777" w:rsidR="004C23F9" w:rsidRPr="00CD4261" w:rsidRDefault="004C23F9" w:rsidP="001263AC">
      <w:pPr>
        <w:spacing w:line="360" w:lineRule="auto"/>
        <w:jc w:val="center"/>
        <w:rPr>
          <w:rFonts w:ascii="Arial" w:hAnsi="Arial" w:cs="Arial"/>
          <w:sz w:val="24"/>
          <w:szCs w:val="24"/>
        </w:rPr>
      </w:pPr>
    </w:p>
    <w:p w14:paraId="19B17F08" w14:textId="77777777" w:rsidR="004C23F9" w:rsidRPr="00CD4261" w:rsidRDefault="004C23F9" w:rsidP="001263AC">
      <w:pPr>
        <w:spacing w:line="360" w:lineRule="auto"/>
        <w:jc w:val="center"/>
        <w:rPr>
          <w:rFonts w:ascii="Arial" w:hAnsi="Arial" w:cs="Arial"/>
          <w:sz w:val="24"/>
          <w:szCs w:val="24"/>
        </w:rPr>
      </w:pPr>
    </w:p>
    <w:p w14:paraId="49630BE4" w14:textId="77777777" w:rsidR="004C23F9" w:rsidRPr="00CD4261" w:rsidRDefault="004C23F9" w:rsidP="001263AC">
      <w:pPr>
        <w:spacing w:line="360" w:lineRule="auto"/>
        <w:jc w:val="center"/>
        <w:rPr>
          <w:rFonts w:ascii="Arial" w:hAnsi="Arial" w:cs="Arial"/>
          <w:sz w:val="24"/>
          <w:szCs w:val="24"/>
        </w:rPr>
      </w:pPr>
    </w:p>
    <w:p w14:paraId="77CC11F0" w14:textId="77777777" w:rsidR="004C23F9" w:rsidRPr="00CD4261" w:rsidRDefault="004C23F9" w:rsidP="001263AC">
      <w:pPr>
        <w:spacing w:line="360" w:lineRule="auto"/>
        <w:jc w:val="center"/>
        <w:rPr>
          <w:rFonts w:ascii="Arial" w:hAnsi="Arial" w:cs="Arial"/>
          <w:sz w:val="24"/>
          <w:szCs w:val="24"/>
        </w:rPr>
      </w:pPr>
    </w:p>
    <w:p w14:paraId="66E56AEC" w14:textId="7BA3E210" w:rsidR="004C23F9" w:rsidRPr="00CD4261" w:rsidRDefault="004C23F9" w:rsidP="001263AC">
      <w:pPr>
        <w:spacing w:line="360" w:lineRule="auto"/>
        <w:rPr>
          <w:rFonts w:ascii="Arial" w:hAnsi="Arial" w:cs="Arial"/>
          <w:sz w:val="24"/>
          <w:szCs w:val="24"/>
        </w:rPr>
      </w:pPr>
    </w:p>
    <w:p w14:paraId="66BF6535" w14:textId="2D10716B" w:rsidR="006871B4" w:rsidRPr="00CD4261" w:rsidRDefault="006871B4" w:rsidP="001263AC">
      <w:pPr>
        <w:pStyle w:val="Heading1"/>
        <w:spacing w:line="360" w:lineRule="auto"/>
        <w:rPr>
          <w:rFonts w:cs="Arial"/>
        </w:rPr>
      </w:pPr>
      <w:bookmarkStart w:id="4" w:name="_Toc33533229"/>
      <w:r w:rsidRPr="00CD4261">
        <w:rPr>
          <w:rFonts w:cs="Arial"/>
        </w:rPr>
        <w:t>CHAPTER I: INTRODUCTION</w:t>
      </w:r>
      <w:bookmarkEnd w:id="4"/>
    </w:p>
    <w:p w14:paraId="579A7DBE" w14:textId="40BD02F2" w:rsidR="006871B4" w:rsidRPr="00CD4261" w:rsidRDefault="006871B4" w:rsidP="001263AC">
      <w:pPr>
        <w:pStyle w:val="Heading2"/>
        <w:numPr>
          <w:ilvl w:val="0"/>
          <w:numId w:val="1"/>
        </w:numPr>
        <w:spacing w:line="360" w:lineRule="auto"/>
        <w:rPr>
          <w:rFonts w:cs="Arial"/>
        </w:rPr>
      </w:pPr>
      <w:bookmarkStart w:id="5" w:name="_Toc33533230"/>
      <w:r w:rsidRPr="00CD4261">
        <w:rPr>
          <w:rFonts w:cs="Arial"/>
        </w:rPr>
        <w:t xml:space="preserve">Background of the </w:t>
      </w:r>
      <w:r w:rsidR="00396B0B" w:rsidRPr="00CD4261">
        <w:rPr>
          <w:rFonts w:cs="Arial"/>
        </w:rPr>
        <w:t>study</w:t>
      </w:r>
      <w:bookmarkEnd w:id="5"/>
    </w:p>
    <w:p w14:paraId="34B76742" w14:textId="7C4410C8"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According to the definition, the Internet of things (I</w:t>
      </w:r>
      <w:r w:rsidR="001263AC" w:rsidRPr="00CD4261">
        <w:rPr>
          <w:rFonts w:ascii="Arial" w:hAnsi="Arial" w:cs="Arial"/>
          <w:sz w:val="24"/>
          <w:szCs w:val="24"/>
        </w:rPr>
        <w:t>o</w:t>
      </w:r>
      <w:r w:rsidRPr="00CD4261">
        <w:rPr>
          <w:rFonts w:ascii="Arial" w:hAnsi="Arial" w:cs="Arial"/>
          <w:sz w:val="24"/>
          <w:szCs w:val="24"/>
        </w:rPr>
        <w:t xml:space="preserve">T) is the device or system of gadgets, vehicles, electronic appliances and home gadgets that are connected to wireless networks. These devices contain hardware, actuators, programming and network which allows these things to </w:t>
      </w:r>
      <w:r w:rsidR="001263AC" w:rsidRPr="00CD4261">
        <w:rPr>
          <w:rFonts w:ascii="Arial" w:hAnsi="Arial" w:cs="Arial"/>
          <w:sz w:val="24"/>
          <w:szCs w:val="24"/>
        </w:rPr>
        <w:t xml:space="preserve">the </w:t>
      </w:r>
      <w:r w:rsidRPr="00CD4261">
        <w:rPr>
          <w:rFonts w:ascii="Arial" w:hAnsi="Arial" w:cs="Arial"/>
          <w:sz w:val="24"/>
          <w:szCs w:val="24"/>
        </w:rPr>
        <w:t>interface, connect and trade information. The devices have sensors which collect data and it uploads the data to the cloud directly and exchanges data with other connected devices.</w:t>
      </w:r>
    </w:p>
    <w:p w14:paraId="74D2BF41" w14:textId="0B628BE5"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The internet of things comes from a mix of different kinds of advances, continuous investigation, and machine learning, item sensors, and installed frameworks. According to industry reports, the next mainstream computing platform will be voiced-based computing. Conventional fields of implanted frameworks, remote sensor systems, control frameworks, mechanization (counting home and building robotization), and others all add to empowering the Internet of things.</w:t>
      </w:r>
    </w:p>
    <w:p w14:paraId="2DF86315" w14:textId="12BCEB30"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I</w:t>
      </w:r>
      <w:r w:rsidR="001263AC" w:rsidRPr="00CD4261">
        <w:rPr>
          <w:rFonts w:ascii="Arial" w:hAnsi="Arial" w:cs="Arial"/>
          <w:sz w:val="24"/>
          <w:szCs w:val="24"/>
        </w:rPr>
        <w:t>o</w:t>
      </w:r>
      <w:r w:rsidRPr="00CD4261">
        <w:rPr>
          <w:rFonts w:ascii="Arial" w:hAnsi="Arial" w:cs="Arial"/>
          <w:sz w:val="24"/>
          <w:szCs w:val="24"/>
        </w:rPr>
        <w:t xml:space="preserve">T involves spreading Internet connectivity standard devices, such as desktops, laptops, smartphones and tablets, to any range of traditionally dumb or non-internet-enabled physical devices and everyday objects. Surrounded </w:t>
      </w:r>
      <w:r w:rsidR="001263AC" w:rsidRPr="00CD4261">
        <w:rPr>
          <w:rFonts w:ascii="Arial" w:hAnsi="Arial" w:cs="Arial"/>
          <w:sz w:val="24"/>
          <w:szCs w:val="24"/>
        </w:rPr>
        <w:t>by</w:t>
      </w:r>
      <w:r w:rsidRPr="00CD4261">
        <w:rPr>
          <w:rFonts w:ascii="Arial" w:hAnsi="Arial" w:cs="Arial"/>
          <w:sz w:val="24"/>
          <w:szCs w:val="24"/>
        </w:rPr>
        <w:t xml:space="preserve"> technology, these devices connect and interact over the Internet, and they can be </w:t>
      </w:r>
      <w:r w:rsidR="00B219D8" w:rsidRPr="00CD4261">
        <w:rPr>
          <w:rFonts w:ascii="Arial" w:hAnsi="Arial" w:cs="Arial"/>
          <w:sz w:val="24"/>
          <w:szCs w:val="24"/>
        </w:rPr>
        <w:t>slightly</w:t>
      </w:r>
      <w:r w:rsidRPr="00CD4261">
        <w:rPr>
          <w:rFonts w:ascii="Arial" w:hAnsi="Arial" w:cs="Arial"/>
          <w:sz w:val="24"/>
          <w:szCs w:val="24"/>
        </w:rPr>
        <w:t xml:space="preserve"> checked and controlled.</w:t>
      </w:r>
    </w:p>
    <w:p w14:paraId="5CD6B38B" w14:textId="77777777" w:rsidR="006871B4" w:rsidRPr="00CD4261" w:rsidRDefault="006871B4" w:rsidP="001263AC">
      <w:pPr>
        <w:pStyle w:val="Heading2"/>
        <w:numPr>
          <w:ilvl w:val="0"/>
          <w:numId w:val="1"/>
        </w:numPr>
        <w:spacing w:line="360" w:lineRule="auto"/>
        <w:rPr>
          <w:rFonts w:cs="Arial"/>
        </w:rPr>
      </w:pPr>
      <w:bookmarkStart w:id="6" w:name="_Toc33533231"/>
      <w:r w:rsidRPr="00CD4261">
        <w:rPr>
          <w:rFonts w:cs="Arial"/>
        </w:rPr>
        <w:t>Statement of the Problem</w:t>
      </w:r>
      <w:bookmarkEnd w:id="6"/>
    </w:p>
    <w:p w14:paraId="0FA64993" w14:textId="2073939D"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The traditional way of banking seems too difficult to cope with this new technological era.</w:t>
      </w:r>
      <w:r w:rsidR="001263AC" w:rsidRPr="00CD4261">
        <w:rPr>
          <w:rFonts w:ascii="Arial" w:hAnsi="Arial" w:cs="Arial"/>
          <w:sz w:val="24"/>
          <w:szCs w:val="24"/>
        </w:rPr>
        <w:t xml:space="preserve"> </w:t>
      </w:r>
      <w:r w:rsidRPr="00CD4261">
        <w:rPr>
          <w:rFonts w:ascii="Arial" w:hAnsi="Arial" w:cs="Arial"/>
          <w:sz w:val="24"/>
          <w:szCs w:val="24"/>
        </w:rPr>
        <w:t>In this re</w:t>
      </w:r>
      <w:r w:rsidRPr="00CD4261">
        <w:rPr>
          <w:rFonts w:ascii="Arial" w:hAnsi="Arial" w:cs="Arial"/>
          <w:sz w:val="24"/>
          <w:szCs w:val="24"/>
          <w:highlight w:val="white"/>
        </w:rPr>
        <w:t>port, the important</w:t>
      </w:r>
      <w:r w:rsidRPr="00CD4261">
        <w:rPr>
          <w:rFonts w:ascii="Arial" w:hAnsi="Arial" w:cs="Arial"/>
          <w:sz w:val="24"/>
          <w:szCs w:val="24"/>
        </w:rPr>
        <w:t xml:space="preserve"> use of I</w:t>
      </w:r>
      <w:r w:rsidR="001263AC" w:rsidRPr="00CD4261">
        <w:rPr>
          <w:rFonts w:ascii="Arial" w:hAnsi="Arial" w:cs="Arial"/>
          <w:sz w:val="24"/>
          <w:szCs w:val="24"/>
        </w:rPr>
        <w:t>o</w:t>
      </w:r>
      <w:r w:rsidRPr="00CD4261">
        <w:rPr>
          <w:rFonts w:ascii="Arial" w:hAnsi="Arial" w:cs="Arial"/>
          <w:sz w:val="24"/>
          <w:szCs w:val="24"/>
        </w:rPr>
        <w:t xml:space="preserve">T on banking sectors and what IOT adds value </w:t>
      </w:r>
      <w:r w:rsidRPr="00CD4261">
        <w:rPr>
          <w:rFonts w:ascii="Arial" w:hAnsi="Arial" w:cs="Arial"/>
          <w:sz w:val="24"/>
          <w:szCs w:val="24"/>
        </w:rPr>
        <w:lastRenderedPageBreak/>
        <w:t xml:space="preserve">to banking sectors </w:t>
      </w:r>
      <w:r w:rsidRPr="00CD4261">
        <w:rPr>
          <w:rFonts w:ascii="Arial" w:hAnsi="Arial" w:cs="Arial"/>
          <w:sz w:val="24"/>
          <w:szCs w:val="24"/>
          <w:highlight w:val="white"/>
        </w:rPr>
        <w:t>was mainly enforced</w:t>
      </w:r>
      <w:r w:rsidRPr="00CD4261">
        <w:rPr>
          <w:rFonts w:ascii="Arial" w:hAnsi="Arial" w:cs="Arial"/>
          <w:sz w:val="24"/>
          <w:szCs w:val="24"/>
        </w:rPr>
        <w:t>. Since the banking sector is dealing with massive data transfer, gathering and analyzing data, the I</w:t>
      </w:r>
      <w:r w:rsidR="001263AC" w:rsidRPr="00CD4261">
        <w:rPr>
          <w:rFonts w:ascii="Arial" w:hAnsi="Arial" w:cs="Arial"/>
          <w:sz w:val="24"/>
          <w:szCs w:val="24"/>
        </w:rPr>
        <w:t>o</w:t>
      </w:r>
      <w:r w:rsidRPr="00CD4261">
        <w:rPr>
          <w:rFonts w:ascii="Arial" w:hAnsi="Arial" w:cs="Arial"/>
          <w:sz w:val="24"/>
          <w:szCs w:val="24"/>
        </w:rPr>
        <w:t>T leaving a huge impact on banking service and customers by saving their time and making the banking process, information and also the banking hospitality available to them.</w:t>
      </w:r>
    </w:p>
    <w:p w14:paraId="5E9D8B02" w14:textId="54A65F31"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CA can be the key to the tool of I</w:t>
      </w:r>
      <w:r w:rsidR="001263AC" w:rsidRPr="00CD4261">
        <w:rPr>
          <w:rFonts w:ascii="Arial" w:hAnsi="Arial" w:cs="Arial"/>
          <w:sz w:val="24"/>
          <w:szCs w:val="24"/>
        </w:rPr>
        <w:t>o</w:t>
      </w:r>
      <w:r w:rsidRPr="00CD4261">
        <w:rPr>
          <w:rFonts w:ascii="Arial" w:hAnsi="Arial" w:cs="Arial"/>
          <w:sz w:val="24"/>
          <w:szCs w:val="24"/>
        </w:rPr>
        <w:t xml:space="preserve">T in banking services. Though it is not widely used and still under development it is still a very sensitive topic, associated with great risk of mismanagement of private financial information. Following this trend, This paper focused on conversational assistants in banking, as there was not much research in this area of the Internet of Things. Most of the research was stumbled upon entertainment or medical purposes. </w:t>
      </w:r>
    </w:p>
    <w:p w14:paraId="33B2CD50" w14:textId="382AA219" w:rsidR="006871B4" w:rsidRPr="00CD4261" w:rsidRDefault="002C6FC5" w:rsidP="001263AC">
      <w:pPr>
        <w:pStyle w:val="Heading2"/>
        <w:numPr>
          <w:ilvl w:val="0"/>
          <w:numId w:val="1"/>
        </w:numPr>
        <w:spacing w:line="360" w:lineRule="auto"/>
        <w:rPr>
          <w:rFonts w:cs="Arial"/>
        </w:rPr>
      </w:pPr>
      <w:bookmarkStart w:id="7" w:name="_Toc33533232"/>
      <w:r w:rsidRPr="00CD4261">
        <w:rPr>
          <w:rFonts w:cs="Arial"/>
        </w:rPr>
        <w:t>Objectives</w:t>
      </w:r>
      <w:r w:rsidR="006871B4" w:rsidRPr="00CD4261">
        <w:rPr>
          <w:rFonts w:cs="Arial"/>
        </w:rPr>
        <w:t xml:space="preserve"> of the Study</w:t>
      </w:r>
      <w:bookmarkEnd w:id="7"/>
    </w:p>
    <w:p w14:paraId="60720A53" w14:textId="0D9EAD4D"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 xml:space="preserve">Broad objective: here the objective conducted from the study was to investigate the adoption of conversational assistant among consumers using </w:t>
      </w:r>
      <w:r w:rsidR="001263AC" w:rsidRPr="00CD4261">
        <w:rPr>
          <w:rFonts w:ascii="Arial" w:hAnsi="Arial" w:cs="Arial"/>
          <w:sz w:val="24"/>
          <w:szCs w:val="24"/>
        </w:rPr>
        <w:t xml:space="preserve">the </w:t>
      </w:r>
      <w:r w:rsidRPr="00CD4261">
        <w:rPr>
          <w:rFonts w:ascii="Arial" w:hAnsi="Arial" w:cs="Arial"/>
          <w:sz w:val="24"/>
          <w:szCs w:val="24"/>
        </w:rPr>
        <w:t xml:space="preserve">technology acceptance model (TAM). </w:t>
      </w:r>
    </w:p>
    <w:p w14:paraId="12030A44" w14:textId="77777777"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Specific objectives:</w:t>
      </w:r>
    </w:p>
    <w:p w14:paraId="19AD8CB3" w14:textId="10E89FC4" w:rsidR="004D6FF3" w:rsidRPr="00CD4261" w:rsidRDefault="004D6FF3" w:rsidP="001263AC">
      <w:pPr>
        <w:pStyle w:val="ListParagraph"/>
        <w:numPr>
          <w:ilvl w:val="0"/>
          <w:numId w:val="13"/>
        </w:numPr>
        <w:spacing w:line="360" w:lineRule="auto"/>
        <w:jc w:val="both"/>
        <w:rPr>
          <w:rFonts w:ascii="Arial" w:hAnsi="Arial" w:cs="Arial"/>
          <w:sz w:val="24"/>
          <w:szCs w:val="24"/>
        </w:rPr>
      </w:pPr>
      <w:r w:rsidRPr="00CD4261">
        <w:rPr>
          <w:rFonts w:ascii="Arial" w:hAnsi="Arial" w:cs="Arial"/>
          <w:sz w:val="24"/>
          <w:szCs w:val="24"/>
        </w:rPr>
        <w:t xml:space="preserve">To identify the impact of perceived usefulness on the intention of using CA. </w:t>
      </w:r>
    </w:p>
    <w:p w14:paraId="31FB7922" w14:textId="7EB21550" w:rsidR="004D6FF3" w:rsidRPr="00CD4261" w:rsidRDefault="004D6FF3" w:rsidP="001263AC">
      <w:pPr>
        <w:pStyle w:val="ListParagraph"/>
        <w:numPr>
          <w:ilvl w:val="0"/>
          <w:numId w:val="13"/>
        </w:numPr>
        <w:spacing w:line="360" w:lineRule="auto"/>
        <w:jc w:val="both"/>
        <w:rPr>
          <w:rFonts w:ascii="Arial" w:hAnsi="Arial" w:cs="Arial"/>
          <w:sz w:val="24"/>
          <w:szCs w:val="24"/>
        </w:rPr>
      </w:pPr>
      <w:r w:rsidRPr="00CD4261">
        <w:rPr>
          <w:rFonts w:ascii="Arial" w:hAnsi="Arial" w:cs="Arial"/>
          <w:sz w:val="24"/>
          <w:szCs w:val="24"/>
        </w:rPr>
        <w:t xml:space="preserve">To identify the impact of Perceived Ease of use on the intention of using CA. </w:t>
      </w:r>
    </w:p>
    <w:p w14:paraId="1762D97B" w14:textId="0DD6A62F" w:rsidR="004D6FF3" w:rsidRPr="00CD4261" w:rsidRDefault="004D6FF3" w:rsidP="001263AC">
      <w:pPr>
        <w:pStyle w:val="ListParagraph"/>
        <w:numPr>
          <w:ilvl w:val="0"/>
          <w:numId w:val="13"/>
        </w:numPr>
        <w:spacing w:line="360" w:lineRule="auto"/>
        <w:jc w:val="both"/>
        <w:rPr>
          <w:rFonts w:ascii="Arial" w:hAnsi="Arial" w:cs="Arial"/>
          <w:sz w:val="24"/>
          <w:szCs w:val="24"/>
        </w:rPr>
      </w:pPr>
      <w:r w:rsidRPr="00CD4261">
        <w:rPr>
          <w:rFonts w:ascii="Arial" w:hAnsi="Arial" w:cs="Arial"/>
          <w:sz w:val="24"/>
          <w:szCs w:val="24"/>
        </w:rPr>
        <w:t xml:space="preserve">To identify the impact of Perceived trust on the intention of using CA. </w:t>
      </w:r>
    </w:p>
    <w:p w14:paraId="463E0C24" w14:textId="69055D3C" w:rsidR="004D6FF3" w:rsidRPr="00CD4261" w:rsidRDefault="004D6FF3" w:rsidP="001263AC">
      <w:pPr>
        <w:pStyle w:val="ListParagraph"/>
        <w:numPr>
          <w:ilvl w:val="0"/>
          <w:numId w:val="13"/>
        </w:numPr>
        <w:spacing w:line="360" w:lineRule="auto"/>
        <w:jc w:val="both"/>
        <w:rPr>
          <w:rFonts w:ascii="Arial" w:hAnsi="Arial" w:cs="Arial"/>
          <w:sz w:val="24"/>
          <w:szCs w:val="24"/>
        </w:rPr>
      </w:pPr>
      <w:r w:rsidRPr="00CD4261">
        <w:rPr>
          <w:rFonts w:ascii="Arial" w:hAnsi="Arial" w:cs="Arial"/>
          <w:sz w:val="24"/>
          <w:szCs w:val="24"/>
        </w:rPr>
        <w:t xml:space="preserve">To identify the impact of Perceived enjoyment on the intention of using CA. </w:t>
      </w:r>
    </w:p>
    <w:p w14:paraId="55648D5B" w14:textId="3F79A8F9" w:rsidR="004D6FF3" w:rsidRPr="00CD4261" w:rsidRDefault="004D6FF3" w:rsidP="001263AC">
      <w:pPr>
        <w:pStyle w:val="ListParagraph"/>
        <w:numPr>
          <w:ilvl w:val="0"/>
          <w:numId w:val="13"/>
        </w:numPr>
        <w:spacing w:line="360" w:lineRule="auto"/>
        <w:jc w:val="both"/>
        <w:rPr>
          <w:rFonts w:ascii="Arial" w:hAnsi="Arial" w:cs="Arial"/>
          <w:sz w:val="24"/>
          <w:szCs w:val="24"/>
        </w:rPr>
      </w:pPr>
      <w:r w:rsidRPr="00CD4261">
        <w:rPr>
          <w:rFonts w:ascii="Arial" w:hAnsi="Arial" w:cs="Arial"/>
          <w:sz w:val="24"/>
          <w:szCs w:val="24"/>
        </w:rPr>
        <w:t xml:space="preserve">To identify the impact of Perceived risk on the intention of using CA. </w:t>
      </w:r>
    </w:p>
    <w:p w14:paraId="1B69AF94" w14:textId="77777777" w:rsidR="004D6FF3" w:rsidRPr="00CD4261" w:rsidRDefault="004D6FF3" w:rsidP="001263AC">
      <w:pPr>
        <w:spacing w:line="360" w:lineRule="auto"/>
        <w:rPr>
          <w:rFonts w:ascii="Arial" w:hAnsi="Arial" w:cs="Arial"/>
        </w:rPr>
      </w:pPr>
    </w:p>
    <w:p w14:paraId="6D7B4C87" w14:textId="77777777" w:rsidR="006871B4" w:rsidRPr="00CD4261" w:rsidRDefault="006871B4" w:rsidP="001263AC">
      <w:pPr>
        <w:pStyle w:val="Heading2"/>
        <w:numPr>
          <w:ilvl w:val="0"/>
          <w:numId w:val="1"/>
        </w:numPr>
        <w:spacing w:line="360" w:lineRule="auto"/>
        <w:rPr>
          <w:rFonts w:cs="Arial"/>
        </w:rPr>
      </w:pPr>
      <w:bookmarkStart w:id="8" w:name="_Toc33533233"/>
      <w:r w:rsidRPr="00CD4261">
        <w:rPr>
          <w:rFonts w:cs="Arial"/>
        </w:rPr>
        <w:lastRenderedPageBreak/>
        <w:t>Theoretical Framework and Research Hypotheses</w:t>
      </w:r>
      <w:bookmarkEnd w:id="8"/>
      <w:r w:rsidRPr="00CD4261">
        <w:rPr>
          <w:rFonts w:cs="Arial"/>
        </w:rPr>
        <w:t xml:space="preserve"> </w:t>
      </w:r>
    </w:p>
    <w:p w14:paraId="5CA8B684" w14:textId="77777777" w:rsidR="004D6FF3" w:rsidRPr="00CD4261" w:rsidRDefault="004D6FF3" w:rsidP="001263AC">
      <w:pPr>
        <w:spacing w:before="240" w:line="360" w:lineRule="auto"/>
        <w:jc w:val="center"/>
        <w:rPr>
          <w:rFonts w:ascii="Arial" w:eastAsia="Times New Roman" w:hAnsi="Arial" w:cs="Arial"/>
          <w:b/>
          <w:sz w:val="24"/>
          <w:szCs w:val="24"/>
        </w:rPr>
      </w:pPr>
      <w:r w:rsidRPr="00CD4261">
        <w:rPr>
          <w:rFonts w:ascii="Arial" w:eastAsia="Times New Roman" w:hAnsi="Arial" w:cs="Arial"/>
          <w:b/>
          <w:noProof/>
          <w:sz w:val="24"/>
          <w:szCs w:val="24"/>
        </w:rPr>
        <w:drawing>
          <wp:inline distT="114300" distB="114300" distL="114300" distR="114300" wp14:anchorId="54BB6FE9" wp14:editId="35C132FC">
            <wp:extent cx="5734050" cy="20574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34050" cy="2057400"/>
                    </a:xfrm>
                    <a:prstGeom prst="rect">
                      <a:avLst/>
                    </a:prstGeom>
                    <a:ln/>
                  </pic:spPr>
                </pic:pic>
              </a:graphicData>
            </a:graphic>
          </wp:inline>
        </w:drawing>
      </w:r>
    </w:p>
    <w:p w14:paraId="4F6ED84B" w14:textId="77777777" w:rsidR="004D6FF3" w:rsidRPr="00CD4261" w:rsidRDefault="004D6FF3" w:rsidP="001263AC">
      <w:pPr>
        <w:spacing w:before="240" w:line="360" w:lineRule="auto"/>
        <w:jc w:val="center"/>
        <w:rPr>
          <w:rFonts w:ascii="Arial" w:eastAsia="Times New Roman" w:hAnsi="Arial" w:cs="Arial"/>
          <w:b/>
          <w:sz w:val="24"/>
          <w:szCs w:val="24"/>
        </w:rPr>
      </w:pPr>
      <w:r w:rsidRPr="00CD4261">
        <w:rPr>
          <w:rFonts w:ascii="Arial" w:eastAsia="Times New Roman" w:hAnsi="Arial" w:cs="Arial"/>
          <w:b/>
          <w:sz w:val="24"/>
          <w:szCs w:val="24"/>
        </w:rPr>
        <w:t>Figure 1. Conceptual model</w:t>
      </w:r>
    </w:p>
    <w:p w14:paraId="6A6C9620" w14:textId="77777777" w:rsidR="004D6FF3" w:rsidRPr="00CD4261" w:rsidRDefault="004D6FF3" w:rsidP="001263AC">
      <w:pPr>
        <w:spacing w:line="360" w:lineRule="auto"/>
        <w:jc w:val="both"/>
        <w:rPr>
          <w:rFonts w:ascii="Arial" w:hAnsi="Arial" w:cs="Arial"/>
          <w:sz w:val="24"/>
          <w:szCs w:val="24"/>
        </w:rPr>
      </w:pPr>
    </w:p>
    <w:p w14:paraId="62C84481" w14:textId="77777777"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 xml:space="preserve">H1: Perceived usefulness significantly affects consumer usage intention of CA.  </w:t>
      </w:r>
    </w:p>
    <w:p w14:paraId="37F904DF" w14:textId="77777777"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H2: Perceived Ease of use significantly affects consumer usage intention of CA.</w:t>
      </w:r>
    </w:p>
    <w:p w14:paraId="673CAA16" w14:textId="77777777"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 xml:space="preserve">H3: Perceived trust significantly affects consumer usage intention of CA. </w:t>
      </w:r>
    </w:p>
    <w:p w14:paraId="1D560E59" w14:textId="77777777"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 xml:space="preserve">H4: Perceived enjoyment significantly affects consumer usage intention of CA. </w:t>
      </w:r>
    </w:p>
    <w:p w14:paraId="7B1838F0" w14:textId="0C75EC18"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 xml:space="preserve">H5: Perceived risk significantly affects consumer usage intention of CA. </w:t>
      </w:r>
    </w:p>
    <w:p w14:paraId="2E33C869" w14:textId="3A49C3BE" w:rsidR="006871B4" w:rsidRPr="00CD4261" w:rsidRDefault="001263AC" w:rsidP="001263AC">
      <w:pPr>
        <w:pStyle w:val="Heading2"/>
        <w:numPr>
          <w:ilvl w:val="0"/>
          <w:numId w:val="1"/>
        </w:numPr>
        <w:spacing w:line="360" w:lineRule="auto"/>
        <w:rPr>
          <w:rFonts w:cs="Arial"/>
        </w:rPr>
      </w:pPr>
      <w:bookmarkStart w:id="9" w:name="_Toc33533234"/>
      <w:r w:rsidRPr="00CD4261">
        <w:rPr>
          <w:rFonts w:cs="Arial"/>
        </w:rPr>
        <w:t>M</w:t>
      </w:r>
      <w:r w:rsidR="002C6FC5" w:rsidRPr="00CD4261">
        <w:rPr>
          <w:rFonts w:cs="Arial"/>
        </w:rPr>
        <w:t>otivation</w:t>
      </w:r>
      <w:r w:rsidR="006871B4" w:rsidRPr="00CD4261">
        <w:rPr>
          <w:rFonts w:cs="Arial"/>
        </w:rPr>
        <w:t xml:space="preserve"> of the Study</w:t>
      </w:r>
      <w:bookmarkEnd w:id="9"/>
    </w:p>
    <w:p w14:paraId="6546EDFE" w14:textId="5F9029F2" w:rsidR="004D6FF3" w:rsidRPr="00CD4261" w:rsidRDefault="004D6FF3" w:rsidP="001263AC">
      <w:pPr>
        <w:spacing w:line="360" w:lineRule="auto"/>
        <w:jc w:val="both"/>
        <w:rPr>
          <w:rFonts w:ascii="Arial" w:hAnsi="Arial" w:cs="Arial"/>
          <w:sz w:val="24"/>
          <w:szCs w:val="24"/>
        </w:rPr>
      </w:pPr>
      <w:r w:rsidRPr="00CD4261">
        <w:rPr>
          <w:rFonts w:ascii="Arial" w:hAnsi="Arial" w:cs="Arial"/>
          <w:sz w:val="24"/>
          <w:szCs w:val="24"/>
        </w:rPr>
        <w:t xml:space="preserve">Though there is not much research on adopting CA in banking and CA is now becoming a hot topic among all so for this reason, Adoption CA in banking had been chosen. And also to </w:t>
      </w:r>
      <w:r w:rsidR="001263AC" w:rsidRPr="00CD4261">
        <w:rPr>
          <w:rFonts w:ascii="Arial" w:hAnsi="Arial" w:cs="Arial"/>
          <w:sz w:val="24"/>
          <w:szCs w:val="24"/>
        </w:rPr>
        <w:t>reduce</w:t>
      </w:r>
      <w:r w:rsidRPr="00CD4261">
        <w:rPr>
          <w:rFonts w:ascii="Arial" w:hAnsi="Arial" w:cs="Arial"/>
          <w:sz w:val="24"/>
          <w:szCs w:val="24"/>
        </w:rPr>
        <w:t xml:space="preserve"> the cost of employee .and to know the perception of consumers using CA for their Banking purpose. </w:t>
      </w:r>
    </w:p>
    <w:p w14:paraId="139C373E" w14:textId="7CDF0FA0" w:rsidR="006871B4" w:rsidRPr="00CD4261" w:rsidRDefault="006871B4" w:rsidP="001263AC">
      <w:pPr>
        <w:pStyle w:val="Heading2"/>
        <w:numPr>
          <w:ilvl w:val="0"/>
          <w:numId w:val="1"/>
        </w:numPr>
        <w:spacing w:line="360" w:lineRule="auto"/>
        <w:rPr>
          <w:rFonts w:cs="Arial"/>
        </w:rPr>
      </w:pPr>
      <w:bookmarkStart w:id="10" w:name="_Toc33533235"/>
      <w:r w:rsidRPr="00CD4261">
        <w:rPr>
          <w:rFonts w:cs="Arial"/>
        </w:rPr>
        <w:t>Scope</w:t>
      </w:r>
      <w:r w:rsidR="002C6FC5" w:rsidRPr="00CD4261">
        <w:rPr>
          <w:rFonts w:cs="Arial"/>
        </w:rPr>
        <w:t xml:space="preserve"> and limitations</w:t>
      </w:r>
      <w:r w:rsidRPr="00CD4261">
        <w:rPr>
          <w:rFonts w:cs="Arial"/>
        </w:rPr>
        <w:t xml:space="preserve"> of the Study</w:t>
      </w:r>
      <w:bookmarkEnd w:id="10"/>
    </w:p>
    <w:p w14:paraId="1DFC0A72" w14:textId="36027DFD" w:rsidR="001263AC" w:rsidRPr="00CD4261" w:rsidRDefault="004D6FF3"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Every research has its limitations and scope for further research. The research has also been conducted in Dhaka city, the other divisions of the country have not been considered. Still, there are opportunities to broaden the scope of the research by </w:t>
      </w:r>
      <w:r w:rsidRPr="00CD4261">
        <w:rPr>
          <w:rFonts w:ascii="Arial" w:hAnsi="Arial" w:cs="Arial"/>
          <w:color w:val="000000" w:themeColor="text1"/>
          <w:sz w:val="24"/>
          <w:szCs w:val="24"/>
        </w:rPr>
        <w:lastRenderedPageBreak/>
        <w:t xml:space="preserve">including other cities of the country in this research. The sample respondents were limited to 181 which should be increased for the precision of the research. The technology acceptance model was used to conduct the research, however, other models can also be used to analyze customer usage intention of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technology. Cronbach’s alpha value of intention and perceived use of use scale were found low. Thus, new scale items should be used to</w:t>
      </w:r>
      <w:r w:rsidR="001263AC" w:rsidRPr="00CD4261">
        <w:rPr>
          <w:rFonts w:ascii="Arial" w:hAnsi="Arial" w:cs="Arial"/>
          <w:color w:val="000000" w:themeColor="text1"/>
          <w:sz w:val="24"/>
          <w:szCs w:val="24"/>
        </w:rPr>
        <w:t xml:space="preserve"> measure these two constructs. </w:t>
      </w:r>
    </w:p>
    <w:p w14:paraId="60FD6A0A" w14:textId="77777777" w:rsidR="001263AC" w:rsidRPr="00CD4261" w:rsidRDefault="001263AC" w:rsidP="001263AC">
      <w:pPr>
        <w:spacing w:line="360" w:lineRule="auto"/>
        <w:jc w:val="both"/>
        <w:rPr>
          <w:rFonts w:ascii="Arial" w:hAnsi="Arial" w:cs="Arial"/>
          <w:color w:val="000000" w:themeColor="text1"/>
          <w:sz w:val="24"/>
          <w:szCs w:val="24"/>
        </w:rPr>
      </w:pPr>
    </w:p>
    <w:p w14:paraId="78EACDCF" w14:textId="77777777" w:rsidR="001263AC" w:rsidRPr="00CD4261" w:rsidRDefault="001263AC" w:rsidP="001263AC">
      <w:pPr>
        <w:spacing w:line="360" w:lineRule="auto"/>
        <w:jc w:val="both"/>
        <w:rPr>
          <w:rFonts w:ascii="Arial" w:hAnsi="Arial" w:cs="Arial"/>
          <w:color w:val="000000" w:themeColor="text1"/>
          <w:sz w:val="24"/>
          <w:szCs w:val="24"/>
        </w:rPr>
      </w:pPr>
    </w:p>
    <w:p w14:paraId="65F6DE63" w14:textId="77777777" w:rsidR="006871B4" w:rsidRPr="00CD4261" w:rsidRDefault="006871B4" w:rsidP="001263AC">
      <w:pPr>
        <w:pStyle w:val="Heading1"/>
        <w:spacing w:line="360" w:lineRule="auto"/>
        <w:rPr>
          <w:rFonts w:cs="Arial"/>
        </w:rPr>
      </w:pPr>
      <w:bookmarkStart w:id="11" w:name="_Toc33533236"/>
      <w:r w:rsidRPr="00CD4261">
        <w:rPr>
          <w:rFonts w:cs="Arial"/>
        </w:rPr>
        <w:t>CHAPTER II: REVIEW OF THE LITERATURE</w:t>
      </w:r>
      <w:bookmarkEnd w:id="11"/>
    </w:p>
    <w:p w14:paraId="4ABE634A" w14:textId="390D6CC2" w:rsidR="006871B4" w:rsidRPr="00CD4261" w:rsidRDefault="002C6FC5" w:rsidP="001263AC">
      <w:pPr>
        <w:pStyle w:val="Heading2"/>
        <w:numPr>
          <w:ilvl w:val="0"/>
          <w:numId w:val="2"/>
        </w:numPr>
        <w:spacing w:line="360" w:lineRule="auto"/>
        <w:rPr>
          <w:rFonts w:cs="Arial"/>
        </w:rPr>
      </w:pPr>
      <w:bookmarkStart w:id="12" w:name="_Toc33533237"/>
      <w:r w:rsidRPr="00CD4261">
        <w:rPr>
          <w:rFonts w:cs="Arial"/>
        </w:rPr>
        <w:t>Introduction</w:t>
      </w:r>
      <w:bookmarkEnd w:id="12"/>
      <w:r w:rsidRPr="00CD4261">
        <w:rPr>
          <w:rFonts w:cs="Arial"/>
        </w:rPr>
        <w:t xml:space="preserve"> </w:t>
      </w:r>
    </w:p>
    <w:p w14:paraId="0319669C" w14:textId="6679E009"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From the study of many </w:t>
      </w:r>
      <w:r w:rsidR="001263AC" w:rsidRPr="00CD4261">
        <w:rPr>
          <w:rFonts w:ascii="Arial" w:hAnsi="Arial" w:cs="Arial"/>
          <w:sz w:val="24"/>
          <w:szCs w:val="24"/>
        </w:rPr>
        <w:t>kinds of literature</w:t>
      </w:r>
      <w:r w:rsidRPr="00CD4261">
        <w:rPr>
          <w:rFonts w:ascii="Arial" w:hAnsi="Arial" w:cs="Arial"/>
          <w:sz w:val="24"/>
          <w:szCs w:val="24"/>
        </w:rPr>
        <w:t>, most of them are focusing on the general adoption of con</w:t>
      </w:r>
      <w:r w:rsidR="00B219D8">
        <w:rPr>
          <w:rFonts w:ascii="Arial" w:hAnsi="Arial" w:cs="Arial"/>
          <w:sz w:val="24"/>
          <w:szCs w:val="24"/>
        </w:rPr>
        <w:t>versational and IO</w:t>
      </w:r>
      <w:r w:rsidRPr="00CD4261">
        <w:rPr>
          <w:rFonts w:ascii="Arial" w:hAnsi="Arial" w:cs="Arial"/>
          <w:sz w:val="24"/>
          <w:szCs w:val="24"/>
        </w:rPr>
        <w:t>T devices. However, some recent studies are focusing on specific areas like the adoption of CA for movie recommendation (2017,</w:t>
      </w:r>
      <w:r w:rsidR="001263AC" w:rsidRPr="00CD4261">
        <w:rPr>
          <w:rFonts w:ascii="Arial" w:hAnsi="Arial" w:cs="Arial"/>
          <w:sz w:val="24"/>
          <w:szCs w:val="24"/>
        </w:rPr>
        <w:t xml:space="preserve"> </w:t>
      </w:r>
      <w:r w:rsidRPr="00CD4261">
        <w:rPr>
          <w:rFonts w:ascii="Arial" w:hAnsi="Arial" w:cs="Arial"/>
          <w:sz w:val="24"/>
          <w:szCs w:val="24"/>
        </w:rPr>
        <w:t>Lee, S. and Choi,</w:t>
      </w:r>
      <w:r w:rsidR="00B219D8">
        <w:rPr>
          <w:rFonts w:ascii="Arial" w:hAnsi="Arial" w:cs="Arial"/>
          <w:sz w:val="24"/>
          <w:szCs w:val="24"/>
        </w:rPr>
        <w:t xml:space="preserve"> J.) or the implementation of IO</w:t>
      </w:r>
      <w:r w:rsidRPr="00CD4261">
        <w:rPr>
          <w:rFonts w:ascii="Arial" w:hAnsi="Arial" w:cs="Arial"/>
          <w:sz w:val="24"/>
          <w:szCs w:val="24"/>
        </w:rPr>
        <w:t>T devices Smart Homes or even Smart cities. Adaptation of CA for financial purpose,</w:t>
      </w:r>
      <w:r w:rsidR="001263AC" w:rsidRPr="00CD4261">
        <w:rPr>
          <w:rFonts w:ascii="Arial" w:hAnsi="Arial" w:cs="Arial"/>
          <w:sz w:val="24"/>
          <w:szCs w:val="24"/>
        </w:rPr>
        <w:t xml:space="preserve"> </w:t>
      </w:r>
      <w:r w:rsidRPr="00CD4261">
        <w:rPr>
          <w:rFonts w:ascii="Arial" w:hAnsi="Arial" w:cs="Arial"/>
          <w:sz w:val="24"/>
          <w:szCs w:val="24"/>
        </w:rPr>
        <w:t xml:space="preserve">more closely related to our research topic, mobile banking adoption models are still being developed for specific developing countries like Bangladesh (2018, Shareef, M. A., Baabdullah, A., Dutta, S., Kumar, V., &amp; Dwivedi, Y. K.), Sri Lanka (2018, Aboobucker, I., &amp; Bao, Y.) and Oman (2018, Sharma, S. K., &amp; Sharma, M.). Until today there is limited research </w:t>
      </w:r>
      <w:r w:rsidR="00B219D8">
        <w:rPr>
          <w:rFonts w:ascii="Arial" w:hAnsi="Arial" w:cs="Arial"/>
          <w:sz w:val="24"/>
          <w:szCs w:val="24"/>
        </w:rPr>
        <w:t>similar to adoption of IO</w:t>
      </w:r>
      <w:r w:rsidRPr="00CD4261">
        <w:rPr>
          <w:rFonts w:ascii="Arial" w:hAnsi="Arial" w:cs="Arial"/>
          <w:sz w:val="24"/>
          <w:szCs w:val="24"/>
        </w:rPr>
        <w:t xml:space="preserve">T and CA in banking. </w:t>
      </w:r>
    </w:p>
    <w:p w14:paraId="00822839" w14:textId="5EE7CD5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The first part of the chapter begins with the introduction of the I</w:t>
      </w:r>
      <w:r w:rsidR="00B219D8">
        <w:rPr>
          <w:rFonts w:ascii="Arial" w:hAnsi="Arial" w:cs="Arial"/>
          <w:sz w:val="24"/>
          <w:szCs w:val="24"/>
        </w:rPr>
        <w:t>O</w:t>
      </w:r>
      <w:r w:rsidRPr="00CD4261">
        <w:rPr>
          <w:rFonts w:ascii="Arial" w:hAnsi="Arial" w:cs="Arial"/>
          <w:sz w:val="24"/>
          <w:szCs w:val="24"/>
        </w:rPr>
        <w:t>T and its benefit of using I</w:t>
      </w:r>
      <w:r w:rsidR="00B219D8">
        <w:rPr>
          <w:rFonts w:ascii="Arial" w:hAnsi="Arial" w:cs="Arial"/>
          <w:sz w:val="24"/>
          <w:szCs w:val="24"/>
        </w:rPr>
        <w:t>O</w:t>
      </w:r>
      <w:r w:rsidRPr="00CD4261">
        <w:rPr>
          <w:rFonts w:ascii="Arial" w:hAnsi="Arial" w:cs="Arial"/>
          <w:sz w:val="24"/>
          <w:szCs w:val="24"/>
        </w:rPr>
        <w:t>T in various sectors.</w:t>
      </w:r>
      <w:r w:rsidR="001263AC" w:rsidRPr="00CD4261">
        <w:rPr>
          <w:rFonts w:ascii="Arial" w:hAnsi="Arial" w:cs="Arial"/>
          <w:sz w:val="24"/>
          <w:szCs w:val="24"/>
        </w:rPr>
        <w:t xml:space="preserve"> </w:t>
      </w:r>
      <w:r w:rsidRPr="00CD4261">
        <w:rPr>
          <w:rFonts w:ascii="Arial" w:hAnsi="Arial" w:cs="Arial"/>
          <w:sz w:val="24"/>
          <w:szCs w:val="24"/>
        </w:rPr>
        <w:t>This is followed by a discussion of the overall industry analysis with also including the external economic factors. Here for the better result</w:t>
      </w:r>
      <w:r w:rsidR="001263AC" w:rsidRPr="00CD4261">
        <w:rPr>
          <w:rFonts w:ascii="Arial" w:hAnsi="Arial" w:cs="Arial"/>
          <w:sz w:val="24"/>
          <w:szCs w:val="24"/>
        </w:rPr>
        <w:t>,</w:t>
      </w:r>
      <w:r w:rsidRPr="00CD4261">
        <w:rPr>
          <w:rFonts w:ascii="Arial" w:hAnsi="Arial" w:cs="Arial"/>
          <w:sz w:val="24"/>
          <w:szCs w:val="24"/>
        </w:rPr>
        <w:t xml:space="preserve"> a PESTEL analysis along with Porter's 5 forces of </w:t>
      </w:r>
      <w:r w:rsidR="001263AC" w:rsidRPr="00CD4261">
        <w:rPr>
          <w:rFonts w:ascii="Arial" w:hAnsi="Arial" w:cs="Arial"/>
          <w:sz w:val="24"/>
          <w:szCs w:val="24"/>
        </w:rPr>
        <w:t xml:space="preserve">the </w:t>
      </w:r>
      <w:r w:rsidRPr="00CD4261">
        <w:rPr>
          <w:rFonts w:ascii="Arial" w:hAnsi="Arial" w:cs="Arial"/>
          <w:sz w:val="24"/>
          <w:szCs w:val="24"/>
        </w:rPr>
        <w:t>model was conducted. For further discussion</w:t>
      </w:r>
      <w:r w:rsidR="001263AC" w:rsidRPr="00CD4261">
        <w:rPr>
          <w:rFonts w:ascii="Arial" w:hAnsi="Arial" w:cs="Arial"/>
          <w:sz w:val="24"/>
          <w:szCs w:val="24"/>
        </w:rPr>
        <w:t>,</w:t>
      </w:r>
      <w:r w:rsidRPr="00CD4261">
        <w:rPr>
          <w:rFonts w:ascii="Arial" w:hAnsi="Arial" w:cs="Arial"/>
          <w:sz w:val="24"/>
          <w:szCs w:val="24"/>
        </w:rPr>
        <w:t xml:space="preserve"> a SWOT analysis was also performed.</w:t>
      </w:r>
    </w:p>
    <w:p w14:paraId="1C4DB302"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The trend that observed is that these conversational assistants are rapidly gaining in scope and capabilities expanding their functionalities to the point where they can </w:t>
      </w:r>
      <w:r w:rsidRPr="00CD4261">
        <w:rPr>
          <w:rFonts w:ascii="Arial" w:hAnsi="Arial" w:cs="Arial"/>
          <w:sz w:val="24"/>
          <w:szCs w:val="24"/>
        </w:rPr>
        <w:lastRenderedPageBreak/>
        <w:t xml:space="preserve">understand the mood you are in, remind of things that you should have done and recommend you content or activities to do, such as what to watch in the cinema or at home. The companies that are currently developing such solutions are gaining more and more users and are investing more and more in functionalities and developments of such products. </w:t>
      </w:r>
    </w:p>
    <w:p w14:paraId="6BD902D9" w14:textId="1CDEF3B2"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Currently, the coolest use of </w:t>
      </w:r>
      <w:r w:rsidR="001263AC" w:rsidRPr="00CD4261">
        <w:rPr>
          <w:rFonts w:ascii="Arial" w:hAnsi="Arial" w:cs="Arial"/>
          <w:sz w:val="24"/>
          <w:szCs w:val="24"/>
        </w:rPr>
        <w:t xml:space="preserve">the </w:t>
      </w:r>
      <w:r w:rsidRPr="00CD4261">
        <w:rPr>
          <w:rFonts w:ascii="Arial" w:hAnsi="Arial" w:cs="Arial"/>
          <w:sz w:val="24"/>
          <w:szCs w:val="24"/>
        </w:rPr>
        <w:t xml:space="preserve">internet of things in banking is online banking. Online banking or Internet banking </w:t>
      </w:r>
      <w:r w:rsidR="00B219D8">
        <w:rPr>
          <w:rFonts w:ascii="Arial" w:hAnsi="Arial" w:cs="Arial"/>
          <w:sz w:val="24"/>
          <w:szCs w:val="24"/>
        </w:rPr>
        <w:t xml:space="preserve">refers the </w:t>
      </w:r>
      <w:r w:rsidRPr="00CD4261">
        <w:rPr>
          <w:rFonts w:ascii="Arial" w:hAnsi="Arial" w:cs="Arial"/>
          <w:sz w:val="24"/>
          <w:szCs w:val="24"/>
        </w:rPr>
        <w:t>system that allows users and clients of a bank or a financial institution to perform financial transactions without having to physically be present at the bank. This can be usually done for most types of transactions and it is usually done through the financial institution’s website or their mobile app. In recent times, the launch of banks that do not even perform as a typical bank, but, just as virtual banks that provide only internet services. The usual things that can be done through internet banking include checking your account balance, obtaining statements, making payments, investing in various financial products. The access is not as facile as going to the bank, so there are certain security levels in place. For example, as most access is done through the web, this includes using secure websites, authenticating yourself through a username or password, and then confirming your authentication by receiving a phone text on your mobile device or through fingerprint.</w:t>
      </w:r>
    </w:p>
    <w:p w14:paraId="1CC66E6A" w14:textId="6A179880"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In the past, banks used to give their users remote security tokens for logging in to their bank accounts. IoT can bring major benefits to the financial sector, namely time</w:t>
      </w:r>
      <w:r w:rsidR="001263AC" w:rsidRPr="00CD4261">
        <w:rPr>
          <w:rFonts w:ascii="Arial" w:hAnsi="Arial" w:cs="Arial"/>
          <w:sz w:val="24"/>
          <w:szCs w:val="24"/>
        </w:rPr>
        <w:t>-</w:t>
      </w:r>
      <w:r w:rsidRPr="00CD4261">
        <w:rPr>
          <w:rFonts w:ascii="Arial" w:hAnsi="Arial" w:cs="Arial"/>
          <w:sz w:val="24"/>
          <w:szCs w:val="24"/>
        </w:rPr>
        <w:t>saving, personalized solutions and convenience. Conversational banking allows users to manage their financial assets through a device by voice or text. Most of the existing solutions are through catboats and allow a faster communication interaction than normal human interaction.</w:t>
      </w:r>
    </w:p>
    <w:p w14:paraId="0386ACA8" w14:textId="093B8231"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Self-disclosure can be the descri</w:t>
      </w:r>
      <w:r w:rsidR="001263AC" w:rsidRPr="00CD4261">
        <w:rPr>
          <w:rFonts w:ascii="Arial" w:hAnsi="Arial" w:cs="Arial"/>
          <w:sz w:val="24"/>
          <w:szCs w:val="24"/>
        </w:rPr>
        <w:t>ption</w:t>
      </w:r>
      <w:r w:rsidRPr="00CD4261">
        <w:rPr>
          <w:rFonts w:ascii="Arial" w:hAnsi="Arial" w:cs="Arial"/>
          <w:sz w:val="24"/>
          <w:szCs w:val="24"/>
        </w:rPr>
        <w:t xml:space="preserve"> as the process of revealing personal information, emotions or thoughts to others. The artificial intelligence developing enabled human-machine communication through Conversational Assistants. CA require </w:t>
      </w:r>
      <w:r w:rsidR="001263AC" w:rsidRPr="00CD4261">
        <w:rPr>
          <w:rFonts w:ascii="Arial" w:hAnsi="Arial" w:cs="Arial"/>
          <w:sz w:val="24"/>
          <w:szCs w:val="24"/>
        </w:rPr>
        <w:t xml:space="preserve">a </w:t>
      </w:r>
      <w:r w:rsidRPr="00CD4261">
        <w:rPr>
          <w:rFonts w:ascii="Arial" w:hAnsi="Arial" w:cs="Arial"/>
          <w:sz w:val="24"/>
          <w:szCs w:val="24"/>
        </w:rPr>
        <w:t>significant amount of personal information disclos</w:t>
      </w:r>
      <w:r w:rsidR="001263AC" w:rsidRPr="00CD4261">
        <w:rPr>
          <w:rFonts w:ascii="Arial" w:hAnsi="Arial" w:cs="Arial"/>
          <w:sz w:val="24"/>
          <w:szCs w:val="24"/>
        </w:rPr>
        <w:t>ed</w:t>
      </w:r>
      <w:r w:rsidRPr="00CD4261">
        <w:rPr>
          <w:rFonts w:ascii="Arial" w:hAnsi="Arial" w:cs="Arial"/>
          <w:sz w:val="24"/>
          <w:szCs w:val="24"/>
        </w:rPr>
        <w:t xml:space="preserve"> to learn user preferences and provide a better and more personalized response. The main challenge is to find ways that increase user satisfaction and openness to share information so that companies can create a greater </w:t>
      </w:r>
      <w:r w:rsidRPr="00CD4261">
        <w:rPr>
          <w:rFonts w:ascii="Arial" w:hAnsi="Arial" w:cs="Arial"/>
          <w:sz w:val="24"/>
          <w:szCs w:val="24"/>
        </w:rPr>
        <w:lastRenderedPageBreak/>
        <w:t>value to the customer. In the previous studies</w:t>
      </w:r>
      <w:r w:rsidR="001263AC" w:rsidRPr="00CD4261">
        <w:rPr>
          <w:rFonts w:ascii="Arial" w:hAnsi="Arial" w:cs="Arial"/>
          <w:sz w:val="24"/>
          <w:szCs w:val="24"/>
        </w:rPr>
        <w:t>,</w:t>
      </w:r>
      <w:r w:rsidRPr="00CD4261">
        <w:rPr>
          <w:rFonts w:ascii="Arial" w:hAnsi="Arial" w:cs="Arial"/>
          <w:sz w:val="24"/>
          <w:szCs w:val="24"/>
        </w:rPr>
        <w:t xml:space="preserve"> the predominant suggestion is the creation of CA with human</w:t>
      </w:r>
      <w:r w:rsidR="001263AC" w:rsidRPr="00CD4261">
        <w:rPr>
          <w:rFonts w:ascii="Arial" w:hAnsi="Arial" w:cs="Arial"/>
          <w:sz w:val="24"/>
          <w:szCs w:val="24"/>
        </w:rPr>
        <w:t>-</w:t>
      </w:r>
      <w:r w:rsidRPr="00CD4261">
        <w:rPr>
          <w:rFonts w:ascii="Arial" w:hAnsi="Arial" w:cs="Arial"/>
          <w:sz w:val="24"/>
          <w:szCs w:val="24"/>
        </w:rPr>
        <w:t xml:space="preserve">like communication qualities, such as self-disclosure and reciprocity. Supporting the Computers-Are-Social Actors (CASA) social response theory, that defends that humans apply the same social heuristics for both human-human interactions and human-computer interactions, such </w:t>
      </w:r>
      <w:r w:rsidR="001263AC" w:rsidRPr="00CD4261">
        <w:rPr>
          <w:rFonts w:ascii="Arial" w:hAnsi="Arial" w:cs="Arial"/>
          <w:sz w:val="24"/>
          <w:szCs w:val="24"/>
        </w:rPr>
        <w:t>a</w:t>
      </w:r>
      <w:r w:rsidRPr="00CD4261">
        <w:rPr>
          <w:rFonts w:ascii="Arial" w:hAnsi="Arial" w:cs="Arial"/>
          <w:sz w:val="24"/>
          <w:szCs w:val="24"/>
        </w:rPr>
        <w:t xml:space="preserve">s gender stereotyping, reciprocity and personality personification. The gender aspect can be seen </w:t>
      </w:r>
      <w:r w:rsidR="001263AC" w:rsidRPr="00CD4261">
        <w:rPr>
          <w:rFonts w:ascii="Arial" w:hAnsi="Arial" w:cs="Arial"/>
          <w:sz w:val="24"/>
          <w:szCs w:val="24"/>
        </w:rPr>
        <w:t>i</w:t>
      </w:r>
      <w:r w:rsidRPr="00CD4261">
        <w:rPr>
          <w:rFonts w:ascii="Arial" w:hAnsi="Arial" w:cs="Arial"/>
          <w:sz w:val="24"/>
          <w:szCs w:val="24"/>
        </w:rPr>
        <w:t>n the most famous CA, like Alexa and Siri that are usually associated with a female figure.</w:t>
      </w:r>
      <w:r w:rsidR="001263AC" w:rsidRPr="00CD4261">
        <w:rPr>
          <w:rFonts w:ascii="Arial" w:hAnsi="Arial" w:cs="Arial"/>
          <w:sz w:val="24"/>
          <w:szCs w:val="24"/>
        </w:rPr>
        <w:t xml:space="preserve"> </w:t>
      </w:r>
      <w:r w:rsidRPr="00CD4261">
        <w:rPr>
          <w:rFonts w:ascii="Arial" w:hAnsi="Arial" w:cs="Arial"/>
          <w:sz w:val="24"/>
          <w:szCs w:val="24"/>
        </w:rPr>
        <w:t>The main idea was that CA self-disclosure triggers user reciprocal self-disclosure, increasing the liking and warmth in the relationship, affecting directly the interpersonal trust level. Another study, performed by Choi and Lee analyzed how the user-CA relationship can affect user satisfaction and desire to use. The relationship between the user and the CA is buil</w:t>
      </w:r>
      <w:r w:rsidR="001263AC" w:rsidRPr="00CD4261">
        <w:rPr>
          <w:rFonts w:ascii="Arial" w:hAnsi="Arial" w:cs="Arial"/>
          <w:sz w:val="24"/>
          <w:szCs w:val="24"/>
        </w:rPr>
        <w:t>t</w:t>
      </w:r>
      <w:r w:rsidRPr="00CD4261">
        <w:rPr>
          <w:rFonts w:ascii="Arial" w:hAnsi="Arial" w:cs="Arial"/>
          <w:sz w:val="24"/>
          <w:szCs w:val="24"/>
        </w:rPr>
        <w:t xml:space="preserve"> and influenced by self-disclosure, reciprocity and levels of intimacy, trust and interaction enjoyment. The research findings concluded that CA self-disclosure is important to gain bigger user trust.</w:t>
      </w:r>
    </w:p>
    <w:p w14:paraId="6484C1B2" w14:textId="4E087AA1"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Both studies emphasized the importance of self-disclosure and reciprocation in human-CA interactions to make the devices more believable and realistic. In the future, CA-human interaction will increasingly approximate to normal human interactions. The studies referred above are important to understand the trade-off between personalization and privacy. The more information disclosed by the users, the greater the value they receive from the CA; however, due to personal information privacy co</w:t>
      </w:r>
      <w:r w:rsidR="00973EEF" w:rsidRPr="00CD4261">
        <w:rPr>
          <w:rFonts w:ascii="Arial" w:hAnsi="Arial" w:cs="Arial"/>
          <w:sz w:val="24"/>
          <w:szCs w:val="24"/>
        </w:rPr>
        <w:t xml:space="preserve">ncerns, users tend to disclose </w:t>
      </w:r>
      <w:r w:rsidRPr="00CD4261">
        <w:rPr>
          <w:rFonts w:ascii="Arial" w:hAnsi="Arial" w:cs="Arial"/>
          <w:sz w:val="24"/>
          <w:szCs w:val="24"/>
        </w:rPr>
        <w:t>information and the CA is not used at his full potential. Conversational Assistant adoption is usually tested with prototypes to measure user response, a good example is the use of conversational assistants for movie recommendation. Unfortunately, we cannot reproduce a real banking conversation due to the confidentiality of the financial information involved.</w:t>
      </w:r>
    </w:p>
    <w:p w14:paraId="2B15302D" w14:textId="26408D8B" w:rsidR="00306E19" w:rsidRPr="00CD4261" w:rsidRDefault="006871B4" w:rsidP="001263AC">
      <w:pPr>
        <w:pStyle w:val="Heading2"/>
        <w:numPr>
          <w:ilvl w:val="0"/>
          <w:numId w:val="2"/>
        </w:numPr>
        <w:spacing w:line="360" w:lineRule="auto"/>
        <w:rPr>
          <w:rFonts w:cs="Arial"/>
        </w:rPr>
      </w:pPr>
      <w:bookmarkStart w:id="13" w:name="_Toc33533238"/>
      <w:r w:rsidRPr="00CD4261">
        <w:rPr>
          <w:rFonts w:cs="Arial"/>
        </w:rPr>
        <w:t xml:space="preserve">Literature </w:t>
      </w:r>
      <w:r w:rsidR="004C23F9" w:rsidRPr="00CD4261">
        <w:rPr>
          <w:rFonts w:cs="Arial"/>
        </w:rPr>
        <w:t>survey</w:t>
      </w:r>
      <w:bookmarkEnd w:id="13"/>
      <w:r w:rsidR="004C23F9" w:rsidRPr="00CD4261">
        <w:rPr>
          <w:rFonts w:cs="Arial"/>
        </w:rPr>
        <w:t xml:space="preserve"> </w:t>
      </w:r>
    </w:p>
    <w:p w14:paraId="20D236C0" w14:textId="1582E52A" w:rsidR="00306E19" w:rsidRPr="00CD4261" w:rsidRDefault="00306E19" w:rsidP="001263AC">
      <w:pPr>
        <w:spacing w:line="360" w:lineRule="auto"/>
        <w:rPr>
          <w:rFonts w:ascii="Arial" w:hAnsi="Arial" w:cs="Arial"/>
          <w:b/>
          <w:sz w:val="24"/>
          <w:szCs w:val="24"/>
        </w:rPr>
      </w:pPr>
      <w:r w:rsidRPr="00CD4261">
        <w:rPr>
          <w:rFonts w:ascii="Arial" w:hAnsi="Arial" w:cs="Arial"/>
          <w:b/>
          <w:sz w:val="24"/>
          <w:szCs w:val="24"/>
        </w:rPr>
        <w:t>1. Conversational Assistant</w:t>
      </w:r>
    </w:p>
    <w:p w14:paraId="78E096AC" w14:textId="4AFE5503"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A Conversational Assistant (CA) is a software agent that acts like an intelligent virtual assistant that can perform tasks or services for the user. By using a Chat boat for </w:t>
      </w:r>
      <w:r w:rsidRPr="00CD4261">
        <w:rPr>
          <w:rFonts w:ascii="Arial" w:hAnsi="Arial" w:cs="Arial"/>
          <w:sz w:val="24"/>
          <w:szCs w:val="24"/>
        </w:rPr>
        <w:lastRenderedPageBreak/>
        <w:t>interaction with the customer</w:t>
      </w:r>
      <w:r w:rsidR="001263AC" w:rsidRPr="00CD4261">
        <w:rPr>
          <w:rFonts w:ascii="Arial" w:hAnsi="Arial" w:cs="Arial"/>
          <w:sz w:val="24"/>
          <w:szCs w:val="24"/>
        </w:rPr>
        <w:t>'</w:t>
      </w:r>
      <w:r w:rsidRPr="00CD4261">
        <w:rPr>
          <w:rFonts w:ascii="Arial" w:hAnsi="Arial" w:cs="Arial"/>
          <w:sz w:val="24"/>
          <w:szCs w:val="24"/>
        </w:rPr>
        <w:t xml:space="preserve">s bank to engage in a two-way conversation and recapture the leading position that they used to enjoy in their customer’s financial life. </w:t>
      </w:r>
    </w:p>
    <w:p w14:paraId="5B0143DC"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Through familiar text there are more types of virtual assistants, depending on the method of interaction between the user and the assistant, usually by text or by speech recognition. </w:t>
      </w:r>
    </w:p>
    <w:p w14:paraId="5A954708"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To give an example, these conversational assistants act like Personal assistants in real life, meaning that they help you with different persons, find a recipe for your food, book a table for you at a restaurant, play music, or any other small or bigger task that does not require human interaction.</w:t>
      </w:r>
    </w:p>
    <w:p w14:paraId="53A5A0CE" w14:textId="795A39A8"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CA can be the key to the tool of I</w:t>
      </w:r>
      <w:r w:rsidR="001263AC" w:rsidRPr="00CD4261">
        <w:rPr>
          <w:rFonts w:ascii="Arial" w:hAnsi="Arial" w:cs="Arial"/>
          <w:sz w:val="24"/>
          <w:szCs w:val="24"/>
        </w:rPr>
        <w:t>o</w:t>
      </w:r>
      <w:r w:rsidRPr="00CD4261">
        <w:rPr>
          <w:rFonts w:ascii="Arial" w:hAnsi="Arial" w:cs="Arial"/>
          <w:sz w:val="24"/>
          <w:szCs w:val="24"/>
        </w:rPr>
        <w:t xml:space="preserve">T in banking services. Though it is not widely used and still under development it is still a very sensitive topic, associated with great risk of mismanagement of private financial information. Following this trend, this paper focused on conversational assistants in banking, as there was not much research in this area of the Internet of Things. Most of the research was stumbled upon entertainment or medical purposes. </w:t>
      </w:r>
    </w:p>
    <w:p w14:paraId="1416F154" w14:textId="6F4526E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This is the positive side of CA but here what I found, CA requires a significant amount of personal information from users in order to learn their preferences and provide users with personalized responses.  The main challenge,</w:t>
      </w:r>
      <w:r w:rsidR="001263AC" w:rsidRPr="00CD4261">
        <w:rPr>
          <w:rFonts w:ascii="Arial" w:hAnsi="Arial" w:cs="Arial"/>
          <w:sz w:val="24"/>
          <w:szCs w:val="24"/>
        </w:rPr>
        <w:t xml:space="preserve"> </w:t>
      </w:r>
      <w:r w:rsidRPr="00CD4261">
        <w:rPr>
          <w:rFonts w:ascii="Arial" w:hAnsi="Arial" w:cs="Arial"/>
          <w:sz w:val="24"/>
          <w:szCs w:val="24"/>
        </w:rPr>
        <w:t>here is the personalization privacy trade-off, the more information disclosed by the users the greater is the value-added but at the same time the personal information (PI) privacy concerns also increase</w:t>
      </w:r>
      <w:r w:rsidRPr="00CD4261">
        <w:rPr>
          <w:rFonts w:ascii="Arial" w:hAnsi="Arial" w:cs="Arial"/>
          <w:sz w:val="24"/>
          <w:szCs w:val="24"/>
          <w:u w:val="single"/>
        </w:rPr>
        <w:t>.</w:t>
      </w:r>
      <w:r w:rsidRPr="00CD4261">
        <w:rPr>
          <w:rFonts w:ascii="Arial" w:hAnsi="Arial" w:cs="Arial"/>
          <w:sz w:val="24"/>
          <w:szCs w:val="24"/>
        </w:rPr>
        <w:t xml:space="preserve"> In this research there will some other issues associated with the use of AI and le</w:t>
      </w:r>
      <w:r w:rsidR="001263AC" w:rsidRPr="00CD4261">
        <w:rPr>
          <w:rFonts w:ascii="Arial" w:hAnsi="Arial" w:cs="Arial"/>
          <w:sz w:val="24"/>
          <w:szCs w:val="24"/>
        </w:rPr>
        <w:t>aving negative impact was found</w:t>
      </w:r>
      <w:r w:rsidRPr="00CD4261">
        <w:rPr>
          <w:rFonts w:ascii="Arial" w:hAnsi="Arial" w:cs="Arial"/>
          <w:sz w:val="24"/>
          <w:szCs w:val="24"/>
        </w:rPr>
        <w:t>:</w:t>
      </w:r>
    </w:p>
    <w:p w14:paraId="4F34EBF8"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1. Replacing the workforce with the machine can cause a wide range of unemployment problems in a country like Bangladesh, Pakistan, SriLanka the third world country.</w:t>
      </w:r>
    </w:p>
    <w:p w14:paraId="3C4D7BBC"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2. If people started depending much on machines they can lose their creative power</w:t>
      </w:r>
    </w:p>
    <w:p w14:paraId="0390B1B1"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3. AI can provide a lot of power to the number of people who are using it. While it is dehumanizing actions by taking control away from humans.</w:t>
      </w:r>
    </w:p>
    <w:p w14:paraId="60FD9756"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lastRenderedPageBreak/>
        <w:t>4. If AI delivered to the wrong hand it can cause a serious threat to the privacy concern.</w:t>
      </w:r>
    </w:p>
    <w:p w14:paraId="7BA39561"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These are the negative side at the same time AI has come with its own benefit</w:t>
      </w:r>
    </w:p>
    <w:p w14:paraId="3CFB7A51" w14:textId="6674EF50" w:rsidR="00973EEF"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People are nowadays wanting self-service options which allow them to chat with virtual assistants as if it was a live customer representative.AI is now offering a new level of comfortability. Nowadays the immense growth of scam and fraud can be detected through AI. It prevents financial security with advanced fraud detection tactics. One of the </w:t>
      </w:r>
      <w:r w:rsidR="00B219D8">
        <w:rPr>
          <w:rFonts w:ascii="Arial" w:hAnsi="Arial" w:cs="Arial"/>
          <w:sz w:val="24"/>
          <w:szCs w:val="24"/>
        </w:rPr>
        <w:t xml:space="preserve">significant </w:t>
      </w:r>
      <w:r w:rsidRPr="00CD4261">
        <w:rPr>
          <w:rFonts w:ascii="Arial" w:hAnsi="Arial" w:cs="Arial"/>
          <w:sz w:val="24"/>
          <w:szCs w:val="24"/>
        </w:rPr>
        <w:t>advantages of AI is its ability to finish the exhausting tasks through complex automation, re</w:t>
      </w:r>
      <w:r w:rsidR="001263AC" w:rsidRPr="00CD4261">
        <w:rPr>
          <w:rFonts w:ascii="Arial" w:hAnsi="Arial" w:cs="Arial"/>
          <w:sz w:val="24"/>
          <w:szCs w:val="24"/>
        </w:rPr>
        <w:t>sulting in better productivity.</w:t>
      </w:r>
    </w:p>
    <w:p w14:paraId="4AF26B25" w14:textId="77777777" w:rsidR="001263AC" w:rsidRPr="00CD4261" w:rsidRDefault="001263AC" w:rsidP="001263AC">
      <w:pPr>
        <w:spacing w:line="360" w:lineRule="auto"/>
        <w:jc w:val="both"/>
        <w:rPr>
          <w:rFonts w:ascii="Arial" w:hAnsi="Arial" w:cs="Arial"/>
          <w:sz w:val="24"/>
          <w:szCs w:val="24"/>
        </w:rPr>
      </w:pPr>
    </w:p>
    <w:p w14:paraId="02FC644C" w14:textId="77777777" w:rsidR="00306E19" w:rsidRPr="00CD4261" w:rsidRDefault="00306E19" w:rsidP="001263AC">
      <w:pPr>
        <w:spacing w:line="360" w:lineRule="auto"/>
        <w:rPr>
          <w:rFonts w:ascii="Arial" w:hAnsi="Arial" w:cs="Arial"/>
          <w:b/>
          <w:sz w:val="24"/>
          <w:szCs w:val="24"/>
        </w:rPr>
      </w:pPr>
      <w:r w:rsidRPr="00CD4261">
        <w:rPr>
          <w:rFonts w:ascii="Arial" w:hAnsi="Arial" w:cs="Arial"/>
          <w:b/>
          <w:sz w:val="24"/>
          <w:szCs w:val="24"/>
        </w:rPr>
        <w:t>2. Internet of Things (IoT)</w:t>
      </w:r>
    </w:p>
    <w:p w14:paraId="27A07B59" w14:textId="0FC8CF7F"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The human-computer interaction </w:t>
      </w:r>
      <w:r w:rsidR="001263AC" w:rsidRPr="00CD4261">
        <w:rPr>
          <w:rFonts w:ascii="Arial" w:hAnsi="Arial" w:cs="Arial"/>
          <w:sz w:val="24"/>
          <w:szCs w:val="24"/>
        </w:rPr>
        <w:t>happens</w:t>
      </w:r>
      <w:r w:rsidRPr="00CD4261">
        <w:rPr>
          <w:rFonts w:ascii="Arial" w:hAnsi="Arial" w:cs="Arial"/>
          <w:sz w:val="24"/>
          <w:szCs w:val="24"/>
        </w:rPr>
        <w:t xml:space="preserve"> through ubiquitous computing which is referred to as (Ubicomp). IoT uses the ubicomp concept and allows the connection, interaction and data exchange between different devices. The I</w:t>
      </w:r>
      <w:r w:rsidR="001263AC" w:rsidRPr="00CD4261">
        <w:rPr>
          <w:rFonts w:ascii="Arial" w:hAnsi="Arial" w:cs="Arial"/>
          <w:sz w:val="24"/>
          <w:szCs w:val="24"/>
        </w:rPr>
        <w:t>o</w:t>
      </w:r>
      <w:r w:rsidRPr="00CD4261">
        <w:rPr>
          <w:rFonts w:ascii="Arial" w:hAnsi="Arial" w:cs="Arial"/>
          <w:sz w:val="24"/>
          <w:szCs w:val="24"/>
        </w:rPr>
        <w:t>T refers</w:t>
      </w:r>
      <w:r w:rsidR="001263AC" w:rsidRPr="00CD4261">
        <w:rPr>
          <w:rFonts w:ascii="Arial" w:hAnsi="Arial" w:cs="Arial"/>
          <w:sz w:val="24"/>
          <w:szCs w:val="24"/>
        </w:rPr>
        <w:t xml:space="preserve"> to</w:t>
      </w:r>
      <w:r w:rsidRPr="00CD4261">
        <w:rPr>
          <w:rFonts w:ascii="Arial" w:hAnsi="Arial" w:cs="Arial"/>
          <w:sz w:val="24"/>
          <w:szCs w:val="24"/>
        </w:rPr>
        <w:t xml:space="preserve"> the system of interrelated computing devices/things which embedded with the sensors, network connectivity and other electronics which enables them to collect and exchange data and makes them responsive. The terms Internet of things is a relatively recent term, that is usually mistaken by web-based systems. The main advantages and disadvantages associated with </w:t>
      </w:r>
      <w:r w:rsidR="001263AC" w:rsidRPr="00CD4261">
        <w:rPr>
          <w:rFonts w:ascii="Arial" w:hAnsi="Arial" w:cs="Arial"/>
          <w:sz w:val="24"/>
          <w:szCs w:val="24"/>
        </w:rPr>
        <w:t xml:space="preserve">the </w:t>
      </w:r>
      <w:r w:rsidRPr="00CD4261">
        <w:rPr>
          <w:rFonts w:ascii="Arial" w:hAnsi="Arial" w:cs="Arial"/>
          <w:sz w:val="24"/>
          <w:szCs w:val="24"/>
        </w:rPr>
        <w:t>internet of things have been studied in Weinberg et al.’s Internet of Things: Convenience vs. Privacy and secrecy (2015), this study consist</w:t>
      </w:r>
      <w:r w:rsidR="001263AC" w:rsidRPr="00CD4261">
        <w:rPr>
          <w:rFonts w:ascii="Arial" w:hAnsi="Arial" w:cs="Arial"/>
          <w:sz w:val="24"/>
          <w:szCs w:val="24"/>
        </w:rPr>
        <w:t>s</w:t>
      </w:r>
      <w:r w:rsidRPr="00CD4261">
        <w:rPr>
          <w:rFonts w:ascii="Arial" w:hAnsi="Arial" w:cs="Arial"/>
          <w:sz w:val="24"/>
          <w:szCs w:val="24"/>
        </w:rPr>
        <w:t xml:space="preserve"> of a clear discrepancy between Web</w:t>
      </w:r>
      <w:r w:rsidR="001263AC" w:rsidRPr="00CD4261">
        <w:rPr>
          <w:rFonts w:ascii="Arial" w:hAnsi="Arial" w:cs="Arial"/>
          <w:sz w:val="24"/>
          <w:szCs w:val="24"/>
        </w:rPr>
        <w:t>-</w:t>
      </w:r>
      <w:r w:rsidRPr="00CD4261">
        <w:rPr>
          <w:rFonts w:ascii="Arial" w:hAnsi="Arial" w:cs="Arial"/>
          <w:sz w:val="24"/>
          <w:szCs w:val="24"/>
        </w:rPr>
        <w:t>based and I</w:t>
      </w:r>
      <w:r w:rsidR="001263AC" w:rsidRPr="00CD4261">
        <w:rPr>
          <w:rFonts w:ascii="Arial" w:hAnsi="Arial" w:cs="Arial"/>
          <w:sz w:val="24"/>
          <w:szCs w:val="24"/>
        </w:rPr>
        <w:t>o</w:t>
      </w:r>
      <w:r w:rsidRPr="00CD4261">
        <w:rPr>
          <w:rFonts w:ascii="Arial" w:hAnsi="Arial" w:cs="Arial"/>
          <w:sz w:val="24"/>
          <w:szCs w:val="24"/>
        </w:rPr>
        <w:t>T-based environments. Therefrom the study, found the key distinguishing characteristics are data, data entry, data sharing, learning and decision making. The main differences between the Web</w:t>
      </w:r>
      <w:r w:rsidR="001263AC" w:rsidRPr="00CD4261">
        <w:rPr>
          <w:rFonts w:ascii="Arial" w:hAnsi="Arial" w:cs="Arial"/>
          <w:sz w:val="24"/>
          <w:szCs w:val="24"/>
        </w:rPr>
        <w:t>-</w:t>
      </w:r>
      <w:r w:rsidRPr="00CD4261">
        <w:rPr>
          <w:rFonts w:ascii="Arial" w:hAnsi="Arial" w:cs="Arial"/>
          <w:sz w:val="24"/>
          <w:szCs w:val="24"/>
        </w:rPr>
        <w:t>based environments and I</w:t>
      </w:r>
      <w:r w:rsidR="001263AC" w:rsidRPr="00CD4261">
        <w:rPr>
          <w:rFonts w:ascii="Arial" w:hAnsi="Arial" w:cs="Arial"/>
          <w:sz w:val="24"/>
          <w:szCs w:val="24"/>
        </w:rPr>
        <w:t>o</w:t>
      </w:r>
      <w:r w:rsidRPr="00CD4261">
        <w:rPr>
          <w:rFonts w:ascii="Arial" w:hAnsi="Arial" w:cs="Arial"/>
          <w:sz w:val="24"/>
          <w:szCs w:val="24"/>
        </w:rPr>
        <w:t>T based environments are data collection procedure. Where in web</w:t>
      </w:r>
      <w:r w:rsidR="001263AC" w:rsidRPr="00CD4261">
        <w:rPr>
          <w:rFonts w:ascii="Arial" w:hAnsi="Arial" w:cs="Arial"/>
          <w:sz w:val="24"/>
          <w:szCs w:val="24"/>
        </w:rPr>
        <w:t>-</w:t>
      </w:r>
      <w:r w:rsidRPr="00CD4261">
        <w:rPr>
          <w:rFonts w:ascii="Arial" w:hAnsi="Arial" w:cs="Arial"/>
          <w:sz w:val="24"/>
          <w:szCs w:val="24"/>
        </w:rPr>
        <w:t>based environment data collected through online introduced by the consumers in the digital worlds and I</w:t>
      </w:r>
      <w:r w:rsidR="001263AC" w:rsidRPr="00CD4261">
        <w:rPr>
          <w:rFonts w:ascii="Arial" w:hAnsi="Arial" w:cs="Arial"/>
          <w:sz w:val="24"/>
          <w:szCs w:val="24"/>
        </w:rPr>
        <w:t>o</w:t>
      </w:r>
      <w:r w:rsidRPr="00CD4261">
        <w:rPr>
          <w:rFonts w:ascii="Arial" w:hAnsi="Arial" w:cs="Arial"/>
          <w:sz w:val="24"/>
          <w:szCs w:val="24"/>
        </w:rPr>
        <w:t>T based</w:t>
      </w:r>
      <w:r w:rsidRPr="00CD4261">
        <w:rPr>
          <w:rFonts w:ascii="Arial" w:hAnsi="Arial" w:cs="Arial"/>
        </w:rPr>
        <w:t xml:space="preserve"> </w:t>
      </w:r>
      <w:r w:rsidRPr="00CD4261">
        <w:rPr>
          <w:rFonts w:ascii="Arial" w:hAnsi="Arial" w:cs="Arial"/>
          <w:sz w:val="24"/>
          <w:szCs w:val="24"/>
        </w:rPr>
        <w:t>environment data are collected through real</w:t>
      </w:r>
      <w:r w:rsidR="001263AC" w:rsidRPr="00CD4261">
        <w:rPr>
          <w:rFonts w:ascii="Arial" w:hAnsi="Arial" w:cs="Arial"/>
          <w:sz w:val="24"/>
          <w:szCs w:val="24"/>
        </w:rPr>
        <w:t>-</w:t>
      </w:r>
      <w:r w:rsidRPr="00CD4261">
        <w:rPr>
          <w:rFonts w:ascii="Arial" w:hAnsi="Arial" w:cs="Arial"/>
          <w:sz w:val="24"/>
          <w:szCs w:val="24"/>
        </w:rPr>
        <w:t>world consumers</w:t>
      </w:r>
      <w:r w:rsidR="001263AC" w:rsidRPr="00CD4261">
        <w:rPr>
          <w:rFonts w:ascii="Arial" w:hAnsi="Arial" w:cs="Arial"/>
          <w:sz w:val="24"/>
          <w:szCs w:val="24"/>
        </w:rPr>
        <w:t>?</w:t>
      </w:r>
      <w:r w:rsidRPr="00CD4261">
        <w:rPr>
          <w:rFonts w:ascii="Arial" w:hAnsi="Arial" w:cs="Arial"/>
          <w:sz w:val="24"/>
          <w:szCs w:val="24"/>
        </w:rPr>
        <w:t xml:space="preserve"> Basically</w:t>
      </w:r>
      <w:r w:rsidR="001263AC" w:rsidRPr="00CD4261">
        <w:rPr>
          <w:rFonts w:ascii="Arial" w:hAnsi="Arial" w:cs="Arial"/>
          <w:sz w:val="24"/>
          <w:szCs w:val="24"/>
        </w:rPr>
        <w:t>,</w:t>
      </w:r>
      <w:r w:rsidRPr="00CD4261">
        <w:rPr>
          <w:rFonts w:ascii="Arial" w:hAnsi="Arial" w:cs="Arial"/>
          <w:sz w:val="24"/>
          <w:szCs w:val="24"/>
        </w:rPr>
        <w:t xml:space="preserve"> I</w:t>
      </w:r>
      <w:r w:rsidR="001263AC" w:rsidRPr="00CD4261">
        <w:rPr>
          <w:rFonts w:ascii="Arial" w:hAnsi="Arial" w:cs="Arial"/>
          <w:sz w:val="24"/>
          <w:szCs w:val="24"/>
        </w:rPr>
        <w:t>o</w:t>
      </w:r>
      <w:r w:rsidRPr="00CD4261">
        <w:rPr>
          <w:rFonts w:ascii="Arial" w:hAnsi="Arial" w:cs="Arial"/>
          <w:sz w:val="24"/>
          <w:szCs w:val="24"/>
        </w:rPr>
        <w:t>T connects devices and can be use</w:t>
      </w:r>
      <w:r w:rsidR="001263AC" w:rsidRPr="00CD4261">
        <w:rPr>
          <w:rFonts w:ascii="Arial" w:hAnsi="Arial" w:cs="Arial"/>
          <w:sz w:val="24"/>
          <w:szCs w:val="24"/>
        </w:rPr>
        <w:t>d</w:t>
      </w:r>
      <w:r w:rsidRPr="00CD4261">
        <w:rPr>
          <w:rFonts w:ascii="Arial" w:hAnsi="Arial" w:cs="Arial"/>
          <w:sz w:val="24"/>
          <w:szCs w:val="24"/>
        </w:rPr>
        <w:t xml:space="preserve"> in any place, by anyone in any contexts/business. Weinberg (2015) also delivered important suggestions for companies who are planning to adopt I</w:t>
      </w:r>
      <w:r w:rsidR="001263AC" w:rsidRPr="00CD4261">
        <w:rPr>
          <w:rFonts w:ascii="Arial" w:hAnsi="Arial" w:cs="Arial"/>
          <w:sz w:val="24"/>
          <w:szCs w:val="24"/>
        </w:rPr>
        <w:t>o</w:t>
      </w:r>
      <w:r w:rsidRPr="00CD4261">
        <w:rPr>
          <w:rFonts w:ascii="Arial" w:hAnsi="Arial" w:cs="Arial"/>
          <w:sz w:val="24"/>
          <w:szCs w:val="24"/>
        </w:rPr>
        <w:t xml:space="preserve">T into the managerial routines, which include “more critical analytics skills, the human conditions, real-time network minded, further </w:t>
      </w:r>
      <w:r w:rsidRPr="00CD4261">
        <w:rPr>
          <w:rFonts w:ascii="Arial" w:hAnsi="Arial" w:cs="Arial"/>
          <w:sz w:val="24"/>
          <w:szCs w:val="24"/>
        </w:rPr>
        <w:lastRenderedPageBreak/>
        <w:t>blurring of lines between professional and personal lives and privacy by design” (Weinberg et al. 2015).</w:t>
      </w:r>
    </w:p>
    <w:p w14:paraId="52A8C09A" w14:textId="631715FA"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Hsu and Lin surveyed 508 users in Taiwan to test the consumers’ perceived benefits and privacy concerns when it comes to the adoption of I</w:t>
      </w:r>
      <w:r w:rsidR="001263AC" w:rsidRPr="00CD4261">
        <w:rPr>
          <w:rFonts w:ascii="Arial" w:hAnsi="Arial" w:cs="Arial"/>
          <w:sz w:val="24"/>
          <w:szCs w:val="24"/>
        </w:rPr>
        <w:t>o</w:t>
      </w:r>
      <w:r w:rsidRPr="00CD4261">
        <w:rPr>
          <w:rFonts w:ascii="Arial" w:hAnsi="Arial" w:cs="Arial"/>
          <w:sz w:val="24"/>
          <w:szCs w:val="24"/>
        </w:rPr>
        <w:t xml:space="preserve">T services. The results indicate that users’ perception of usage benefits have a higher impact </w:t>
      </w:r>
      <w:r w:rsidR="001263AC" w:rsidRPr="00CD4261">
        <w:rPr>
          <w:rFonts w:ascii="Arial" w:hAnsi="Arial" w:cs="Arial"/>
          <w:sz w:val="24"/>
          <w:szCs w:val="24"/>
        </w:rPr>
        <w:t>on</w:t>
      </w:r>
      <w:r w:rsidRPr="00CD4261">
        <w:rPr>
          <w:rFonts w:ascii="Arial" w:hAnsi="Arial" w:cs="Arial"/>
          <w:sz w:val="24"/>
          <w:szCs w:val="24"/>
        </w:rPr>
        <w:t xml:space="preserve"> the continuous intention of use than privacy concerns. The perceived benefits are affected by network externalities, defined as “the value or effect that users obtain from a product or service will bring about more value to consumers with the increase of users, complementary products, or services” (Katz &amp; Shapiro, 1985). The results of this study prove the importance of informing and educating users to have a positive approach toward I</w:t>
      </w:r>
      <w:r w:rsidR="001263AC" w:rsidRPr="00CD4261">
        <w:rPr>
          <w:rFonts w:ascii="Arial" w:hAnsi="Arial" w:cs="Arial"/>
          <w:sz w:val="24"/>
          <w:szCs w:val="24"/>
        </w:rPr>
        <w:t>o</w:t>
      </w:r>
      <w:r w:rsidRPr="00CD4261">
        <w:rPr>
          <w:rFonts w:ascii="Arial" w:hAnsi="Arial" w:cs="Arial"/>
          <w:sz w:val="24"/>
          <w:szCs w:val="24"/>
        </w:rPr>
        <w:t>T devices.</w:t>
      </w:r>
    </w:p>
    <w:p w14:paraId="734A1AB0" w14:textId="56A36352"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Using Chatbot has been added a new value to customer satisfaction in </w:t>
      </w:r>
      <w:r w:rsidR="001263AC" w:rsidRPr="00CD4261">
        <w:rPr>
          <w:rFonts w:ascii="Arial" w:hAnsi="Arial" w:cs="Arial"/>
          <w:sz w:val="24"/>
          <w:szCs w:val="24"/>
        </w:rPr>
        <w:t xml:space="preserve">the </w:t>
      </w:r>
      <w:r w:rsidRPr="00CD4261">
        <w:rPr>
          <w:rFonts w:ascii="Arial" w:hAnsi="Arial" w:cs="Arial"/>
          <w:sz w:val="24"/>
          <w:szCs w:val="24"/>
        </w:rPr>
        <w:t>banking industry.</w:t>
      </w:r>
      <w:r w:rsidR="001263AC" w:rsidRPr="00CD4261">
        <w:rPr>
          <w:rFonts w:ascii="Arial" w:hAnsi="Arial" w:cs="Arial"/>
          <w:sz w:val="24"/>
          <w:szCs w:val="24"/>
        </w:rPr>
        <w:t xml:space="preserve"> </w:t>
      </w:r>
      <w:r w:rsidRPr="00CD4261">
        <w:rPr>
          <w:rFonts w:ascii="Arial" w:hAnsi="Arial" w:cs="Arial"/>
          <w:sz w:val="24"/>
          <w:szCs w:val="24"/>
        </w:rPr>
        <w:t xml:space="preserve">From the definition of Chatbot, it,s a computer programming that designed to mimic conversation with </w:t>
      </w:r>
      <w:r w:rsidR="001263AC" w:rsidRPr="00CD4261">
        <w:rPr>
          <w:rFonts w:ascii="Arial" w:hAnsi="Arial" w:cs="Arial"/>
          <w:sz w:val="24"/>
          <w:szCs w:val="24"/>
        </w:rPr>
        <w:t xml:space="preserve">a </w:t>
      </w:r>
      <w:r w:rsidRPr="00CD4261">
        <w:rPr>
          <w:rFonts w:ascii="Arial" w:hAnsi="Arial" w:cs="Arial"/>
          <w:sz w:val="24"/>
          <w:szCs w:val="24"/>
        </w:rPr>
        <w:t>human.</w:t>
      </w:r>
      <w:r w:rsidR="00973EEF" w:rsidRPr="00CD4261">
        <w:rPr>
          <w:rFonts w:ascii="Arial" w:hAnsi="Arial" w:cs="Arial"/>
          <w:sz w:val="24"/>
          <w:szCs w:val="24"/>
        </w:rPr>
        <w:t xml:space="preserve"> Say for example: </w:t>
      </w:r>
      <w:r w:rsidRPr="00CD4261">
        <w:rPr>
          <w:rFonts w:ascii="Arial" w:hAnsi="Arial" w:cs="Arial"/>
          <w:sz w:val="24"/>
          <w:szCs w:val="24"/>
        </w:rPr>
        <w:t>“I have lost my debit card”</w:t>
      </w:r>
    </w:p>
    <w:p w14:paraId="0DAA2552" w14:textId="30A7B1DF"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Replying: Okay I understand you lost your debit card. Are you ready for me to put a                    hold on your account and send a new card</w:t>
      </w:r>
      <w:r w:rsidR="001263AC" w:rsidRPr="00CD4261">
        <w:rPr>
          <w:rFonts w:ascii="Arial" w:hAnsi="Arial" w:cs="Arial"/>
          <w:sz w:val="24"/>
          <w:szCs w:val="24"/>
        </w:rPr>
        <w:t>?</w:t>
      </w:r>
    </w:p>
    <w:p w14:paraId="53668531" w14:textId="1D4A71C4"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The amount of personal information that can be collected by I</w:t>
      </w:r>
      <w:r w:rsidR="001263AC" w:rsidRPr="00CD4261">
        <w:rPr>
          <w:rFonts w:ascii="Arial" w:hAnsi="Arial" w:cs="Arial"/>
          <w:sz w:val="24"/>
          <w:szCs w:val="24"/>
        </w:rPr>
        <w:t>o</w:t>
      </w:r>
      <w:r w:rsidRPr="00CD4261">
        <w:rPr>
          <w:rFonts w:ascii="Arial" w:hAnsi="Arial" w:cs="Arial"/>
          <w:sz w:val="24"/>
          <w:szCs w:val="24"/>
        </w:rPr>
        <w:t>T devices is too large to expect users to receive notifications per each collection event. This creates a notice and content challenge, i.e. how can the user gain feedback and exhibit control over the collected information. Several studies studied notification simplification system through a specific user interface that could allow the user to control all the devices simultaneously. According to Rau, P., Huang, E., Mao, M., Gao, Q., Feng, C. and Zhang, Y. (2015), studied the impact of culture on user experience and interaction with IoT devices, in the Smart home’s context, with potential Chinese users. The research consisted o</w:t>
      </w:r>
      <w:r w:rsidR="001263AC" w:rsidRPr="00CD4261">
        <w:rPr>
          <w:rFonts w:ascii="Arial" w:hAnsi="Arial" w:cs="Arial"/>
          <w:sz w:val="24"/>
          <w:szCs w:val="24"/>
        </w:rPr>
        <w:t>f</w:t>
      </w:r>
      <w:r w:rsidRPr="00CD4261">
        <w:rPr>
          <w:rFonts w:ascii="Arial" w:hAnsi="Arial" w:cs="Arial"/>
          <w:sz w:val="24"/>
          <w:szCs w:val="24"/>
        </w:rPr>
        <w:t xml:space="preserve"> a four-phase study to design a ‘room manager’ based on the users’ perception and interaction needs. Some user needs are shared among worldwide users,</w:t>
      </w:r>
      <w:r w:rsidR="001263AC" w:rsidRPr="00CD4261">
        <w:rPr>
          <w:rFonts w:ascii="Arial" w:hAnsi="Arial" w:cs="Arial"/>
          <w:sz w:val="24"/>
          <w:szCs w:val="24"/>
        </w:rPr>
        <w:t xml:space="preserve"> </w:t>
      </w:r>
      <w:r w:rsidRPr="00CD4261">
        <w:rPr>
          <w:rFonts w:ascii="Arial" w:hAnsi="Arial" w:cs="Arial"/>
          <w:sz w:val="24"/>
          <w:szCs w:val="24"/>
        </w:rPr>
        <w:t xml:space="preserve">“such as efficiency, consistency and perceived privacy among worldwide users”. However, models including distinctive Chinese characteristics can increase the </w:t>
      </w:r>
      <w:r w:rsidRPr="00CD4261">
        <w:rPr>
          <w:rFonts w:ascii="Arial" w:hAnsi="Arial" w:cs="Arial"/>
          <w:sz w:val="24"/>
          <w:szCs w:val="24"/>
        </w:rPr>
        <w:lastRenderedPageBreak/>
        <w:t>companies’ success by creating an easier and more natural way of communication between the Chinese users and the IoT technology.</w:t>
      </w:r>
    </w:p>
    <w:p w14:paraId="009660FB" w14:textId="60FE6B40"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IoT devices bring privacy concerns to his users about the loss of control over their personal information, </w:t>
      </w:r>
      <w:r w:rsidR="001263AC" w:rsidRPr="00CD4261">
        <w:rPr>
          <w:rFonts w:ascii="Arial" w:hAnsi="Arial" w:cs="Arial"/>
          <w:sz w:val="24"/>
          <w:szCs w:val="24"/>
        </w:rPr>
        <w:t xml:space="preserve">a </w:t>
      </w:r>
      <w:r w:rsidRPr="00CD4261">
        <w:rPr>
          <w:rFonts w:ascii="Arial" w:hAnsi="Arial" w:cs="Arial"/>
          <w:sz w:val="24"/>
          <w:szCs w:val="24"/>
        </w:rPr>
        <w:t xml:space="preserve">result of bad organizational practices, such </w:t>
      </w:r>
      <w:r w:rsidR="001263AC" w:rsidRPr="00CD4261">
        <w:rPr>
          <w:rFonts w:ascii="Arial" w:hAnsi="Arial" w:cs="Arial"/>
          <w:sz w:val="24"/>
          <w:szCs w:val="24"/>
        </w:rPr>
        <w:t>a</w:t>
      </w:r>
      <w:r w:rsidRPr="00CD4261">
        <w:rPr>
          <w:rFonts w:ascii="Arial" w:hAnsi="Arial" w:cs="Arial"/>
          <w:sz w:val="24"/>
          <w:szCs w:val="24"/>
        </w:rPr>
        <w:t xml:space="preserve">s improper access or unauthorized leak to third parties. For this reason, a large </w:t>
      </w:r>
      <w:r w:rsidR="001263AC" w:rsidRPr="00CD4261">
        <w:rPr>
          <w:rFonts w:ascii="Arial" w:hAnsi="Arial" w:cs="Arial"/>
          <w:sz w:val="24"/>
          <w:szCs w:val="24"/>
        </w:rPr>
        <w:t>number</w:t>
      </w:r>
      <w:r w:rsidRPr="00CD4261">
        <w:rPr>
          <w:rFonts w:ascii="Arial" w:hAnsi="Arial" w:cs="Arial"/>
          <w:sz w:val="24"/>
          <w:szCs w:val="24"/>
        </w:rPr>
        <w:t xml:space="preserve"> of recent studies focus particularly in the privacy by design concept, emphasizing the idea that the product development team and IoT devices’ companies should include privacy concern solutions in the early design stages. In Security and Privacy in </w:t>
      </w:r>
      <w:r w:rsidR="001263AC" w:rsidRPr="00CD4261">
        <w:rPr>
          <w:rFonts w:ascii="Arial" w:hAnsi="Arial" w:cs="Arial"/>
          <w:sz w:val="24"/>
          <w:szCs w:val="24"/>
        </w:rPr>
        <w:t xml:space="preserve">the </w:t>
      </w:r>
      <w:r w:rsidRPr="00CD4261">
        <w:rPr>
          <w:rFonts w:ascii="Arial" w:hAnsi="Arial" w:cs="Arial"/>
          <w:sz w:val="24"/>
          <w:szCs w:val="24"/>
        </w:rPr>
        <w:t xml:space="preserve">Internet of Things (IOTs) Models, Algorithms, and Implementations,(Fei Hu (2016) comprised skilful answers and ideas of the top IoT security experts worldwide to the four main privacy issues: “confidentiality, authentication, integrity and availability” (Hu 2016). This paper focus </w:t>
      </w:r>
      <w:r w:rsidR="001263AC" w:rsidRPr="00CD4261">
        <w:rPr>
          <w:rFonts w:ascii="Arial" w:hAnsi="Arial" w:cs="Arial"/>
          <w:sz w:val="24"/>
          <w:szCs w:val="24"/>
        </w:rPr>
        <w:t>o</w:t>
      </w:r>
      <w:r w:rsidRPr="00CD4261">
        <w:rPr>
          <w:rFonts w:ascii="Arial" w:hAnsi="Arial" w:cs="Arial"/>
          <w:sz w:val="24"/>
          <w:szCs w:val="24"/>
        </w:rPr>
        <w:t xml:space="preserve">n cybersecurity in IoT devices and the importance of competent algorithms and models’ solutions to assure secure data gathering and collection. Other previous studies emphasized similar models, including identity verification system, with voice recognition and other features. The solution consisted </w:t>
      </w:r>
      <w:r w:rsidR="001263AC" w:rsidRPr="00CD4261">
        <w:rPr>
          <w:rFonts w:ascii="Arial" w:hAnsi="Arial" w:cs="Arial"/>
          <w:sz w:val="24"/>
          <w:szCs w:val="24"/>
        </w:rPr>
        <w:t>of</w:t>
      </w:r>
      <w:r w:rsidRPr="00CD4261">
        <w:rPr>
          <w:rFonts w:ascii="Arial" w:hAnsi="Arial" w:cs="Arial"/>
          <w:sz w:val="24"/>
          <w:szCs w:val="24"/>
        </w:rPr>
        <w:t xml:space="preserve"> </w:t>
      </w:r>
      <w:r w:rsidR="001263AC" w:rsidRPr="00CD4261">
        <w:rPr>
          <w:rFonts w:ascii="Arial" w:hAnsi="Arial" w:cs="Arial"/>
          <w:sz w:val="24"/>
          <w:szCs w:val="24"/>
        </w:rPr>
        <w:t>the</w:t>
      </w:r>
      <w:r w:rsidRPr="00CD4261">
        <w:rPr>
          <w:rFonts w:ascii="Arial" w:hAnsi="Arial" w:cs="Arial"/>
          <w:sz w:val="24"/>
          <w:szCs w:val="24"/>
        </w:rPr>
        <w:t xml:space="preserve"> creation of virtual “faces” with different privacy concerns that could be used according to each situation. The different user profiles were created by the user with a different set of privacy preferences and permissions, for example</w:t>
      </w:r>
      <w:r w:rsidR="001263AC" w:rsidRPr="00CD4261">
        <w:rPr>
          <w:rFonts w:ascii="Arial" w:hAnsi="Arial" w:cs="Arial"/>
          <w:sz w:val="24"/>
          <w:szCs w:val="24"/>
        </w:rPr>
        <w:t>,</w:t>
      </w:r>
      <w:r w:rsidRPr="00CD4261">
        <w:rPr>
          <w:rFonts w:ascii="Arial" w:hAnsi="Arial" w:cs="Arial"/>
          <w:sz w:val="24"/>
          <w:szCs w:val="24"/>
        </w:rPr>
        <w:t xml:space="preserve"> online shopper, friend and husband/wife. The selection of faces for each daily situation could be easily done by the user in a friendly UI.</w:t>
      </w:r>
    </w:p>
    <w:p w14:paraId="63830C7A" w14:textId="7F7AC11E" w:rsidR="00306E19" w:rsidRPr="00CD4261" w:rsidRDefault="00306E19" w:rsidP="001263AC">
      <w:pPr>
        <w:spacing w:line="360" w:lineRule="auto"/>
        <w:rPr>
          <w:rFonts w:ascii="Arial" w:hAnsi="Arial" w:cs="Arial"/>
          <w:sz w:val="24"/>
          <w:szCs w:val="24"/>
        </w:rPr>
      </w:pPr>
      <w:r w:rsidRPr="00CD4261">
        <w:rPr>
          <w:rFonts w:ascii="Arial" w:hAnsi="Arial" w:cs="Arial"/>
          <w:b/>
          <w:sz w:val="24"/>
          <w:szCs w:val="24"/>
        </w:rPr>
        <w:t xml:space="preserve">Technology Acceptance </w:t>
      </w:r>
      <w:r w:rsidR="001263AC" w:rsidRPr="00CD4261">
        <w:rPr>
          <w:rFonts w:ascii="Arial" w:hAnsi="Arial" w:cs="Arial"/>
          <w:b/>
          <w:sz w:val="24"/>
          <w:szCs w:val="24"/>
        </w:rPr>
        <w:t>M</w:t>
      </w:r>
      <w:r w:rsidRPr="00CD4261">
        <w:rPr>
          <w:rFonts w:ascii="Arial" w:hAnsi="Arial" w:cs="Arial"/>
          <w:b/>
          <w:sz w:val="24"/>
          <w:szCs w:val="24"/>
        </w:rPr>
        <w:t>odel:</w:t>
      </w:r>
      <w:r w:rsidRPr="00CD4261">
        <w:rPr>
          <w:rFonts w:ascii="Arial" w:hAnsi="Arial" w:cs="Arial"/>
          <w:sz w:val="24"/>
          <w:szCs w:val="24"/>
        </w:rPr>
        <w:t xml:space="preserve"> </w:t>
      </w:r>
    </w:p>
    <w:p w14:paraId="358297C0" w14:textId="47524415"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The technology acceptance model (TAM) is an information systems theory that models how users come to accept and use technology.</w:t>
      </w:r>
      <w:r w:rsidR="001263AC" w:rsidRPr="00CD4261">
        <w:rPr>
          <w:rFonts w:ascii="Arial" w:hAnsi="Arial" w:cs="Arial"/>
          <w:sz w:val="24"/>
          <w:szCs w:val="24"/>
        </w:rPr>
        <w:t xml:space="preserve"> </w:t>
      </w:r>
      <w:r w:rsidRPr="00CD4261">
        <w:rPr>
          <w:rFonts w:ascii="Arial" w:hAnsi="Arial" w:cs="Arial"/>
          <w:sz w:val="24"/>
          <w:szCs w:val="24"/>
        </w:rPr>
        <w:t>In 1989,</w:t>
      </w:r>
      <w:r w:rsidR="001263AC" w:rsidRPr="00CD4261">
        <w:rPr>
          <w:rFonts w:ascii="Arial" w:hAnsi="Arial" w:cs="Arial"/>
          <w:sz w:val="24"/>
          <w:szCs w:val="24"/>
        </w:rPr>
        <w:t xml:space="preserve"> </w:t>
      </w:r>
      <w:r w:rsidRPr="00CD4261">
        <w:rPr>
          <w:rFonts w:ascii="Arial" w:hAnsi="Arial" w:cs="Arial"/>
          <w:sz w:val="24"/>
          <w:szCs w:val="24"/>
        </w:rPr>
        <w:t>Devis invented this model with the purpose of examining the acceptance of new technologies in the information system.</w:t>
      </w:r>
      <w:r w:rsidR="001263AC" w:rsidRPr="00CD4261">
        <w:rPr>
          <w:rFonts w:ascii="Arial" w:hAnsi="Arial" w:cs="Arial"/>
          <w:sz w:val="24"/>
          <w:szCs w:val="24"/>
        </w:rPr>
        <w:t xml:space="preserve"> </w:t>
      </w:r>
      <w:r w:rsidRPr="00CD4261">
        <w:rPr>
          <w:rFonts w:ascii="Arial" w:hAnsi="Arial" w:cs="Arial"/>
          <w:sz w:val="24"/>
          <w:szCs w:val="24"/>
        </w:rPr>
        <w:t>(</w:t>
      </w:r>
      <w:r w:rsidRPr="00CD4261">
        <w:rPr>
          <w:rFonts w:ascii="Arial" w:hAnsi="Arial" w:cs="Arial"/>
          <w:color w:val="222222"/>
          <w:sz w:val="24"/>
          <w:szCs w:val="24"/>
        </w:rPr>
        <w:t>Yen, Y. S., &amp; Wu, F. S.2016).</w:t>
      </w:r>
      <w:r w:rsidRPr="00CD4261">
        <w:rPr>
          <w:rFonts w:ascii="Arial" w:hAnsi="Arial" w:cs="Arial"/>
          <w:sz w:val="24"/>
          <w:szCs w:val="24"/>
        </w:rPr>
        <w:t>This model was adapted from the theory of reasoned action and identified the causal relationship among perceived ease of use,</w:t>
      </w:r>
      <w:r w:rsidR="001263AC" w:rsidRPr="00CD4261">
        <w:rPr>
          <w:rFonts w:ascii="Arial" w:hAnsi="Arial" w:cs="Arial"/>
          <w:sz w:val="24"/>
          <w:szCs w:val="24"/>
        </w:rPr>
        <w:t xml:space="preserve"> </w:t>
      </w:r>
      <w:r w:rsidRPr="00CD4261">
        <w:rPr>
          <w:rFonts w:ascii="Arial" w:hAnsi="Arial" w:cs="Arial"/>
          <w:sz w:val="24"/>
          <w:szCs w:val="24"/>
        </w:rPr>
        <w:t>perceived usefulness, attitudes, and behavio</w:t>
      </w:r>
      <w:r w:rsidR="001263AC" w:rsidRPr="00CD4261">
        <w:rPr>
          <w:rFonts w:ascii="Arial" w:hAnsi="Arial" w:cs="Arial"/>
          <w:sz w:val="24"/>
          <w:szCs w:val="24"/>
        </w:rPr>
        <w:t>u</w:t>
      </w:r>
      <w:r w:rsidRPr="00CD4261">
        <w:rPr>
          <w:rFonts w:ascii="Arial" w:hAnsi="Arial" w:cs="Arial"/>
          <w:sz w:val="24"/>
          <w:szCs w:val="24"/>
        </w:rPr>
        <w:t xml:space="preserve">ral intentions toward the use of technology (Fishbein &amp; Ajzen, 1975). </w:t>
      </w:r>
    </w:p>
    <w:p w14:paraId="6E046070" w14:textId="5E29AC21"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The TAM </w:t>
      </w:r>
      <w:r w:rsidR="001550B3">
        <w:rPr>
          <w:rFonts w:ascii="Arial" w:hAnsi="Arial" w:cs="Arial"/>
          <w:sz w:val="24"/>
          <w:szCs w:val="24"/>
        </w:rPr>
        <w:t xml:space="preserve">says about user acceptance that </w:t>
      </w:r>
      <w:r w:rsidRPr="00CD4261">
        <w:rPr>
          <w:rFonts w:ascii="Arial" w:hAnsi="Arial" w:cs="Arial"/>
          <w:sz w:val="24"/>
          <w:szCs w:val="24"/>
        </w:rPr>
        <w:t xml:space="preserve">can be described by two beliefs: perceived usefulness and perceived ease of use. This model has been examined in the fields of </w:t>
      </w:r>
      <w:r w:rsidRPr="00CD4261">
        <w:rPr>
          <w:rFonts w:ascii="Arial" w:hAnsi="Arial" w:cs="Arial"/>
          <w:sz w:val="24"/>
          <w:szCs w:val="24"/>
        </w:rPr>
        <w:lastRenderedPageBreak/>
        <w:t xml:space="preserve">information systems, marketing, and electronic commerce (Chau &amp; Lai, 2003; Chen, Gillenson, &amp; Sherrell, 2002; Igbaria, Zinatelli, Cragg, &amp; Cavaye, 1997; O'Cass &amp; Fenech, 2003). </w:t>
      </w:r>
    </w:p>
    <w:p w14:paraId="1984ECAB" w14:textId="4A489519"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Although TAM is a very cost</w:t>
      </w:r>
      <w:r w:rsidR="001263AC" w:rsidRPr="00CD4261">
        <w:rPr>
          <w:rFonts w:ascii="Arial" w:hAnsi="Arial" w:cs="Arial"/>
          <w:sz w:val="24"/>
          <w:szCs w:val="24"/>
        </w:rPr>
        <w:t>-</w:t>
      </w:r>
      <w:r w:rsidRPr="00CD4261">
        <w:rPr>
          <w:rFonts w:ascii="Arial" w:hAnsi="Arial" w:cs="Arial"/>
          <w:sz w:val="24"/>
          <w:szCs w:val="24"/>
        </w:rPr>
        <w:t>effective model to gather information.</w:t>
      </w:r>
    </w:p>
    <w:p w14:paraId="1B7821A8" w14:textId="1EFFF915"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This paper develops a technology a</w:t>
      </w:r>
      <w:r w:rsidR="001550B3">
        <w:rPr>
          <w:rFonts w:ascii="Arial" w:hAnsi="Arial" w:cs="Arial"/>
          <w:sz w:val="24"/>
          <w:szCs w:val="24"/>
        </w:rPr>
        <w:t>cceptance model in order to give</w:t>
      </w:r>
      <w:r w:rsidRPr="00CD4261">
        <w:rPr>
          <w:rFonts w:ascii="Arial" w:hAnsi="Arial" w:cs="Arial"/>
          <w:sz w:val="24"/>
          <w:szCs w:val="24"/>
        </w:rPr>
        <w:t xml:space="preserve"> light on what factors determine user acceptance of using CA for transactions and all banking purposes.</w:t>
      </w:r>
    </w:p>
    <w:p w14:paraId="6AAFF316" w14:textId="3B9A3D46" w:rsidR="00306E19" w:rsidRPr="00CD4261" w:rsidRDefault="00306E19" w:rsidP="001263AC">
      <w:pPr>
        <w:spacing w:before="240" w:after="240" w:line="360" w:lineRule="auto"/>
        <w:jc w:val="both"/>
        <w:rPr>
          <w:rFonts w:ascii="Arial" w:hAnsi="Arial" w:cs="Arial"/>
          <w:sz w:val="24"/>
          <w:szCs w:val="24"/>
        </w:rPr>
      </w:pPr>
      <w:r w:rsidRPr="00CD4261">
        <w:rPr>
          <w:rFonts w:ascii="Arial" w:hAnsi="Arial" w:cs="Arial"/>
          <w:sz w:val="24"/>
          <w:szCs w:val="24"/>
        </w:rPr>
        <w:t xml:space="preserve">The </w:t>
      </w:r>
      <w:r w:rsidR="00914E76">
        <w:rPr>
          <w:rFonts w:ascii="Arial" w:hAnsi="Arial" w:cs="Arial"/>
          <w:sz w:val="24"/>
          <w:szCs w:val="24"/>
        </w:rPr>
        <w:t xml:space="preserve">TAM </w:t>
      </w:r>
      <w:r w:rsidRPr="00CD4261">
        <w:rPr>
          <w:rFonts w:ascii="Arial" w:hAnsi="Arial" w:cs="Arial"/>
          <w:sz w:val="24"/>
          <w:szCs w:val="24"/>
        </w:rPr>
        <w:t xml:space="preserve">was theoretically tested </w:t>
      </w:r>
      <w:r w:rsidR="00914E76">
        <w:rPr>
          <w:rFonts w:ascii="Arial" w:hAnsi="Arial" w:cs="Arial"/>
          <w:sz w:val="24"/>
          <w:szCs w:val="24"/>
        </w:rPr>
        <w:t xml:space="preserve">by doing </w:t>
      </w:r>
      <w:r w:rsidRPr="00CD4261">
        <w:rPr>
          <w:rFonts w:ascii="Arial" w:hAnsi="Arial" w:cs="Arial"/>
          <w:sz w:val="24"/>
          <w:szCs w:val="24"/>
        </w:rPr>
        <w:t xml:space="preserve">online survey </w:t>
      </w:r>
      <w:r w:rsidR="00914E76">
        <w:rPr>
          <w:rFonts w:ascii="Arial" w:hAnsi="Arial" w:cs="Arial"/>
          <w:sz w:val="24"/>
          <w:szCs w:val="24"/>
        </w:rPr>
        <w:t>(</w:t>
      </w:r>
      <w:r w:rsidRPr="00CD4261">
        <w:rPr>
          <w:rFonts w:ascii="Arial" w:hAnsi="Arial" w:cs="Arial"/>
          <w:sz w:val="24"/>
          <w:szCs w:val="24"/>
        </w:rPr>
        <w:t xml:space="preserve">applying structural equation </w:t>
      </w:r>
      <w:r w:rsidR="00914E76" w:rsidRPr="00CD4261">
        <w:rPr>
          <w:rFonts w:ascii="Arial" w:hAnsi="Arial" w:cs="Arial"/>
          <w:sz w:val="24"/>
          <w:szCs w:val="24"/>
        </w:rPr>
        <w:t>model</w:t>
      </w:r>
      <w:r w:rsidR="00914E76">
        <w:rPr>
          <w:rFonts w:ascii="Arial" w:hAnsi="Arial" w:cs="Arial"/>
          <w:sz w:val="24"/>
          <w:szCs w:val="24"/>
        </w:rPr>
        <w:t>ling, SEM</w:t>
      </w:r>
      <w:r w:rsidRPr="00CD4261">
        <w:rPr>
          <w:rFonts w:ascii="Arial" w:hAnsi="Arial" w:cs="Arial"/>
          <w:sz w:val="24"/>
          <w:szCs w:val="24"/>
        </w:rPr>
        <w:t>)</w:t>
      </w:r>
      <w:r w:rsidR="00914E76">
        <w:rPr>
          <w:rFonts w:ascii="Arial" w:hAnsi="Arial" w:cs="Arial"/>
          <w:sz w:val="24"/>
          <w:szCs w:val="24"/>
        </w:rPr>
        <w:t xml:space="preserve"> and using those data</w:t>
      </w:r>
      <w:r w:rsidRPr="00CD4261">
        <w:rPr>
          <w:rFonts w:ascii="Arial" w:hAnsi="Arial" w:cs="Arial"/>
          <w:sz w:val="24"/>
          <w:szCs w:val="24"/>
        </w:rPr>
        <w:t xml:space="preserve">. The results </w:t>
      </w:r>
      <w:r w:rsidR="00914E76">
        <w:rPr>
          <w:rFonts w:ascii="Arial" w:hAnsi="Arial" w:cs="Arial"/>
          <w:sz w:val="24"/>
          <w:szCs w:val="24"/>
        </w:rPr>
        <w:t>of this study shows</w:t>
      </w:r>
      <w:r w:rsidRPr="00CD4261">
        <w:rPr>
          <w:rFonts w:ascii="Arial" w:hAnsi="Arial" w:cs="Arial"/>
          <w:sz w:val="24"/>
          <w:szCs w:val="24"/>
        </w:rPr>
        <w:t xml:space="preserve"> how attitude determines mainly the intended use of mobile apps, </w:t>
      </w:r>
      <w:r w:rsidR="00914E76" w:rsidRPr="00CD4261">
        <w:rPr>
          <w:rFonts w:ascii="Arial" w:hAnsi="Arial" w:cs="Arial"/>
          <w:sz w:val="24"/>
          <w:szCs w:val="24"/>
        </w:rPr>
        <w:t>leaving</w:t>
      </w:r>
      <w:r w:rsidRPr="00CD4261">
        <w:rPr>
          <w:rFonts w:ascii="Arial" w:hAnsi="Arial" w:cs="Arial"/>
          <w:sz w:val="24"/>
          <w:szCs w:val="24"/>
        </w:rPr>
        <w:t xml:space="preserve"> usefulness and risk as factors that directly improve its use.</w:t>
      </w:r>
    </w:p>
    <w:p w14:paraId="4DA79274" w14:textId="4490F443" w:rsidR="00306E19" w:rsidRPr="00CD4261" w:rsidRDefault="00306E19" w:rsidP="001263AC">
      <w:pPr>
        <w:spacing w:line="360" w:lineRule="auto"/>
        <w:jc w:val="both"/>
        <w:rPr>
          <w:rFonts w:ascii="Arial" w:hAnsi="Arial" w:cs="Arial"/>
          <w:color w:val="222222"/>
          <w:sz w:val="24"/>
          <w:szCs w:val="24"/>
        </w:rPr>
      </w:pPr>
      <w:r w:rsidRPr="00CD4261">
        <w:rPr>
          <w:rFonts w:ascii="Arial" w:hAnsi="Arial" w:cs="Arial"/>
          <w:sz w:val="24"/>
          <w:szCs w:val="24"/>
        </w:rPr>
        <w:t>According to Davis et al., 1989; Pavlou, 2003,</w:t>
      </w:r>
      <w:r w:rsidR="001263AC" w:rsidRPr="00CD4261">
        <w:rPr>
          <w:rFonts w:ascii="Arial" w:hAnsi="Arial" w:cs="Arial"/>
          <w:sz w:val="24"/>
          <w:szCs w:val="24"/>
        </w:rPr>
        <w:t xml:space="preserve"> </w:t>
      </w:r>
      <w:r w:rsidRPr="00CD4261">
        <w:rPr>
          <w:rFonts w:ascii="Arial" w:hAnsi="Arial" w:cs="Arial"/>
          <w:sz w:val="24"/>
          <w:szCs w:val="24"/>
        </w:rPr>
        <w:t>The TAM has is the most healthy, stingy and influential model in innovations acceptance behavio</w:t>
      </w:r>
      <w:r w:rsidR="001263AC" w:rsidRPr="00CD4261">
        <w:rPr>
          <w:rFonts w:ascii="Arial" w:hAnsi="Arial" w:cs="Arial"/>
          <w:sz w:val="24"/>
          <w:szCs w:val="24"/>
        </w:rPr>
        <w:t>u</w:t>
      </w:r>
      <w:r w:rsidRPr="00CD4261">
        <w:rPr>
          <w:rFonts w:ascii="Arial" w:hAnsi="Arial" w:cs="Arial"/>
          <w:sz w:val="24"/>
          <w:szCs w:val="24"/>
        </w:rPr>
        <w:t>r and therefore,</w:t>
      </w:r>
      <w:r w:rsidR="001263AC" w:rsidRPr="00CD4261">
        <w:rPr>
          <w:rFonts w:ascii="Arial" w:hAnsi="Arial" w:cs="Arial"/>
          <w:sz w:val="24"/>
          <w:szCs w:val="24"/>
        </w:rPr>
        <w:t xml:space="preserve"> </w:t>
      </w:r>
      <w:r w:rsidRPr="00CD4261">
        <w:rPr>
          <w:rFonts w:ascii="Arial" w:hAnsi="Arial" w:cs="Arial"/>
          <w:sz w:val="24"/>
          <w:szCs w:val="24"/>
        </w:rPr>
        <w:t>we consider this theoretical model as a base for the purpose of the present study(</w:t>
      </w:r>
      <w:r w:rsidRPr="00CD4261">
        <w:rPr>
          <w:rFonts w:ascii="Arial" w:hAnsi="Arial" w:cs="Arial"/>
          <w:color w:val="222222"/>
          <w:sz w:val="24"/>
          <w:szCs w:val="24"/>
          <w:highlight w:val="white"/>
        </w:rPr>
        <w:t>Munoz-Leiva, F., Climent-Climent, S., &amp; Liébana-Cabanillas, F. 2017).</w:t>
      </w:r>
    </w:p>
    <w:p w14:paraId="30AA599D" w14:textId="77777777" w:rsidR="00306E19" w:rsidRPr="00CD4261" w:rsidRDefault="00306E19" w:rsidP="001263AC">
      <w:pPr>
        <w:spacing w:line="360" w:lineRule="auto"/>
        <w:rPr>
          <w:rFonts w:ascii="Arial" w:hAnsi="Arial" w:cs="Arial"/>
          <w:sz w:val="24"/>
          <w:szCs w:val="24"/>
        </w:rPr>
      </w:pPr>
      <w:r w:rsidRPr="00CD4261">
        <w:rPr>
          <w:rFonts w:ascii="Arial" w:hAnsi="Arial" w:cs="Arial"/>
          <w:b/>
          <w:sz w:val="24"/>
          <w:szCs w:val="24"/>
        </w:rPr>
        <w:t>Perceived usefulness:</w:t>
      </w:r>
      <w:r w:rsidRPr="00CD4261">
        <w:rPr>
          <w:rFonts w:ascii="Arial" w:hAnsi="Arial" w:cs="Arial"/>
          <w:sz w:val="24"/>
          <w:szCs w:val="24"/>
        </w:rPr>
        <w:t xml:space="preserve"> </w:t>
      </w:r>
    </w:p>
    <w:p w14:paraId="123C9DFA" w14:textId="2FBEC1B3" w:rsidR="00306E19" w:rsidRPr="00CD4261" w:rsidRDefault="00914E76" w:rsidP="001263AC">
      <w:pPr>
        <w:spacing w:line="360" w:lineRule="auto"/>
        <w:jc w:val="both"/>
        <w:rPr>
          <w:rFonts w:ascii="Arial" w:hAnsi="Arial" w:cs="Arial"/>
          <w:sz w:val="24"/>
          <w:szCs w:val="24"/>
        </w:rPr>
      </w:pPr>
      <w:r>
        <w:rPr>
          <w:rFonts w:ascii="Arial" w:hAnsi="Arial" w:cs="Arial"/>
          <w:sz w:val="24"/>
          <w:szCs w:val="24"/>
        </w:rPr>
        <w:t>From the original TAM perceived usefulness already been applied to wide range of ITs to measure the innovation in performance for job, life and study.</w:t>
      </w:r>
      <w:r w:rsidRPr="00CD4261">
        <w:rPr>
          <w:rFonts w:ascii="Arial" w:hAnsi="Arial" w:cs="Arial"/>
          <w:sz w:val="24"/>
          <w:szCs w:val="24"/>
        </w:rPr>
        <w:t>(Liu &amp; Li, 2011).</w:t>
      </w:r>
    </w:p>
    <w:p w14:paraId="3A852D4D"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Perceived usefulness can be defined as using a system can increase someone’s job performance.</w:t>
      </w:r>
    </w:p>
    <w:p w14:paraId="2227C6A1" w14:textId="72389649"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This variable is relevant to the study since CA in banking is considered innovative within online banking</w:t>
      </w:r>
      <w:r w:rsidR="00914E76">
        <w:rPr>
          <w:rFonts w:ascii="Arial" w:hAnsi="Arial" w:cs="Arial"/>
          <w:sz w:val="24"/>
          <w:szCs w:val="24"/>
        </w:rPr>
        <w:t xml:space="preserve">. And its </w:t>
      </w:r>
      <w:r w:rsidRPr="00CD4261">
        <w:rPr>
          <w:rFonts w:ascii="Arial" w:hAnsi="Arial" w:cs="Arial"/>
          <w:sz w:val="24"/>
          <w:szCs w:val="24"/>
        </w:rPr>
        <w:t>usefulness</w:t>
      </w:r>
      <w:r w:rsidR="00914E76">
        <w:rPr>
          <w:rFonts w:ascii="Arial" w:hAnsi="Arial" w:cs="Arial"/>
          <w:sz w:val="24"/>
          <w:szCs w:val="24"/>
        </w:rPr>
        <w:t xml:space="preserve"> is considered as it’s advantages which is given to the </w:t>
      </w:r>
      <w:r w:rsidRPr="00CD4261">
        <w:rPr>
          <w:rFonts w:ascii="Arial" w:hAnsi="Arial" w:cs="Arial"/>
          <w:sz w:val="24"/>
          <w:szCs w:val="24"/>
        </w:rPr>
        <w:t>consumers is closely related to the advantages that it offers.</w:t>
      </w:r>
    </w:p>
    <w:p w14:paraId="5AA58BDD" w14:textId="189970E8"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The perceived usefulness of using CA by asking how it helps to accomplish the task more quickly. For this</w:t>
      </w:r>
      <w:r w:rsidR="001263AC" w:rsidRPr="00CD4261">
        <w:rPr>
          <w:rFonts w:ascii="Arial" w:hAnsi="Arial" w:cs="Arial"/>
          <w:sz w:val="24"/>
          <w:szCs w:val="24"/>
        </w:rPr>
        <w:t>,</w:t>
      </w:r>
      <w:r w:rsidRPr="00CD4261">
        <w:rPr>
          <w:rFonts w:ascii="Arial" w:hAnsi="Arial" w:cs="Arial"/>
          <w:sz w:val="24"/>
          <w:szCs w:val="24"/>
        </w:rPr>
        <w:t xml:space="preserve"> I have done with </w:t>
      </w:r>
      <w:r w:rsidR="001263AC" w:rsidRPr="00CD4261">
        <w:rPr>
          <w:rFonts w:ascii="Arial" w:hAnsi="Arial" w:cs="Arial"/>
          <w:sz w:val="24"/>
          <w:szCs w:val="24"/>
        </w:rPr>
        <w:t xml:space="preserve">the </w:t>
      </w:r>
      <w:r w:rsidRPr="00CD4261">
        <w:rPr>
          <w:rFonts w:ascii="Arial" w:hAnsi="Arial" w:cs="Arial"/>
          <w:sz w:val="24"/>
          <w:szCs w:val="24"/>
        </w:rPr>
        <w:t xml:space="preserve">semantic differential scale. I tend to show you how people are prone to use CA in baking and how much they think of its usefulness. </w:t>
      </w:r>
    </w:p>
    <w:p w14:paraId="1BF3763A" w14:textId="77777777" w:rsidR="00306E19" w:rsidRPr="00CD4261" w:rsidRDefault="00306E19" w:rsidP="001263AC">
      <w:pPr>
        <w:spacing w:line="360" w:lineRule="auto"/>
        <w:rPr>
          <w:rFonts w:ascii="Arial" w:hAnsi="Arial" w:cs="Arial"/>
          <w:b/>
          <w:sz w:val="24"/>
          <w:szCs w:val="24"/>
        </w:rPr>
      </w:pPr>
      <w:r w:rsidRPr="00CD4261">
        <w:rPr>
          <w:rFonts w:ascii="Arial" w:hAnsi="Arial" w:cs="Arial"/>
          <w:b/>
          <w:sz w:val="24"/>
          <w:szCs w:val="24"/>
        </w:rPr>
        <w:lastRenderedPageBreak/>
        <w:t>Perceived Ease of use</w:t>
      </w:r>
    </w:p>
    <w:p w14:paraId="5C82BE4F" w14:textId="32460C1A"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According to Pavlou (2002,2003) and Bounagui and Nel (2009),</w:t>
      </w:r>
      <w:r w:rsidR="001263AC" w:rsidRPr="00CD4261">
        <w:rPr>
          <w:rFonts w:ascii="Arial" w:hAnsi="Arial" w:cs="Arial"/>
          <w:sz w:val="24"/>
          <w:szCs w:val="24"/>
        </w:rPr>
        <w:t xml:space="preserve"> </w:t>
      </w:r>
      <w:r w:rsidRPr="00CD4261">
        <w:rPr>
          <w:rFonts w:ascii="Arial" w:hAnsi="Arial" w:cs="Arial"/>
          <w:sz w:val="24"/>
          <w:szCs w:val="24"/>
        </w:rPr>
        <w:t>a positive relationship between trust and ease of use have been identified by them in the context of the Internet.</w:t>
      </w:r>
    </w:p>
    <w:p w14:paraId="3C319AC1" w14:textId="0D14CF15"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It refers the how it is comfortable to use or you can say how much you are getting pleasure using it.it basically differ</w:t>
      </w:r>
      <w:r w:rsidR="001263AC" w:rsidRPr="00CD4261">
        <w:rPr>
          <w:rFonts w:ascii="Arial" w:hAnsi="Arial" w:cs="Arial"/>
          <w:sz w:val="24"/>
          <w:szCs w:val="24"/>
        </w:rPr>
        <w:t>s</w:t>
      </w:r>
      <w:r w:rsidRPr="00CD4261">
        <w:rPr>
          <w:rFonts w:ascii="Arial" w:hAnsi="Arial" w:cs="Arial"/>
          <w:sz w:val="24"/>
          <w:szCs w:val="24"/>
        </w:rPr>
        <w:t xml:space="preserve"> from person to person. What is found, people who are up to 40 they are not comfortable using CA. Maybe it because they are not friendly to CA or there something reliability issue.</w:t>
      </w:r>
    </w:p>
    <w:p w14:paraId="560AA884" w14:textId="77777777" w:rsidR="00306E19" w:rsidRPr="00CD4261" w:rsidRDefault="00306E19" w:rsidP="001263AC">
      <w:pPr>
        <w:spacing w:line="360" w:lineRule="auto"/>
        <w:rPr>
          <w:rFonts w:ascii="Arial" w:hAnsi="Arial" w:cs="Arial"/>
          <w:sz w:val="24"/>
          <w:szCs w:val="24"/>
        </w:rPr>
      </w:pPr>
      <w:r w:rsidRPr="00CD4261">
        <w:rPr>
          <w:rFonts w:ascii="Arial" w:hAnsi="Arial" w:cs="Arial"/>
          <w:b/>
          <w:sz w:val="24"/>
          <w:szCs w:val="24"/>
        </w:rPr>
        <w:t>Perceived enjoyment:</w:t>
      </w:r>
      <w:r w:rsidRPr="00CD4261">
        <w:rPr>
          <w:rFonts w:ascii="Arial" w:hAnsi="Arial" w:cs="Arial"/>
          <w:sz w:val="24"/>
          <w:szCs w:val="24"/>
        </w:rPr>
        <w:t xml:space="preserve"> </w:t>
      </w:r>
    </w:p>
    <w:p w14:paraId="71EFB7F3"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Through CA, customers can enjoy the atmosphere and they can also access amusement through their interaction with financial services (Hill &amp; Roldan, 2005). </w:t>
      </w:r>
    </w:p>
    <w:p w14:paraId="4ACCE9AC" w14:textId="0FAD7958"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By using CA customers can interact with financial services anytime and anywhere. Thus, we can assume that perceived mobility can create customer enjoyment while using </w:t>
      </w:r>
      <w:r w:rsidR="001263AC" w:rsidRPr="00CD4261">
        <w:rPr>
          <w:rFonts w:ascii="Arial" w:hAnsi="Arial" w:cs="Arial"/>
          <w:sz w:val="24"/>
          <w:szCs w:val="24"/>
        </w:rPr>
        <w:t xml:space="preserve">the </w:t>
      </w:r>
      <w:r w:rsidRPr="00CD4261">
        <w:rPr>
          <w:rFonts w:ascii="Arial" w:hAnsi="Arial" w:cs="Arial"/>
          <w:sz w:val="24"/>
          <w:szCs w:val="24"/>
        </w:rPr>
        <w:t>conversational assistant.</w:t>
      </w:r>
    </w:p>
    <w:p w14:paraId="322D3AC2" w14:textId="77777777" w:rsidR="00306E19" w:rsidRPr="00CD4261" w:rsidRDefault="00306E19" w:rsidP="001263AC">
      <w:pPr>
        <w:spacing w:line="360" w:lineRule="auto"/>
        <w:rPr>
          <w:rFonts w:ascii="Arial" w:hAnsi="Arial" w:cs="Arial"/>
          <w:b/>
          <w:sz w:val="24"/>
          <w:szCs w:val="24"/>
        </w:rPr>
      </w:pPr>
      <w:r w:rsidRPr="00CD4261">
        <w:rPr>
          <w:rFonts w:ascii="Arial" w:hAnsi="Arial" w:cs="Arial"/>
          <w:b/>
          <w:sz w:val="24"/>
          <w:szCs w:val="24"/>
        </w:rPr>
        <w:t>Perceived trust:</w:t>
      </w:r>
    </w:p>
    <w:p w14:paraId="0C340510" w14:textId="79647804"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In this research</w:t>
      </w:r>
      <w:r w:rsidRPr="00CD4261">
        <w:rPr>
          <w:rFonts w:ascii="Arial" w:hAnsi="Arial" w:cs="Arial"/>
          <w:b/>
          <w:sz w:val="24"/>
          <w:szCs w:val="24"/>
        </w:rPr>
        <w:t xml:space="preserve"> </w:t>
      </w:r>
      <w:r w:rsidRPr="00CD4261">
        <w:rPr>
          <w:rFonts w:ascii="Arial" w:hAnsi="Arial" w:cs="Arial"/>
          <w:sz w:val="24"/>
          <w:szCs w:val="24"/>
        </w:rPr>
        <w:t xml:space="preserve">trust is recommended as a prerequisite to </w:t>
      </w:r>
      <w:r w:rsidR="006403E5" w:rsidRPr="00CD4261">
        <w:rPr>
          <w:rFonts w:ascii="Arial" w:hAnsi="Arial" w:cs="Arial"/>
          <w:sz w:val="24"/>
          <w:szCs w:val="24"/>
        </w:rPr>
        <w:t>simplicity</w:t>
      </w:r>
      <w:r w:rsidR="006403E5">
        <w:rPr>
          <w:rFonts w:ascii="Arial" w:hAnsi="Arial" w:cs="Arial"/>
          <w:sz w:val="24"/>
          <w:szCs w:val="24"/>
        </w:rPr>
        <w:t xml:space="preserve"> of use, dependent</w:t>
      </w:r>
      <w:r w:rsidRPr="00CD4261">
        <w:rPr>
          <w:rFonts w:ascii="Arial" w:hAnsi="Arial" w:cs="Arial"/>
          <w:sz w:val="24"/>
          <w:szCs w:val="24"/>
        </w:rPr>
        <w:t xml:space="preserve"> on the idea, that trust reduce</w:t>
      </w:r>
      <w:r w:rsidR="001263AC" w:rsidRPr="00CD4261">
        <w:rPr>
          <w:rFonts w:ascii="Arial" w:hAnsi="Arial" w:cs="Arial"/>
          <w:sz w:val="24"/>
          <w:szCs w:val="24"/>
        </w:rPr>
        <w:t>s</w:t>
      </w:r>
      <w:r w:rsidR="006403E5">
        <w:rPr>
          <w:rFonts w:ascii="Arial" w:hAnsi="Arial" w:cs="Arial"/>
          <w:sz w:val="24"/>
          <w:szCs w:val="24"/>
        </w:rPr>
        <w:t xml:space="preserve"> the need for</w:t>
      </w:r>
      <w:r w:rsidRPr="00CD4261">
        <w:rPr>
          <w:rFonts w:ascii="Arial" w:hAnsi="Arial" w:cs="Arial"/>
          <w:sz w:val="24"/>
          <w:szCs w:val="24"/>
        </w:rPr>
        <w:t xml:space="preserve"> understand, </w:t>
      </w:r>
      <w:r w:rsidR="006403E5" w:rsidRPr="00CD4261">
        <w:rPr>
          <w:rFonts w:ascii="Arial" w:hAnsi="Arial" w:cs="Arial"/>
          <w:sz w:val="24"/>
          <w:szCs w:val="24"/>
        </w:rPr>
        <w:t>governor</w:t>
      </w:r>
      <w:r w:rsidRPr="00CD4261">
        <w:rPr>
          <w:rFonts w:ascii="Arial" w:hAnsi="Arial" w:cs="Arial"/>
          <w:sz w:val="24"/>
          <w:szCs w:val="24"/>
        </w:rPr>
        <w:t xml:space="preserve"> and monitor the situation, </w:t>
      </w:r>
      <w:r w:rsidR="006403E5" w:rsidRPr="00CD4261">
        <w:rPr>
          <w:rFonts w:ascii="Arial" w:hAnsi="Arial" w:cs="Arial"/>
          <w:sz w:val="24"/>
          <w:szCs w:val="24"/>
        </w:rPr>
        <w:t>simplifying</w:t>
      </w:r>
      <w:r w:rsidRPr="00CD4261">
        <w:rPr>
          <w:rFonts w:ascii="Arial" w:hAnsi="Arial" w:cs="Arial"/>
          <w:sz w:val="24"/>
          <w:szCs w:val="24"/>
        </w:rPr>
        <w:t xml:space="preserve"> the use </w:t>
      </w:r>
      <w:r w:rsidR="006403E5">
        <w:rPr>
          <w:rFonts w:ascii="Arial" w:hAnsi="Arial" w:cs="Arial"/>
          <w:sz w:val="24"/>
          <w:szCs w:val="24"/>
        </w:rPr>
        <w:t>of the tool for the user not doing</w:t>
      </w:r>
      <w:r w:rsidRPr="00CD4261">
        <w:rPr>
          <w:rFonts w:ascii="Arial" w:hAnsi="Arial" w:cs="Arial"/>
          <w:sz w:val="24"/>
          <w:szCs w:val="24"/>
        </w:rPr>
        <w:t xml:space="preserve"> much effort. There are also other studies that have showed that there is also </w:t>
      </w:r>
      <w:r w:rsidR="001263AC" w:rsidRPr="00CD4261">
        <w:rPr>
          <w:rFonts w:ascii="Arial" w:hAnsi="Arial" w:cs="Arial"/>
          <w:sz w:val="24"/>
          <w:szCs w:val="24"/>
        </w:rPr>
        <w:t xml:space="preserve">a </w:t>
      </w:r>
      <w:r w:rsidRPr="00CD4261">
        <w:rPr>
          <w:rFonts w:ascii="Arial" w:hAnsi="Arial" w:cs="Arial"/>
          <w:sz w:val="24"/>
          <w:szCs w:val="24"/>
        </w:rPr>
        <w:t>positive relationship between attitude and trust.</w:t>
      </w:r>
    </w:p>
    <w:p w14:paraId="659941A1" w14:textId="68D998B7" w:rsidR="00306E19" w:rsidRPr="00CD4261" w:rsidRDefault="00306E19" w:rsidP="001263AC">
      <w:pPr>
        <w:spacing w:line="360" w:lineRule="auto"/>
        <w:rPr>
          <w:rFonts w:ascii="Arial" w:hAnsi="Arial" w:cs="Arial"/>
          <w:b/>
          <w:sz w:val="24"/>
          <w:szCs w:val="24"/>
        </w:rPr>
      </w:pPr>
      <w:r w:rsidRPr="00CD4261">
        <w:rPr>
          <w:rFonts w:ascii="Arial" w:hAnsi="Arial" w:cs="Arial"/>
          <w:b/>
          <w:sz w:val="24"/>
          <w:szCs w:val="24"/>
        </w:rPr>
        <w:t>Perceived risk:</w:t>
      </w:r>
    </w:p>
    <w:p w14:paraId="4377AD6E" w14:textId="6C25B8A4"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Trust is associated with risk. Bauer (1960) was initially identified</w:t>
      </w:r>
      <w:r w:rsidR="001263AC" w:rsidRPr="00CD4261">
        <w:rPr>
          <w:rFonts w:ascii="Arial" w:hAnsi="Arial" w:cs="Arial"/>
          <w:sz w:val="24"/>
          <w:szCs w:val="24"/>
        </w:rPr>
        <w:t xml:space="preserve"> as</w:t>
      </w:r>
      <w:r w:rsidRPr="00CD4261">
        <w:rPr>
          <w:rFonts w:ascii="Arial" w:hAnsi="Arial" w:cs="Arial"/>
          <w:sz w:val="24"/>
          <w:szCs w:val="24"/>
        </w:rPr>
        <w:t xml:space="preserve"> the perceived risk through the analysis of two factors: </w:t>
      </w:r>
    </w:p>
    <w:p w14:paraId="61453D09"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1. Uncertainty (lack of consumer knowledge regarding the possible outcome of a certain transaction) and </w:t>
      </w:r>
    </w:p>
    <w:p w14:paraId="0CE93C0F" w14:textId="60B78BA3"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lastRenderedPageBreak/>
        <w:t xml:space="preserve">2. From the purchasing procedure (transaction the possible negative consequences derived. He was also later identified that </w:t>
      </w:r>
      <w:r w:rsidR="00690418">
        <w:rPr>
          <w:rFonts w:ascii="Arial" w:hAnsi="Arial" w:cs="Arial"/>
          <w:sz w:val="24"/>
          <w:szCs w:val="24"/>
        </w:rPr>
        <w:t>user behavior associated with risk which is particular as the significances of that behavior cannot be measured earlier.</w:t>
      </w:r>
      <w:r w:rsidR="00690418" w:rsidRPr="00CD4261">
        <w:rPr>
          <w:rFonts w:ascii="Arial" w:hAnsi="Arial" w:cs="Arial"/>
          <w:sz w:val="24"/>
          <w:szCs w:val="24"/>
        </w:rPr>
        <w:t xml:space="preserve"> (</w:t>
      </w:r>
      <w:r w:rsidR="00690418">
        <w:rPr>
          <w:rFonts w:ascii="Arial" w:hAnsi="Arial" w:cs="Arial"/>
          <w:sz w:val="24"/>
          <w:szCs w:val="24"/>
        </w:rPr>
        <w:t xml:space="preserve">Bauer, 1967). </w:t>
      </w:r>
      <w:r w:rsidRPr="00CD4261">
        <w:rPr>
          <w:rFonts w:ascii="Arial" w:hAnsi="Arial" w:cs="Arial"/>
          <w:sz w:val="24"/>
          <w:szCs w:val="24"/>
        </w:rPr>
        <w:t>Gerrard and Cunningham (2003)</w:t>
      </w:r>
      <w:r w:rsidR="00690418">
        <w:rPr>
          <w:rFonts w:ascii="Arial" w:hAnsi="Arial" w:cs="Arial"/>
          <w:sz w:val="24"/>
          <w:szCs w:val="24"/>
        </w:rPr>
        <w:t xml:space="preserve"> also</w:t>
      </w:r>
      <w:r w:rsidRPr="00CD4261">
        <w:rPr>
          <w:rFonts w:ascii="Arial" w:hAnsi="Arial" w:cs="Arial"/>
          <w:sz w:val="24"/>
          <w:szCs w:val="24"/>
        </w:rPr>
        <w:t xml:space="preserve"> approached the same </w:t>
      </w:r>
      <w:r w:rsidR="00690418" w:rsidRPr="00CD4261">
        <w:rPr>
          <w:rFonts w:ascii="Arial" w:hAnsi="Arial" w:cs="Arial"/>
          <w:sz w:val="24"/>
          <w:szCs w:val="24"/>
        </w:rPr>
        <w:t>idea</w:t>
      </w:r>
      <w:r w:rsidRPr="00CD4261">
        <w:rPr>
          <w:rFonts w:ascii="Arial" w:hAnsi="Arial" w:cs="Arial"/>
          <w:sz w:val="24"/>
          <w:szCs w:val="24"/>
        </w:rPr>
        <w:t xml:space="preserve"> as ‘‘the</w:t>
      </w:r>
      <w:r w:rsidR="006403E5">
        <w:rPr>
          <w:rFonts w:ascii="Arial" w:hAnsi="Arial" w:cs="Arial"/>
          <w:sz w:val="24"/>
          <w:szCs w:val="24"/>
        </w:rPr>
        <w:t>re is</w:t>
      </w:r>
      <w:r w:rsidRPr="00CD4261">
        <w:rPr>
          <w:rFonts w:ascii="Arial" w:hAnsi="Arial" w:cs="Arial"/>
          <w:sz w:val="24"/>
          <w:szCs w:val="24"/>
        </w:rPr>
        <w:t xml:space="preserve"> uncertainty about what the innovation</w:t>
      </w:r>
      <w:r w:rsidR="006403E5">
        <w:rPr>
          <w:rFonts w:ascii="Arial" w:hAnsi="Arial" w:cs="Arial"/>
          <w:sz w:val="24"/>
          <w:szCs w:val="24"/>
        </w:rPr>
        <w:t xml:space="preserve"> is going to give</w:t>
      </w:r>
      <w:r w:rsidRPr="00CD4261">
        <w:rPr>
          <w:rFonts w:ascii="Arial" w:hAnsi="Arial" w:cs="Arial"/>
          <w:sz w:val="24"/>
          <w:szCs w:val="24"/>
        </w:rPr>
        <w:t>’’ (p. 19); and Gupta and Kim (2010) as ‘‘</w:t>
      </w:r>
      <w:r w:rsidR="006403E5">
        <w:rPr>
          <w:rFonts w:ascii="Arial" w:hAnsi="Arial" w:cs="Arial"/>
          <w:sz w:val="24"/>
          <w:szCs w:val="24"/>
        </w:rPr>
        <w:t>when customer transact with a vendor their perception about the transaction is uncertain and consequences are adverse</w:t>
      </w:r>
      <w:r w:rsidRPr="00CD4261">
        <w:rPr>
          <w:rFonts w:ascii="Arial" w:hAnsi="Arial" w:cs="Arial"/>
          <w:sz w:val="24"/>
          <w:szCs w:val="24"/>
        </w:rPr>
        <w:t xml:space="preserve">’’ (p. 19). </w:t>
      </w:r>
    </w:p>
    <w:p w14:paraId="6AB1D421"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Perceived risk founds a multidimensional construct put up from several different factors explaining the overall risk associated with the adoption of a certain innovation, purchase or service (Featherman &amp; Pavlou, 2003; Aldás et al., 2011), as we have defined in this research.</w:t>
      </w:r>
    </w:p>
    <w:p w14:paraId="6782C79C" w14:textId="68EDF9F1"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 Numerous studies have discovered that attitude</w:t>
      </w:r>
      <w:r w:rsidR="006403E5">
        <w:rPr>
          <w:rFonts w:ascii="Arial" w:hAnsi="Arial" w:cs="Arial"/>
          <w:sz w:val="24"/>
          <w:szCs w:val="24"/>
        </w:rPr>
        <w:t xml:space="preserve"> is changed by perceived risk</w:t>
      </w:r>
      <w:r w:rsidRPr="00CD4261">
        <w:rPr>
          <w:rFonts w:ascii="Arial" w:hAnsi="Arial" w:cs="Arial"/>
          <w:sz w:val="24"/>
          <w:szCs w:val="24"/>
        </w:rPr>
        <w:t xml:space="preserve"> (Zimmer et al., 2010) and, therefore, </w:t>
      </w:r>
      <w:r w:rsidR="006403E5">
        <w:rPr>
          <w:rFonts w:ascii="Arial" w:hAnsi="Arial" w:cs="Arial"/>
          <w:sz w:val="24"/>
          <w:szCs w:val="24"/>
        </w:rPr>
        <w:t xml:space="preserve">customers </w:t>
      </w:r>
      <w:r w:rsidRPr="00CD4261">
        <w:rPr>
          <w:rFonts w:ascii="Arial" w:hAnsi="Arial" w:cs="Arial"/>
          <w:sz w:val="24"/>
          <w:szCs w:val="24"/>
        </w:rPr>
        <w:t>intention of adopting e-commerce (Crespo &amp; del Bosque, 2010; Herrero &amp; San Martín, 2012) and remote or mobile payment systems (Liébana-Cabanillas et al., 2014a; Liébana-Cabanillas, Munoz-Leiva, ˜ &amp; Sánchez-Fernández, 2017; Slade et al., 2015).</w:t>
      </w:r>
    </w:p>
    <w:p w14:paraId="1F309E9D" w14:textId="77777777" w:rsidR="00306E19" w:rsidRPr="00CD4261" w:rsidRDefault="00306E19" w:rsidP="001263AC">
      <w:pPr>
        <w:spacing w:line="360" w:lineRule="auto"/>
        <w:rPr>
          <w:rFonts w:ascii="Arial" w:hAnsi="Arial" w:cs="Arial"/>
          <w:b/>
          <w:sz w:val="24"/>
          <w:szCs w:val="24"/>
        </w:rPr>
      </w:pPr>
      <w:r w:rsidRPr="00CD4261">
        <w:rPr>
          <w:rFonts w:ascii="Arial" w:hAnsi="Arial" w:cs="Arial"/>
          <w:b/>
          <w:sz w:val="24"/>
          <w:szCs w:val="24"/>
        </w:rPr>
        <w:t>Intention to Use:</w:t>
      </w:r>
    </w:p>
    <w:p w14:paraId="1F60A91B" w14:textId="56AD750D"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It is </w:t>
      </w:r>
      <w:r w:rsidR="001263AC" w:rsidRPr="00CD4261">
        <w:rPr>
          <w:rFonts w:ascii="Arial" w:hAnsi="Arial" w:cs="Arial"/>
          <w:sz w:val="24"/>
          <w:szCs w:val="24"/>
        </w:rPr>
        <w:t xml:space="preserve">a </w:t>
      </w:r>
      <w:r w:rsidRPr="00CD4261">
        <w:rPr>
          <w:rFonts w:ascii="Arial" w:hAnsi="Arial" w:cs="Arial"/>
          <w:sz w:val="24"/>
          <w:szCs w:val="24"/>
        </w:rPr>
        <w:t>dependent variable. Intention to use refers users willingness to use CA in their transactions and all other banking purpose</w:t>
      </w:r>
      <w:r w:rsidR="001263AC" w:rsidRPr="00CD4261">
        <w:rPr>
          <w:rFonts w:ascii="Arial" w:hAnsi="Arial" w:cs="Arial"/>
          <w:sz w:val="24"/>
          <w:szCs w:val="24"/>
        </w:rPr>
        <w:t>s</w:t>
      </w:r>
      <w:r w:rsidRPr="00CD4261">
        <w:rPr>
          <w:rFonts w:ascii="Arial" w:hAnsi="Arial" w:cs="Arial"/>
          <w:sz w:val="24"/>
          <w:szCs w:val="24"/>
        </w:rPr>
        <w:t>. With this also what other factors are triggered</w:t>
      </w:r>
      <w:r w:rsidR="001263AC" w:rsidRPr="00CD4261">
        <w:rPr>
          <w:rFonts w:ascii="Arial" w:hAnsi="Arial" w:cs="Arial"/>
          <w:sz w:val="24"/>
          <w:szCs w:val="24"/>
        </w:rPr>
        <w:t xml:space="preserve"> by</w:t>
      </w:r>
      <w:r w:rsidRPr="00CD4261">
        <w:rPr>
          <w:rFonts w:ascii="Arial" w:hAnsi="Arial" w:cs="Arial"/>
          <w:sz w:val="24"/>
          <w:szCs w:val="24"/>
        </w:rPr>
        <w:t xml:space="preserve"> users to use CA.</w:t>
      </w:r>
    </w:p>
    <w:p w14:paraId="5A442316" w14:textId="09A3D9BA"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During the adaptation of the Theory of Reasoned Action (TRA), Davis (1986) proposed TAM (Fishbein &amp; Ajzen, 1975). TAM is a theory</w:t>
      </w:r>
      <w:r w:rsidR="001263AC" w:rsidRPr="00CD4261">
        <w:rPr>
          <w:rFonts w:ascii="Arial" w:hAnsi="Arial" w:cs="Arial"/>
          <w:sz w:val="24"/>
          <w:szCs w:val="24"/>
        </w:rPr>
        <w:t>-</w:t>
      </w:r>
      <w:r w:rsidRPr="00CD4261">
        <w:rPr>
          <w:rFonts w:ascii="Arial" w:hAnsi="Arial" w:cs="Arial"/>
          <w:sz w:val="24"/>
          <w:szCs w:val="24"/>
        </w:rPr>
        <w:t xml:space="preserve">based model that explains </w:t>
      </w:r>
      <w:r w:rsidR="00026452" w:rsidRPr="00CD4261">
        <w:rPr>
          <w:rFonts w:ascii="Arial" w:hAnsi="Arial" w:cs="Arial"/>
          <w:sz w:val="24"/>
          <w:szCs w:val="24"/>
        </w:rPr>
        <w:t>user’s</w:t>
      </w:r>
      <w:r w:rsidRPr="00CD4261">
        <w:rPr>
          <w:rFonts w:ascii="Arial" w:hAnsi="Arial" w:cs="Arial"/>
          <w:sz w:val="24"/>
          <w:szCs w:val="24"/>
        </w:rPr>
        <w:t xml:space="preserve"> acceptance of information technology.</w:t>
      </w:r>
    </w:p>
    <w:p w14:paraId="1F2F50F1" w14:textId="2F3BDC45"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According to the TRA, one</w:t>
      </w:r>
      <w:r w:rsidR="001263AC" w:rsidRPr="00CD4261">
        <w:rPr>
          <w:rFonts w:ascii="Arial" w:hAnsi="Arial" w:cs="Arial"/>
          <w:sz w:val="24"/>
          <w:szCs w:val="24"/>
        </w:rPr>
        <w:t>'</w:t>
      </w:r>
      <w:r w:rsidRPr="00CD4261">
        <w:rPr>
          <w:rFonts w:ascii="Arial" w:hAnsi="Arial" w:cs="Arial"/>
          <w:sz w:val="24"/>
          <w:szCs w:val="24"/>
        </w:rPr>
        <w:t xml:space="preserve">s intention to use technology is determined by </w:t>
      </w:r>
      <w:r w:rsidR="001263AC" w:rsidRPr="00CD4261">
        <w:rPr>
          <w:rFonts w:ascii="Arial" w:hAnsi="Arial" w:cs="Arial"/>
          <w:sz w:val="24"/>
          <w:szCs w:val="24"/>
        </w:rPr>
        <w:t xml:space="preserve">the </w:t>
      </w:r>
      <w:r w:rsidRPr="00CD4261">
        <w:rPr>
          <w:rFonts w:ascii="Arial" w:hAnsi="Arial" w:cs="Arial"/>
          <w:sz w:val="24"/>
          <w:szCs w:val="24"/>
        </w:rPr>
        <w:t xml:space="preserve">individual’s actual </w:t>
      </w:r>
      <w:r w:rsidR="00026452" w:rsidRPr="00CD4261">
        <w:rPr>
          <w:rFonts w:ascii="Arial" w:hAnsi="Arial" w:cs="Arial"/>
          <w:sz w:val="24"/>
          <w:szCs w:val="24"/>
        </w:rPr>
        <w:t>behavior</w:t>
      </w:r>
      <w:r w:rsidRPr="00CD4261">
        <w:rPr>
          <w:rFonts w:ascii="Arial" w:hAnsi="Arial" w:cs="Arial"/>
          <w:sz w:val="24"/>
          <w:szCs w:val="24"/>
        </w:rPr>
        <w:t xml:space="preserve"> to use technology. Additionally</w:t>
      </w:r>
      <w:r w:rsidR="001263AC" w:rsidRPr="00CD4261">
        <w:rPr>
          <w:rFonts w:ascii="Arial" w:hAnsi="Arial" w:cs="Arial"/>
          <w:sz w:val="24"/>
          <w:szCs w:val="24"/>
        </w:rPr>
        <w:t>,</w:t>
      </w:r>
      <w:r w:rsidR="00E12060">
        <w:rPr>
          <w:rFonts w:ascii="Arial" w:hAnsi="Arial" w:cs="Arial"/>
          <w:sz w:val="24"/>
          <w:szCs w:val="24"/>
        </w:rPr>
        <w:t xml:space="preserve"> people’s </w:t>
      </w:r>
      <w:r w:rsidR="00E12060" w:rsidRPr="00CD4261">
        <w:rPr>
          <w:rFonts w:ascii="Arial" w:hAnsi="Arial" w:cs="Arial"/>
          <w:sz w:val="24"/>
          <w:szCs w:val="24"/>
        </w:rPr>
        <w:t xml:space="preserve">attitude and subject norm </w:t>
      </w:r>
      <w:r w:rsidR="00E12060">
        <w:rPr>
          <w:rFonts w:ascii="Arial" w:hAnsi="Arial" w:cs="Arial"/>
          <w:sz w:val="24"/>
          <w:szCs w:val="24"/>
        </w:rPr>
        <w:t xml:space="preserve">manipulate their </w:t>
      </w:r>
      <w:r w:rsidRPr="00CD4261">
        <w:rPr>
          <w:rFonts w:ascii="Arial" w:hAnsi="Arial" w:cs="Arial"/>
          <w:sz w:val="24"/>
          <w:szCs w:val="24"/>
        </w:rPr>
        <w:t>behavio</w:t>
      </w:r>
      <w:r w:rsidR="00E12060">
        <w:rPr>
          <w:rFonts w:ascii="Arial" w:hAnsi="Arial" w:cs="Arial"/>
          <w:sz w:val="24"/>
          <w:szCs w:val="24"/>
        </w:rPr>
        <w:t>r</w:t>
      </w:r>
      <w:r w:rsidRPr="00CD4261">
        <w:rPr>
          <w:rFonts w:ascii="Arial" w:hAnsi="Arial" w:cs="Arial"/>
          <w:sz w:val="24"/>
          <w:szCs w:val="24"/>
        </w:rPr>
        <w:t xml:space="preserve">. And attitude is mostly influenced by </w:t>
      </w:r>
      <w:r w:rsidR="001263AC" w:rsidRPr="00CD4261">
        <w:rPr>
          <w:rFonts w:ascii="Arial" w:hAnsi="Arial" w:cs="Arial"/>
          <w:sz w:val="24"/>
          <w:szCs w:val="24"/>
        </w:rPr>
        <w:t xml:space="preserve">the </w:t>
      </w:r>
      <w:r w:rsidRPr="00CD4261">
        <w:rPr>
          <w:rFonts w:ascii="Arial" w:hAnsi="Arial" w:cs="Arial"/>
          <w:sz w:val="24"/>
          <w:szCs w:val="24"/>
        </w:rPr>
        <w:t>individual’s beliefs and their value system (Ajzen &amp; Fishbein, 1980).</w:t>
      </w:r>
    </w:p>
    <w:p w14:paraId="7540F5C8" w14:textId="77777777"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TAM has identified the perceived usefulness and perceived ease of use as core beliefs</w:t>
      </w:r>
    </w:p>
    <w:p w14:paraId="28C37288" w14:textId="04C74212"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lastRenderedPageBreak/>
        <w:t>of explaining users' intention to accept information technology.</w:t>
      </w:r>
    </w:p>
    <w:p w14:paraId="5415AC4C" w14:textId="4B4241B2" w:rsidR="008E00B8" w:rsidRPr="00CD4261" w:rsidRDefault="00E12060" w:rsidP="001263AC">
      <w:pPr>
        <w:spacing w:line="360" w:lineRule="auto"/>
        <w:jc w:val="both"/>
        <w:rPr>
          <w:rFonts w:ascii="Arial" w:hAnsi="Arial" w:cs="Arial"/>
          <w:sz w:val="24"/>
          <w:szCs w:val="24"/>
        </w:rPr>
      </w:pPr>
      <w:r>
        <w:rPr>
          <w:rFonts w:ascii="Arial" w:hAnsi="Arial" w:cs="Arial"/>
          <w:sz w:val="24"/>
          <w:szCs w:val="24"/>
        </w:rPr>
        <w:t xml:space="preserve">To know the </w:t>
      </w:r>
      <w:r w:rsidR="00306E19" w:rsidRPr="00CD4261">
        <w:rPr>
          <w:rFonts w:ascii="Arial" w:hAnsi="Arial" w:cs="Arial"/>
          <w:sz w:val="24"/>
          <w:szCs w:val="24"/>
        </w:rPr>
        <w:t>characteristics of innovation</w:t>
      </w:r>
      <w:r>
        <w:rPr>
          <w:rFonts w:ascii="Arial" w:hAnsi="Arial" w:cs="Arial"/>
          <w:sz w:val="24"/>
          <w:szCs w:val="24"/>
        </w:rPr>
        <w:t>,</w:t>
      </w:r>
      <w:r w:rsidRPr="00E12060">
        <w:rPr>
          <w:rFonts w:ascii="Arial" w:hAnsi="Arial" w:cs="Arial"/>
          <w:sz w:val="24"/>
          <w:szCs w:val="24"/>
        </w:rPr>
        <w:t xml:space="preserve"> </w:t>
      </w:r>
      <w:r w:rsidRPr="00CD4261">
        <w:rPr>
          <w:rFonts w:ascii="Arial" w:hAnsi="Arial" w:cs="Arial"/>
          <w:sz w:val="24"/>
          <w:szCs w:val="24"/>
        </w:rPr>
        <w:t>IDT (Rogers, 1995)</w:t>
      </w:r>
      <w:r>
        <w:rPr>
          <w:rFonts w:ascii="Arial" w:hAnsi="Arial" w:cs="Arial"/>
          <w:sz w:val="24"/>
          <w:szCs w:val="24"/>
        </w:rPr>
        <w:t xml:space="preserve"> is used. Behind </w:t>
      </w:r>
      <w:r w:rsidR="00306E19" w:rsidRPr="00CD4261">
        <w:rPr>
          <w:rFonts w:ascii="Arial" w:hAnsi="Arial" w:cs="Arial"/>
          <w:sz w:val="24"/>
          <w:szCs w:val="24"/>
        </w:rPr>
        <w:t xml:space="preserve">innovation diffusion </w:t>
      </w:r>
      <w:r>
        <w:rPr>
          <w:rFonts w:ascii="Arial" w:hAnsi="Arial" w:cs="Arial"/>
          <w:sz w:val="24"/>
          <w:szCs w:val="24"/>
        </w:rPr>
        <w:t>t</w:t>
      </w:r>
      <w:r w:rsidRPr="00CD4261">
        <w:rPr>
          <w:rFonts w:ascii="Arial" w:hAnsi="Arial" w:cs="Arial"/>
          <w:sz w:val="24"/>
          <w:szCs w:val="24"/>
        </w:rPr>
        <w:t>he core idea</w:t>
      </w:r>
      <w:r>
        <w:rPr>
          <w:rFonts w:ascii="Arial" w:hAnsi="Arial" w:cs="Arial"/>
          <w:sz w:val="24"/>
          <w:szCs w:val="24"/>
        </w:rPr>
        <w:t xml:space="preserve"> of it, </w:t>
      </w:r>
      <w:r w:rsidR="00306E19" w:rsidRPr="00CD4261">
        <w:rPr>
          <w:rFonts w:ascii="Arial" w:hAnsi="Arial" w:cs="Arial"/>
          <w:sz w:val="24"/>
          <w:szCs w:val="24"/>
        </w:rPr>
        <w:t>is the process through which an innovation is communicated by certain channels over time among the members of a social system.</w:t>
      </w:r>
      <w:r w:rsidR="00162342">
        <w:rPr>
          <w:rFonts w:ascii="Arial" w:hAnsi="Arial" w:cs="Arial"/>
          <w:sz w:val="24"/>
          <w:szCs w:val="24"/>
        </w:rPr>
        <w:t xml:space="preserve"> The TAM (Davis, 1989) mostly refers</w:t>
      </w:r>
      <w:r w:rsidR="00306E19" w:rsidRPr="00CD4261">
        <w:rPr>
          <w:rFonts w:ascii="Arial" w:hAnsi="Arial" w:cs="Arial"/>
          <w:sz w:val="24"/>
          <w:szCs w:val="24"/>
        </w:rPr>
        <w:t xml:space="preserve"> a consumer’s willingness to use technology and is derived from TRA (Fishbein &amp; Ajzen, 1975). The TAM is tailor-made for the IS context; it is an intention</w:t>
      </w:r>
      <w:r w:rsidR="001263AC" w:rsidRPr="00CD4261">
        <w:rPr>
          <w:rFonts w:ascii="Arial" w:hAnsi="Arial" w:cs="Arial"/>
          <w:sz w:val="24"/>
          <w:szCs w:val="24"/>
        </w:rPr>
        <w:t>-</w:t>
      </w:r>
      <w:r w:rsidR="00306E19" w:rsidRPr="00CD4261">
        <w:rPr>
          <w:rFonts w:ascii="Arial" w:hAnsi="Arial" w:cs="Arial"/>
          <w:sz w:val="24"/>
          <w:szCs w:val="24"/>
        </w:rPr>
        <w:t xml:space="preserve">based model, relying on </w:t>
      </w:r>
      <w:r w:rsidR="00026452" w:rsidRPr="00CD4261">
        <w:rPr>
          <w:rFonts w:ascii="Arial" w:hAnsi="Arial" w:cs="Arial"/>
          <w:sz w:val="24"/>
          <w:szCs w:val="24"/>
        </w:rPr>
        <w:t>behavioral</w:t>
      </w:r>
      <w:r w:rsidR="00306E19" w:rsidRPr="00CD4261">
        <w:rPr>
          <w:rFonts w:ascii="Arial" w:hAnsi="Arial" w:cs="Arial"/>
          <w:sz w:val="24"/>
          <w:szCs w:val="24"/>
        </w:rPr>
        <w:t xml:space="preserve"> intention to predict usage, that was designed to predict information technology acceptance and usage in an organization. </w:t>
      </w:r>
    </w:p>
    <w:p w14:paraId="74919B95" w14:textId="77777777" w:rsidR="008E00B8" w:rsidRPr="00CD4261" w:rsidRDefault="008E00B8" w:rsidP="001263AC">
      <w:pPr>
        <w:spacing w:line="360" w:lineRule="auto"/>
        <w:rPr>
          <w:rFonts w:ascii="Arial" w:hAnsi="Arial" w:cs="Arial"/>
          <w:sz w:val="24"/>
          <w:szCs w:val="24"/>
        </w:rPr>
      </w:pPr>
    </w:p>
    <w:p w14:paraId="4D207C86" w14:textId="77777777" w:rsidR="008E00B8" w:rsidRPr="00CD4261" w:rsidRDefault="008E00B8" w:rsidP="001263AC">
      <w:pPr>
        <w:pStyle w:val="Heading1"/>
        <w:spacing w:line="360" w:lineRule="auto"/>
        <w:rPr>
          <w:rFonts w:cs="Arial"/>
        </w:rPr>
      </w:pPr>
      <w:bookmarkStart w:id="14" w:name="_Toc33533239"/>
      <w:r w:rsidRPr="00CD4261">
        <w:rPr>
          <w:rFonts w:cs="Arial"/>
        </w:rPr>
        <w:t>CHAPTER III: RESEARCH METHODS</w:t>
      </w:r>
      <w:bookmarkEnd w:id="14"/>
    </w:p>
    <w:p w14:paraId="2072FAAB" w14:textId="77777777"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3.1 Introduction</w:t>
      </w:r>
    </w:p>
    <w:p w14:paraId="76073B2C" w14:textId="4DBA6DE7" w:rsidR="00306E19" w:rsidRPr="00CD4261" w:rsidRDefault="00A92551"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O</w:t>
      </w:r>
      <w:r w:rsidR="00306E19" w:rsidRPr="00CD4261">
        <w:rPr>
          <w:rFonts w:ascii="Arial" w:hAnsi="Arial" w:cs="Arial"/>
          <w:color w:val="000000" w:themeColor="text1"/>
          <w:sz w:val="24"/>
          <w:szCs w:val="24"/>
        </w:rPr>
        <w:t>ne of the most vital parts of any research activity</w:t>
      </w:r>
      <w:r w:rsidRPr="00CD4261">
        <w:rPr>
          <w:rFonts w:ascii="Arial" w:hAnsi="Arial" w:cs="Arial"/>
          <w:color w:val="000000" w:themeColor="text1"/>
          <w:sz w:val="24"/>
          <w:szCs w:val="24"/>
        </w:rPr>
        <w:t xml:space="preserve"> is methodology</w:t>
      </w:r>
      <w:r w:rsidR="00306E19" w:rsidRPr="00CD4261">
        <w:rPr>
          <w:rFonts w:ascii="Arial" w:hAnsi="Arial" w:cs="Arial"/>
          <w:color w:val="000000" w:themeColor="text1"/>
          <w:sz w:val="24"/>
          <w:szCs w:val="24"/>
        </w:rPr>
        <w:t xml:space="preserve">. It refers to the blueprint or roadmap for conducting and implementing research or study. It includes the nuts and bolts of the research process. It includes research design, </w:t>
      </w:r>
      <w:r w:rsidRPr="00CD4261">
        <w:rPr>
          <w:rFonts w:ascii="Arial" w:hAnsi="Arial" w:cs="Arial"/>
          <w:color w:val="000000" w:themeColor="text1"/>
          <w:sz w:val="24"/>
          <w:szCs w:val="24"/>
        </w:rPr>
        <w:t>sample</w:t>
      </w:r>
      <w:r w:rsidR="00306E19" w:rsidRPr="00CD4261">
        <w:rPr>
          <w:rFonts w:ascii="Arial" w:hAnsi="Arial" w:cs="Arial"/>
          <w:color w:val="000000" w:themeColor="text1"/>
          <w:sz w:val="24"/>
          <w:szCs w:val="24"/>
        </w:rPr>
        <w:t>, questionnaire d</w:t>
      </w:r>
      <w:r w:rsidRPr="00CD4261">
        <w:rPr>
          <w:rFonts w:ascii="Arial" w:hAnsi="Arial" w:cs="Arial"/>
          <w:color w:val="000000" w:themeColor="text1"/>
          <w:sz w:val="24"/>
          <w:szCs w:val="24"/>
        </w:rPr>
        <w:t>evelopment</w:t>
      </w:r>
      <w:r w:rsidR="00306E19" w:rsidRPr="00CD4261">
        <w:rPr>
          <w:rFonts w:ascii="Arial" w:hAnsi="Arial" w:cs="Arial"/>
          <w:color w:val="000000" w:themeColor="text1"/>
          <w:sz w:val="24"/>
          <w:szCs w:val="24"/>
        </w:rPr>
        <w:t>, collection</w:t>
      </w:r>
      <w:r w:rsidRPr="00CD4261">
        <w:rPr>
          <w:rFonts w:ascii="Arial" w:hAnsi="Arial" w:cs="Arial"/>
          <w:color w:val="000000" w:themeColor="text1"/>
          <w:sz w:val="24"/>
          <w:szCs w:val="24"/>
        </w:rPr>
        <w:t xml:space="preserve"> and analysis plan of data</w:t>
      </w:r>
      <w:r w:rsidR="00306E19" w:rsidRPr="00CD4261">
        <w:rPr>
          <w:rFonts w:ascii="Arial" w:hAnsi="Arial" w:cs="Arial"/>
          <w:color w:val="000000" w:themeColor="text1"/>
          <w:sz w:val="24"/>
          <w:szCs w:val="24"/>
        </w:rPr>
        <w:t xml:space="preserve">. </w:t>
      </w:r>
    </w:p>
    <w:p w14:paraId="0E760B03" w14:textId="77777777"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 xml:space="preserve">3.2 Research design </w:t>
      </w:r>
    </w:p>
    <w:p w14:paraId="619127A9" w14:textId="2EFFBF77" w:rsidR="00306E19" w:rsidRPr="00CD4261" w:rsidRDefault="00A92551" w:rsidP="001263AC">
      <w:pPr>
        <w:spacing w:after="0" w:line="360" w:lineRule="auto"/>
        <w:jc w:val="both"/>
        <w:rPr>
          <w:rFonts w:ascii="Arial" w:eastAsiaTheme="minorHAnsi" w:hAnsi="Arial" w:cs="Arial"/>
          <w:color w:val="000000" w:themeColor="text1"/>
          <w:sz w:val="24"/>
          <w:szCs w:val="24"/>
        </w:rPr>
      </w:pPr>
      <w:r w:rsidRPr="00CD4261">
        <w:rPr>
          <w:rFonts w:ascii="Arial" w:eastAsiaTheme="minorHAnsi" w:hAnsi="Arial" w:cs="Arial"/>
          <w:color w:val="000000" w:themeColor="text1"/>
          <w:sz w:val="24"/>
          <w:szCs w:val="24"/>
        </w:rPr>
        <w:t>T</w:t>
      </w:r>
      <w:r w:rsidR="00306E19" w:rsidRPr="00CD4261">
        <w:rPr>
          <w:rFonts w:ascii="Arial" w:eastAsiaTheme="minorHAnsi" w:hAnsi="Arial" w:cs="Arial"/>
          <w:color w:val="000000" w:themeColor="text1"/>
          <w:sz w:val="24"/>
          <w:szCs w:val="24"/>
        </w:rPr>
        <w:t xml:space="preserve">hree main types of research designs </w:t>
      </w:r>
      <w:r w:rsidRPr="00CD4261">
        <w:rPr>
          <w:rFonts w:ascii="Arial" w:eastAsiaTheme="minorHAnsi" w:hAnsi="Arial" w:cs="Arial"/>
          <w:color w:val="000000" w:themeColor="text1"/>
          <w:sz w:val="24"/>
          <w:szCs w:val="24"/>
        </w:rPr>
        <w:t>include exploratory</w:t>
      </w:r>
      <w:r w:rsidR="00306E19" w:rsidRPr="00CD4261">
        <w:rPr>
          <w:rFonts w:ascii="Arial" w:eastAsiaTheme="minorHAnsi" w:hAnsi="Arial" w:cs="Arial"/>
          <w:color w:val="000000" w:themeColor="text1"/>
          <w:sz w:val="24"/>
          <w:szCs w:val="24"/>
        </w:rPr>
        <w:t xml:space="preserve">, descriptive </w:t>
      </w:r>
      <w:r w:rsidRPr="00CD4261">
        <w:rPr>
          <w:rFonts w:ascii="Arial" w:eastAsiaTheme="minorHAnsi" w:hAnsi="Arial" w:cs="Arial"/>
          <w:color w:val="000000" w:themeColor="text1"/>
          <w:sz w:val="24"/>
          <w:szCs w:val="24"/>
        </w:rPr>
        <w:t>and</w:t>
      </w:r>
      <w:r w:rsidR="00306E19" w:rsidRPr="00CD4261">
        <w:rPr>
          <w:rFonts w:ascii="Arial" w:eastAsiaTheme="minorHAnsi" w:hAnsi="Arial" w:cs="Arial"/>
          <w:color w:val="000000" w:themeColor="text1"/>
          <w:sz w:val="24"/>
          <w:szCs w:val="24"/>
        </w:rPr>
        <w:t xml:space="preserve"> causal research. A survey questionnaire is used and quantitative data analysis has been followed to conduct research, </w:t>
      </w:r>
      <w:r w:rsidR="001263AC" w:rsidRPr="00CD4261">
        <w:rPr>
          <w:rFonts w:ascii="Arial" w:eastAsiaTheme="minorHAnsi" w:hAnsi="Arial" w:cs="Arial"/>
          <w:color w:val="000000" w:themeColor="text1"/>
          <w:sz w:val="24"/>
          <w:szCs w:val="24"/>
        </w:rPr>
        <w:t xml:space="preserve">the </w:t>
      </w:r>
      <w:r w:rsidR="00306E19" w:rsidRPr="00CD4261">
        <w:rPr>
          <w:rFonts w:ascii="Arial" w:eastAsiaTheme="minorHAnsi" w:hAnsi="Arial" w:cs="Arial"/>
          <w:color w:val="000000" w:themeColor="text1"/>
          <w:sz w:val="24"/>
          <w:szCs w:val="24"/>
        </w:rPr>
        <w:t>descriptive research design is more pertinent to this study.</w:t>
      </w:r>
    </w:p>
    <w:p w14:paraId="18AB79BB" w14:textId="77777777"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 xml:space="preserve">3.3 Sample </w:t>
      </w:r>
    </w:p>
    <w:p w14:paraId="0569ADAA" w14:textId="5C69ADBB"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Total</w:t>
      </w:r>
      <w:r w:rsidR="001263AC" w:rsidRPr="00CD4261">
        <w:rPr>
          <w:rFonts w:ascii="Arial" w:hAnsi="Arial" w:cs="Arial"/>
          <w:color w:val="000000" w:themeColor="text1"/>
          <w:sz w:val="24"/>
          <w:szCs w:val="24"/>
        </w:rPr>
        <w:t xml:space="preserve"> of</w:t>
      </w:r>
      <w:r w:rsidRPr="00CD4261">
        <w:rPr>
          <w:rFonts w:ascii="Arial" w:hAnsi="Arial" w:cs="Arial"/>
          <w:color w:val="000000" w:themeColor="text1"/>
          <w:sz w:val="24"/>
          <w:szCs w:val="24"/>
        </w:rPr>
        <w:t xml:space="preserve"> 181 respondents w</w:t>
      </w:r>
      <w:r w:rsidR="001263AC" w:rsidRPr="00CD4261">
        <w:rPr>
          <w:rFonts w:ascii="Arial" w:hAnsi="Arial" w:cs="Arial"/>
          <w:color w:val="000000" w:themeColor="text1"/>
          <w:sz w:val="24"/>
          <w:szCs w:val="24"/>
        </w:rPr>
        <w:t>as</w:t>
      </w:r>
      <w:r w:rsidRPr="00CD4261">
        <w:rPr>
          <w:rFonts w:ascii="Arial" w:hAnsi="Arial" w:cs="Arial"/>
          <w:color w:val="000000" w:themeColor="text1"/>
          <w:sz w:val="24"/>
          <w:szCs w:val="24"/>
        </w:rPr>
        <w:t xml:space="preserve"> participated in this study by filling up the survey questionnaire th</w:t>
      </w:r>
      <w:r w:rsidR="001263AC" w:rsidRPr="00CD4261">
        <w:rPr>
          <w:rFonts w:ascii="Arial" w:hAnsi="Arial" w:cs="Arial"/>
          <w:color w:val="000000" w:themeColor="text1"/>
          <w:sz w:val="24"/>
          <w:szCs w:val="24"/>
        </w:rPr>
        <w:t>r</w:t>
      </w:r>
      <w:r w:rsidRPr="00CD4261">
        <w:rPr>
          <w:rFonts w:ascii="Arial" w:hAnsi="Arial" w:cs="Arial"/>
          <w:color w:val="000000" w:themeColor="text1"/>
          <w:sz w:val="24"/>
          <w:szCs w:val="24"/>
        </w:rPr>
        <w:t xml:space="preserve">ough Google form. </w:t>
      </w:r>
      <w:r w:rsidRPr="00CD4261">
        <w:rPr>
          <w:rFonts w:ascii="Arial" w:eastAsiaTheme="minorHAnsi" w:hAnsi="Arial" w:cs="Arial"/>
          <w:color w:val="000000" w:themeColor="text1"/>
          <w:sz w:val="24"/>
          <w:szCs w:val="24"/>
        </w:rPr>
        <w:t xml:space="preserve">From two main sampling methods such as probability and non-probability sampling, non-probability sampling </w:t>
      </w:r>
      <w:r w:rsidR="00A92551" w:rsidRPr="00CD4261">
        <w:rPr>
          <w:rFonts w:ascii="Arial" w:eastAsiaTheme="minorHAnsi" w:hAnsi="Arial" w:cs="Arial"/>
          <w:color w:val="000000" w:themeColor="text1"/>
          <w:sz w:val="24"/>
          <w:szCs w:val="24"/>
        </w:rPr>
        <w:t>tactic is used</w:t>
      </w:r>
      <w:r w:rsidRPr="00CD4261">
        <w:rPr>
          <w:rFonts w:ascii="Arial" w:eastAsiaTheme="minorHAnsi" w:hAnsi="Arial" w:cs="Arial"/>
          <w:color w:val="000000" w:themeColor="text1"/>
          <w:sz w:val="24"/>
          <w:szCs w:val="24"/>
        </w:rPr>
        <w:t xml:space="preserve">. Under the non-probability sampling, </w:t>
      </w:r>
      <w:r w:rsidR="001263AC" w:rsidRPr="00CD4261">
        <w:rPr>
          <w:rFonts w:ascii="Arial" w:eastAsiaTheme="minorHAnsi" w:hAnsi="Arial" w:cs="Arial"/>
          <w:color w:val="000000" w:themeColor="text1"/>
          <w:sz w:val="24"/>
          <w:szCs w:val="24"/>
        </w:rPr>
        <w:t xml:space="preserve">the </w:t>
      </w:r>
      <w:r w:rsidRPr="00CD4261">
        <w:rPr>
          <w:rFonts w:ascii="Arial" w:eastAsiaTheme="minorHAnsi" w:hAnsi="Arial" w:cs="Arial"/>
          <w:color w:val="000000" w:themeColor="text1"/>
          <w:sz w:val="24"/>
          <w:szCs w:val="24"/>
        </w:rPr>
        <w:t xml:space="preserve">convenience sampling </w:t>
      </w:r>
      <w:r w:rsidR="00A92551" w:rsidRPr="00CD4261">
        <w:rPr>
          <w:rFonts w:ascii="Arial" w:eastAsiaTheme="minorHAnsi" w:hAnsi="Arial" w:cs="Arial"/>
          <w:color w:val="000000" w:themeColor="text1"/>
          <w:sz w:val="24"/>
          <w:szCs w:val="24"/>
        </w:rPr>
        <w:t>technique</w:t>
      </w:r>
      <w:r w:rsidRPr="00CD4261">
        <w:rPr>
          <w:rFonts w:ascii="Arial" w:eastAsiaTheme="minorHAnsi" w:hAnsi="Arial" w:cs="Arial"/>
          <w:color w:val="000000" w:themeColor="text1"/>
          <w:sz w:val="24"/>
          <w:szCs w:val="24"/>
        </w:rPr>
        <w:t xml:space="preserve"> is </w:t>
      </w:r>
      <w:r w:rsidR="00A92551" w:rsidRPr="00CD4261">
        <w:rPr>
          <w:rFonts w:ascii="Arial" w:eastAsiaTheme="minorHAnsi" w:hAnsi="Arial" w:cs="Arial"/>
          <w:color w:val="000000" w:themeColor="text1"/>
          <w:sz w:val="24"/>
          <w:szCs w:val="24"/>
        </w:rPr>
        <w:t>utilized</w:t>
      </w:r>
      <w:r w:rsidRPr="00CD4261">
        <w:rPr>
          <w:rFonts w:ascii="Arial" w:eastAsiaTheme="minorHAnsi" w:hAnsi="Arial" w:cs="Arial"/>
          <w:color w:val="000000" w:themeColor="text1"/>
          <w:sz w:val="24"/>
          <w:szCs w:val="24"/>
        </w:rPr>
        <w:t xml:space="preserve"> to select the sample respondents from the population. </w:t>
      </w:r>
    </w:p>
    <w:p w14:paraId="4238051C" w14:textId="4AAE4E3B"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 xml:space="preserve">3.4 </w:t>
      </w:r>
      <w:r w:rsidR="00A92551" w:rsidRPr="00CD4261">
        <w:rPr>
          <w:rFonts w:ascii="Arial" w:hAnsi="Arial" w:cs="Arial"/>
          <w:b/>
          <w:color w:val="000000" w:themeColor="text1"/>
          <w:sz w:val="24"/>
          <w:szCs w:val="24"/>
        </w:rPr>
        <w:t xml:space="preserve">Development of </w:t>
      </w:r>
      <w:r w:rsidRPr="00CD4261">
        <w:rPr>
          <w:rFonts w:ascii="Arial" w:hAnsi="Arial" w:cs="Arial"/>
          <w:b/>
          <w:color w:val="000000" w:themeColor="text1"/>
          <w:sz w:val="24"/>
          <w:szCs w:val="24"/>
        </w:rPr>
        <w:t xml:space="preserve">Questionnaire </w:t>
      </w:r>
    </w:p>
    <w:p w14:paraId="7A28DF68" w14:textId="737CA800" w:rsidR="00306E19" w:rsidRPr="00CD4261" w:rsidRDefault="001263AC" w:rsidP="001263AC">
      <w:pPr>
        <w:spacing w:after="0" w:line="360" w:lineRule="auto"/>
        <w:jc w:val="both"/>
        <w:rPr>
          <w:rFonts w:ascii="Arial" w:hAnsi="Arial" w:cs="Arial"/>
          <w:color w:val="000000" w:themeColor="text1"/>
          <w:sz w:val="24"/>
          <w:szCs w:val="24"/>
        </w:rPr>
      </w:pPr>
      <w:r w:rsidRPr="00CD4261">
        <w:rPr>
          <w:rFonts w:ascii="Arial" w:eastAsiaTheme="minorHAnsi" w:hAnsi="Arial" w:cs="Arial"/>
          <w:color w:val="000000" w:themeColor="text1"/>
          <w:sz w:val="24"/>
          <w:szCs w:val="24"/>
        </w:rPr>
        <w:t>A s</w:t>
      </w:r>
      <w:r w:rsidR="00306E19" w:rsidRPr="00CD4261">
        <w:rPr>
          <w:rFonts w:ascii="Arial" w:eastAsiaTheme="minorHAnsi" w:hAnsi="Arial" w:cs="Arial"/>
          <w:color w:val="000000" w:themeColor="text1"/>
          <w:sz w:val="24"/>
          <w:szCs w:val="24"/>
        </w:rPr>
        <w:t>tructured questionnaire is prepared for collecting primary data from the respondents.</w:t>
      </w:r>
      <w:r w:rsidR="00306E19" w:rsidRPr="00CD4261">
        <w:rPr>
          <w:rFonts w:ascii="Arial" w:hAnsi="Arial" w:cs="Arial"/>
          <w:color w:val="000000" w:themeColor="text1"/>
          <w:sz w:val="24"/>
          <w:szCs w:val="24"/>
        </w:rPr>
        <w:t xml:space="preserve"> The survey Questionnaire has three sections including demographic questions, </w:t>
      </w:r>
      <w:r w:rsidR="00306E19" w:rsidRPr="00CD4261">
        <w:rPr>
          <w:rFonts w:ascii="Arial" w:hAnsi="Arial" w:cs="Arial"/>
          <w:color w:val="000000" w:themeColor="text1"/>
          <w:sz w:val="24"/>
          <w:szCs w:val="24"/>
        </w:rPr>
        <w:lastRenderedPageBreak/>
        <w:t xml:space="preserve">conversational assistant related questions and measurement scale questions. </w:t>
      </w:r>
      <w:r w:rsidRPr="00CD4261">
        <w:rPr>
          <w:rFonts w:ascii="Arial" w:hAnsi="Arial" w:cs="Arial"/>
          <w:color w:val="000000" w:themeColor="text1"/>
          <w:sz w:val="24"/>
          <w:szCs w:val="24"/>
        </w:rPr>
        <w:t>The d</w:t>
      </w:r>
      <w:r w:rsidR="00306E19" w:rsidRPr="00CD4261">
        <w:rPr>
          <w:rFonts w:ascii="Arial" w:hAnsi="Arial" w:cs="Arial"/>
          <w:color w:val="000000" w:themeColor="text1"/>
          <w:sz w:val="24"/>
          <w:szCs w:val="24"/>
        </w:rPr>
        <w:t xml:space="preserve">emographic section includes gender, age, education, occupation and monthly income. Conversational assistant related questions include whether they use CA or not and for what purpose they use CA. Finally, the last </w:t>
      </w:r>
      <w:r w:rsidR="00245C61" w:rsidRPr="00CD4261">
        <w:rPr>
          <w:rFonts w:ascii="Arial" w:hAnsi="Arial" w:cs="Arial"/>
          <w:color w:val="000000" w:themeColor="text1"/>
          <w:sz w:val="24"/>
          <w:szCs w:val="24"/>
        </w:rPr>
        <w:t>part</w:t>
      </w:r>
      <w:r w:rsidR="00306E19" w:rsidRPr="00CD4261">
        <w:rPr>
          <w:rFonts w:ascii="Arial" w:hAnsi="Arial" w:cs="Arial"/>
          <w:color w:val="000000" w:themeColor="text1"/>
          <w:sz w:val="24"/>
          <w:szCs w:val="24"/>
        </w:rPr>
        <w:t xml:space="preserve"> is related to scale items for measurin</w:t>
      </w:r>
      <w:r w:rsidR="00245C61" w:rsidRPr="00CD4261">
        <w:rPr>
          <w:rFonts w:ascii="Arial" w:hAnsi="Arial" w:cs="Arial"/>
          <w:color w:val="000000" w:themeColor="text1"/>
          <w:sz w:val="24"/>
          <w:szCs w:val="24"/>
        </w:rPr>
        <w:t>g all the six latent constructs.</w:t>
      </w:r>
    </w:p>
    <w:p w14:paraId="0D0F89A0" w14:textId="77777777" w:rsidR="00306E19" w:rsidRPr="00CD4261" w:rsidRDefault="00306E19" w:rsidP="001263AC">
      <w:pPr>
        <w:spacing w:after="0" w:line="360" w:lineRule="auto"/>
        <w:jc w:val="both"/>
        <w:rPr>
          <w:rFonts w:ascii="Arial" w:hAnsi="Arial" w:cs="Arial"/>
          <w:color w:val="000000" w:themeColor="text1"/>
          <w:sz w:val="24"/>
          <w:szCs w:val="24"/>
        </w:rPr>
      </w:pPr>
    </w:p>
    <w:p w14:paraId="281F87E2" w14:textId="77777777"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3.4.1 Measurement instrument</w:t>
      </w:r>
    </w:p>
    <w:p w14:paraId="5CACAAE3" w14:textId="2F88A692"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The measurement scale items used in this research were ad</w:t>
      </w:r>
      <w:r w:rsidR="001263AC" w:rsidRPr="00CD4261">
        <w:rPr>
          <w:rFonts w:ascii="Arial" w:hAnsi="Arial" w:cs="Arial"/>
          <w:color w:val="000000" w:themeColor="text1"/>
          <w:sz w:val="24"/>
          <w:szCs w:val="24"/>
        </w:rPr>
        <w:t>a</w:t>
      </w:r>
      <w:r w:rsidRPr="00CD4261">
        <w:rPr>
          <w:rFonts w:ascii="Arial" w:hAnsi="Arial" w:cs="Arial"/>
          <w:color w:val="000000" w:themeColor="text1"/>
          <w:sz w:val="24"/>
          <w:szCs w:val="24"/>
        </w:rPr>
        <w:t>pted from the previous</w:t>
      </w:r>
      <w:r w:rsidR="006D7181" w:rsidRPr="00CD4261">
        <w:rPr>
          <w:rFonts w:ascii="Arial" w:hAnsi="Arial" w:cs="Arial"/>
          <w:color w:val="000000" w:themeColor="text1"/>
          <w:sz w:val="24"/>
          <w:szCs w:val="24"/>
        </w:rPr>
        <w:t>ly conducted</w:t>
      </w:r>
      <w:r w:rsidRPr="00CD4261">
        <w:rPr>
          <w:rFonts w:ascii="Arial" w:hAnsi="Arial" w:cs="Arial"/>
          <w:color w:val="000000" w:themeColor="text1"/>
          <w:sz w:val="24"/>
          <w:szCs w:val="24"/>
        </w:rPr>
        <w:t xml:space="preserve"> research where these </w:t>
      </w:r>
      <w:r w:rsidR="006D7181" w:rsidRPr="00CD4261">
        <w:rPr>
          <w:rFonts w:ascii="Arial" w:hAnsi="Arial" w:cs="Arial"/>
          <w:color w:val="000000" w:themeColor="text1"/>
          <w:sz w:val="24"/>
          <w:szCs w:val="24"/>
        </w:rPr>
        <w:t>measurement scale items</w:t>
      </w:r>
      <w:r w:rsidRPr="00CD4261">
        <w:rPr>
          <w:rFonts w:ascii="Arial" w:hAnsi="Arial" w:cs="Arial"/>
          <w:color w:val="000000" w:themeColor="text1"/>
          <w:sz w:val="24"/>
          <w:szCs w:val="24"/>
        </w:rPr>
        <w:t xml:space="preserve"> were found both valid and reliable. The following table shows the constructs and observed variables. Before conducting the analysis, a composite score was calculated for each latent construct by averaging the respective scale item values. Larger Cronbach’s α value ensured the internal consistency among the constructs. (Nunnally, 1978). </w:t>
      </w:r>
    </w:p>
    <w:p w14:paraId="154BAFF2" w14:textId="77777777" w:rsidR="00306E19" w:rsidRPr="00CD4261" w:rsidRDefault="00306E19" w:rsidP="001263AC">
      <w:pPr>
        <w:spacing w:after="0" w:line="360" w:lineRule="auto"/>
        <w:jc w:val="both"/>
        <w:rPr>
          <w:rFonts w:ascii="Arial" w:hAnsi="Arial" w:cs="Arial"/>
          <w:color w:val="000000" w:themeColor="text1"/>
          <w:sz w:val="24"/>
          <w:szCs w:val="24"/>
        </w:rPr>
      </w:pPr>
    </w:p>
    <w:p w14:paraId="13A989CB" w14:textId="77777777" w:rsidR="00306E19" w:rsidRPr="00CD4261" w:rsidRDefault="00306E19" w:rsidP="001263AC">
      <w:pPr>
        <w:spacing w:after="0" w:line="360" w:lineRule="auto"/>
        <w:jc w:val="both"/>
        <w:rPr>
          <w:rFonts w:ascii="Arial" w:hAnsi="Arial" w:cs="Arial"/>
          <w:color w:val="000000" w:themeColor="text1"/>
          <w:sz w:val="24"/>
          <w:szCs w:val="24"/>
        </w:rPr>
      </w:pPr>
    </w:p>
    <w:p w14:paraId="6A17F108" w14:textId="77777777"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Table 1. Dimensions and observed variables</w:t>
      </w:r>
    </w:p>
    <w:tbl>
      <w:tblPr>
        <w:tblStyle w:val="TableGrid"/>
        <w:tblW w:w="10707" w:type="dxa"/>
        <w:jc w:val="center"/>
        <w:tblLayout w:type="fixed"/>
        <w:tblLook w:val="04A0" w:firstRow="1" w:lastRow="0" w:firstColumn="1" w:lastColumn="0" w:noHBand="0" w:noVBand="1"/>
      </w:tblPr>
      <w:tblGrid>
        <w:gridCol w:w="1617"/>
        <w:gridCol w:w="5855"/>
        <w:gridCol w:w="1350"/>
        <w:gridCol w:w="1885"/>
      </w:tblGrid>
      <w:tr w:rsidR="00306E19" w:rsidRPr="00CD4261" w14:paraId="1520CAC7" w14:textId="77777777" w:rsidTr="00722F3E">
        <w:trPr>
          <w:jc w:val="center"/>
        </w:trPr>
        <w:tc>
          <w:tcPr>
            <w:tcW w:w="1617" w:type="dxa"/>
          </w:tcPr>
          <w:p w14:paraId="3386BA4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Dimensions </w:t>
            </w:r>
          </w:p>
        </w:tc>
        <w:tc>
          <w:tcPr>
            <w:tcW w:w="5855" w:type="dxa"/>
          </w:tcPr>
          <w:p w14:paraId="52A48DE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Variables </w:t>
            </w:r>
          </w:p>
        </w:tc>
        <w:tc>
          <w:tcPr>
            <w:tcW w:w="1350" w:type="dxa"/>
          </w:tcPr>
          <w:p w14:paraId="0DE5CB6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bCs/>
                <w:iCs/>
                <w:color w:val="000000" w:themeColor="text1"/>
                <w:sz w:val="24"/>
                <w:szCs w:val="24"/>
              </w:rPr>
              <w:t>Cronbach’s alpha</w:t>
            </w:r>
          </w:p>
        </w:tc>
        <w:tc>
          <w:tcPr>
            <w:tcW w:w="1885" w:type="dxa"/>
          </w:tcPr>
          <w:p w14:paraId="43B86C55"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Source</w:t>
            </w:r>
          </w:p>
        </w:tc>
      </w:tr>
      <w:tr w:rsidR="00306E19" w:rsidRPr="00CD4261" w14:paraId="0A3D8BD8" w14:textId="77777777" w:rsidTr="00722F3E">
        <w:trPr>
          <w:trHeight w:val="56"/>
          <w:jc w:val="center"/>
        </w:trPr>
        <w:tc>
          <w:tcPr>
            <w:tcW w:w="1617" w:type="dxa"/>
            <w:vMerge w:val="restart"/>
            <w:vAlign w:val="center"/>
          </w:tcPr>
          <w:p w14:paraId="260FFC3A" w14:textId="77777777" w:rsidR="00306E19" w:rsidRPr="00CD4261" w:rsidRDefault="00306E19" w:rsidP="001263AC">
            <w:pPr>
              <w:spacing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Intention (IU)</w:t>
            </w:r>
          </w:p>
          <w:p w14:paraId="4E4BFEEF"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547FE3B3"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IU1: I would like to use Conversational Assistant. </w:t>
            </w:r>
          </w:p>
        </w:tc>
        <w:tc>
          <w:tcPr>
            <w:tcW w:w="1350" w:type="dxa"/>
            <w:vMerge w:val="restart"/>
          </w:tcPr>
          <w:p w14:paraId="494F31C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0.58</w:t>
            </w:r>
          </w:p>
        </w:tc>
        <w:tc>
          <w:tcPr>
            <w:tcW w:w="1885" w:type="dxa"/>
            <w:vMerge w:val="restart"/>
          </w:tcPr>
          <w:p w14:paraId="7E367543"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Akter (2015)</w:t>
            </w:r>
          </w:p>
        </w:tc>
      </w:tr>
      <w:tr w:rsidR="00306E19" w:rsidRPr="00CD4261" w14:paraId="3310EF77" w14:textId="77777777" w:rsidTr="00722F3E">
        <w:trPr>
          <w:jc w:val="center"/>
        </w:trPr>
        <w:tc>
          <w:tcPr>
            <w:tcW w:w="1617" w:type="dxa"/>
            <w:vMerge/>
            <w:vAlign w:val="center"/>
          </w:tcPr>
          <w:p w14:paraId="762AA4B9"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5CFE4371"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IU2: I do not intend to use Conversational Assistant (reversed). </w:t>
            </w:r>
          </w:p>
        </w:tc>
        <w:tc>
          <w:tcPr>
            <w:tcW w:w="1350" w:type="dxa"/>
            <w:vMerge/>
          </w:tcPr>
          <w:p w14:paraId="216E382B"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1C6D959A"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09ACC1F0" w14:textId="77777777" w:rsidTr="00722F3E">
        <w:trPr>
          <w:trHeight w:val="56"/>
          <w:jc w:val="center"/>
        </w:trPr>
        <w:tc>
          <w:tcPr>
            <w:tcW w:w="1617" w:type="dxa"/>
            <w:vMerge/>
            <w:vAlign w:val="center"/>
          </w:tcPr>
          <w:p w14:paraId="2BBF7CC0"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6C21A76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IU3: I intend to use Conversational Assistant. </w:t>
            </w:r>
          </w:p>
        </w:tc>
        <w:tc>
          <w:tcPr>
            <w:tcW w:w="1350" w:type="dxa"/>
            <w:vMerge/>
          </w:tcPr>
          <w:p w14:paraId="621F98C5"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713497B4"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779700C1" w14:textId="77777777" w:rsidTr="00722F3E">
        <w:trPr>
          <w:jc w:val="center"/>
        </w:trPr>
        <w:tc>
          <w:tcPr>
            <w:tcW w:w="1617" w:type="dxa"/>
            <w:vMerge w:val="restart"/>
            <w:vAlign w:val="center"/>
          </w:tcPr>
          <w:p w14:paraId="4398DD3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b/>
                <w:color w:val="000000" w:themeColor="text1"/>
                <w:sz w:val="24"/>
                <w:szCs w:val="24"/>
              </w:rPr>
              <w:t>Perceived usefulness</w:t>
            </w:r>
          </w:p>
        </w:tc>
        <w:tc>
          <w:tcPr>
            <w:tcW w:w="5855" w:type="dxa"/>
          </w:tcPr>
          <w:p w14:paraId="5A6C712F"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PU1: Using Conversational Assistant helps me accomplish task more quickly.</w:t>
            </w:r>
          </w:p>
        </w:tc>
        <w:tc>
          <w:tcPr>
            <w:tcW w:w="1350" w:type="dxa"/>
            <w:vMerge w:val="restart"/>
          </w:tcPr>
          <w:p w14:paraId="0D3EF3DD"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0.72</w:t>
            </w:r>
          </w:p>
        </w:tc>
        <w:tc>
          <w:tcPr>
            <w:tcW w:w="1885" w:type="dxa"/>
            <w:vMerge w:val="restart"/>
          </w:tcPr>
          <w:p w14:paraId="431E2C51"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Davis (1989)</w:t>
            </w:r>
          </w:p>
        </w:tc>
      </w:tr>
      <w:tr w:rsidR="00306E19" w:rsidRPr="00CD4261" w14:paraId="6037D5E5" w14:textId="77777777" w:rsidTr="00722F3E">
        <w:trPr>
          <w:jc w:val="center"/>
        </w:trPr>
        <w:tc>
          <w:tcPr>
            <w:tcW w:w="1617" w:type="dxa"/>
            <w:vMerge/>
            <w:vAlign w:val="center"/>
          </w:tcPr>
          <w:p w14:paraId="7704EA70"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12A2D47C"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PU2: Using Conversational Assistant enhances my tasks effectiveness.</w:t>
            </w:r>
          </w:p>
        </w:tc>
        <w:tc>
          <w:tcPr>
            <w:tcW w:w="1350" w:type="dxa"/>
            <w:vMerge/>
          </w:tcPr>
          <w:p w14:paraId="0BBE4E06"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1EC3FFC4"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206350DD" w14:textId="77777777" w:rsidTr="00722F3E">
        <w:trPr>
          <w:jc w:val="center"/>
        </w:trPr>
        <w:tc>
          <w:tcPr>
            <w:tcW w:w="1617" w:type="dxa"/>
            <w:vMerge/>
            <w:vAlign w:val="center"/>
          </w:tcPr>
          <w:p w14:paraId="5915AE45"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2FCB857A"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PU3: Using Conversational Assistant makes it easier to do my tasks.</w:t>
            </w:r>
          </w:p>
        </w:tc>
        <w:tc>
          <w:tcPr>
            <w:tcW w:w="1350" w:type="dxa"/>
            <w:vMerge/>
          </w:tcPr>
          <w:p w14:paraId="2DCC6F31"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16D2646C"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4E8079D8" w14:textId="77777777" w:rsidTr="00722F3E">
        <w:trPr>
          <w:jc w:val="center"/>
        </w:trPr>
        <w:tc>
          <w:tcPr>
            <w:tcW w:w="1617" w:type="dxa"/>
            <w:vMerge w:val="restart"/>
            <w:vAlign w:val="center"/>
          </w:tcPr>
          <w:p w14:paraId="1D21E8A8"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b/>
                <w:color w:val="000000" w:themeColor="text1"/>
                <w:sz w:val="24"/>
                <w:szCs w:val="24"/>
              </w:rPr>
              <w:t>Perceived ease of use</w:t>
            </w:r>
          </w:p>
        </w:tc>
        <w:tc>
          <w:tcPr>
            <w:tcW w:w="5855" w:type="dxa"/>
          </w:tcPr>
          <w:p w14:paraId="38E73B9D"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PEOU1: Learning how to use Conversational Assistant is difficult for me (reversed).</w:t>
            </w:r>
          </w:p>
        </w:tc>
        <w:tc>
          <w:tcPr>
            <w:tcW w:w="1350" w:type="dxa"/>
            <w:vMerge w:val="restart"/>
          </w:tcPr>
          <w:p w14:paraId="19E6D3EC"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0.48</w:t>
            </w:r>
          </w:p>
        </w:tc>
        <w:tc>
          <w:tcPr>
            <w:tcW w:w="1885" w:type="dxa"/>
            <w:vMerge w:val="restart"/>
          </w:tcPr>
          <w:p w14:paraId="475CCF10"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Parthasarathy &amp; Bhattacherjee </w:t>
            </w:r>
            <w:r w:rsidRPr="00CD4261">
              <w:rPr>
                <w:rFonts w:ascii="Arial" w:hAnsi="Arial" w:cs="Arial"/>
                <w:color w:val="000000" w:themeColor="text1"/>
                <w:sz w:val="24"/>
                <w:szCs w:val="24"/>
              </w:rPr>
              <w:lastRenderedPageBreak/>
              <w:t>(1998)</w:t>
            </w:r>
          </w:p>
        </w:tc>
      </w:tr>
      <w:tr w:rsidR="00306E19" w:rsidRPr="00CD4261" w14:paraId="5953D4A1" w14:textId="77777777" w:rsidTr="00722F3E">
        <w:trPr>
          <w:jc w:val="center"/>
        </w:trPr>
        <w:tc>
          <w:tcPr>
            <w:tcW w:w="1617" w:type="dxa"/>
            <w:vMerge/>
            <w:vAlign w:val="center"/>
          </w:tcPr>
          <w:p w14:paraId="31CF35ED"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7554927F" w14:textId="4C628444"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PEOU2: It is difficult for me to become skilful at </w:t>
            </w:r>
            <w:r w:rsidRPr="00CD4261">
              <w:rPr>
                <w:rFonts w:ascii="Arial" w:hAnsi="Arial" w:cs="Arial"/>
                <w:color w:val="000000" w:themeColor="text1"/>
                <w:sz w:val="24"/>
                <w:szCs w:val="24"/>
              </w:rPr>
              <w:lastRenderedPageBreak/>
              <w:t>using Conversational Assistant (reversed).</w:t>
            </w:r>
          </w:p>
        </w:tc>
        <w:tc>
          <w:tcPr>
            <w:tcW w:w="1350" w:type="dxa"/>
            <w:vMerge/>
          </w:tcPr>
          <w:p w14:paraId="48850454"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3203DD76"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259B5F63" w14:textId="77777777" w:rsidTr="00722F3E">
        <w:trPr>
          <w:jc w:val="center"/>
        </w:trPr>
        <w:tc>
          <w:tcPr>
            <w:tcW w:w="1617" w:type="dxa"/>
            <w:vMerge/>
            <w:vAlign w:val="center"/>
          </w:tcPr>
          <w:p w14:paraId="0010F963"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263BF6BA"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PEOU3: Overall, using Conversational Assistant is easy for me.</w:t>
            </w:r>
          </w:p>
        </w:tc>
        <w:tc>
          <w:tcPr>
            <w:tcW w:w="1350" w:type="dxa"/>
            <w:vMerge/>
          </w:tcPr>
          <w:p w14:paraId="6574F40B"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52C3337F"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701E486C" w14:textId="77777777" w:rsidTr="00722F3E">
        <w:trPr>
          <w:jc w:val="center"/>
        </w:trPr>
        <w:tc>
          <w:tcPr>
            <w:tcW w:w="1617" w:type="dxa"/>
            <w:vMerge w:val="restart"/>
            <w:vAlign w:val="center"/>
          </w:tcPr>
          <w:p w14:paraId="54A7210C"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b/>
                <w:color w:val="000000" w:themeColor="text1"/>
                <w:sz w:val="24"/>
                <w:szCs w:val="24"/>
              </w:rPr>
              <w:t>Perceived enjoyment</w:t>
            </w:r>
          </w:p>
        </w:tc>
        <w:tc>
          <w:tcPr>
            <w:tcW w:w="5855" w:type="dxa"/>
          </w:tcPr>
          <w:p w14:paraId="2AAB9929"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PE1: Using Conversational Assistant is pleasurable.</w:t>
            </w:r>
          </w:p>
        </w:tc>
        <w:tc>
          <w:tcPr>
            <w:tcW w:w="1350" w:type="dxa"/>
            <w:vMerge w:val="restart"/>
          </w:tcPr>
          <w:p w14:paraId="141F7E88"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0.76</w:t>
            </w:r>
          </w:p>
        </w:tc>
        <w:tc>
          <w:tcPr>
            <w:tcW w:w="1885" w:type="dxa"/>
            <w:vMerge w:val="restart"/>
          </w:tcPr>
          <w:p w14:paraId="1745E992"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Davis et al. (1992)</w:t>
            </w:r>
          </w:p>
        </w:tc>
      </w:tr>
      <w:tr w:rsidR="00306E19" w:rsidRPr="00CD4261" w14:paraId="421676CB" w14:textId="77777777" w:rsidTr="00722F3E">
        <w:trPr>
          <w:jc w:val="center"/>
        </w:trPr>
        <w:tc>
          <w:tcPr>
            <w:tcW w:w="1617" w:type="dxa"/>
            <w:vMerge/>
            <w:vAlign w:val="center"/>
          </w:tcPr>
          <w:p w14:paraId="54CD54E3"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643E79D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PE2: Using Conversational Assistant provides me with enjoyment.</w:t>
            </w:r>
          </w:p>
        </w:tc>
        <w:tc>
          <w:tcPr>
            <w:tcW w:w="1350" w:type="dxa"/>
            <w:vMerge/>
          </w:tcPr>
          <w:p w14:paraId="4BD4B366"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39F333C9"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1D484400" w14:textId="77777777" w:rsidTr="00722F3E">
        <w:trPr>
          <w:jc w:val="center"/>
        </w:trPr>
        <w:tc>
          <w:tcPr>
            <w:tcW w:w="1617" w:type="dxa"/>
            <w:vMerge/>
            <w:vAlign w:val="center"/>
          </w:tcPr>
          <w:p w14:paraId="72D81C3D"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67C04FD6"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PE3: Overall, using Conversational Assistant is interesting.</w:t>
            </w:r>
          </w:p>
        </w:tc>
        <w:tc>
          <w:tcPr>
            <w:tcW w:w="1350" w:type="dxa"/>
            <w:vMerge/>
          </w:tcPr>
          <w:p w14:paraId="57C3B25C"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099E69AA"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7DC582F5" w14:textId="77777777" w:rsidTr="00722F3E">
        <w:trPr>
          <w:jc w:val="center"/>
        </w:trPr>
        <w:tc>
          <w:tcPr>
            <w:tcW w:w="1617" w:type="dxa"/>
            <w:vMerge w:val="restart"/>
            <w:vAlign w:val="center"/>
          </w:tcPr>
          <w:p w14:paraId="7865720A" w14:textId="77777777" w:rsidR="00306E19" w:rsidRPr="00CD4261" w:rsidRDefault="00306E19" w:rsidP="001263AC">
            <w:pPr>
              <w:spacing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Perceived trust</w:t>
            </w:r>
          </w:p>
          <w:p w14:paraId="66D4D2C1"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0DA63053"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PT1: I think that Conversational Assistant will maintain the terms and commitments.</w:t>
            </w:r>
          </w:p>
        </w:tc>
        <w:tc>
          <w:tcPr>
            <w:tcW w:w="1350" w:type="dxa"/>
            <w:vMerge w:val="restart"/>
          </w:tcPr>
          <w:p w14:paraId="3B989D72"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0.72</w:t>
            </w:r>
          </w:p>
        </w:tc>
        <w:tc>
          <w:tcPr>
            <w:tcW w:w="1885" w:type="dxa"/>
            <w:vMerge w:val="restart"/>
          </w:tcPr>
          <w:p w14:paraId="68DCE837"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Munoz-Leiva et al. (2017)</w:t>
            </w:r>
          </w:p>
        </w:tc>
      </w:tr>
      <w:tr w:rsidR="00306E19" w:rsidRPr="00CD4261" w14:paraId="58DA857B" w14:textId="77777777" w:rsidTr="00722F3E">
        <w:trPr>
          <w:jc w:val="center"/>
        </w:trPr>
        <w:tc>
          <w:tcPr>
            <w:tcW w:w="1617" w:type="dxa"/>
            <w:vMerge/>
            <w:vAlign w:val="center"/>
          </w:tcPr>
          <w:p w14:paraId="1D3DF04F"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6C38D18D"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PT2: I think that Conversational Assistant is reliable. </w:t>
            </w:r>
          </w:p>
        </w:tc>
        <w:tc>
          <w:tcPr>
            <w:tcW w:w="1350" w:type="dxa"/>
            <w:vMerge/>
          </w:tcPr>
          <w:p w14:paraId="5ACBF9AB"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5E36013E"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2ED743E7" w14:textId="77777777" w:rsidTr="00722F3E">
        <w:trPr>
          <w:jc w:val="center"/>
        </w:trPr>
        <w:tc>
          <w:tcPr>
            <w:tcW w:w="1617" w:type="dxa"/>
            <w:vMerge/>
            <w:vAlign w:val="center"/>
          </w:tcPr>
          <w:p w14:paraId="523FB758"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716987E1"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PT3: In general, I trust Conversational Assistant </w:t>
            </w:r>
          </w:p>
        </w:tc>
        <w:tc>
          <w:tcPr>
            <w:tcW w:w="1350" w:type="dxa"/>
            <w:vMerge/>
          </w:tcPr>
          <w:p w14:paraId="788EA591"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13729BFF"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20FC4252" w14:textId="77777777" w:rsidTr="00722F3E">
        <w:trPr>
          <w:jc w:val="center"/>
        </w:trPr>
        <w:tc>
          <w:tcPr>
            <w:tcW w:w="1617" w:type="dxa"/>
            <w:vMerge w:val="restart"/>
            <w:vAlign w:val="center"/>
          </w:tcPr>
          <w:p w14:paraId="1354CC96" w14:textId="77777777" w:rsidR="00306E19" w:rsidRPr="00CD4261" w:rsidRDefault="00306E19" w:rsidP="001263AC">
            <w:pPr>
              <w:spacing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Perceived risk</w:t>
            </w:r>
          </w:p>
          <w:p w14:paraId="37395DE6"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2ED41E5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PR1: Others may know information about my online transactions if I use Conversational Assistant.</w:t>
            </w:r>
          </w:p>
        </w:tc>
        <w:tc>
          <w:tcPr>
            <w:tcW w:w="1350" w:type="dxa"/>
            <w:vMerge w:val="restart"/>
          </w:tcPr>
          <w:p w14:paraId="1A9DBF83"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0.70</w:t>
            </w:r>
          </w:p>
        </w:tc>
        <w:tc>
          <w:tcPr>
            <w:tcW w:w="1885" w:type="dxa"/>
            <w:vMerge w:val="restart"/>
          </w:tcPr>
          <w:p w14:paraId="30C8C362"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Munoz-Leiva et al. (2017)</w:t>
            </w:r>
          </w:p>
        </w:tc>
      </w:tr>
      <w:tr w:rsidR="00306E19" w:rsidRPr="00CD4261" w14:paraId="4B0D293A" w14:textId="77777777" w:rsidTr="00722F3E">
        <w:trPr>
          <w:jc w:val="center"/>
        </w:trPr>
        <w:tc>
          <w:tcPr>
            <w:tcW w:w="1617" w:type="dxa"/>
            <w:vMerge/>
          </w:tcPr>
          <w:p w14:paraId="088914B7"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0DEC6A8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PR2: There is a significant risk when making my queries and/or my banking transactions. </w:t>
            </w:r>
          </w:p>
        </w:tc>
        <w:tc>
          <w:tcPr>
            <w:tcW w:w="1350" w:type="dxa"/>
            <w:vMerge/>
          </w:tcPr>
          <w:p w14:paraId="41C0744C"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0F3A4F9E" w14:textId="77777777" w:rsidR="00306E19" w:rsidRPr="00CD4261" w:rsidRDefault="00306E19" w:rsidP="001263AC">
            <w:pPr>
              <w:spacing w:line="360" w:lineRule="auto"/>
              <w:jc w:val="both"/>
              <w:rPr>
                <w:rFonts w:ascii="Arial" w:hAnsi="Arial" w:cs="Arial"/>
                <w:color w:val="000000" w:themeColor="text1"/>
                <w:sz w:val="24"/>
                <w:szCs w:val="24"/>
              </w:rPr>
            </w:pPr>
          </w:p>
        </w:tc>
      </w:tr>
      <w:tr w:rsidR="00306E19" w:rsidRPr="00CD4261" w14:paraId="6F2857B6" w14:textId="77777777" w:rsidTr="00722F3E">
        <w:trPr>
          <w:jc w:val="center"/>
        </w:trPr>
        <w:tc>
          <w:tcPr>
            <w:tcW w:w="1617" w:type="dxa"/>
            <w:vMerge/>
          </w:tcPr>
          <w:p w14:paraId="52F38530" w14:textId="77777777" w:rsidR="00306E19" w:rsidRPr="00CD4261" w:rsidRDefault="00306E19" w:rsidP="001263AC">
            <w:pPr>
              <w:spacing w:line="360" w:lineRule="auto"/>
              <w:jc w:val="both"/>
              <w:rPr>
                <w:rFonts w:ascii="Arial" w:hAnsi="Arial" w:cs="Arial"/>
                <w:color w:val="000000" w:themeColor="text1"/>
                <w:sz w:val="24"/>
                <w:szCs w:val="24"/>
              </w:rPr>
            </w:pPr>
          </w:p>
        </w:tc>
        <w:tc>
          <w:tcPr>
            <w:tcW w:w="5855" w:type="dxa"/>
          </w:tcPr>
          <w:p w14:paraId="63496A96"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PR3: I believe that making queries and/or banking transactions with Conversational Assistant is a risky choice.  </w:t>
            </w:r>
          </w:p>
        </w:tc>
        <w:tc>
          <w:tcPr>
            <w:tcW w:w="1350" w:type="dxa"/>
            <w:vMerge/>
          </w:tcPr>
          <w:p w14:paraId="128AE8C4" w14:textId="77777777" w:rsidR="00306E19" w:rsidRPr="00CD4261" w:rsidRDefault="00306E19" w:rsidP="001263AC">
            <w:pPr>
              <w:spacing w:line="360" w:lineRule="auto"/>
              <w:jc w:val="both"/>
              <w:rPr>
                <w:rFonts w:ascii="Arial" w:hAnsi="Arial" w:cs="Arial"/>
                <w:color w:val="000000" w:themeColor="text1"/>
                <w:sz w:val="24"/>
                <w:szCs w:val="24"/>
              </w:rPr>
            </w:pPr>
          </w:p>
        </w:tc>
        <w:tc>
          <w:tcPr>
            <w:tcW w:w="1885" w:type="dxa"/>
            <w:vMerge/>
          </w:tcPr>
          <w:p w14:paraId="76106CBC" w14:textId="77777777" w:rsidR="00306E19" w:rsidRPr="00CD4261" w:rsidRDefault="00306E19" w:rsidP="001263AC">
            <w:pPr>
              <w:spacing w:line="360" w:lineRule="auto"/>
              <w:jc w:val="both"/>
              <w:rPr>
                <w:rFonts w:ascii="Arial" w:hAnsi="Arial" w:cs="Arial"/>
                <w:color w:val="000000" w:themeColor="text1"/>
                <w:sz w:val="24"/>
                <w:szCs w:val="24"/>
              </w:rPr>
            </w:pPr>
          </w:p>
        </w:tc>
      </w:tr>
    </w:tbl>
    <w:p w14:paraId="79B9E536" w14:textId="77777777" w:rsidR="00306E19" w:rsidRPr="00CD4261" w:rsidRDefault="00306E19" w:rsidP="001263AC">
      <w:pPr>
        <w:spacing w:after="0" w:line="360" w:lineRule="auto"/>
        <w:jc w:val="both"/>
        <w:rPr>
          <w:rFonts w:ascii="Arial" w:hAnsi="Arial" w:cs="Arial"/>
          <w:b/>
          <w:color w:val="000000" w:themeColor="text1"/>
          <w:sz w:val="24"/>
          <w:szCs w:val="24"/>
        </w:rPr>
      </w:pPr>
    </w:p>
    <w:p w14:paraId="6B9B51CF" w14:textId="77777777"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3.5 Data collection</w:t>
      </w:r>
    </w:p>
    <w:p w14:paraId="409E6284" w14:textId="6F6C9A66"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Secondary data are collected from different journals, publications, websites, articles, newspapers etc. After exhausting the secondary date properly</w:t>
      </w:r>
      <w:r w:rsidR="00023831" w:rsidRPr="00CD4261">
        <w:rPr>
          <w:rFonts w:ascii="Arial" w:hAnsi="Arial" w:cs="Arial"/>
          <w:color w:val="000000" w:themeColor="text1"/>
          <w:sz w:val="24"/>
          <w:szCs w:val="24"/>
        </w:rPr>
        <w:t>, a survey was done to collect</w:t>
      </w:r>
      <w:r w:rsidRPr="00CD4261">
        <w:rPr>
          <w:rFonts w:ascii="Arial" w:hAnsi="Arial" w:cs="Arial"/>
          <w:color w:val="000000" w:themeColor="text1"/>
          <w:sz w:val="24"/>
          <w:szCs w:val="24"/>
        </w:rPr>
        <w:t xml:space="preserve"> primary data</w:t>
      </w:r>
      <w:r w:rsidR="00023831" w:rsidRPr="00CD4261">
        <w:rPr>
          <w:rFonts w:ascii="Arial" w:hAnsi="Arial" w:cs="Arial"/>
          <w:color w:val="000000" w:themeColor="text1"/>
          <w:sz w:val="24"/>
          <w:szCs w:val="24"/>
        </w:rPr>
        <w:t xml:space="preserve">. </w:t>
      </w:r>
      <w:r w:rsidRPr="00CD4261">
        <w:rPr>
          <w:rFonts w:ascii="Arial" w:hAnsi="Arial" w:cs="Arial"/>
          <w:color w:val="000000" w:themeColor="text1"/>
          <w:sz w:val="24"/>
          <w:szCs w:val="24"/>
        </w:rPr>
        <w:t xml:space="preserve">In the scale items of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 xml:space="preserve">survey questionnaire, the participants were asked to rate </w:t>
      </w:r>
      <w:r w:rsidR="00023831" w:rsidRPr="00CD4261">
        <w:rPr>
          <w:rFonts w:ascii="Arial" w:hAnsi="Arial" w:cs="Arial"/>
          <w:color w:val="000000" w:themeColor="text1"/>
          <w:sz w:val="24"/>
          <w:szCs w:val="24"/>
        </w:rPr>
        <w:t>the extent to which they agree or disagree</w:t>
      </w:r>
      <w:r w:rsidRPr="00CD4261">
        <w:rPr>
          <w:rFonts w:ascii="Arial" w:hAnsi="Arial" w:cs="Arial"/>
          <w:color w:val="000000" w:themeColor="text1"/>
          <w:sz w:val="24"/>
          <w:szCs w:val="24"/>
        </w:rPr>
        <w:t xml:space="preserve"> on a 5 point Likert scale ranging from highly disagree (1) to highly agree (5). The data collection continued during the month of January 2020. Some questionnaire were rejected due to incomplete information. The sample consists of 70% male and 30% female participants. </w:t>
      </w:r>
    </w:p>
    <w:p w14:paraId="17364696" w14:textId="77777777"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 xml:space="preserve">3.6 Data analysis plan </w:t>
      </w:r>
    </w:p>
    <w:p w14:paraId="183E99CC" w14:textId="4309DFF7" w:rsidR="00306E19" w:rsidRPr="00CD4261" w:rsidRDefault="00023831"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S</w:t>
      </w:r>
      <w:r w:rsidR="00306E19" w:rsidRPr="00CD4261">
        <w:rPr>
          <w:rFonts w:ascii="Arial" w:hAnsi="Arial" w:cs="Arial"/>
          <w:color w:val="000000" w:themeColor="text1"/>
          <w:sz w:val="24"/>
          <w:szCs w:val="24"/>
        </w:rPr>
        <w:t>urvey data</w:t>
      </w:r>
      <w:r w:rsidRPr="00CD4261">
        <w:rPr>
          <w:rFonts w:ascii="Arial" w:hAnsi="Arial" w:cs="Arial"/>
          <w:color w:val="000000" w:themeColor="text1"/>
          <w:sz w:val="24"/>
          <w:szCs w:val="24"/>
        </w:rPr>
        <w:t xml:space="preserve"> were analyzed using SPSS software</w:t>
      </w:r>
      <w:r w:rsidR="00306E19" w:rsidRPr="00CD4261">
        <w:rPr>
          <w:rFonts w:ascii="Arial" w:hAnsi="Arial" w:cs="Arial"/>
          <w:color w:val="000000" w:themeColor="text1"/>
          <w:sz w:val="24"/>
          <w:szCs w:val="24"/>
        </w:rPr>
        <w:t xml:space="preserve">. First of all, </w:t>
      </w:r>
      <w:r w:rsidR="00306E19" w:rsidRPr="00CD4261">
        <w:rPr>
          <w:rFonts w:ascii="Arial" w:hAnsi="Arial" w:cs="Arial"/>
          <w:bCs/>
          <w:iCs/>
          <w:color w:val="000000" w:themeColor="text1"/>
          <w:sz w:val="24"/>
          <w:szCs w:val="24"/>
        </w:rPr>
        <w:t xml:space="preserve">Frequency distribution and percentile measures were used primarily for sample distribution. Collinearity statistics </w:t>
      </w:r>
      <w:r w:rsidR="00306E19" w:rsidRPr="00CD4261">
        <w:rPr>
          <w:rFonts w:ascii="Arial" w:hAnsi="Arial" w:cs="Arial"/>
          <w:bCs/>
          <w:iCs/>
          <w:color w:val="000000" w:themeColor="text1"/>
          <w:sz w:val="24"/>
          <w:szCs w:val="24"/>
        </w:rPr>
        <w:lastRenderedPageBreak/>
        <w:t xml:space="preserve">had been used to test multicollinearity among the independent variables. Then, </w:t>
      </w:r>
      <w:r w:rsidR="00351B40" w:rsidRPr="00CD4261">
        <w:rPr>
          <w:rFonts w:ascii="Arial" w:hAnsi="Arial" w:cs="Arial"/>
          <w:bCs/>
          <w:iCs/>
          <w:color w:val="000000" w:themeColor="text1"/>
          <w:sz w:val="24"/>
          <w:szCs w:val="24"/>
        </w:rPr>
        <w:t xml:space="preserve">to test the hypotheses, multiple regression was performed. </w:t>
      </w:r>
      <w:r w:rsidR="006C380B" w:rsidRPr="00CD4261">
        <w:rPr>
          <w:rFonts w:ascii="Arial" w:hAnsi="Arial" w:cs="Arial"/>
          <w:bCs/>
          <w:iCs/>
          <w:color w:val="000000" w:themeColor="text1"/>
          <w:sz w:val="24"/>
          <w:szCs w:val="24"/>
        </w:rPr>
        <w:t xml:space="preserve">Moreover, the score of coefficients of Cronbach’s alpha was used to test </w:t>
      </w:r>
      <w:r w:rsidR="00306E19" w:rsidRPr="00CD4261">
        <w:rPr>
          <w:rFonts w:ascii="Arial" w:hAnsi="Arial" w:cs="Arial"/>
          <w:bCs/>
          <w:iCs/>
          <w:color w:val="000000" w:themeColor="text1"/>
          <w:sz w:val="24"/>
          <w:szCs w:val="24"/>
        </w:rPr>
        <w:t>the reliability of the scale items</w:t>
      </w:r>
      <w:r w:rsidR="006C380B" w:rsidRPr="00CD4261">
        <w:rPr>
          <w:rFonts w:ascii="Arial" w:hAnsi="Arial" w:cs="Arial"/>
          <w:bCs/>
          <w:iCs/>
          <w:color w:val="000000" w:themeColor="text1"/>
          <w:sz w:val="24"/>
          <w:szCs w:val="24"/>
        </w:rPr>
        <w:t xml:space="preserve">. </w:t>
      </w:r>
      <w:r w:rsidR="00306E19" w:rsidRPr="00CD4261">
        <w:rPr>
          <w:rFonts w:ascii="Arial" w:hAnsi="Arial" w:cs="Arial"/>
          <w:bCs/>
          <w:iCs/>
          <w:color w:val="000000" w:themeColor="text1"/>
          <w:sz w:val="24"/>
          <w:szCs w:val="24"/>
        </w:rPr>
        <w:t xml:space="preserve"> </w:t>
      </w:r>
    </w:p>
    <w:p w14:paraId="0921A698" w14:textId="77777777" w:rsidR="008E00B8" w:rsidRPr="00CD4261" w:rsidRDefault="008E00B8" w:rsidP="001263AC">
      <w:pPr>
        <w:spacing w:line="360" w:lineRule="auto"/>
        <w:rPr>
          <w:rFonts w:ascii="Arial" w:hAnsi="Arial" w:cs="Arial"/>
          <w:sz w:val="24"/>
          <w:szCs w:val="24"/>
        </w:rPr>
      </w:pPr>
    </w:p>
    <w:p w14:paraId="795DDDC8" w14:textId="77777777" w:rsidR="008E00B8" w:rsidRPr="00CD4261" w:rsidRDefault="008E00B8" w:rsidP="001263AC">
      <w:pPr>
        <w:spacing w:line="360" w:lineRule="auto"/>
        <w:rPr>
          <w:rFonts w:ascii="Arial" w:hAnsi="Arial" w:cs="Arial"/>
          <w:sz w:val="24"/>
          <w:szCs w:val="24"/>
        </w:rPr>
      </w:pPr>
    </w:p>
    <w:p w14:paraId="7F453EC3" w14:textId="13DBEC32" w:rsidR="008E00B8" w:rsidRPr="00CD4261" w:rsidRDefault="008E00B8" w:rsidP="001263AC">
      <w:pPr>
        <w:pStyle w:val="Heading1"/>
        <w:spacing w:line="360" w:lineRule="auto"/>
        <w:rPr>
          <w:rFonts w:cs="Arial"/>
        </w:rPr>
      </w:pPr>
      <w:bookmarkStart w:id="15" w:name="_Toc33533240"/>
      <w:r w:rsidRPr="00CD4261">
        <w:rPr>
          <w:rFonts w:cs="Arial"/>
        </w:rPr>
        <w:t>CHAPTER IV: RESEARCH FINDINGS</w:t>
      </w:r>
      <w:bookmarkEnd w:id="15"/>
    </w:p>
    <w:p w14:paraId="2518AC20" w14:textId="147E6BB1" w:rsidR="00306E19" w:rsidRPr="00CD4261" w:rsidRDefault="00306E19" w:rsidP="001263AC">
      <w:pPr>
        <w:spacing w:after="0" w:line="360" w:lineRule="auto"/>
        <w:jc w:val="both"/>
        <w:rPr>
          <w:rFonts w:ascii="Arial" w:hAnsi="Arial" w:cs="Arial"/>
          <w:bCs/>
          <w:iCs/>
          <w:color w:val="000000" w:themeColor="text1"/>
          <w:sz w:val="24"/>
          <w:szCs w:val="24"/>
        </w:rPr>
      </w:pPr>
      <w:r w:rsidRPr="00CD4261">
        <w:rPr>
          <w:rFonts w:ascii="Arial" w:hAnsi="Arial" w:cs="Arial"/>
          <w:bCs/>
          <w:iCs/>
          <w:color w:val="000000" w:themeColor="text1"/>
          <w:sz w:val="24"/>
          <w:szCs w:val="24"/>
        </w:rPr>
        <w:t xml:space="preserve">All the independent variables primarily analyzed using the scores of mean and standard deviation. The elements were ranked based on their calculated mean values. As illustrated in Table1, perceived usefulness generates the highest mean score (M=3.69) whereas perceived ease of use has the lowest mean score (M=3.11). Apart from </w:t>
      </w:r>
      <w:r w:rsidR="001263AC" w:rsidRPr="00CD4261">
        <w:rPr>
          <w:rFonts w:ascii="Arial" w:hAnsi="Arial" w:cs="Arial"/>
          <w:bCs/>
          <w:iCs/>
          <w:color w:val="000000" w:themeColor="text1"/>
          <w:sz w:val="24"/>
          <w:szCs w:val="24"/>
        </w:rPr>
        <w:t xml:space="preserve">the </w:t>
      </w:r>
      <w:r w:rsidRPr="00CD4261">
        <w:rPr>
          <w:rFonts w:ascii="Arial" w:hAnsi="Arial" w:cs="Arial"/>
          <w:bCs/>
          <w:iCs/>
          <w:color w:val="000000" w:themeColor="text1"/>
          <w:sz w:val="24"/>
          <w:szCs w:val="24"/>
        </w:rPr>
        <w:t xml:space="preserve">perceived ease of use, other elements generated moderate mean scores. </w:t>
      </w:r>
    </w:p>
    <w:p w14:paraId="3E900A03" w14:textId="77777777" w:rsidR="00306E19" w:rsidRPr="00CD4261" w:rsidRDefault="00306E19" w:rsidP="001263AC">
      <w:pPr>
        <w:spacing w:after="0" w:line="360" w:lineRule="auto"/>
        <w:jc w:val="center"/>
        <w:rPr>
          <w:rFonts w:ascii="Arial" w:hAnsi="Arial" w:cs="Arial"/>
          <w:b/>
          <w:bCs/>
          <w:iCs/>
          <w:color w:val="000000" w:themeColor="text1"/>
          <w:sz w:val="24"/>
          <w:szCs w:val="24"/>
        </w:rPr>
      </w:pPr>
      <w:r w:rsidRPr="00CD4261">
        <w:rPr>
          <w:rFonts w:ascii="Arial" w:hAnsi="Arial" w:cs="Arial"/>
          <w:b/>
          <w:bCs/>
          <w:iCs/>
          <w:color w:val="000000" w:themeColor="text1"/>
          <w:sz w:val="24"/>
          <w:szCs w:val="24"/>
        </w:rPr>
        <w:t>Table 2. Descriptive statistics</w:t>
      </w:r>
    </w:p>
    <w:tbl>
      <w:tblPr>
        <w:tblStyle w:val="TableGrid"/>
        <w:tblW w:w="7735" w:type="dxa"/>
        <w:jc w:val="center"/>
        <w:tblLayout w:type="fixed"/>
        <w:tblLook w:val="0000" w:firstRow="0" w:lastRow="0" w:firstColumn="0" w:lastColumn="0" w:noHBand="0" w:noVBand="0"/>
      </w:tblPr>
      <w:tblGrid>
        <w:gridCol w:w="2275"/>
        <w:gridCol w:w="1374"/>
        <w:gridCol w:w="1374"/>
        <w:gridCol w:w="1928"/>
        <w:gridCol w:w="784"/>
      </w:tblGrid>
      <w:tr w:rsidR="00306E19" w:rsidRPr="00CD4261" w14:paraId="1D8B0C86" w14:textId="77777777" w:rsidTr="00722F3E">
        <w:trPr>
          <w:trHeight w:val="351"/>
          <w:jc w:val="center"/>
        </w:trPr>
        <w:tc>
          <w:tcPr>
            <w:tcW w:w="2275" w:type="dxa"/>
          </w:tcPr>
          <w:p w14:paraId="36DCEC62"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rPr>
              <w:t xml:space="preserve">Independent variables </w:t>
            </w:r>
          </w:p>
        </w:tc>
        <w:tc>
          <w:tcPr>
            <w:tcW w:w="1374" w:type="dxa"/>
          </w:tcPr>
          <w:p w14:paraId="54653687"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N</w:t>
            </w:r>
          </w:p>
        </w:tc>
        <w:tc>
          <w:tcPr>
            <w:tcW w:w="1374" w:type="dxa"/>
          </w:tcPr>
          <w:p w14:paraId="49E9CB75"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Mean</w:t>
            </w:r>
          </w:p>
        </w:tc>
        <w:tc>
          <w:tcPr>
            <w:tcW w:w="1928" w:type="dxa"/>
          </w:tcPr>
          <w:p w14:paraId="292F2F5B"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Std. Deviation</w:t>
            </w:r>
          </w:p>
        </w:tc>
        <w:tc>
          <w:tcPr>
            <w:tcW w:w="784" w:type="dxa"/>
          </w:tcPr>
          <w:p w14:paraId="12388676"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Rank </w:t>
            </w:r>
          </w:p>
        </w:tc>
      </w:tr>
      <w:tr w:rsidR="00306E19" w:rsidRPr="00CD4261" w14:paraId="2AE3391C" w14:textId="77777777" w:rsidTr="00722F3E">
        <w:trPr>
          <w:trHeight w:val="351"/>
          <w:jc w:val="center"/>
        </w:trPr>
        <w:tc>
          <w:tcPr>
            <w:tcW w:w="2275" w:type="dxa"/>
          </w:tcPr>
          <w:p w14:paraId="7A6C383C"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usefulness </w:t>
            </w:r>
          </w:p>
        </w:tc>
        <w:tc>
          <w:tcPr>
            <w:tcW w:w="1374" w:type="dxa"/>
          </w:tcPr>
          <w:p w14:paraId="24B6418C"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181</w:t>
            </w:r>
          </w:p>
        </w:tc>
        <w:tc>
          <w:tcPr>
            <w:tcW w:w="1374" w:type="dxa"/>
          </w:tcPr>
          <w:p w14:paraId="7EFD5320"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3.69</w:t>
            </w:r>
          </w:p>
        </w:tc>
        <w:tc>
          <w:tcPr>
            <w:tcW w:w="1928" w:type="dxa"/>
          </w:tcPr>
          <w:p w14:paraId="576AE677"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.87</w:t>
            </w:r>
          </w:p>
        </w:tc>
        <w:tc>
          <w:tcPr>
            <w:tcW w:w="784" w:type="dxa"/>
          </w:tcPr>
          <w:p w14:paraId="3B18362D"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1</w:t>
            </w:r>
          </w:p>
        </w:tc>
      </w:tr>
      <w:tr w:rsidR="00306E19" w:rsidRPr="00CD4261" w14:paraId="0D6A0300" w14:textId="77777777" w:rsidTr="00722F3E">
        <w:trPr>
          <w:trHeight w:val="351"/>
          <w:jc w:val="center"/>
        </w:trPr>
        <w:tc>
          <w:tcPr>
            <w:tcW w:w="2275" w:type="dxa"/>
          </w:tcPr>
          <w:p w14:paraId="6A12BC10"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Perceived ease of use</w:t>
            </w:r>
          </w:p>
        </w:tc>
        <w:tc>
          <w:tcPr>
            <w:tcW w:w="1374" w:type="dxa"/>
          </w:tcPr>
          <w:p w14:paraId="6BC5AA4B"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181</w:t>
            </w:r>
          </w:p>
        </w:tc>
        <w:tc>
          <w:tcPr>
            <w:tcW w:w="1374" w:type="dxa"/>
          </w:tcPr>
          <w:p w14:paraId="19230273"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3.11</w:t>
            </w:r>
          </w:p>
        </w:tc>
        <w:tc>
          <w:tcPr>
            <w:tcW w:w="1928" w:type="dxa"/>
          </w:tcPr>
          <w:p w14:paraId="6F21AB59"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.82</w:t>
            </w:r>
          </w:p>
        </w:tc>
        <w:tc>
          <w:tcPr>
            <w:tcW w:w="784" w:type="dxa"/>
          </w:tcPr>
          <w:p w14:paraId="79B770A9"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5</w:t>
            </w:r>
          </w:p>
        </w:tc>
      </w:tr>
      <w:tr w:rsidR="00306E19" w:rsidRPr="00CD4261" w14:paraId="5856F3DB" w14:textId="77777777" w:rsidTr="00722F3E">
        <w:trPr>
          <w:trHeight w:val="351"/>
          <w:jc w:val="center"/>
        </w:trPr>
        <w:tc>
          <w:tcPr>
            <w:tcW w:w="2275" w:type="dxa"/>
          </w:tcPr>
          <w:p w14:paraId="3701D75D"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enjoyment </w:t>
            </w:r>
          </w:p>
        </w:tc>
        <w:tc>
          <w:tcPr>
            <w:tcW w:w="1374" w:type="dxa"/>
          </w:tcPr>
          <w:p w14:paraId="5CAFE5BF"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181</w:t>
            </w:r>
          </w:p>
        </w:tc>
        <w:tc>
          <w:tcPr>
            <w:tcW w:w="1374" w:type="dxa"/>
          </w:tcPr>
          <w:p w14:paraId="630DBDDB"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3.63</w:t>
            </w:r>
          </w:p>
        </w:tc>
        <w:tc>
          <w:tcPr>
            <w:tcW w:w="1928" w:type="dxa"/>
          </w:tcPr>
          <w:p w14:paraId="213962DC"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.90</w:t>
            </w:r>
          </w:p>
        </w:tc>
        <w:tc>
          <w:tcPr>
            <w:tcW w:w="784" w:type="dxa"/>
          </w:tcPr>
          <w:p w14:paraId="319265C5"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2</w:t>
            </w:r>
          </w:p>
        </w:tc>
      </w:tr>
      <w:tr w:rsidR="00306E19" w:rsidRPr="00CD4261" w14:paraId="41CE278E" w14:textId="77777777" w:rsidTr="00722F3E">
        <w:trPr>
          <w:trHeight w:val="172"/>
          <w:jc w:val="center"/>
        </w:trPr>
        <w:tc>
          <w:tcPr>
            <w:tcW w:w="2275" w:type="dxa"/>
          </w:tcPr>
          <w:p w14:paraId="1AD608BB"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Perceived trust</w:t>
            </w:r>
          </w:p>
        </w:tc>
        <w:tc>
          <w:tcPr>
            <w:tcW w:w="1374" w:type="dxa"/>
          </w:tcPr>
          <w:p w14:paraId="20199E31"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181</w:t>
            </w:r>
          </w:p>
        </w:tc>
        <w:tc>
          <w:tcPr>
            <w:tcW w:w="1374" w:type="dxa"/>
          </w:tcPr>
          <w:p w14:paraId="11D67061"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3.59</w:t>
            </w:r>
          </w:p>
        </w:tc>
        <w:tc>
          <w:tcPr>
            <w:tcW w:w="1928" w:type="dxa"/>
          </w:tcPr>
          <w:p w14:paraId="6AA20404"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.83</w:t>
            </w:r>
          </w:p>
        </w:tc>
        <w:tc>
          <w:tcPr>
            <w:tcW w:w="784" w:type="dxa"/>
          </w:tcPr>
          <w:p w14:paraId="6480F1EE"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3</w:t>
            </w:r>
          </w:p>
        </w:tc>
      </w:tr>
      <w:tr w:rsidR="00306E19" w:rsidRPr="00CD4261" w14:paraId="195BA088" w14:textId="77777777" w:rsidTr="00722F3E">
        <w:trPr>
          <w:trHeight w:val="178"/>
          <w:jc w:val="center"/>
        </w:trPr>
        <w:tc>
          <w:tcPr>
            <w:tcW w:w="2275" w:type="dxa"/>
          </w:tcPr>
          <w:p w14:paraId="1CD0423D"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risk </w:t>
            </w:r>
          </w:p>
        </w:tc>
        <w:tc>
          <w:tcPr>
            <w:tcW w:w="1374" w:type="dxa"/>
          </w:tcPr>
          <w:p w14:paraId="7C89D4DB"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181</w:t>
            </w:r>
          </w:p>
        </w:tc>
        <w:tc>
          <w:tcPr>
            <w:tcW w:w="1374" w:type="dxa"/>
          </w:tcPr>
          <w:p w14:paraId="4EB7C653"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3.19</w:t>
            </w:r>
          </w:p>
        </w:tc>
        <w:tc>
          <w:tcPr>
            <w:tcW w:w="1928" w:type="dxa"/>
          </w:tcPr>
          <w:p w14:paraId="7B404639"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.93</w:t>
            </w:r>
          </w:p>
        </w:tc>
        <w:tc>
          <w:tcPr>
            <w:tcW w:w="784" w:type="dxa"/>
          </w:tcPr>
          <w:p w14:paraId="6BD3045F"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4</w:t>
            </w:r>
          </w:p>
        </w:tc>
      </w:tr>
    </w:tbl>
    <w:p w14:paraId="6B2A4A29" w14:textId="77777777" w:rsidR="00306E19" w:rsidRPr="00CD4261" w:rsidRDefault="00306E19" w:rsidP="001263AC">
      <w:pPr>
        <w:spacing w:after="0" w:line="360" w:lineRule="auto"/>
        <w:jc w:val="both"/>
        <w:rPr>
          <w:rFonts w:ascii="Arial" w:hAnsi="Arial" w:cs="Arial"/>
          <w:bCs/>
          <w:iCs/>
          <w:color w:val="000000" w:themeColor="text1"/>
          <w:sz w:val="24"/>
          <w:szCs w:val="24"/>
          <w:lang w:val="en-GB"/>
        </w:rPr>
      </w:pPr>
    </w:p>
    <w:p w14:paraId="506BEF0B" w14:textId="174B0B0E" w:rsidR="00306E19" w:rsidRPr="00CD4261" w:rsidRDefault="00306E19" w:rsidP="001263AC">
      <w:pPr>
        <w:spacing w:after="0"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The following table shows the demographic </w:t>
      </w:r>
      <w:r w:rsidR="0051085D" w:rsidRPr="00CD4261">
        <w:rPr>
          <w:rFonts w:ascii="Arial" w:hAnsi="Arial" w:cs="Arial"/>
          <w:bCs/>
          <w:iCs/>
          <w:color w:val="000000" w:themeColor="text1"/>
          <w:sz w:val="24"/>
          <w:szCs w:val="24"/>
          <w:lang w:val="en-GB"/>
        </w:rPr>
        <w:t>analysis</w:t>
      </w:r>
      <w:r w:rsidRPr="00CD4261">
        <w:rPr>
          <w:rFonts w:ascii="Arial" w:hAnsi="Arial" w:cs="Arial"/>
          <w:bCs/>
          <w:iCs/>
          <w:color w:val="000000" w:themeColor="text1"/>
          <w:sz w:val="24"/>
          <w:szCs w:val="24"/>
          <w:lang w:val="en-GB"/>
        </w:rPr>
        <w:t xml:space="preserve"> of </w:t>
      </w:r>
      <w:r w:rsidR="0051085D" w:rsidRPr="00CD4261">
        <w:rPr>
          <w:rFonts w:ascii="Arial" w:hAnsi="Arial" w:cs="Arial"/>
          <w:bCs/>
          <w:iCs/>
          <w:color w:val="000000" w:themeColor="text1"/>
          <w:sz w:val="24"/>
          <w:szCs w:val="24"/>
          <w:lang w:val="en-GB"/>
        </w:rPr>
        <w:t xml:space="preserve">survey participants: </w:t>
      </w:r>
      <w:r w:rsidRPr="00CD4261">
        <w:rPr>
          <w:rFonts w:ascii="Arial" w:hAnsi="Arial" w:cs="Arial"/>
          <w:bCs/>
          <w:iCs/>
          <w:color w:val="000000" w:themeColor="text1"/>
          <w:sz w:val="24"/>
          <w:szCs w:val="24"/>
          <w:lang w:val="en-GB"/>
        </w:rPr>
        <w:t xml:space="preserve"> </w:t>
      </w:r>
    </w:p>
    <w:p w14:paraId="57BE656B" w14:textId="21205B7C" w:rsidR="00306E19" w:rsidRPr="00CD4261" w:rsidRDefault="00306E19" w:rsidP="001263AC">
      <w:pPr>
        <w:spacing w:after="0" w:line="360" w:lineRule="auto"/>
        <w:jc w:val="center"/>
        <w:rPr>
          <w:rFonts w:ascii="Arial" w:hAnsi="Arial" w:cs="Arial"/>
          <w:b/>
          <w:bCs/>
          <w:iCs/>
          <w:color w:val="000000" w:themeColor="text1"/>
          <w:sz w:val="24"/>
          <w:szCs w:val="24"/>
        </w:rPr>
      </w:pPr>
      <w:r w:rsidRPr="00CD4261">
        <w:rPr>
          <w:rFonts w:ascii="Arial" w:hAnsi="Arial" w:cs="Arial"/>
          <w:b/>
          <w:bCs/>
          <w:iCs/>
          <w:color w:val="000000" w:themeColor="text1"/>
          <w:sz w:val="24"/>
          <w:szCs w:val="24"/>
        </w:rPr>
        <w:t xml:space="preserve">Table 3. Demographic </w:t>
      </w:r>
      <w:r w:rsidR="0051085D" w:rsidRPr="00CD4261">
        <w:rPr>
          <w:rFonts w:ascii="Arial" w:hAnsi="Arial" w:cs="Arial"/>
          <w:b/>
          <w:bCs/>
          <w:iCs/>
          <w:color w:val="000000" w:themeColor="text1"/>
          <w:sz w:val="24"/>
          <w:szCs w:val="24"/>
        </w:rPr>
        <w:t>analysis</w:t>
      </w:r>
      <w:r w:rsidRPr="00CD4261">
        <w:rPr>
          <w:rFonts w:ascii="Arial" w:hAnsi="Arial" w:cs="Arial"/>
          <w:b/>
          <w:bCs/>
          <w:iCs/>
          <w:color w:val="000000" w:themeColor="text1"/>
          <w:sz w:val="24"/>
          <w:szCs w:val="24"/>
        </w:rPr>
        <w:t xml:space="preserve"> of respondents</w:t>
      </w:r>
    </w:p>
    <w:tbl>
      <w:tblPr>
        <w:tblStyle w:val="TableGrid"/>
        <w:tblW w:w="0" w:type="auto"/>
        <w:jc w:val="center"/>
        <w:tblLayout w:type="fixed"/>
        <w:tblLook w:val="04A0" w:firstRow="1" w:lastRow="0" w:firstColumn="1" w:lastColumn="0" w:noHBand="0" w:noVBand="1"/>
      </w:tblPr>
      <w:tblGrid>
        <w:gridCol w:w="1980"/>
        <w:gridCol w:w="2652"/>
        <w:gridCol w:w="1748"/>
        <w:gridCol w:w="1277"/>
      </w:tblGrid>
      <w:tr w:rsidR="00306E19" w:rsidRPr="00CD4261" w14:paraId="23E89DEC" w14:textId="77777777" w:rsidTr="00722F3E">
        <w:trPr>
          <w:trHeight w:val="484"/>
          <w:jc w:val="center"/>
        </w:trPr>
        <w:tc>
          <w:tcPr>
            <w:tcW w:w="1980" w:type="dxa"/>
          </w:tcPr>
          <w:p w14:paraId="3E458D57" w14:textId="77777777" w:rsidR="00306E19" w:rsidRPr="00CD4261" w:rsidRDefault="00306E19" w:rsidP="001263AC">
            <w:pPr>
              <w:spacing w:line="360" w:lineRule="auto"/>
              <w:jc w:val="both"/>
              <w:rPr>
                <w:rFonts w:ascii="Arial" w:hAnsi="Arial" w:cs="Arial"/>
                <w:bCs/>
                <w:iCs/>
                <w:color w:val="000000" w:themeColor="text1"/>
                <w:sz w:val="24"/>
                <w:szCs w:val="24"/>
              </w:rPr>
            </w:pPr>
            <w:r w:rsidRPr="00CD4261">
              <w:rPr>
                <w:rFonts w:ascii="Arial" w:hAnsi="Arial" w:cs="Arial"/>
                <w:bCs/>
                <w:iCs/>
                <w:color w:val="000000" w:themeColor="text1"/>
                <w:sz w:val="24"/>
                <w:szCs w:val="24"/>
              </w:rPr>
              <w:t xml:space="preserve">Category </w:t>
            </w:r>
          </w:p>
        </w:tc>
        <w:tc>
          <w:tcPr>
            <w:tcW w:w="2652" w:type="dxa"/>
          </w:tcPr>
          <w:p w14:paraId="0D4C29C9" w14:textId="77777777" w:rsidR="00306E19" w:rsidRPr="00CD4261" w:rsidRDefault="00306E19" w:rsidP="001263AC">
            <w:pPr>
              <w:spacing w:line="360" w:lineRule="auto"/>
              <w:jc w:val="both"/>
              <w:rPr>
                <w:rFonts w:ascii="Arial" w:hAnsi="Arial" w:cs="Arial"/>
                <w:bCs/>
                <w:iCs/>
                <w:color w:val="000000" w:themeColor="text1"/>
                <w:sz w:val="24"/>
                <w:szCs w:val="24"/>
              </w:rPr>
            </w:pPr>
            <w:r w:rsidRPr="00CD4261">
              <w:rPr>
                <w:rFonts w:ascii="Arial" w:hAnsi="Arial" w:cs="Arial"/>
                <w:bCs/>
                <w:iCs/>
                <w:color w:val="000000" w:themeColor="text1"/>
                <w:sz w:val="24"/>
                <w:szCs w:val="24"/>
              </w:rPr>
              <w:t xml:space="preserve">Subcategory </w:t>
            </w:r>
          </w:p>
        </w:tc>
        <w:tc>
          <w:tcPr>
            <w:tcW w:w="1748" w:type="dxa"/>
          </w:tcPr>
          <w:p w14:paraId="3DEBBC11" w14:textId="77777777" w:rsidR="00306E19" w:rsidRPr="00CD4261" w:rsidRDefault="00306E19" w:rsidP="001263AC">
            <w:pPr>
              <w:spacing w:line="360" w:lineRule="auto"/>
              <w:jc w:val="both"/>
              <w:rPr>
                <w:rFonts w:ascii="Arial" w:hAnsi="Arial" w:cs="Arial"/>
                <w:bCs/>
                <w:iCs/>
                <w:color w:val="000000" w:themeColor="text1"/>
                <w:sz w:val="24"/>
                <w:szCs w:val="24"/>
              </w:rPr>
            </w:pPr>
            <w:r w:rsidRPr="00CD4261">
              <w:rPr>
                <w:rFonts w:ascii="Arial" w:hAnsi="Arial" w:cs="Arial"/>
                <w:bCs/>
                <w:iCs/>
                <w:color w:val="000000" w:themeColor="text1"/>
                <w:sz w:val="24"/>
                <w:szCs w:val="24"/>
              </w:rPr>
              <w:t xml:space="preserve">Frequency </w:t>
            </w:r>
          </w:p>
        </w:tc>
        <w:tc>
          <w:tcPr>
            <w:tcW w:w="1277" w:type="dxa"/>
          </w:tcPr>
          <w:p w14:paraId="179AACEC" w14:textId="77777777" w:rsidR="00306E19" w:rsidRPr="00CD4261" w:rsidRDefault="00306E19" w:rsidP="001263AC">
            <w:pPr>
              <w:spacing w:line="360" w:lineRule="auto"/>
              <w:jc w:val="both"/>
              <w:rPr>
                <w:rFonts w:ascii="Arial" w:hAnsi="Arial" w:cs="Arial"/>
                <w:bCs/>
                <w:iCs/>
                <w:color w:val="000000" w:themeColor="text1"/>
                <w:sz w:val="24"/>
                <w:szCs w:val="24"/>
              </w:rPr>
            </w:pPr>
            <w:r w:rsidRPr="00CD4261">
              <w:rPr>
                <w:rFonts w:ascii="Arial" w:hAnsi="Arial" w:cs="Arial"/>
                <w:bCs/>
                <w:iCs/>
                <w:color w:val="000000" w:themeColor="text1"/>
                <w:sz w:val="24"/>
                <w:szCs w:val="24"/>
              </w:rPr>
              <w:t>Percent (%)</w:t>
            </w:r>
          </w:p>
        </w:tc>
      </w:tr>
      <w:tr w:rsidR="00306E19" w:rsidRPr="00CD4261" w14:paraId="2522A023" w14:textId="77777777" w:rsidTr="00722F3E">
        <w:trPr>
          <w:trHeight w:val="43"/>
          <w:jc w:val="center"/>
        </w:trPr>
        <w:tc>
          <w:tcPr>
            <w:tcW w:w="1980" w:type="dxa"/>
            <w:vMerge w:val="restart"/>
          </w:tcPr>
          <w:p w14:paraId="2DFF2573"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Gender</w:t>
            </w:r>
          </w:p>
        </w:tc>
        <w:tc>
          <w:tcPr>
            <w:tcW w:w="2652" w:type="dxa"/>
          </w:tcPr>
          <w:p w14:paraId="304C87E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Female</w:t>
            </w:r>
          </w:p>
        </w:tc>
        <w:tc>
          <w:tcPr>
            <w:tcW w:w="1748" w:type="dxa"/>
          </w:tcPr>
          <w:p w14:paraId="03060AE0"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54</w:t>
            </w:r>
          </w:p>
        </w:tc>
        <w:tc>
          <w:tcPr>
            <w:tcW w:w="1277" w:type="dxa"/>
          </w:tcPr>
          <w:p w14:paraId="19DBED13"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29.8</w:t>
            </w:r>
          </w:p>
        </w:tc>
      </w:tr>
      <w:tr w:rsidR="00306E19" w:rsidRPr="00CD4261" w14:paraId="5FBC46A2" w14:textId="77777777" w:rsidTr="00722F3E">
        <w:trPr>
          <w:trHeight w:val="400"/>
          <w:jc w:val="center"/>
        </w:trPr>
        <w:tc>
          <w:tcPr>
            <w:tcW w:w="1980" w:type="dxa"/>
            <w:vMerge/>
          </w:tcPr>
          <w:p w14:paraId="3C662BF7"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36B186FC"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Male</w:t>
            </w:r>
          </w:p>
        </w:tc>
        <w:tc>
          <w:tcPr>
            <w:tcW w:w="1748" w:type="dxa"/>
          </w:tcPr>
          <w:p w14:paraId="53944CBC"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127</w:t>
            </w:r>
          </w:p>
        </w:tc>
        <w:tc>
          <w:tcPr>
            <w:tcW w:w="1277" w:type="dxa"/>
          </w:tcPr>
          <w:p w14:paraId="7B50A44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70.2</w:t>
            </w:r>
          </w:p>
        </w:tc>
      </w:tr>
      <w:tr w:rsidR="00306E19" w:rsidRPr="00CD4261" w14:paraId="5298E983" w14:textId="77777777" w:rsidTr="00722F3E">
        <w:trPr>
          <w:trHeight w:val="390"/>
          <w:jc w:val="center"/>
        </w:trPr>
        <w:tc>
          <w:tcPr>
            <w:tcW w:w="1980" w:type="dxa"/>
            <w:vMerge w:val="restart"/>
          </w:tcPr>
          <w:p w14:paraId="54EEB042"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lastRenderedPageBreak/>
              <w:t>Age</w:t>
            </w:r>
          </w:p>
        </w:tc>
        <w:tc>
          <w:tcPr>
            <w:tcW w:w="2652" w:type="dxa"/>
          </w:tcPr>
          <w:p w14:paraId="63ECB408"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21 - 30</w:t>
            </w:r>
          </w:p>
        </w:tc>
        <w:tc>
          <w:tcPr>
            <w:tcW w:w="1748" w:type="dxa"/>
          </w:tcPr>
          <w:p w14:paraId="0AC391D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127</w:t>
            </w:r>
          </w:p>
        </w:tc>
        <w:tc>
          <w:tcPr>
            <w:tcW w:w="1277" w:type="dxa"/>
          </w:tcPr>
          <w:p w14:paraId="0BBFA7E6"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70.2</w:t>
            </w:r>
          </w:p>
        </w:tc>
      </w:tr>
      <w:tr w:rsidR="00306E19" w:rsidRPr="00CD4261" w14:paraId="1B53EE2A" w14:textId="77777777" w:rsidTr="00722F3E">
        <w:trPr>
          <w:trHeight w:val="400"/>
          <w:jc w:val="center"/>
        </w:trPr>
        <w:tc>
          <w:tcPr>
            <w:tcW w:w="1980" w:type="dxa"/>
            <w:vMerge/>
          </w:tcPr>
          <w:p w14:paraId="4F4320F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5D540CBA"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31 - 40</w:t>
            </w:r>
          </w:p>
        </w:tc>
        <w:tc>
          <w:tcPr>
            <w:tcW w:w="1748" w:type="dxa"/>
          </w:tcPr>
          <w:p w14:paraId="7C791E79"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11</w:t>
            </w:r>
          </w:p>
        </w:tc>
        <w:tc>
          <w:tcPr>
            <w:tcW w:w="1277" w:type="dxa"/>
          </w:tcPr>
          <w:p w14:paraId="4D92FF2B"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6.1</w:t>
            </w:r>
          </w:p>
        </w:tc>
      </w:tr>
      <w:tr w:rsidR="00306E19" w:rsidRPr="00CD4261" w14:paraId="240FBE84" w14:textId="77777777" w:rsidTr="00722F3E">
        <w:trPr>
          <w:trHeight w:val="400"/>
          <w:jc w:val="center"/>
        </w:trPr>
        <w:tc>
          <w:tcPr>
            <w:tcW w:w="1980" w:type="dxa"/>
            <w:vMerge/>
          </w:tcPr>
          <w:p w14:paraId="7DE4770E"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40B83DF6"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41 - 50</w:t>
            </w:r>
          </w:p>
        </w:tc>
        <w:tc>
          <w:tcPr>
            <w:tcW w:w="1748" w:type="dxa"/>
          </w:tcPr>
          <w:p w14:paraId="772DD32A"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12</w:t>
            </w:r>
          </w:p>
        </w:tc>
        <w:tc>
          <w:tcPr>
            <w:tcW w:w="1277" w:type="dxa"/>
          </w:tcPr>
          <w:p w14:paraId="340AF96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6.6</w:t>
            </w:r>
          </w:p>
        </w:tc>
      </w:tr>
      <w:tr w:rsidR="00306E19" w:rsidRPr="00CD4261" w14:paraId="5BBC6422" w14:textId="77777777" w:rsidTr="00722F3E">
        <w:trPr>
          <w:trHeight w:val="411"/>
          <w:jc w:val="center"/>
        </w:trPr>
        <w:tc>
          <w:tcPr>
            <w:tcW w:w="1980" w:type="dxa"/>
            <w:vMerge/>
          </w:tcPr>
          <w:p w14:paraId="0B0C815C"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79CB4AC2"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Above 50</w:t>
            </w:r>
          </w:p>
        </w:tc>
        <w:tc>
          <w:tcPr>
            <w:tcW w:w="1748" w:type="dxa"/>
          </w:tcPr>
          <w:p w14:paraId="06FFF85B"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9</w:t>
            </w:r>
          </w:p>
        </w:tc>
        <w:tc>
          <w:tcPr>
            <w:tcW w:w="1277" w:type="dxa"/>
          </w:tcPr>
          <w:p w14:paraId="24E7628C"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5.0</w:t>
            </w:r>
          </w:p>
        </w:tc>
      </w:tr>
      <w:tr w:rsidR="00306E19" w:rsidRPr="00CD4261" w14:paraId="7C710AE8" w14:textId="77777777" w:rsidTr="00722F3E">
        <w:trPr>
          <w:trHeight w:val="400"/>
          <w:jc w:val="center"/>
        </w:trPr>
        <w:tc>
          <w:tcPr>
            <w:tcW w:w="1980" w:type="dxa"/>
            <w:vMerge/>
          </w:tcPr>
          <w:p w14:paraId="655A4CE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54464BD5"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Below 21</w:t>
            </w:r>
          </w:p>
        </w:tc>
        <w:tc>
          <w:tcPr>
            <w:tcW w:w="1748" w:type="dxa"/>
          </w:tcPr>
          <w:p w14:paraId="27D81082"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22</w:t>
            </w:r>
          </w:p>
        </w:tc>
        <w:tc>
          <w:tcPr>
            <w:tcW w:w="1277" w:type="dxa"/>
          </w:tcPr>
          <w:p w14:paraId="26FE14CF"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12.2</w:t>
            </w:r>
          </w:p>
        </w:tc>
      </w:tr>
      <w:tr w:rsidR="00306E19" w:rsidRPr="00CD4261" w14:paraId="72009563" w14:textId="77777777" w:rsidTr="00722F3E">
        <w:trPr>
          <w:trHeight w:val="390"/>
          <w:jc w:val="center"/>
        </w:trPr>
        <w:tc>
          <w:tcPr>
            <w:tcW w:w="1980" w:type="dxa"/>
            <w:vMerge w:val="restart"/>
          </w:tcPr>
          <w:p w14:paraId="17BC71F3"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 xml:space="preserve">Education Level </w:t>
            </w:r>
          </w:p>
        </w:tc>
        <w:tc>
          <w:tcPr>
            <w:tcW w:w="2652" w:type="dxa"/>
          </w:tcPr>
          <w:p w14:paraId="336C40EF"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Graduate</w:t>
            </w:r>
          </w:p>
        </w:tc>
        <w:tc>
          <w:tcPr>
            <w:tcW w:w="1748" w:type="dxa"/>
          </w:tcPr>
          <w:p w14:paraId="5B03D981"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46</w:t>
            </w:r>
          </w:p>
        </w:tc>
        <w:tc>
          <w:tcPr>
            <w:tcW w:w="1277" w:type="dxa"/>
          </w:tcPr>
          <w:p w14:paraId="3DBC0B0C"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25.4</w:t>
            </w:r>
          </w:p>
        </w:tc>
      </w:tr>
      <w:tr w:rsidR="00306E19" w:rsidRPr="00CD4261" w14:paraId="73F38429" w14:textId="77777777" w:rsidTr="00722F3E">
        <w:trPr>
          <w:trHeight w:val="400"/>
          <w:jc w:val="center"/>
        </w:trPr>
        <w:tc>
          <w:tcPr>
            <w:tcW w:w="1980" w:type="dxa"/>
            <w:vMerge/>
          </w:tcPr>
          <w:p w14:paraId="1B6FE27D"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2E50A210"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HSC</w:t>
            </w:r>
          </w:p>
        </w:tc>
        <w:tc>
          <w:tcPr>
            <w:tcW w:w="1748" w:type="dxa"/>
          </w:tcPr>
          <w:p w14:paraId="666612A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8</w:t>
            </w:r>
          </w:p>
        </w:tc>
        <w:tc>
          <w:tcPr>
            <w:tcW w:w="1277" w:type="dxa"/>
          </w:tcPr>
          <w:p w14:paraId="74E7995D"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4.4</w:t>
            </w:r>
          </w:p>
        </w:tc>
      </w:tr>
      <w:tr w:rsidR="00306E19" w:rsidRPr="00CD4261" w14:paraId="13554F76" w14:textId="77777777" w:rsidTr="00722F3E">
        <w:trPr>
          <w:trHeight w:val="400"/>
          <w:jc w:val="center"/>
        </w:trPr>
        <w:tc>
          <w:tcPr>
            <w:tcW w:w="1980" w:type="dxa"/>
            <w:vMerge/>
          </w:tcPr>
          <w:p w14:paraId="60221101"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15F333CD"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Post-graduate and above</w:t>
            </w:r>
          </w:p>
        </w:tc>
        <w:tc>
          <w:tcPr>
            <w:tcW w:w="1748" w:type="dxa"/>
          </w:tcPr>
          <w:p w14:paraId="2E16EA2F"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39</w:t>
            </w:r>
          </w:p>
        </w:tc>
        <w:tc>
          <w:tcPr>
            <w:tcW w:w="1277" w:type="dxa"/>
          </w:tcPr>
          <w:p w14:paraId="4022D515"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21.5</w:t>
            </w:r>
          </w:p>
        </w:tc>
      </w:tr>
      <w:tr w:rsidR="00306E19" w:rsidRPr="00CD4261" w14:paraId="4D211056" w14:textId="77777777" w:rsidTr="00722F3E">
        <w:trPr>
          <w:trHeight w:val="411"/>
          <w:jc w:val="center"/>
        </w:trPr>
        <w:tc>
          <w:tcPr>
            <w:tcW w:w="1980" w:type="dxa"/>
            <w:vMerge/>
          </w:tcPr>
          <w:p w14:paraId="4AD62A9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152DFDEA" w14:textId="50F61C86"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Undergraduate</w:t>
            </w:r>
          </w:p>
        </w:tc>
        <w:tc>
          <w:tcPr>
            <w:tcW w:w="1748" w:type="dxa"/>
          </w:tcPr>
          <w:p w14:paraId="2072BFEB"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88</w:t>
            </w:r>
          </w:p>
        </w:tc>
        <w:tc>
          <w:tcPr>
            <w:tcW w:w="1277" w:type="dxa"/>
          </w:tcPr>
          <w:p w14:paraId="6D395FE7"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48.6</w:t>
            </w:r>
          </w:p>
        </w:tc>
      </w:tr>
      <w:tr w:rsidR="00306E19" w:rsidRPr="00CD4261" w14:paraId="2892AF08" w14:textId="77777777" w:rsidTr="00722F3E">
        <w:trPr>
          <w:trHeight w:val="390"/>
          <w:jc w:val="center"/>
        </w:trPr>
        <w:tc>
          <w:tcPr>
            <w:tcW w:w="1980" w:type="dxa"/>
            <w:vMerge w:val="restart"/>
          </w:tcPr>
          <w:p w14:paraId="087C90FB"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 xml:space="preserve">Occupation </w:t>
            </w:r>
          </w:p>
        </w:tc>
        <w:tc>
          <w:tcPr>
            <w:tcW w:w="2652" w:type="dxa"/>
          </w:tcPr>
          <w:p w14:paraId="2DD2A99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Businessman</w:t>
            </w:r>
          </w:p>
        </w:tc>
        <w:tc>
          <w:tcPr>
            <w:tcW w:w="1748" w:type="dxa"/>
          </w:tcPr>
          <w:p w14:paraId="05C055A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10</w:t>
            </w:r>
          </w:p>
        </w:tc>
        <w:tc>
          <w:tcPr>
            <w:tcW w:w="1277" w:type="dxa"/>
          </w:tcPr>
          <w:p w14:paraId="3EA3AF8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5.5</w:t>
            </w:r>
          </w:p>
        </w:tc>
      </w:tr>
      <w:tr w:rsidR="00306E19" w:rsidRPr="00CD4261" w14:paraId="1C0038A7" w14:textId="77777777" w:rsidTr="00722F3E">
        <w:trPr>
          <w:trHeight w:val="400"/>
          <w:jc w:val="center"/>
        </w:trPr>
        <w:tc>
          <w:tcPr>
            <w:tcW w:w="1980" w:type="dxa"/>
            <w:vMerge/>
          </w:tcPr>
          <w:p w14:paraId="1E519495"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3ABDE75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Professional</w:t>
            </w:r>
          </w:p>
        </w:tc>
        <w:tc>
          <w:tcPr>
            <w:tcW w:w="1748" w:type="dxa"/>
          </w:tcPr>
          <w:p w14:paraId="22605B22"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22</w:t>
            </w:r>
          </w:p>
        </w:tc>
        <w:tc>
          <w:tcPr>
            <w:tcW w:w="1277" w:type="dxa"/>
          </w:tcPr>
          <w:p w14:paraId="6594E41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12.2</w:t>
            </w:r>
          </w:p>
        </w:tc>
      </w:tr>
      <w:tr w:rsidR="00306E19" w:rsidRPr="00CD4261" w14:paraId="4759D11B" w14:textId="77777777" w:rsidTr="00722F3E">
        <w:trPr>
          <w:trHeight w:val="400"/>
          <w:jc w:val="center"/>
        </w:trPr>
        <w:tc>
          <w:tcPr>
            <w:tcW w:w="1980" w:type="dxa"/>
            <w:vMerge/>
          </w:tcPr>
          <w:p w14:paraId="4F8A2BC5"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02BDFAE3"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Self-employed</w:t>
            </w:r>
          </w:p>
        </w:tc>
        <w:tc>
          <w:tcPr>
            <w:tcW w:w="1748" w:type="dxa"/>
          </w:tcPr>
          <w:p w14:paraId="4D4E9388"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7</w:t>
            </w:r>
          </w:p>
        </w:tc>
        <w:tc>
          <w:tcPr>
            <w:tcW w:w="1277" w:type="dxa"/>
          </w:tcPr>
          <w:p w14:paraId="5A7EA3AC"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3.9</w:t>
            </w:r>
          </w:p>
        </w:tc>
      </w:tr>
      <w:tr w:rsidR="00306E19" w:rsidRPr="00CD4261" w14:paraId="59EB8F9C" w14:textId="77777777" w:rsidTr="00722F3E">
        <w:trPr>
          <w:trHeight w:val="400"/>
          <w:jc w:val="center"/>
        </w:trPr>
        <w:tc>
          <w:tcPr>
            <w:tcW w:w="1980" w:type="dxa"/>
            <w:vMerge/>
          </w:tcPr>
          <w:p w14:paraId="5BB7C78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346F8F1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Service</w:t>
            </w:r>
          </w:p>
        </w:tc>
        <w:tc>
          <w:tcPr>
            <w:tcW w:w="1748" w:type="dxa"/>
          </w:tcPr>
          <w:p w14:paraId="36D2476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24</w:t>
            </w:r>
          </w:p>
        </w:tc>
        <w:tc>
          <w:tcPr>
            <w:tcW w:w="1277" w:type="dxa"/>
          </w:tcPr>
          <w:p w14:paraId="3C09AAD5"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13.3</w:t>
            </w:r>
          </w:p>
        </w:tc>
      </w:tr>
      <w:tr w:rsidR="00306E19" w:rsidRPr="00CD4261" w14:paraId="6082895E" w14:textId="77777777" w:rsidTr="00722F3E">
        <w:trPr>
          <w:trHeight w:val="411"/>
          <w:jc w:val="center"/>
        </w:trPr>
        <w:tc>
          <w:tcPr>
            <w:tcW w:w="1980" w:type="dxa"/>
            <w:vMerge/>
          </w:tcPr>
          <w:p w14:paraId="3CF13288"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0C2C639A"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Student</w:t>
            </w:r>
          </w:p>
        </w:tc>
        <w:tc>
          <w:tcPr>
            <w:tcW w:w="1748" w:type="dxa"/>
          </w:tcPr>
          <w:p w14:paraId="1DF5B668"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118</w:t>
            </w:r>
          </w:p>
        </w:tc>
        <w:tc>
          <w:tcPr>
            <w:tcW w:w="1277" w:type="dxa"/>
          </w:tcPr>
          <w:p w14:paraId="766374B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65.2</w:t>
            </w:r>
          </w:p>
        </w:tc>
      </w:tr>
      <w:tr w:rsidR="00306E19" w:rsidRPr="00CD4261" w14:paraId="5490883B" w14:textId="77777777" w:rsidTr="00722F3E">
        <w:trPr>
          <w:trHeight w:val="379"/>
          <w:jc w:val="center"/>
        </w:trPr>
        <w:tc>
          <w:tcPr>
            <w:tcW w:w="1980" w:type="dxa"/>
            <w:vMerge w:val="restart"/>
          </w:tcPr>
          <w:p w14:paraId="0ADCCE2B"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 xml:space="preserve">Income </w:t>
            </w:r>
          </w:p>
        </w:tc>
        <w:tc>
          <w:tcPr>
            <w:tcW w:w="2652" w:type="dxa"/>
          </w:tcPr>
          <w:p w14:paraId="53DDF421"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21,000 - 30,000</w:t>
            </w:r>
          </w:p>
        </w:tc>
        <w:tc>
          <w:tcPr>
            <w:tcW w:w="1748" w:type="dxa"/>
          </w:tcPr>
          <w:p w14:paraId="04EB6BC9"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26</w:t>
            </w:r>
          </w:p>
        </w:tc>
        <w:tc>
          <w:tcPr>
            <w:tcW w:w="1277" w:type="dxa"/>
          </w:tcPr>
          <w:p w14:paraId="5692B0AC"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14.4</w:t>
            </w:r>
          </w:p>
        </w:tc>
      </w:tr>
      <w:tr w:rsidR="00306E19" w:rsidRPr="00CD4261" w14:paraId="71744BF2" w14:textId="77777777" w:rsidTr="00722F3E">
        <w:trPr>
          <w:trHeight w:val="379"/>
          <w:jc w:val="center"/>
        </w:trPr>
        <w:tc>
          <w:tcPr>
            <w:tcW w:w="1980" w:type="dxa"/>
            <w:vMerge/>
          </w:tcPr>
          <w:p w14:paraId="47C71FCB"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3D1B78DA"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31,000 - 40,000</w:t>
            </w:r>
          </w:p>
        </w:tc>
        <w:tc>
          <w:tcPr>
            <w:tcW w:w="1748" w:type="dxa"/>
          </w:tcPr>
          <w:p w14:paraId="61F80F52"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23</w:t>
            </w:r>
          </w:p>
        </w:tc>
        <w:tc>
          <w:tcPr>
            <w:tcW w:w="1277" w:type="dxa"/>
          </w:tcPr>
          <w:p w14:paraId="0470AB9D"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12.7</w:t>
            </w:r>
          </w:p>
        </w:tc>
      </w:tr>
      <w:tr w:rsidR="00306E19" w:rsidRPr="00CD4261" w14:paraId="44D8096B" w14:textId="77777777" w:rsidTr="00722F3E">
        <w:trPr>
          <w:trHeight w:val="379"/>
          <w:jc w:val="center"/>
        </w:trPr>
        <w:tc>
          <w:tcPr>
            <w:tcW w:w="1980" w:type="dxa"/>
            <w:vMerge/>
          </w:tcPr>
          <w:p w14:paraId="15927FAC"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3038AD98"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41,000 - 50,000</w:t>
            </w:r>
          </w:p>
        </w:tc>
        <w:tc>
          <w:tcPr>
            <w:tcW w:w="1748" w:type="dxa"/>
          </w:tcPr>
          <w:p w14:paraId="09687E55"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22</w:t>
            </w:r>
          </w:p>
        </w:tc>
        <w:tc>
          <w:tcPr>
            <w:tcW w:w="1277" w:type="dxa"/>
          </w:tcPr>
          <w:p w14:paraId="08C33BC1"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12.2</w:t>
            </w:r>
          </w:p>
        </w:tc>
      </w:tr>
      <w:tr w:rsidR="00306E19" w:rsidRPr="00CD4261" w14:paraId="022A6943" w14:textId="77777777" w:rsidTr="00722F3E">
        <w:trPr>
          <w:trHeight w:val="379"/>
          <w:jc w:val="center"/>
        </w:trPr>
        <w:tc>
          <w:tcPr>
            <w:tcW w:w="1980" w:type="dxa"/>
            <w:vMerge/>
          </w:tcPr>
          <w:p w14:paraId="2EEE317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02EBF1FB"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Above 50,000</w:t>
            </w:r>
          </w:p>
        </w:tc>
        <w:tc>
          <w:tcPr>
            <w:tcW w:w="1748" w:type="dxa"/>
          </w:tcPr>
          <w:p w14:paraId="30AEDE8F"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59</w:t>
            </w:r>
          </w:p>
        </w:tc>
        <w:tc>
          <w:tcPr>
            <w:tcW w:w="1277" w:type="dxa"/>
          </w:tcPr>
          <w:p w14:paraId="3F9CEC8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32.6</w:t>
            </w:r>
          </w:p>
        </w:tc>
      </w:tr>
      <w:tr w:rsidR="00306E19" w:rsidRPr="00CD4261" w14:paraId="49FED70F" w14:textId="77777777" w:rsidTr="00722F3E">
        <w:trPr>
          <w:trHeight w:val="379"/>
          <w:jc w:val="center"/>
        </w:trPr>
        <w:tc>
          <w:tcPr>
            <w:tcW w:w="1980" w:type="dxa"/>
            <w:vMerge/>
          </w:tcPr>
          <w:p w14:paraId="3014D2A2"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2652" w:type="dxa"/>
          </w:tcPr>
          <w:p w14:paraId="29E15989"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Below 20,000</w:t>
            </w:r>
          </w:p>
        </w:tc>
        <w:tc>
          <w:tcPr>
            <w:tcW w:w="1748" w:type="dxa"/>
          </w:tcPr>
          <w:p w14:paraId="4534AE97"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51</w:t>
            </w:r>
          </w:p>
        </w:tc>
        <w:tc>
          <w:tcPr>
            <w:tcW w:w="1277" w:type="dxa"/>
          </w:tcPr>
          <w:p w14:paraId="111ABE2F"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28.2</w:t>
            </w:r>
          </w:p>
        </w:tc>
      </w:tr>
    </w:tbl>
    <w:p w14:paraId="508D26F3" w14:textId="77777777" w:rsidR="00306E19" w:rsidRPr="00CD4261" w:rsidRDefault="00306E19" w:rsidP="001263AC">
      <w:pPr>
        <w:spacing w:after="0" w:line="360" w:lineRule="auto"/>
        <w:jc w:val="both"/>
        <w:rPr>
          <w:rFonts w:ascii="Arial" w:hAnsi="Arial" w:cs="Arial"/>
          <w:color w:val="000000" w:themeColor="text1"/>
          <w:sz w:val="24"/>
          <w:szCs w:val="24"/>
        </w:rPr>
      </w:pPr>
    </w:p>
    <w:p w14:paraId="521C2393" w14:textId="5A537C87"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As table 4 indicates correlations among all the constructs where all the correlations are significant at p&lt;0.01 and p&lt;0.05. All the independent variables except perceived risk are positively and significantly correlated with intention. The intention is highly correlated with perceived trust (r=0</w:t>
      </w:r>
      <w:r w:rsidRPr="00CD4261">
        <w:rPr>
          <w:rFonts w:ascii="Arial" w:eastAsiaTheme="minorHAnsi" w:hAnsi="Arial" w:cs="Arial"/>
          <w:color w:val="000000" w:themeColor="text1"/>
          <w:sz w:val="24"/>
          <w:szCs w:val="24"/>
          <w:lang w:val="en-GB"/>
        </w:rPr>
        <w:t>.551</w:t>
      </w:r>
      <w:r w:rsidRPr="00CD4261">
        <w:rPr>
          <w:rFonts w:ascii="Arial" w:hAnsi="Arial" w:cs="Arial"/>
          <w:color w:val="000000" w:themeColor="text1"/>
          <w:sz w:val="24"/>
          <w:szCs w:val="24"/>
        </w:rPr>
        <w:t xml:space="preserve">). On the other hand, the lowest correlation </w:t>
      </w:r>
      <w:r w:rsidR="00F63914" w:rsidRPr="00CD4261">
        <w:rPr>
          <w:rFonts w:ascii="Arial" w:hAnsi="Arial" w:cs="Arial"/>
          <w:color w:val="000000" w:themeColor="text1"/>
          <w:sz w:val="24"/>
          <w:szCs w:val="24"/>
        </w:rPr>
        <w:t>was found</w:t>
      </w:r>
      <w:r w:rsidRPr="00CD4261">
        <w:rPr>
          <w:rFonts w:ascii="Arial" w:hAnsi="Arial" w:cs="Arial"/>
          <w:color w:val="000000" w:themeColor="text1"/>
          <w:sz w:val="24"/>
          <w:szCs w:val="24"/>
        </w:rPr>
        <w:t xml:space="preserve"> between intention and perceived risk (r=-0</w:t>
      </w:r>
      <w:r w:rsidRPr="00CD4261">
        <w:rPr>
          <w:rFonts w:ascii="Arial" w:eastAsiaTheme="minorHAnsi" w:hAnsi="Arial" w:cs="Arial"/>
          <w:color w:val="000000" w:themeColor="text1"/>
          <w:sz w:val="24"/>
          <w:szCs w:val="24"/>
          <w:lang w:val="en-GB"/>
        </w:rPr>
        <w:t>.134</w:t>
      </w:r>
      <w:r w:rsidRPr="00CD4261">
        <w:rPr>
          <w:rFonts w:ascii="Arial" w:hAnsi="Arial" w:cs="Arial"/>
          <w:color w:val="000000" w:themeColor="text1"/>
          <w:sz w:val="24"/>
          <w:szCs w:val="24"/>
        </w:rPr>
        <w:t xml:space="preserve">). </w:t>
      </w:r>
    </w:p>
    <w:p w14:paraId="1C8D9C71" w14:textId="77777777" w:rsidR="00306E19" w:rsidRPr="00CD4261" w:rsidRDefault="00306E19" w:rsidP="001263AC">
      <w:pPr>
        <w:autoSpaceDE w:val="0"/>
        <w:autoSpaceDN w:val="0"/>
        <w:adjustRightInd w:val="0"/>
        <w:spacing w:after="0" w:line="360" w:lineRule="auto"/>
        <w:jc w:val="both"/>
        <w:rPr>
          <w:rFonts w:ascii="Arial" w:eastAsiaTheme="minorHAnsi" w:hAnsi="Arial" w:cs="Arial"/>
          <w:b/>
          <w:color w:val="000000" w:themeColor="text1"/>
          <w:sz w:val="24"/>
          <w:szCs w:val="24"/>
          <w:lang w:val="en-GB"/>
        </w:rPr>
      </w:pPr>
    </w:p>
    <w:p w14:paraId="7FB74CF3" w14:textId="77777777" w:rsidR="00306E19" w:rsidRPr="00CD4261" w:rsidRDefault="00306E19" w:rsidP="001263AC">
      <w:pPr>
        <w:autoSpaceDE w:val="0"/>
        <w:autoSpaceDN w:val="0"/>
        <w:adjustRightInd w:val="0"/>
        <w:spacing w:after="0" w:line="360" w:lineRule="auto"/>
        <w:jc w:val="center"/>
        <w:rPr>
          <w:rFonts w:ascii="Arial" w:eastAsiaTheme="minorHAnsi" w:hAnsi="Arial" w:cs="Arial"/>
          <w:color w:val="000000" w:themeColor="text1"/>
          <w:sz w:val="24"/>
          <w:szCs w:val="24"/>
          <w:lang w:val="en-GB"/>
        </w:rPr>
      </w:pPr>
      <w:r w:rsidRPr="00CD4261">
        <w:rPr>
          <w:rFonts w:ascii="Arial" w:eastAsiaTheme="minorHAnsi" w:hAnsi="Arial" w:cs="Arial"/>
          <w:b/>
          <w:color w:val="000000" w:themeColor="text1"/>
          <w:sz w:val="24"/>
          <w:szCs w:val="24"/>
          <w:lang w:val="en-GB"/>
        </w:rPr>
        <w:t>Table 4. Correlation matrix</w:t>
      </w:r>
    </w:p>
    <w:tbl>
      <w:tblPr>
        <w:tblStyle w:val="TableGrid"/>
        <w:tblW w:w="9500" w:type="dxa"/>
        <w:jc w:val="center"/>
        <w:tblLayout w:type="fixed"/>
        <w:tblLook w:val="0000" w:firstRow="0" w:lastRow="0" w:firstColumn="0" w:lastColumn="0" w:noHBand="0" w:noVBand="0"/>
      </w:tblPr>
      <w:tblGrid>
        <w:gridCol w:w="2140"/>
        <w:gridCol w:w="1620"/>
        <w:gridCol w:w="1480"/>
        <w:gridCol w:w="1418"/>
        <w:gridCol w:w="1418"/>
        <w:gridCol w:w="1424"/>
      </w:tblGrid>
      <w:tr w:rsidR="00306E19" w:rsidRPr="00CD4261" w14:paraId="67D25B13" w14:textId="77777777" w:rsidTr="00722F3E">
        <w:trPr>
          <w:trHeight w:val="512"/>
          <w:jc w:val="center"/>
        </w:trPr>
        <w:tc>
          <w:tcPr>
            <w:tcW w:w="2140" w:type="dxa"/>
          </w:tcPr>
          <w:p w14:paraId="3610056E" w14:textId="77777777" w:rsidR="00306E19" w:rsidRPr="00CD4261" w:rsidRDefault="00306E19" w:rsidP="001263AC">
            <w:pPr>
              <w:autoSpaceDE w:val="0"/>
              <w:autoSpaceDN w:val="0"/>
              <w:adjustRightInd w:val="0"/>
              <w:spacing w:line="360" w:lineRule="auto"/>
              <w:jc w:val="both"/>
              <w:rPr>
                <w:rFonts w:ascii="Arial" w:eastAsiaTheme="minorHAnsi" w:hAnsi="Arial" w:cs="Arial"/>
                <w:color w:val="000000" w:themeColor="text1"/>
                <w:sz w:val="24"/>
                <w:szCs w:val="24"/>
                <w:lang w:val="en-GB"/>
              </w:rPr>
            </w:pPr>
          </w:p>
        </w:tc>
        <w:tc>
          <w:tcPr>
            <w:tcW w:w="1620" w:type="dxa"/>
          </w:tcPr>
          <w:p w14:paraId="1FAD303E"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hAnsi="Arial" w:cs="Arial"/>
                <w:bCs/>
                <w:iCs/>
                <w:color w:val="000000" w:themeColor="text1"/>
                <w:sz w:val="24"/>
                <w:szCs w:val="24"/>
                <w:lang w:val="en-GB"/>
              </w:rPr>
              <w:t>Perceived usefulness</w:t>
            </w:r>
          </w:p>
        </w:tc>
        <w:tc>
          <w:tcPr>
            <w:tcW w:w="1480" w:type="dxa"/>
          </w:tcPr>
          <w:p w14:paraId="522087D9"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Perceived ease of use</w:t>
            </w:r>
          </w:p>
        </w:tc>
        <w:tc>
          <w:tcPr>
            <w:tcW w:w="1418" w:type="dxa"/>
          </w:tcPr>
          <w:p w14:paraId="45087B0E"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enjoyment </w:t>
            </w:r>
          </w:p>
        </w:tc>
        <w:tc>
          <w:tcPr>
            <w:tcW w:w="1418" w:type="dxa"/>
          </w:tcPr>
          <w:p w14:paraId="71659F26"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Perceived trust</w:t>
            </w:r>
          </w:p>
        </w:tc>
        <w:tc>
          <w:tcPr>
            <w:tcW w:w="1424" w:type="dxa"/>
          </w:tcPr>
          <w:p w14:paraId="6297778E"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risk </w:t>
            </w:r>
          </w:p>
        </w:tc>
      </w:tr>
      <w:tr w:rsidR="00306E19" w:rsidRPr="00CD4261" w14:paraId="33B5DD23" w14:textId="77777777" w:rsidTr="00722F3E">
        <w:trPr>
          <w:trHeight w:val="252"/>
          <w:jc w:val="center"/>
        </w:trPr>
        <w:tc>
          <w:tcPr>
            <w:tcW w:w="2140" w:type="dxa"/>
          </w:tcPr>
          <w:p w14:paraId="0BFCD59A"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lastRenderedPageBreak/>
              <w:t xml:space="preserve">Perceived usefulness </w:t>
            </w:r>
          </w:p>
        </w:tc>
        <w:tc>
          <w:tcPr>
            <w:tcW w:w="1620" w:type="dxa"/>
          </w:tcPr>
          <w:p w14:paraId="7D9B256C"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80" w:type="dxa"/>
          </w:tcPr>
          <w:p w14:paraId="43F78E1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18" w:type="dxa"/>
          </w:tcPr>
          <w:p w14:paraId="0B127A33"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18" w:type="dxa"/>
          </w:tcPr>
          <w:p w14:paraId="5EE69D57"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24" w:type="dxa"/>
          </w:tcPr>
          <w:p w14:paraId="502EEFE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r>
      <w:tr w:rsidR="00306E19" w:rsidRPr="00CD4261" w14:paraId="5560F2F8" w14:textId="77777777" w:rsidTr="00722F3E">
        <w:trPr>
          <w:trHeight w:val="252"/>
          <w:jc w:val="center"/>
        </w:trPr>
        <w:tc>
          <w:tcPr>
            <w:tcW w:w="2140" w:type="dxa"/>
          </w:tcPr>
          <w:p w14:paraId="62F1635A"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Perceived ease of use</w:t>
            </w:r>
          </w:p>
        </w:tc>
        <w:tc>
          <w:tcPr>
            <w:tcW w:w="1620" w:type="dxa"/>
          </w:tcPr>
          <w:p w14:paraId="617D5327"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.200</w:t>
            </w:r>
            <w:r w:rsidRPr="00CD4261">
              <w:rPr>
                <w:rFonts w:ascii="Arial" w:eastAsiaTheme="minorHAnsi" w:hAnsi="Arial" w:cs="Arial"/>
                <w:color w:val="000000" w:themeColor="text1"/>
                <w:sz w:val="24"/>
                <w:szCs w:val="24"/>
                <w:vertAlign w:val="superscript"/>
                <w:lang w:val="en-GB"/>
              </w:rPr>
              <w:t>**</w:t>
            </w:r>
          </w:p>
        </w:tc>
        <w:tc>
          <w:tcPr>
            <w:tcW w:w="1480" w:type="dxa"/>
          </w:tcPr>
          <w:p w14:paraId="1FEBE8B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18" w:type="dxa"/>
          </w:tcPr>
          <w:p w14:paraId="384C983E"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18" w:type="dxa"/>
          </w:tcPr>
          <w:p w14:paraId="6D79467B"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24" w:type="dxa"/>
          </w:tcPr>
          <w:p w14:paraId="6091D338"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r>
      <w:tr w:rsidR="00306E19" w:rsidRPr="00CD4261" w14:paraId="5360C51D" w14:textId="77777777" w:rsidTr="00722F3E">
        <w:trPr>
          <w:trHeight w:val="252"/>
          <w:jc w:val="center"/>
        </w:trPr>
        <w:tc>
          <w:tcPr>
            <w:tcW w:w="2140" w:type="dxa"/>
          </w:tcPr>
          <w:p w14:paraId="0355F5F4"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enjoyment </w:t>
            </w:r>
          </w:p>
        </w:tc>
        <w:tc>
          <w:tcPr>
            <w:tcW w:w="1620" w:type="dxa"/>
          </w:tcPr>
          <w:p w14:paraId="13C94DA9"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.664</w:t>
            </w:r>
            <w:r w:rsidRPr="00CD4261">
              <w:rPr>
                <w:rFonts w:ascii="Arial" w:eastAsiaTheme="minorHAnsi" w:hAnsi="Arial" w:cs="Arial"/>
                <w:color w:val="000000" w:themeColor="text1"/>
                <w:sz w:val="24"/>
                <w:szCs w:val="24"/>
                <w:vertAlign w:val="superscript"/>
                <w:lang w:val="en-GB"/>
              </w:rPr>
              <w:t>**</w:t>
            </w:r>
          </w:p>
        </w:tc>
        <w:tc>
          <w:tcPr>
            <w:tcW w:w="1480" w:type="dxa"/>
          </w:tcPr>
          <w:p w14:paraId="2CB512D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.194</w:t>
            </w:r>
            <w:r w:rsidRPr="00CD4261">
              <w:rPr>
                <w:rFonts w:ascii="Arial" w:eastAsiaTheme="minorHAnsi" w:hAnsi="Arial" w:cs="Arial"/>
                <w:color w:val="000000" w:themeColor="text1"/>
                <w:sz w:val="24"/>
                <w:szCs w:val="24"/>
                <w:vertAlign w:val="superscript"/>
                <w:lang w:val="en-GB"/>
              </w:rPr>
              <w:t>**</w:t>
            </w:r>
          </w:p>
        </w:tc>
        <w:tc>
          <w:tcPr>
            <w:tcW w:w="1418" w:type="dxa"/>
          </w:tcPr>
          <w:p w14:paraId="39A01EF7"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18" w:type="dxa"/>
          </w:tcPr>
          <w:p w14:paraId="4ED0BC4D"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24" w:type="dxa"/>
          </w:tcPr>
          <w:p w14:paraId="38D4B642"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r>
      <w:tr w:rsidR="00306E19" w:rsidRPr="00CD4261" w14:paraId="1EAA0901" w14:textId="77777777" w:rsidTr="00722F3E">
        <w:trPr>
          <w:trHeight w:val="128"/>
          <w:jc w:val="center"/>
        </w:trPr>
        <w:tc>
          <w:tcPr>
            <w:tcW w:w="2140" w:type="dxa"/>
          </w:tcPr>
          <w:p w14:paraId="4276B9C9"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Perceived trust</w:t>
            </w:r>
          </w:p>
        </w:tc>
        <w:tc>
          <w:tcPr>
            <w:tcW w:w="1620" w:type="dxa"/>
          </w:tcPr>
          <w:p w14:paraId="5FC21C19"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.619</w:t>
            </w:r>
            <w:r w:rsidRPr="00CD4261">
              <w:rPr>
                <w:rFonts w:ascii="Arial" w:eastAsiaTheme="minorHAnsi" w:hAnsi="Arial" w:cs="Arial"/>
                <w:color w:val="000000" w:themeColor="text1"/>
                <w:sz w:val="24"/>
                <w:szCs w:val="24"/>
                <w:vertAlign w:val="superscript"/>
                <w:lang w:val="en-GB"/>
              </w:rPr>
              <w:t>**</w:t>
            </w:r>
          </w:p>
        </w:tc>
        <w:tc>
          <w:tcPr>
            <w:tcW w:w="1480" w:type="dxa"/>
          </w:tcPr>
          <w:p w14:paraId="34BCE13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.286</w:t>
            </w:r>
            <w:r w:rsidRPr="00CD4261">
              <w:rPr>
                <w:rFonts w:ascii="Arial" w:eastAsiaTheme="minorHAnsi" w:hAnsi="Arial" w:cs="Arial"/>
                <w:color w:val="000000" w:themeColor="text1"/>
                <w:sz w:val="24"/>
                <w:szCs w:val="24"/>
                <w:vertAlign w:val="superscript"/>
                <w:lang w:val="en-GB"/>
              </w:rPr>
              <w:t>**</w:t>
            </w:r>
          </w:p>
        </w:tc>
        <w:tc>
          <w:tcPr>
            <w:tcW w:w="1418" w:type="dxa"/>
          </w:tcPr>
          <w:p w14:paraId="4D19F285"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.649</w:t>
            </w:r>
            <w:r w:rsidRPr="00CD4261">
              <w:rPr>
                <w:rFonts w:ascii="Arial" w:eastAsiaTheme="minorHAnsi" w:hAnsi="Arial" w:cs="Arial"/>
                <w:color w:val="000000" w:themeColor="text1"/>
                <w:sz w:val="24"/>
                <w:szCs w:val="24"/>
                <w:vertAlign w:val="superscript"/>
                <w:lang w:val="en-GB"/>
              </w:rPr>
              <w:t>**</w:t>
            </w:r>
          </w:p>
        </w:tc>
        <w:tc>
          <w:tcPr>
            <w:tcW w:w="1418" w:type="dxa"/>
          </w:tcPr>
          <w:p w14:paraId="7779C0D7"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c>
          <w:tcPr>
            <w:tcW w:w="1424" w:type="dxa"/>
          </w:tcPr>
          <w:p w14:paraId="14E7E0DC"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r>
      <w:tr w:rsidR="00306E19" w:rsidRPr="00CD4261" w14:paraId="0515B07A" w14:textId="77777777" w:rsidTr="00722F3E">
        <w:trPr>
          <w:trHeight w:val="124"/>
          <w:jc w:val="center"/>
        </w:trPr>
        <w:tc>
          <w:tcPr>
            <w:tcW w:w="2140" w:type="dxa"/>
          </w:tcPr>
          <w:p w14:paraId="7C281DDD"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risk </w:t>
            </w:r>
          </w:p>
        </w:tc>
        <w:tc>
          <w:tcPr>
            <w:tcW w:w="1620" w:type="dxa"/>
          </w:tcPr>
          <w:p w14:paraId="2A0E9176"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.240</w:t>
            </w:r>
            <w:r w:rsidRPr="00CD4261">
              <w:rPr>
                <w:rFonts w:ascii="Arial" w:eastAsiaTheme="minorHAnsi" w:hAnsi="Arial" w:cs="Arial"/>
                <w:color w:val="000000" w:themeColor="text1"/>
                <w:sz w:val="24"/>
                <w:szCs w:val="24"/>
                <w:vertAlign w:val="superscript"/>
                <w:lang w:val="en-GB"/>
              </w:rPr>
              <w:t>**</w:t>
            </w:r>
          </w:p>
        </w:tc>
        <w:tc>
          <w:tcPr>
            <w:tcW w:w="1480" w:type="dxa"/>
          </w:tcPr>
          <w:p w14:paraId="0BEF1E2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-.354</w:t>
            </w:r>
            <w:r w:rsidRPr="00CD4261">
              <w:rPr>
                <w:rFonts w:ascii="Arial" w:eastAsiaTheme="minorHAnsi" w:hAnsi="Arial" w:cs="Arial"/>
                <w:color w:val="000000" w:themeColor="text1"/>
                <w:sz w:val="24"/>
                <w:szCs w:val="24"/>
                <w:vertAlign w:val="superscript"/>
                <w:lang w:val="en-GB"/>
              </w:rPr>
              <w:t>**</w:t>
            </w:r>
          </w:p>
        </w:tc>
        <w:tc>
          <w:tcPr>
            <w:tcW w:w="1418" w:type="dxa"/>
          </w:tcPr>
          <w:p w14:paraId="6F659B08"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.253</w:t>
            </w:r>
            <w:r w:rsidRPr="00CD4261">
              <w:rPr>
                <w:rFonts w:ascii="Arial" w:eastAsiaTheme="minorHAnsi" w:hAnsi="Arial" w:cs="Arial"/>
                <w:color w:val="000000" w:themeColor="text1"/>
                <w:sz w:val="24"/>
                <w:szCs w:val="24"/>
                <w:vertAlign w:val="superscript"/>
                <w:lang w:val="en-GB"/>
              </w:rPr>
              <w:t>**</w:t>
            </w:r>
          </w:p>
        </w:tc>
        <w:tc>
          <w:tcPr>
            <w:tcW w:w="1418" w:type="dxa"/>
          </w:tcPr>
          <w:p w14:paraId="27F97752"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.148</w:t>
            </w:r>
            <w:r w:rsidRPr="00CD4261">
              <w:rPr>
                <w:rFonts w:ascii="Arial" w:eastAsiaTheme="minorHAnsi" w:hAnsi="Arial" w:cs="Arial"/>
                <w:color w:val="000000" w:themeColor="text1"/>
                <w:sz w:val="24"/>
                <w:szCs w:val="24"/>
                <w:vertAlign w:val="superscript"/>
                <w:lang w:val="en-GB"/>
              </w:rPr>
              <w:t>*</w:t>
            </w:r>
          </w:p>
        </w:tc>
        <w:tc>
          <w:tcPr>
            <w:tcW w:w="1424" w:type="dxa"/>
          </w:tcPr>
          <w:p w14:paraId="2863508B"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p>
        </w:tc>
      </w:tr>
      <w:tr w:rsidR="00306E19" w:rsidRPr="00CD4261" w14:paraId="09AE319F" w14:textId="77777777" w:rsidTr="00722F3E">
        <w:trPr>
          <w:trHeight w:val="128"/>
          <w:jc w:val="center"/>
        </w:trPr>
        <w:tc>
          <w:tcPr>
            <w:tcW w:w="2140" w:type="dxa"/>
          </w:tcPr>
          <w:p w14:paraId="2C1FF2D7" w14:textId="77777777" w:rsidR="00306E19" w:rsidRPr="00CD4261" w:rsidRDefault="00306E19" w:rsidP="001263AC">
            <w:pPr>
              <w:autoSpaceDE w:val="0"/>
              <w:autoSpaceDN w:val="0"/>
              <w:adjustRightInd w:val="0"/>
              <w:spacing w:line="360" w:lineRule="auto"/>
              <w:ind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Intention</w:t>
            </w:r>
          </w:p>
        </w:tc>
        <w:tc>
          <w:tcPr>
            <w:tcW w:w="1620" w:type="dxa"/>
          </w:tcPr>
          <w:p w14:paraId="60B3F69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.407</w:t>
            </w:r>
            <w:r w:rsidRPr="00CD4261">
              <w:rPr>
                <w:rFonts w:ascii="Arial" w:eastAsiaTheme="minorHAnsi" w:hAnsi="Arial" w:cs="Arial"/>
                <w:color w:val="000000" w:themeColor="text1"/>
                <w:sz w:val="24"/>
                <w:szCs w:val="24"/>
                <w:vertAlign w:val="superscript"/>
                <w:lang w:val="en-GB"/>
              </w:rPr>
              <w:t>**</w:t>
            </w:r>
          </w:p>
        </w:tc>
        <w:tc>
          <w:tcPr>
            <w:tcW w:w="1480" w:type="dxa"/>
          </w:tcPr>
          <w:p w14:paraId="73092DC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.395</w:t>
            </w:r>
            <w:r w:rsidRPr="00CD4261">
              <w:rPr>
                <w:rFonts w:ascii="Arial" w:eastAsiaTheme="minorHAnsi" w:hAnsi="Arial" w:cs="Arial"/>
                <w:color w:val="000000" w:themeColor="text1"/>
                <w:sz w:val="24"/>
                <w:szCs w:val="24"/>
                <w:vertAlign w:val="superscript"/>
                <w:lang w:val="en-GB"/>
              </w:rPr>
              <w:t>**</w:t>
            </w:r>
          </w:p>
        </w:tc>
        <w:tc>
          <w:tcPr>
            <w:tcW w:w="1418" w:type="dxa"/>
          </w:tcPr>
          <w:p w14:paraId="422DA9A5"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.466</w:t>
            </w:r>
            <w:r w:rsidRPr="00CD4261">
              <w:rPr>
                <w:rFonts w:ascii="Arial" w:eastAsiaTheme="minorHAnsi" w:hAnsi="Arial" w:cs="Arial"/>
                <w:color w:val="000000" w:themeColor="text1"/>
                <w:sz w:val="24"/>
                <w:szCs w:val="24"/>
                <w:vertAlign w:val="superscript"/>
                <w:lang w:val="en-GB"/>
              </w:rPr>
              <w:t>**</w:t>
            </w:r>
          </w:p>
        </w:tc>
        <w:tc>
          <w:tcPr>
            <w:tcW w:w="1418" w:type="dxa"/>
          </w:tcPr>
          <w:p w14:paraId="6CD1F91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.551</w:t>
            </w:r>
            <w:r w:rsidRPr="00CD4261">
              <w:rPr>
                <w:rFonts w:ascii="Arial" w:eastAsiaTheme="minorHAnsi" w:hAnsi="Arial" w:cs="Arial"/>
                <w:color w:val="000000" w:themeColor="text1"/>
                <w:sz w:val="24"/>
                <w:szCs w:val="24"/>
                <w:vertAlign w:val="superscript"/>
                <w:lang w:val="en-GB"/>
              </w:rPr>
              <w:t>**</w:t>
            </w:r>
          </w:p>
        </w:tc>
        <w:tc>
          <w:tcPr>
            <w:tcW w:w="1424" w:type="dxa"/>
          </w:tcPr>
          <w:p w14:paraId="4E4D61C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-.134</w:t>
            </w:r>
          </w:p>
        </w:tc>
      </w:tr>
    </w:tbl>
    <w:p w14:paraId="2A40F136" w14:textId="4A1EFF49" w:rsidR="00306E19" w:rsidRPr="00CD4261" w:rsidRDefault="00F63914" w:rsidP="001263AC">
      <w:pPr>
        <w:spacing w:after="0" w:line="360" w:lineRule="auto"/>
        <w:jc w:val="both"/>
        <w:rPr>
          <w:rFonts w:ascii="Arial" w:hAnsi="Arial" w:cs="Arial"/>
          <w:bCs/>
          <w:iCs/>
          <w:color w:val="000000" w:themeColor="text1"/>
          <w:sz w:val="24"/>
          <w:szCs w:val="24"/>
        </w:rPr>
      </w:pPr>
      <w:r w:rsidRPr="00CD4261">
        <w:rPr>
          <w:rFonts w:ascii="Arial" w:hAnsi="Arial" w:cs="Arial"/>
          <w:bCs/>
          <w:iCs/>
          <w:color w:val="000000" w:themeColor="text1"/>
          <w:sz w:val="24"/>
          <w:szCs w:val="24"/>
        </w:rPr>
        <w:t xml:space="preserve">Note: Significant correlation is indicated by ** (0.01 level) and * (0.05 level) 2-tailed </w:t>
      </w:r>
    </w:p>
    <w:p w14:paraId="187261FC" w14:textId="3D08AD3B" w:rsidR="00306E19" w:rsidRPr="00CD4261" w:rsidRDefault="00F63914" w:rsidP="001263AC">
      <w:pPr>
        <w:spacing w:after="0" w:line="360" w:lineRule="auto"/>
        <w:jc w:val="both"/>
        <w:rPr>
          <w:rFonts w:ascii="Arial" w:hAnsi="Arial" w:cs="Arial"/>
          <w:b/>
          <w:bCs/>
          <w:iCs/>
          <w:color w:val="000000" w:themeColor="text1"/>
          <w:sz w:val="24"/>
          <w:szCs w:val="24"/>
        </w:rPr>
      </w:pPr>
      <w:r w:rsidRPr="00CD4261">
        <w:rPr>
          <w:rFonts w:ascii="Arial" w:hAnsi="Arial" w:cs="Arial"/>
          <w:b/>
          <w:bCs/>
          <w:iCs/>
          <w:color w:val="000000" w:themeColor="text1"/>
          <w:sz w:val="24"/>
          <w:szCs w:val="24"/>
        </w:rPr>
        <w:t xml:space="preserve">Test of </w:t>
      </w:r>
      <w:r w:rsidR="00306E19" w:rsidRPr="00CD4261">
        <w:rPr>
          <w:rFonts w:ascii="Arial" w:hAnsi="Arial" w:cs="Arial"/>
          <w:b/>
          <w:bCs/>
          <w:iCs/>
          <w:color w:val="000000" w:themeColor="text1"/>
          <w:sz w:val="24"/>
          <w:szCs w:val="24"/>
        </w:rPr>
        <w:t>Multicollinearity</w:t>
      </w:r>
    </w:p>
    <w:p w14:paraId="7725D151" w14:textId="2F601663" w:rsidR="00306E19" w:rsidRPr="00CD4261" w:rsidRDefault="00F63914" w:rsidP="001263AC">
      <w:pPr>
        <w:spacing w:after="0" w:line="360" w:lineRule="auto"/>
        <w:jc w:val="both"/>
        <w:rPr>
          <w:rFonts w:ascii="Arial" w:eastAsiaTheme="minorHAnsi" w:hAnsi="Arial" w:cs="Arial"/>
          <w:color w:val="000000" w:themeColor="text1"/>
          <w:sz w:val="24"/>
          <w:szCs w:val="24"/>
          <w:lang w:val="en-GB"/>
        </w:rPr>
      </w:pPr>
      <w:r w:rsidRPr="00CD4261">
        <w:rPr>
          <w:rFonts w:ascii="Arial" w:hAnsi="Arial" w:cs="Arial"/>
          <w:bCs/>
          <w:iCs/>
          <w:color w:val="000000" w:themeColor="text1"/>
          <w:sz w:val="24"/>
          <w:szCs w:val="24"/>
        </w:rPr>
        <w:t>F</w:t>
      </w:r>
      <w:r w:rsidR="00306E19" w:rsidRPr="00CD4261">
        <w:rPr>
          <w:rFonts w:ascii="Arial" w:hAnsi="Arial" w:cs="Arial"/>
          <w:bCs/>
          <w:iCs/>
          <w:color w:val="000000" w:themeColor="text1"/>
          <w:sz w:val="24"/>
          <w:szCs w:val="24"/>
        </w:rPr>
        <w:t xml:space="preserve">ollowing table </w:t>
      </w:r>
      <w:r w:rsidRPr="00CD4261">
        <w:rPr>
          <w:rFonts w:ascii="Arial" w:hAnsi="Arial" w:cs="Arial"/>
          <w:bCs/>
          <w:iCs/>
          <w:color w:val="000000" w:themeColor="text1"/>
          <w:sz w:val="24"/>
          <w:szCs w:val="24"/>
        </w:rPr>
        <w:t>displays</w:t>
      </w:r>
      <w:r w:rsidR="00306E19" w:rsidRPr="00CD4261">
        <w:rPr>
          <w:rFonts w:ascii="Arial" w:hAnsi="Arial" w:cs="Arial"/>
          <w:bCs/>
          <w:iCs/>
          <w:color w:val="000000" w:themeColor="text1"/>
          <w:sz w:val="24"/>
          <w:szCs w:val="24"/>
        </w:rPr>
        <w:t xml:space="preserve"> that lack of autocorrelation among the independent variables as </w:t>
      </w:r>
      <w:r w:rsidR="00306E19" w:rsidRPr="00CD4261">
        <w:rPr>
          <w:rFonts w:ascii="Arial" w:eastAsiaTheme="minorHAnsi" w:hAnsi="Arial" w:cs="Arial"/>
          <w:color w:val="000000" w:themeColor="text1"/>
          <w:sz w:val="24"/>
          <w:szCs w:val="24"/>
          <w:lang w:val="en-GB"/>
        </w:rPr>
        <w:t xml:space="preserve">Durbin-Watson statistics 1.975 falls within the acceptable range (1.5 and 2.5). </w:t>
      </w:r>
      <w:r w:rsidR="00306E19" w:rsidRPr="00CD4261">
        <w:rPr>
          <w:rFonts w:ascii="Arial" w:hAnsi="Arial" w:cs="Arial"/>
          <w:bCs/>
          <w:iCs/>
          <w:color w:val="000000" w:themeColor="text1"/>
          <w:sz w:val="24"/>
          <w:szCs w:val="24"/>
        </w:rPr>
        <w:t xml:space="preserve">Multicollinearity can be detected if the VIF (Variance Inflation Factor) value exceeds 10 </w:t>
      </w:r>
      <w:r w:rsidR="00306E19" w:rsidRPr="00CD4261">
        <w:rPr>
          <w:rFonts w:ascii="Arial" w:eastAsiaTheme="minorHAnsi" w:hAnsi="Arial" w:cs="Arial"/>
          <w:color w:val="000000" w:themeColor="text1"/>
          <w:sz w:val="24"/>
          <w:szCs w:val="24"/>
          <w:lang w:val="en-GB"/>
        </w:rPr>
        <w:t>(Hair et al., 1995)</w:t>
      </w:r>
      <w:r w:rsidR="00306E19" w:rsidRPr="00CD4261">
        <w:rPr>
          <w:rFonts w:ascii="Arial" w:hAnsi="Arial" w:cs="Arial"/>
          <w:bCs/>
          <w:iCs/>
          <w:color w:val="000000" w:themeColor="text1"/>
          <w:sz w:val="24"/>
          <w:szCs w:val="24"/>
        </w:rPr>
        <w:t>, 5 (</w:t>
      </w:r>
      <w:r w:rsidR="00306E19" w:rsidRPr="00CD4261">
        <w:rPr>
          <w:rFonts w:ascii="Arial" w:eastAsiaTheme="minorHAnsi" w:hAnsi="Arial" w:cs="Arial"/>
          <w:color w:val="000000" w:themeColor="text1"/>
          <w:sz w:val="24"/>
          <w:szCs w:val="24"/>
          <w:lang w:val="en-GB"/>
        </w:rPr>
        <w:t>Rogerson, 2001</w:t>
      </w:r>
      <w:r w:rsidR="00306E19" w:rsidRPr="00CD4261">
        <w:rPr>
          <w:rFonts w:ascii="Arial" w:hAnsi="Arial" w:cs="Arial"/>
          <w:bCs/>
          <w:iCs/>
          <w:color w:val="000000" w:themeColor="text1"/>
          <w:sz w:val="24"/>
          <w:szCs w:val="24"/>
        </w:rPr>
        <w:t>), 4 (</w:t>
      </w:r>
      <w:r w:rsidR="00306E19" w:rsidRPr="00CD4261">
        <w:rPr>
          <w:rFonts w:ascii="Arial" w:eastAsiaTheme="minorHAnsi" w:hAnsi="Arial" w:cs="Arial"/>
          <w:color w:val="000000" w:themeColor="text1"/>
          <w:sz w:val="24"/>
          <w:szCs w:val="24"/>
          <w:lang w:val="en-GB"/>
        </w:rPr>
        <w:t>Pan &amp; Jackson, 2008</w:t>
      </w:r>
      <w:r w:rsidR="00306E19" w:rsidRPr="00CD4261">
        <w:rPr>
          <w:rFonts w:ascii="Arial" w:hAnsi="Arial" w:cs="Arial"/>
          <w:bCs/>
          <w:iCs/>
          <w:color w:val="000000" w:themeColor="text1"/>
          <w:sz w:val="24"/>
          <w:szCs w:val="24"/>
        </w:rPr>
        <w:t xml:space="preserve">). Here, maximum VIF </w:t>
      </w:r>
      <w:r w:rsidR="00306E19" w:rsidRPr="00CD4261">
        <w:rPr>
          <w:rFonts w:ascii="Arial" w:hAnsi="Arial" w:cs="Arial"/>
          <w:color w:val="000000" w:themeColor="text1"/>
          <w:sz w:val="24"/>
          <w:szCs w:val="24"/>
        </w:rPr>
        <w:t>2.194 which falls in the acceptable level. Tolerance value also falls within the acceptable range (0.1 and 1). So, regression analysis is appropriate for analyzing the data.</w:t>
      </w:r>
    </w:p>
    <w:p w14:paraId="00DC094A" w14:textId="77777777" w:rsidR="00306E19" w:rsidRPr="00CD4261" w:rsidRDefault="00306E19" w:rsidP="001263AC">
      <w:pPr>
        <w:spacing w:after="0" w:line="360" w:lineRule="auto"/>
        <w:jc w:val="center"/>
        <w:rPr>
          <w:rFonts w:ascii="Arial" w:hAnsi="Arial" w:cs="Arial"/>
          <w:b/>
          <w:color w:val="000000" w:themeColor="text1"/>
          <w:sz w:val="24"/>
          <w:szCs w:val="24"/>
        </w:rPr>
      </w:pPr>
      <w:r w:rsidRPr="00CD4261">
        <w:rPr>
          <w:rFonts w:ascii="Arial" w:hAnsi="Arial" w:cs="Arial"/>
          <w:b/>
          <w:color w:val="000000" w:themeColor="text1"/>
          <w:sz w:val="24"/>
          <w:szCs w:val="24"/>
        </w:rPr>
        <w:t>Table 5. Results of Multicollinearity test</w:t>
      </w:r>
    </w:p>
    <w:tbl>
      <w:tblPr>
        <w:tblStyle w:val="TableGrid"/>
        <w:tblW w:w="0" w:type="auto"/>
        <w:jc w:val="center"/>
        <w:tblLook w:val="04A0" w:firstRow="1" w:lastRow="0" w:firstColumn="1" w:lastColumn="0" w:noHBand="0" w:noVBand="1"/>
      </w:tblPr>
      <w:tblGrid>
        <w:gridCol w:w="2432"/>
        <w:gridCol w:w="1887"/>
        <w:gridCol w:w="1890"/>
      </w:tblGrid>
      <w:tr w:rsidR="00306E19" w:rsidRPr="00CD4261" w14:paraId="56C1C35E" w14:textId="77777777" w:rsidTr="00722F3E">
        <w:trPr>
          <w:trHeight w:val="425"/>
          <w:jc w:val="center"/>
        </w:trPr>
        <w:tc>
          <w:tcPr>
            <w:tcW w:w="2432" w:type="dxa"/>
          </w:tcPr>
          <w:p w14:paraId="145D0EE9"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Independent Variable</w:t>
            </w:r>
          </w:p>
        </w:tc>
        <w:tc>
          <w:tcPr>
            <w:tcW w:w="1887" w:type="dxa"/>
          </w:tcPr>
          <w:p w14:paraId="5111CEDF"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Tolerance</w:t>
            </w:r>
          </w:p>
        </w:tc>
        <w:tc>
          <w:tcPr>
            <w:tcW w:w="1890" w:type="dxa"/>
          </w:tcPr>
          <w:p w14:paraId="333A1844"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VIF</w:t>
            </w:r>
          </w:p>
        </w:tc>
      </w:tr>
      <w:tr w:rsidR="00306E19" w:rsidRPr="00CD4261" w14:paraId="5193503D" w14:textId="77777777" w:rsidTr="00722F3E">
        <w:trPr>
          <w:trHeight w:val="241"/>
          <w:jc w:val="center"/>
        </w:trPr>
        <w:tc>
          <w:tcPr>
            <w:tcW w:w="2432" w:type="dxa"/>
          </w:tcPr>
          <w:p w14:paraId="6270BEBE"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usefulness </w:t>
            </w:r>
          </w:p>
        </w:tc>
        <w:tc>
          <w:tcPr>
            <w:tcW w:w="1887" w:type="dxa"/>
          </w:tcPr>
          <w:p w14:paraId="1A5277C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.488</w:t>
            </w:r>
          </w:p>
        </w:tc>
        <w:tc>
          <w:tcPr>
            <w:tcW w:w="1890" w:type="dxa"/>
          </w:tcPr>
          <w:p w14:paraId="68CB128B"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2.048</w:t>
            </w:r>
          </w:p>
        </w:tc>
      </w:tr>
      <w:tr w:rsidR="00306E19" w:rsidRPr="00CD4261" w14:paraId="7D5C459D" w14:textId="77777777" w:rsidTr="00722F3E">
        <w:trPr>
          <w:trHeight w:val="260"/>
          <w:jc w:val="center"/>
        </w:trPr>
        <w:tc>
          <w:tcPr>
            <w:tcW w:w="2432" w:type="dxa"/>
          </w:tcPr>
          <w:p w14:paraId="1B7A03A9"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Perceived ease of use</w:t>
            </w:r>
          </w:p>
        </w:tc>
        <w:tc>
          <w:tcPr>
            <w:tcW w:w="1887" w:type="dxa"/>
          </w:tcPr>
          <w:p w14:paraId="32EB3985"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.743</w:t>
            </w:r>
          </w:p>
        </w:tc>
        <w:tc>
          <w:tcPr>
            <w:tcW w:w="1890" w:type="dxa"/>
          </w:tcPr>
          <w:p w14:paraId="050A75F7"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1.347</w:t>
            </w:r>
          </w:p>
        </w:tc>
      </w:tr>
      <w:tr w:rsidR="00306E19" w:rsidRPr="00CD4261" w14:paraId="3D1885E9" w14:textId="77777777" w:rsidTr="00722F3E">
        <w:trPr>
          <w:trHeight w:val="251"/>
          <w:jc w:val="center"/>
        </w:trPr>
        <w:tc>
          <w:tcPr>
            <w:tcW w:w="2432" w:type="dxa"/>
          </w:tcPr>
          <w:p w14:paraId="57E7A3C6"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enjoyment </w:t>
            </w:r>
          </w:p>
        </w:tc>
        <w:tc>
          <w:tcPr>
            <w:tcW w:w="1887" w:type="dxa"/>
          </w:tcPr>
          <w:p w14:paraId="6C82D9FD"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.456</w:t>
            </w:r>
          </w:p>
        </w:tc>
        <w:tc>
          <w:tcPr>
            <w:tcW w:w="1890" w:type="dxa"/>
          </w:tcPr>
          <w:p w14:paraId="72F1B0CC"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2.194</w:t>
            </w:r>
          </w:p>
        </w:tc>
      </w:tr>
      <w:tr w:rsidR="00306E19" w:rsidRPr="00CD4261" w14:paraId="113F53AB" w14:textId="77777777" w:rsidTr="00722F3E">
        <w:trPr>
          <w:trHeight w:val="251"/>
          <w:jc w:val="center"/>
        </w:trPr>
        <w:tc>
          <w:tcPr>
            <w:tcW w:w="2432" w:type="dxa"/>
          </w:tcPr>
          <w:p w14:paraId="70D60299"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Perceived trust</w:t>
            </w:r>
          </w:p>
        </w:tc>
        <w:tc>
          <w:tcPr>
            <w:tcW w:w="1887" w:type="dxa"/>
          </w:tcPr>
          <w:p w14:paraId="5D2EA84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.496</w:t>
            </w:r>
          </w:p>
        </w:tc>
        <w:tc>
          <w:tcPr>
            <w:tcW w:w="1890" w:type="dxa"/>
          </w:tcPr>
          <w:p w14:paraId="61FBBAEF"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2.017</w:t>
            </w:r>
          </w:p>
        </w:tc>
      </w:tr>
      <w:tr w:rsidR="00306E19" w:rsidRPr="00CD4261" w14:paraId="737F81C4" w14:textId="77777777" w:rsidTr="00722F3E">
        <w:trPr>
          <w:trHeight w:val="260"/>
          <w:jc w:val="center"/>
        </w:trPr>
        <w:tc>
          <w:tcPr>
            <w:tcW w:w="2432" w:type="dxa"/>
          </w:tcPr>
          <w:p w14:paraId="45798FBA" w14:textId="77777777" w:rsidR="00306E19" w:rsidRPr="00CD4261" w:rsidRDefault="00306E19"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 xml:space="preserve">Perceived risk </w:t>
            </w:r>
          </w:p>
        </w:tc>
        <w:tc>
          <w:tcPr>
            <w:tcW w:w="1887" w:type="dxa"/>
          </w:tcPr>
          <w:p w14:paraId="638BACC8"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.747</w:t>
            </w:r>
          </w:p>
        </w:tc>
        <w:tc>
          <w:tcPr>
            <w:tcW w:w="1890" w:type="dxa"/>
          </w:tcPr>
          <w:p w14:paraId="0070692D"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1.338</w:t>
            </w:r>
          </w:p>
        </w:tc>
      </w:tr>
      <w:tr w:rsidR="00306E19" w:rsidRPr="00CD4261" w14:paraId="527E8FE1" w14:textId="77777777" w:rsidTr="00722F3E">
        <w:trPr>
          <w:trHeight w:val="251"/>
          <w:jc w:val="center"/>
        </w:trPr>
        <w:tc>
          <w:tcPr>
            <w:tcW w:w="6209" w:type="dxa"/>
            <w:gridSpan w:val="3"/>
          </w:tcPr>
          <w:p w14:paraId="7DA232AA" w14:textId="77777777" w:rsidR="00306E19" w:rsidRPr="00CD4261" w:rsidRDefault="00306E19" w:rsidP="001263AC">
            <w:pPr>
              <w:spacing w:line="360" w:lineRule="auto"/>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Durbin-Watson 2.049</w:t>
            </w:r>
          </w:p>
        </w:tc>
      </w:tr>
    </w:tbl>
    <w:p w14:paraId="5C6288C6" w14:textId="77777777" w:rsidR="00306E19" w:rsidRPr="00CD4261" w:rsidRDefault="00306E19" w:rsidP="001263AC">
      <w:pPr>
        <w:spacing w:after="0" w:line="360" w:lineRule="auto"/>
        <w:jc w:val="both"/>
        <w:rPr>
          <w:rFonts w:ascii="Arial" w:hAnsi="Arial" w:cs="Arial"/>
          <w:color w:val="000000" w:themeColor="text1"/>
          <w:sz w:val="24"/>
          <w:szCs w:val="24"/>
        </w:rPr>
      </w:pPr>
    </w:p>
    <w:p w14:paraId="4B25EC32" w14:textId="77777777"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lastRenderedPageBreak/>
        <w:t>The regression analysis has been conducted for testing the formulated hypotheses. The following table includes the result of multiple regression between the independent variables and intention. The result shows the value of R</w:t>
      </w:r>
      <w:r w:rsidRPr="00CD4261">
        <w:rPr>
          <w:rFonts w:ascii="Arial" w:hAnsi="Arial" w:cs="Arial"/>
          <w:color w:val="000000" w:themeColor="text1"/>
          <w:sz w:val="24"/>
          <w:szCs w:val="24"/>
          <w:vertAlign w:val="superscript"/>
        </w:rPr>
        <w:t>2</w:t>
      </w:r>
      <w:r w:rsidRPr="00CD4261">
        <w:rPr>
          <w:rFonts w:ascii="Arial" w:hAnsi="Arial" w:cs="Arial"/>
          <w:color w:val="000000" w:themeColor="text1"/>
          <w:sz w:val="24"/>
          <w:szCs w:val="24"/>
        </w:rPr>
        <w:t xml:space="preserve">, the standardized regression coefficients (Beta), t statistics and associated p-value. </w:t>
      </w:r>
    </w:p>
    <w:p w14:paraId="08E312F5" w14:textId="77777777" w:rsidR="00306E19" w:rsidRPr="00CD4261" w:rsidRDefault="00306E19" w:rsidP="001263AC">
      <w:pPr>
        <w:spacing w:after="0" w:line="360" w:lineRule="auto"/>
        <w:jc w:val="center"/>
        <w:rPr>
          <w:rFonts w:ascii="Arial" w:hAnsi="Arial" w:cs="Arial"/>
          <w:b/>
          <w:color w:val="000000" w:themeColor="text1"/>
          <w:sz w:val="24"/>
          <w:szCs w:val="24"/>
        </w:rPr>
      </w:pPr>
      <w:r w:rsidRPr="00CD4261">
        <w:rPr>
          <w:rFonts w:ascii="Arial" w:hAnsi="Arial" w:cs="Arial"/>
          <w:b/>
          <w:color w:val="000000" w:themeColor="text1"/>
          <w:sz w:val="24"/>
          <w:szCs w:val="24"/>
        </w:rPr>
        <w:t>Table 7. Results of multiple regressions</w:t>
      </w:r>
    </w:p>
    <w:tbl>
      <w:tblPr>
        <w:tblStyle w:val="TableGrid"/>
        <w:tblW w:w="0" w:type="auto"/>
        <w:jc w:val="center"/>
        <w:tblLook w:val="04A0" w:firstRow="1" w:lastRow="0" w:firstColumn="1" w:lastColumn="0" w:noHBand="0" w:noVBand="1"/>
      </w:tblPr>
      <w:tblGrid>
        <w:gridCol w:w="2398"/>
        <w:gridCol w:w="1391"/>
        <w:gridCol w:w="817"/>
        <w:gridCol w:w="1099"/>
        <w:gridCol w:w="1056"/>
        <w:gridCol w:w="813"/>
        <w:gridCol w:w="1484"/>
      </w:tblGrid>
      <w:tr w:rsidR="00306E19" w:rsidRPr="00CD4261" w14:paraId="5BFFA008" w14:textId="77777777" w:rsidTr="00722F3E">
        <w:trPr>
          <w:jc w:val="center"/>
        </w:trPr>
        <w:tc>
          <w:tcPr>
            <w:tcW w:w="2398" w:type="dxa"/>
          </w:tcPr>
          <w:p w14:paraId="0A5AFDD9"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Independent Variables</w:t>
            </w:r>
          </w:p>
        </w:tc>
        <w:tc>
          <w:tcPr>
            <w:tcW w:w="1256" w:type="dxa"/>
          </w:tcPr>
          <w:p w14:paraId="5FC93430"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Dependent Variable</w:t>
            </w:r>
          </w:p>
        </w:tc>
        <w:tc>
          <w:tcPr>
            <w:tcW w:w="756" w:type="dxa"/>
          </w:tcPr>
          <w:p w14:paraId="44E404C8"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R</w:t>
            </w:r>
            <w:r w:rsidRPr="00CD4261">
              <w:rPr>
                <w:rFonts w:ascii="Arial" w:hAnsi="Arial" w:cs="Arial"/>
                <w:color w:val="000000" w:themeColor="text1"/>
                <w:sz w:val="24"/>
                <w:szCs w:val="24"/>
                <w:vertAlign w:val="superscript"/>
              </w:rPr>
              <w:t>2</w:t>
            </w:r>
          </w:p>
        </w:tc>
        <w:tc>
          <w:tcPr>
            <w:tcW w:w="1099" w:type="dxa"/>
          </w:tcPr>
          <w:p w14:paraId="7A984358"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Beta</w:t>
            </w:r>
          </w:p>
        </w:tc>
        <w:tc>
          <w:tcPr>
            <w:tcW w:w="1056" w:type="dxa"/>
          </w:tcPr>
          <w:p w14:paraId="3E5C8D3E"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t</w:t>
            </w:r>
          </w:p>
        </w:tc>
        <w:tc>
          <w:tcPr>
            <w:tcW w:w="813" w:type="dxa"/>
          </w:tcPr>
          <w:p w14:paraId="7FA34A2D"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Sig</w:t>
            </w:r>
          </w:p>
        </w:tc>
        <w:tc>
          <w:tcPr>
            <w:tcW w:w="1430" w:type="dxa"/>
          </w:tcPr>
          <w:p w14:paraId="3661AB91"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Impact</w:t>
            </w:r>
          </w:p>
        </w:tc>
      </w:tr>
      <w:tr w:rsidR="00306E19" w:rsidRPr="00CD4261" w14:paraId="668953CD" w14:textId="77777777" w:rsidTr="00722F3E">
        <w:trPr>
          <w:jc w:val="center"/>
        </w:trPr>
        <w:tc>
          <w:tcPr>
            <w:tcW w:w="2398" w:type="dxa"/>
          </w:tcPr>
          <w:p w14:paraId="78AB423F" w14:textId="2762C960" w:rsidR="00306E19" w:rsidRPr="00CD4261" w:rsidRDefault="00F63914"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PU</w:t>
            </w:r>
            <w:r w:rsidR="00306E19" w:rsidRPr="00CD4261">
              <w:rPr>
                <w:rFonts w:ascii="Arial" w:hAnsi="Arial" w:cs="Arial"/>
                <w:bCs/>
                <w:iCs/>
                <w:color w:val="000000" w:themeColor="text1"/>
                <w:sz w:val="24"/>
                <w:szCs w:val="24"/>
                <w:lang w:val="en-GB"/>
              </w:rPr>
              <w:t xml:space="preserve"> </w:t>
            </w:r>
          </w:p>
        </w:tc>
        <w:tc>
          <w:tcPr>
            <w:tcW w:w="1256" w:type="dxa"/>
            <w:vMerge w:val="restart"/>
            <w:vAlign w:val="center"/>
          </w:tcPr>
          <w:p w14:paraId="5D1967F1"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Intention</w:t>
            </w:r>
          </w:p>
        </w:tc>
        <w:tc>
          <w:tcPr>
            <w:tcW w:w="756" w:type="dxa"/>
            <w:vMerge w:val="restart"/>
            <w:vAlign w:val="center"/>
          </w:tcPr>
          <w:p w14:paraId="32B56889"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0.413</w:t>
            </w:r>
          </w:p>
        </w:tc>
        <w:tc>
          <w:tcPr>
            <w:tcW w:w="1099" w:type="dxa"/>
          </w:tcPr>
          <w:p w14:paraId="74781D64"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0.057</w:t>
            </w:r>
          </w:p>
        </w:tc>
        <w:tc>
          <w:tcPr>
            <w:tcW w:w="1056" w:type="dxa"/>
          </w:tcPr>
          <w:p w14:paraId="3F0C8C6D"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.687</w:t>
            </w:r>
          </w:p>
        </w:tc>
        <w:tc>
          <w:tcPr>
            <w:tcW w:w="813" w:type="dxa"/>
          </w:tcPr>
          <w:p w14:paraId="5F73F841"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.493</w:t>
            </w:r>
          </w:p>
        </w:tc>
        <w:tc>
          <w:tcPr>
            <w:tcW w:w="1430" w:type="dxa"/>
          </w:tcPr>
          <w:p w14:paraId="7F07BA77" w14:textId="77777777" w:rsidR="00306E19" w:rsidRPr="00CD4261" w:rsidRDefault="00306E19" w:rsidP="001263AC">
            <w:pPr>
              <w:spacing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Insignificant</w:t>
            </w:r>
          </w:p>
        </w:tc>
      </w:tr>
      <w:tr w:rsidR="00306E19" w:rsidRPr="00CD4261" w14:paraId="1C4DF721" w14:textId="77777777" w:rsidTr="00722F3E">
        <w:trPr>
          <w:jc w:val="center"/>
        </w:trPr>
        <w:tc>
          <w:tcPr>
            <w:tcW w:w="2398" w:type="dxa"/>
          </w:tcPr>
          <w:p w14:paraId="3D60C0F4" w14:textId="6FE12255" w:rsidR="00306E19" w:rsidRPr="00CD4261" w:rsidRDefault="00F63914"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PEU</w:t>
            </w:r>
          </w:p>
        </w:tc>
        <w:tc>
          <w:tcPr>
            <w:tcW w:w="1256" w:type="dxa"/>
            <w:vMerge/>
          </w:tcPr>
          <w:p w14:paraId="43D7368B" w14:textId="77777777" w:rsidR="00306E19" w:rsidRPr="00CD4261" w:rsidRDefault="00306E19" w:rsidP="001263AC">
            <w:pPr>
              <w:spacing w:line="360" w:lineRule="auto"/>
              <w:jc w:val="both"/>
              <w:rPr>
                <w:rFonts w:ascii="Arial" w:hAnsi="Arial" w:cs="Arial"/>
                <w:color w:val="000000" w:themeColor="text1"/>
                <w:sz w:val="24"/>
                <w:szCs w:val="24"/>
              </w:rPr>
            </w:pPr>
          </w:p>
        </w:tc>
        <w:tc>
          <w:tcPr>
            <w:tcW w:w="756" w:type="dxa"/>
            <w:vMerge/>
          </w:tcPr>
          <w:p w14:paraId="32544D89" w14:textId="77777777" w:rsidR="00306E19" w:rsidRPr="00CD4261" w:rsidRDefault="00306E19" w:rsidP="001263AC">
            <w:pPr>
              <w:spacing w:line="360" w:lineRule="auto"/>
              <w:jc w:val="both"/>
              <w:rPr>
                <w:rFonts w:ascii="Arial" w:hAnsi="Arial" w:cs="Arial"/>
                <w:color w:val="000000" w:themeColor="text1"/>
                <w:sz w:val="24"/>
                <w:szCs w:val="24"/>
              </w:rPr>
            </w:pPr>
          </w:p>
        </w:tc>
        <w:tc>
          <w:tcPr>
            <w:tcW w:w="1099" w:type="dxa"/>
          </w:tcPr>
          <w:p w14:paraId="672F4ED8"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0.172</w:t>
            </w:r>
          </w:p>
        </w:tc>
        <w:tc>
          <w:tcPr>
            <w:tcW w:w="1056" w:type="dxa"/>
          </w:tcPr>
          <w:p w14:paraId="1CF098A6"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2.563</w:t>
            </w:r>
          </w:p>
        </w:tc>
        <w:tc>
          <w:tcPr>
            <w:tcW w:w="813" w:type="dxa"/>
          </w:tcPr>
          <w:p w14:paraId="551CEC86"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.011</w:t>
            </w:r>
          </w:p>
        </w:tc>
        <w:tc>
          <w:tcPr>
            <w:tcW w:w="1430" w:type="dxa"/>
          </w:tcPr>
          <w:p w14:paraId="51AAB0D0" w14:textId="77777777" w:rsidR="00306E19" w:rsidRPr="00CD4261" w:rsidRDefault="00306E19" w:rsidP="001263AC">
            <w:pPr>
              <w:spacing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Significant</w:t>
            </w:r>
          </w:p>
        </w:tc>
      </w:tr>
      <w:tr w:rsidR="00306E19" w:rsidRPr="00CD4261" w14:paraId="7C48A78C" w14:textId="77777777" w:rsidTr="00722F3E">
        <w:trPr>
          <w:jc w:val="center"/>
        </w:trPr>
        <w:tc>
          <w:tcPr>
            <w:tcW w:w="2398" w:type="dxa"/>
          </w:tcPr>
          <w:p w14:paraId="760E5F1D" w14:textId="183200F5" w:rsidR="00306E19" w:rsidRPr="00CD4261" w:rsidRDefault="00F63914"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PE</w:t>
            </w:r>
            <w:r w:rsidR="00306E19" w:rsidRPr="00CD4261">
              <w:rPr>
                <w:rFonts w:ascii="Arial" w:hAnsi="Arial" w:cs="Arial"/>
                <w:bCs/>
                <w:iCs/>
                <w:color w:val="000000" w:themeColor="text1"/>
                <w:sz w:val="24"/>
                <w:szCs w:val="24"/>
                <w:lang w:val="en-GB"/>
              </w:rPr>
              <w:t xml:space="preserve"> </w:t>
            </w:r>
          </w:p>
        </w:tc>
        <w:tc>
          <w:tcPr>
            <w:tcW w:w="1256" w:type="dxa"/>
            <w:vMerge/>
          </w:tcPr>
          <w:p w14:paraId="2063C93C" w14:textId="77777777" w:rsidR="00306E19" w:rsidRPr="00CD4261" w:rsidRDefault="00306E19" w:rsidP="001263AC">
            <w:pPr>
              <w:spacing w:line="360" w:lineRule="auto"/>
              <w:jc w:val="both"/>
              <w:rPr>
                <w:rFonts w:ascii="Arial" w:hAnsi="Arial" w:cs="Arial"/>
                <w:color w:val="000000" w:themeColor="text1"/>
                <w:sz w:val="24"/>
                <w:szCs w:val="24"/>
              </w:rPr>
            </w:pPr>
          </w:p>
        </w:tc>
        <w:tc>
          <w:tcPr>
            <w:tcW w:w="756" w:type="dxa"/>
            <w:vMerge/>
          </w:tcPr>
          <w:p w14:paraId="2F2BB347" w14:textId="77777777" w:rsidR="00306E19" w:rsidRPr="00CD4261" w:rsidRDefault="00306E19" w:rsidP="001263AC">
            <w:pPr>
              <w:spacing w:line="360" w:lineRule="auto"/>
              <w:jc w:val="both"/>
              <w:rPr>
                <w:rFonts w:ascii="Arial" w:hAnsi="Arial" w:cs="Arial"/>
                <w:color w:val="000000" w:themeColor="text1"/>
                <w:sz w:val="24"/>
                <w:szCs w:val="24"/>
              </w:rPr>
            </w:pPr>
          </w:p>
        </w:tc>
        <w:tc>
          <w:tcPr>
            <w:tcW w:w="1099" w:type="dxa"/>
          </w:tcPr>
          <w:p w14:paraId="3A897246" w14:textId="77777777" w:rsidR="00306E19" w:rsidRPr="00CD4261" w:rsidRDefault="00306E19" w:rsidP="001263AC">
            <w:pPr>
              <w:tabs>
                <w:tab w:val="right" w:pos="637"/>
              </w:tabs>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0.212</w:t>
            </w:r>
          </w:p>
        </w:tc>
        <w:tc>
          <w:tcPr>
            <w:tcW w:w="1056" w:type="dxa"/>
          </w:tcPr>
          <w:p w14:paraId="45F1CC35"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2.472</w:t>
            </w:r>
          </w:p>
        </w:tc>
        <w:tc>
          <w:tcPr>
            <w:tcW w:w="813" w:type="dxa"/>
          </w:tcPr>
          <w:p w14:paraId="6833F2DB"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.014</w:t>
            </w:r>
          </w:p>
        </w:tc>
        <w:tc>
          <w:tcPr>
            <w:tcW w:w="1430" w:type="dxa"/>
          </w:tcPr>
          <w:p w14:paraId="2BF8A117" w14:textId="77777777" w:rsidR="00306E19" w:rsidRPr="00CD4261" w:rsidRDefault="00306E19" w:rsidP="001263AC">
            <w:pPr>
              <w:spacing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Significant</w:t>
            </w:r>
          </w:p>
        </w:tc>
      </w:tr>
      <w:tr w:rsidR="00306E19" w:rsidRPr="00CD4261" w14:paraId="421B31CD" w14:textId="77777777" w:rsidTr="00722F3E">
        <w:trPr>
          <w:jc w:val="center"/>
        </w:trPr>
        <w:tc>
          <w:tcPr>
            <w:tcW w:w="2398" w:type="dxa"/>
          </w:tcPr>
          <w:p w14:paraId="0A50AEE8" w14:textId="0F2214BB" w:rsidR="00306E19" w:rsidRPr="00CD4261" w:rsidRDefault="00F63914"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PT</w:t>
            </w:r>
          </w:p>
        </w:tc>
        <w:tc>
          <w:tcPr>
            <w:tcW w:w="1256" w:type="dxa"/>
            <w:vMerge/>
          </w:tcPr>
          <w:p w14:paraId="5452B64C" w14:textId="77777777" w:rsidR="00306E19" w:rsidRPr="00CD4261" w:rsidRDefault="00306E19" w:rsidP="001263AC">
            <w:pPr>
              <w:spacing w:line="360" w:lineRule="auto"/>
              <w:jc w:val="both"/>
              <w:rPr>
                <w:rFonts w:ascii="Arial" w:hAnsi="Arial" w:cs="Arial"/>
                <w:color w:val="000000" w:themeColor="text1"/>
                <w:sz w:val="24"/>
                <w:szCs w:val="24"/>
              </w:rPr>
            </w:pPr>
          </w:p>
        </w:tc>
        <w:tc>
          <w:tcPr>
            <w:tcW w:w="756" w:type="dxa"/>
            <w:vMerge/>
          </w:tcPr>
          <w:p w14:paraId="04286E69" w14:textId="77777777" w:rsidR="00306E19" w:rsidRPr="00CD4261" w:rsidRDefault="00306E19" w:rsidP="001263AC">
            <w:pPr>
              <w:spacing w:line="360" w:lineRule="auto"/>
              <w:jc w:val="both"/>
              <w:rPr>
                <w:rFonts w:ascii="Arial" w:hAnsi="Arial" w:cs="Arial"/>
                <w:color w:val="000000" w:themeColor="text1"/>
                <w:sz w:val="24"/>
                <w:szCs w:val="24"/>
              </w:rPr>
            </w:pPr>
          </w:p>
        </w:tc>
        <w:tc>
          <w:tcPr>
            <w:tcW w:w="1099" w:type="dxa"/>
          </w:tcPr>
          <w:p w14:paraId="1E205BBB"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0.357</w:t>
            </w:r>
          </w:p>
        </w:tc>
        <w:tc>
          <w:tcPr>
            <w:tcW w:w="1056" w:type="dxa"/>
          </w:tcPr>
          <w:p w14:paraId="5A6BE781"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4.342</w:t>
            </w:r>
          </w:p>
        </w:tc>
        <w:tc>
          <w:tcPr>
            <w:tcW w:w="813" w:type="dxa"/>
          </w:tcPr>
          <w:p w14:paraId="789D2025"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.000</w:t>
            </w:r>
          </w:p>
        </w:tc>
        <w:tc>
          <w:tcPr>
            <w:tcW w:w="1430" w:type="dxa"/>
          </w:tcPr>
          <w:p w14:paraId="3EE714F1" w14:textId="77777777" w:rsidR="00306E19" w:rsidRPr="00CD4261" w:rsidRDefault="00306E19" w:rsidP="001263AC">
            <w:pPr>
              <w:spacing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Significant</w:t>
            </w:r>
          </w:p>
        </w:tc>
      </w:tr>
      <w:tr w:rsidR="00306E19" w:rsidRPr="00CD4261" w14:paraId="0E989832" w14:textId="77777777" w:rsidTr="00722F3E">
        <w:trPr>
          <w:jc w:val="center"/>
        </w:trPr>
        <w:tc>
          <w:tcPr>
            <w:tcW w:w="2398" w:type="dxa"/>
          </w:tcPr>
          <w:p w14:paraId="28524D8E" w14:textId="563D4BAB" w:rsidR="00306E19" w:rsidRPr="00CD4261" w:rsidRDefault="00F63914" w:rsidP="001263AC">
            <w:pPr>
              <w:spacing w:line="360" w:lineRule="auto"/>
              <w:jc w:val="both"/>
              <w:rPr>
                <w:rFonts w:ascii="Arial" w:hAnsi="Arial" w:cs="Arial"/>
                <w:bCs/>
                <w:iCs/>
                <w:color w:val="000000" w:themeColor="text1"/>
                <w:sz w:val="24"/>
                <w:szCs w:val="24"/>
                <w:lang w:val="en-GB"/>
              </w:rPr>
            </w:pPr>
            <w:r w:rsidRPr="00CD4261">
              <w:rPr>
                <w:rFonts w:ascii="Arial" w:hAnsi="Arial" w:cs="Arial"/>
                <w:bCs/>
                <w:iCs/>
                <w:color w:val="000000" w:themeColor="text1"/>
                <w:sz w:val="24"/>
                <w:szCs w:val="24"/>
                <w:lang w:val="en-GB"/>
              </w:rPr>
              <w:t>PR</w:t>
            </w:r>
            <w:r w:rsidR="00306E19" w:rsidRPr="00CD4261">
              <w:rPr>
                <w:rFonts w:ascii="Arial" w:hAnsi="Arial" w:cs="Arial"/>
                <w:bCs/>
                <w:iCs/>
                <w:color w:val="000000" w:themeColor="text1"/>
                <w:sz w:val="24"/>
                <w:szCs w:val="24"/>
                <w:lang w:val="en-GB"/>
              </w:rPr>
              <w:t xml:space="preserve"> </w:t>
            </w:r>
          </w:p>
        </w:tc>
        <w:tc>
          <w:tcPr>
            <w:tcW w:w="1256" w:type="dxa"/>
            <w:vMerge/>
          </w:tcPr>
          <w:p w14:paraId="78761062" w14:textId="77777777" w:rsidR="00306E19" w:rsidRPr="00CD4261" w:rsidRDefault="00306E19" w:rsidP="001263AC">
            <w:pPr>
              <w:spacing w:line="360" w:lineRule="auto"/>
              <w:jc w:val="both"/>
              <w:rPr>
                <w:rFonts w:ascii="Arial" w:hAnsi="Arial" w:cs="Arial"/>
                <w:color w:val="000000" w:themeColor="text1"/>
                <w:sz w:val="24"/>
                <w:szCs w:val="24"/>
              </w:rPr>
            </w:pPr>
          </w:p>
        </w:tc>
        <w:tc>
          <w:tcPr>
            <w:tcW w:w="756" w:type="dxa"/>
            <w:vMerge/>
          </w:tcPr>
          <w:p w14:paraId="645F6A99" w14:textId="77777777" w:rsidR="00306E19" w:rsidRPr="00CD4261" w:rsidRDefault="00306E19" w:rsidP="001263AC">
            <w:pPr>
              <w:spacing w:line="360" w:lineRule="auto"/>
              <w:jc w:val="both"/>
              <w:rPr>
                <w:rFonts w:ascii="Arial" w:hAnsi="Arial" w:cs="Arial"/>
                <w:color w:val="000000" w:themeColor="text1"/>
                <w:sz w:val="24"/>
                <w:szCs w:val="24"/>
              </w:rPr>
            </w:pPr>
          </w:p>
        </w:tc>
        <w:tc>
          <w:tcPr>
            <w:tcW w:w="1099" w:type="dxa"/>
          </w:tcPr>
          <w:p w14:paraId="3B89581C"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-0.193</w:t>
            </w:r>
          </w:p>
        </w:tc>
        <w:tc>
          <w:tcPr>
            <w:tcW w:w="1056" w:type="dxa"/>
          </w:tcPr>
          <w:p w14:paraId="1F05EC90"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-2.887</w:t>
            </w:r>
          </w:p>
        </w:tc>
        <w:tc>
          <w:tcPr>
            <w:tcW w:w="813" w:type="dxa"/>
          </w:tcPr>
          <w:p w14:paraId="4151013E" w14:textId="77777777" w:rsidR="00306E19" w:rsidRPr="00CD4261" w:rsidRDefault="00306E19" w:rsidP="001263AC">
            <w:pPr>
              <w:autoSpaceDE w:val="0"/>
              <w:autoSpaceDN w:val="0"/>
              <w:adjustRightInd w:val="0"/>
              <w:spacing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.004</w:t>
            </w:r>
          </w:p>
        </w:tc>
        <w:tc>
          <w:tcPr>
            <w:tcW w:w="1430" w:type="dxa"/>
          </w:tcPr>
          <w:p w14:paraId="5BA97273" w14:textId="77777777" w:rsidR="00306E19" w:rsidRPr="00CD4261" w:rsidRDefault="00306E19" w:rsidP="001263AC">
            <w:pPr>
              <w:spacing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Significant</w:t>
            </w:r>
          </w:p>
        </w:tc>
      </w:tr>
    </w:tbl>
    <w:p w14:paraId="0F1377A8" w14:textId="62A86DA6"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The above multiple regression analysis indicates that four out of five independent variables were significantly related to intention to use </w:t>
      </w:r>
      <w:r w:rsidR="001263AC" w:rsidRPr="00CD4261">
        <w:rPr>
          <w:rFonts w:ascii="Arial" w:hAnsi="Arial" w:cs="Arial"/>
          <w:color w:val="000000" w:themeColor="text1"/>
          <w:sz w:val="24"/>
          <w:szCs w:val="24"/>
        </w:rPr>
        <w:t xml:space="preserve">a </w:t>
      </w:r>
      <w:r w:rsidRPr="00CD4261">
        <w:rPr>
          <w:rFonts w:ascii="Arial" w:hAnsi="Arial" w:cs="Arial"/>
          <w:color w:val="000000" w:themeColor="text1"/>
          <w:sz w:val="24"/>
          <w:szCs w:val="24"/>
        </w:rPr>
        <w:t xml:space="preserve">conversational assistant. </w:t>
      </w:r>
      <w:r w:rsidR="00CD4261">
        <w:rPr>
          <w:rFonts w:ascii="Arial" w:hAnsi="Arial" w:cs="Arial"/>
          <w:color w:val="000000" w:themeColor="text1"/>
          <w:sz w:val="24"/>
          <w:szCs w:val="24"/>
        </w:rPr>
        <w:t>Conversely</w:t>
      </w:r>
      <w:r w:rsidRPr="00CD4261">
        <w:rPr>
          <w:rFonts w:ascii="Arial" w:hAnsi="Arial" w:cs="Arial"/>
          <w:color w:val="000000" w:themeColor="text1"/>
          <w:sz w:val="24"/>
          <w:szCs w:val="24"/>
        </w:rPr>
        <w:t xml:space="preserve">, </w:t>
      </w:r>
      <w:r w:rsidRPr="00CD4261">
        <w:rPr>
          <w:rFonts w:ascii="Arial" w:hAnsi="Arial" w:cs="Arial"/>
          <w:bCs/>
          <w:iCs/>
          <w:color w:val="000000" w:themeColor="text1"/>
          <w:sz w:val="24"/>
          <w:szCs w:val="24"/>
          <w:lang w:val="en-GB"/>
        </w:rPr>
        <w:t xml:space="preserve">perceived usefulness </w:t>
      </w:r>
      <w:r w:rsidRPr="00CD4261">
        <w:rPr>
          <w:rFonts w:ascii="Arial" w:hAnsi="Arial" w:cs="Arial"/>
          <w:color w:val="000000" w:themeColor="text1"/>
          <w:sz w:val="24"/>
          <w:szCs w:val="24"/>
        </w:rPr>
        <w:t xml:space="preserve">had no significant relationship with intention. </w:t>
      </w:r>
      <w:r w:rsidRPr="00CD4261">
        <w:rPr>
          <w:rFonts w:ascii="Arial" w:hAnsi="Arial" w:cs="Arial"/>
          <w:bCs/>
          <w:iCs/>
          <w:color w:val="000000" w:themeColor="text1"/>
          <w:sz w:val="24"/>
          <w:szCs w:val="24"/>
          <w:lang w:val="en-GB"/>
        </w:rPr>
        <w:t>Perceived ease of use</w:t>
      </w:r>
      <w:r w:rsidRPr="00CD4261">
        <w:rPr>
          <w:rFonts w:ascii="Arial" w:hAnsi="Arial" w:cs="Arial"/>
          <w:color w:val="000000" w:themeColor="text1"/>
          <w:sz w:val="24"/>
          <w:szCs w:val="24"/>
        </w:rPr>
        <w:t xml:space="preserve"> (</w:t>
      </w:r>
      <w:r w:rsidR="00CD4261" w:rsidRPr="00CD4261">
        <w:rPr>
          <w:rFonts w:ascii="Arial" w:hAnsi="Arial" w:cs="Arial"/>
          <w:color w:val="000000" w:themeColor="text1"/>
          <w:sz w:val="24"/>
          <w:szCs w:val="24"/>
        </w:rPr>
        <w:sym w:font="Symbol" w:char="F062"/>
      </w:r>
      <w:r w:rsidRPr="00CD4261">
        <w:rPr>
          <w:rFonts w:ascii="Arial" w:hAnsi="Arial" w:cs="Arial"/>
          <w:color w:val="000000" w:themeColor="text1"/>
          <w:sz w:val="24"/>
          <w:szCs w:val="24"/>
        </w:rPr>
        <w:t xml:space="preserve">=0.172, t=2.563) and </w:t>
      </w:r>
      <w:r w:rsidRPr="00CD4261">
        <w:rPr>
          <w:rFonts w:ascii="Arial" w:hAnsi="Arial" w:cs="Arial"/>
          <w:bCs/>
          <w:iCs/>
          <w:color w:val="000000" w:themeColor="text1"/>
          <w:sz w:val="24"/>
          <w:szCs w:val="24"/>
          <w:lang w:val="en-GB"/>
        </w:rPr>
        <w:t xml:space="preserve">perceived enjoyment </w:t>
      </w:r>
      <w:r w:rsidRPr="00CD4261">
        <w:rPr>
          <w:rFonts w:ascii="Arial" w:hAnsi="Arial" w:cs="Arial"/>
          <w:color w:val="000000" w:themeColor="text1"/>
          <w:sz w:val="24"/>
          <w:szCs w:val="24"/>
        </w:rPr>
        <w:t>(</w:t>
      </w:r>
      <w:r w:rsidR="00CD4261" w:rsidRPr="00CD4261">
        <w:rPr>
          <w:rFonts w:ascii="Arial" w:hAnsi="Arial" w:cs="Arial"/>
          <w:color w:val="000000" w:themeColor="text1"/>
          <w:sz w:val="24"/>
          <w:szCs w:val="24"/>
        </w:rPr>
        <w:sym w:font="Symbol" w:char="F062"/>
      </w:r>
      <w:r w:rsidRPr="00CD4261">
        <w:rPr>
          <w:rFonts w:ascii="Arial" w:hAnsi="Arial" w:cs="Arial"/>
          <w:color w:val="000000" w:themeColor="text1"/>
          <w:sz w:val="24"/>
          <w:szCs w:val="24"/>
        </w:rPr>
        <w:t xml:space="preserve">=0.212, t=2.472) significantly related to intention at p&lt;0.05. </w:t>
      </w:r>
      <w:r w:rsidRPr="00CD4261">
        <w:rPr>
          <w:rFonts w:ascii="Arial" w:hAnsi="Arial" w:cs="Arial"/>
          <w:bCs/>
          <w:iCs/>
          <w:color w:val="000000" w:themeColor="text1"/>
          <w:sz w:val="24"/>
          <w:szCs w:val="24"/>
          <w:lang w:val="en-GB"/>
        </w:rPr>
        <w:t>Perceived trust</w:t>
      </w:r>
      <w:r w:rsidRPr="00CD4261">
        <w:rPr>
          <w:rFonts w:ascii="Arial" w:hAnsi="Arial" w:cs="Arial"/>
          <w:color w:val="000000" w:themeColor="text1"/>
          <w:sz w:val="24"/>
          <w:szCs w:val="24"/>
        </w:rPr>
        <w:t xml:space="preserve"> (</w:t>
      </w:r>
      <w:r w:rsidR="00CD4261" w:rsidRPr="00CD4261">
        <w:rPr>
          <w:rFonts w:ascii="Arial" w:hAnsi="Arial" w:cs="Arial"/>
          <w:color w:val="000000" w:themeColor="text1"/>
          <w:sz w:val="24"/>
          <w:szCs w:val="24"/>
        </w:rPr>
        <w:sym w:font="Symbol" w:char="F062"/>
      </w:r>
      <w:r w:rsidRPr="00CD4261">
        <w:rPr>
          <w:rFonts w:ascii="Arial" w:hAnsi="Arial" w:cs="Arial"/>
          <w:color w:val="000000" w:themeColor="text1"/>
          <w:sz w:val="24"/>
          <w:szCs w:val="24"/>
        </w:rPr>
        <w:t xml:space="preserve">=0.357, t=4.342) was significant at p&lt;0.001. </w:t>
      </w:r>
      <w:r w:rsidRPr="00CD4261">
        <w:rPr>
          <w:rFonts w:ascii="Arial" w:hAnsi="Arial" w:cs="Arial"/>
          <w:bCs/>
          <w:iCs/>
          <w:color w:val="000000" w:themeColor="text1"/>
          <w:sz w:val="24"/>
          <w:szCs w:val="24"/>
          <w:lang w:val="en-GB"/>
        </w:rPr>
        <w:t xml:space="preserve">Perceived risk </w:t>
      </w:r>
      <w:r w:rsidRPr="00CD4261">
        <w:rPr>
          <w:rFonts w:ascii="Arial" w:hAnsi="Arial" w:cs="Arial"/>
          <w:color w:val="000000" w:themeColor="text1"/>
          <w:sz w:val="24"/>
          <w:szCs w:val="24"/>
        </w:rPr>
        <w:t>(</w:t>
      </w:r>
      <w:r w:rsidR="00CD4261">
        <w:rPr>
          <w:rFonts w:ascii="Arial" w:hAnsi="Arial" w:cs="Arial"/>
          <w:color w:val="000000" w:themeColor="text1"/>
          <w:sz w:val="24"/>
          <w:szCs w:val="24"/>
        </w:rPr>
        <w:sym w:font="Symbol" w:char="F062"/>
      </w:r>
      <w:r w:rsidRPr="00CD4261">
        <w:rPr>
          <w:rFonts w:ascii="Arial" w:hAnsi="Arial" w:cs="Arial"/>
          <w:color w:val="000000" w:themeColor="text1"/>
          <w:sz w:val="24"/>
          <w:szCs w:val="24"/>
        </w:rPr>
        <w:t>=-0.193, t=-2.887) was significant at p&lt;0.01. The relationship is further supported by the R</w:t>
      </w:r>
      <w:r w:rsidRPr="00CD4261">
        <w:rPr>
          <w:rFonts w:ascii="Arial" w:hAnsi="Arial" w:cs="Arial"/>
          <w:color w:val="000000" w:themeColor="text1"/>
          <w:sz w:val="24"/>
          <w:szCs w:val="24"/>
          <w:vertAlign w:val="superscript"/>
        </w:rPr>
        <w:t>2</w:t>
      </w:r>
      <w:r w:rsidRPr="00CD4261">
        <w:rPr>
          <w:rFonts w:ascii="Arial" w:hAnsi="Arial" w:cs="Arial"/>
          <w:color w:val="000000" w:themeColor="text1"/>
          <w:sz w:val="24"/>
          <w:szCs w:val="24"/>
        </w:rPr>
        <w:t xml:space="preserve"> value (0.413) which implies that around 41% variance in intention is explained by all the independent variables. </w:t>
      </w:r>
    </w:p>
    <w:p w14:paraId="78E21210" w14:textId="77777777" w:rsidR="00306E19" w:rsidRPr="00CD4261" w:rsidRDefault="00306E19" w:rsidP="001263AC">
      <w:pPr>
        <w:spacing w:after="0" w:line="360" w:lineRule="auto"/>
        <w:jc w:val="both"/>
        <w:rPr>
          <w:rFonts w:ascii="Arial" w:hAnsi="Arial" w:cs="Arial"/>
          <w:bCs/>
          <w:iCs/>
          <w:color w:val="000000" w:themeColor="text1"/>
          <w:sz w:val="24"/>
          <w:szCs w:val="24"/>
          <w:lang w:val="en-GB"/>
        </w:rPr>
      </w:pPr>
      <w:r w:rsidRPr="00CD4261">
        <w:rPr>
          <w:rFonts w:ascii="Arial" w:hAnsi="Arial" w:cs="Arial"/>
          <w:color w:val="000000" w:themeColor="text1"/>
          <w:sz w:val="24"/>
          <w:szCs w:val="24"/>
        </w:rPr>
        <w:t xml:space="preserve">Thus, the hypotheses H2, H3, H4 and H5 were supported. Conversely, H1 was rejected as </w:t>
      </w:r>
      <w:r w:rsidRPr="00CD4261">
        <w:rPr>
          <w:rFonts w:ascii="Arial" w:hAnsi="Arial" w:cs="Arial"/>
          <w:bCs/>
          <w:iCs/>
          <w:color w:val="000000" w:themeColor="text1"/>
          <w:sz w:val="24"/>
          <w:szCs w:val="24"/>
          <w:lang w:val="en-GB"/>
        </w:rPr>
        <w:t xml:space="preserve">perceived usefulness </w:t>
      </w:r>
      <w:r w:rsidRPr="00CD4261">
        <w:rPr>
          <w:rFonts w:ascii="Arial" w:hAnsi="Arial" w:cs="Arial"/>
          <w:color w:val="000000" w:themeColor="text1"/>
          <w:sz w:val="24"/>
          <w:szCs w:val="24"/>
        </w:rPr>
        <w:t xml:space="preserve">had no significant relationship with intention. </w:t>
      </w:r>
    </w:p>
    <w:p w14:paraId="5909393B" w14:textId="77777777" w:rsidR="008E00B8" w:rsidRPr="00CD4261" w:rsidRDefault="008E00B8" w:rsidP="001263AC">
      <w:pPr>
        <w:spacing w:line="360" w:lineRule="auto"/>
        <w:jc w:val="center"/>
        <w:rPr>
          <w:rFonts w:ascii="Arial" w:hAnsi="Arial" w:cs="Arial"/>
          <w:sz w:val="24"/>
          <w:szCs w:val="24"/>
        </w:rPr>
      </w:pPr>
    </w:p>
    <w:p w14:paraId="51E583CB" w14:textId="77777777" w:rsidR="005155B5" w:rsidRPr="00CD4261" w:rsidRDefault="005155B5" w:rsidP="001263AC">
      <w:pPr>
        <w:spacing w:line="360" w:lineRule="auto"/>
        <w:rPr>
          <w:rFonts w:ascii="Arial" w:hAnsi="Arial" w:cs="Arial"/>
        </w:rPr>
      </w:pPr>
    </w:p>
    <w:p w14:paraId="6CFDEA25" w14:textId="77777777" w:rsidR="008E00B8" w:rsidRPr="00CD4261" w:rsidRDefault="008E00B8" w:rsidP="001263AC">
      <w:pPr>
        <w:spacing w:line="360" w:lineRule="auto"/>
        <w:rPr>
          <w:rFonts w:ascii="Arial" w:hAnsi="Arial" w:cs="Arial"/>
        </w:rPr>
      </w:pPr>
    </w:p>
    <w:p w14:paraId="640C80C1" w14:textId="77777777" w:rsidR="008E00B8" w:rsidRPr="00CD4261" w:rsidRDefault="008E00B8" w:rsidP="001263AC">
      <w:pPr>
        <w:spacing w:line="360" w:lineRule="auto"/>
        <w:rPr>
          <w:rFonts w:ascii="Arial" w:hAnsi="Arial" w:cs="Arial"/>
        </w:rPr>
      </w:pPr>
    </w:p>
    <w:p w14:paraId="63139E8E" w14:textId="77777777" w:rsidR="00DE12D2" w:rsidRPr="00CD4261" w:rsidRDefault="00DE12D2" w:rsidP="001263AC">
      <w:pPr>
        <w:spacing w:line="360" w:lineRule="auto"/>
        <w:rPr>
          <w:rFonts w:ascii="Arial" w:hAnsi="Arial" w:cs="Arial"/>
        </w:rPr>
      </w:pPr>
    </w:p>
    <w:p w14:paraId="02B6A241" w14:textId="77777777" w:rsidR="008E00B8" w:rsidRPr="00CD4261" w:rsidRDefault="008E00B8" w:rsidP="001263AC">
      <w:pPr>
        <w:pStyle w:val="Heading1"/>
        <w:spacing w:line="360" w:lineRule="auto"/>
        <w:rPr>
          <w:rFonts w:cs="Arial"/>
        </w:rPr>
      </w:pPr>
      <w:bookmarkStart w:id="16" w:name="_Toc33533241"/>
      <w:r w:rsidRPr="00CD4261">
        <w:rPr>
          <w:rFonts w:cs="Arial"/>
        </w:rPr>
        <w:lastRenderedPageBreak/>
        <w:t>CHAPTER V: DISCUSSION</w:t>
      </w:r>
      <w:bookmarkEnd w:id="16"/>
      <w:r w:rsidRPr="00CD4261">
        <w:rPr>
          <w:rFonts w:cs="Arial"/>
        </w:rPr>
        <w:t xml:space="preserve"> </w:t>
      </w:r>
    </w:p>
    <w:p w14:paraId="5FD2F6C8" w14:textId="77777777" w:rsidR="00306E19" w:rsidRPr="00CD4261" w:rsidRDefault="00306E19" w:rsidP="001263AC">
      <w:pPr>
        <w:pStyle w:val="Heading1"/>
        <w:spacing w:before="0" w:line="360" w:lineRule="auto"/>
        <w:jc w:val="both"/>
        <w:rPr>
          <w:rFonts w:cs="Arial"/>
          <w:color w:val="000000" w:themeColor="text1"/>
          <w:sz w:val="24"/>
          <w:szCs w:val="24"/>
        </w:rPr>
      </w:pPr>
      <w:bookmarkStart w:id="17" w:name="_Toc33533242"/>
      <w:bookmarkStart w:id="18" w:name="_Toc24743512"/>
      <w:r w:rsidRPr="00CD4261">
        <w:rPr>
          <w:rFonts w:cs="Arial"/>
          <w:color w:val="000000" w:themeColor="text1"/>
          <w:sz w:val="24"/>
          <w:szCs w:val="24"/>
        </w:rPr>
        <w:t>5.1 Conclusions</w:t>
      </w:r>
      <w:bookmarkEnd w:id="17"/>
    </w:p>
    <w:p w14:paraId="3B523D62" w14:textId="53B930B5"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The </w:t>
      </w:r>
      <w:r w:rsidR="00FC55A8">
        <w:rPr>
          <w:rFonts w:ascii="Arial" w:hAnsi="Arial" w:cs="Arial"/>
          <w:color w:val="000000" w:themeColor="text1"/>
          <w:sz w:val="24"/>
          <w:szCs w:val="24"/>
        </w:rPr>
        <w:t>paramount</w:t>
      </w:r>
      <w:r w:rsidRPr="00CD4261">
        <w:rPr>
          <w:rFonts w:ascii="Arial" w:hAnsi="Arial" w:cs="Arial"/>
          <w:color w:val="000000" w:themeColor="text1"/>
          <w:sz w:val="24"/>
          <w:szCs w:val="24"/>
        </w:rPr>
        <w:t xml:space="preserve"> objective of the research was to </w:t>
      </w:r>
      <w:r w:rsidR="00FC55A8" w:rsidRPr="00CD4261">
        <w:rPr>
          <w:rFonts w:ascii="Arial" w:hAnsi="Arial" w:cs="Arial"/>
          <w:color w:val="000000" w:themeColor="text1"/>
          <w:sz w:val="24"/>
          <w:szCs w:val="24"/>
        </w:rPr>
        <w:t>explore</w:t>
      </w:r>
      <w:r w:rsidRPr="00CD4261">
        <w:rPr>
          <w:rFonts w:ascii="Arial" w:hAnsi="Arial" w:cs="Arial"/>
          <w:color w:val="000000" w:themeColor="text1"/>
          <w:sz w:val="24"/>
          <w:szCs w:val="24"/>
        </w:rPr>
        <w:t xml:space="preserve"> the adoption of </w:t>
      </w:r>
      <w:r w:rsidR="001263AC" w:rsidRPr="00CD4261">
        <w:rPr>
          <w:rFonts w:ascii="Arial" w:hAnsi="Arial" w:cs="Arial"/>
          <w:color w:val="000000" w:themeColor="text1"/>
          <w:sz w:val="24"/>
          <w:szCs w:val="24"/>
        </w:rPr>
        <w:t xml:space="preserve">a </w:t>
      </w:r>
      <w:r w:rsidRPr="00CD4261">
        <w:rPr>
          <w:rFonts w:ascii="Arial" w:hAnsi="Arial" w:cs="Arial"/>
          <w:color w:val="000000" w:themeColor="text1"/>
          <w:sz w:val="24"/>
          <w:szCs w:val="24"/>
        </w:rPr>
        <w:t>conversational assistant</w:t>
      </w:r>
      <w:r w:rsidR="00FC55A8">
        <w:rPr>
          <w:rFonts w:ascii="Arial" w:hAnsi="Arial" w:cs="Arial"/>
          <w:color w:val="000000" w:themeColor="text1"/>
          <w:sz w:val="24"/>
          <w:szCs w:val="24"/>
        </w:rPr>
        <w:t>. The study</w:t>
      </w:r>
      <w:r w:rsidRPr="00CD4261">
        <w:rPr>
          <w:rFonts w:ascii="Arial" w:hAnsi="Arial" w:cs="Arial"/>
          <w:color w:val="000000" w:themeColor="text1"/>
          <w:sz w:val="24"/>
          <w:szCs w:val="24"/>
        </w:rPr>
        <w:t xml:space="preserve"> context of </w:t>
      </w:r>
      <w:r w:rsidR="001263AC" w:rsidRPr="00CD4261">
        <w:rPr>
          <w:rFonts w:ascii="Arial" w:hAnsi="Arial" w:cs="Arial"/>
          <w:color w:val="000000" w:themeColor="text1"/>
          <w:sz w:val="24"/>
          <w:szCs w:val="24"/>
        </w:rPr>
        <w:t xml:space="preserve">the </w:t>
      </w:r>
      <w:r w:rsidR="00FC55A8">
        <w:rPr>
          <w:rFonts w:ascii="Arial" w:hAnsi="Arial" w:cs="Arial"/>
          <w:color w:val="000000" w:themeColor="text1"/>
          <w:sz w:val="24"/>
          <w:szCs w:val="24"/>
        </w:rPr>
        <w:t xml:space="preserve">research is </w:t>
      </w:r>
      <w:r w:rsidRPr="00CD4261">
        <w:rPr>
          <w:rFonts w:ascii="Arial" w:hAnsi="Arial" w:cs="Arial"/>
          <w:color w:val="000000" w:themeColor="text1"/>
          <w:sz w:val="24"/>
          <w:szCs w:val="24"/>
        </w:rPr>
        <w:t xml:space="preserve">banking industry </w:t>
      </w:r>
      <w:r w:rsidR="00FC55A8">
        <w:rPr>
          <w:rFonts w:ascii="Arial" w:hAnsi="Arial" w:cs="Arial"/>
          <w:color w:val="000000" w:themeColor="text1"/>
          <w:sz w:val="24"/>
          <w:szCs w:val="24"/>
        </w:rPr>
        <w:t>with application of</w:t>
      </w:r>
      <w:r w:rsidRPr="00CD4261">
        <w:rPr>
          <w:rFonts w:ascii="Arial" w:hAnsi="Arial" w:cs="Arial"/>
          <w:color w:val="000000" w:themeColor="text1"/>
          <w:sz w:val="24"/>
          <w:szCs w:val="24"/>
        </w:rPr>
        <w:t xml:space="preserve">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 xml:space="preserve">technology acceptance model. Besides two predictors of technology acceptance model such as perceived usefulness and perceived ease of use,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 xml:space="preserve">other three independent variables namely perceived enjoyment, perceived trust and perceived risk were incorporated with the model. The research has found that among the five independent variables, four variables significantly affected consumer usage intention of </w:t>
      </w:r>
      <w:r w:rsidR="001263AC" w:rsidRPr="00CD4261">
        <w:rPr>
          <w:rFonts w:ascii="Arial" w:hAnsi="Arial" w:cs="Arial"/>
          <w:color w:val="000000" w:themeColor="text1"/>
          <w:sz w:val="24"/>
          <w:szCs w:val="24"/>
        </w:rPr>
        <w:t xml:space="preserve">a </w:t>
      </w:r>
      <w:r w:rsidRPr="00CD4261">
        <w:rPr>
          <w:rFonts w:ascii="Arial" w:hAnsi="Arial" w:cs="Arial"/>
          <w:color w:val="000000" w:themeColor="text1"/>
          <w:sz w:val="24"/>
          <w:szCs w:val="24"/>
        </w:rPr>
        <w:t xml:space="preserve">conversational assistant in banking. However, perceived usefulness was found insignificant related to intention. As perceived usefulness was found significant related to intention, perhaps consumers perceive conversational assistant of banks less useful. Hence, banking service marketer should concentrate on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 xml:space="preserve">increasing use of conversational assistant and shape the perception of the customers about that. </w:t>
      </w:r>
      <w:r w:rsidR="00FC55A8" w:rsidRPr="00CD4261">
        <w:rPr>
          <w:rFonts w:ascii="Arial" w:hAnsi="Arial" w:cs="Arial"/>
          <w:color w:val="000000" w:themeColor="text1"/>
          <w:sz w:val="24"/>
          <w:szCs w:val="24"/>
        </w:rPr>
        <w:t>Usage</w:t>
      </w:r>
      <w:r w:rsidRPr="00CD4261">
        <w:rPr>
          <w:rFonts w:ascii="Arial" w:hAnsi="Arial" w:cs="Arial"/>
          <w:color w:val="000000" w:themeColor="text1"/>
          <w:sz w:val="24"/>
          <w:szCs w:val="24"/>
        </w:rPr>
        <w:t xml:space="preserve"> intention of consumers</w:t>
      </w:r>
      <w:r w:rsidR="00FC55A8">
        <w:rPr>
          <w:rFonts w:ascii="Arial" w:hAnsi="Arial" w:cs="Arial"/>
          <w:color w:val="000000" w:themeColor="text1"/>
          <w:sz w:val="24"/>
          <w:szCs w:val="24"/>
        </w:rPr>
        <w:t xml:space="preserve"> was significantly influenced by p</w:t>
      </w:r>
      <w:r w:rsidR="00FC55A8" w:rsidRPr="00CD4261">
        <w:rPr>
          <w:rFonts w:ascii="Arial" w:hAnsi="Arial" w:cs="Arial"/>
          <w:color w:val="000000" w:themeColor="text1"/>
          <w:sz w:val="24"/>
          <w:szCs w:val="24"/>
        </w:rPr>
        <w:t xml:space="preserve">erceived ease of use, </w:t>
      </w:r>
      <w:r w:rsidR="00FC55A8">
        <w:rPr>
          <w:rFonts w:ascii="Arial" w:hAnsi="Arial" w:cs="Arial"/>
          <w:color w:val="000000" w:themeColor="text1"/>
          <w:sz w:val="24"/>
          <w:szCs w:val="24"/>
        </w:rPr>
        <w:t xml:space="preserve">enjoyment and trust. </w:t>
      </w:r>
      <w:r w:rsidRPr="00CD4261">
        <w:rPr>
          <w:rFonts w:ascii="Arial" w:hAnsi="Arial" w:cs="Arial"/>
          <w:color w:val="000000" w:themeColor="text1"/>
          <w:sz w:val="24"/>
          <w:szCs w:val="24"/>
        </w:rPr>
        <w:t>Thus, marketers and decision</w:t>
      </w:r>
      <w:r w:rsidR="001263AC" w:rsidRPr="00CD4261">
        <w:rPr>
          <w:rFonts w:ascii="Arial" w:hAnsi="Arial" w:cs="Arial"/>
          <w:color w:val="000000" w:themeColor="text1"/>
          <w:sz w:val="24"/>
          <w:szCs w:val="24"/>
        </w:rPr>
        <w:t>-</w:t>
      </w:r>
      <w:r w:rsidRPr="00CD4261">
        <w:rPr>
          <w:rFonts w:ascii="Arial" w:hAnsi="Arial" w:cs="Arial"/>
          <w:color w:val="000000" w:themeColor="text1"/>
          <w:sz w:val="24"/>
          <w:szCs w:val="24"/>
        </w:rPr>
        <w:t>makers should focus more on these factors. However,</w:t>
      </w:r>
      <w:r w:rsidR="00FC55A8">
        <w:rPr>
          <w:rFonts w:ascii="Arial" w:hAnsi="Arial" w:cs="Arial"/>
          <w:color w:val="000000" w:themeColor="text1"/>
          <w:sz w:val="24"/>
          <w:szCs w:val="24"/>
        </w:rPr>
        <w:t xml:space="preserve"> there was a</w:t>
      </w:r>
      <w:r w:rsidRPr="00CD4261">
        <w:rPr>
          <w:rFonts w:ascii="Arial" w:hAnsi="Arial" w:cs="Arial"/>
          <w:color w:val="000000" w:themeColor="text1"/>
          <w:sz w:val="24"/>
          <w:szCs w:val="24"/>
        </w:rPr>
        <w:t xml:space="preserve"> significant negative </w:t>
      </w:r>
      <w:r w:rsidR="00FC55A8">
        <w:rPr>
          <w:rFonts w:ascii="Arial" w:hAnsi="Arial" w:cs="Arial"/>
          <w:color w:val="000000" w:themeColor="text1"/>
          <w:sz w:val="24"/>
          <w:szCs w:val="24"/>
        </w:rPr>
        <w:t xml:space="preserve">association between </w:t>
      </w:r>
      <w:r w:rsidR="00FC55A8" w:rsidRPr="00CD4261">
        <w:rPr>
          <w:rFonts w:ascii="Arial" w:hAnsi="Arial" w:cs="Arial"/>
          <w:color w:val="000000" w:themeColor="text1"/>
          <w:sz w:val="24"/>
          <w:szCs w:val="24"/>
        </w:rPr>
        <w:t>perceived risk</w:t>
      </w:r>
      <w:r w:rsidR="00FC55A8">
        <w:rPr>
          <w:rFonts w:ascii="Arial" w:hAnsi="Arial" w:cs="Arial"/>
          <w:color w:val="000000" w:themeColor="text1"/>
          <w:sz w:val="24"/>
          <w:szCs w:val="24"/>
        </w:rPr>
        <w:t xml:space="preserve"> and</w:t>
      </w:r>
      <w:r w:rsidR="001263AC" w:rsidRPr="00CD4261">
        <w:rPr>
          <w:rFonts w:ascii="Arial" w:hAnsi="Arial" w:cs="Arial"/>
          <w:color w:val="000000" w:themeColor="text1"/>
          <w:sz w:val="24"/>
          <w:szCs w:val="24"/>
        </w:rPr>
        <w:t xml:space="preserve"> </w:t>
      </w:r>
      <w:r w:rsidR="00FC55A8">
        <w:rPr>
          <w:rFonts w:ascii="Arial" w:hAnsi="Arial" w:cs="Arial"/>
          <w:color w:val="000000" w:themeColor="text1"/>
          <w:sz w:val="24"/>
          <w:szCs w:val="24"/>
        </w:rPr>
        <w:t xml:space="preserve">usage </w:t>
      </w:r>
      <w:r w:rsidRPr="00CD4261">
        <w:rPr>
          <w:rFonts w:ascii="Arial" w:hAnsi="Arial" w:cs="Arial"/>
          <w:color w:val="000000" w:themeColor="text1"/>
          <w:sz w:val="24"/>
          <w:szCs w:val="24"/>
        </w:rPr>
        <w:t xml:space="preserve">intention </w:t>
      </w:r>
      <w:r w:rsidR="00FC55A8">
        <w:rPr>
          <w:rFonts w:ascii="Arial" w:hAnsi="Arial" w:cs="Arial"/>
          <w:color w:val="000000" w:themeColor="text1"/>
          <w:sz w:val="24"/>
          <w:szCs w:val="24"/>
        </w:rPr>
        <w:t>of</w:t>
      </w:r>
      <w:r w:rsidR="001263AC" w:rsidRPr="00CD4261">
        <w:rPr>
          <w:rFonts w:ascii="Arial" w:hAnsi="Arial" w:cs="Arial"/>
          <w:color w:val="000000" w:themeColor="text1"/>
          <w:sz w:val="24"/>
          <w:szCs w:val="24"/>
        </w:rPr>
        <w:t xml:space="preserve"> </w:t>
      </w:r>
      <w:r w:rsidRPr="00CD4261">
        <w:rPr>
          <w:rFonts w:ascii="Arial" w:hAnsi="Arial" w:cs="Arial"/>
          <w:color w:val="000000" w:themeColor="text1"/>
          <w:sz w:val="24"/>
          <w:szCs w:val="24"/>
        </w:rPr>
        <w:t xml:space="preserve">conversational assistant. It indicates that as the perceived risk increases, intention to use decreases. Therefore, marketers should strive to reduce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 xml:space="preserve">perceived risk of consumers to make them pursue conversational assistant. This study finds </w:t>
      </w:r>
      <w:r w:rsidR="001263AC" w:rsidRPr="00CD4261">
        <w:rPr>
          <w:rFonts w:ascii="Arial" w:hAnsi="Arial" w:cs="Arial"/>
          <w:color w:val="000000" w:themeColor="text1"/>
          <w:sz w:val="24"/>
          <w:szCs w:val="24"/>
        </w:rPr>
        <w:t xml:space="preserve">a </w:t>
      </w:r>
      <w:r w:rsidRPr="00CD4261">
        <w:rPr>
          <w:rFonts w:ascii="Arial" w:hAnsi="Arial" w:cs="Arial"/>
          <w:color w:val="000000" w:themeColor="text1"/>
          <w:sz w:val="24"/>
          <w:szCs w:val="24"/>
        </w:rPr>
        <w:t>similar result in the study c</w:t>
      </w:r>
      <w:r w:rsidR="00FC55A8">
        <w:rPr>
          <w:rFonts w:ascii="Arial" w:hAnsi="Arial" w:cs="Arial"/>
          <w:color w:val="000000" w:themeColor="text1"/>
          <w:sz w:val="24"/>
          <w:szCs w:val="24"/>
        </w:rPr>
        <w:t>onducted by Laumer et al. (2019) where</w:t>
      </w:r>
      <w:r w:rsidRPr="00CD4261">
        <w:rPr>
          <w:rFonts w:ascii="Arial" w:hAnsi="Arial" w:cs="Arial"/>
          <w:color w:val="000000" w:themeColor="text1"/>
          <w:sz w:val="24"/>
          <w:szCs w:val="24"/>
        </w:rPr>
        <w:t xml:space="preserve"> they found that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consumer</w:t>
      </w:r>
      <w:r w:rsidR="00FC55A8">
        <w:rPr>
          <w:rFonts w:ascii="Arial" w:hAnsi="Arial" w:cs="Arial"/>
          <w:color w:val="000000" w:themeColor="text1"/>
          <w:sz w:val="24"/>
          <w:szCs w:val="24"/>
        </w:rPr>
        <w:t xml:space="preserve"> was driven by trust </w:t>
      </w:r>
      <w:r w:rsidRPr="00CD4261">
        <w:rPr>
          <w:rFonts w:ascii="Arial" w:hAnsi="Arial" w:cs="Arial"/>
          <w:color w:val="000000" w:themeColor="text1"/>
          <w:sz w:val="24"/>
          <w:szCs w:val="24"/>
        </w:rPr>
        <w:t xml:space="preserve">to adopt conversational agents for diseases diagnosis and privacy risk expectancy negatively affect the adoption.  </w:t>
      </w:r>
      <w:r w:rsidRPr="00CD4261">
        <w:rPr>
          <w:rFonts w:ascii="Arial" w:hAnsi="Arial" w:cs="Arial"/>
          <w:color w:val="222222"/>
          <w:sz w:val="24"/>
          <w:szCs w:val="24"/>
          <w:shd w:val="clear" w:color="auto" w:fill="FFFFFF"/>
        </w:rPr>
        <w:t xml:space="preserve">Kim et al. (2019) also found that </w:t>
      </w:r>
      <w:r w:rsidRPr="00CD4261">
        <w:rPr>
          <w:rFonts w:ascii="Arial" w:hAnsi="Arial" w:cs="Arial"/>
          <w:color w:val="000000" w:themeColor="text1"/>
          <w:sz w:val="24"/>
          <w:szCs w:val="24"/>
        </w:rPr>
        <w:t>trust of information and trust of security significantly affected intention to use chatbot service. Richad et al. (2019) found that perceived ease of use affected behavio</w:t>
      </w:r>
      <w:r w:rsidR="001263AC" w:rsidRPr="00CD4261">
        <w:rPr>
          <w:rFonts w:ascii="Arial" w:hAnsi="Arial" w:cs="Arial"/>
          <w:color w:val="000000" w:themeColor="text1"/>
          <w:sz w:val="24"/>
          <w:szCs w:val="24"/>
        </w:rPr>
        <w:t>u</w:t>
      </w:r>
      <w:r w:rsidRPr="00CD4261">
        <w:rPr>
          <w:rFonts w:ascii="Arial" w:hAnsi="Arial" w:cs="Arial"/>
          <w:color w:val="000000" w:themeColor="text1"/>
          <w:sz w:val="24"/>
          <w:szCs w:val="24"/>
        </w:rPr>
        <w:t>ral intention toward chatbot. However, th</w:t>
      </w:r>
      <w:r w:rsidR="001263AC" w:rsidRPr="00CD4261">
        <w:rPr>
          <w:rFonts w:ascii="Arial" w:hAnsi="Arial" w:cs="Arial"/>
          <w:color w:val="000000" w:themeColor="text1"/>
          <w:sz w:val="24"/>
          <w:szCs w:val="24"/>
        </w:rPr>
        <w:t>ese</w:t>
      </w:r>
      <w:r w:rsidRPr="00CD4261">
        <w:rPr>
          <w:rFonts w:ascii="Arial" w:hAnsi="Arial" w:cs="Arial"/>
          <w:color w:val="000000" w:themeColor="text1"/>
          <w:sz w:val="24"/>
          <w:szCs w:val="24"/>
        </w:rPr>
        <w:t xml:space="preserve"> study findings on perceived usefulness conflicts with the findings of Richad et al. (2019) who found perceived usefulness as a significant factor. </w:t>
      </w:r>
    </w:p>
    <w:p w14:paraId="5D09B390" w14:textId="77777777" w:rsidR="00306E19" w:rsidRPr="00CD4261" w:rsidRDefault="00306E19" w:rsidP="001263AC">
      <w:pPr>
        <w:spacing w:after="0" w:line="360" w:lineRule="auto"/>
        <w:jc w:val="both"/>
        <w:rPr>
          <w:rFonts w:ascii="Arial" w:hAnsi="Arial" w:cs="Arial"/>
          <w:b/>
          <w:color w:val="000000" w:themeColor="text1"/>
          <w:sz w:val="24"/>
          <w:szCs w:val="24"/>
        </w:rPr>
      </w:pPr>
      <w:r w:rsidRPr="00CD4261">
        <w:rPr>
          <w:rFonts w:ascii="Arial" w:hAnsi="Arial" w:cs="Arial"/>
          <w:b/>
          <w:color w:val="000000" w:themeColor="text1"/>
          <w:sz w:val="24"/>
          <w:szCs w:val="24"/>
        </w:rPr>
        <w:t>5.2 Suggestions for Future Research</w:t>
      </w:r>
    </w:p>
    <w:p w14:paraId="583A88C8" w14:textId="30750FDA"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Every research has its limitations and scope for further research. The research has also been conducted in Dhaka city, the other divisions of the country have not been </w:t>
      </w:r>
      <w:r w:rsidRPr="00CD4261">
        <w:rPr>
          <w:rFonts w:ascii="Arial" w:hAnsi="Arial" w:cs="Arial"/>
          <w:color w:val="000000" w:themeColor="text1"/>
          <w:sz w:val="24"/>
          <w:szCs w:val="24"/>
        </w:rPr>
        <w:lastRenderedPageBreak/>
        <w:t xml:space="preserve">considered. Still, there are opportunities to broaden the scope of the research by including other cities of the country in this research. The sample respondents were limited to 181 which should be increased for the </w:t>
      </w:r>
      <w:r w:rsidR="00FC55A8" w:rsidRPr="00CD4261">
        <w:rPr>
          <w:rFonts w:ascii="Arial" w:hAnsi="Arial" w:cs="Arial"/>
          <w:color w:val="000000" w:themeColor="text1"/>
          <w:sz w:val="24"/>
          <w:szCs w:val="24"/>
        </w:rPr>
        <w:t>exactness</w:t>
      </w:r>
      <w:r w:rsidRPr="00CD4261">
        <w:rPr>
          <w:rFonts w:ascii="Arial" w:hAnsi="Arial" w:cs="Arial"/>
          <w:color w:val="000000" w:themeColor="text1"/>
          <w:sz w:val="24"/>
          <w:szCs w:val="24"/>
        </w:rPr>
        <w:t xml:space="preserve"> of the research. The technology acceptance model was used to conduct the research, however, other models can also be used to analyze customer usage intention of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 xml:space="preserve">technology. Cronbach’s alpha value of intention and perceived use of use scale were found low. Thus, new scale items should be used to measure these two constructs. </w:t>
      </w:r>
    </w:p>
    <w:p w14:paraId="589E48F5" w14:textId="77777777" w:rsidR="00306E19" w:rsidRPr="00CD4261" w:rsidRDefault="00306E19" w:rsidP="001263AC">
      <w:pPr>
        <w:pStyle w:val="Heading1"/>
        <w:spacing w:before="0" w:line="360" w:lineRule="auto"/>
        <w:jc w:val="both"/>
        <w:rPr>
          <w:rFonts w:cs="Arial"/>
          <w:color w:val="000000" w:themeColor="text1"/>
          <w:sz w:val="24"/>
          <w:szCs w:val="24"/>
        </w:rPr>
      </w:pPr>
      <w:bookmarkStart w:id="19" w:name="_Toc33533243"/>
      <w:r w:rsidRPr="00CD4261">
        <w:rPr>
          <w:rFonts w:cs="Arial"/>
          <w:color w:val="000000" w:themeColor="text1"/>
          <w:sz w:val="24"/>
          <w:szCs w:val="24"/>
        </w:rPr>
        <w:t>5.3 Recommendations</w:t>
      </w:r>
      <w:bookmarkEnd w:id="19"/>
      <w:r w:rsidRPr="00CD4261">
        <w:rPr>
          <w:rFonts w:cs="Arial"/>
          <w:color w:val="000000" w:themeColor="text1"/>
          <w:sz w:val="24"/>
          <w:szCs w:val="24"/>
        </w:rPr>
        <w:t xml:space="preserve"> </w:t>
      </w:r>
    </w:p>
    <w:bookmarkEnd w:id="18"/>
    <w:p w14:paraId="4B61B2D9" w14:textId="7E9998C3" w:rsidR="00306E19" w:rsidRPr="00CD4261" w:rsidRDefault="00306E19" w:rsidP="001263AC">
      <w:pPr>
        <w:pStyle w:val="ListParagraph"/>
        <w:numPr>
          <w:ilvl w:val="0"/>
          <w:numId w:val="12"/>
        </w:num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As this study identified four out of five factors were significant in </w:t>
      </w:r>
      <w:r w:rsidR="00FC55A8" w:rsidRPr="00CD4261">
        <w:rPr>
          <w:rFonts w:ascii="Arial" w:hAnsi="Arial" w:cs="Arial"/>
          <w:color w:val="000000" w:themeColor="text1"/>
          <w:sz w:val="24"/>
          <w:szCs w:val="24"/>
        </w:rPr>
        <w:t>forecasting</w:t>
      </w:r>
      <w:r w:rsidRPr="00CD4261">
        <w:rPr>
          <w:rFonts w:ascii="Arial" w:hAnsi="Arial" w:cs="Arial"/>
          <w:color w:val="000000" w:themeColor="text1"/>
          <w:sz w:val="24"/>
          <w:szCs w:val="24"/>
        </w:rPr>
        <w:t xml:space="preserve"> the </w:t>
      </w:r>
      <w:r w:rsidR="00FC55A8">
        <w:rPr>
          <w:rFonts w:ascii="Arial" w:hAnsi="Arial" w:cs="Arial"/>
          <w:color w:val="000000" w:themeColor="text1"/>
          <w:sz w:val="24"/>
          <w:szCs w:val="24"/>
        </w:rPr>
        <w:t>usage intention of</w:t>
      </w:r>
      <w:r w:rsidRPr="00CD4261">
        <w:rPr>
          <w:rFonts w:ascii="Arial" w:hAnsi="Arial" w:cs="Arial"/>
          <w:color w:val="000000" w:themeColor="text1"/>
          <w:sz w:val="24"/>
          <w:szCs w:val="24"/>
        </w:rPr>
        <w:t xml:space="preserve"> conversational assistant, marketers should consider these four variables such as perceived ease of use, perceived enjoyment, perceived trust, perceived risk as</w:t>
      </w:r>
      <w:r w:rsidR="001263AC" w:rsidRPr="00CD4261">
        <w:rPr>
          <w:rFonts w:ascii="Arial" w:hAnsi="Arial" w:cs="Arial"/>
          <w:color w:val="000000" w:themeColor="text1"/>
          <w:sz w:val="24"/>
          <w:szCs w:val="24"/>
        </w:rPr>
        <w:t xml:space="preserve"> to</w:t>
      </w:r>
      <w:r w:rsidRPr="00CD4261">
        <w:rPr>
          <w:rFonts w:ascii="Arial" w:hAnsi="Arial" w:cs="Arial"/>
          <w:color w:val="000000" w:themeColor="text1"/>
          <w:sz w:val="24"/>
          <w:szCs w:val="24"/>
        </w:rPr>
        <w:t xml:space="preserve"> the most important </w:t>
      </w:r>
      <w:r w:rsidR="00FC55A8">
        <w:rPr>
          <w:rFonts w:ascii="Arial" w:hAnsi="Arial" w:cs="Arial"/>
          <w:color w:val="000000" w:themeColor="text1"/>
          <w:sz w:val="24"/>
          <w:szCs w:val="24"/>
        </w:rPr>
        <w:t>elements</w:t>
      </w:r>
      <w:r w:rsidRPr="00CD4261">
        <w:rPr>
          <w:rFonts w:ascii="Arial" w:hAnsi="Arial" w:cs="Arial"/>
          <w:color w:val="000000" w:themeColor="text1"/>
          <w:sz w:val="24"/>
          <w:szCs w:val="24"/>
        </w:rPr>
        <w:t xml:space="preserve"> </w:t>
      </w:r>
      <w:r w:rsidR="00FC55A8">
        <w:rPr>
          <w:rFonts w:ascii="Arial" w:hAnsi="Arial" w:cs="Arial"/>
          <w:color w:val="000000" w:themeColor="text1"/>
          <w:sz w:val="24"/>
          <w:szCs w:val="24"/>
        </w:rPr>
        <w:t>from the</w:t>
      </w:r>
      <w:r w:rsidRPr="00CD4261">
        <w:rPr>
          <w:rFonts w:ascii="Arial" w:hAnsi="Arial" w:cs="Arial"/>
          <w:color w:val="000000" w:themeColor="text1"/>
          <w:sz w:val="24"/>
          <w:szCs w:val="24"/>
        </w:rPr>
        <w:t xml:space="preserve"> </w:t>
      </w:r>
      <w:r w:rsidR="00FC55A8" w:rsidRPr="00CD4261">
        <w:rPr>
          <w:rFonts w:ascii="Arial" w:hAnsi="Arial" w:cs="Arial"/>
          <w:color w:val="000000" w:themeColor="text1"/>
          <w:sz w:val="24"/>
          <w:szCs w:val="24"/>
        </w:rPr>
        <w:t>perspective</w:t>
      </w:r>
      <w:r w:rsidRPr="00CD4261">
        <w:rPr>
          <w:rFonts w:ascii="Arial" w:hAnsi="Arial" w:cs="Arial"/>
          <w:color w:val="000000" w:themeColor="text1"/>
          <w:sz w:val="24"/>
          <w:szCs w:val="24"/>
        </w:rPr>
        <w:t xml:space="preserve"> of banking service. </w:t>
      </w:r>
    </w:p>
    <w:p w14:paraId="7E17127C" w14:textId="77777777" w:rsidR="00306E19" w:rsidRPr="00CD4261" w:rsidRDefault="00306E19" w:rsidP="001263AC">
      <w:pPr>
        <w:pStyle w:val="ListParagraph"/>
        <w:numPr>
          <w:ilvl w:val="0"/>
          <w:numId w:val="12"/>
        </w:num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Managers of service marketers also should improve the perceived usefulness of their conversational assistant. </w:t>
      </w:r>
    </w:p>
    <w:p w14:paraId="562D0F37" w14:textId="1FFD1FEC" w:rsidR="00306E19" w:rsidRPr="00CD4261" w:rsidRDefault="00306E19" w:rsidP="001263AC">
      <w:pPr>
        <w:pStyle w:val="ListParagraph"/>
        <w:numPr>
          <w:ilvl w:val="0"/>
          <w:numId w:val="12"/>
        </w:num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They should also shape the perception of customers toward </w:t>
      </w:r>
      <w:r w:rsidR="001263AC" w:rsidRPr="00CD4261">
        <w:rPr>
          <w:rFonts w:ascii="Arial" w:hAnsi="Arial" w:cs="Arial"/>
          <w:color w:val="000000" w:themeColor="text1"/>
          <w:sz w:val="24"/>
          <w:szCs w:val="24"/>
        </w:rPr>
        <w:t xml:space="preserve">the </w:t>
      </w:r>
      <w:r w:rsidRPr="00CD4261">
        <w:rPr>
          <w:rFonts w:ascii="Arial" w:hAnsi="Arial" w:cs="Arial"/>
          <w:color w:val="000000" w:themeColor="text1"/>
          <w:sz w:val="24"/>
          <w:szCs w:val="24"/>
        </w:rPr>
        <w:t xml:space="preserve">use of conversational assistant regarding perceived usefulness. </w:t>
      </w:r>
    </w:p>
    <w:p w14:paraId="19AD87AD" w14:textId="4CBE58EE" w:rsidR="00306E19" w:rsidRPr="00CD4261" w:rsidRDefault="00306E19" w:rsidP="001263AC">
      <w:pPr>
        <w:pStyle w:val="ListParagraph"/>
        <w:numPr>
          <w:ilvl w:val="0"/>
          <w:numId w:val="12"/>
        </w:num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Finally, risk perception among consumers should also be reduced to augment conversational assistant usage. </w:t>
      </w:r>
    </w:p>
    <w:p w14:paraId="6C556015" w14:textId="77777777" w:rsidR="00DE12D2" w:rsidRPr="00CD4261" w:rsidRDefault="00DE12D2" w:rsidP="001263AC">
      <w:pPr>
        <w:spacing w:line="360" w:lineRule="auto"/>
        <w:rPr>
          <w:rFonts w:ascii="Arial" w:hAnsi="Arial" w:cs="Arial"/>
        </w:rPr>
      </w:pPr>
    </w:p>
    <w:p w14:paraId="08385AE9" w14:textId="02FC586C" w:rsidR="00306E19" w:rsidRPr="00CD4261" w:rsidRDefault="00306E19" w:rsidP="001263AC">
      <w:pPr>
        <w:spacing w:line="360" w:lineRule="auto"/>
        <w:jc w:val="both"/>
        <w:rPr>
          <w:rFonts w:ascii="Arial" w:hAnsi="Arial" w:cs="Arial"/>
          <w:b/>
          <w:sz w:val="24"/>
          <w:szCs w:val="24"/>
        </w:rPr>
      </w:pPr>
      <w:r w:rsidRPr="00CD4261">
        <w:rPr>
          <w:rFonts w:ascii="Arial" w:hAnsi="Arial" w:cs="Arial"/>
          <w:b/>
          <w:sz w:val="24"/>
          <w:szCs w:val="24"/>
        </w:rPr>
        <w:t>Project Outline</w:t>
      </w:r>
    </w:p>
    <w:p w14:paraId="75043FA2" w14:textId="56957F23" w:rsidR="00306E19" w:rsidRPr="00CD4261" w:rsidRDefault="00306E19" w:rsidP="001263AC">
      <w:pPr>
        <w:spacing w:line="360" w:lineRule="auto"/>
        <w:jc w:val="both"/>
        <w:rPr>
          <w:rFonts w:ascii="Arial" w:hAnsi="Arial" w:cs="Arial"/>
          <w:sz w:val="24"/>
          <w:szCs w:val="24"/>
        </w:rPr>
      </w:pPr>
      <w:r w:rsidRPr="00CD4261">
        <w:rPr>
          <w:rFonts w:ascii="Arial" w:hAnsi="Arial" w:cs="Arial"/>
          <w:sz w:val="24"/>
          <w:szCs w:val="24"/>
        </w:rPr>
        <w:t xml:space="preserve">The </w:t>
      </w:r>
      <w:r w:rsidR="00FC55A8">
        <w:rPr>
          <w:rFonts w:ascii="Arial" w:hAnsi="Arial" w:cs="Arial"/>
          <w:sz w:val="24"/>
          <w:szCs w:val="24"/>
        </w:rPr>
        <w:t>initial</w:t>
      </w:r>
      <w:r w:rsidRPr="00CD4261">
        <w:rPr>
          <w:rFonts w:ascii="Arial" w:hAnsi="Arial" w:cs="Arial"/>
          <w:sz w:val="24"/>
          <w:szCs w:val="24"/>
        </w:rPr>
        <w:t xml:space="preserve"> chapter briefly </w:t>
      </w:r>
      <w:r w:rsidR="00FC55A8" w:rsidRPr="00CD4261">
        <w:rPr>
          <w:rFonts w:ascii="Arial" w:hAnsi="Arial" w:cs="Arial"/>
          <w:sz w:val="24"/>
          <w:szCs w:val="24"/>
        </w:rPr>
        <w:t>presents</w:t>
      </w:r>
      <w:r w:rsidRPr="00CD4261">
        <w:rPr>
          <w:rFonts w:ascii="Arial" w:hAnsi="Arial" w:cs="Arial"/>
          <w:sz w:val="24"/>
          <w:szCs w:val="24"/>
        </w:rPr>
        <w:t xml:space="preserve"> the background, objective, problem statement and method of use. The second chapter discusses the literature review of basic concepts. More important is the methodology used in the design and implementation of Chapter three of the project. Chapter four introduces elaborate simulation and network problem solving with different results. Chapter five gives Smart City the format of smart cities and ideas and finally, chapter six concludes with brief conclusions and suggestions for future projects.</w:t>
      </w:r>
    </w:p>
    <w:p w14:paraId="1F620617" w14:textId="77777777" w:rsidR="00306E19" w:rsidRPr="00CD4261" w:rsidRDefault="00306E19" w:rsidP="001263AC">
      <w:pPr>
        <w:spacing w:line="360" w:lineRule="auto"/>
        <w:rPr>
          <w:rFonts w:ascii="Arial" w:hAnsi="Arial" w:cs="Arial"/>
        </w:rPr>
      </w:pPr>
    </w:p>
    <w:p w14:paraId="69F9B2DA" w14:textId="77777777" w:rsidR="00147108" w:rsidRPr="001263AC" w:rsidRDefault="00147108" w:rsidP="00147108">
      <w:pPr>
        <w:pStyle w:val="Heading1"/>
        <w:spacing w:line="360" w:lineRule="auto"/>
        <w:jc w:val="left"/>
        <w:rPr>
          <w:rFonts w:cs="Arial"/>
        </w:rPr>
      </w:pPr>
      <w:bookmarkStart w:id="20" w:name="_Toc33533244"/>
      <w:r w:rsidRPr="001263AC">
        <w:rPr>
          <w:rFonts w:cs="Arial"/>
        </w:rPr>
        <w:lastRenderedPageBreak/>
        <w:t>Reference</w:t>
      </w:r>
      <w:bookmarkEnd w:id="20"/>
      <w:r w:rsidRPr="001263AC">
        <w:rPr>
          <w:rFonts w:cs="Arial"/>
        </w:rPr>
        <w:t xml:space="preserve"> </w:t>
      </w:r>
    </w:p>
    <w:p w14:paraId="2B4F48BC" w14:textId="77777777" w:rsidR="00147108" w:rsidRPr="001263AC" w:rsidRDefault="00147108" w:rsidP="00147108">
      <w:pPr>
        <w:spacing w:line="360" w:lineRule="auto"/>
        <w:rPr>
          <w:rStyle w:val="fontstyle01"/>
          <w:rFonts w:ascii="Arial" w:hAnsi="Arial" w:cs="Arial"/>
          <w:sz w:val="24"/>
          <w:szCs w:val="24"/>
        </w:rPr>
      </w:pPr>
      <w:r w:rsidRPr="001263AC">
        <w:rPr>
          <w:rStyle w:val="fontstyle01"/>
          <w:rFonts w:ascii="Arial" w:hAnsi="Arial" w:cs="Arial"/>
          <w:sz w:val="24"/>
          <w:szCs w:val="24"/>
        </w:rPr>
        <w:t>Aboobucker, I., &amp; Bao, Y. (2018). What obstructs customer acceptance of internet banking? Security and</w:t>
      </w:r>
      <w:r w:rsidRPr="001263AC">
        <w:rPr>
          <w:rFonts w:ascii="Arial" w:hAnsi="Arial" w:cs="Arial"/>
          <w:color w:val="000000"/>
          <w:sz w:val="24"/>
          <w:szCs w:val="24"/>
        </w:rPr>
        <w:t xml:space="preserve"> </w:t>
      </w:r>
      <w:r w:rsidRPr="001263AC">
        <w:rPr>
          <w:rStyle w:val="fontstyle01"/>
          <w:rFonts w:ascii="Arial" w:hAnsi="Arial" w:cs="Arial"/>
          <w:sz w:val="24"/>
          <w:szCs w:val="24"/>
        </w:rPr>
        <w:t>privacy, risk, trust and website usability and the role of moderators. The Journal of High Technology</w:t>
      </w:r>
      <w:r w:rsidRPr="001263AC">
        <w:rPr>
          <w:rFonts w:ascii="Arial" w:hAnsi="Arial" w:cs="Arial"/>
          <w:color w:val="000000"/>
          <w:sz w:val="24"/>
          <w:szCs w:val="24"/>
        </w:rPr>
        <w:t xml:space="preserve"> </w:t>
      </w:r>
      <w:r w:rsidRPr="001263AC">
        <w:rPr>
          <w:rStyle w:val="fontstyle01"/>
          <w:rFonts w:ascii="Arial" w:hAnsi="Arial" w:cs="Arial"/>
          <w:sz w:val="24"/>
          <w:szCs w:val="24"/>
        </w:rPr>
        <w:t>Management Research, 29, 109-123. DOI:10.1016/j.hitech.2018.04.010</w:t>
      </w:r>
    </w:p>
    <w:p w14:paraId="1BA63196"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Akter, N. (2015). Modelling intention to use third party logistics: an application of the 22(14), 1111e1132.</w:t>
      </w:r>
    </w:p>
    <w:p w14:paraId="51C90070"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Bauer, R. A. (1960). Consumer behavior as risk-taking. In R. S. Hancock (Ed.), Dynamic marketing for a changing world (pp. 389---398). Chicago: American Marketing Association. Cited from D. F. Cox (Ed.), Risk-taking and information-handling in consumer behavior. Boston: Harvard University Press, 1967, pp. 23---33.</w:t>
      </w:r>
    </w:p>
    <w:p w14:paraId="2722A454"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Bauer, R. A. (1967). Consumer behavior as risk taking. In D. F. Cox (Ed.), Risk-taking and information-handling in consumer behavior (pp. 23---33). Boston: Harvard University Press.</w:t>
      </w:r>
    </w:p>
    <w:p w14:paraId="7706E39C"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Crespo, A. H., &amp; del Bosque, I. R. (2010). The influence of the commercial features of the Internet on the adoption of ecommerce by consumers. Electronic Commerce Research and Applications, 9(6), 562---575.</w:t>
      </w:r>
    </w:p>
    <w:p w14:paraId="5E56C13F"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Davis, F. D. (1989). Perceived usefulness, perceived ease of use, and user acceptance of information technology. MIS Quarterly, 13(3), 319e340.</w:t>
      </w:r>
    </w:p>
    <w:p w14:paraId="4140652E" w14:textId="77777777" w:rsidR="00147108" w:rsidRPr="001263AC" w:rsidRDefault="00147108" w:rsidP="00147108">
      <w:pPr>
        <w:spacing w:line="360" w:lineRule="auto"/>
        <w:rPr>
          <w:rFonts w:ascii="Arial" w:hAnsi="Arial" w:cs="Arial"/>
          <w:sz w:val="24"/>
          <w:szCs w:val="24"/>
        </w:rPr>
      </w:pPr>
      <w:r w:rsidRPr="001263AC">
        <w:rPr>
          <w:rStyle w:val="fontstyle01"/>
          <w:rFonts w:ascii="Arial" w:hAnsi="Arial" w:cs="Arial"/>
          <w:sz w:val="24"/>
          <w:szCs w:val="24"/>
        </w:rPr>
        <w:t xml:space="preserve">Davis, F. D. (1989). Perceived Usefulness, Perceived Ease of Use, and User Acceptance of Information Technology. </w:t>
      </w:r>
      <w:r w:rsidRPr="001263AC">
        <w:rPr>
          <w:rStyle w:val="fontstyle21"/>
          <w:rFonts w:ascii="Arial" w:hAnsi="Arial" w:cs="Arial"/>
          <w:sz w:val="24"/>
          <w:szCs w:val="24"/>
        </w:rPr>
        <w:t>MIS</w:t>
      </w:r>
      <w:r w:rsidRPr="001263AC">
        <w:rPr>
          <w:rFonts w:ascii="Arial" w:hAnsi="Arial" w:cs="Arial"/>
          <w:i/>
          <w:iCs/>
          <w:color w:val="000000"/>
          <w:sz w:val="24"/>
          <w:szCs w:val="24"/>
        </w:rPr>
        <w:t xml:space="preserve"> </w:t>
      </w:r>
      <w:r w:rsidRPr="001263AC">
        <w:rPr>
          <w:rStyle w:val="fontstyle01"/>
          <w:rFonts w:ascii="Arial" w:hAnsi="Arial" w:cs="Arial"/>
          <w:sz w:val="24"/>
          <w:szCs w:val="24"/>
        </w:rPr>
        <w:t>Quarterly</w:t>
      </w:r>
      <w:r w:rsidRPr="001263AC">
        <w:rPr>
          <w:rStyle w:val="fontstyle21"/>
          <w:rFonts w:ascii="Arial" w:hAnsi="Arial" w:cs="Arial"/>
          <w:sz w:val="24"/>
          <w:szCs w:val="24"/>
        </w:rPr>
        <w:t xml:space="preserve"> </w:t>
      </w:r>
      <w:r w:rsidRPr="001263AC">
        <w:rPr>
          <w:rStyle w:val="fontstyle01"/>
          <w:rFonts w:ascii="Arial" w:hAnsi="Arial" w:cs="Arial"/>
          <w:sz w:val="24"/>
          <w:szCs w:val="24"/>
        </w:rPr>
        <w:t>13(3), 319 – 340.</w:t>
      </w:r>
      <w:r w:rsidRPr="001263AC">
        <w:rPr>
          <w:rFonts w:ascii="Arial" w:hAnsi="Arial" w:cs="Arial"/>
          <w:sz w:val="24"/>
          <w:szCs w:val="24"/>
        </w:rPr>
        <w:t xml:space="preserve">  </w:t>
      </w:r>
    </w:p>
    <w:p w14:paraId="5E7660A3"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Davis, F. D., Bagozzi, R. P., &amp; Warashaw, P. R. (1992). Extrinsic and intrinsic</w:t>
      </w:r>
    </w:p>
    <w:p w14:paraId="7E663FA0"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Featherman, M. S., &amp; Pavlou, P. A. (2003). Predicting e-services adoption: A perceived risk facets perspective. International Journal of Human-Computer Studies, 59, 451---474.</w:t>
      </w:r>
    </w:p>
    <w:p w14:paraId="33A3EB57"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lastRenderedPageBreak/>
        <w:t xml:space="preserve">Fishbein, M., &amp; Ajzen, I. (1975). Belief, attitude, intention and behavior: An introduction to theory and research. </w:t>
      </w:r>
    </w:p>
    <w:p w14:paraId="32883928"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Fishbein, M., &amp; Ajzen, I. (1975). Belief, attitude, intention and behavior: An introduction to theory and research.</w:t>
      </w:r>
    </w:p>
    <w:p w14:paraId="2F057120"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Gerrard, P., &amp; Cunningham, J. (2003). The diffusion of internet banking among Singapore consumers. International Journal of Bank Marketing, 21(1), 16---28.</w:t>
      </w:r>
    </w:p>
    <w:p w14:paraId="7ED197F0"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Gupta, S., &amp; Kim, H. W. (2010). Value-driven Internet shopping: The mental accounting theory perspective. Psychology &amp; Marketing, 27(1), 13---35.</w:t>
      </w:r>
    </w:p>
    <w:p w14:paraId="49BEBEAF" w14:textId="77777777" w:rsidR="00147108" w:rsidRPr="001263AC" w:rsidRDefault="00147108" w:rsidP="00147108">
      <w:pPr>
        <w:spacing w:line="360" w:lineRule="auto"/>
        <w:rPr>
          <w:rFonts w:ascii="Arial" w:hAnsi="Arial" w:cs="Arial"/>
          <w:color w:val="222222"/>
          <w:sz w:val="24"/>
          <w:szCs w:val="24"/>
        </w:rPr>
      </w:pPr>
      <w:r w:rsidRPr="001263AC">
        <w:rPr>
          <w:rFonts w:ascii="Arial" w:hAnsi="Arial" w:cs="Arial"/>
          <w:color w:val="222222"/>
          <w:sz w:val="24"/>
          <w:szCs w:val="24"/>
        </w:rPr>
        <w:t>Hill, T. R., &amp; Roldan, M. (2005). Toward third generation threaded discussions for</w:t>
      </w:r>
    </w:p>
    <w:p w14:paraId="35A61A03" w14:textId="77777777" w:rsidR="00147108" w:rsidRPr="001263AC" w:rsidRDefault="00147108" w:rsidP="00147108">
      <w:pPr>
        <w:spacing w:line="360" w:lineRule="auto"/>
        <w:rPr>
          <w:rStyle w:val="fontstyle01"/>
          <w:rFonts w:ascii="Arial" w:hAnsi="Arial" w:cs="Arial"/>
          <w:sz w:val="24"/>
          <w:szCs w:val="24"/>
        </w:rPr>
      </w:pPr>
      <w:r w:rsidRPr="001263AC">
        <w:rPr>
          <w:rStyle w:val="fontstyle01"/>
          <w:rFonts w:ascii="Arial" w:hAnsi="Arial" w:cs="Arial"/>
          <w:sz w:val="24"/>
          <w:szCs w:val="24"/>
        </w:rPr>
        <w:t>Hu, F. (2016). Security and privacy in internet of things (IoTs): Models, Algorithms, and</w:t>
      </w:r>
      <w:r w:rsidRPr="001263AC">
        <w:rPr>
          <w:rFonts w:ascii="Arial" w:hAnsi="Arial" w:cs="Arial"/>
          <w:color w:val="000000"/>
          <w:sz w:val="24"/>
          <w:szCs w:val="24"/>
        </w:rPr>
        <w:t xml:space="preserve"> </w:t>
      </w:r>
      <w:r w:rsidRPr="001263AC">
        <w:rPr>
          <w:rStyle w:val="fontstyle01"/>
          <w:rFonts w:ascii="Arial" w:hAnsi="Arial" w:cs="Arial"/>
          <w:sz w:val="24"/>
          <w:szCs w:val="24"/>
        </w:rPr>
        <w:t>Implementations. Boca Ranton: CRC Press.</w:t>
      </w:r>
    </w:p>
    <w:p w14:paraId="4040C825"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Integrating trust and risk with the technology acceptance model. International Journal Electronic Commerce, 7(3), 69---103.</w:t>
      </w:r>
    </w:p>
    <w:p w14:paraId="104B123B" w14:textId="77777777" w:rsidR="00147108" w:rsidRPr="001263AC" w:rsidRDefault="00147108" w:rsidP="00147108">
      <w:pPr>
        <w:spacing w:line="360" w:lineRule="auto"/>
        <w:rPr>
          <w:rStyle w:val="fontstyle01"/>
          <w:rFonts w:ascii="Arial" w:hAnsi="Arial" w:cs="Arial"/>
          <w:sz w:val="24"/>
          <w:szCs w:val="24"/>
        </w:rPr>
      </w:pPr>
      <w:r w:rsidRPr="001263AC">
        <w:rPr>
          <w:rStyle w:val="fontstyle01"/>
          <w:rFonts w:ascii="Arial" w:hAnsi="Arial" w:cs="Arial"/>
          <w:sz w:val="24"/>
          <w:szCs w:val="24"/>
        </w:rPr>
        <w:t>Lee, S. and Choi, J. (2017). Enhancing user experience with conversational agent for movie</w:t>
      </w:r>
      <w:r w:rsidRPr="001263AC">
        <w:rPr>
          <w:rFonts w:ascii="Arial" w:hAnsi="Arial" w:cs="Arial"/>
          <w:color w:val="000000"/>
          <w:sz w:val="24"/>
          <w:szCs w:val="24"/>
        </w:rPr>
        <w:t xml:space="preserve"> </w:t>
      </w:r>
      <w:r w:rsidRPr="001263AC">
        <w:rPr>
          <w:rStyle w:val="fontstyle01"/>
          <w:rFonts w:ascii="Arial" w:hAnsi="Arial" w:cs="Arial"/>
          <w:sz w:val="24"/>
          <w:szCs w:val="24"/>
        </w:rPr>
        <w:t>recommendation: Effects of self-disclosure and reciprocity. International Journal of Human Computer</w:t>
      </w:r>
      <w:r w:rsidRPr="001263AC">
        <w:rPr>
          <w:rFonts w:ascii="Arial" w:hAnsi="Arial" w:cs="Arial"/>
          <w:color w:val="000000"/>
          <w:sz w:val="24"/>
          <w:szCs w:val="24"/>
        </w:rPr>
        <w:t xml:space="preserve"> </w:t>
      </w:r>
      <w:r w:rsidRPr="001263AC">
        <w:rPr>
          <w:rStyle w:val="fontstyle01"/>
          <w:rFonts w:ascii="Arial" w:hAnsi="Arial" w:cs="Arial"/>
          <w:sz w:val="24"/>
          <w:szCs w:val="24"/>
        </w:rPr>
        <w:t>Studies, 103, pp.95-105.</w:t>
      </w:r>
    </w:p>
    <w:p w14:paraId="2B070C4B"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Liébana-Cabanillas, F., Munoz-Leiva, ˜ F., &amp; Sánchez-Fernández, J. (2017). A global approach to the analysis of user behavior in mobile payment systems in the new electronic environment. Service Business (in press).</w:t>
      </w:r>
    </w:p>
    <w:p w14:paraId="486F6F30"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Liébana-Cabanillas, F., Sánchez-Fernández, J., &amp; Munoz-Leiva, ˜ F. (2014a). Antecedents of the adoption of the new mobile payment systems: The moderating effect of age. Computers in Human Behaviour, 464---478.</w:t>
      </w:r>
    </w:p>
    <w:p w14:paraId="76096B63" w14:textId="77777777" w:rsidR="00147108" w:rsidRPr="001263AC" w:rsidRDefault="00147108" w:rsidP="00147108">
      <w:pPr>
        <w:spacing w:line="360" w:lineRule="auto"/>
        <w:rPr>
          <w:rFonts w:ascii="Arial" w:hAnsi="Arial" w:cs="Arial"/>
          <w:color w:val="222222"/>
          <w:sz w:val="24"/>
          <w:szCs w:val="24"/>
          <w:shd w:val="clear" w:color="auto" w:fill="FFFFFF"/>
        </w:rPr>
      </w:pPr>
      <w:r w:rsidRPr="001263AC">
        <w:rPr>
          <w:rFonts w:ascii="Arial" w:hAnsi="Arial" w:cs="Arial"/>
          <w:color w:val="222222"/>
          <w:sz w:val="24"/>
          <w:szCs w:val="24"/>
          <w:shd w:val="clear" w:color="auto" w:fill="FFFFFF"/>
        </w:rPr>
        <w:t>Liu, Y., &amp; Li, H. (2011). Exploring the impact of use context on mobile hedonic services adoption: An empirical study on mobile gaming in China. </w:t>
      </w:r>
      <w:r w:rsidRPr="001263AC">
        <w:rPr>
          <w:rFonts w:ascii="Arial" w:hAnsi="Arial" w:cs="Arial"/>
          <w:iCs/>
          <w:color w:val="222222"/>
          <w:sz w:val="24"/>
          <w:szCs w:val="24"/>
          <w:shd w:val="clear" w:color="auto" w:fill="FFFFFF"/>
        </w:rPr>
        <w:t>Computers in Human Behavior</w:t>
      </w:r>
      <w:r w:rsidRPr="001263AC">
        <w:rPr>
          <w:rFonts w:ascii="Arial" w:hAnsi="Arial" w:cs="Arial"/>
          <w:color w:val="222222"/>
          <w:sz w:val="24"/>
          <w:szCs w:val="24"/>
          <w:shd w:val="clear" w:color="auto" w:fill="FFFFFF"/>
        </w:rPr>
        <w:t>, </w:t>
      </w:r>
      <w:r w:rsidRPr="001263AC">
        <w:rPr>
          <w:rFonts w:ascii="Arial" w:hAnsi="Arial" w:cs="Arial"/>
          <w:iCs/>
          <w:color w:val="222222"/>
          <w:sz w:val="24"/>
          <w:szCs w:val="24"/>
          <w:shd w:val="clear" w:color="auto" w:fill="FFFFFF"/>
        </w:rPr>
        <w:t>27</w:t>
      </w:r>
      <w:r w:rsidRPr="001263AC">
        <w:rPr>
          <w:rFonts w:ascii="Arial" w:hAnsi="Arial" w:cs="Arial"/>
          <w:color w:val="222222"/>
          <w:sz w:val="24"/>
          <w:szCs w:val="24"/>
          <w:shd w:val="clear" w:color="auto" w:fill="FFFFFF"/>
        </w:rPr>
        <w:t>(2), 890-898.</w:t>
      </w:r>
    </w:p>
    <w:p w14:paraId="6269A4D5" w14:textId="77777777" w:rsidR="00147108" w:rsidRPr="001263AC" w:rsidRDefault="00147108" w:rsidP="00147108">
      <w:pPr>
        <w:spacing w:line="360" w:lineRule="auto"/>
        <w:rPr>
          <w:rFonts w:ascii="Arial" w:hAnsi="Arial" w:cs="Arial"/>
          <w:color w:val="222222"/>
          <w:sz w:val="24"/>
          <w:szCs w:val="24"/>
        </w:rPr>
      </w:pPr>
      <w:r w:rsidRPr="001263AC">
        <w:rPr>
          <w:rFonts w:ascii="Arial" w:hAnsi="Arial" w:cs="Arial"/>
          <w:color w:val="222222"/>
          <w:sz w:val="24"/>
          <w:szCs w:val="24"/>
        </w:rPr>
        <w:lastRenderedPageBreak/>
        <w:t>Mobile learning: Opportunities and challenges for ubiquitous collaborative environments. Information Systems Frontiers, 7(1), 55e70.</w:t>
      </w:r>
    </w:p>
    <w:p w14:paraId="09E56091"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Motivation to user computers in the workplace. Journal of Applied Social Psychology,</w:t>
      </w:r>
    </w:p>
    <w:p w14:paraId="3FB63E58"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Munoz-Leiva, F., Climent-Climent, S., &amp; Liébana-Cabanillas, F. (2017). Determinants of intention to use the mobile banking apps: An extension of the classic TAM model. Spanish Journal of Marketing-ESIC, 21(1), 25-38.</w:t>
      </w:r>
    </w:p>
    <w:p w14:paraId="4D827B21" w14:textId="77777777" w:rsidR="00147108" w:rsidRPr="001263AC" w:rsidRDefault="00147108" w:rsidP="00147108">
      <w:pPr>
        <w:spacing w:line="360" w:lineRule="auto"/>
        <w:rPr>
          <w:rFonts w:ascii="Arial" w:hAnsi="Arial" w:cs="Arial"/>
          <w:color w:val="222222"/>
          <w:sz w:val="24"/>
          <w:szCs w:val="24"/>
          <w:highlight w:val="white"/>
        </w:rPr>
      </w:pPr>
      <w:r w:rsidRPr="001263AC">
        <w:rPr>
          <w:rFonts w:ascii="Arial" w:hAnsi="Arial" w:cs="Arial"/>
          <w:color w:val="222222"/>
          <w:sz w:val="24"/>
          <w:szCs w:val="24"/>
          <w:highlight w:val="white"/>
        </w:rPr>
        <w:t>Munoz-Leiva, F., Climent-Climent, S., &amp; Liébana-Cabanillas, F. (2017). Determinants of intention to use the mobile banking apps: An extension of the classic TAM model. Spanish Journal of Marketing-ESIC, 21(1), 25-38.</w:t>
      </w:r>
    </w:p>
    <w:p w14:paraId="21BA6D91"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Nunnally, J. C. (1978). Psychometric Theory. (2nd ed.). New York: McGraw-Hill</w:t>
      </w:r>
    </w:p>
    <w:p w14:paraId="080A1F95"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Parthasarathy, M., &amp; Bhattacherjee, A. (1998). Understanding post-adoption behavior in the context of online services. Information Systems Research, 9(4), 362e379.</w:t>
      </w:r>
    </w:p>
    <w:p w14:paraId="076A4AAF" w14:textId="77777777" w:rsidR="00147108" w:rsidRPr="001263AC" w:rsidRDefault="00147108" w:rsidP="00147108">
      <w:pPr>
        <w:spacing w:line="360" w:lineRule="auto"/>
        <w:rPr>
          <w:rFonts w:ascii="Arial" w:hAnsi="Arial" w:cs="Arial"/>
          <w:color w:val="222222"/>
          <w:sz w:val="24"/>
          <w:szCs w:val="24"/>
        </w:rPr>
      </w:pPr>
      <w:r w:rsidRPr="001263AC">
        <w:rPr>
          <w:rFonts w:ascii="Arial" w:hAnsi="Arial" w:cs="Arial"/>
          <w:color w:val="222222"/>
          <w:sz w:val="24"/>
          <w:szCs w:val="24"/>
        </w:rPr>
        <w:t>Pavlou, P. A. (2002). A theory of planned behavior perspective to the consumer adoption of electronic commerce. MIS Quarterly, 30(1), 115---143.</w:t>
      </w:r>
    </w:p>
    <w:p w14:paraId="13BFCDDB"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Pavlou, P. A. (2003). Consumer acceptance of electronic commerce:</w:t>
      </w:r>
    </w:p>
    <w:p w14:paraId="4048F977" w14:textId="77777777" w:rsidR="00147108" w:rsidRPr="001263AC" w:rsidRDefault="00147108" w:rsidP="00147108">
      <w:pPr>
        <w:spacing w:line="360" w:lineRule="auto"/>
        <w:rPr>
          <w:rStyle w:val="fontstyle01"/>
          <w:rFonts w:ascii="Arial" w:hAnsi="Arial" w:cs="Arial"/>
          <w:sz w:val="24"/>
          <w:szCs w:val="24"/>
        </w:rPr>
      </w:pPr>
      <w:r w:rsidRPr="001263AC">
        <w:rPr>
          <w:rStyle w:val="fontstyle01"/>
          <w:rFonts w:ascii="Arial" w:hAnsi="Arial" w:cs="Arial"/>
          <w:sz w:val="24"/>
          <w:szCs w:val="24"/>
        </w:rPr>
        <w:t>Rau, P., Huang, E., Mao, M., Gao, Q., Feng, C. and Zhang, Y. (2015). Exploring interactive style and</w:t>
      </w:r>
      <w:r w:rsidRPr="001263AC">
        <w:rPr>
          <w:rFonts w:ascii="Arial" w:hAnsi="Arial" w:cs="Arial"/>
          <w:color w:val="000000"/>
          <w:sz w:val="24"/>
          <w:szCs w:val="24"/>
        </w:rPr>
        <w:t xml:space="preserve"> </w:t>
      </w:r>
      <w:r w:rsidRPr="001263AC">
        <w:rPr>
          <w:rStyle w:val="fontstyle01"/>
          <w:rFonts w:ascii="Arial" w:hAnsi="Arial" w:cs="Arial"/>
          <w:sz w:val="24"/>
          <w:szCs w:val="24"/>
        </w:rPr>
        <w:t>user experience design for social web of things of Chinese users: A case study in Beijing. International</w:t>
      </w:r>
      <w:r w:rsidRPr="001263AC">
        <w:rPr>
          <w:rFonts w:ascii="Arial" w:hAnsi="Arial" w:cs="Arial"/>
          <w:color w:val="000000"/>
          <w:sz w:val="24"/>
          <w:szCs w:val="24"/>
        </w:rPr>
        <w:t xml:space="preserve"> </w:t>
      </w:r>
      <w:r w:rsidRPr="001263AC">
        <w:rPr>
          <w:rStyle w:val="fontstyle01"/>
          <w:rFonts w:ascii="Arial" w:hAnsi="Arial" w:cs="Arial"/>
          <w:sz w:val="24"/>
          <w:szCs w:val="24"/>
        </w:rPr>
        <w:t>Journal of Human-Computer Studies, 80, pp.24-35.</w:t>
      </w:r>
    </w:p>
    <w:p w14:paraId="4A9718D4" w14:textId="77777777" w:rsidR="00147108" w:rsidRPr="001263AC" w:rsidRDefault="00147108" w:rsidP="00147108">
      <w:pPr>
        <w:spacing w:line="360" w:lineRule="auto"/>
        <w:rPr>
          <w:rStyle w:val="fontstyle01"/>
          <w:rFonts w:ascii="Arial" w:hAnsi="Arial" w:cs="Arial"/>
          <w:sz w:val="24"/>
          <w:szCs w:val="24"/>
        </w:rPr>
      </w:pPr>
      <w:r w:rsidRPr="001263AC">
        <w:rPr>
          <w:rStyle w:val="fontstyle01"/>
          <w:rFonts w:ascii="Arial" w:hAnsi="Arial" w:cs="Arial"/>
          <w:sz w:val="24"/>
          <w:szCs w:val="24"/>
        </w:rPr>
        <w:t>Shareef, M. A., Baabdullah, A., Dutta, S., Kumar, V., &amp; Dwivedi, Y. K. (2018). Consumer adoption of</w:t>
      </w:r>
      <w:r w:rsidRPr="001263AC">
        <w:rPr>
          <w:rFonts w:ascii="Arial" w:hAnsi="Arial" w:cs="Arial"/>
          <w:color w:val="000000"/>
          <w:sz w:val="24"/>
          <w:szCs w:val="24"/>
        </w:rPr>
        <w:t xml:space="preserve"> </w:t>
      </w:r>
      <w:r w:rsidRPr="001263AC">
        <w:rPr>
          <w:rStyle w:val="fontstyle01"/>
          <w:rFonts w:ascii="Arial" w:hAnsi="Arial" w:cs="Arial"/>
          <w:sz w:val="24"/>
          <w:szCs w:val="24"/>
        </w:rPr>
        <w:t>mobile banking services: An empirical examination of factors according to adoption stages. Journal of</w:t>
      </w:r>
      <w:r w:rsidRPr="001263AC">
        <w:rPr>
          <w:rFonts w:ascii="Arial" w:hAnsi="Arial" w:cs="Arial"/>
          <w:color w:val="000000"/>
          <w:sz w:val="24"/>
          <w:szCs w:val="24"/>
        </w:rPr>
        <w:t xml:space="preserve"> </w:t>
      </w:r>
      <w:r w:rsidRPr="001263AC">
        <w:rPr>
          <w:rStyle w:val="fontstyle01"/>
          <w:rFonts w:ascii="Arial" w:hAnsi="Arial" w:cs="Arial"/>
          <w:sz w:val="24"/>
          <w:szCs w:val="24"/>
        </w:rPr>
        <w:t>Retailing and Consumer Services, 43,54-67.</w:t>
      </w:r>
    </w:p>
    <w:p w14:paraId="21A06B9D" w14:textId="77777777" w:rsidR="00147108" w:rsidRPr="001263AC" w:rsidRDefault="00147108" w:rsidP="00147108">
      <w:pPr>
        <w:spacing w:line="360" w:lineRule="auto"/>
        <w:rPr>
          <w:rStyle w:val="fontstyle01"/>
          <w:rFonts w:ascii="Arial" w:hAnsi="Arial" w:cs="Arial"/>
          <w:sz w:val="24"/>
          <w:szCs w:val="24"/>
        </w:rPr>
      </w:pPr>
      <w:r w:rsidRPr="001263AC">
        <w:rPr>
          <w:rStyle w:val="fontstyle01"/>
          <w:rFonts w:ascii="Arial" w:hAnsi="Arial" w:cs="Arial"/>
          <w:sz w:val="24"/>
          <w:szCs w:val="24"/>
        </w:rPr>
        <w:t>Sharma, S. K., &amp; Sharma, M. (2018). Examining the role of trust and quality dimensions in the actual</w:t>
      </w:r>
      <w:r w:rsidRPr="001263AC">
        <w:rPr>
          <w:rFonts w:ascii="Arial" w:hAnsi="Arial" w:cs="Arial"/>
          <w:color w:val="000000"/>
          <w:sz w:val="24"/>
          <w:szCs w:val="24"/>
        </w:rPr>
        <w:t xml:space="preserve"> </w:t>
      </w:r>
      <w:r w:rsidRPr="001263AC">
        <w:rPr>
          <w:rStyle w:val="fontstyle01"/>
          <w:rFonts w:ascii="Arial" w:hAnsi="Arial" w:cs="Arial"/>
          <w:sz w:val="24"/>
          <w:szCs w:val="24"/>
        </w:rPr>
        <w:t>usage of mobile banking services: An empirical investigation. International Journal of Information</w:t>
      </w:r>
      <w:r w:rsidRPr="001263AC">
        <w:rPr>
          <w:rFonts w:ascii="Arial" w:hAnsi="Arial" w:cs="Arial"/>
          <w:color w:val="000000"/>
          <w:sz w:val="24"/>
          <w:szCs w:val="24"/>
        </w:rPr>
        <w:t xml:space="preserve"> </w:t>
      </w:r>
      <w:r w:rsidRPr="001263AC">
        <w:rPr>
          <w:rStyle w:val="fontstyle01"/>
          <w:rFonts w:ascii="Arial" w:hAnsi="Arial" w:cs="Arial"/>
          <w:sz w:val="24"/>
          <w:szCs w:val="24"/>
        </w:rPr>
        <w:t>Management, 44, 65-75.</w:t>
      </w:r>
    </w:p>
    <w:p w14:paraId="224D1D69"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Slade, E. L., Dwivedi, Y. K., Piercy, N. C., &amp; Williams, M. D. (2015). Modeling consumers’ adoption intentions of remote mobile payments in the United Kingdom:</w:t>
      </w:r>
    </w:p>
    <w:p w14:paraId="036E018A"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lastRenderedPageBreak/>
        <w:t xml:space="preserve">Slade, E., &amp; Dwivedi, Y. Piercy, &amp; Williams, M.(2015). Modeling remote consumers' adoption intentions of remote mobile payments in the United Kingdom: Extending UTAUT with innovativeness, risk and trust. Psychology &amp; Marketing, 32(8), 860-873. </w:t>
      </w:r>
    </w:p>
    <w:p w14:paraId="2E3DCE0C" w14:textId="77777777" w:rsidR="00147108" w:rsidRPr="001263AC" w:rsidRDefault="00147108" w:rsidP="00147108">
      <w:pPr>
        <w:spacing w:line="360" w:lineRule="auto"/>
        <w:rPr>
          <w:rFonts w:ascii="Arial" w:hAnsi="Arial" w:cs="Arial"/>
          <w:sz w:val="24"/>
          <w:szCs w:val="24"/>
        </w:rPr>
      </w:pPr>
      <w:r w:rsidRPr="001263AC">
        <w:rPr>
          <w:rFonts w:ascii="Arial" w:hAnsi="Arial" w:cs="Arial"/>
          <w:sz w:val="24"/>
          <w:szCs w:val="24"/>
        </w:rPr>
        <w:t>theory of planned behavior.</w:t>
      </w:r>
    </w:p>
    <w:p w14:paraId="14165DB5" w14:textId="77777777" w:rsidR="00147108" w:rsidRPr="001263AC" w:rsidRDefault="00147108" w:rsidP="00147108">
      <w:pPr>
        <w:spacing w:line="360" w:lineRule="auto"/>
        <w:rPr>
          <w:rStyle w:val="fontstyle01"/>
          <w:rFonts w:ascii="Arial" w:hAnsi="Arial" w:cs="Arial"/>
          <w:sz w:val="24"/>
          <w:szCs w:val="24"/>
        </w:rPr>
      </w:pPr>
      <w:r w:rsidRPr="001263AC">
        <w:rPr>
          <w:rStyle w:val="fontstyle01"/>
          <w:rFonts w:ascii="Arial" w:hAnsi="Arial" w:cs="Arial"/>
          <w:sz w:val="24"/>
          <w:szCs w:val="24"/>
        </w:rPr>
        <w:t>Weinberg, B., Milne, G., Andonova, Y. and Hajjat, F. (2015). Internet of Things: Convenience vs.</w:t>
      </w:r>
      <w:r w:rsidRPr="001263AC">
        <w:rPr>
          <w:rFonts w:ascii="Arial" w:hAnsi="Arial" w:cs="Arial"/>
          <w:color w:val="000000"/>
          <w:sz w:val="24"/>
          <w:szCs w:val="24"/>
        </w:rPr>
        <w:t xml:space="preserve"> </w:t>
      </w:r>
      <w:r w:rsidRPr="001263AC">
        <w:rPr>
          <w:rStyle w:val="fontstyle01"/>
          <w:rFonts w:ascii="Arial" w:hAnsi="Arial" w:cs="Arial"/>
          <w:sz w:val="24"/>
          <w:szCs w:val="24"/>
        </w:rPr>
        <w:t>privacy and secrecy. Business Horizons,58(6), pp.615-624.</w:t>
      </w:r>
    </w:p>
    <w:p w14:paraId="391596D6" w14:textId="77777777" w:rsidR="00147108" w:rsidRPr="001263AC" w:rsidRDefault="00147108" w:rsidP="00147108">
      <w:pPr>
        <w:spacing w:line="360" w:lineRule="auto"/>
        <w:rPr>
          <w:rFonts w:ascii="Arial" w:hAnsi="Arial" w:cs="Arial"/>
          <w:color w:val="222222"/>
          <w:sz w:val="24"/>
          <w:szCs w:val="24"/>
          <w:highlight w:val="white"/>
        </w:rPr>
      </w:pPr>
      <w:r w:rsidRPr="001263AC">
        <w:rPr>
          <w:rFonts w:ascii="Arial" w:hAnsi="Arial" w:cs="Arial"/>
          <w:color w:val="222222"/>
          <w:sz w:val="24"/>
          <w:szCs w:val="24"/>
          <w:highlight w:val="white"/>
        </w:rPr>
        <w:t>Yen, Y. S., &amp; Wu, F. S. (2016). Predicting the adoption of mobile financial services: The impacts of perceived mobility and personal habit. Computers in Human Behavior, 65, 31-42.</w:t>
      </w:r>
    </w:p>
    <w:p w14:paraId="60ECB759" w14:textId="77777777" w:rsidR="00306E19" w:rsidRDefault="00306E19" w:rsidP="001263AC">
      <w:pPr>
        <w:spacing w:line="360" w:lineRule="auto"/>
        <w:rPr>
          <w:rFonts w:ascii="Arial" w:hAnsi="Arial" w:cs="Arial"/>
        </w:rPr>
      </w:pPr>
    </w:p>
    <w:p w14:paraId="7E988FC5" w14:textId="77777777" w:rsidR="00147108" w:rsidRDefault="00147108" w:rsidP="001263AC">
      <w:pPr>
        <w:spacing w:line="360" w:lineRule="auto"/>
        <w:rPr>
          <w:rFonts w:ascii="Arial" w:hAnsi="Arial" w:cs="Arial"/>
        </w:rPr>
      </w:pPr>
    </w:p>
    <w:p w14:paraId="3DD07745" w14:textId="77777777" w:rsidR="00147108" w:rsidRDefault="00147108" w:rsidP="001263AC">
      <w:pPr>
        <w:spacing w:line="360" w:lineRule="auto"/>
        <w:rPr>
          <w:rFonts w:ascii="Arial" w:hAnsi="Arial" w:cs="Arial"/>
        </w:rPr>
      </w:pPr>
    </w:p>
    <w:p w14:paraId="017C71E7" w14:textId="77777777" w:rsidR="00147108" w:rsidRDefault="00147108" w:rsidP="001263AC">
      <w:pPr>
        <w:spacing w:line="360" w:lineRule="auto"/>
        <w:rPr>
          <w:rFonts w:ascii="Arial" w:hAnsi="Arial" w:cs="Arial"/>
        </w:rPr>
      </w:pPr>
    </w:p>
    <w:p w14:paraId="1E2A6A9C" w14:textId="77777777" w:rsidR="00147108" w:rsidRDefault="00147108" w:rsidP="001263AC">
      <w:pPr>
        <w:spacing w:line="360" w:lineRule="auto"/>
        <w:rPr>
          <w:rFonts w:ascii="Arial" w:hAnsi="Arial" w:cs="Arial"/>
        </w:rPr>
      </w:pPr>
    </w:p>
    <w:p w14:paraId="5C48A548" w14:textId="77777777" w:rsidR="00147108" w:rsidRPr="00CD4261" w:rsidRDefault="00147108" w:rsidP="001263AC">
      <w:pPr>
        <w:spacing w:line="360" w:lineRule="auto"/>
        <w:rPr>
          <w:rFonts w:ascii="Arial" w:hAnsi="Arial" w:cs="Arial"/>
        </w:rPr>
      </w:pPr>
    </w:p>
    <w:p w14:paraId="6BF7CDA8" w14:textId="77777777" w:rsidR="00DE12D2" w:rsidRPr="00CD4261" w:rsidRDefault="00DE12D2" w:rsidP="001263AC">
      <w:pPr>
        <w:pStyle w:val="Heading1"/>
        <w:spacing w:line="360" w:lineRule="auto"/>
        <w:jc w:val="left"/>
        <w:rPr>
          <w:rFonts w:cs="Arial"/>
        </w:rPr>
      </w:pPr>
      <w:bookmarkStart w:id="21" w:name="_Toc33533245"/>
      <w:commentRangeStart w:id="22"/>
      <w:r w:rsidRPr="00CD4261">
        <w:rPr>
          <w:rFonts w:cs="Arial"/>
        </w:rPr>
        <w:t xml:space="preserve">Appendix-A: </w:t>
      </w:r>
      <w:commentRangeEnd w:id="22"/>
      <w:r w:rsidRPr="00CD4261">
        <w:rPr>
          <w:rStyle w:val="CommentReference"/>
          <w:rFonts w:eastAsia="Calibri" w:cs="Arial"/>
          <w:b w:val="0"/>
          <w:bCs w:val="0"/>
          <w:color w:val="auto"/>
        </w:rPr>
        <w:commentReference w:id="22"/>
      </w:r>
      <w:bookmarkEnd w:id="21"/>
    </w:p>
    <w:p w14:paraId="3A64F38C" w14:textId="050CF468" w:rsidR="00306E19" w:rsidRPr="00CD4261" w:rsidRDefault="00306E19" w:rsidP="001263AC">
      <w:pPr>
        <w:spacing w:after="0" w:line="360" w:lineRule="auto"/>
        <w:jc w:val="both"/>
        <w:rPr>
          <w:rFonts w:ascii="Arial" w:hAnsi="Arial" w:cs="Arial"/>
          <w:color w:val="000000" w:themeColor="text1"/>
          <w:sz w:val="24"/>
          <w:szCs w:val="24"/>
        </w:rPr>
      </w:pPr>
      <w:r w:rsidRPr="00CD4261">
        <w:rPr>
          <w:rFonts w:ascii="Arial" w:hAnsi="Arial" w:cs="Arial"/>
          <w:color w:val="000000" w:themeColor="text1"/>
          <w:sz w:val="24"/>
          <w:szCs w:val="24"/>
        </w:rPr>
        <w:t xml:space="preserve">SPSS output </w:t>
      </w:r>
    </w:p>
    <w:p w14:paraId="4DE01986" w14:textId="77777777" w:rsidR="00306E19" w:rsidRPr="00CD4261" w:rsidRDefault="00306E19" w:rsidP="001263AC">
      <w:pPr>
        <w:spacing w:after="0" w:line="360" w:lineRule="auto"/>
        <w:jc w:val="both"/>
        <w:rPr>
          <w:rFonts w:ascii="Arial" w:eastAsiaTheme="minorHAnsi" w:hAnsi="Arial" w:cs="Arial"/>
          <w:color w:val="000000" w:themeColor="text1"/>
          <w:sz w:val="24"/>
          <w:szCs w:val="24"/>
          <w:lang w:val="en-GB"/>
        </w:rPr>
      </w:pPr>
      <w:r w:rsidRPr="00CD4261">
        <w:rPr>
          <w:rFonts w:ascii="Arial" w:hAnsi="Arial" w:cs="Arial"/>
          <w:color w:val="000000" w:themeColor="text1"/>
          <w:sz w:val="24"/>
          <w:szCs w:val="24"/>
        </w:rPr>
        <w:t xml:space="preserve"> </w:t>
      </w:r>
    </w:p>
    <w:tbl>
      <w:tblPr>
        <w:tblW w:w="680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025"/>
        <w:gridCol w:w="1163"/>
        <w:gridCol w:w="1025"/>
        <w:gridCol w:w="1392"/>
        <w:gridCol w:w="1469"/>
      </w:tblGrid>
      <w:tr w:rsidR="00306E19" w:rsidRPr="00CD4261" w14:paraId="1AD07497" w14:textId="77777777" w:rsidTr="00722F3E">
        <w:trPr>
          <w:cantSplit/>
          <w:jc w:val="center"/>
        </w:trPr>
        <w:tc>
          <w:tcPr>
            <w:tcW w:w="6803" w:type="dxa"/>
            <w:gridSpan w:val="6"/>
            <w:tcBorders>
              <w:top w:val="nil"/>
              <w:left w:val="nil"/>
              <w:bottom w:val="nil"/>
              <w:right w:val="nil"/>
            </w:tcBorders>
            <w:shd w:val="clear" w:color="auto" w:fill="FFFFFF"/>
            <w:vAlign w:val="center"/>
          </w:tcPr>
          <w:p w14:paraId="2940177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b/>
                <w:bCs/>
                <w:color w:val="000000" w:themeColor="text1"/>
                <w:sz w:val="24"/>
                <w:szCs w:val="24"/>
                <w:lang w:val="en-GB"/>
              </w:rPr>
              <w:t xml:space="preserve">Use of Conversational assistant </w:t>
            </w:r>
          </w:p>
        </w:tc>
      </w:tr>
      <w:tr w:rsidR="00306E19" w:rsidRPr="00CD4261" w14:paraId="0B102FF1" w14:textId="77777777" w:rsidTr="00722F3E">
        <w:trPr>
          <w:cantSplit/>
          <w:jc w:val="center"/>
        </w:trPr>
        <w:tc>
          <w:tcPr>
            <w:tcW w:w="1758" w:type="dxa"/>
            <w:gridSpan w:val="2"/>
            <w:tcBorders>
              <w:top w:val="nil"/>
              <w:left w:val="nil"/>
              <w:bottom w:val="single" w:sz="8" w:space="0" w:color="152935"/>
              <w:right w:val="nil"/>
            </w:tcBorders>
            <w:shd w:val="clear" w:color="auto" w:fill="FFFFFF"/>
            <w:vAlign w:val="bottom"/>
          </w:tcPr>
          <w:p w14:paraId="4A158837"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162" w:type="dxa"/>
            <w:tcBorders>
              <w:top w:val="nil"/>
              <w:left w:val="nil"/>
              <w:bottom w:val="single" w:sz="8" w:space="0" w:color="152935"/>
              <w:right w:val="single" w:sz="8" w:space="0" w:color="E0E0E0"/>
            </w:tcBorders>
            <w:shd w:val="clear" w:color="auto" w:fill="FFFFFF"/>
            <w:vAlign w:val="bottom"/>
          </w:tcPr>
          <w:p w14:paraId="37178B2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D41796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73DC683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Valid Percent</w:t>
            </w:r>
          </w:p>
        </w:tc>
        <w:tc>
          <w:tcPr>
            <w:tcW w:w="1468" w:type="dxa"/>
            <w:tcBorders>
              <w:top w:val="nil"/>
              <w:left w:val="single" w:sz="8" w:space="0" w:color="E0E0E0"/>
              <w:bottom w:val="single" w:sz="8" w:space="0" w:color="152935"/>
              <w:right w:val="nil"/>
            </w:tcBorders>
            <w:shd w:val="clear" w:color="auto" w:fill="FFFFFF"/>
            <w:vAlign w:val="bottom"/>
          </w:tcPr>
          <w:p w14:paraId="69981951"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Cumulative Percent</w:t>
            </w:r>
          </w:p>
        </w:tc>
      </w:tr>
      <w:tr w:rsidR="00306E19" w:rsidRPr="00CD4261" w14:paraId="486A906C" w14:textId="77777777" w:rsidTr="00722F3E">
        <w:trPr>
          <w:cantSplit/>
          <w:jc w:val="center"/>
        </w:trPr>
        <w:tc>
          <w:tcPr>
            <w:tcW w:w="734" w:type="dxa"/>
            <w:vMerge w:val="restart"/>
            <w:tcBorders>
              <w:top w:val="single" w:sz="8" w:space="0" w:color="152935"/>
              <w:left w:val="nil"/>
              <w:bottom w:val="single" w:sz="8" w:space="0" w:color="152935"/>
              <w:right w:val="nil"/>
            </w:tcBorders>
            <w:shd w:val="clear" w:color="auto" w:fill="E0E0E0"/>
          </w:tcPr>
          <w:p w14:paraId="070BD92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Valid</w:t>
            </w:r>
          </w:p>
        </w:tc>
        <w:tc>
          <w:tcPr>
            <w:tcW w:w="1024" w:type="dxa"/>
            <w:tcBorders>
              <w:top w:val="single" w:sz="8" w:space="0" w:color="152935"/>
              <w:left w:val="nil"/>
              <w:bottom w:val="single" w:sz="8" w:space="0" w:color="AEAEAE"/>
              <w:right w:val="nil"/>
            </w:tcBorders>
            <w:shd w:val="clear" w:color="auto" w:fill="E0E0E0"/>
          </w:tcPr>
          <w:p w14:paraId="6C96E4F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No</w:t>
            </w:r>
          </w:p>
        </w:tc>
        <w:tc>
          <w:tcPr>
            <w:tcW w:w="1162" w:type="dxa"/>
            <w:tcBorders>
              <w:top w:val="single" w:sz="8" w:space="0" w:color="152935"/>
              <w:left w:val="nil"/>
              <w:bottom w:val="single" w:sz="8" w:space="0" w:color="AEAEAE"/>
              <w:right w:val="single" w:sz="8" w:space="0" w:color="E0E0E0"/>
            </w:tcBorders>
            <w:shd w:val="clear" w:color="auto" w:fill="FFFFFF"/>
          </w:tcPr>
          <w:p w14:paraId="73DAC73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53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B19BA56"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29.3</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150E4CF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29.3</w:t>
            </w:r>
          </w:p>
        </w:tc>
        <w:tc>
          <w:tcPr>
            <w:tcW w:w="1468" w:type="dxa"/>
            <w:tcBorders>
              <w:top w:val="single" w:sz="8" w:space="0" w:color="152935"/>
              <w:left w:val="single" w:sz="8" w:space="0" w:color="E0E0E0"/>
              <w:bottom w:val="single" w:sz="8" w:space="0" w:color="AEAEAE"/>
              <w:right w:val="nil"/>
            </w:tcBorders>
            <w:shd w:val="clear" w:color="auto" w:fill="FFFFFF"/>
          </w:tcPr>
          <w:p w14:paraId="60AC2DE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29.3</w:t>
            </w:r>
          </w:p>
        </w:tc>
      </w:tr>
      <w:tr w:rsidR="00306E19" w:rsidRPr="00CD4261" w14:paraId="6BAC0C9E"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3B336955"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24" w:type="dxa"/>
            <w:tcBorders>
              <w:top w:val="single" w:sz="8" w:space="0" w:color="AEAEAE"/>
              <w:left w:val="nil"/>
              <w:bottom w:val="single" w:sz="8" w:space="0" w:color="AEAEAE"/>
              <w:right w:val="nil"/>
            </w:tcBorders>
            <w:shd w:val="clear" w:color="auto" w:fill="E0E0E0"/>
          </w:tcPr>
          <w:p w14:paraId="3E5CC38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Not Sure</w:t>
            </w:r>
          </w:p>
        </w:tc>
        <w:tc>
          <w:tcPr>
            <w:tcW w:w="1162" w:type="dxa"/>
            <w:tcBorders>
              <w:top w:val="single" w:sz="8" w:space="0" w:color="AEAEAE"/>
              <w:left w:val="nil"/>
              <w:bottom w:val="single" w:sz="8" w:space="0" w:color="AEAEAE"/>
              <w:right w:val="single" w:sz="8" w:space="0" w:color="E0E0E0"/>
            </w:tcBorders>
            <w:shd w:val="clear" w:color="auto" w:fill="FFFFFF"/>
          </w:tcPr>
          <w:p w14:paraId="07C5461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61DCCF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17.1</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04D3B4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17.1</w:t>
            </w:r>
          </w:p>
        </w:tc>
        <w:tc>
          <w:tcPr>
            <w:tcW w:w="1468" w:type="dxa"/>
            <w:tcBorders>
              <w:top w:val="single" w:sz="8" w:space="0" w:color="AEAEAE"/>
              <w:left w:val="single" w:sz="8" w:space="0" w:color="E0E0E0"/>
              <w:bottom w:val="single" w:sz="8" w:space="0" w:color="AEAEAE"/>
              <w:right w:val="nil"/>
            </w:tcBorders>
            <w:shd w:val="clear" w:color="auto" w:fill="FFFFFF"/>
          </w:tcPr>
          <w:p w14:paraId="1DE8164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46.4</w:t>
            </w:r>
          </w:p>
        </w:tc>
      </w:tr>
      <w:tr w:rsidR="00306E19" w:rsidRPr="00CD4261" w14:paraId="010AB7D0"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426CED47"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24" w:type="dxa"/>
            <w:tcBorders>
              <w:top w:val="single" w:sz="8" w:space="0" w:color="AEAEAE"/>
              <w:left w:val="nil"/>
              <w:bottom w:val="single" w:sz="8" w:space="0" w:color="AEAEAE"/>
              <w:right w:val="nil"/>
            </w:tcBorders>
            <w:shd w:val="clear" w:color="auto" w:fill="E0E0E0"/>
          </w:tcPr>
          <w:p w14:paraId="67D79B9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Yes</w:t>
            </w:r>
          </w:p>
        </w:tc>
        <w:tc>
          <w:tcPr>
            <w:tcW w:w="1162" w:type="dxa"/>
            <w:tcBorders>
              <w:top w:val="single" w:sz="8" w:space="0" w:color="AEAEAE"/>
              <w:left w:val="nil"/>
              <w:bottom w:val="single" w:sz="8" w:space="0" w:color="AEAEAE"/>
              <w:right w:val="single" w:sz="8" w:space="0" w:color="E0E0E0"/>
            </w:tcBorders>
            <w:shd w:val="clear" w:color="auto" w:fill="FFFFFF"/>
          </w:tcPr>
          <w:p w14:paraId="55784DF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97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354B8D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53.6</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64446A2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53.6</w:t>
            </w:r>
          </w:p>
        </w:tc>
        <w:tc>
          <w:tcPr>
            <w:tcW w:w="1468" w:type="dxa"/>
            <w:tcBorders>
              <w:top w:val="single" w:sz="8" w:space="0" w:color="AEAEAE"/>
              <w:left w:val="single" w:sz="8" w:space="0" w:color="E0E0E0"/>
              <w:bottom w:val="single" w:sz="8" w:space="0" w:color="AEAEAE"/>
              <w:right w:val="nil"/>
            </w:tcBorders>
            <w:shd w:val="clear" w:color="auto" w:fill="FFFFFF"/>
          </w:tcPr>
          <w:p w14:paraId="2FA8FD50"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100.0</w:t>
            </w:r>
          </w:p>
        </w:tc>
      </w:tr>
      <w:tr w:rsidR="00306E19" w:rsidRPr="00CD4261" w14:paraId="40B83BB3"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133A608F"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24" w:type="dxa"/>
            <w:tcBorders>
              <w:top w:val="single" w:sz="8" w:space="0" w:color="AEAEAE"/>
              <w:left w:val="nil"/>
              <w:bottom w:val="single" w:sz="8" w:space="0" w:color="152935"/>
              <w:right w:val="nil"/>
            </w:tcBorders>
            <w:shd w:val="clear" w:color="auto" w:fill="E0E0E0"/>
          </w:tcPr>
          <w:p w14:paraId="4197180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5C82A8B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181</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1B8F4B8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14:paraId="6352163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5F2C474D"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r>
    </w:tbl>
    <w:p w14:paraId="76D71CFD"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p w14:paraId="35800362"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bl>
      <w:tblPr>
        <w:tblW w:w="82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162"/>
        <w:gridCol w:w="1024"/>
        <w:gridCol w:w="1392"/>
        <w:gridCol w:w="1469"/>
      </w:tblGrid>
      <w:tr w:rsidR="00306E19" w:rsidRPr="00CD4261" w14:paraId="479BC9D9" w14:textId="77777777" w:rsidTr="00722F3E">
        <w:trPr>
          <w:cantSplit/>
          <w:jc w:val="center"/>
        </w:trPr>
        <w:tc>
          <w:tcPr>
            <w:tcW w:w="8229" w:type="dxa"/>
            <w:gridSpan w:val="6"/>
            <w:tcBorders>
              <w:top w:val="nil"/>
              <w:left w:val="nil"/>
              <w:bottom w:val="nil"/>
              <w:right w:val="nil"/>
            </w:tcBorders>
            <w:shd w:val="clear" w:color="auto" w:fill="FFFFFF"/>
            <w:vAlign w:val="center"/>
          </w:tcPr>
          <w:p w14:paraId="0B0E889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b/>
                <w:bCs/>
                <w:color w:val="000000" w:themeColor="text1"/>
                <w:sz w:val="24"/>
                <w:szCs w:val="24"/>
                <w:lang w:val="en-GB"/>
              </w:rPr>
              <w:t xml:space="preserve">Purpose of use </w:t>
            </w:r>
          </w:p>
        </w:tc>
      </w:tr>
      <w:tr w:rsidR="00306E19" w:rsidRPr="00CD4261" w14:paraId="47F3D205" w14:textId="77777777" w:rsidTr="00722F3E">
        <w:trPr>
          <w:cantSplit/>
          <w:jc w:val="center"/>
        </w:trPr>
        <w:tc>
          <w:tcPr>
            <w:tcW w:w="3182" w:type="dxa"/>
            <w:gridSpan w:val="2"/>
            <w:tcBorders>
              <w:top w:val="nil"/>
              <w:left w:val="nil"/>
              <w:bottom w:val="single" w:sz="8" w:space="0" w:color="152935"/>
              <w:right w:val="nil"/>
            </w:tcBorders>
            <w:shd w:val="clear" w:color="auto" w:fill="FFFFFF"/>
            <w:vAlign w:val="bottom"/>
          </w:tcPr>
          <w:p w14:paraId="3E9B695E"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162" w:type="dxa"/>
            <w:tcBorders>
              <w:top w:val="nil"/>
              <w:left w:val="nil"/>
              <w:bottom w:val="single" w:sz="8" w:space="0" w:color="152935"/>
              <w:right w:val="single" w:sz="8" w:space="0" w:color="E0E0E0"/>
            </w:tcBorders>
            <w:shd w:val="clear" w:color="auto" w:fill="FFFFFF"/>
            <w:vAlign w:val="bottom"/>
          </w:tcPr>
          <w:p w14:paraId="6B26055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CA73A9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26805D7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Valid Percent</w:t>
            </w:r>
          </w:p>
        </w:tc>
        <w:tc>
          <w:tcPr>
            <w:tcW w:w="1469" w:type="dxa"/>
            <w:tcBorders>
              <w:top w:val="nil"/>
              <w:left w:val="single" w:sz="8" w:space="0" w:color="E0E0E0"/>
              <w:bottom w:val="single" w:sz="8" w:space="0" w:color="152935"/>
              <w:right w:val="nil"/>
            </w:tcBorders>
            <w:shd w:val="clear" w:color="auto" w:fill="FFFFFF"/>
            <w:vAlign w:val="bottom"/>
          </w:tcPr>
          <w:p w14:paraId="258DB20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Cumulative Percent</w:t>
            </w:r>
          </w:p>
        </w:tc>
      </w:tr>
      <w:tr w:rsidR="00306E19" w:rsidRPr="00CD4261" w14:paraId="2DC0B353" w14:textId="77777777" w:rsidTr="00722F3E">
        <w:trPr>
          <w:cantSplit/>
          <w:jc w:val="center"/>
        </w:trPr>
        <w:tc>
          <w:tcPr>
            <w:tcW w:w="734" w:type="dxa"/>
            <w:vMerge w:val="restart"/>
            <w:tcBorders>
              <w:top w:val="single" w:sz="8" w:space="0" w:color="152935"/>
              <w:left w:val="nil"/>
              <w:bottom w:val="single" w:sz="8" w:space="0" w:color="152935"/>
              <w:right w:val="nil"/>
            </w:tcBorders>
            <w:shd w:val="clear" w:color="auto" w:fill="E0E0E0"/>
          </w:tcPr>
          <w:p w14:paraId="6FCCDFF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Valid</w:t>
            </w:r>
          </w:p>
        </w:tc>
        <w:tc>
          <w:tcPr>
            <w:tcW w:w="2448" w:type="dxa"/>
            <w:tcBorders>
              <w:top w:val="single" w:sz="8" w:space="0" w:color="152935"/>
              <w:left w:val="nil"/>
              <w:bottom w:val="single" w:sz="8" w:space="0" w:color="AEAEAE"/>
              <w:right w:val="nil"/>
            </w:tcBorders>
            <w:shd w:val="clear" w:color="auto" w:fill="E0E0E0"/>
          </w:tcPr>
          <w:p w14:paraId="21B99C0B"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162" w:type="dxa"/>
            <w:tcBorders>
              <w:top w:val="single" w:sz="8" w:space="0" w:color="152935"/>
              <w:left w:val="nil"/>
              <w:bottom w:val="single" w:sz="8" w:space="0" w:color="AEAEAE"/>
              <w:right w:val="single" w:sz="8" w:space="0" w:color="E0E0E0"/>
            </w:tcBorders>
            <w:shd w:val="clear" w:color="auto" w:fill="FFFFFF"/>
          </w:tcPr>
          <w:p w14:paraId="68A40F36"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12</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78E873D0"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6.6</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08AFF3A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6.6</w:t>
            </w:r>
          </w:p>
        </w:tc>
        <w:tc>
          <w:tcPr>
            <w:tcW w:w="1469" w:type="dxa"/>
            <w:tcBorders>
              <w:top w:val="single" w:sz="8" w:space="0" w:color="152935"/>
              <w:left w:val="single" w:sz="8" w:space="0" w:color="E0E0E0"/>
              <w:bottom w:val="single" w:sz="8" w:space="0" w:color="AEAEAE"/>
              <w:right w:val="nil"/>
            </w:tcBorders>
            <w:shd w:val="clear" w:color="auto" w:fill="FFFFFF"/>
          </w:tcPr>
          <w:p w14:paraId="6123996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6.6</w:t>
            </w:r>
          </w:p>
        </w:tc>
      </w:tr>
      <w:tr w:rsidR="00306E19" w:rsidRPr="00CD4261" w14:paraId="538F0A15"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54AC45C0"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2448" w:type="dxa"/>
            <w:tcBorders>
              <w:top w:val="single" w:sz="8" w:space="0" w:color="AEAEAE"/>
              <w:left w:val="nil"/>
              <w:bottom w:val="single" w:sz="8" w:space="0" w:color="AEAEAE"/>
              <w:right w:val="nil"/>
            </w:tcBorders>
            <w:shd w:val="clear" w:color="auto" w:fill="E0E0E0"/>
          </w:tcPr>
          <w:p w14:paraId="6FFCC55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Checking Account Balance</w:t>
            </w:r>
          </w:p>
        </w:tc>
        <w:tc>
          <w:tcPr>
            <w:tcW w:w="1162" w:type="dxa"/>
            <w:tcBorders>
              <w:top w:val="single" w:sz="8" w:space="0" w:color="AEAEAE"/>
              <w:left w:val="nil"/>
              <w:bottom w:val="single" w:sz="8" w:space="0" w:color="AEAEAE"/>
              <w:right w:val="single" w:sz="8" w:space="0" w:color="E0E0E0"/>
            </w:tcBorders>
            <w:shd w:val="clear" w:color="auto" w:fill="FFFFFF"/>
          </w:tcPr>
          <w:p w14:paraId="4F2B9EB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774423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21.5</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21D4E9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21.5</w:t>
            </w:r>
          </w:p>
        </w:tc>
        <w:tc>
          <w:tcPr>
            <w:tcW w:w="1469" w:type="dxa"/>
            <w:tcBorders>
              <w:top w:val="single" w:sz="8" w:space="0" w:color="AEAEAE"/>
              <w:left w:val="single" w:sz="8" w:space="0" w:color="E0E0E0"/>
              <w:bottom w:val="single" w:sz="8" w:space="0" w:color="AEAEAE"/>
              <w:right w:val="nil"/>
            </w:tcBorders>
            <w:shd w:val="clear" w:color="auto" w:fill="FFFFFF"/>
          </w:tcPr>
          <w:p w14:paraId="595CAE1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28.2</w:t>
            </w:r>
          </w:p>
        </w:tc>
      </w:tr>
      <w:tr w:rsidR="00306E19" w:rsidRPr="00CD4261" w14:paraId="1907CE0E"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3182B925"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2448" w:type="dxa"/>
            <w:tcBorders>
              <w:top w:val="single" w:sz="8" w:space="0" w:color="AEAEAE"/>
              <w:left w:val="nil"/>
              <w:bottom w:val="single" w:sz="8" w:space="0" w:color="AEAEAE"/>
              <w:right w:val="nil"/>
            </w:tcBorders>
            <w:shd w:val="clear" w:color="auto" w:fill="E0E0E0"/>
          </w:tcPr>
          <w:p w14:paraId="7F05A16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Faster Communication</w:t>
            </w:r>
          </w:p>
        </w:tc>
        <w:tc>
          <w:tcPr>
            <w:tcW w:w="1162" w:type="dxa"/>
            <w:tcBorders>
              <w:top w:val="single" w:sz="8" w:space="0" w:color="AEAEAE"/>
              <w:left w:val="nil"/>
              <w:bottom w:val="single" w:sz="8" w:space="0" w:color="AEAEAE"/>
              <w:right w:val="single" w:sz="8" w:space="0" w:color="E0E0E0"/>
            </w:tcBorders>
            <w:shd w:val="clear" w:color="auto" w:fill="FFFFFF"/>
          </w:tcPr>
          <w:p w14:paraId="160DA18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3FB231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47E222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20.4</w:t>
            </w:r>
          </w:p>
        </w:tc>
        <w:tc>
          <w:tcPr>
            <w:tcW w:w="1469" w:type="dxa"/>
            <w:tcBorders>
              <w:top w:val="single" w:sz="8" w:space="0" w:color="AEAEAE"/>
              <w:left w:val="single" w:sz="8" w:space="0" w:color="E0E0E0"/>
              <w:bottom w:val="single" w:sz="8" w:space="0" w:color="AEAEAE"/>
              <w:right w:val="nil"/>
            </w:tcBorders>
            <w:shd w:val="clear" w:color="auto" w:fill="FFFFFF"/>
          </w:tcPr>
          <w:p w14:paraId="25F0916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48.6</w:t>
            </w:r>
          </w:p>
        </w:tc>
      </w:tr>
      <w:tr w:rsidR="00306E19" w:rsidRPr="00CD4261" w14:paraId="1F208B40"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5B789F30"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2448" w:type="dxa"/>
            <w:tcBorders>
              <w:top w:val="single" w:sz="8" w:space="0" w:color="AEAEAE"/>
              <w:left w:val="nil"/>
              <w:bottom w:val="single" w:sz="8" w:space="0" w:color="AEAEAE"/>
              <w:right w:val="nil"/>
            </w:tcBorders>
            <w:shd w:val="clear" w:color="auto" w:fill="E0E0E0"/>
          </w:tcPr>
          <w:p w14:paraId="3D7FE5C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Making Payment</w:t>
            </w:r>
          </w:p>
        </w:tc>
        <w:tc>
          <w:tcPr>
            <w:tcW w:w="1162" w:type="dxa"/>
            <w:tcBorders>
              <w:top w:val="single" w:sz="8" w:space="0" w:color="AEAEAE"/>
              <w:left w:val="nil"/>
              <w:bottom w:val="single" w:sz="8" w:space="0" w:color="AEAEAE"/>
              <w:right w:val="single" w:sz="8" w:space="0" w:color="E0E0E0"/>
            </w:tcBorders>
            <w:shd w:val="clear" w:color="auto" w:fill="FFFFFF"/>
          </w:tcPr>
          <w:p w14:paraId="6E9FE2D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6CECF4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15.5</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6F31AB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15.5</w:t>
            </w:r>
          </w:p>
        </w:tc>
        <w:tc>
          <w:tcPr>
            <w:tcW w:w="1469" w:type="dxa"/>
            <w:tcBorders>
              <w:top w:val="single" w:sz="8" w:space="0" w:color="AEAEAE"/>
              <w:left w:val="single" w:sz="8" w:space="0" w:color="E0E0E0"/>
              <w:bottom w:val="single" w:sz="8" w:space="0" w:color="AEAEAE"/>
              <w:right w:val="nil"/>
            </w:tcBorders>
            <w:shd w:val="clear" w:color="auto" w:fill="FFFFFF"/>
          </w:tcPr>
          <w:p w14:paraId="7755516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64.1</w:t>
            </w:r>
          </w:p>
        </w:tc>
      </w:tr>
      <w:tr w:rsidR="00306E19" w:rsidRPr="00CD4261" w14:paraId="641E950E"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3E8ADDF5"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2448" w:type="dxa"/>
            <w:tcBorders>
              <w:top w:val="single" w:sz="8" w:space="0" w:color="AEAEAE"/>
              <w:left w:val="nil"/>
              <w:bottom w:val="single" w:sz="8" w:space="0" w:color="AEAEAE"/>
              <w:right w:val="nil"/>
            </w:tcBorders>
            <w:shd w:val="clear" w:color="auto" w:fill="E0E0E0"/>
          </w:tcPr>
          <w:p w14:paraId="7071D35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Managing financial assets</w:t>
            </w:r>
          </w:p>
        </w:tc>
        <w:tc>
          <w:tcPr>
            <w:tcW w:w="1162" w:type="dxa"/>
            <w:tcBorders>
              <w:top w:val="single" w:sz="8" w:space="0" w:color="AEAEAE"/>
              <w:left w:val="nil"/>
              <w:bottom w:val="single" w:sz="8" w:space="0" w:color="AEAEAE"/>
              <w:right w:val="single" w:sz="8" w:space="0" w:color="E0E0E0"/>
            </w:tcBorders>
            <w:shd w:val="clear" w:color="auto" w:fill="FFFFFF"/>
          </w:tcPr>
          <w:p w14:paraId="59C4F06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347130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11.6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8B2DB0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11.6</w:t>
            </w:r>
          </w:p>
        </w:tc>
        <w:tc>
          <w:tcPr>
            <w:tcW w:w="1469" w:type="dxa"/>
            <w:tcBorders>
              <w:top w:val="single" w:sz="8" w:space="0" w:color="AEAEAE"/>
              <w:left w:val="single" w:sz="8" w:space="0" w:color="E0E0E0"/>
              <w:bottom w:val="single" w:sz="8" w:space="0" w:color="AEAEAE"/>
              <w:right w:val="nil"/>
            </w:tcBorders>
            <w:shd w:val="clear" w:color="auto" w:fill="FFFFFF"/>
          </w:tcPr>
          <w:p w14:paraId="508A48F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75.7</w:t>
            </w:r>
          </w:p>
        </w:tc>
      </w:tr>
      <w:tr w:rsidR="00306E19" w:rsidRPr="00CD4261" w14:paraId="7D613C1F"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04492C0E"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2448" w:type="dxa"/>
            <w:tcBorders>
              <w:top w:val="single" w:sz="8" w:space="0" w:color="AEAEAE"/>
              <w:left w:val="nil"/>
              <w:bottom w:val="single" w:sz="8" w:space="0" w:color="AEAEAE"/>
              <w:right w:val="nil"/>
            </w:tcBorders>
            <w:shd w:val="clear" w:color="auto" w:fill="E0E0E0"/>
          </w:tcPr>
          <w:p w14:paraId="062BD321"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Others</w:t>
            </w:r>
          </w:p>
        </w:tc>
        <w:tc>
          <w:tcPr>
            <w:tcW w:w="1162" w:type="dxa"/>
            <w:tcBorders>
              <w:top w:val="single" w:sz="8" w:space="0" w:color="AEAEAE"/>
              <w:left w:val="nil"/>
              <w:bottom w:val="single" w:sz="8" w:space="0" w:color="AEAEAE"/>
              <w:right w:val="single" w:sz="8" w:space="0" w:color="E0E0E0"/>
            </w:tcBorders>
            <w:shd w:val="clear" w:color="auto" w:fill="FFFFFF"/>
          </w:tcPr>
          <w:p w14:paraId="5A4F5BC0"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17FA88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24.3</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970D30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24.3</w:t>
            </w:r>
          </w:p>
        </w:tc>
        <w:tc>
          <w:tcPr>
            <w:tcW w:w="1469" w:type="dxa"/>
            <w:tcBorders>
              <w:top w:val="single" w:sz="8" w:space="0" w:color="AEAEAE"/>
              <w:left w:val="single" w:sz="8" w:space="0" w:color="E0E0E0"/>
              <w:bottom w:val="single" w:sz="8" w:space="0" w:color="AEAEAE"/>
              <w:right w:val="nil"/>
            </w:tcBorders>
            <w:shd w:val="clear" w:color="auto" w:fill="FFFFFF"/>
          </w:tcPr>
          <w:p w14:paraId="485B9B4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100.0</w:t>
            </w:r>
          </w:p>
        </w:tc>
      </w:tr>
      <w:tr w:rsidR="00306E19" w:rsidRPr="00CD4261" w14:paraId="20F09816"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164C7417"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2448" w:type="dxa"/>
            <w:tcBorders>
              <w:top w:val="single" w:sz="8" w:space="0" w:color="AEAEAE"/>
              <w:left w:val="nil"/>
              <w:bottom w:val="single" w:sz="8" w:space="0" w:color="152935"/>
              <w:right w:val="nil"/>
            </w:tcBorders>
            <w:shd w:val="clear" w:color="auto" w:fill="E0E0E0"/>
          </w:tcPr>
          <w:p w14:paraId="0E0E4F8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560DB83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181</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76135C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1759E42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6E9338A2"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r>
    </w:tbl>
    <w:p w14:paraId="490759EF" w14:textId="77777777" w:rsidR="00306E19" w:rsidRPr="00CD4261" w:rsidRDefault="00306E19" w:rsidP="001263AC">
      <w:pPr>
        <w:spacing w:after="0" w:line="360" w:lineRule="auto"/>
        <w:jc w:val="both"/>
        <w:rPr>
          <w:rFonts w:ascii="Arial" w:eastAsiaTheme="minorHAnsi" w:hAnsi="Arial" w:cs="Arial"/>
          <w:color w:val="000000" w:themeColor="text1"/>
          <w:sz w:val="24"/>
          <w:szCs w:val="24"/>
          <w:lang w:val="en-GB"/>
        </w:rPr>
      </w:pPr>
    </w:p>
    <w:tbl>
      <w:tblPr>
        <w:tblW w:w="731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gridCol w:w="1469"/>
      </w:tblGrid>
      <w:tr w:rsidR="00306E19" w:rsidRPr="00CD4261" w14:paraId="6180F7CC" w14:textId="77777777" w:rsidTr="00722F3E">
        <w:trPr>
          <w:cantSplit/>
          <w:jc w:val="center"/>
        </w:trPr>
        <w:tc>
          <w:tcPr>
            <w:tcW w:w="7309" w:type="dxa"/>
            <w:gridSpan w:val="6"/>
            <w:tcBorders>
              <w:top w:val="nil"/>
              <w:left w:val="nil"/>
              <w:bottom w:val="nil"/>
              <w:right w:val="nil"/>
            </w:tcBorders>
            <w:shd w:val="clear" w:color="auto" w:fill="FFFFFF"/>
            <w:vAlign w:val="center"/>
          </w:tcPr>
          <w:p w14:paraId="3A120CC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b/>
                <w:bCs/>
                <w:color w:val="000000" w:themeColor="text1"/>
                <w:sz w:val="24"/>
                <w:szCs w:val="24"/>
                <w:lang w:val="en-GB"/>
              </w:rPr>
              <w:t>Model Summary</w:t>
            </w:r>
            <w:r w:rsidRPr="00CD4261">
              <w:rPr>
                <w:rFonts w:ascii="Arial" w:eastAsiaTheme="minorHAnsi" w:hAnsi="Arial" w:cs="Arial"/>
                <w:b/>
                <w:bCs/>
                <w:color w:val="000000" w:themeColor="text1"/>
                <w:sz w:val="24"/>
                <w:szCs w:val="24"/>
                <w:vertAlign w:val="superscript"/>
                <w:lang w:val="en-GB"/>
              </w:rPr>
              <w:t>b</w:t>
            </w:r>
          </w:p>
        </w:tc>
      </w:tr>
      <w:tr w:rsidR="00306E19" w:rsidRPr="00CD4261" w14:paraId="4947B55D" w14:textId="77777777" w:rsidTr="00722F3E">
        <w:trPr>
          <w:cantSplit/>
          <w:jc w:val="center"/>
        </w:trPr>
        <w:tc>
          <w:tcPr>
            <w:tcW w:w="795" w:type="dxa"/>
            <w:tcBorders>
              <w:top w:val="nil"/>
              <w:left w:val="nil"/>
              <w:bottom w:val="single" w:sz="8" w:space="0" w:color="152935"/>
              <w:right w:val="nil"/>
            </w:tcBorders>
            <w:shd w:val="clear" w:color="auto" w:fill="FFFFFF"/>
            <w:vAlign w:val="bottom"/>
          </w:tcPr>
          <w:p w14:paraId="2BAF2E3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Model</w:t>
            </w:r>
          </w:p>
        </w:tc>
        <w:tc>
          <w:tcPr>
            <w:tcW w:w="1024" w:type="dxa"/>
            <w:tcBorders>
              <w:top w:val="nil"/>
              <w:left w:val="nil"/>
              <w:bottom w:val="single" w:sz="8" w:space="0" w:color="152935"/>
              <w:right w:val="single" w:sz="8" w:space="0" w:color="E0E0E0"/>
            </w:tcBorders>
            <w:shd w:val="clear" w:color="auto" w:fill="FFFFFF"/>
            <w:vAlign w:val="bottom"/>
          </w:tcPr>
          <w:p w14:paraId="7A8CDD6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0916A811"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453A3A2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Adjusted 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65D63A9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Std. Error of the Estimate</w:t>
            </w:r>
          </w:p>
        </w:tc>
        <w:tc>
          <w:tcPr>
            <w:tcW w:w="1468" w:type="dxa"/>
            <w:tcBorders>
              <w:top w:val="nil"/>
              <w:left w:val="single" w:sz="8" w:space="0" w:color="E0E0E0"/>
              <w:bottom w:val="single" w:sz="8" w:space="0" w:color="152935"/>
              <w:right w:val="nil"/>
            </w:tcBorders>
            <w:shd w:val="clear" w:color="auto" w:fill="FFFFFF"/>
            <w:vAlign w:val="bottom"/>
          </w:tcPr>
          <w:p w14:paraId="6693A5A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Durbin-Watson</w:t>
            </w:r>
          </w:p>
        </w:tc>
      </w:tr>
      <w:tr w:rsidR="00306E19" w:rsidRPr="00CD4261" w14:paraId="72E7EE6D" w14:textId="77777777" w:rsidTr="00722F3E">
        <w:trPr>
          <w:cantSplit/>
          <w:jc w:val="center"/>
        </w:trPr>
        <w:tc>
          <w:tcPr>
            <w:tcW w:w="795" w:type="dxa"/>
            <w:tcBorders>
              <w:top w:val="single" w:sz="8" w:space="0" w:color="152935"/>
              <w:left w:val="nil"/>
              <w:bottom w:val="single" w:sz="8" w:space="0" w:color="152935"/>
              <w:right w:val="nil"/>
            </w:tcBorders>
            <w:shd w:val="clear" w:color="auto" w:fill="E0E0E0"/>
          </w:tcPr>
          <w:p w14:paraId="5F05909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w:t>
            </w:r>
          </w:p>
        </w:tc>
        <w:tc>
          <w:tcPr>
            <w:tcW w:w="1024" w:type="dxa"/>
            <w:tcBorders>
              <w:top w:val="single" w:sz="8" w:space="0" w:color="152935"/>
              <w:left w:val="nil"/>
              <w:bottom w:val="single" w:sz="8" w:space="0" w:color="152935"/>
              <w:right w:val="single" w:sz="8" w:space="0" w:color="E0E0E0"/>
            </w:tcBorders>
            <w:shd w:val="clear" w:color="auto" w:fill="FFFFFF"/>
          </w:tcPr>
          <w:p w14:paraId="7389E37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.642</w:t>
            </w:r>
            <w:r w:rsidRPr="00CD4261">
              <w:rPr>
                <w:rFonts w:ascii="Arial" w:eastAsiaTheme="minorHAnsi" w:hAnsi="Arial" w:cs="Arial"/>
                <w:color w:val="000000" w:themeColor="text1"/>
                <w:sz w:val="24"/>
                <w:szCs w:val="24"/>
                <w:vertAlign w:val="superscript"/>
                <w:lang w:val="en-GB"/>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0BE79BC1"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.413</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4F4F010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.396</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24E708B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.66193</w:t>
            </w:r>
          </w:p>
        </w:tc>
        <w:tc>
          <w:tcPr>
            <w:tcW w:w="1468" w:type="dxa"/>
            <w:tcBorders>
              <w:top w:val="single" w:sz="8" w:space="0" w:color="152935"/>
              <w:left w:val="single" w:sz="8" w:space="0" w:color="E0E0E0"/>
              <w:bottom w:val="single" w:sz="8" w:space="0" w:color="152935"/>
              <w:right w:val="nil"/>
            </w:tcBorders>
            <w:shd w:val="clear" w:color="auto" w:fill="FFFFFF"/>
          </w:tcPr>
          <w:p w14:paraId="4E461D8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2.049</w:t>
            </w:r>
          </w:p>
        </w:tc>
      </w:tr>
      <w:tr w:rsidR="00306E19" w:rsidRPr="00CD4261" w14:paraId="548C05DB" w14:textId="77777777" w:rsidTr="00722F3E">
        <w:trPr>
          <w:cantSplit/>
          <w:jc w:val="center"/>
        </w:trPr>
        <w:tc>
          <w:tcPr>
            <w:tcW w:w="7309" w:type="dxa"/>
            <w:gridSpan w:val="6"/>
            <w:tcBorders>
              <w:top w:val="nil"/>
              <w:left w:val="nil"/>
              <w:bottom w:val="nil"/>
              <w:right w:val="nil"/>
            </w:tcBorders>
            <w:shd w:val="clear" w:color="auto" w:fill="FFFFFF"/>
          </w:tcPr>
          <w:p w14:paraId="46B2CDB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a. Predictors: (Constant), PR, PT, PEOU, PU, PE</w:t>
            </w:r>
          </w:p>
        </w:tc>
      </w:tr>
      <w:tr w:rsidR="00306E19" w:rsidRPr="00CD4261" w14:paraId="40E0EDC4" w14:textId="77777777" w:rsidTr="00722F3E">
        <w:trPr>
          <w:cantSplit/>
          <w:jc w:val="center"/>
        </w:trPr>
        <w:tc>
          <w:tcPr>
            <w:tcW w:w="7309" w:type="dxa"/>
            <w:gridSpan w:val="6"/>
            <w:tcBorders>
              <w:top w:val="nil"/>
              <w:left w:val="nil"/>
              <w:bottom w:val="nil"/>
              <w:right w:val="nil"/>
            </w:tcBorders>
            <w:shd w:val="clear" w:color="auto" w:fill="FFFFFF"/>
          </w:tcPr>
          <w:p w14:paraId="1AC98AD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b. Dependent Variable: Intention</w:t>
            </w:r>
          </w:p>
        </w:tc>
      </w:tr>
    </w:tbl>
    <w:p w14:paraId="100E5BDC"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bl>
      <w:tblPr>
        <w:tblW w:w="796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306E19" w:rsidRPr="00CD4261" w14:paraId="5EE24630" w14:textId="77777777" w:rsidTr="00722F3E">
        <w:trPr>
          <w:cantSplit/>
          <w:jc w:val="center"/>
        </w:trPr>
        <w:tc>
          <w:tcPr>
            <w:tcW w:w="7965" w:type="dxa"/>
            <w:gridSpan w:val="7"/>
            <w:tcBorders>
              <w:top w:val="nil"/>
              <w:left w:val="nil"/>
              <w:bottom w:val="nil"/>
              <w:right w:val="nil"/>
            </w:tcBorders>
            <w:shd w:val="clear" w:color="auto" w:fill="FFFFFF"/>
            <w:vAlign w:val="center"/>
          </w:tcPr>
          <w:p w14:paraId="11E6D0B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b/>
                <w:bCs/>
                <w:color w:val="000000" w:themeColor="text1"/>
                <w:sz w:val="24"/>
                <w:szCs w:val="24"/>
                <w:lang w:val="en-GB"/>
              </w:rPr>
              <w:t>ANOVA</w:t>
            </w:r>
            <w:r w:rsidRPr="00CD4261">
              <w:rPr>
                <w:rFonts w:ascii="Arial" w:eastAsiaTheme="minorHAnsi" w:hAnsi="Arial" w:cs="Arial"/>
                <w:b/>
                <w:bCs/>
                <w:color w:val="000000" w:themeColor="text1"/>
                <w:sz w:val="24"/>
                <w:szCs w:val="24"/>
                <w:vertAlign w:val="superscript"/>
                <w:lang w:val="en-GB"/>
              </w:rPr>
              <w:t>a</w:t>
            </w:r>
          </w:p>
        </w:tc>
      </w:tr>
      <w:tr w:rsidR="00306E19" w:rsidRPr="00CD4261" w14:paraId="61058E53" w14:textId="77777777" w:rsidTr="00722F3E">
        <w:trPr>
          <w:cantSplit/>
          <w:jc w:val="center"/>
        </w:trPr>
        <w:tc>
          <w:tcPr>
            <w:tcW w:w="2018" w:type="dxa"/>
            <w:gridSpan w:val="2"/>
            <w:tcBorders>
              <w:top w:val="nil"/>
              <w:left w:val="nil"/>
              <w:bottom w:val="single" w:sz="8" w:space="0" w:color="152935"/>
              <w:right w:val="nil"/>
            </w:tcBorders>
            <w:shd w:val="clear" w:color="auto" w:fill="FFFFFF"/>
            <w:vAlign w:val="bottom"/>
          </w:tcPr>
          <w:p w14:paraId="29AB7861"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Model</w:t>
            </w:r>
          </w:p>
        </w:tc>
        <w:tc>
          <w:tcPr>
            <w:tcW w:w="1468" w:type="dxa"/>
            <w:tcBorders>
              <w:top w:val="nil"/>
              <w:left w:val="nil"/>
              <w:bottom w:val="single" w:sz="8" w:space="0" w:color="152935"/>
              <w:right w:val="single" w:sz="8" w:space="0" w:color="E0E0E0"/>
            </w:tcBorders>
            <w:shd w:val="clear" w:color="auto" w:fill="FFFFFF"/>
            <w:vAlign w:val="bottom"/>
          </w:tcPr>
          <w:p w14:paraId="3235EC0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59AC39E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3F374F8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7F3CA3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F</w:t>
            </w:r>
          </w:p>
        </w:tc>
        <w:tc>
          <w:tcPr>
            <w:tcW w:w="1024" w:type="dxa"/>
            <w:tcBorders>
              <w:top w:val="nil"/>
              <w:left w:val="single" w:sz="8" w:space="0" w:color="E0E0E0"/>
              <w:bottom w:val="single" w:sz="8" w:space="0" w:color="152935"/>
              <w:right w:val="nil"/>
            </w:tcBorders>
            <w:shd w:val="clear" w:color="auto" w:fill="FFFFFF"/>
            <w:vAlign w:val="bottom"/>
          </w:tcPr>
          <w:p w14:paraId="6EA23CD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Sig.</w:t>
            </w:r>
          </w:p>
        </w:tc>
      </w:tr>
      <w:tr w:rsidR="00306E19" w:rsidRPr="00CD4261" w14:paraId="5C6A1E00" w14:textId="77777777" w:rsidTr="00722F3E">
        <w:trPr>
          <w:cantSplit/>
          <w:jc w:val="center"/>
        </w:trPr>
        <w:tc>
          <w:tcPr>
            <w:tcW w:w="734" w:type="dxa"/>
            <w:vMerge w:val="restart"/>
            <w:tcBorders>
              <w:top w:val="single" w:sz="8" w:space="0" w:color="152935"/>
              <w:left w:val="nil"/>
              <w:bottom w:val="single" w:sz="8" w:space="0" w:color="152935"/>
              <w:right w:val="nil"/>
            </w:tcBorders>
            <w:shd w:val="clear" w:color="auto" w:fill="E0E0E0"/>
          </w:tcPr>
          <w:p w14:paraId="2D31EE3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w:t>
            </w:r>
          </w:p>
        </w:tc>
        <w:tc>
          <w:tcPr>
            <w:tcW w:w="1284" w:type="dxa"/>
            <w:tcBorders>
              <w:top w:val="single" w:sz="8" w:space="0" w:color="152935"/>
              <w:left w:val="nil"/>
              <w:bottom w:val="single" w:sz="8" w:space="0" w:color="AEAEAE"/>
              <w:right w:val="nil"/>
            </w:tcBorders>
            <w:shd w:val="clear" w:color="auto" w:fill="E0E0E0"/>
          </w:tcPr>
          <w:p w14:paraId="6F8D0C5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1120888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53.905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822922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5</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514E170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10.781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3BD6ED4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24.605</w:t>
            </w:r>
          </w:p>
        </w:tc>
        <w:tc>
          <w:tcPr>
            <w:tcW w:w="1024" w:type="dxa"/>
            <w:tcBorders>
              <w:top w:val="single" w:sz="8" w:space="0" w:color="152935"/>
              <w:left w:val="single" w:sz="8" w:space="0" w:color="E0E0E0"/>
              <w:bottom w:val="single" w:sz="8" w:space="0" w:color="AEAEAE"/>
              <w:right w:val="nil"/>
            </w:tcBorders>
            <w:shd w:val="clear" w:color="auto" w:fill="FFFFFF"/>
          </w:tcPr>
          <w:p w14:paraId="3F59359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.000</w:t>
            </w:r>
            <w:r w:rsidRPr="00CD4261">
              <w:rPr>
                <w:rFonts w:ascii="Arial" w:eastAsiaTheme="minorHAnsi" w:hAnsi="Arial" w:cs="Arial"/>
                <w:color w:val="000000" w:themeColor="text1"/>
                <w:sz w:val="24"/>
                <w:szCs w:val="24"/>
                <w:vertAlign w:val="superscript"/>
                <w:lang w:val="en-GB"/>
              </w:rPr>
              <w:t>b</w:t>
            </w:r>
          </w:p>
        </w:tc>
      </w:tr>
      <w:tr w:rsidR="00306E19" w:rsidRPr="00CD4261" w14:paraId="3649F907"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6E0DC3A8"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284" w:type="dxa"/>
            <w:tcBorders>
              <w:top w:val="single" w:sz="8" w:space="0" w:color="AEAEAE"/>
              <w:left w:val="nil"/>
              <w:bottom w:val="single" w:sz="8" w:space="0" w:color="AEAEAE"/>
              <w:right w:val="nil"/>
            </w:tcBorders>
            <w:shd w:val="clear" w:color="auto" w:fill="E0E0E0"/>
          </w:tcPr>
          <w:p w14:paraId="2118062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31B2002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76.677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4BDCD0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175</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506EBFE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.438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3C6177B"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217F937D"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r>
      <w:tr w:rsidR="00306E19" w:rsidRPr="00CD4261" w14:paraId="4E94DD90" w14:textId="77777777" w:rsidTr="00722F3E">
        <w:trPr>
          <w:cantSplit/>
          <w:jc w:val="center"/>
        </w:trPr>
        <w:tc>
          <w:tcPr>
            <w:tcW w:w="734" w:type="dxa"/>
            <w:vMerge/>
            <w:tcBorders>
              <w:top w:val="single" w:sz="8" w:space="0" w:color="152935"/>
              <w:left w:val="nil"/>
              <w:bottom w:val="single" w:sz="8" w:space="0" w:color="152935"/>
              <w:right w:val="nil"/>
            </w:tcBorders>
            <w:shd w:val="clear" w:color="auto" w:fill="E0E0E0"/>
          </w:tcPr>
          <w:p w14:paraId="4EE35A7B"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284" w:type="dxa"/>
            <w:tcBorders>
              <w:top w:val="single" w:sz="8" w:space="0" w:color="AEAEAE"/>
              <w:left w:val="nil"/>
              <w:bottom w:val="single" w:sz="8" w:space="0" w:color="152935"/>
              <w:right w:val="nil"/>
            </w:tcBorders>
            <w:shd w:val="clear" w:color="auto" w:fill="E0E0E0"/>
          </w:tcPr>
          <w:p w14:paraId="031311D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0D9FB02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130.582</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4234D21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180</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F6C5647"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A36DC26"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25A88F79"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r>
      <w:tr w:rsidR="00306E19" w:rsidRPr="00CD4261" w14:paraId="10018432" w14:textId="77777777" w:rsidTr="00722F3E">
        <w:trPr>
          <w:cantSplit/>
          <w:jc w:val="center"/>
        </w:trPr>
        <w:tc>
          <w:tcPr>
            <w:tcW w:w="7965" w:type="dxa"/>
            <w:gridSpan w:val="7"/>
            <w:tcBorders>
              <w:top w:val="nil"/>
              <w:left w:val="nil"/>
              <w:bottom w:val="nil"/>
              <w:right w:val="nil"/>
            </w:tcBorders>
            <w:shd w:val="clear" w:color="auto" w:fill="FFFFFF"/>
          </w:tcPr>
          <w:p w14:paraId="4004B78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a. Dependent Variable: Intention</w:t>
            </w:r>
          </w:p>
        </w:tc>
      </w:tr>
      <w:tr w:rsidR="00306E19" w:rsidRPr="00CD4261" w14:paraId="1EFDD861" w14:textId="77777777" w:rsidTr="00722F3E">
        <w:trPr>
          <w:cantSplit/>
          <w:jc w:val="center"/>
        </w:trPr>
        <w:tc>
          <w:tcPr>
            <w:tcW w:w="7965" w:type="dxa"/>
            <w:gridSpan w:val="7"/>
            <w:tcBorders>
              <w:top w:val="nil"/>
              <w:left w:val="nil"/>
              <w:bottom w:val="nil"/>
              <w:right w:val="nil"/>
            </w:tcBorders>
            <w:shd w:val="clear" w:color="auto" w:fill="FFFFFF"/>
          </w:tcPr>
          <w:p w14:paraId="253936F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b. Predictors: (Constant), PR, PT, PEOU, PU, PE</w:t>
            </w:r>
          </w:p>
        </w:tc>
      </w:tr>
    </w:tbl>
    <w:p w14:paraId="0B62BB63"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bl>
      <w:tblPr>
        <w:tblW w:w="105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1210"/>
        <w:gridCol w:w="1367"/>
        <w:gridCol w:w="1366"/>
        <w:gridCol w:w="1507"/>
        <w:gridCol w:w="1052"/>
        <w:gridCol w:w="1052"/>
        <w:gridCol w:w="1161"/>
        <w:gridCol w:w="1051"/>
      </w:tblGrid>
      <w:tr w:rsidR="00306E19" w:rsidRPr="00CD4261" w14:paraId="63C35BD3" w14:textId="77777777" w:rsidTr="00722F3E">
        <w:trPr>
          <w:cantSplit/>
          <w:jc w:val="center"/>
        </w:trPr>
        <w:tc>
          <w:tcPr>
            <w:tcW w:w="10517" w:type="dxa"/>
            <w:gridSpan w:val="9"/>
            <w:tcBorders>
              <w:top w:val="nil"/>
              <w:left w:val="nil"/>
              <w:bottom w:val="nil"/>
              <w:right w:val="nil"/>
            </w:tcBorders>
            <w:shd w:val="clear" w:color="auto" w:fill="FFFFFF"/>
            <w:vAlign w:val="center"/>
          </w:tcPr>
          <w:p w14:paraId="65BB76A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b/>
                <w:bCs/>
                <w:color w:val="000000" w:themeColor="text1"/>
                <w:sz w:val="24"/>
                <w:szCs w:val="24"/>
                <w:lang w:val="en-GB"/>
              </w:rPr>
              <w:t>Coefficients</w:t>
            </w:r>
            <w:r w:rsidRPr="00CD4261">
              <w:rPr>
                <w:rFonts w:ascii="Arial" w:eastAsiaTheme="minorHAnsi" w:hAnsi="Arial" w:cs="Arial"/>
                <w:b/>
                <w:bCs/>
                <w:color w:val="000000" w:themeColor="text1"/>
                <w:sz w:val="24"/>
                <w:szCs w:val="24"/>
                <w:vertAlign w:val="superscript"/>
                <w:lang w:val="en-GB"/>
              </w:rPr>
              <w:t>a</w:t>
            </w:r>
          </w:p>
        </w:tc>
      </w:tr>
      <w:tr w:rsidR="00306E19" w:rsidRPr="00CD4261" w14:paraId="5C273037" w14:textId="77777777" w:rsidTr="00722F3E">
        <w:trPr>
          <w:cantSplit/>
          <w:jc w:val="center"/>
        </w:trPr>
        <w:tc>
          <w:tcPr>
            <w:tcW w:w="1962" w:type="dxa"/>
            <w:gridSpan w:val="2"/>
            <w:vMerge w:val="restart"/>
            <w:tcBorders>
              <w:top w:val="nil"/>
              <w:left w:val="nil"/>
              <w:bottom w:val="nil"/>
              <w:right w:val="nil"/>
            </w:tcBorders>
            <w:shd w:val="clear" w:color="auto" w:fill="FFFFFF"/>
            <w:vAlign w:val="bottom"/>
          </w:tcPr>
          <w:p w14:paraId="58A69D3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Model</w:t>
            </w:r>
          </w:p>
        </w:tc>
        <w:tc>
          <w:tcPr>
            <w:tcW w:w="2732" w:type="dxa"/>
            <w:gridSpan w:val="2"/>
            <w:tcBorders>
              <w:top w:val="nil"/>
              <w:left w:val="nil"/>
              <w:bottom w:val="nil"/>
              <w:right w:val="single" w:sz="8" w:space="0" w:color="E0E0E0"/>
            </w:tcBorders>
            <w:shd w:val="clear" w:color="auto" w:fill="FFFFFF"/>
            <w:vAlign w:val="bottom"/>
          </w:tcPr>
          <w:p w14:paraId="0AEA58F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Unstandardized Coefficients</w:t>
            </w:r>
          </w:p>
        </w:tc>
        <w:tc>
          <w:tcPr>
            <w:tcW w:w="1507" w:type="dxa"/>
            <w:tcBorders>
              <w:top w:val="nil"/>
              <w:left w:val="single" w:sz="8" w:space="0" w:color="E0E0E0"/>
              <w:bottom w:val="nil"/>
              <w:right w:val="single" w:sz="8" w:space="0" w:color="E0E0E0"/>
            </w:tcBorders>
            <w:shd w:val="clear" w:color="auto" w:fill="FFFFFF"/>
            <w:vAlign w:val="bottom"/>
          </w:tcPr>
          <w:p w14:paraId="5B62E91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Standardized Coefficients</w:t>
            </w:r>
          </w:p>
        </w:tc>
        <w:tc>
          <w:tcPr>
            <w:tcW w:w="1052" w:type="dxa"/>
            <w:vMerge w:val="restart"/>
            <w:tcBorders>
              <w:top w:val="nil"/>
              <w:left w:val="single" w:sz="8" w:space="0" w:color="E0E0E0"/>
              <w:bottom w:val="nil"/>
              <w:right w:val="single" w:sz="8" w:space="0" w:color="E0E0E0"/>
            </w:tcBorders>
            <w:shd w:val="clear" w:color="auto" w:fill="FFFFFF"/>
            <w:vAlign w:val="bottom"/>
          </w:tcPr>
          <w:p w14:paraId="7C952BD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t</w:t>
            </w:r>
          </w:p>
        </w:tc>
        <w:tc>
          <w:tcPr>
            <w:tcW w:w="1052" w:type="dxa"/>
            <w:vMerge w:val="restart"/>
            <w:tcBorders>
              <w:top w:val="nil"/>
              <w:left w:val="single" w:sz="8" w:space="0" w:color="E0E0E0"/>
              <w:bottom w:val="nil"/>
              <w:right w:val="single" w:sz="8" w:space="0" w:color="E0E0E0"/>
            </w:tcBorders>
            <w:shd w:val="clear" w:color="auto" w:fill="FFFFFF"/>
            <w:vAlign w:val="bottom"/>
          </w:tcPr>
          <w:p w14:paraId="01C0979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Sig.</w:t>
            </w:r>
          </w:p>
        </w:tc>
        <w:tc>
          <w:tcPr>
            <w:tcW w:w="2212" w:type="dxa"/>
            <w:gridSpan w:val="2"/>
            <w:tcBorders>
              <w:top w:val="nil"/>
              <w:left w:val="single" w:sz="8" w:space="0" w:color="E0E0E0"/>
              <w:bottom w:val="nil"/>
              <w:right w:val="nil"/>
            </w:tcBorders>
            <w:shd w:val="clear" w:color="auto" w:fill="FFFFFF"/>
            <w:vAlign w:val="bottom"/>
          </w:tcPr>
          <w:p w14:paraId="5483B79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Collinearity Statistics</w:t>
            </w:r>
          </w:p>
        </w:tc>
      </w:tr>
      <w:tr w:rsidR="00306E19" w:rsidRPr="00CD4261" w14:paraId="68BB0039" w14:textId="77777777" w:rsidTr="00722F3E">
        <w:trPr>
          <w:cantSplit/>
          <w:jc w:val="center"/>
        </w:trPr>
        <w:tc>
          <w:tcPr>
            <w:tcW w:w="1962" w:type="dxa"/>
            <w:gridSpan w:val="2"/>
            <w:vMerge/>
            <w:tcBorders>
              <w:top w:val="nil"/>
              <w:left w:val="nil"/>
              <w:bottom w:val="nil"/>
              <w:right w:val="nil"/>
            </w:tcBorders>
            <w:shd w:val="clear" w:color="auto" w:fill="FFFFFF"/>
            <w:vAlign w:val="bottom"/>
          </w:tcPr>
          <w:p w14:paraId="66719155"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366" w:type="dxa"/>
            <w:tcBorders>
              <w:top w:val="nil"/>
              <w:left w:val="nil"/>
              <w:bottom w:val="single" w:sz="8" w:space="0" w:color="152935"/>
              <w:right w:val="single" w:sz="8" w:space="0" w:color="E0E0E0"/>
            </w:tcBorders>
            <w:shd w:val="clear" w:color="auto" w:fill="FFFFFF"/>
            <w:vAlign w:val="bottom"/>
          </w:tcPr>
          <w:p w14:paraId="2DE1648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B</w:t>
            </w:r>
          </w:p>
        </w:tc>
        <w:tc>
          <w:tcPr>
            <w:tcW w:w="1366" w:type="dxa"/>
            <w:tcBorders>
              <w:top w:val="nil"/>
              <w:left w:val="single" w:sz="8" w:space="0" w:color="E0E0E0"/>
              <w:bottom w:val="single" w:sz="8" w:space="0" w:color="152935"/>
              <w:right w:val="single" w:sz="8" w:space="0" w:color="E0E0E0"/>
            </w:tcBorders>
            <w:shd w:val="clear" w:color="auto" w:fill="FFFFFF"/>
            <w:vAlign w:val="bottom"/>
          </w:tcPr>
          <w:p w14:paraId="3ADAC2D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Std. Error</w:t>
            </w:r>
          </w:p>
        </w:tc>
        <w:tc>
          <w:tcPr>
            <w:tcW w:w="1507" w:type="dxa"/>
            <w:tcBorders>
              <w:top w:val="nil"/>
              <w:left w:val="single" w:sz="8" w:space="0" w:color="E0E0E0"/>
              <w:bottom w:val="single" w:sz="8" w:space="0" w:color="152935"/>
              <w:right w:val="single" w:sz="8" w:space="0" w:color="E0E0E0"/>
            </w:tcBorders>
            <w:shd w:val="clear" w:color="auto" w:fill="FFFFFF"/>
            <w:vAlign w:val="bottom"/>
          </w:tcPr>
          <w:p w14:paraId="7572BC7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Beta</w:t>
            </w:r>
          </w:p>
        </w:tc>
        <w:tc>
          <w:tcPr>
            <w:tcW w:w="1052" w:type="dxa"/>
            <w:vMerge/>
            <w:tcBorders>
              <w:top w:val="nil"/>
              <w:left w:val="single" w:sz="8" w:space="0" w:color="E0E0E0"/>
              <w:bottom w:val="nil"/>
              <w:right w:val="single" w:sz="8" w:space="0" w:color="E0E0E0"/>
            </w:tcBorders>
            <w:shd w:val="clear" w:color="auto" w:fill="FFFFFF"/>
            <w:vAlign w:val="bottom"/>
          </w:tcPr>
          <w:p w14:paraId="4DB48701"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52" w:type="dxa"/>
            <w:vMerge/>
            <w:tcBorders>
              <w:top w:val="nil"/>
              <w:left w:val="single" w:sz="8" w:space="0" w:color="E0E0E0"/>
              <w:bottom w:val="nil"/>
              <w:right w:val="single" w:sz="8" w:space="0" w:color="E0E0E0"/>
            </w:tcBorders>
            <w:shd w:val="clear" w:color="auto" w:fill="FFFFFF"/>
            <w:vAlign w:val="bottom"/>
          </w:tcPr>
          <w:p w14:paraId="21AC1BB0"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161" w:type="dxa"/>
            <w:tcBorders>
              <w:top w:val="nil"/>
              <w:left w:val="single" w:sz="8" w:space="0" w:color="E0E0E0"/>
              <w:bottom w:val="single" w:sz="8" w:space="0" w:color="152935"/>
              <w:right w:val="single" w:sz="8" w:space="0" w:color="E0E0E0"/>
            </w:tcBorders>
            <w:shd w:val="clear" w:color="auto" w:fill="FFFFFF"/>
            <w:vAlign w:val="bottom"/>
          </w:tcPr>
          <w:p w14:paraId="62AEFF1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Tolerance</w:t>
            </w:r>
          </w:p>
        </w:tc>
        <w:tc>
          <w:tcPr>
            <w:tcW w:w="1051" w:type="dxa"/>
            <w:tcBorders>
              <w:top w:val="nil"/>
              <w:left w:val="single" w:sz="8" w:space="0" w:color="E0E0E0"/>
              <w:bottom w:val="single" w:sz="8" w:space="0" w:color="152935"/>
              <w:right w:val="nil"/>
            </w:tcBorders>
            <w:shd w:val="clear" w:color="auto" w:fill="FFFFFF"/>
            <w:vAlign w:val="bottom"/>
          </w:tcPr>
          <w:p w14:paraId="6E7DBCA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VIF</w:t>
            </w:r>
          </w:p>
        </w:tc>
      </w:tr>
      <w:tr w:rsidR="00306E19" w:rsidRPr="00CD4261" w14:paraId="2FEF16EE" w14:textId="77777777" w:rsidTr="00722F3E">
        <w:trPr>
          <w:cantSplit/>
          <w:jc w:val="center"/>
        </w:trPr>
        <w:tc>
          <w:tcPr>
            <w:tcW w:w="753" w:type="dxa"/>
            <w:vMerge w:val="restart"/>
            <w:tcBorders>
              <w:top w:val="single" w:sz="8" w:space="0" w:color="152935"/>
              <w:left w:val="nil"/>
              <w:bottom w:val="single" w:sz="8" w:space="0" w:color="152935"/>
              <w:right w:val="nil"/>
            </w:tcBorders>
            <w:shd w:val="clear" w:color="auto" w:fill="E0E0E0"/>
          </w:tcPr>
          <w:p w14:paraId="6904755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w:t>
            </w:r>
          </w:p>
        </w:tc>
        <w:tc>
          <w:tcPr>
            <w:tcW w:w="1209" w:type="dxa"/>
            <w:tcBorders>
              <w:top w:val="single" w:sz="8" w:space="0" w:color="152935"/>
              <w:left w:val="nil"/>
              <w:bottom w:val="single" w:sz="8" w:space="0" w:color="AEAEAE"/>
              <w:right w:val="nil"/>
            </w:tcBorders>
            <w:shd w:val="clear" w:color="auto" w:fill="E0E0E0"/>
          </w:tcPr>
          <w:p w14:paraId="6B16038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(Constant)</w:t>
            </w:r>
          </w:p>
        </w:tc>
        <w:tc>
          <w:tcPr>
            <w:tcW w:w="1366" w:type="dxa"/>
            <w:tcBorders>
              <w:top w:val="single" w:sz="8" w:space="0" w:color="152935"/>
              <w:left w:val="nil"/>
              <w:bottom w:val="single" w:sz="8" w:space="0" w:color="AEAEAE"/>
              <w:right w:val="single" w:sz="8" w:space="0" w:color="E0E0E0"/>
            </w:tcBorders>
            <w:shd w:val="clear" w:color="auto" w:fill="FFFFFF"/>
          </w:tcPr>
          <w:p w14:paraId="4693824E"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1.257</w:t>
            </w:r>
          </w:p>
        </w:tc>
        <w:tc>
          <w:tcPr>
            <w:tcW w:w="1366" w:type="dxa"/>
            <w:tcBorders>
              <w:top w:val="single" w:sz="8" w:space="0" w:color="152935"/>
              <w:left w:val="single" w:sz="8" w:space="0" w:color="E0E0E0"/>
              <w:bottom w:val="single" w:sz="8" w:space="0" w:color="AEAEAE"/>
              <w:right w:val="single" w:sz="8" w:space="0" w:color="E0E0E0"/>
            </w:tcBorders>
            <w:shd w:val="clear" w:color="auto" w:fill="FFFFFF"/>
          </w:tcPr>
          <w:p w14:paraId="23FABFD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.337</w:t>
            </w:r>
          </w:p>
        </w:tc>
        <w:tc>
          <w:tcPr>
            <w:tcW w:w="1507"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659E0B85"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52" w:type="dxa"/>
            <w:tcBorders>
              <w:top w:val="single" w:sz="8" w:space="0" w:color="152935"/>
              <w:left w:val="single" w:sz="8" w:space="0" w:color="E0E0E0"/>
              <w:bottom w:val="single" w:sz="8" w:space="0" w:color="AEAEAE"/>
              <w:right w:val="single" w:sz="8" w:space="0" w:color="E0E0E0"/>
            </w:tcBorders>
            <w:shd w:val="clear" w:color="auto" w:fill="FFFFFF"/>
          </w:tcPr>
          <w:p w14:paraId="7B2CCF8B"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3.734</w:t>
            </w:r>
          </w:p>
        </w:tc>
        <w:tc>
          <w:tcPr>
            <w:tcW w:w="1052" w:type="dxa"/>
            <w:tcBorders>
              <w:top w:val="single" w:sz="8" w:space="0" w:color="152935"/>
              <w:left w:val="single" w:sz="8" w:space="0" w:color="E0E0E0"/>
              <w:bottom w:val="single" w:sz="8" w:space="0" w:color="AEAEAE"/>
              <w:right w:val="single" w:sz="8" w:space="0" w:color="E0E0E0"/>
            </w:tcBorders>
            <w:shd w:val="clear" w:color="auto" w:fill="FFFFFF"/>
          </w:tcPr>
          <w:p w14:paraId="01230CB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.000</w:t>
            </w:r>
          </w:p>
        </w:tc>
        <w:tc>
          <w:tcPr>
            <w:tcW w:w="1161"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8ABC72F"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051" w:type="dxa"/>
            <w:tcBorders>
              <w:top w:val="single" w:sz="8" w:space="0" w:color="152935"/>
              <w:left w:val="single" w:sz="8" w:space="0" w:color="E0E0E0"/>
              <w:bottom w:val="single" w:sz="8" w:space="0" w:color="AEAEAE"/>
              <w:right w:val="nil"/>
            </w:tcBorders>
            <w:shd w:val="clear" w:color="auto" w:fill="FFFFFF"/>
            <w:vAlign w:val="center"/>
          </w:tcPr>
          <w:p w14:paraId="310535D6"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r>
      <w:tr w:rsidR="00306E19" w:rsidRPr="00CD4261" w14:paraId="6173D776" w14:textId="77777777" w:rsidTr="00722F3E">
        <w:trPr>
          <w:cantSplit/>
          <w:jc w:val="center"/>
        </w:trPr>
        <w:tc>
          <w:tcPr>
            <w:tcW w:w="753" w:type="dxa"/>
            <w:vMerge/>
            <w:tcBorders>
              <w:top w:val="single" w:sz="8" w:space="0" w:color="152935"/>
              <w:left w:val="nil"/>
              <w:bottom w:val="single" w:sz="8" w:space="0" w:color="152935"/>
              <w:right w:val="nil"/>
            </w:tcBorders>
            <w:shd w:val="clear" w:color="auto" w:fill="E0E0E0"/>
          </w:tcPr>
          <w:p w14:paraId="024F672E"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209" w:type="dxa"/>
            <w:tcBorders>
              <w:top w:val="single" w:sz="8" w:space="0" w:color="AEAEAE"/>
              <w:left w:val="nil"/>
              <w:bottom w:val="single" w:sz="8" w:space="0" w:color="AEAEAE"/>
              <w:right w:val="nil"/>
            </w:tcBorders>
            <w:shd w:val="clear" w:color="auto" w:fill="E0E0E0"/>
          </w:tcPr>
          <w:p w14:paraId="3B360476"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PU</w:t>
            </w:r>
          </w:p>
        </w:tc>
        <w:tc>
          <w:tcPr>
            <w:tcW w:w="1366" w:type="dxa"/>
            <w:tcBorders>
              <w:top w:val="single" w:sz="8" w:space="0" w:color="AEAEAE"/>
              <w:left w:val="nil"/>
              <w:bottom w:val="single" w:sz="8" w:space="0" w:color="AEAEAE"/>
              <w:right w:val="single" w:sz="8" w:space="0" w:color="E0E0E0"/>
            </w:tcBorders>
            <w:shd w:val="clear" w:color="auto" w:fill="FFFFFF"/>
          </w:tcPr>
          <w:p w14:paraId="2255F7E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.055</w:t>
            </w:r>
          </w:p>
        </w:tc>
        <w:tc>
          <w:tcPr>
            <w:tcW w:w="1366" w:type="dxa"/>
            <w:tcBorders>
              <w:top w:val="single" w:sz="8" w:space="0" w:color="AEAEAE"/>
              <w:left w:val="single" w:sz="8" w:space="0" w:color="E0E0E0"/>
              <w:bottom w:val="single" w:sz="8" w:space="0" w:color="AEAEAE"/>
              <w:right w:val="single" w:sz="8" w:space="0" w:color="E0E0E0"/>
            </w:tcBorders>
            <w:shd w:val="clear" w:color="auto" w:fill="FFFFFF"/>
          </w:tcPr>
          <w:p w14:paraId="57149CB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.081</w:t>
            </w:r>
          </w:p>
        </w:tc>
        <w:tc>
          <w:tcPr>
            <w:tcW w:w="1507" w:type="dxa"/>
            <w:tcBorders>
              <w:top w:val="single" w:sz="8" w:space="0" w:color="AEAEAE"/>
              <w:left w:val="single" w:sz="8" w:space="0" w:color="E0E0E0"/>
              <w:bottom w:val="single" w:sz="8" w:space="0" w:color="AEAEAE"/>
              <w:right w:val="single" w:sz="8" w:space="0" w:color="E0E0E0"/>
            </w:tcBorders>
            <w:shd w:val="clear" w:color="auto" w:fill="FFFFFF"/>
          </w:tcPr>
          <w:p w14:paraId="4CCC974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.057</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14:paraId="5FD4829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.687</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14:paraId="76A2C81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.493</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5DE360D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.488</w:t>
            </w:r>
          </w:p>
        </w:tc>
        <w:tc>
          <w:tcPr>
            <w:tcW w:w="1051" w:type="dxa"/>
            <w:tcBorders>
              <w:top w:val="single" w:sz="8" w:space="0" w:color="AEAEAE"/>
              <w:left w:val="single" w:sz="8" w:space="0" w:color="E0E0E0"/>
              <w:bottom w:val="single" w:sz="8" w:space="0" w:color="AEAEAE"/>
              <w:right w:val="nil"/>
            </w:tcBorders>
            <w:shd w:val="clear" w:color="auto" w:fill="FFFFFF"/>
          </w:tcPr>
          <w:p w14:paraId="7706F86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2.048</w:t>
            </w:r>
          </w:p>
        </w:tc>
      </w:tr>
      <w:tr w:rsidR="00306E19" w:rsidRPr="00CD4261" w14:paraId="1C1932C5" w14:textId="77777777" w:rsidTr="00722F3E">
        <w:trPr>
          <w:cantSplit/>
          <w:jc w:val="center"/>
        </w:trPr>
        <w:tc>
          <w:tcPr>
            <w:tcW w:w="753" w:type="dxa"/>
            <w:vMerge/>
            <w:tcBorders>
              <w:top w:val="single" w:sz="8" w:space="0" w:color="152935"/>
              <w:left w:val="nil"/>
              <w:bottom w:val="single" w:sz="8" w:space="0" w:color="152935"/>
              <w:right w:val="nil"/>
            </w:tcBorders>
            <w:shd w:val="clear" w:color="auto" w:fill="E0E0E0"/>
          </w:tcPr>
          <w:p w14:paraId="341DC07B"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209" w:type="dxa"/>
            <w:tcBorders>
              <w:top w:val="single" w:sz="8" w:space="0" w:color="AEAEAE"/>
              <w:left w:val="nil"/>
              <w:bottom w:val="single" w:sz="8" w:space="0" w:color="AEAEAE"/>
              <w:right w:val="nil"/>
            </w:tcBorders>
            <w:shd w:val="clear" w:color="auto" w:fill="E0E0E0"/>
          </w:tcPr>
          <w:p w14:paraId="746DF6C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PEOU</w:t>
            </w:r>
          </w:p>
        </w:tc>
        <w:tc>
          <w:tcPr>
            <w:tcW w:w="1366" w:type="dxa"/>
            <w:tcBorders>
              <w:top w:val="single" w:sz="8" w:space="0" w:color="AEAEAE"/>
              <w:left w:val="nil"/>
              <w:bottom w:val="single" w:sz="8" w:space="0" w:color="AEAEAE"/>
              <w:right w:val="single" w:sz="8" w:space="0" w:color="E0E0E0"/>
            </w:tcBorders>
            <w:shd w:val="clear" w:color="auto" w:fill="FFFFFF"/>
          </w:tcPr>
          <w:p w14:paraId="39A08D01"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.180</w:t>
            </w:r>
          </w:p>
        </w:tc>
        <w:tc>
          <w:tcPr>
            <w:tcW w:w="1366" w:type="dxa"/>
            <w:tcBorders>
              <w:top w:val="single" w:sz="8" w:space="0" w:color="AEAEAE"/>
              <w:left w:val="single" w:sz="8" w:space="0" w:color="E0E0E0"/>
              <w:bottom w:val="single" w:sz="8" w:space="0" w:color="AEAEAE"/>
              <w:right w:val="single" w:sz="8" w:space="0" w:color="E0E0E0"/>
            </w:tcBorders>
            <w:shd w:val="clear" w:color="auto" w:fill="FFFFFF"/>
          </w:tcPr>
          <w:p w14:paraId="5F4E241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.070</w:t>
            </w:r>
          </w:p>
        </w:tc>
        <w:tc>
          <w:tcPr>
            <w:tcW w:w="1507" w:type="dxa"/>
            <w:tcBorders>
              <w:top w:val="single" w:sz="8" w:space="0" w:color="AEAEAE"/>
              <w:left w:val="single" w:sz="8" w:space="0" w:color="E0E0E0"/>
              <w:bottom w:val="single" w:sz="8" w:space="0" w:color="AEAEAE"/>
              <w:right w:val="single" w:sz="8" w:space="0" w:color="E0E0E0"/>
            </w:tcBorders>
            <w:shd w:val="clear" w:color="auto" w:fill="FFFFFF"/>
          </w:tcPr>
          <w:p w14:paraId="53CAB60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.172</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14:paraId="22B6358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2.563</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14:paraId="4330A070"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.011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3B87B01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.743</w:t>
            </w:r>
          </w:p>
        </w:tc>
        <w:tc>
          <w:tcPr>
            <w:tcW w:w="1051" w:type="dxa"/>
            <w:tcBorders>
              <w:top w:val="single" w:sz="8" w:space="0" w:color="AEAEAE"/>
              <w:left w:val="single" w:sz="8" w:space="0" w:color="E0E0E0"/>
              <w:bottom w:val="single" w:sz="8" w:space="0" w:color="AEAEAE"/>
              <w:right w:val="nil"/>
            </w:tcBorders>
            <w:shd w:val="clear" w:color="auto" w:fill="FFFFFF"/>
          </w:tcPr>
          <w:p w14:paraId="5F7B6687"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1.347</w:t>
            </w:r>
          </w:p>
        </w:tc>
      </w:tr>
      <w:tr w:rsidR="00306E19" w:rsidRPr="00CD4261" w14:paraId="79C4D4FB" w14:textId="77777777" w:rsidTr="00722F3E">
        <w:trPr>
          <w:cantSplit/>
          <w:jc w:val="center"/>
        </w:trPr>
        <w:tc>
          <w:tcPr>
            <w:tcW w:w="753" w:type="dxa"/>
            <w:vMerge/>
            <w:tcBorders>
              <w:top w:val="single" w:sz="8" w:space="0" w:color="152935"/>
              <w:left w:val="nil"/>
              <w:bottom w:val="single" w:sz="8" w:space="0" w:color="152935"/>
              <w:right w:val="nil"/>
            </w:tcBorders>
            <w:shd w:val="clear" w:color="auto" w:fill="E0E0E0"/>
          </w:tcPr>
          <w:p w14:paraId="0DBD6E5C"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209" w:type="dxa"/>
            <w:tcBorders>
              <w:top w:val="single" w:sz="8" w:space="0" w:color="AEAEAE"/>
              <w:left w:val="nil"/>
              <w:bottom w:val="single" w:sz="8" w:space="0" w:color="AEAEAE"/>
              <w:right w:val="nil"/>
            </w:tcBorders>
            <w:shd w:val="clear" w:color="auto" w:fill="E0E0E0"/>
          </w:tcPr>
          <w:p w14:paraId="373F7B24"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PE</w:t>
            </w:r>
          </w:p>
        </w:tc>
        <w:tc>
          <w:tcPr>
            <w:tcW w:w="1366" w:type="dxa"/>
            <w:tcBorders>
              <w:top w:val="single" w:sz="8" w:space="0" w:color="AEAEAE"/>
              <w:left w:val="nil"/>
              <w:bottom w:val="single" w:sz="8" w:space="0" w:color="AEAEAE"/>
              <w:right w:val="single" w:sz="8" w:space="0" w:color="E0E0E0"/>
            </w:tcBorders>
            <w:shd w:val="clear" w:color="auto" w:fill="FFFFFF"/>
          </w:tcPr>
          <w:p w14:paraId="1963E501"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.201</w:t>
            </w:r>
          </w:p>
        </w:tc>
        <w:tc>
          <w:tcPr>
            <w:tcW w:w="1366" w:type="dxa"/>
            <w:tcBorders>
              <w:top w:val="single" w:sz="8" w:space="0" w:color="AEAEAE"/>
              <w:left w:val="single" w:sz="8" w:space="0" w:color="E0E0E0"/>
              <w:bottom w:val="single" w:sz="8" w:space="0" w:color="AEAEAE"/>
              <w:right w:val="single" w:sz="8" w:space="0" w:color="E0E0E0"/>
            </w:tcBorders>
            <w:shd w:val="clear" w:color="auto" w:fill="FFFFFF"/>
          </w:tcPr>
          <w:p w14:paraId="2855116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.081</w:t>
            </w:r>
          </w:p>
        </w:tc>
        <w:tc>
          <w:tcPr>
            <w:tcW w:w="1507" w:type="dxa"/>
            <w:tcBorders>
              <w:top w:val="single" w:sz="8" w:space="0" w:color="AEAEAE"/>
              <w:left w:val="single" w:sz="8" w:space="0" w:color="E0E0E0"/>
              <w:bottom w:val="single" w:sz="8" w:space="0" w:color="AEAEAE"/>
              <w:right w:val="single" w:sz="8" w:space="0" w:color="E0E0E0"/>
            </w:tcBorders>
            <w:shd w:val="clear" w:color="auto" w:fill="FFFFFF"/>
          </w:tcPr>
          <w:p w14:paraId="628AA06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.212</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14:paraId="7B38310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2.472</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14:paraId="35BEFBA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.014</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7AC8B1B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.456</w:t>
            </w:r>
          </w:p>
        </w:tc>
        <w:tc>
          <w:tcPr>
            <w:tcW w:w="1051" w:type="dxa"/>
            <w:tcBorders>
              <w:top w:val="single" w:sz="8" w:space="0" w:color="AEAEAE"/>
              <w:left w:val="single" w:sz="8" w:space="0" w:color="E0E0E0"/>
              <w:bottom w:val="single" w:sz="8" w:space="0" w:color="AEAEAE"/>
              <w:right w:val="nil"/>
            </w:tcBorders>
            <w:shd w:val="clear" w:color="auto" w:fill="FFFFFF"/>
          </w:tcPr>
          <w:p w14:paraId="0055E1D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2.194</w:t>
            </w:r>
          </w:p>
        </w:tc>
      </w:tr>
      <w:tr w:rsidR="00306E19" w:rsidRPr="00CD4261" w14:paraId="70FF5DBA" w14:textId="77777777" w:rsidTr="00722F3E">
        <w:trPr>
          <w:cantSplit/>
          <w:jc w:val="center"/>
        </w:trPr>
        <w:tc>
          <w:tcPr>
            <w:tcW w:w="753" w:type="dxa"/>
            <w:vMerge/>
            <w:tcBorders>
              <w:top w:val="single" w:sz="8" w:space="0" w:color="152935"/>
              <w:left w:val="nil"/>
              <w:bottom w:val="single" w:sz="8" w:space="0" w:color="152935"/>
              <w:right w:val="nil"/>
            </w:tcBorders>
            <w:shd w:val="clear" w:color="auto" w:fill="E0E0E0"/>
          </w:tcPr>
          <w:p w14:paraId="0F2B9B06"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209" w:type="dxa"/>
            <w:tcBorders>
              <w:top w:val="single" w:sz="8" w:space="0" w:color="AEAEAE"/>
              <w:left w:val="nil"/>
              <w:bottom w:val="single" w:sz="8" w:space="0" w:color="AEAEAE"/>
              <w:right w:val="nil"/>
            </w:tcBorders>
            <w:shd w:val="clear" w:color="auto" w:fill="E0E0E0"/>
          </w:tcPr>
          <w:p w14:paraId="16E6DE05"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PT</w:t>
            </w:r>
          </w:p>
        </w:tc>
        <w:tc>
          <w:tcPr>
            <w:tcW w:w="1366" w:type="dxa"/>
            <w:tcBorders>
              <w:top w:val="single" w:sz="8" w:space="0" w:color="AEAEAE"/>
              <w:left w:val="nil"/>
              <w:bottom w:val="single" w:sz="8" w:space="0" w:color="AEAEAE"/>
              <w:right w:val="single" w:sz="8" w:space="0" w:color="E0E0E0"/>
            </w:tcBorders>
            <w:shd w:val="clear" w:color="auto" w:fill="FFFFFF"/>
          </w:tcPr>
          <w:p w14:paraId="31E01912"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.366</w:t>
            </w:r>
          </w:p>
        </w:tc>
        <w:tc>
          <w:tcPr>
            <w:tcW w:w="1366" w:type="dxa"/>
            <w:tcBorders>
              <w:top w:val="single" w:sz="8" w:space="0" w:color="AEAEAE"/>
              <w:left w:val="single" w:sz="8" w:space="0" w:color="E0E0E0"/>
              <w:bottom w:val="single" w:sz="8" w:space="0" w:color="AEAEAE"/>
              <w:right w:val="single" w:sz="8" w:space="0" w:color="E0E0E0"/>
            </w:tcBorders>
            <w:shd w:val="clear" w:color="auto" w:fill="FFFFFF"/>
          </w:tcPr>
          <w:p w14:paraId="7D2E844D"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.084</w:t>
            </w:r>
          </w:p>
        </w:tc>
        <w:tc>
          <w:tcPr>
            <w:tcW w:w="1507" w:type="dxa"/>
            <w:tcBorders>
              <w:top w:val="single" w:sz="8" w:space="0" w:color="AEAEAE"/>
              <w:left w:val="single" w:sz="8" w:space="0" w:color="E0E0E0"/>
              <w:bottom w:val="single" w:sz="8" w:space="0" w:color="AEAEAE"/>
              <w:right w:val="single" w:sz="8" w:space="0" w:color="E0E0E0"/>
            </w:tcBorders>
            <w:shd w:val="clear" w:color="auto" w:fill="FFFFFF"/>
          </w:tcPr>
          <w:p w14:paraId="7C968A16"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.357</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14:paraId="363C619C"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4.342</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14:paraId="45795BA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.000</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5BBD5E5F"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.496</w:t>
            </w:r>
          </w:p>
        </w:tc>
        <w:tc>
          <w:tcPr>
            <w:tcW w:w="1051" w:type="dxa"/>
            <w:tcBorders>
              <w:top w:val="single" w:sz="8" w:space="0" w:color="AEAEAE"/>
              <w:left w:val="single" w:sz="8" w:space="0" w:color="E0E0E0"/>
              <w:bottom w:val="single" w:sz="8" w:space="0" w:color="AEAEAE"/>
              <w:right w:val="nil"/>
            </w:tcBorders>
            <w:shd w:val="clear" w:color="auto" w:fill="FFFFFF"/>
          </w:tcPr>
          <w:p w14:paraId="0ADA3A68"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2.017</w:t>
            </w:r>
          </w:p>
        </w:tc>
      </w:tr>
      <w:tr w:rsidR="00306E19" w:rsidRPr="00CD4261" w14:paraId="1C2ABDE9" w14:textId="77777777" w:rsidTr="00722F3E">
        <w:trPr>
          <w:cantSplit/>
          <w:jc w:val="center"/>
        </w:trPr>
        <w:tc>
          <w:tcPr>
            <w:tcW w:w="753" w:type="dxa"/>
            <w:vMerge/>
            <w:tcBorders>
              <w:top w:val="single" w:sz="8" w:space="0" w:color="152935"/>
              <w:left w:val="nil"/>
              <w:bottom w:val="single" w:sz="8" w:space="0" w:color="152935"/>
              <w:right w:val="nil"/>
            </w:tcBorders>
            <w:shd w:val="clear" w:color="auto" w:fill="E0E0E0"/>
          </w:tcPr>
          <w:p w14:paraId="0FBBA062"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tc>
        <w:tc>
          <w:tcPr>
            <w:tcW w:w="1209" w:type="dxa"/>
            <w:tcBorders>
              <w:top w:val="single" w:sz="8" w:space="0" w:color="AEAEAE"/>
              <w:left w:val="nil"/>
              <w:bottom w:val="single" w:sz="8" w:space="0" w:color="152935"/>
              <w:right w:val="nil"/>
            </w:tcBorders>
            <w:shd w:val="clear" w:color="auto" w:fill="E0E0E0"/>
          </w:tcPr>
          <w:p w14:paraId="2C04942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PR</w:t>
            </w:r>
          </w:p>
        </w:tc>
        <w:tc>
          <w:tcPr>
            <w:tcW w:w="1366" w:type="dxa"/>
            <w:tcBorders>
              <w:top w:val="single" w:sz="8" w:space="0" w:color="AEAEAE"/>
              <w:left w:val="nil"/>
              <w:bottom w:val="single" w:sz="8" w:space="0" w:color="152935"/>
              <w:right w:val="single" w:sz="8" w:space="0" w:color="E0E0E0"/>
            </w:tcBorders>
            <w:shd w:val="clear" w:color="auto" w:fill="FFFFFF"/>
          </w:tcPr>
          <w:p w14:paraId="46B4CA7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-.176</w:t>
            </w:r>
          </w:p>
        </w:tc>
        <w:tc>
          <w:tcPr>
            <w:tcW w:w="1366" w:type="dxa"/>
            <w:tcBorders>
              <w:top w:val="single" w:sz="8" w:space="0" w:color="AEAEAE"/>
              <w:left w:val="single" w:sz="8" w:space="0" w:color="E0E0E0"/>
              <w:bottom w:val="single" w:sz="8" w:space="0" w:color="152935"/>
              <w:right w:val="single" w:sz="8" w:space="0" w:color="E0E0E0"/>
            </w:tcBorders>
            <w:shd w:val="clear" w:color="auto" w:fill="FFFFFF"/>
          </w:tcPr>
          <w:p w14:paraId="20C78AA6"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.061</w:t>
            </w:r>
          </w:p>
        </w:tc>
        <w:tc>
          <w:tcPr>
            <w:tcW w:w="1507" w:type="dxa"/>
            <w:tcBorders>
              <w:top w:val="single" w:sz="8" w:space="0" w:color="AEAEAE"/>
              <w:left w:val="single" w:sz="8" w:space="0" w:color="E0E0E0"/>
              <w:bottom w:val="single" w:sz="8" w:space="0" w:color="152935"/>
              <w:right w:val="single" w:sz="8" w:space="0" w:color="E0E0E0"/>
            </w:tcBorders>
            <w:shd w:val="clear" w:color="auto" w:fill="FFFFFF"/>
          </w:tcPr>
          <w:p w14:paraId="221ED93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-.193</w:t>
            </w:r>
          </w:p>
        </w:tc>
        <w:tc>
          <w:tcPr>
            <w:tcW w:w="1052" w:type="dxa"/>
            <w:tcBorders>
              <w:top w:val="single" w:sz="8" w:space="0" w:color="AEAEAE"/>
              <w:left w:val="single" w:sz="8" w:space="0" w:color="E0E0E0"/>
              <w:bottom w:val="single" w:sz="8" w:space="0" w:color="152935"/>
              <w:right w:val="single" w:sz="8" w:space="0" w:color="E0E0E0"/>
            </w:tcBorders>
            <w:shd w:val="clear" w:color="auto" w:fill="FFFFFF"/>
          </w:tcPr>
          <w:p w14:paraId="14802E2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-2.887</w:t>
            </w:r>
          </w:p>
        </w:tc>
        <w:tc>
          <w:tcPr>
            <w:tcW w:w="1052" w:type="dxa"/>
            <w:tcBorders>
              <w:top w:val="single" w:sz="8" w:space="0" w:color="AEAEAE"/>
              <w:left w:val="single" w:sz="8" w:space="0" w:color="E0E0E0"/>
              <w:bottom w:val="single" w:sz="8" w:space="0" w:color="152935"/>
              <w:right w:val="single" w:sz="8" w:space="0" w:color="E0E0E0"/>
            </w:tcBorders>
            <w:shd w:val="clear" w:color="auto" w:fill="FFFFFF"/>
          </w:tcPr>
          <w:p w14:paraId="14779531"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.004</w:t>
            </w:r>
          </w:p>
        </w:tc>
        <w:tc>
          <w:tcPr>
            <w:tcW w:w="1161" w:type="dxa"/>
            <w:tcBorders>
              <w:top w:val="single" w:sz="8" w:space="0" w:color="AEAEAE"/>
              <w:left w:val="single" w:sz="8" w:space="0" w:color="E0E0E0"/>
              <w:bottom w:val="single" w:sz="8" w:space="0" w:color="152935"/>
              <w:right w:val="single" w:sz="8" w:space="0" w:color="E0E0E0"/>
            </w:tcBorders>
            <w:shd w:val="clear" w:color="auto" w:fill="FFFFFF"/>
          </w:tcPr>
          <w:p w14:paraId="4AA3386A"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.747</w:t>
            </w:r>
          </w:p>
        </w:tc>
        <w:tc>
          <w:tcPr>
            <w:tcW w:w="1051" w:type="dxa"/>
            <w:tcBorders>
              <w:top w:val="single" w:sz="8" w:space="0" w:color="AEAEAE"/>
              <w:left w:val="single" w:sz="8" w:space="0" w:color="E0E0E0"/>
              <w:bottom w:val="single" w:sz="8" w:space="0" w:color="152935"/>
              <w:right w:val="nil"/>
            </w:tcBorders>
            <w:shd w:val="clear" w:color="auto" w:fill="FFFFFF"/>
          </w:tcPr>
          <w:p w14:paraId="72B81C83"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1.338</w:t>
            </w:r>
          </w:p>
        </w:tc>
      </w:tr>
      <w:tr w:rsidR="00306E19" w:rsidRPr="00CD4261" w14:paraId="3C872F50" w14:textId="77777777" w:rsidTr="00722F3E">
        <w:trPr>
          <w:cantSplit/>
          <w:jc w:val="center"/>
        </w:trPr>
        <w:tc>
          <w:tcPr>
            <w:tcW w:w="10517" w:type="dxa"/>
            <w:gridSpan w:val="9"/>
            <w:tcBorders>
              <w:top w:val="nil"/>
              <w:left w:val="nil"/>
              <w:bottom w:val="nil"/>
              <w:right w:val="nil"/>
            </w:tcBorders>
            <w:shd w:val="clear" w:color="auto" w:fill="FFFFFF"/>
          </w:tcPr>
          <w:p w14:paraId="2EC451E9" w14:textId="77777777" w:rsidR="00306E19" w:rsidRPr="00CD4261" w:rsidRDefault="00306E19" w:rsidP="001263AC">
            <w:pPr>
              <w:autoSpaceDE w:val="0"/>
              <w:autoSpaceDN w:val="0"/>
              <w:adjustRightInd w:val="0"/>
              <w:spacing w:after="0" w:line="360" w:lineRule="auto"/>
              <w:ind w:left="60" w:right="60"/>
              <w:jc w:val="both"/>
              <w:rPr>
                <w:rFonts w:ascii="Arial" w:eastAsiaTheme="minorHAnsi" w:hAnsi="Arial" w:cs="Arial"/>
                <w:color w:val="000000" w:themeColor="text1"/>
                <w:sz w:val="24"/>
                <w:szCs w:val="24"/>
                <w:lang w:val="en-GB"/>
              </w:rPr>
            </w:pPr>
            <w:r w:rsidRPr="00CD4261">
              <w:rPr>
                <w:rFonts w:ascii="Arial" w:eastAsiaTheme="minorHAnsi" w:hAnsi="Arial" w:cs="Arial"/>
                <w:color w:val="000000" w:themeColor="text1"/>
                <w:sz w:val="24"/>
                <w:szCs w:val="24"/>
                <w:lang w:val="en-GB"/>
              </w:rPr>
              <w:t>a. Dependent Variable: Intention</w:t>
            </w:r>
          </w:p>
        </w:tc>
      </w:tr>
    </w:tbl>
    <w:p w14:paraId="292ED779" w14:textId="77777777" w:rsidR="00306E19" w:rsidRPr="00CD4261" w:rsidRDefault="00306E19" w:rsidP="001263AC">
      <w:pPr>
        <w:autoSpaceDE w:val="0"/>
        <w:autoSpaceDN w:val="0"/>
        <w:adjustRightInd w:val="0"/>
        <w:spacing w:after="0" w:line="360" w:lineRule="auto"/>
        <w:jc w:val="both"/>
        <w:rPr>
          <w:rFonts w:ascii="Arial" w:eastAsiaTheme="minorHAnsi" w:hAnsi="Arial" w:cs="Arial"/>
          <w:color w:val="000000" w:themeColor="text1"/>
          <w:sz w:val="24"/>
          <w:szCs w:val="24"/>
          <w:lang w:val="en-GB"/>
        </w:rPr>
      </w:pPr>
    </w:p>
    <w:p w14:paraId="1C999647" w14:textId="77777777" w:rsidR="00DE12D2" w:rsidRPr="00CD4261" w:rsidRDefault="00DE12D2" w:rsidP="001263AC">
      <w:pPr>
        <w:spacing w:line="360" w:lineRule="auto"/>
        <w:rPr>
          <w:rFonts w:ascii="Arial" w:hAnsi="Arial" w:cs="Arial"/>
        </w:rPr>
      </w:pPr>
    </w:p>
    <w:p w14:paraId="70E0498B" w14:textId="77777777" w:rsidR="00592E14" w:rsidRPr="00CD4261" w:rsidRDefault="00592E14" w:rsidP="001263AC">
      <w:pPr>
        <w:spacing w:line="360" w:lineRule="auto"/>
        <w:jc w:val="center"/>
        <w:rPr>
          <w:rFonts w:ascii="Arial" w:hAnsi="Arial" w:cs="Arial"/>
        </w:rPr>
      </w:pPr>
    </w:p>
    <w:p w14:paraId="677258F2" w14:textId="77777777" w:rsidR="00592E14" w:rsidRPr="00CD4261" w:rsidRDefault="00592E14" w:rsidP="001263AC">
      <w:pPr>
        <w:spacing w:line="360" w:lineRule="auto"/>
        <w:jc w:val="center"/>
        <w:rPr>
          <w:rFonts w:ascii="Arial" w:hAnsi="Arial" w:cs="Arial"/>
        </w:rPr>
      </w:pPr>
    </w:p>
    <w:p w14:paraId="28CB3B12" w14:textId="77777777" w:rsidR="00592E14" w:rsidRPr="00CD4261" w:rsidRDefault="00592E14" w:rsidP="001263AC">
      <w:pPr>
        <w:spacing w:line="360" w:lineRule="auto"/>
        <w:jc w:val="center"/>
        <w:rPr>
          <w:rFonts w:ascii="Arial" w:hAnsi="Arial" w:cs="Arial"/>
        </w:rPr>
      </w:pPr>
    </w:p>
    <w:p w14:paraId="17A5DE62" w14:textId="77777777" w:rsidR="00592E14" w:rsidRPr="00CD4261" w:rsidRDefault="00592E14" w:rsidP="001263AC">
      <w:pPr>
        <w:spacing w:line="360" w:lineRule="auto"/>
        <w:jc w:val="center"/>
        <w:rPr>
          <w:rFonts w:ascii="Arial" w:hAnsi="Arial" w:cs="Arial"/>
        </w:rPr>
      </w:pPr>
    </w:p>
    <w:p w14:paraId="51511BF5" w14:textId="77777777" w:rsidR="00592E14" w:rsidRPr="00CD4261" w:rsidRDefault="00592E14" w:rsidP="001263AC">
      <w:pPr>
        <w:spacing w:line="360" w:lineRule="auto"/>
        <w:jc w:val="center"/>
        <w:rPr>
          <w:rFonts w:ascii="Arial" w:hAnsi="Arial" w:cs="Arial"/>
        </w:rPr>
      </w:pPr>
    </w:p>
    <w:sectPr w:rsidR="00592E14" w:rsidRPr="00CD426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2" w:author="Administrator" w:date="2019-09-02T14:50:00Z" w:initials="A">
    <w:p w14:paraId="6862787D" w14:textId="77777777" w:rsidR="00690418" w:rsidRDefault="00690418">
      <w:pPr>
        <w:pStyle w:val="CommentText"/>
      </w:pPr>
      <w:r>
        <w:rPr>
          <w:rStyle w:val="CommentReference"/>
        </w:rPr>
        <w:annotationRef/>
      </w:r>
      <w:r>
        <w:t>Survey questionnaire, if any</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86278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11F82A" w16cid:durableId="21B90901"/>
  <w16cid:commentId w16cid:paraId="766A3753" w16cid:durableId="21B90902"/>
  <w16cid:commentId w16cid:paraId="25D32100" w16cid:durableId="21B90903"/>
  <w16cid:commentId w16cid:paraId="032AE197" w16cid:durableId="21B90904"/>
  <w16cid:commentId w16cid:paraId="1F1D118F" w16cid:durableId="21B90905"/>
  <w16cid:commentId w16cid:paraId="39375B2A" w16cid:durableId="21B90906"/>
  <w16cid:commentId w16cid:paraId="1BB13E4A" w16cid:durableId="21B90907"/>
  <w16cid:commentId w16cid:paraId="587C2AA2" w16cid:durableId="21B90908"/>
  <w16cid:commentId w16cid:paraId="750B3029" w16cid:durableId="21B90909"/>
  <w16cid:commentId w16cid:paraId="49438151" w16cid:durableId="21B9090A"/>
  <w16cid:commentId w16cid:paraId="3DC4D3F9" w16cid:durableId="21B9090B"/>
  <w16cid:commentId w16cid:paraId="4304BF3D" w16cid:durableId="21B9090C"/>
  <w16cid:commentId w16cid:paraId="1AE899D6" w16cid:durableId="21B9090D"/>
  <w16cid:commentId w16cid:paraId="6862787D" w16cid:durableId="21B9090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44F"/>
    <w:multiLevelType w:val="hybridMultilevel"/>
    <w:tmpl w:val="C0FAF332"/>
    <w:lvl w:ilvl="0" w:tplc="B2D41E9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301F0"/>
    <w:multiLevelType w:val="hybridMultilevel"/>
    <w:tmpl w:val="D16801A0"/>
    <w:lvl w:ilvl="0" w:tplc="9C4ED7B4">
      <w:start w:val="1"/>
      <w:numFmt w:val="decimal"/>
      <w:lvlText w:val="3.%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715B57"/>
    <w:multiLevelType w:val="hybridMultilevel"/>
    <w:tmpl w:val="D0003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4D025B"/>
    <w:multiLevelType w:val="hybridMultilevel"/>
    <w:tmpl w:val="3A04331C"/>
    <w:lvl w:ilvl="0" w:tplc="20B41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2B5830"/>
    <w:multiLevelType w:val="hybridMultilevel"/>
    <w:tmpl w:val="F0963DC2"/>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547C7"/>
    <w:multiLevelType w:val="hybridMultilevel"/>
    <w:tmpl w:val="4804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8D39FB"/>
    <w:multiLevelType w:val="hybridMultilevel"/>
    <w:tmpl w:val="39EC7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0A08B0"/>
    <w:multiLevelType w:val="hybridMultilevel"/>
    <w:tmpl w:val="14DA75CA"/>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56616A"/>
    <w:multiLevelType w:val="hybridMultilevel"/>
    <w:tmpl w:val="DBC6E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B42F90"/>
    <w:multiLevelType w:val="hybridMultilevel"/>
    <w:tmpl w:val="89AAD4FC"/>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A01B73"/>
    <w:multiLevelType w:val="hybridMultilevel"/>
    <w:tmpl w:val="5FE65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3"/>
  </w:num>
  <w:num w:numId="4">
    <w:abstractNumId w:val="1"/>
  </w:num>
  <w:num w:numId="5">
    <w:abstractNumId w:val="7"/>
  </w:num>
  <w:num w:numId="6">
    <w:abstractNumId w:val="0"/>
  </w:num>
  <w:num w:numId="7">
    <w:abstractNumId w:val="6"/>
  </w:num>
  <w:num w:numId="8">
    <w:abstractNumId w:val="8"/>
  </w:num>
  <w:num w:numId="9">
    <w:abstractNumId w:val="5"/>
  </w:num>
  <w:num w:numId="10">
    <w:abstractNumId w:val="9"/>
  </w:num>
  <w:num w:numId="11">
    <w:abstractNumId w:val="4"/>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ewMLUwsrA0NzExsTRR0lEKTi0uzszPAykwrAUAx6TqtiwAAAA="/>
  </w:docVars>
  <w:rsids>
    <w:rsidRoot w:val="007A731A"/>
    <w:rsid w:val="00023831"/>
    <w:rsid w:val="00026452"/>
    <w:rsid w:val="00034607"/>
    <w:rsid w:val="0006650E"/>
    <w:rsid w:val="001263AC"/>
    <w:rsid w:val="001267F6"/>
    <w:rsid w:val="00147108"/>
    <w:rsid w:val="001550B3"/>
    <w:rsid w:val="00162342"/>
    <w:rsid w:val="001B743B"/>
    <w:rsid w:val="001F2FBB"/>
    <w:rsid w:val="00245C61"/>
    <w:rsid w:val="002C591D"/>
    <w:rsid w:val="002C6FC5"/>
    <w:rsid w:val="002D062C"/>
    <w:rsid w:val="002D7BD6"/>
    <w:rsid w:val="0030202E"/>
    <w:rsid w:val="00306E19"/>
    <w:rsid w:val="003104B6"/>
    <w:rsid w:val="00351B40"/>
    <w:rsid w:val="0037402E"/>
    <w:rsid w:val="00381146"/>
    <w:rsid w:val="00396B0B"/>
    <w:rsid w:val="004C23F9"/>
    <w:rsid w:val="004D6FF3"/>
    <w:rsid w:val="004F1534"/>
    <w:rsid w:val="0051085D"/>
    <w:rsid w:val="005155B5"/>
    <w:rsid w:val="00592E14"/>
    <w:rsid w:val="005A70A2"/>
    <w:rsid w:val="006403E5"/>
    <w:rsid w:val="0067103A"/>
    <w:rsid w:val="006871B4"/>
    <w:rsid w:val="00690418"/>
    <w:rsid w:val="006C380B"/>
    <w:rsid w:val="006D7181"/>
    <w:rsid w:val="00722F3E"/>
    <w:rsid w:val="007651E5"/>
    <w:rsid w:val="007A731A"/>
    <w:rsid w:val="008E00B8"/>
    <w:rsid w:val="00914E76"/>
    <w:rsid w:val="00927030"/>
    <w:rsid w:val="00973EEF"/>
    <w:rsid w:val="00A92551"/>
    <w:rsid w:val="00B219D8"/>
    <w:rsid w:val="00B56E52"/>
    <w:rsid w:val="00BB6F7E"/>
    <w:rsid w:val="00C319B8"/>
    <w:rsid w:val="00C4287A"/>
    <w:rsid w:val="00C565CE"/>
    <w:rsid w:val="00CA4BBC"/>
    <w:rsid w:val="00CD4261"/>
    <w:rsid w:val="00D713D3"/>
    <w:rsid w:val="00DA098A"/>
    <w:rsid w:val="00DB64DF"/>
    <w:rsid w:val="00DE12D2"/>
    <w:rsid w:val="00E07169"/>
    <w:rsid w:val="00E12060"/>
    <w:rsid w:val="00E42942"/>
    <w:rsid w:val="00EE2B1B"/>
    <w:rsid w:val="00F63914"/>
    <w:rsid w:val="00FC55A8"/>
    <w:rsid w:val="00FD0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A69E1"/>
  <w15:docId w15:val="{A62A2442-F8A1-2B4F-BE98-E47B73E6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5B5"/>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2C6F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spacing w:after="100"/>
      <w:ind w:left="220"/>
    </w:pPr>
  </w:style>
  <w:style w:type="paragraph" w:styleId="ListParagraph">
    <w:name w:val="List Paragraph"/>
    <w:basedOn w:val="Normal"/>
    <w:uiPriority w:val="34"/>
    <w:qFormat/>
    <w:rsid w:val="00592E14"/>
    <w:pPr>
      <w:ind w:left="720"/>
      <w:contextualSpacing/>
    </w:pPr>
  </w:style>
  <w:style w:type="table" w:styleId="TableGrid">
    <w:name w:val="Table Grid"/>
    <w:basedOn w:val="TableNormal"/>
    <w:uiPriority w:val="39"/>
    <w:rsid w:val="00310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6F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2C6FC5"/>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D713D3"/>
    <w:pPr>
      <w:spacing w:after="100"/>
      <w:ind w:left="440"/>
    </w:pPr>
  </w:style>
  <w:style w:type="paragraph" w:styleId="NormalWeb">
    <w:name w:val="Normal (Web)"/>
    <w:basedOn w:val="Normal"/>
    <w:uiPriority w:val="99"/>
    <w:unhideWhenUsed/>
    <w:rsid w:val="004D6FF3"/>
    <w:pPr>
      <w:spacing w:before="100" w:beforeAutospacing="1" w:after="100" w:afterAutospacing="1" w:line="240" w:lineRule="auto"/>
    </w:pPr>
    <w:rPr>
      <w:rFonts w:ascii="Times New Roman" w:eastAsia="Times New Roman" w:hAnsi="Times New Roman"/>
      <w:sz w:val="24"/>
      <w:szCs w:val="24"/>
    </w:rPr>
  </w:style>
  <w:style w:type="character" w:customStyle="1" w:styleId="fontstyle01">
    <w:name w:val="fontstyle01"/>
    <w:basedOn w:val="DefaultParagraphFont"/>
    <w:rsid w:val="00306E19"/>
    <w:rPr>
      <w:rFonts w:ascii="TimesNewRoman" w:hAnsi="TimesNewRoman" w:hint="default"/>
      <w:b w:val="0"/>
      <w:bCs w:val="0"/>
      <w:i w:val="0"/>
      <w:iCs w:val="0"/>
      <w:color w:val="000000"/>
      <w:sz w:val="16"/>
      <w:szCs w:val="16"/>
    </w:rPr>
  </w:style>
  <w:style w:type="character" w:customStyle="1" w:styleId="fontstyle21">
    <w:name w:val="fontstyle21"/>
    <w:basedOn w:val="DefaultParagraphFont"/>
    <w:rsid w:val="00306E19"/>
    <w:rPr>
      <w:rFonts w:ascii="TimesNewRoman" w:hAnsi="TimesNewRoman" w:hint="default"/>
      <w:b w:val="0"/>
      <w:bCs w:val="0"/>
      <w:i/>
      <w:i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image" Target="media/image2.png"/><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59BEE-DC4A-45EE-A98D-C0DB06978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36</Pages>
  <Words>7698</Words>
  <Characters>43884</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Ahmed Imran Kabir</cp:lastModifiedBy>
  <cp:revision>24</cp:revision>
  <cp:lastPrinted>2019-09-11T08:00:00Z</cp:lastPrinted>
  <dcterms:created xsi:type="dcterms:W3CDTF">2020-01-02T18:27:00Z</dcterms:created>
  <dcterms:modified xsi:type="dcterms:W3CDTF">2020-02-29T14:43:00Z</dcterms:modified>
</cp:coreProperties>
</file>