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E14" w:rsidRDefault="00C87E14">
      <w:pPr>
        <w:pStyle w:val="BodyText"/>
        <w:rPr>
          <w:sz w:val="20"/>
        </w:rPr>
      </w:pPr>
    </w:p>
    <w:p w:rsidR="00C87E14" w:rsidRDefault="00C87E14">
      <w:pPr>
        <w:pStyle w:val="BodyText"/>
        <w:rPr>
          <w:sz w:val="20"/>
        </w:rPr>
      </w:pPr>
    </w:p>
    <w:p w:rsidR="00C87E14" w:rsidRDefault="00C87E14">
      <w:pPr>
        <w:pStyle w:val="BodyText"/>
        <w:spacing w:before="1"/>
        <w:rPr>
          <w:sz w:val="21"/>
        </w:rPr>
      </w:pPr>
    </w:p>
    <w:p w:rsidR="00C87E14" w:rsidRDefault="00455C14">
      <w:pPr>
        <w:spacing w:before="88"/>
        <w:ind w:left="2037" w:right="2293"/>
        <w:jc w:val="center"/>
        <w:rPr>
          <w:sz w:val="30"/>
        </w:rPr>
      </w:pPr>
      <w:r>
        <w:rPr>
          <w:sz w:val="30"/>
        </w:rPr>
        <w:t>Internship Report</w:t>
      </w:r>
    </w:p>
    <w:p w:rsidR="00C87E14" w:rsidRDefault="00C87E14">
      <w:pPr>
        <w:pStyle w:val="BodyText"/>
        <w:spacing w:before="6"/>
        <w:rPr>
          <w:sz w:val="32"/>
        </w:rPr>
      </w:pPr>
    </w:p>
    <w:p w:rsidR="00C87E14" w:rsidRDefault="00455C14">
      <w:pPr>
        <w:spacing w:before="1"/>
        <w:ind w:left="2036" w:right="2293"/>
        <w:jc w:val="center"/>
        <w:rPr>
          <w:sz w:val="30"/>
        </w:rPr>
      </w:pPr>
      <w:r>
        <w:rPr>
          <w:sz w:val="30"/>
        </w:rPr>
        <w:t>On</w:t>
      </w:r>
    </w:p>
    <w:p w:rsidR="00C87E14" w:rsidRDefault="00455C14">
      <w:pPr>
        <w:spacing w:before="246"/>
        <w:ind w:left="2060" w:right="2293"/>
        <w:jc w:val="center"/>
        <w:rPr>
          <w:sz w:val="32"/>
        </w:rPr>
      </w:pPr>
      <w:r>
        <w:rPr>
          <w:sz w:val="32"/>
        </w:rPr>
        <w:t>Financial Performance Analysis of Eon Group</w:t>
      </w:r>
    </w:p>
    <w:p w:rsidR="00C87E14" w:rsidRDefault="00C87E14">
      <w:pPr>
        <w:pStyle w:val="BodyText"/>
        <w:rPr>
          <w:sz w:val="34"/>
        </w:rPr>
      </w:pPr>
    </w:p>
    <w:p w:rsidR="00C87E14" w:rsidRDefault="00C87E14">
      <w:pPr>
        <w:pStyle w:val="BodyText"/>
        <w:spacing w:before="4"/>
        <w:rPr>
          <w:sz w:val="44"/>
        </w:rPr>
      </w:pPr>
    </w:p>
    <w:p w:rsidR="00203F3F" w:rsidRDefault="00455C14" w:rsidP="00203F3F">
      <w:pPr>
        <w:spacing w:line="355" w:lineRule="auto"/>
        <w:ind w:left="3525" w:right="3230" w:firstLine="3"/>
        <w:jc w:val="center"/>
        <w:rPr>
          <w:b/>
          <w:sz w:val="32"/>
        </w:rPr>
      </w:pPr>
      <w:r>
        <w:rPr>
          <w:b/>
          <w:sz w:val="32"/>
          <w:u w:val="thick"/>
        </w:rPr>
        <w:t>Prepared For</w:t>
      </w:r>
      <w:r>
        <w:rPr>
          <w:b/>
          <w:sz w:val="32"/>
        </w:rPr>
        <w:t xml:space="preserve"> </w:t>
      </w:r>
    </w:p>
    <w:p w:rsidR="00203F3F" w:rsidRDefault="00455C14" w:rsidP="00203F3F">
      <w:pPr>
        <w:spacing w:line="355" w:lineRule="auto"/>
        <w:ind w:left="3525" w:right="3230" w:firstLine="3"/>
        <w:jc w:val="center"/>
        <w:rPr>
          <w:spacing w:val="-42"/>
          <w:sz w:val="26"/>
        </w:rPr>
      </w:pPr>
      <w:r w:rsidRPr="00203F3F">
        <w:rPr>
          <w:sz w:val="26"/>
        </w:rPr>
        <w:t xml:space="preserve">Muhammad </w:t>
      </w:r>
      <w:proofErr w:type="spellStart"/>
      <w:r w:rsidRPr="00203F3F">
        <w:rPr>
          <w:sz w:val="26"/>
        </w:rPr>
        <w:t>Enamul</w:t>
      </w:r>
      <w:proofErr w:type="spellEnd"/>
      <w:r w:rsidR="00E83DF7" w:rsidRPr="00203F3F">
        <w:rPr>
          <w:spacing w:val="-42"/>
          <w:sz w:val="26"/>
        </w:rPr>
        <w:t xml:space="preserve"> </w:t>
      </w:r>
      <w:proofErr w:type="spellStart"/>
      <w:r w:rsidR="00203F3F" w:rsidRPr="00203F3F">
        <w:rPr>
          <w:color w:val="000000" w:themeColor="text1"/>
          <w:spacing w:val="-42"/>
          <w:sz w:val="26"/>
        </w:rPr>
        <w:t>Haque</w:t>
      </w:r>
      <w:proofErr w:type="spellEnd"/>
    </w:p>
    <w:p w:rsidR="00C87E14" w:rsidRDefault="00455C14" w:rsidP="00203F3F">
      <w:pPr>
        <w:spacing w:line="355" w:lineRule="auto"/>
        <w:ind w:left="3525" w:right="3230" w:firstLine="3"/>
        <w:jc w:val="center"/>
        <w:rPr>
          <w:sz w:val="26"/>
        </w:rPr>
      </w:pPr>
      <w:r>
        <w:rPr>
          <w:sz w:val="26"/>
        </w:rPr>
        <w:t>Assistant</w:t>
      </w:r>
      <w:r>
        <w:rPr>
          <w:spacing w:val="1"/>
          <w:sz w:val="26"/>
        </w:rPr>
        <w:t xml:space="preserve"> </w:t>
      </w:r>
      <w:r>
        <w:rPr>
          <w:sz w:val="26"/>
        </w:rPr>
        <w:t>Professor</w:t>
      </w:r>
    </w:p>
    <w:p w:rsidR="00203F3F" w:rsidRDefault="00455C14">
      <w:pPr>
        <w:spacing w:before="9" w:line="357" w:lineRule="auto"/>
        <w:ind w:left="2656" w:right="2951" w:firstLine="120"/>
        <w:jc w:val="center"/>
        <w:rPr>
          <w:sz w:val="26"/>
        </w:rPr>
      </w:pPr>
      <w:r>
        <w:rPr>
          <w:sz w:val="26"/>
        </w:rPr>
        <w:t xml:space="preserve">School of Business and Economics  </w:t>
      </w:r>
    </w:p>
    <w:p w:rsidR="00C87E14" w:rsidRDefault="00203F3F">
      <w:pPr>
        <w:spacing w:before="9" w:line="357" w:lineRule="auto"/>
        <w:ind w:left="2656" w:right="2951" w:firstLine="120"/>
        <w:jc w:val="center"/>
        <w:rPr>
          <w:sz w:val="26"/>
        </w:rPr>
      </w:pPr>
      <w:r>
        <w:rPr>
          <w:sz w:val="26"/>
        </w:rPr>
        <w:t>United International</w:t>
      </w:r>
      <w:r>
        <w:rPr>
          <w:spacing w:val="-51"/>
          <w:sz w:val="26"/>
        </w:rPr>
        <w:t xml:space="preserve"> </w:t>
      </w:r>
      <w:r>
        <w:rPr>
          <w:sz w:val="26"/>
        </w:rPr>
        <w:t>University</w:t>
      </w:r>
    </w:p>
    <w:p w:rsidR="00C87E14" w:rsidRDefault="00C87E14">
      <w:pPr>
        <w:pStyle w:val="BodyText"/>
        <w:rPr>
          <w:sz w:val="28"/>
        </w:rPr>
      </w:pPr>
    </w:p>
    <w:p w:rsidR="00C87E14" w:rsidRDefault="00C87E14">
      <w:pPr>
        <w:pStyle w:val="BodyText"/>
        <w:rPr>
          <w:sz w:val="28"/>
        </w:rPr>
      </w:pPr>
    </w:p>
    <w:p w:rsidR="00C87E14" w:rsidRDefault="00C87E14">
      <w:pPr>
        <w:pStyle w:val="BodyText"/>
        <w:spacing w:before="5"/>
        <w:rPr>
          <w:sz w:val="28"/>
        </w:rPr>
      </w:pPr>
    </w:p>
    <w:p w:rsidR="00C87E14" w:rsidRDefault="00455C14">
      <w:pPr>
        <w:ind w:left="2060" w:right="2053"/>
        <w:jc w:val="center"/>
        <w:rPr>
          <w:b/>
          <w:sz w:val="32"/>
        </w:rPr>
      </w:pPr>
      <w:r>
        <w:rPr>
          <w:b/>
          <w:sz w:val="32"/>
          <w:u w:val="thick"/>
        </w:rPr>
        <w:t>Prepared by</w:t>
      </w:r>
    </w:p>
    <w:p w:rsidR="00C87E14" w:rsidRPr="00203F3F" w:rsidRDefault="00455C14">
      <w:pPr>
        <w:spacing w:before="187"/>
        <w:ind w:left="2045" w:right="2293"/>
        <w:jc w:val="center"/>
        <w:rPr>
          <w:sz w:val="26"/>
        </w:rPr>
      </w:pPr>
      <w:bookmarkStart w:id="0" w:name="Syed_Mayenuddin_Huq"/>
      <w:bookmarkStart w:id="1" w:name="ID:_111173037"/>
      <w:bookmarkEnd w:id="0"/>
      <w:bookmarkEnd w:id="1"/>
      <w:proofErr w:type="spellStart"/>
      <w:r w:rsidRPr="00203F3F">
        <w:rPr>
          <w:sz w:val="26"/>
        </w:rPr>
        <w:t>Syed</w:t>
      </w:r>
      <w:proofErr w:type="spellEnd"/>
      <w:r w:rsidRPr="00203F3F">
        <w:rPr>
          <w:sz w:val="26"/>
        </w:rPr>
        <w:t xml:space="preserve"> </w:t>
      </w:r>
      <w:proofErr w:type="spellStart"/>
      <w:r w:rsidRPr="00203F3F">
        <w:rPr>
          <w:sz w:val="26"/>
        </w:rPr>
        <w:t>Mayenuddin</w:t>
      </w:r>
      <w:proofErr w:type="spellEnd"/>
      <w:r w:rsidRPr="00203F3F">
        <w:rPr>
          <w:sz w:val="26"/>
        </w:rPr>
        <w:t xml:space="preserve"> </w:t>
      </w:r>
      <w:proofErr w:type="spellStart"/>
      <w:r w:rsidRPr="00203F3F">
        <w:rPr>
          <w:sz w:val="26"/>
        </w:rPr>
        <w:t>Huq</w:t>
      </w:r>
      <w:proofErr w:type="spellEnd"/>
    </w:p>
    <w:p w:rsidR="00C87E14" w:rsidRDefault="00455C14">
      <w:pPr>
        <w:spacing w:before="136"/>
        <w:ind w:left="2031" w:right="2293"/>
        <w:jc w:val="center"/>
        <w:rPr>
          <w:sz w:val="26"/>
        </w:rPr>
      </w:pPr>
      <w:r>
        <w:rPr>
          <w:sz w:val="26"/>
        </w:rPr>
        <w:t>ID: 111173037</w:t>
      </w:r>
    </w:p>
    <w:p w:rsidR="00203F3F" w:rsidRDefault="00455C14">
      <w:pPr>
        <w:spacing w:before="149" w:line="357" w:lineRule="auto"/>
        <w:ind w:left="2656" w:right="2951" w:firstLine="120"/>
        <w:jc w:val="center"/>
        <w:rPr>
          <w:sz w:val="26"/>
        </w:rPr>
      </w:pPr>
      <w:bookmarkStart w:id="2" w:name="School_of_Business_and_Economics_UNITED_"/>
      <w:bookmarkEnd w:id="2"/>
      <w:r>
        <w:rPr>
          <w:sz w:val="26"/>
        </w:rPr>
        <w:t xml:space="preserve">School of Business and Economics </w:t>
      </w:r>
    </w:p>
    <w:p w:rsidR="00C87E14" w:rsidRDefault="00455C14">
      <w:pPr>
        <w:spacing w:before="149" w:line="357" w:lineRule="auto"/>
        <w:ind w:left="2656" w:right="2951" w:firstLine="120"/>
        <w:jc w:val="center"/>
        <w:rPr>
          <w:sz w:val="26"/>
        </w:rPr>
      </w:pPr>
      <w:r>
        <w:rPr>
          <w:sz w:val="26"/>
        </w:rPr>
        <w:t xml:space="preserve"> </w:t>
      </w:r>
      <w:r w:rsidR="00203F3F">
        <w:rPr>
          <w:sz w:val="26"/>
        </w:rPr>
        <w:t>United International</w:t>
      </w:r>
      <w:r w:rsidR="00203F3F">
        <w:rPr>
          <w:spacing w:val="-51"/>
          <w:sz w:val="26"/>
        </w:rPr>
        <w:t xml:space="preserve"> </w:t>
      </w:r>
      <w:r w:rsidR="00203F3F">
        <w:rPr>
          <w:sz w:val="26"/>
        </w:rPr>
        <w:t>University</w:t>
      </w:r>
    </w:p>
    <w:p w:rsidR="00C87E14" w:rsidRDefault="00C87E14">
      <w:pPr>
        <w:pStyle w:val="BodyText"/>
        <w:spacing w:before="8"/>
        <w:rPr>
          <w:sz w:val="32"/>
        </w:rPr>
      </w:pPr>
    </w:p>
    <w:p w:rsidR="00203F3F" w:rsidRDefault="00E83DF7" w:rsidP="00E83DF7">
      <w:pPr>
        <w:spacing w:before="1"/>
        <w:ind w:left="3204"/>
        <w:rPr>
          <w:sz w:val="26"/>
        </w:rPr>
      </w:pPr>
      <w:r>
        <w:rPr>
          <w:sz w:val="26"/>
        </w:rPr>
        <w:t xml:space="preserve">    </w:t>
      </w:r>
      <w:r w:rsidR="00203F3F">
        <w:rPr>
          <w:sz w:val="26"/>
        </w:rPr>
        <w:t xml:space="preserve">        </w:t>
      </w:r>
    </w:p>
    <w:p w:rsidR="00C87E14" w:rsidRDefault="00203F3F" w:rsidP="00E83DF7">
      <w:pPr>
        <w:spacing w:before="1"/>
        <w:ind w:left="3204"/>
        <w:rPr>
          <w:sz w:val="26"/>
        </w:rPr>
        <w:sectPr w:rsidR="00C87E14">
          <w:footerReference w:type="default" r:id="rId7"/>
          <w:type w:val="continuous"/>
          <w:pgSz w:w="12240" w:h="15840"/>
          <w:pgMar w:top="1500" w:right="820" w:bottom="1140" w:left="1080" w:header="720" w:footer="944" w:gutter="0"/>
          <w:pgNumType w:start="1"/>
          <w:cols w:space="720"/>
        </w:sectPr>
      </w:pPr>
      <w:r>
        <w:rPr>
          <w:sz w:val="26"/>
        </w:rPr>
        <w:t xml:space="preserve">             </w:t>
      </w:r>
      <w:r w:rsidR="00E83DF7">
        <w:rPr>
          <w:sz w:val="26"/>
        </w:rPr>
        <w:t xml:space="preserve"> July 20, 2022</w:t>
      </w:r>
    </w:p>
    <w:p w:rsidR="00C87E14" w:rsidRDefault="00455C14">
      <w:pPr>
        <w:spacing w:before="56"/>
        <w:ind w:left="360"/>
        <w:rPr>
          <w:b/>
          <w:sz w:val="32"/>
        </w:rPr>
      </w:pPr>
      <w:r>
        <w:rPr>
          <w:b/>
          <w:sz w:val="32"/>
        </w:rPr>
        <w:lastRenderedPageBreak/>
        <w:t>Letter of Transmittal</w:t>
      </w:r>
    </w:p>
    <w:p w:rsidR="00C87E14" w:rsidRDefault="00455C14">
      <w:pPr>
        <w:pStyle w:val="BodyText"/>
        <w:spacing w:before="177"/>
        <w:ind w:left="360"/>
      </w:pPr>
      <w:r>
        <w:t>July 20, 2022</w:t>
      </w:r>
    </w:p>
    <w:p w:rsidR="00C87E14" w:rsidRDefault="00455C14">
      <w:pPr>
        <w:pStyle w:val="BodyText"/>
        <w:spacing w:before="180"/>
        <w:ind w:left="360"/>
      </w:pPr>
      <w:proofErr w:type="spellStart"/>
      <w:r>
        <w:t>Muhamamd</w:t>
      </w:r>
      <w:proofErr w:type="spellEnd"/>
      <w:r>
        <w:t xml:space="preserve"> </w:t>
      </w:r>
      <w:proofErr w:type="spellStart"/>
      <w:r>
        <w:t>Enamul</w:t>
      </w:r>
      <w:proofErr w:type="spellEnd"/>
      <w:r>
        <w:t xml:space="preserve"> </w:t>
      </w:r>
      <w:proofErr w:type="spellStart"/>
      <w:r>
        <w:t>Haque</w:t>
      </w:r>
      <w:proofErr w:type="spellEnd"/>
    </w:p>
    <w:p w:rsidR="00C87E14" w:rsidRDefault="00455C14">
      <w:pPr>
        <w:spacing w:before="2" w:line="253" w:lineRule="exact"/>
        <w:ind w:left="386"/>
      </w:pPr>
      <w:r>
        <w:t>School of Business and Economics</w:t>
      </w:r>
    </w:p>
    <w:p w:rsidR="00C87E14" w:rsidRDefault="00455C14">
      <w:pPr>
        <w:pStyle w:val="BodyText"/>
        <w:spacing w:line="480" w:lineRule="auto"/>
        <w:ind w:left="360" w:right="5986"/>
      </w:pPr>
      <w:r>
        <w:t>United International University (UIU) Subject: Submission of Internship Report Dear Sir,</w:t>
      </w:r>
    </w:p>
    <w:p w:rsidR="00C87E14" w:rsidRDefault="00455C14">
      <w:pPr>
        <w:pStyle w:val="BodyText"/>
        <w:spacing w:before="27" w:line="259" w:lineRule="auto"/>
        <w:ind w:left="360" w:right="633"/>
        <w:jc w:val="both"/>
      </w:pPr>
      <w:r>
        <w:t>Thank you for letting me work on the report you asked, and I look forward to submitting it to you. Our class requires this internship report. It was my goal to provide my report that would be both useful and accurate.</w:t>
      </w:r>
    </w:p>
    <w:p w:rsidR="00C87E14" w:rsidRDefault="00455C14" w:rsidP="00914063">
      <w:pPr>
        <w:pStyle w:val="BodyText"/>
        <w:spacing w:before="159" w:line="256" w:lineRule="auto"/>
        <w:ind w:left="360" w:right="634"/>
        <w:jc w:val="both"/>
      </w:pPr>
      <w:r>
        <w:t>My executive report writing skills have increased as a result of the study I conducted. An exceptional experience has been gained through this report, and it is my goal that this report will satisfy my expectations as well.</w:t>
      </w:r>
    </w:p>
    <w:p w:rsidR="00C87E14" w:rsidRDefault="00455C14" w:rsidP="00914063">
      <w:pPr>
        <w:pStyle w:val="BodyText"/>
        <w:spacing w:before="163" w:line="256" w:lineRule="auto"/>
        <w:ind w:left="360" w:right="1093"/>
        <w:jc w:val="both"/>
      </w:pPr>
      <w:r>
        <w:t>I've put in a lot of time and effort to make this report as useful and accurate as possible. This once-in-a-lifetime opportunity has given me the opportunity to express my thanks.</w:t>
      </w:r>
    </w:p>
    <w:p w:rsidR="00C87E14" w:rsidRDefault="00455C14">
      <w:pPr>
        <w:pStyle w:val="BodyText"/>
        <w:spacing w:before="160"/>
        <w:ind w:left="360"/>
      </w:pPr>
      <w:r>
        <w:t>Sincerely yours,</w:t>
      </w:r>
    </w:p>
    <w:p w:rsidR="00C87E14" w:rsidRDefault="00455C14">
      <w:pPr>
        <w:pStyle w:val="BodyText"/>
        <w:spacing w:before="180"/>
        <w:ind w:left="360"/>
      </w:pPr>
      <w:proofErr w:type="spellStart"/>
      <w:r>
        <w:t>Syed</w:t>
      </w:r>
      <w:proofErr w:type="spellEnd"/>
      <w:r>
        <w:t xml:space="preserve"> </w:t>
      </w:r>
      <w:proofErr w:type="spellStart"/>
      <w:r>
        <w:t>Mayenuddin</w:t>
      </w:r>
      <w:proofErr w:type="spellEnd"/>
      <w:r>
        <w:t xml:space="preserve"> </w:t>
      </w:r>
      <w:proofErr w:type="spellStart"/>
      <w:r>
        <w:t>Huq</w:t>
      </w:r>
      <w:proofErr w:type="spellEnd"/>
    </w:p>
    <w:p w:rsidR="00C87E14" w:rsidRDefault="00C87E14">
      <w:pPr>
        <w:sectPr w:rsidR="00C87E14">
          <w:pgSz w:w="12240" w:h="15840"/>
          <w:pgMar w:top="1380" w:right="820" w:bottom="1220" w:left="1080" w:header="0" w:footer="944" w:gutter="0"/>
          <w:cols w:space="720"/>
        </w:sectPr>
      </w:pPr>
    </w:p>
    <w:p w:rsidR="00C87E14" w:rsidRDefault="00455C14">
      <w:pPr>
        <w:spacing w:before="56"/>
        <w:ind w:left="2036" w:right="2293"/>
        <w:jc w:val="center"/>
        <w:rPr>
          <w:b/>
          <w:sz w:val="32"/>
        </w:rPr>
      </w:pPr>
      <w:r>
        <w:rPr>
          <w:b/>
          <w:sz w:val="32"/>
        </w:rPr>
        <w:lastRenderedPageBreak/>
        <w:t>Acknowledgement</w:t>
      </w:r>
    </w:p>
    <w:p w:rsidR="00C87E14" w:rsidRDefault="00455C14">
      <w:pPr>
        <w:pStyle w:val="BodyText"/>
        <w:spacing w:before="182" w:line="360" w:lineRule="auto"/>
        <w:ind w:left="355" w:right="634" w:hanging="10"/>
        <w:jc w:val="both"/>
      </w:pPr>
      <w:r>
        <w:t xml:space="preserve">My gratitude goes out to Mr. Muhammad </w:t>
      </w:r>
      <w:proofErr w:type="spellStart"/>
      <w:r>
        <w:t>Enamul</w:t>
      </w:r>
      <w:proofErr w:type="spellEnd"/>
      <w:r>
        <w:t xml:space="preserve"> </w:t>
      </w:r>
      <w:proofErr w:type="spellStart"/>
      <w:r>
        <w:t>Haque</w:t>
      </w:r>
      <w:proofErr w:type="spellEnd"/>
      <w:r>
        <w:t>, a well-respected member of the faculty, for leading me through the report with many conversations. He graciously accepted all</w:t>
      </w:r>
      <w:r>
        <w:rPr>
          <w:spacing w:val="-32"/>
        </w:rPr>
        <w:t xml:space="preserve"> </w:t>
      </w:r>
      <w:r>
        <w:t>of my obstacles and ambiguities pertaining to this assignment, and he was the report's silent backbone throughout its entirety.</w:t>
      </w:r>
    </w:p>
    <w:p w:rsidR="00C87E14" w:rsidRDefault="00C87E14">
      <w:pPr>
        <w:pStyle w:val="BodyText"/>
        <w:rPr>
          <w:sz w:val="26"/>
        </w:rPr>
      </w:pPr>
    </w:p>
    <w:p w:rsidR="00C87E14" w:rsidRDefault="00455C14">
      <w:pPr>
        <w:pStyle w:val="BodyText"/>
        <w:spacing w:before="203" w:line="360" w:lineRule="auto"/>
        <w:ind w:left="355" w:right="632" w:hanging="10"/>
        <w:jc w:val="both"/>
      </w:pPr>
      <w:r>
        <w:t>I want to express my appreciation to my highly respected professors for taking an interest in my report and for providing me with ongoing support.</w:t>
      </w:r>
    </w:p>
    <w:p w:rsidR="00C87E14" w:rsidRDefault="00455C14">
      <w:pPr>
        <w:pStyle w:val="BodyText"/>
        <w:spacing w:before="46" w:line="360" w:lineRule="auto"/>
        <w:ind w:left="355" w:right="634" w:hanging="10"/>
        <w:jc w:val="both"/>
      </w:pPr>
      <w:r>
        <w:t>I would also like to use this opportunity to extend my appreciation to everyone who has assisted me in the writing of this project, whether directly or indirectly. This study has been the subject of many thoughtful comments and suggestions from a variety of individuals, all of which have encouraged me to make important improvements to my work.</w:t>
      </w:r>
    </w:p>
    <w:p w:rsidR="00C87E14" w:rsidRDefault="00C87E14">
      <w:pPr>
        <w:pStyle w:val="BodyText"/>
        <w:rPr>
          <w:sz w:val="26"/>
        </w:rPr>
      </w:pPr>
    </w:p>
    <w:p w:rsidR="00C87E14" w:rsidRDefault="00455C14">
      <w:pPr>
        <w:pStyle w:val="BodyText"/>
        <w:spacing w:before="202" w:line="360" w:lineRule="auto"/>
        <w:ind w:left="355" w:hanging="10"/>
      </w:pPr>
      <w:r>
        <w:t>I am grateful to each and every person who assisted me in finishing my job, whether directly or indirectly.</w:t>
      </w:r>
    </w:p>
    <w:p w:rsidR="00C87E14" w:rsidRDefault="00C87E14">
      <w:pPr>
        <w:spacing w:line="360" w:lineRule="auto"/>
        <w:sectPr w:rsidR="00C87E14">
          <w:pgSz w:w="12240" w:h="15840"/>
          <w:pgMar w:top="1380" w:right="820" w:bottom="1220" w:left="1080" w:header="0" w:footer="944" w:gutter="0"/>
          <w:cols w:space="720"/>
        </w:sectPr>
      </w:pPr>
    </w:p>
    <w:p w:rsidR="00C87E14" w:rsidRDefault="00455C14">
      <w:pPr>
        <w:pStyle w:val="Heading1"/>
      </w:pPr>
      <w:bookmarkStart w:id="3" w:name="Executive_Summary"/>
      <w:bookmarkStart w:id="4" w:name="_bookmark0"/>
      <w:bookmarkEnd w:id="3"/>
      <w:bookmarkEnd w:id="4"/>
      <w:r>
        <w:lastRenderedPageBreak/>
        <w:t>Executive Summary</w:t>
      </w:r>
    </w:p>
    <w:p w:rsidR="00C87E14" w:rsidRDefault="00C87E14">
      <w:pPr>
        <w:pStyle w:val="BodyText"/>
        <w:spacing w:before="4"/>
        <w:rPr>
          <w:b/>
          <w:sz w:val="29"/>
        </w:rPr>
      </w:pPr>
    </w:p>
    <w:p w:rsidR="00C87E14" w:rsidRDefault="00455C14">
      <w:pPr>
        <w:pStyle w:val="BodyText"/>
        <w:spacing w:before="1" w:line="360" w:lineRule="auto"/>
        <w:ind w:left="359" w:right="618"/>
        <w:jc w:val="both"/>
      </w:pPr>
      <w:r>
        <w:t>This</w:t>
      </w:r>
      <w:r>
        <w:rPr>
          <w:spacing w:val="-12"/>
        </w:rPr>
        <w:t xml:space="preserve"> </w:t>
      </w:r>
      <w:r>
        <w:t>report</w:t>
      </w:r>
      <w:r>
        <w:rPr>
          <w:spacing w:val="-8"/>
        </w:rPr>
        <w:t xml:space="preserve"> </w:t>
      </w:r>
      <w:r>
        <w:t>gives</w:t>
      </w:r>
      <w:r>
        <w:rPr>
          <w:spacing w:val="-12"/>
        </w:rPr>
        <w:t xml:space="preserve"> </w:t>
      </w:r>
      <w:r>
        <w:t>an</w:t>
      </w:r>
      <w:r>
        <w:rPr>
          <w:spacing w:val="-11"/>
        </w:rPr>
        <w:t xml:space="preserve"> </w:t>
      </w:r>
      <w:r>
        <w:t>overview</w:t>
      </w:r>
      <w:r>
        <w:rPr>
          <w:spacing w:val="-11"/>
        </w:rPr>
        <w:t xml:space="preserve"> </w:t>
      </w:r>
      <w:r>
        <w:t>about</w:t>
      </w:r>
      <w:r>
        <w:rPr>
          <w:spacing w:val="-12"/>
        </w:rPr>
        <w:t xml:space="preserve"> </w:t>
      </w:r>
      <w:r>
        <w:t>Eon</w:t>
      </w:r>
      <w:r>
        <w:rPr>
          <w:spacing w:val="-11"/>
        </w:rPr>
        <w:t xml:space="preserve"> </w:t>
      </w:r>
      <w:r>
        <w:t>Group</w:t>
      </w:r>
      <w:r>
        <w:rPr>
          <w:spacing w:val="-11"/>
        </w:rPr>
        <w:t xml:space="preserve"> </w:t>
      </w:r>
      <w:r>
        <w:t>which</w:t>
      </w:r>
      <w:r>
        <w:rPr>
          <w:spacing w:val="-12"/>
        </w:rPr>
        <w:t xml:space="preserve"> </w:t>
      </w:r>
      <w:r>
        <w:t>is</w:t>
      </w:r>
      <w:r>
        <w:rPr>
          <w:spacing w:val="-11"/>
        </w:rPr>
        <w:t xml:space="preserve"> </w:t>
      </w:r>
      <w:r>
        <w:t>the</w:t>
      </w:r>
      <w:r>
        <w:rPr>
          <w:spacing w:val="-12"/>
        </w:rPr>
        <w:t xml:space="preserve"> </w:t>
      </w:r>
      <w:r>
        <w:t>main</w:t>
      </w:r>
      <w:r>
        <w:rPr>
          <w:spacing w:val="-12"/>
        </w:rPr>
        <w:t xml:space="preserve"> </w:t>
      </w:r>
      <w:r>
        <w:t>participant</w:t>
      </w:r>
      <w:r>
        <w:rPr>
          <w:spacing w:val="-10"/>
        </w:rPr>
        <w:t xml:space="preserve"> </w:t>
      </w:r>
      <w:r>
        <w:t>in</w:t>
      </w:r>
      <w:r>
        <w:rPr>
          <w:spacing w:val="-11"/>
        </w:rPr>
        <w:t xml:space="preserve"> </w:t>
      </w:r>
      <w:r>
        <w:t>the</w:t>
      </w:r>
      <w:r>
        <w:rPr>
          <w:spacing w:val="-13"/>
        </w:rPr>
        <w:t xml:space="preserve"> </w:t>
      </w:r>
      <w:r>
        <w:t>animal</w:t>
      </w:r>
      <w:r>
        <w:rPr>
          <w:spacing w:val="-11"/>
        </w:rPr>
        <w:t xml:space="preserve"> </w:t>
      </w:r>
      <w:r>
        <w:t>feeding sector. With the help of the company's services, clients can obtain affordable, high-quality farm products because they</w:t>
      </w:r>
      <w:r>
        <w:rPr>
          <w:spacing w:val="-46"/>
        </w:rPr>
        <w:t xml:space="preserve"> </w:t>
      </w:r>
      <w:r>
        <w:t>manufacture, import, and distribute a variety of products for both plant and animal agriculture. This term paper is organized into several chapters and provides a thorough analysis of the Eon Group's numerous</w:t>
      </w:r>
      <w:r>
        <w:rPr>
          <w:spacing w:val="-2"/>
        </w:rPr>
        <w:t xml:space="preserve"> </w:t>
      </w:r>
      <w:r>
        <w:t>characteristics.</w:t>
      </w:r>
    </w:p>
    <w:p w:rsidR="00C87E14" w:rsidRDefault="00455C14">
      <w:pPr>
        <w:pStyle w:val="BodyText"/>
        <w:spacing w:before="159" w:line="360" w:lineRule="auto"/>
        <w:ind w:left="359" w:right="620"/>
        <w:jc w:val="both"/>
      </w:pPr>
      <w:r>
        <w:t>Firstly,</w:t>
      </w:r>
      <w:r>
        <w:rPr>
          <w:spacing w:val="-11"/>
        </w:rPr>
        <w:t xml:space="preserve"> </w:t>
      </w:r>
      <w:r>
        <w:t>the</w:t>
      </w:r>
      <w:r>
        <w:rPr>
          <w:spacing w:val="-8"/>
        </w:rPr>
        <w:t xml:space="preserve"> </w:t>
      </w:r>
      <w:r>
        <w:t>report's</w:t>
      </w:r>
      <w:r>
        <w:rPr>
          <w:spacing w:val="-9"/>
        </w:rPr>
        <w:t xml:space="preserve"> </w:t>
      </w:r>
      <w:r>
        <w:t>introduction,</w:t>
      </w:r>
      <w:r>
        <w:rPr>
          <w:spacing w:val="-11"/>
        </w:rPr>
        <w:t xml:space="preserve"> </w:t>
      </w:r>
      <w:r>
        <w:t>which</w:t>
      </w:r>
      <w:r>
        <w:rPr>
          <w:spacing w:val="-10"/>
        </w:rPr>
        <w:t xml:space="preserve"> </w:t>
      </w:r>
      <w:r>
        <w:t>details</w:t>
      </w:r>
      <w:r>
        <w:rPr>
          <w:spacing w:val="-9"/>
        </w:rPr>
        <w:t xml:space="preserve"> </w:t>
      </w:r>
      <w:r>
        <w:t>the</w:t>
      </w:r>
      <w:r>
        <w:rPr>
          <w:spacing w:val="-8"/>
        </w:rPr>
        <w:t xml:space="preserve"> </w:t>
      </w:r>
      <w:r>
        <w:t>report's</w:t>
      </w:r>
      <w:r>
        <w:rPr>
          <w:spacing w:val="-10"/>
        </w:rPr>
        <w:t xml:space="preserve"> </w:t>
      </w:r>
      <w:r>
        <w:t>history,</w:t>
      </w:r>
      <w:r>
        <w:rPr>
          <w:spacing w:val="-7"/>
        </w:rPr>
        <w:t xml:space="preserve"> </w:t>
      </w:r>
      <w:r>
        <w:t>goals,</w:t>
      </w:r>
      <w:r>
        <w:rPr>
          <w:spacing w:val="-10"/>
        </w:rPr>
        <w:t xml:space="preserve"> </w:t>
      </w:r>
      <w:r>
        <w:t>purview,</w:t>
      </w:r>
      <w:r>
        <w:rPr>
          <w:spacing w:val="-10"/>
        </w:rPr>
        <w:t xml:space="preserve"> </w:t>
      </w:r>
      <w:r>
        <w:t>constraints,</w:t>
      </w:r>
      <w:r>
        <w:rPr>
          <w:spacing w:val="-11"/>
        </w:rPr>
        <w:t xml:space="preserve"> </w:t>
      </w:r>
      <w:r>
        <w:t>and data collection process, is available in Chapter</w:t>
      </w:r>
      <w:r>
        <w:rPr>
          <w:spacing w:val="-4"/>
        </w:rPr>
        <w:t xml:space="preserve"> </w:t>
      </w:r>
      <w:r>
        <w:t>1.</w:t>
      </w:r>
    </w:p>
    <w:p w:rsidR="00C87E14" w:rsidRDefault="00455C14">
      <w:pPr>
        <w:pStyle w:val="BodyText"/>
        <w:spacing w:before="159" w:line="360" w:lineRule="auto"/>
        <w:ind w:left="359" w:right="611"/>
        <w:jc w:val="both"/>
      </w:pPr>
      <w:r>
        <w:t>Secondly, chapter 2 includes the company profile and the eon Group's business areas (animal health, aquaculture, crop protection, information technology, food and consumer care). This chapter of the report also includes Eon Group's CSR and SWOT analysis, which clearly</w:t>
      </w:r>
      <w:r>
        <w:rPr>
          <w:spacing w:val="-44"/>
        </w:rPr>
        <w:t xml:space="preserve"> </w:t>
      </w:r>
      <w:r>
        <w:t>describes the</w:t>
      </w:r>
      <w:r>
        <w:rPr>
          <w:spacing w:val="-15"/>
        </w:rPr>
        <w:t xml:space="preserve"> </w:t>
      </w:r>
      <w:r>
        <w:t>company's</w:t>
      </w:r>
      <w:r>
        <w:rPr>
          <w:spacing w:val="-14"/>
        </w:rPr>
        <w:t xml:space="preserve"> </w:t>
      </w:r>
      <w:r>
        <w:t>strengths,</w:t>
      </w:r>
      <w:r>
        <w:rPr>
          <w:spacing w:val="-12"/>
        </w:rPr>
        <w:t xml:space="preserve"> </w:t>
      </w:r>
      <w:r>
        <w:t>weaknesses,</w:t>
      </w:r>
      <w:r>
        <w:rPr>
          <w:spacing w:val="-14"/>
        </w:rPr>
        <w:t xml:space="preserve"> </w:t>
      </w:r>
      <w:r>
        <w:t>opportunities,</w:t>
      </w:r>
      <w:r>
        <w:rPr>
          <w:spacing w:val="-14"/>
        </w:rPr>
        <w:t xml:space="preserve"> </w:t>
      </w:r>
      <w:r>
        <w:t>and</w:t>
      </w:r>
      <w:r>
        <w:rPr>
          <w:spacing w:val="-14"/>
        </w:rPr>
        <w:t xml:space="preserve"> </w:t>
      </w:r>
      <w:r>
        <w:t>threats.</w:t>
      </w:r>
      <w:r>
        <w:rPr>
          <w:spacing w:val="-14"/>
        </w:rPr>
        <w:t xml:space="preserve"> </w:t>
      </w:r>
      <w:r>
        <w:t>The</w:t>
      </w:r>
      <w:r>
        <w:rPr>
          <w:spacing w:val="-15"/>
        </w:rPr>
        <w:t xml:space="preserve"> </w:t>
      </w:r>
      <w:r>
        <w:t>topic</w:t>
      </w:r>
      <w:r>
        <w:rPr>
          <w:spacing w:val="-15"/>
        </w:rPr>
        <w:t xml:space="preserve"> </w:t>
      </w:r>
      <w:r>
        <w:t>at</w:t>
      </w:r>
      <w:r>
        <w:rPr>
          <w:spacing w:val="-14"/>
        </w:rPr>
        <w:t xml:space="preserve"> </w:t>
      </w:r>
      <w:r>
        <w:t>the</w:t>
      </w:r>
      <w:r>
        <w:rPr>
          <w:spacing w:val="-14"/>
        </w:rPr>
        <w:t xml:space="preserve"> </w:t>
      </w:r>
      <w:r>
        <w:t>end</w:t>
      </w:r>
      <w:r>
        <w:rPr>
          <w:spacing w:val="-14"/>
        </w:rPr>
        <w:t xml:space="preserve"> </w:t>
      </w:r>
      <w:r>
        <w:t>of</w:t>
      </w:r>
      <w:r>
        <w:rPr>
          <w:spacing w:val="-15"/>
        </w:rPr>
        <w:t xml:space="preserve"> </w:t>
      </w:r>
      <w:r>
        <w:t>this</w:t>
      </w:r>
      <w:r>
        <w:rPr>
          <w:spacing w:val="-14"/>
        </w:rPr>
        <w:t xml:space="preserve"> </w:t>
      </w:r>
      <w:r>
        <w:t>chapter includes job</w:t>
      </w:r>
      <w:r>
        <w:rPr>
          <w:spacing w:val="-1"/>
        </w:rPr>
        <w:t xml:space="preserve"> </w:t>
      </w:r>
      <w:r>
        <w:t>responsibilities.</w:t>
      </w:r>
    </w:p>
    <w:p w:rsidR="00C87E14" w:rsidRDefault="00455C14">
      <w:pPr>
        <w:pStyle w:val="BodyText"/>
        <w:spacing w:before="160" w:line="360" w:lineRule="auto"/>
        <w:ind w:left="359" w:right="612"/>
        <w:jc w:val="both"/>
      </w:pPr>
      <w:r>
        <w:t>Thirdly, chapter 3 is the main part of the report where the ratio analysis which is needed for the identification of a company or organization's problem areas and potential is included. Different ratio analysis like liquidity ratio, profitability ratio, debt ratio, efficiency ratio and activity ratio used for in depth assessment of the company’s performance. To get the data we have used secondary methods of data collection to do the report</w:t>
      </w:r>
    </w:p>
    <w:p w:rsidR="00C87E14" w:rsidRDefault="00455C14" w:rsidP="00203F3F">
      <w:pPr>
        <w:pStyle w:val="BodyText"/>
        <w:spacing w:before="162" w:line="360" w:lineRule="auto"/>
        <w:ind w:left="359" w:right="613"/>
        <w:jc w:val="both"/>
        <w:sectPr w:rsidR="00C87E14">
          <w:pgSz w:w="12240" w:h="15840"/>
          <w:pgMar w:top="1380" w:right="820" w:bottom="1220" w:left="1080" w:header="0" w:footer="944" w:gutter="0"/>
          <w:cols w:space="720"/>
        </w:sectPr>
      </w:pPr>
      <w:r>
        <w:t>Lastly, there is Chapter 4, which contains the results. After a four-year ratio analysis of the Eon Group data, some results were obtained: Eon Group has to be more efficient in managing its resources to increase their Return on Assets by utilizing the total assets effectively, also should minimize</w:t>
      </w:r>
      <w:r>
        <w:rPr>
          <w:spacing w:val="-10"/>
        </w:rPr>
        <w:t xml:space="preserve"> </w:t>
      </w:r>
      <w:r>
        <w:t>its</w:t>
      </w:r>
      <w:r>
        <w:rPr>
          <w:spacing w:val="-8"/>
        </w:rPr>
        <w:t xml:space="preserve"> </w:t>
      </w:r>
      <w:r>
        <w:t>inventory</w:t>
      </w:r>
      <w:r>
        <w:rPr>
          <w:spacing w:val="-18"/>
        </w:rPr>
        <w:t xml:space="preserve"> </w:t>
      </w:r>
      <w:r>
        <w:t>holding</w:t>
      </w:r>
      <w:r>
        <w:rPr>
          <w:spacing w:val="-13"/>
        </w:rPr>
        <w:t xml:space="preserve"> </w:t>
      </w:r>
      <w:r>
        <w:t>period.</w:t>
      </w:r>
      <w:r>
        <w:rPr>
          <w:spacing w:val="-9"/>
        </w:rPr>
        <w:t xml:space="preserve"> </w:t>
      </w:r>
      <w:r>
        <w:t>Eon</w:t>
      </w:r>
      <w:r>
        <w:rPr>
          <w:spacing w:val="-6"/>
        </w:rPr>
        <w:t xml:space="preserve"> </w:t>
      </w:r>
      <w:r>
        <w:t>Group</w:t>
      </w:r>
      <w:r>
        <w:rPr>
          <w:spacing w:val="-4"/>
        </w:rPr>
        <w:t xml:space="preserve"> </w:t>
      </w:r>
      <w:r>
        <w:t>needs</w:t>
      </w:r>
      <w:r>
        <w:rPr>
          <w:spacing w:val="-6"/>
        </w:rPr>
        <w:t xml:space="preserve"> </w:t>
      </w:r>
      <w:r>
        <w:t>to</w:t>
      </w:r>
      <w:r>
        <w:rPr>
          <w:spacing w:val="-9"/>
        </w:rPr>
        <w:t xml:space="preserve"> </w:t>
      </w:r>
      <w:r>
        <w:t>develop</w:t>
      </w:r>
      <w:r>
        <w:rPr>
          <w:spacing w:val="-5"/>
        </w:rPr>
        <w:t xml:space="preserve"> </w:t>
      </w:r>
      <w:r>
        <w:t>an</w:t>
      </w:r>
      <w:r>
        <w:rPr>
          <w:spacing w:val="-6"/>
        </w:rPr>
        <w:t xml:space="preserve"> </w:t>
      </w:r>
      <w:r>
        <w:t>appropriate</w:t>
      </w:r>
      <w:r>
        <w:rPr>
          <w:spacing w:val="-7"/>
        </w:rPr>
        <w:t xml:space="preserve"> </w:t>
      </w:r>
      <w:r>
        <w:t>action</w:t>
      </w:r>
      <w:r>
        <w:rPr>
          <w:spacing w:val="-9"/>
        </w:rPr>
        <w:t xml:space="preserve"> </w:t>
      </w:r>
      <w:r>
        <w:t>plan</w:t>
      </w:r>
      <w:r>
        <w:rPr>
          <w:spacing w:val="-6"/>
        </w:rPr>
        <w:t xml:space="preserve"> </w:t>
      </w:r>
      <w:r>
        <w:t xml:space="preserve">and hire more competent and experienced treasury staff to implement the financial plan efficiently. </w:t>
      </w:r>
    </w:p>
    <w:p w:rsidR="00C87E14" w:rsidRDefault="00455C14">
      <w:pPr>
        <w:spacing w:before="64"/>
        <w:ind w:left="360"/>
        <w:rPr>
          <w:sz w:val="32"/>
        </w:rPr>
      </w:pPr>
      <w:bookmarkStart w:id="5" w:name="Contents"/>
      <w:bookmarkEnd w:id="5"/>
      <w:r>
        <w:rPr>
          <w:sz w:val="32"/>
        </w:rPr>
        <w:lastRenderedPageBreak/>
        <w:t>Contents</w:t>
      </w:r>
    </w:p>
    <w:sdt>
      <w:sdtPr>
        <w:id w:val="717777"/>
        <w:docPartObj>
          <w:docPartGallery w:val="Table of Contents"/>
          <w:docPartUnique/>
        </w:docPartObj>
      </w:sdtPr>
      <w:sdtContent>
        <w:p w:rsidR="00C87E14" w:rsidRDefault="009121F6">
          <w:pPr>
            <w:pStyle w:val="TOC1"/>
            <w:tabs>
              <w:tab w:val="right" w:leader="dot" w:pos="9723"/>
            </w:tabs>
            <w:spacing w:before="194"/>
            <w:ind w:left="360" w:firstLine="0"/>
            <w:rPr>
              <w:rFonts w:ascii="Carlito"/>
              <w:b w:val="0"/>
            </w:rPr>
          </w:pPr>
          <w:hyperlink w:anchor="_bookmark0" w:history="1">
            <w:r w:rsidR="00455C14">
              <w:t>Executive</w:t>
            </w:r>
            <w:r w:rsidR="00455C14">
              <w:rPr>
                <w:spacing w:val="-2"/>
              </w:rPr>
              <w:t xml:space="preserve"> </w:t>
            </w:r>
            <w:r w:rsidR="00455C14">
              <w:rPr>
                <w:spacing w:val="-3"/>
              </w:rPr>
              <w:t>Summary</w:t>
            </w:r>
            <w:r w:rsidR="00455C14">
              <w:rPr>
                <w:spacing w:val="-3"/>
              </w:rPr>
              <w:tab/>
            </w:r>
            <w:r w:rsidR="00455C14">
              <w:rPr>
                <w:rFonts w:ascii="Carlito"/>
                <w:b w:val="0"/>
              </w:rPr>
              <w:t>4</w:t>
            </w:r>
          </w:hyperlink>
        </w:p>
        <w:p w:rsidR="00C87E14" w:rsidRDefault="009121F6">
          <w:pPr>
            <w:pStyle w:val="TOC1"/>
            <w:tabs>
              <w:tab w:val="right" w:leader="dot" w:pos="9723"/>
            </w:tabs>
            <w:spacing w:before="121"/>
            <w:ind w:left="360" w:firstLine="0"/>
            <w:rPr>
              <w:rFonts w:ascii="Carlito"/>
              <w:b w:val="0"/>
            </w:rPr>
          </w:pPr>
          <w:hyperlink w:anchor="_bookmark1" w:history="1">
            <w:r w:rsidR="00455C14">
              <w:t>Chapter-1 Introduction of</w:t>
            </w:r>
            <w:r w:rsidR="00455C14">
              <w:rPr>
                <w:spacing w:val="-16"/>
              </w:rPr>
              <w:t xml:space="preserve"> </w:t>
            </w:r>
            <w:r w:rsidR="00455C14">
              <w:t>the</w:t>
            </w:r>
            <w:r w:rsidR="00455C14">
              <w:rPr>
                <w:spacing w:val="-7"/>
              </w:rPr>
              <w:t xml:space="preserve"> </w:t>
            </w:r>
            <w:r w:rsidR="00455C14">
              <w:rPr>
                <w:spacing w:val="-3"/>
              </w:rPr>
              <w:t>report</w:t>
            </w:r>
            <w:r w:rsidR="00455C14">
              <w:rPr>
                <w:spacing w:val="-3"/>
              </w:rPr>
              <w:tab/>
            </w:r>
            <w:r w:rsidR="00455C14">
              <w:rPr>
                <w:rFonts w:ascii="Carlito"/>
                <w:b w:val="0"/>
              </w:rPr>
              <w:t>6</w:t>
            </w:r>
          </w:hyperlink>
        </w:p>
        <w:p w:rsidR="00C87E14" w:rsidRDefault="009121F6">
          <w:pPr>
            <w:pStyle w:val="TOC1"/>
            <w:numPr>
              <w:ilvl w:val="1"/>
              <w:numId w:val="11"/>
            </w:numPr>
            <w:tabs>
              <w:tab w:val="left" w:pos="691"/>
              <w:tab w:val="right" w:leader="dot" w:pos="9723"/>
            </w:tabs>
            <w:spacing w:before="125"/>
            <w:rPr>
              <w:rFonts w:ascii="Carlito"/>
              <w:b w:val="0"/>
            </w:rPr>
          </w:pPr>
          <w:hyperlink w:anchor="_bookmark2" w:history="1">
            <w:r w:rsidR="00455C14">
              <w:t>Origin of</w:t>
            </w:r>
            <w:r w:rsidR="00455C14">
              <w:rPr>
                <w:spacing w:val="-8"/>
              </w:rPr>
              <w:t xml:space="preserve"> </w:t>
            </w:r>
            <w:r w:rsidR="00455C14">
              <w:t>the</w:t>
            </w:r>
            <w:r w:rsidR="00455C14">
              <w:rPr>
                <w:spacing w:val="-7"/>
              </w:rPr>
              <w:t xml:space="preserve"> </w:t>
            </w:r>
            <w:r w:rsidR="00455C14">
              <w:rPr>
                <w:spacing w:val="-3"/>
              </w:rPr>
              <w:t>report</w:t>
            </w:r>
            <w:r w:rsidR="00455C14">
              <w:rPr>
                <w:spacing w:val="-3"/>
              </w:rPr>
              <w:tab/>
            </w:r>
            <w:r w:rsidR="00455C14">
              <w:rPr>
                <w:rFonts w:ascii="Carlito"/>
                <w:b w:val="0"/>
              </w:rPr>
              <w:t>6</w:t>
            </w:r>
          </w:hyperlink>
        </w:p>
        <w:p w:rsidR="00C87E14" w:rsidRDefault="009121F6">
          <w:pPr>
            <w:pStyle w:val="TOC1"/>
            <w:numPr>
              <w:ilvl w:val="1"/>
              <w:numId w:val="11"/>
            </w:numPr>
            <w:tabs>
              <w:tab w:val="left" w:pos="691"/>
              <w:tab w:val="right" w:leader="dot" w:pos="9723"/>
            </w:tabs>
            <w:spacing w:before="118"/>
            <w:rPr>
              <w:rFonts w:ascii="Carlito"/>
              <w:b w:val="0"/>
            </w:rPr>
          </w:pPr>
          <w:hyperlink w:anchor="_bookmark3" w:history="1">
            <w:r w:rsidR="00455C14">
              <w:t>OBJECTIVES of</w:t>
            </w:r>
            <w:r w:rsidR="00455C14">
              <w:rPr>
                <w:spacing w:val="-6"/>
              </w:rPr>
              <w:t xml:space="preserve"> </w:t>
            </w:r>
            <w:r w:rsidR="00455C14">
              <w:t>the</w:t>
            </w:r>
            <w:r w:rsidR="00455C14">
              <w:rPr>
                <w:spacing w:val="-7"/>
              </w:rPr>
              <w:t xml:space="preserve"> </w:t>
            </w:r>
            <w:r w:rsidR="00455C14">
              <w:rPr>
                <w:spacing w:val="-3"/>
              </w:rPr>
              <w:t>report</w:t>
            </w:r>
            <w:r w:rsidR="00455C14">
              <w:rPr>
                <w:spacing w:val="-3"/>
              </w:rPr>
              <w:tab/>
            </w:r>
            <w:r w:rsidR="00455C14">
              <w:rPr>
                <w:rFonts w:ascii="Carlito"/>
                <w:b w:val="0"/>
              </w:rPr>
              <w:t>6</w:t>
            </w:r>
          </w:hyperlink>
        </w:p>
        <w:p w:rsidR="00C87E14" w:rsidRDefault="009121F6">
          <w:pPr>
            <w:pStyle w:val="TOC1"/>
            <w:numPr>
              <w:ilvl w:val="1"/>
              <w:numId w:val="11"/>
            </w:numPr>
            <w:tabs>
              <w:tab w:val="left" w:pos="691"/>
              <w:tab w:val="right" w:leader="dot" w:pos="9722"/>
            </w:tabs>
            <w:spacing w:before="125"/>
            <w:rPr>
              <w:rFonts w:ascii="Carlito"/>
              <w:b w:val="0"/>
            </w:rPr>
          </w:pPr>
          <w:hyperlink w:anchor="_bookmark4" w:history="1">
            <w:r w:rsidR="00455C14">
              <w:t>Scope &amp; Limitations of</w:t>
            </w:r>
            <w:r w:rsidR="00455C14">
              <w:rPr>
                <w:spacing w:val="-14"/>
              </w:rPr>
              <w:t xml:space="preserve"> </w:t>
            </w:r>
            <w:r w:rsidR="00455C14">
              <w:t>the</w:t>
            </w:r>
            <w:r w:rsidR="00455C14">
              <w:rPr>
                <w:spacing w:val="-5"/>
              </w:rPr>
              <w:t xml:space="preserve"> </w:t>
            </w:r>
            <w:r w:rsidR="00455C14">
              <w:rPr>
                <w:spacing w:val="-3"/>
              </w:rPr>
              <w:t>report</w:t>
            </w:r>
            <w:r w:rsidR="00455C14">
              <w:rPr>
                <w:spacing w:val="-3"/>
              </w:rPr>
              <w:tab/>
            </w:r>
            <w:r w:rsidR="00455C14">
              <w:rPr>
                <w:rFonts w:ascii="Carlito"/>
                <w:b w:val="0"/>
              </w:rPr>
              <w:t>6</w:t>
            </w:r>
          </w:hyperlink>
        </w:p>
        <w:p w:rsidR="00C87E14" w:rsidRDefault="009121F6">
          <w:pPr>
            <w:pStyle w:val="TOC1"/>
            <w:numPr>
              <w:ilvl w:val="1"/>
              <w:numId w:val="11"/>
            </w:numPr>
            <w:tabs>
              <w:tab w:val="left" w:pos="691"/>
              <w:tab w:val="right" w:leader="dot" w:pos="9723"/>
            </w:tabs>
            <w:rPr>
              <w:rFonts w:ascii="Carlito"/>
              <w:b w:val="0"/>
            </w:rPr>
          </w:pPr>
          <w:hyperlink w:anchor="_bookmark5" w:history="1">
            <w:r w:rsidR="00455C14">
              <w:t>Data</w:t>
            </w:r>
            <w:r w:rsidR="00455C14">
              <w:rPr>
                <w:spacing w:val="-8"/>
              </w:rPr>
              <w:t xml:space="preserve"> </w:t>
            </w:r>
            <w:r w:rsidR="00455C14">
              <w:rPr>
                <w:spacing w:val="-4"/>
              </w:rPr>
              <w:t>Methodology</w:t>
            </w:r>
            <w:r w:rsidR="00455C14">
              <w:rPr>
                <w:spacing w:val="-4"/>
              </w:rPr>
              <w:tab/>
            </w:r>
            <w:r w:rsidR="00455C14">
              <w:rPr>
                <w:rFonts w:ascii="Carlito"/>
                <w:b w:val="0"/>
              </w:rPr>
              <w:t>7</w:t>
            </w:r>
          </w:hyperlink>
        </w:p>
        <w:p w:rsidR="00C87E14" w:rsidRDefault="009121F6">
          <w:pPr>
            <w:pStyle w:val="TOC1"/>
            <w:tabs>
              <w:tab w:val="right" w:leader="dot" w:pos="9723"/>
            </w:tabs>
            <w:spacing w:before="125"/>
            <w:ind w:left="360" w:firstLine="0"/>
            <w:rPr>
              <w:rFonts w:ascii="Carlito"/>
              <w:b w:val="0"/>
            </w:rPr>
          </w:pPr>
          <w:hyperlink w:anchor="_bookmark6" w:history="1">
            <w:r w:rsidR="00455C14">
              <w:rPr>
                <w:spacing w:val="-3"/>
              </w:rPr>
              <w:t>Chapter-2</w:t>
            </w:r>
            <w:r w:rsidR="00455C14">
              <w:rPr>
                <w:spacing w:val="-3"/>
              </w:rPr>
              <w:tab/>
            </w:r>
            <w:r w:rsidR="00455C14">
              <w:rPr>
                <w:rFonts w:ascii="Carlito"/>
                <w:b w:val="0"/>
              </w:rPr>
              <w:t>8</w:t>
            </w:r>
          </w:hyperlink>
        </w:p>
        <w:p w:rsidR="00C87E14" w:rsidRDefault="009121F6">
          <w:pPr>
            <w:pStyle w:val="TOC1"/>
            <w:numPr>
              <w:ilvl w:val="1"/>
              <w:numId w:val="10"/>
            </w:numPr>
            <w:tabs>
              <w:tab w:val="left" w:pos="692"/>
              <w:tab w:val="right" w:leader="dot" w:pos="9723"/>
            </w:tabs>
            <w:spacing w:before="118"/>
            <w:rPr>
              <w:b w:val="0"/>
            </w:rPr>
          </w:pPr>
          <w:hyperlink w:anchor="_bookmark7" w:history="1">
            <w:r w:rsidR="00455C14">
              <w:t>Company</w:t>
            </w:r>
            <w:r w:rsidR="00455C14">
              <w:rPr>
                <w:spacing w:val="-7"/>
              </w:rPr>
              <w:t xml:space="preserve"> </w:t>
            </w:r>
            <w:r w:rsidR="00455C14">
              <w:rPr>
                <w:spacing w:val="-3"/>
              </w:rPr>
              <w:t>overview</w:t>
            </w:r>
            <w:r w:rsidR="00455C14">
              <w:rPr>
                <w:spacing w:val="-3"/>
              </w:rPr>
              <w:tab/>
            </w:r>
            <w:r w:rsidR="00455C14">
              <w:rPr>
                <w:rFonts w:ascii="Carlito"/>
                <w:b w:val="0"/>
              </w:rPr>
              <w:t>8</w:t>
            </w:r>
          </w:hyperlink>
        </w:p>
        <w:p w:rsidR="00C87E14" w:rsidRDefault="009121F6">
          <w:pPr>
            <w:pStyle w:val="TOC1"/>
            <w:numPr>
              <w:ilvl w:val="1"/>
              <w:numId w:val="10"/>
            </w:numPr>
            <w:tabs>
              <w:tab w:val="left" w:pos="692"/>
              <w:tab w:val="right" w:leader="dot" w:pos="9723"/>
            </w:tabs>
            <w:spacing w:before="123"/>
            <w:rPr>
              <w:b w:val="0"/>
            </w:rPr>
          </w:pPr>
          <w:hyperlink w:anchor="_bookmark8" w:history="1">
            <w:r w:rsidR="00455C14">
              <w:t>Business Segment</w:t>
            </w:r>
            <w:r w:rsidR="00455C14">
              <w:rPr>
                <w:spacing w:val="-8"/>
              </w:rPr>
              <w:t xml:space="preserve"> </w:t>
            </w:r>
            <w:r w:rsidR="00455C14">
              <w:t>Eon</w:t>
            </w:r>
            <w:r w:rsidR="00455C14">
              <w:rPr>
                <w:spacing w:val="-8"/>
              </w:rPr>
              <w:t xml:space="preserve"> </w:t>
            </w:r>
            <w:r w:rsidR="00455C14">
              <w:rPr>
                <w:spacing w:val="-4"/>
              </w:rPr>
              <w:t>Group:</w:t>
            </w:r>
            <w:r w:rsidR="00455C14">
              <w:rPr>
                <w:spacing w:val="-4"/>
              </w:rPr>
              <w:tab/>
            </w:r>
            <w:r w:rsidR="00455C14">
              <w:rPr>
                <w:rFonts w:ascii="Carlito"/>
                <w:b w:val="0"/>
              </w:rPr>
              <w:t>9</w:t>
            </w:r>
          </w:hyperlink>
        </w:p>
        <w:p w:rsidR="00C87E14" w:rsidRDefault="009121F6">
          <w:pPr>
            <w:pStyle w:val="TOC1"/>
            <w:numPr>
              <w:ilvl w:val="1"/>
              <w:numId w:val="10"/>
            </w:numPr>
            <w:tabs>
              <w:tab w:val="left" w:pos="692"/>
              <w:tab w:val="right" w:leader="dot" w:pos="9714"/>
            </w:tabs>
            <w:spacing w:before="120"/>
            <w:ind w:hanging="333"/>
            <w:rPr>
              <w:b w:val="0"/>
            </w:rPr>
          </w:pPr>
          <w:hyperlink w:anchor="_bookmark9" w:history="1">
            <w:r w:rsidR="00455C14">
              <w:t>Eon</w:t>
            </w:r>
            <w:r w:rsidR="00455C14">
              <w:rPr>
                <w:spacing w:val="-3"/>
              </w:rPr>
              <w:t xml:space="preserve"> </w:t>
            </w:r>
            <w:r w:rsidR="00455C14">
              <w:t>Group</w:t>
            </w:r>
            <w:r w:rsidR="00455C14">
              <w:rPr>
                <w:spacing w:val="-1"/>
              </w:rPr>
              <w:t xml:space="preserve"> </w:t>
            </w:r>
            <w:r w:rsidR="00455C14">
              <w:rPr>
                <w:spacing w:val="-4"/>
              </w:rPr>
              <w:t>CSR</w:t>
            </w:r>
            <w:r w:rsidR="00455C14">
              <w:rPr>
                <w:spacing w:val="-4"/>
              </w:rPr>
              <w:tab/>
            </w:r>
            <w:r w:rsidR="00455C14">
              <w:rPr>
                <w:rFonts w:ascii="Carlito"/>
                <w:b w:val="0"/>
                <w:spacing w:val="-4"/>
              </w:rPr>
              <w:t>10</w:t>
            </w:r>
          </w:hyperlink>
        </w:p>
        <w:p w:rsidR="00C87E14" w:rsidRDefault="009121F6">
          <w:pPr>
            <w:pStyle w:val="TOC1"/>
            <w:numPr>
              <w:ilvl w:val="1"/>
              <w:numId w:val="10"/>
            </w:numPr>
            <w:tabs>
              <w:tab w:val="left" w:pos="691"/>
              <w:tab w:val="right" w:leader="dot" w:pos="9714"/>
            </w:tabs>
            <w:spacing w:before="123"/>
            <w:ind w:left="690"/>
            <w:rPr>
              <w:b w:val="0"/>
            </w:rPr>
          </w:pPr>
          <w:hyperlink w:anchor="_bookmark10" w:history="1">
            <w:r w:rsidR="00455C14">
              <w:t>Eon Group</w:t>
            </w:r>
            <w:r w:rsidR="00455C14">
              <w:rPr>
                <w:spacing w:val="-6"/>
              </w:rPr>
              <w:t xml:space="preserve"> </w:t>
            </w:r>
            <w:r w:rsidR="00455C14">
              <w:t>SWOT</w:t>
            </w:r>
            <w:r w:rsidR="00455C14">
              <w:rPr>
                <w:spacing w:val="-4"/>
              </w:rPr>
              <w:t xml:space="preserve"> </w:t>
            </w:r>
            <w:r w:rsidR="00455C14">
              <w:rPr>
                <w:spacing w:val="-3"/>
              </w:rPr>
              <w:t>Analysis</w:t>
            </w:r>
            <w:r w:rsidR="00455C14">
              <w:rPr>
                <w:spacing w:val="-3"/>
              </w:rPr>
              <w:tab/>
            </w:r>
            <w:r w:rsidR="00455C14">
              <w:rPr>
                <w:rFonts w:ascii="Carlito"/>
                <w:b w:val="0"/>
                <w:spacing w:val="-4"/>
              </w:rPr>
              <w:t>10</w:t>
            </w:r>
          </w:hyperlink>
        </w:p>
        <w:p w:rsidR="00C87E14" w:rsidRDefault="009121F6">
          <w:pPr>
            <w:pStyle w:val="TOC1"/>
            <w:numPr>
              <w:ilvl w:val="2"/>
              <w:numId w:val="10"/>
            </w:numPr>
            <w:tabs>
              <w:tab w:val="left" w:pos="804"/>
              <w:tab w:val="right" w:leader="dot" w:pos="9714"/>
            </w:tabs>
            <w:spacing w:before="120"/>
            <w:rPr>
              <w:rFonts w:ascii="Carlito"/>
              <w:b w:val="0"/>
            </w:rPr>
          </w:pPr>
          <w:hyperlink w:anchor="_bookmark11" w:history="1">
            <w:r w:rsidR="00455C14">
              <w:t>INTERNAL</w:t>
            </w:r>
            <w:r w:rsidR="00455C14">
              <w:rPr>
                <w:spacing w:val="-10"/>
              </w:rPr>
              <w:t xml:space="preserve"> </w:t>
            </w:r>
            <w:r w:rsidR="00455C14">
              <w:rPr>
                <w:spacing w:val="-4"/>
              </w:rPr>
              <w:t>STRENGTH</w:t>
            </w:r>
            <w:r w:rsidR="00455C14">
              <w:rPr>
                <w:spacing w:val="-4"/>
              </w:rPr>
              <w:tab/>
            </w:r>
            <w:r w:rsidR="00455C14">
              <w:rPr>
                <w:rFonts w:ascii="Carlito"/>
                <w:b w:val="0"/>
                <w:spacing w:val="-4"/>
              </w:rPr>
              <w:t>10</w:t>
            </w:r>
          </w:hyperlink>
        </w:p>
        <w:p w:rsidR="00C87E14" w:rsidRDefault="009121F6">
          <w:pPr>
            <w:pStyle w:val="TOC1"/>
            <w:numPr>
              <w:ilvl w:val="2"/>
              <w:numId w:val="10"/>
            </w:numPr>
            <w:tabs>
              <w:tab w:val="left" w:pos="857"/>
              <w:tab w:val="right" w:leader="dot" w:pos="9715"/>
            </w:tabs>
            <w:spacing w:before="123"/>
            <w:ind w:left="856" w:hanging="497"/>
            <w:rPr>
              <w:rFonts w:ascii="Carlito"/>
              <w:b w:val="0"/>
            </w:rPr>
          </w:pPr>
          <w:hyperlink w:anchor="_bookmark12" w:history="1">
            <w:r w:rsidR="00455C14">
              <w:t>INTERNAL</w:t>
            </w:r>
            <w:r w:rsidR="00455C14">
              <w:rPr>
                <w:spacing w:val="-10"/>
              </w:rPr>
              <w:t xml:space="preserve"> </w:t>
            </w:r>
            <w:r w:rsidR="00455C14">
              <w:rPr>
                <w:spacing w:val="-3"/>
              </w:rPr>
              <w:t>WEAKNESS</w:t>
            </w:r>
            <w:r w:rsidR="00455C14">
              <w:rPr>
                <w:spacing w:val="-3"/>
              </w:rPr>
              <w:tab/>
            </w:r>
            <w:r w:rsidR="00455C14">
              <w:rPr>
                <w:rFonts w:ascii="Carlito"/>
                <w:b w:val="0"/>
                <w:spacing w:val="-4"/>
              </w:rPr>
              <w:t>10</w:t>
            </w:r>
          </w:hyperlink>
        </w:p>
        <w:p w:rsidR="00C87E14" w:rsidRDefault="009121F6">
          <w:pPr>
            <w:pStyle w:val="TOC1"/>
            <w:numPr>
              <w:ilvl w:val="2"/>
              <w:numId w:val="10"/>
            </w:numPr>
            <w:tabs>
              <w:tab w:val="left" w:pos="857"/>
              <w:tab w:val="right" w:leader="dot" w:pos="9715"/>
            </w:tabs>
            <w:ind w:left="856" w:hanging="497"/>
            <w:rPr>
              <w:rFonts w:ascii="Carlito"/>
              <w:b w:val="0"/>
            </w:rPr>
          </w:pPr>
          <w:hyperlink w:anchor="_bookmark13" w:history="1">
            <w:r w:rsidR="00455C14">
              <w:t>EXTERNAL</w:t>
            </w:r>
            <w:r w:rsidR="00455C14">
              <w:rPr>
                <w:spacing w:val="-13"/>
              </w:rPr>
              <w:t xml:space="preserve"> </w:t>
            </w:r>
            <w:r w:rsidR="00455C14">
              <w:rPr>
                <w:spacing w:val="-3"/>
              </w:rPr>
              <w:t>OPPORTUNITIES</w:t>
            </w:r>
            <w:r w:rsidR="00455C14">
              <w:rPr>
                <w:spacing w:val="-3"/>
              </w:rPr>
              <w:tab/>
            </w:r>
            <w:r w:rsidR="00455C14">
              <w:rPr>
                <w:rFonts w:ascii="Carlito"/>
                <w:b w:val="0"/>
                <w:spacing w:val="-4"/>
              </w:rPr>
              <w:t>10</w:t>
            </w:r>
          </w:hyperlink>
        </w:p>
        <w:p w:rsidR="00C87E14" w:rsidRDefault="009121F6">
          <w:pPr>
            <w:pStyle w:val="TOC1"/>
            <w:numPr>
              <w:ilvl w:val="2"/>
              <w:numId w:val="10"/>
            </w:numPr>
            <w:tabs>
              <w:tab w:val="left" w:pos="857"/>
              <w:tab w:val="right" w:leader="dot" w:pos="9715"/>
            </w:tabs>
            <w:spacing w:before="123"/>
            <w:ind w:left="856" w:hanging="497"/>
            <w:rPr>
              <w:rFonts w:ascii="Carlito"/>
              <w:b w:val="0"/>
            </w:rPr>
          </w:pPr>
          <w:hyperlink w:anchor="_bookmark14" w:history="1">
            <w:r w:rsidR="00455C14">
              <w:t>EXTERNAL</w:t>
            </w:r>
            <w:r w:rsidR="00455C14">
              <w:rPr>
                <w:spacing w:val="-10"/>
              </w:rPr>
              <w:t xml:space="preserve"> </w:t>
            </w:r>
            <w:r w:rsidR="00455C14">
              <w:rPr>
                <w:spacing w:val="-3"/>
              </w:rPr>
              <w:t>THREATS</w:t>
            </w:r>
            <w:r w:rsidR="00455C14">
              <w:rPr>
                <w:spacing w:val="-3"/>
              </w:rPr>
              <w:tab/>
            </w:r>
            <w:r w:rsidR="00455C14">
              <w:rPr>
                <w:rFonts w:ascii="Carlito"/>
                <w:b w:val="0"/>
                <w:spacing w:val="-4"/>
              </w:rPr>
              <w:t>11</w:t>
            </w:r>
          </w:hyperlink>
        </w:p>
        <w:p w:rsidR="00C87E14" w:rsidRDefault="009121F6">
          <w:pPr>
            <w:pStyle w:val="TOC1"/>
            <w:numPr>
              <w:ilvl w:val="1"/>
              <w:numId w:val="10"/>
            </w:numPr>
            <w:tabs>
              <w:tab w:val="left" w:pos="692"/>
              <w:tab w:val="right" w:leader="dot" w:pos="9714"/>
            </w:tabs>
            <w:spacing w:before="123"/>
            <w:ind w:hanging="333"/>
            <w:rPr>
              <w:b w:val="0"/>
            </w:rPr>
          </w:pPr>
          <w:hyperlink w:anchor="_bookmark15" w:history="1">
            <w:r w:rsidR="00455C14">
              <w:t>Job</w:t>
            </w:r>
            <w:r w:rsidR="00455C14">
              <w:rPr>
                <w:spacing w:val="-1"/>
              </w:rPr>
              <w:t xml:space="preserve"> </w:t>
            </w:r>
            <w:r w:rsidR="00455C14">
              <w:rPr>
                <w:spacing w:val="-3"/>
              </w:rPr>
              <w:t>Responsibilities</w:t>
            </w:r>
            <w:r w:rsidR="00455C14">
              <w:rPr>
                <w:spacing w:val="-3"/>
              </w:rPr>
              <w:tab/>
            </w:r>
            <w:r w:rsidR="00455C14">
              <w:rPr>
                <w:rFonts w:ascii="Carlito"/>
                <w:b w:val="0"/>
                <w:spacing w:val="-4"/>
              </w:rPr>
              <w:t>11</w:t>
            </w:r>
          </w:hyperlink>
        </w:p>
        <w:p w:rsidR="00C87E14" w:rsidRDefault="009121F6">
          <w:pPr>
            <w:pStyle w:val="TOC1"/>
            <w:tabs>
              <w:tab w:val="right" w:leader="dot" w:pos="9714"/>
            </w:tabs>
            <w:spacing w:before="122"/>
            <w:ind w:left="359" w:firstLine="0"/>
            <w:rPr>
              <w:rFonts w:ascii="Carlito"/>
              <w:b w:val="0"/>
            </w:rPr>
          </w:pPr>
          <w:hyperlink w:anchor="_bookmark16" w:history="1">
            <w:r w:rsidR="00455C14">
              <w:rPr>
                <w:spacing w:val="-3"/>
              </w:rPr>
              <w:t>Chapter-3</w:t>
            </w:r>
            <w:r w:rsidR="00455C14">
              <w:rPr>
                <w:spacing w:val="-3"/>
              </w:rPr>
              <w:tab/>
            </w:r>
            <w:r w:rsidR="00455C14">
              <w:rPr>
                <w:rFonts w:ascii="Carlito"/>
                <w:b w:val="0"/>
                <w:spacing w:val="-4"/>
              </w:rPr>
              <w:t>12</w:t>
            </w:r>
          </w:hyperlink>
        </w:p>
        <w:p w:rsidR="00C87E14" w:rsidRDefault="009121F6">
          <w:pPr>
            <w:pStyle w:val="TOC1"/>
            <w:numPr>
              <w:ilvl w:val="1"/>
              <w:numId w:val="9"/>
            </w:numPr>
            <w:tabs>
              <w:tab w:val="left" w:pos="691"/>
              <w:tab w:val="right" w:leader="dot" w:pos="9715"/>
            </w:tabs>
            <w:spacing w:before="118"/>
            <w:rPr>
              <w:rFonts w:ascii="Carlito"/>
              <w:b w:val="0"/>
            </w:rPr>
          </w:pPr>
          <w:hyperlink w:anchor="_bookmark17" w:history="1">
            <w:r w:rsidR="00455C14">
              <w:t>Performance</w:t>
            </w:r>
            <w:r w:rsidR="00455C14">
              <w:rPr>
                <w:spacing w:val="-7"/>
              </w:rPr>
              <w:t xml:space="preserve"> </w:t>
            </w:r>
            <w:r w:rsidR="00455C14">
              <w:rPr>
                <w:spacing w:val="-3"/>
              </w:rPr>
              <w:t>Analysis</w:t>
            </w:r>
            <w:r w:rsidR="00455C14">
              <w:rPr>
                <w:spacing w:val="-3"/>
              </w:rPr>
              <w:tab/>
            </w:r>
            <w:r w:rsidR="00455C14">
              <w:rPr>
                <w:rFonts w:ascii="Carlito"/>
                <w:b w:val="0"/>
                <w:spacing w:val="-4"/>
              </w:rPr>
              <w:t>12</w:t>
            </w:r>
          </w:hyperlink>
        </w:p>
        <w:p w:rsidR="00C87E14" w:rsidRDefault="009121F6">
          <w:pPr>
            <w:pStyle w:val="TOC1"/>
            <w:numPr>
              <w:ilvl w:val="1"/>
              <w:numId w:val="9"/>
            </w:numPr>
            <w:tabs>
              <w:tab w:val="left" w:pos="692"/>
              <w:tab w:val="right" w:leader="dot" w:pos="9714"/>
            </w:tabs>
            <w:spacing w:before="125"/>
            <w:ind w:left="691" w:hanging="333"/>
            <w:rPr>
              <w:rFonts w:ascii="Carlito"/>
              <w:b w:val="0"/>
            </w:rPr>
          </w:pPr>
          <w:hyperlink w:anchor="_bookmark18" w:history="1">
            <w:r w:rsidR="00455C14">
              <w:t>Liquidity</w:t>
            </w:r>
            <w:r w:rsidR="00455C14">
              <w:rPr>
                <w:spacing w:val="-7"/>
              </w:rPr>
              <w:t xml:space="preserve"> </w:t>
            </w:r>
            <w:r w:rsidR="00455C14">
              <w:rPr>
                <w:spacing w:val="-3"/>
              </w:rPr>
              <w:t>ratios</w:t>
            </w:r>
            <w:r w:rsidR="00455C14">
              <w:rPr>
                <w:spacing w:val="-3"/>
              </w:rPr>
              <w:tab/>
            </w:r>
            <w:r w:rsidR="00455C14">
              <w:rPr>
                <w:rFonts w:ascii="Carlito"/>
                <w:b w:val="0"/>
                <w:spacing w:val="-4"/>
              </w:rPr>
              <w:t>12</w:t>
            </w:r>
          </w:hyperlink>
        </w:p>
        <w:p w:rsidR="00C87E14" w:rsidRDefault="009121F6">
          <w:pPr>
            <w:pStyle w:val="TOC1"/>
            <w:numPr>
              <w:ilvl w:val="1"/>
              <w:numId w:val="9"/>
            </w:numPr>
            <w:tabs>
              <w:tab w:val="left" w:pos="637"/>
              <w:tab w:val="right" w:leader="dot" w:pos="9714"/>
            </w:tabs>
            <w:spacing w:before="118"/>
            <w:ind w:left="636" w:hanging="278"/>
            <w:rPr>
              <w:rFonts w:ascii="Carlito"/>
              <w:b w:val="0"/>
            </w:rPr>
          </w:pPr>
          <w:hyperlink w:anchor="_bookmark19" w:history="1">
            <w:r w:rsidR="00455C14">
              <w:t>Profitability</w:t>
            </w:r>
            <w:r w:rsidR="00455C14">
              <w:rPr>
                <w:spacing w:val="-10"/>
              </w:rPr>
              <w:t xml:space="preserve"> </w:t>
            </w:r>
            <w:r w:rsidR="00455C14">
              <w:rPr>
                <w:spacing w:val="-4"/>
              </w:rPr>
              <w:t>ratio</w:t>
            </w:r>
            <w:r w:rsidR="00455C14">
              <w:rPr>
                <w:spacing w:val="-4"/>
              </w:rPr>
              <w:tab/>
            </w:r>
            <w:r w:rsidR="00455C14">
              <w:rPr>
                <w:rFonts w:ascii="Carlito"/>
                <w:b w:val="0"/>
                <w:spacing w:val="-4"/>
              </w:rPr>
              <w:t>16</w:t>
            </w:r>
          </w:hyperlink>
        </w:p>
        <w:p w:rsidR="00C87E14" w:rsidRDefault="009121F6">
          <w:pPr>
            <w:pStyle w:val="TOC1"/>
            <w:numPr>
              <w:ilvl w:val="1"/>
              <w:numId w:val="9"/>
            </w:numPr>
            <w:tabs>
              <w:tab w:val="left" w:pos="691"/>
              <w:tab w:val="right" w:leader="dot" w:pos="9714"/>
            </w:tabs>
            <w:spacing w:before="120"/>
            <w:rPr>
              <w:rFonts w:ascii="Carlito"/>
              <w:b w:val="0"/>
            </w:rPr>
          </w:pPr>
          <w:hyperlink w:anchor="_bookmark20" w:history="1">
            <w:r w:rsidR="00455C14">
              <w:t>Debt</w:t>
            </w:r>
            <w:r w:rsidR="00455C14">
              <w:rPr>
                <w:spacing w:val="-3"/>
              </w:rPr>
              <w:t xml:space="preserve"> </w:t>
            </w:r>
            <w:r w:rsidR="00455C14">
              <w:t>ratio</w:t>
            </w:r>
            <w:r w:rsidR="00455C14">
              <w:tab/>
            </w:r>
            <w:r w:rsidR="00455C14">
              <w:rPr>
                <w:rFonts w:ascii="Carlito"/>
                <w:b w:val="0"/>
                <w:spacing w:val="-4"/>
              </w:rPr>
              <w:t>21</w:t>
            </w:r>
          </w:hyperlink>
        </w:p>
        <w:p w:rsidR="00C87E14" w:rsidRDefault="009121F6">
          <w:pPr>
            <w:pStyle w:val="TOC1"/>
            <w:numPr>
              <w:ilvl w:val="1"/>
              <w:numId w:val="9"/>
            </w:numPr>
            <w:tabs>
              <w:tab w:val="left" w:pos="691"/>
              <w:tab w:val="right" w:leader="dot" w:pos="9714"/>
            </w:tabs>
            <w:spacing w:before="126"/>
            <w:rPr>
              <w:rFonts w:ascii="Carlito"/>
              <w:b w:val="0"/>
            </w:rPr>
          </w:pPr>
          <w:hyperlink w:anchor="_bookmark21" w:history="1">
            <w:r w:rsidR="00455C14">
              <w:t>Efficiency</w:t>
            </w:r>
            <w:r w:rsidR="00455C14">
              <w:rPr>
                <w:spacing w:val="-11"/>
              </w:rPr>
              <w:t xml:space="preserve"> </w:t>
            </w:r>
            <w:r w:rsidR="00455C14">
              <w:t>ratio</w:t>
            </w:r>
            <w:r w:rsidR="00455C14">
              <w:tab/>
            </w:r>
            <w:r w:rsidR="00455C14">
              <w:rPr>
                <w:rFonts w:ascii="Carlito"/>
                <w:b w:val="0"/>
                <w:spacing w:val="-4"/>
              </w:rPr>
              <w:t>22</w:t>
            </w:r>
          </w:hyperlink>
        </w:p>
        <w:p w:rsidR="00C87E14" w:rsidRDefault="009121F6">
          <w:pPr>
            <w:pStyle w:val="TOC1"/>
            <w:numPr>
              <w:ilvl w:val="1"/>
              <w:numId w:val="9"/>
            </w:numPr>
            <w:tabs>
              <w:tab w:val="left" w:pos="691"/>
              <w:tab w:val="right" w:leader="dot" w:pos="9714"/>
            </w:tabs>
            <w:rPr>
              <w:rFonts w:ascii="Carlito"/>
              <w:b w:val="0"/>
            </w:rPr>
          </w:pPr>
          <w:hyperlink w:anchor="_bookmark22" w:history="1">
            <w:r w:rsidR="00455C14">
              <w:t>Activity</w:t>
            </w:r>
            <w:r w:rsidR="00455C14">
              <w:rPr>
                <w:spacing w:val="-10"/>
              </w:rPr>
              <w:t xml:space="preserve"> </w:t>
            </w:r>
            <w:r w:rsidR="00455C14">
              <w:rPr>
                <w:spacing w:val="-3"/>
              </w:rPr>
              <w:t>ratio</w:t>
            </w:r>
            <w:r w:rsidR="00455C14">
              <w:rPr>
                <w:spacing w:val="-3"/>
              </w:rPr>
              <w:tab/>
            </w:r>
            <w:r w:rsidR="00455C14">
              <w:rPr>
                <w:rFonts w:ascii="Carlito"/>
                <w:b w:val="0"/>
                <w:spacing w:val="-4"/>
              </w:rPr>
              <w:t>24</w:t>
            </w:r>
          </w:hyperlink>
        </w:p>
        <w:p w:rsidR="00C87E14" w:rsidRDefault="009121F6">
          <w:pPr>
            <w:pStyle w:val="TOC1"/>
            <w:tabs>
              <w:tab w:val="right" w:leader="dot" w:pos="9713"/>
            </w:tabs>
            <w:spacing w:before="126"/>
            <w:ind w:left="358" w:firstLine="0"/>
            <w:rPr>
              <w:rFonts w:ascii="Carlito"/>
              <w:b w:val="0"/>
            </w:rPr>
          </w:pPr>
          <w:hyperlink w:anchor="_bookmark23" w:history="1">
            <w:r w:rsidR="00455C14">
              <w:rPr>
                <w:spacing w:val="-3"/>
              </w:rPr>
              <w:t>Chapter-4-Findings</w:t>
            </w:r>
            <w:r w:rsidR="00455C14">
              <w:rPr>
                <w:spacing w:val="-3"/>
              </w:rPr>
              <w:tab/>
            </w:r>
            <w:r w:rsidR="00455C14">
              <w:rPr>
                <w:rFonts w:ascii="Carlito"/>
                <w:b w:val="0"/>
                <w:spacing w:val="-4"/>
              </w:rPr>
              <w:t>26</w:t>
            </w:r>
          </w:hyperlink>
        </w:p>
        <w:p w:rsidR="00C87E14" w:rsidRDefault="009121F6">
          <w:pPr>
            <w:pStyle w:val="TOC1"/>
            <w:tabs>
              <w:tab w:val="right" w:leader="dot" w:pos="9713"/>
            </w:tabs>
            <w:ind w:left="358" w:firstLine="0"/>
            <w:rPr>
              <w:rFonts w:ascii="Carlito"/>
              <w:b w:val="0"/>
            </w:rPr>
          </w:pPr>
          <w:hyperlink w:anchor="_bookmark24" w:history="1">
            <w:r w:rsidR="00455C14">
              <w:rPr>
                <w:spacing w:val="-3"/>
              </w:rPr>
              <w:t>Chapter-5-Conclusion</w:t>
            </w:r>
            <w:r w:rsidR="00455C14">
              <w:rPr>
                <w:spacing w:val="-3"/>
              </w:rPr>
              <w:tab/>
            </w:r>
            <w:r w:rsidR="00455C14">
              <w:rPr>
                <w:rFonts w:ascii="Carlito"/>
                <w:b w:val="0"/>
                <w:spacing w:val="-4"/>
              </w:rPr>
              <w:t>27</w:t>
            </w:r>
          </w:hyperlink>
        </w:p>
        <w:p w:rsidR="00C87E14" w:rsidRDefault="009121F6">
          <w:pPr>
            <w:pStyle w:val="TOC1"/>
            <w:tabs>
              <w:tab w:val="right" w:leader="dot" w:pos="9713"/>
            </w:tabs>
            <w:spacing w:before="126"/>
            <w:ind w:left="358" w:firstLine="0"/>
            <w:rPr>
              <w:rFonts w:ascii="Carlito"/>
              <w:b w:val="0"/>
            </w:rPr>
          </w:pPr>
          <w:hyperlink w:anchor="_bookmark25" w:history="1">
            <w:r w:rsidR="00455C14">
              <w:rPr>
                <w:spacing w:val="-3"/>
              </w:rPr>
              <w:t>Reference</w:t>
            </w:r>
            <w:r w:rsidR="00455C14">
              <w:rPr>
                <w:spacing w:val="-3"/>
              </w:rPr>
              <w:tab/>
            </w:r>
            <w:r w:rsidR="00455C14">
              <w:rPr>
                <w:rFonts w:ascii="Carlito"/>
                <w:b w:val="0"/>
                <w:spacing w:val="-4"/>
              </w:rPr>
              <w:t>28</w:t>
            </w:r>
          </w:hyperlink>
        </w:p>
      </w:sdtContent>
    </w:sdt>
    <w:p w:rsidR="00C87E14" w:rsidRDefault="00C87E14">
      <w:pPr>
        <w:rPr>
          <w:rFonts w:ascii="Carlito"/>
        </w:rPr>
        <w:sectPr w:rsidR="00C87E14">
          <w:pgSz w:w="12240" w:h="15840"/>
          <w:pgMar w:top="1360" w:right="820" w:bottom="1220" w:left="1080" w:header="0" w:footer="944" w:gutter="0"/>
          <w:cols w:space="720"/>
        </w:sectPr>
      </w:pPr>
    </w:p>
    <w:p w:rsidR="00C87E14" w:rsidRDefault="00455C14">
      <w:pPr>
        <w:pStyle w:val="Heading1"/>
        <w:ind w:left="2029"/>
      </w:pPr>
      <w:bookmarkStart w:id="6" w:name="Chapter-1_Introduction_of_the_report"/>
      <w:bookmarkStart w:id="7" w:name="_bookmark1"/>
      <w:bookmarkEnd w:id="6"/>
      <w:bookmarkEnd w:id="7"/>
      <w:r>
        <w:lastRenderedPageBreak/>
        <w:t>Chapter-1 Introduction of the report</w:t>
      </w:r>
    </w:p>
    <w:p w:rsidR="00C87E14" w:rsidRDefault="00455C14">
      <w:pPr>
        <w:pStyle w:val="BodyText"/>
        <w:spacing w:before="177" w:line="360" w:lineRule="auto"/>
        <w:ind w:left="360" w:right="632"/>
        <w:jc w:val="both"/>
      </w:pPr>
      <w:r>
        <w:t>The Eon Group is a rapidly expanding firm in the agro-based business that works to give farmers (of both crops and animals) inputs so they can develop high-yield, high-quality farms that are produced for consumers. This organization is involved in the production, import, and distribution of various kinds of agricultural inputs, mostly for the domestic market but also for the international market. Our team's goal is to contribute to Bangladesh's "Food Security and Safety" through its activities.</w:t>
      </w:r>
    </w:p>
    <w:p w:rsidR="00C87E14" w:rsidRDefault="00C87E14">
      <w:pPr>
        <w:pStyle w:val="BodyText"/>
        <w:spacing w:before="6"/>
        <w:rPr>
          <w:sz w:val="21"/>
        </w:rPr>
      </w:pPr>
    </w:p>
    <w:p w:rsidR="00C87E14" w:rsidRDefault="00455C14">
      <w:pPr>
        <w:pStyle w:val="ListParagraph"/>
        <w:numPr>
          <w:ilvl w:val="1"/>
          <w:numId w:val="8"/>
        </w:numPr>
        <w:tabs>
          <w:tab w:val="left" w:pos="840"/>
        </w:tabs>
        <w:jc w:val="both"/>
        <w:rPr>
          <w:b/>
          <w:sz w:val="24"/>
        </w:rPr>
      </w:pPr>
      <w:bookmarkStart w:id="8" w:name="1.1_Origin_of_the_report:"/>
      <w:bookmarkStart w:id="9" w:name="_bookmark2"/>
      <w:bookmarkEnd w:id="8"/>
      <w:bookmarkEnd w:id="9"/>
      <w:r>
        <w:rPr>
          <w:b/>
          <w:sz w:val="24"/>
        </w:rPr>
        <w:t>Origin of the</w:t>
      </w:r>
      <w:r>
        <w:rPr>
          <w:b/>
          <w:spacing w:val="-18"/>
          <w:sz w:val="24"/>
        </w:rPr>
        <w:t xml:space="preserve"> </w:t>
      </w:r>
      <w:r>
        <w:rPr>
          <w:b/>
          <w:spacing w:val="-3"/>
          <w:sz w:val="24"/>
        </w:rPr>
        <w:t>report:</w:t>
      </w:r>
    </w:p>
    <w:p w:rsidR="00C87E14" w:rsidRDefault="00455C14">
      <w:pPr>
        <w:pStyle w:val="BodyText"/>
        <w:spacing w:before="178" w:line="360" w:lineRule="auto"/>
        <w:ind w:left="359" w:right="668"/>
        <w:jc w:val="both"/>
      </w:pPr>
      <w:r>
        <w:t xml:space="preserve">A report on an internship is produced as part of the BBA program's requirement. The internship's main objective was to give the student "on the job" experience and a chance to apply theoretical ideas in practical settings. I was assigned to EON Group of industries as an intern to do this task, working under the supervision of two supervisors. One is an internal employee of the institute, while the other is a temporary employee for three months. Under the supervision and direction of Mr. Muhammad </w:t>
      </w:r>
      <w:proofErr w:type="spellStart"/>
      <w:r>
        <w:t>Enamul</w:t>
      </w:r>
      <w:proofErr w:type="spellEnd"/>
      <w:r>
        <w:t xml:space="preserve"> </w:t>
      </w:r>
      <w:proofErr w:type="spellStart"/>
      <w:r>
        <w:t>Haque</w:t>
      </w:r>
      <w:proofErr w:type="spellEnd"/>
      <w:r>
        <w:t xml:space="preserve">, I completed my report based on </w:t>
      </w:r>
      <w:r>
        <w:rPr>
          <w:spacing w:val="2"/>
        </w:rPr>
        <w:t xml:space="preserve">my </w:t>
      </w:r>
      <w:r>
        <w:t>work experience for this</w:t>
      </w:r>
      <w:r>
        <w:rPr>
          <w:spacing w:val="-3"/>
        </w:rPr>
        <w:t xml:space="preserve"> </w:t>
      </w:r>
      <w:r>
        <w:t>time.</w:t>
      </w:r>
    </w:p>
    <w:p w:rsidR="00C87E14" w:rsidRDefault="00C87E14">
      <w:pPr>
        <w:pStyle w:val="BodyText"/>
        <w:spacing w:before="4"/>
        <w:rPr>
          <w:sz w:val="21"/>
        </w:rPr>
      </w:pPr>
    </w:p>
    <w:p w:rsidR="00C87E14" w:rsidRDefault="00455C14">
      <w:pPr>
        <w:pStyle w:val="ListParagraph"/>
        <w:numPr>
          <w:ilvl w:val="1"/>
          <w:numId w:val="8"/>
        </w:numPr>
        <w:tabs>
          <w:tab w:val="left" w:pos="840"/>
        </w:tabs>
        <w:spacing w:before="1"/>
        <w:jc w:val="both"/>
        <w:rPr>
          <w:b/>
          <w:sz w:val="24"/>
        </w:rPr>
      </w:pPr>
      <w:bookmarkStart w:id="10" w:name="1.2_Objectives_of_the_report:"/>
      <w:bookmarkStart w:id="11" w:name="_bookmark3"/>
      <w:bookmarkEnd w:id="10"/>
      <w:bookmarkEnd w:id="11"/>
      <w:r>
        <w:rPr>
          <w:b/>
          <w:sz w:val="24"/>
        </w:rPr>
        <w:t>Objectives of the</w:t>
      </w:r>
      <w:r>
        <w:rPr>
          <w:b/>
          <w:spacing w:val="-25"/>
          <w:sz w:val="24"/>
        </w:rPr>
        <w:t xml:space="preserve"> </w:t>
      </w:r>
      <w:r>
        <w:rPr>
          <w:b/>
          <w:sz w:val="24"/>
        </w:rPr>
        <w:t>report:</w:t>
      </w:r>
    </w:p>
    <w:p w:rsidR="00C87E14" w:rsidRDefault="00455C14">
      <w:pPr>
        <w:pStyle w:val="BodyText"/>
        <w:spacing w:before="177" w:line="360" w:lineRule="auto"/>
        <w:ind w:left="360" w:right="852"/>
        <w:jc w:val="both"/>
      </w:pPr>
      <w:r>
        <w:t xml:space="preserve">Main Objective of the report is to </w:t>
      </w:r>
      <w:proofErr w:type="spellStart"/>
      <w:r>
        <w:t>analyse</w:t>
      </w:r>
      <w:proofErr w:type="spellEnd"/>
      <w:r>
        <w:t xml:space="preserve"> financial performance of Eon Group and to look into the sources of knowledge also by taking information from the financial statements to </w:t>
      </w:r>
      <w:proofErr w:type="spellStart"/>
      <w:r>
        <w:t>figureout</w:t>
      </w:r>
      <w:proofErr w:type="spellEnd"/>
      <w:r>
        <w:t xml:space="preserve"> liquidity, activity, debt ratios, and profitability ratios.</w:t>
      </w:r>
    </w:p>
    <w:p w:rsidR="00C87E14" w:rsidRDefault="00C87E14">
      <w:pPr>
        <w:pStyle w:val="BodyText"/>
        <w:spacing w:before="2"/>
        <w:rPr>
          <w:sz w:val="21"/>
        </w:rPr>
      </w:pPr>
    </w:p>
    <w:p w:rsidR="00C87E14" w:rsidRDefault="00455C14">
      <w:pPr>
        <w:pStyle w:val="ListParagraph"/>
        <w:numPr>
          <w:ilvl w:val="1"/>
          <w:numId w:val="8"/>
        </w:numPr>
        <w:tabs>
          <w:tab w:val="left" w:pos="840"/>
        </w:tabs>
        <w:jc w:val="both"/>
        <w:rPr>
          <w:b/>
          <w:sz w:val="24"/>
        </w:rPr>
      </w:pPr>
      <w:bookmarkStart w:id="12" w:name="1.3_Scope_&amp;_Limitations_of_the_report"/>
      <w:bookmarkStart w:id="13" w:name="_bookmark4"/>
      <w:bookmarkEnd w:id="12"/>
      <w:bookmarkEnd w:id="13"/>
      <w:r>
        <w:rPr>
          <w:b/>
          <w:sz w:val="24"/>
        </w:rPr>
        <w:t>Scope &amp; Limitations of the</w:t>
      </w:r>
      <w:r>
        <w:rPr>
          <w:b/>
          <w:spacing w:val="-40"/>
          <w:sz w:val="24"/>
        </w:rPr>
        <w:t xml:space="preserve"> </w:t>
      </w:r>
      <w:r>
        <w:rPr>
          <w:b/>
          <w:spacing w:val="-3"/>
          <w:sz w:val="24"/>
        </w:rPr>
        <w:t>report</w:t>
      </w:r>
    </w:p>
    <w:p w:rsidR="00C87E14" w:rsidRDefault="00455C14">
      <w:pPr>
        <w:pStyle w:val="BodyText"/>
        <w:spacing w:before="180" w:line="360" w:lineRule="auto"/>
        <w:ind w:left="359" w:right="633"/>
        <w:jc w:val="both"/>
      </w:pPr>
      <w:r>
        <w:t>The examination and evaluation of the business and financial performance of the Eon Group are essential parts of this research report. The management of the Eon Group can analyze and assess the entity performance using the findings of this research report. The management of the organization will then be able to make new strategic decisions and put them into action. This will enable the entity to enhance her current performance. We have some restrictions on how we can perform this research. When adopting department management interview techniques for the aim of gathering data, there is a time constraint. The Eon Group manager is still incredibly busy. We are therefore constrained by time.</w:t>
      </w:r>
    </w:p>
    <w:p w:rsidR="00C87E14" w:rsidRDefault="00C87E14">
      <w:pPr>
        <w:spacing w:line="360" w:lineRule="auto"/>
        <w:jc w:val="both"/>
        <w:sectPr w:rsidR="00C87E14">
          <w:pgSz w:w="12240" w:h="15840"/>
          <w:pgMar w:top="1380" w:right="820" w:bottom="1220" w:left="1080" w:header="0" w:footer="944" w:gutter="0"/>
          <w:cols w:space="720"/>
        </w:sectPr>
      </w:pPr>
    </w:p>
    <w:p w:rsidR="00C87E14" w:rsidRDefault="00455C14">
      <w:pPr>
        <w:pStyle w:val="ListParagraph"/>
        <w:numPr>
          <w:ilvl w:val="1"/>
          <w:numId w:val="8"/>
        </w:numPr>
        <w:tabs>
          <w:tab w:val="left" w:pos="840"/>
        </w:tabs>
        <w:spacing w:before="76"/>
        <w:rPr>
          <w:b/>
          <w:sz w:val="24"/>
        </w:rPr>
      </w:pPr>
      <w:bookmarkStart w:id="14" w:name="1.4_Data_Methodology"/>
      <w:bookmarkStart w:id="15" w:name="_bookmark5"/>
      <w:bookmarkEnd w:id="14"/>
      <w:bookmarkEnd w:id="15"/>
      <w:r>
        <w:rPr>
          <w:b/>
          <w:sz w:val="24"/>
        </w:rPr>
        <w:lastRenderedPageBreak/>
        <w:t>Data</w:t>
      </w:r>
      <w:r>
        <w:rPr>
          <w:b/>
          <w:spacing w:val="-8"/>
          <w:sz w:val="24"/>
        </w:rPr>
        <w:t xml:space="preserve"> </w:t>
      </w:r>
      <w:r>
        <w:rPr>
          <w:b/>
          <w:spacing w:val="-3"/>
          <w:sz w:val="24"/>
        </w:rPr>
        <w:t>Methodology</w:t>
      </w:r>
    </w:p>
    <w:p w:rsidR="00C87E14" w:rsidRDefault="00455C14">
      <w:pPr>
        <w:pStyle w:val="BodyText"/>
        <w:spacing w:before="176"/>
        <w:ind w:left="360"/>
        <w:jc w:val="both"/>
      </w:pPr>
      <w:r>
        <w:t>There are two types of data collection process:</w:t>
      </w:r>
    </w:p>
    <w:p w:rsidR="00C87E14" w:rsidRDefault="00C87E14">
      <w:pPr>
        <w:pStyle w:val="BodyText"/>
        <w:spacing w:before="9"/>
        <w:rPr>
          <w:sz w:val="25"/>
        </w:rPr>
      </w:pPr>
    </w:p>
    <w:p w:rsidR="00C87E14" w:rsidRDefault="00455C14">
      <w:pPr>
        <w:pStyle w:val="ListParagraph"/>
        <w:numPr>
          <w:ilvl w:val="2"/>
          <w:numId w:val="8"/>
        </w:numPr>
        <w:tabs>
          <w:tab w:val="left" w:pos="1079"/>
          <w:tab w:val="left" w:pos="1080"/>
        </w:tabs>
        <w:rPr>
          <w:sz w:val="24"/>
        </w:rPr>
      </w:pPr>
      <w:r>
        <w:rPr>
          <w:sz w:val="24"/>
        </w:rPr>
        <w:t>Primary</w:t>
      </w:r>
      <w:r>
        <w:rPr>
          <w:spacing w:val="-12"/>
          <w:sz w:val="24"/>
        </w:rPr>
        <w:t xml:space="preserve"> </w:t>
      </w:r>
      <w:r>
        <w:rPr>
          <w:spacing w:val="-3"/>
          <w:sz w:val="24"/>
        </w:rPr>
        <w:t>method</w:t>
      </w:r>
    </w:p>
    <w:p w:rsidR="00C87E14" w:rsidRDefault="00455C14">
      <w:pPr>
        <w:pStyle w:val="ListParagraph"/>
        <w:numPr>
          <w:ilvl w:val="2"/>
          <w:numId w:val="8"/>
        </w:numPr>
        <w:tabs>
          <w:tab w:val="left" w:pos="1079"/>
          <w:tab w:val="left" w:pos="1080"/>
        </w:tabs>
        <w:spacing w:before="136"/>
        <w:ind w:hanging="361"/>
        <w:rPr>
          <w:sz w:val="24"/>
        </w:rPr>
      </w:pPr>
      <w:r>
        <w:rPr>
          <w:sz w:val="24"/>
        </w:rPr>
        <w:t>Secondary</w:t>
      </w:r>
      <w:r>
        <w:rPr>
          <w:spacing w:val="-12"/>
          <w:sz w:val="24"/>
        </w:rPr>
        <w:t xml:space="preserve"> </w:t>
      </w:r>
      <w:r>
        <w:rPr>
          <w:spacing w:val="-3"/>
          <w:sz w:val="24"/>
        </w:rPr>
        <w:t>method</w:t>
      </w:r>
    </w:p>
    <w:p w:rsidR="00C87E14" w:rsidRDefault="00C87E14">
      <w:pPr>
        <w:pStyle w:val="BodyText"/>
        <w:spacing w:before="6"/>
        <w:rPr>
          <w:sz w:val="29"/>
        </w:rPr>
      </w:pPr>
    </w:p>
    <w:p w:rsidR="00C87E14" w:rsidRDefault="00455C14">
      <w:pPr>
        <w:pStyle w:val="BodyText"/>
        <w:spacing w:line="360" w:lineRule="auto"/>
        <w:ind w:left="360" w:right="846"/>
        <w:jc w:val="both"/>
      </w:pPr>
      <w:r>
        <w:t>Primary method: Essential information can be collected in a number of ways. In any case, the foremost common procedures are self-administered overviews, interviews, field perception, and tests. Essential information collection is very costly and time devouring compared</w:t>
      </w:r>
    </w:p>
    <w:p w:rsidR="00C87E14" w:rsidRDefault="00455C14">
      <w:pPr>
        <w:pStyle w:val="BodyText"/>
        <w:spacing w:line="275" w:lineRule="exact"/>
        <w:ind w:left="360"/>
        <w:jc w:val="both"/>
      </w:pPr>
      <w:r>
        <w:t>to auxiliary information collection.</w:t>
      </w:r>
    </w:p>
    <w:p w:rsidR="00C87E14" w:rsidRDefault="00C87E14">
      <w:pPr>
        <w:pStyle w:val="BodyText"/>
        <w:spacing w:before="10"/>
        <w:rPr>
          <w:sz w:val="25"/>
        </w:rPr>
      </w:pPr>
    </w:p>
    <w:p w:rsidR="00C87E14" w:rsidRDefault="00455C14">
      <w:pPr>
        <w:pStyle w:val="BodyText"/>
        <w:spacing w:before="1" w:line="360" w:lineRule="auto"/>
        <w:ind w:left="359" w:right="960"/>
        <w:jc w:val="both"/>
      </w:pPr>
      <w:r>
        <w:t>Secondary method: Auxiliary information is information collected by somebody other than the real client. It implies that the data is as of now accessible, and somebody investigations it. The auxiliary information incorporates magazines, daily papers, books, diaries, etc. It may be either distributed information or unpublished information.</w:t>
      </w:r>
    </w:p>
    <w:p w:rsidR="00C87E14" w:rsidRDefault="00455C14">
      <w:pPr>
        <w:pStyle w:val="BodyText"/>
        <w:spacing w:before="158" w:line="360" w:lineRule="auto"/>
        <w:ind w:left="360" w:right="680"/>
        <w:jc w:val="both"/>
      </w:pPr>
      <w:r>
        <w:t>A researcher can use a variety of information sources for academic research purposes. However, practically all of these sources of information can be divided into two categories: information from both primary and secondary sources. And for my report I have used secondary sources to do this report</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Heading1"/>
        <w:ind w:left="263"/>
      </w:pPr>
      <w:bookmarkStart w:id="16" w:name="Chapter-2"/>
      <w:bookmarkStart w:id="17" w:name="_bookmark6"/>
      <w:bookmarkEnd w:id="16"/>
      <w:bookmarkEnd w:id="17"/>
      <w:r>
        <w:lastRenderedPageBreak/>
        <w:t>Chapter-2</w:t>
      </w:r>
    </w:p>
    <w:p w:rsidR="00C87E14" w:rsidRDefault="00C87E14">
      <w:pPr>
        <w:pStyle w:val="BodyText"/>
        <w:spacing w:before="10"/>
        <w:rPr>
          <w:b/>
          <w:sz w:val="36"/>
        </w:rPr>
      </w:pPr>
    </w:p>
    <w:p w:rsidR="00C87E14" w:rsidRDefault="00455C14">
      <w:pPr>
        <w:pStyle w:val="ListParagraph"/>
        <w:numPr>
          <w:ilvl w:val="1"/>
          <w:numId w:val="7"/>
        </w:numPr>
        <w:tabs>
          <w:tab w:val="left" w:pos="840"/>
        </w:tabs>
        <w:spacing w:before="1"/>
        <w:jc w:val="both"/>
        <w:rPr>
          <w:b/>
          <w:sz w:val="24"/>
        </w:rPr>
      </w:pPr>
      <w:bookmarkStart w:id="18" w:name="2.1_Company_overview"/>
      <w:bookmarkStart w:id="19" w:name="_bookmark7"/>
      <w:bookmarkEnd w:id="18"/>
      <w:bookmarkEnd w:id="19"/>
      <w:r>
        <w:rPr>
          <w:b/>
          <w:sz w:val="24"/>
        </w:rPr>
        <w:t>Company</w:t>
      </w:r>
      <w:r>
        <w:rPr>
          <w:b/>
          <w:spacing w:val="-17"/>
          <w:sz w:val="24"/>
        </w:rPr>
        <w:t xml:space="preserve"> </w:t>
      </w:r>
      <w:r>
        <w:rPr>
          <w:b/>
          <w:spacing w:val="-3"/>
          <w:sz w:val="24"/>
        </w:rPr>
        <w:t>overview</w:t>
      </w:r>
    </w:p>
    <w:p w:rsidR="00C87E14" w:rsidRDefault="00455C14">
      <w:pPr>
        <w:pStyle w:val="BodyText"/>
        <w:spacing w:before="182" w:line="360" w:lineRule="auto"/>
        <w:ind w:left="479" w:right="855"/>
        <w:jc w:val="both"/>
      </w:pPr>
      <w:r>
        <w:t>Fast-growing company that specializes in agriculture and provides crop and animal inputs to farmers so that they can produce high-yielding and high-quality food crops for consumers. Producing, importing, and distributing agricultural goods, mostly for the domestic market but also for export to other countries' markets. Helping Bangladesh attain what they call "Food Security and Safety" is the goal of this organization. The animal food sector in Bangladesh is not only a significant contributor to the country's overall economic growth but also offers a diverse range of employment opportunities. As an essential part of animal agriculture, the poultry industry is committed to providing the United States with an inexpensive source of high-quality, nutrient-dense animal protein in the form of meat and eggs. This protein may be found in chicken. According to the Bangladesh Food Security Investment Forum Report, the increasing fisheries industry contributes for more than 20 percent of Bangladesh's</w:t>
      </w:r>
      <w:r>
        <w:rPr>
          <w:spacing w:val="-30"/>
        </w:rPr>
        <w:t xml:space="preserve"> </w:t>
      </w:r>
      <w:r>
        <w:t>agricultural GDP, while the growing livestock sector accounts for about 12 percent of the country's total agricultural production (May 2010). These industries are responsible for providing jobs for more than ten million people in</w:t>
      </w:r>
      <w:r>
        <w:rPr>
          <w:spacing w:val="-3"/>
        </w:rPr>
        <w:t xml:space="preserve"> </w:t>
      </w:r>
      <w:r>
        <w:t>Bangladesh.</w:t>
      </w:r>
    </w:p>
    <w:p w:rsidR="00C87E14" w:rsidRDefault="00455C14">
      <w:pPr>
        <w:pStyle w:val="BodyText"/>
        <w:spacing w:before="161" w:line="360" w:lineRule="auto"/>
        <w:ind w:left="479" w:right="678"/>
        <w:jc w:val="both"/>
      </w:pPr>
      <w:r>
        <w:t>The vast majority of these people are smallholders, and between 2002 and 2008, their production of milk, meat, and eggs increased dramatically. This was made possible by advancements in breeds, feed, and fodder, as well as through private sector initiatives and animal health services. Additionally, the rate of growth in the fishing industry has increased, moving 4.11 percent in 2007–08, which is a considerable increase from 2.33 percent in 2002–</w:t>
      </w:r>
    </w:p>
    <w:p w:rsidR="00C87E14" w:rsidRDefault="00455C14">
      <w:pPr>
        <w:pStyle w:val="BodyText"/>
        <w:spacing w:line="360" w:lineRule="auto"/>
        <w:ind w:left="479" w:right="635"/>
        <w:jc w:val="both"/>
      </w:pPr>
      <w:r>
        <w:t>03. This growth can be attributed, in large part, to the extensive technological management methods used in agriculture. Pond aquaculture has also advanced, and it now produces 866,049 metric tons (</w:t>
      </w:r>
      <w:proofErr w:type="spellStart"/>
      <w:r>
        <w:t>mt</w:t>
      </w:r>
      <w:proofErr w:type="spellEnd"/>
      <w:r>
        <w:t>) of fish every year. This represents 41.92 percent of the entire inland fish production (2,839 kg per hectare). Small poultry companies aimed at the poorest rural women and their families have the potential to help these individuals take the first step away from poverty if they receive the appropriate institutional support.</w:t>
      </w:r>
    </w:p>
    <w:p w:rsidR="00C87E14" w:rsidRDefault="00C87E14">
      <w:pPr>
        <w:spacing w:line="360" w:lineRule="auto"/>
        <w:jc w:val="both"/>
        <w:sectPr w:rsidR="00C87E14">
          <w:pgSz w:w="12240" w:h="15840"/>
          <w:pgMar w:top="1380" w:right="820" w:bottom="1220" w:left="1080" w:header="0" w:footer="944" w:gutter="0"/>
          <w:cols w:space="720"/>
        </w:sectPr>
      </w:pPr>
    </w:p>
    <w:p w:rsidR="00C87E14" w:rsidRDefault="00455C14">
      <w:pPr>
        <w:pStyle w:val="ListParagraph"/>
        <w:numPr>
          <w:ilvl w:val="1"/>
          <w:numId w:val="7"/>
        </w:numPr>
        <w:tabs>
          <w:tab w:val="left" w:pos="840"/>
        </w:tabs>
        <w:spacing w:before="76"/>
        <w:jc w:val="both"/>
        <w:rPr>
          <w:b/>
          <w:sz w:val="24"/>
        </w:rPr>
      </w:pPr>
      <w:bookmarkStart w:id="20" w:name="2.2_Business_Segment_Eon_Group:"/>
      <w:bookmarkStart w:id="21" w:name="_bookmark8"/>
      <w:bookmarkEnd w:id="20"/>
      <w:bookmarkEnd w:id="21"/>
      <w:r>
        <w:rPr>
          <w:b/>
          <w:sz w:val="24"/>
        </w:rPr>
        <w:lastRenderedPageBreak/>
        <w:t>Business Segment Eon</w:t>
      </w:r>
      <w:r>
        <w:rPr>
          <w:b/>
          <w:spacing w:val="-29"/>
          <w:sz w:val="24"/>
        </w:rPr>
        <w:t xml:space="preserve"> </w:t>
      </w:r>
      <w:r>
        <w:rPr>
          <w:b/>
          <w:spacing w:val="-3"/>
          <w:sz w:val="24"/>
        </w:rPr>
        <w:t>Group:</w:t>
      </w:r>
    </w:p>
    <w:p w:rsidR="00C87E14" w:rsidRDefault="00455C14">
      <w:pPr>
        <w:pStyle w:val="BodyText"/>
        <w:spacing w:before="178" w:line="360" w:lineRule="auto"/>
        <w:ind w:left="360" w:right="614"/>
        <w:jc w:val="both"/>
      </w:pPr>
      <w:r>
        <w:rPr>
          <w:b/>
          <w:u w:val="thick"/>
        </w:rPr>
        <w:t>Animal Health:</w:t>
      </w:r>
      <w:r>
        <w:rPr>
          <w:b/>
        </w:rPr>
        <w:t xml:space="preserve"> </w:t>
      </w:r>
      <w:r>
        <w:t xml:space="preserve">The Eon Group is a major player in Bangladesh's animal health industry. The Eon Group offers a wide range of products, including feed additives and supplements, water- soluble nutrition, </w:t>
      </w:r>
      <w:proofErr w:type="spellStart"/>
      <w:r>
        <w:t>biosecurity</w:t>
      </w:r>
      <w:proofErr w:type="spellEnd"/>
      <w:r>
        <w:t>, medications, and immunizations. These are just a few examples. A cutting-edge animal husbandry product line can be developed thanks to Eon Group's production facilities and strong global partners.</w:t>
      </w:r>
    </w:p>
    <w:p w:rsidR="00C87E14" w:rsidRDefault="00455C14">
      <w:pPr>
        <w:pStyle w:val="BodyText"/>
        <w:spacing w:before="160" w:line="360" w:lineRule="auto"/>
        <w:ind w:left="359" w:right="618"/>
        <w:jc w:val="both"/>
      </w:pPr>
      <w:r>
        <w:rPr>
          <w:b/>
          <w:u w:val="thick"/>
        </w:rPr>
        <w:t>Aquaculture:</w:t>
      </w:r>
      <w:r>
        <w:rPr>
          <w:b/>
        </w:rPr>
        <w:t xml:space="preserve"> </w:t>
      </w:r>
      <w:r>
        <w:t>Fishing in Bangladesh is one of the most important industries in the country. Our shrimp products have been a well-known brand in several countries' markets for a significant amount</w:t>
      </w:r>
      <w:r>
        <w:rPr>
          <w:spacing w:val="-7"/>
        </w:rPr>
        <w:t xml:space="preserve"> </w:t>
      </w:r>
      <w:r>
        <w:t>of</w:t>
      </w:r>
      <w:r>
        <w:rPr>
          <w:spacing w:val="-9"/>
        </w:rPr>
        <w:t xml:space="preserve"> </w:t>
      </w:r>
      <w:r>
        <w:t>time.</w:t>
      </w:r>
      <w:r>
        <w:rPr>
          <w:spacing w:val="-9"/>
        </w:rPr>
        <w:t xml:space="preserve"> </w:t>
      </w:r>
      <w:r>
        <w:t>We</w:t>
      </w:r>
      <w:r>
        <w:rPr>
          <w:spacing w:val="-10"/>
        </w:rPr>
        <w:t xml:space="preserve"> </w:t>
      </w:r>
      <w:r>
        <w:t>are</w:t>
      </w:r>
      <w:r>
        <w:rPr>
          <w:spacing w:val="-7"/>
        </w:rPr>
        <w:t xml:space="preserve"> </w:t>
      </w:r>
      <w:r>
        <w:t>really</w:t>
      </w:r>
      <w:r>
        <w:rPr>
          <w:spacing w:val="-13"/>
        </w:rPr>
        <w:t xml:space="preserve"> </w:t>
      </w:r>
      <w:r>
        <w:t>excited</w:t>
      </w:r>
      <w:r>
        <w:rPr>
          <w:spacing w:val="-9"/>
        </w:rPr>
        <w:t xml:space="preserve"> </w:t>
      </w:r>
      <w:r>
        <w:t>to</w:t>
      </w:r>
      <w:r>
        <w:rPr>
          <w:spacing w:val="-6"/>
        </w:rPr>
        <w:t xml:space="preserve"> </w:t>
      </w:r>
      <w:r>
        <w:t>be</w:t>
      </w:r>
      <w:r>
        <w:rPr>
          <w:spacing w:val="-7"/>
        </w:rPr>
        <w:t xml:space="preserve"> </w:t>
      </w:r>
      <w:r>
        <w:t>of</w:t>
      </w:r>
      <w:r>
        <w:rPr>
          <w:spacing w:val="-7"/>
        </w:rPr>
        <w:t xml:space="preserve"> </w:t>
      </w:r>
      <w:r>
        <w:t>assistance</w:t>
      </w:r>
      <w:r>
        <w:rPr>
          <w:spacing w:val="-10"/>
        </w:rPr>
        <w:t xml:space="preserve"> </w:t>
      </w:r>
      <w:r>
        <w:t>to</w:t>
      </w:r>
      <w:r>
        <w:rPr>
          <w:spacing w:val="-6"/>
        </w:rPr>
        <w:t xml:space="preserve"> </w:t>
      </w:r>
      <w:r>
        <w:t>those</w:t>
      </w:r>
      <w:r>
        <w:rPr>
          <w:spacing w:val="-7"/>
        </w:rPr>
        <w:t xml:space="preserve"> </w:t>
      </w:r>
      <w:r>
        <w:t>who</w:t>
      </w:r>
      <w:r>
        <w:rPr>
          <w:spacing w:val="-6"/>
        </w:rPr>
        <w:t xml:space="preserve"> </w:t>
      </w:r>
      <w:r>
        <w:t>are</w:t>
      </w:r>
      <w:r>
        <w:rPr>
          <w:spacing w:val="-7"/>
        </w:rPr>
        <w:t xml:space="preserve"> </w:t>
      </w:r>
      <w:r>
        <w:t>involved</w:t>
      </w:r>
      <w:r>
        <w:rPr>
          <w:spacing w:val="-9"/>
        </w:rPr>
        <w:t xml:space="preserve"> </w:t>
      </w:r>
      <w:r>
        <w:t>in</w:t>
      </w:r>
      <w:r>
        <w:rPr>
          <w:spacing w:val="-6"/>
        </w:rPr>
        <w:t xml:space="preserve"> </w:t>
      </w:r>
      <w:r>
        <w:t>aquaculture. The Eon Group is able to provide a comprehensive range of services, such as disease prevention and treatment, feed management, and water</w:t>
      </w:r>
      <w:r>
        <w:rPr>
          <w:spacing w:val="-3"/>
        </w:rPr>
        <w:t xml:space="preserve"> </w:t>
      </w:r>
      <w:r>
        <w:t>management.</w:t>
      </w:r>
    </w:p>
    <w:p w:rsidR="00C87E14" w:rsidRDefault="00455C14">
      <w:pPr>
        <w:pStyle w:val="BodyText"/>
        <w:spacing w:before="160" w:line="360" w:lineRule="auto"/>
        <w:ind w:left="360" w:right="619"/>
        <w:jc w:val="both"/>
      </w:pPr>
      <w:r>
        <w:rPr>
          <w:b/>
          <w:u w:val="thick"/>
        </w:rPr>
        <w:t>Crop</w:t>
      </w:r>
      <w:r>
        <w:rPr>
          <w:b/>
          <w:spacing w:val="-14"/>
          <w:u w:val="thick"/>
        </w:rPr>
        <w:t xml:space="preserve"> </w:t>
      </w:r>
      <w:r>
        <w:rPr>
          <w:b/>
          <w:u w:val="thick"/>
        </w:rPr>
        <w:t>Protection:</w:t>
      </w:r>
      <w:r>
        <w:rPr>
          <w:b/>
          <w:spacing w:val="4"/>
        </w:rPr>
        <w:t xml:space="preserve"> </w:t>
      </w:r>
      <w:r>
        <w:t>A</w:t>
      </w:r>
      <w:r>
        <w:rPr>
          <w:spacing w:val="-14"/>
        </w:rPr>
        <w:t xml:space="preserve"> </w:t>
      </w:r>
      <w:r>
        <w:t>diverse</w:t>
      </w:r>
      <w:r>
        <w:rPr>
          <w:spacing w:val="-14"/>
        </w:rPr>
        <w:t xml:space="preserve"> </w:t>
      </w:r>
      <w:r>
        <w:t>selection</w:t>
      </w:r>
      <w:r>
        <w:rPr>
          <w:spacing w:val="-14"/>
        </w:rPr>
        <w:t xml:space="preserve"> </w:t>
      </w:r>
      <w:r>
        <w:t>of</w:t>
      </w:r>
      <w:r>
        <w:rPr>
          <w:spacing w:val="-12"/>
        </w:rPr>
        <w:t xml:space="preserve"> </w:t>
      </w:r>
      <w:r>
        <w:t>crop</w:t>
      </w:r>
      <w:r>
        <w:rPr>
          <w:spacing w:val="-14"/>
        </w:rPr>
        <w:t xml:space="preserve"> </w:t>
      </w:r>
      <w:r>
        <w:t>protection</w:t>
      </w:r>
      <w:r>
        <w:rPr>
          <w:spacing w:val="-13"/>
        </w:rPr>
        <w:t xml:space="preserve"> </w:t>
      </w:r>
      <w:r>
        <w:t>products</w:t>
      </w:r>
      <w:r>
        <w:rPr>
          <w:spacing w:val="-13"/>
        </w:rPr>
        <w:t xml:space="preserve"> </w:t>
      </w:r>
      <w:r>
        <w:t>is</w:t>
      </w:r>
      <w:r>
        <w:rPr>
          <w:spacing w:val="-14"/>
        </w:rPr>
        <w:t xml:space="preserve"> </w:t>
      </w:r>
      <w:r>
        <w:t>available</w:t>
      </w:r>
      <w:r>
        <w:rPr>
          <w:spacing w:val="-14"/>
        </w:rPr>
        <w:t xml:space="preserve"> </w:t>
      </w:r>
      <w:r>
        <w:t>from</w:t>
      </w:r>
      <w:r>
        <w:rPr>
          <w:spacing w:val="-13"/>
        </w:rPr>
        <w:t xml:space="preserve"> </w:t>
      </w:r>
      <w:r>
        <w:t>the</w:t>
      </w:r>
      <w:r>
        <w:rPr>
          <w:spacing w:val="-15"/>
        </w:rPr>
        <w:t xml:space="preserve"> </w:t>
      </w:r>
      <w:r>
        <w:t>Eon</w:t>
      </w:r>
      <w:r>
        <w:rPr>
          <w:spacing w:val="-13"/>
        </w:rPr>
        <w:t xml:space="preserve"> </w:t>
      </w:r>
      <w:r>
        <w:t>Group. Our crop solution protects against a wide variety of plant problems, including weeds, insects, micronutrient deficiencies, and trace elements. Rice, maize, and vegetable seed varieties are all available from Eon Group in a comprehensive</w:t>
      </w:r>
      <w:r>
        <w:rPr>
          <w:spacing w:val="-5"/>
        </w:rPr>
        <w:t xml:space="preserve"> </w:t>
      </w:r>
      <w:r>
        <w:t>inventory.</w:t>
      </w:r>
    </w:p>
    <w:p w:rsidR="00C87E14" w:rsidRDefault="00455C14">
      <w:pPr>
        <w:pStyle w:val="BodyText"/>
        <w:spacing w:before="161" w:line="360" w:lineRule="auto"/>
        <w:ind w:left="360" w:right="615"/>
        <w:jc w:val="both"/>
      </w:pPr>
      <w:r>
        <w:rPr>
          <w:b/>
          <w:u w:val="thick"/>
        </w:rPr>
        <w:t>Information Technology</w:t>
      </w:r>
      <w:r>
        <w:rPr>
          <w:b/>
        </w:rPr>
        <w:t xml:space="preserve">: </w:t>
      </w:r>
      <w:r>
        <w:t>EON Infosys Technology is the undisputed market leader in the delivery of integrated business, technology, and process solutions around the globe. Individuals are able to rapidly evaluate and explore the complete spectrum of enterprise and Web-based data that is available in order to make better decisions thanks to the technology provided by EON Infosys.</w:t>
      </w:r>
    </w:p>
    <w:p w:rsidR="00C87E14" w:rsidRDefault="00C87E14">
      <w:pPr>
        <w:pStyle w:val="BodyText"/>
        <w:rPr>
          <w:sz w:val="26"/>
        </w:rPr>
      </w:pPr>
    </w:p>
    <w:p w:rsidR="00C87E14" w:rsidRDefault="00C87E14">
      <w:pPr>
        <w:pStyle w:val="BodyText"/>
        <w:spacing w:before="8"/>
        <w:rPr>
          <w:sz w:val="37"/>
        </w:rPr>
      </w:pPr>
    </w:p>
    <w:p w:rsidR="00C87E14" w:rsidRDefault="00455C14">
      <w:pPr>
        <w:pStyle w:val="BodyText"/>
        <w:spacing w:line="360" w:lineRule="auto"/>
        <w:ind w:left="360" w:right="611"/>
        <w:jc w:val="both"/>
      </w:pPr>
      <w:r>
        <w:rPr>
          <w:b/>
          <w:u w:val="thick"/>
        </w:rPr>
        <w:t>Food</w:t>
      </w:r>
      <w:r>
        <w:rPr>
          <w:b/>
          <w:spacing w:val="-5"/>
          <w:u w:val="thick"/>
        </w:rPr>
        <w:t xml:space="preserve"> </w:t>
      </w:r>
      <w:r>
        <w:rPr>
          <w:b/>
          <w:u w:val="thick"/>
        </w:rPr>
        <w:t>&amp;</w:t>
      </w:r>
      <w:r>
        <w:rPr>
          <w:b/>
          <w:spacing w:val="-5"/>
          <w:u w:val="thick"/>
        </w:rPr>
        <w:t xml:space="preserve"> </w:t>
      </w:r>
      <w:r>
        <w:rPr>
          <w:b/>
          <w:u w:val="thick"/>
        </w:rPr>
        <w:t>Consumer</w:t>
      </w:r>
      <w:r>
        <w:rPr>
          <w:b/>
          <w:spacing w:val="-7"/>
          <w:u w:val="thick"/>
        </w:rPr>
        <w:t xml:space="preserve"> </w:t>
      </w:r>
      <w:r>
        <w:rPr>
          <w:b/>
          <w:u w:val="thick"/>
        </w:rPr>
        <w:t>Care</w:t>
      </w:r>
      <w:r>
        <w:t>:</w:t>
      </w:r>
      <w:r>
        <w:rPr>
          <w:spacing w:val="-6"/>
        </w:rPr>
        <w:t xml:space="preserve"> </w:t>
      </w:r>
      <w:r>
        <w:t>The</w:t>
      </w:r>
      <w:r>
        <w:rPr>
          <w:spacing w:val="-7"/>
        </w:rPr>
        <w:t xml:space="preserve"> </w:t>
      </w:r>
      <w:r>
        <w:t>Eon</w:t>
      </w:r>
      <w:r>
        <w:rPr>
          <w:spacing w:val="-6"/>
        </w:rPr>
        <w:t xml:space="preserve"> </w:t>
      </w:r>
      <w:r>
        <w:t>Group</w:t>
      </w:r>
      <w:r>
        <w:rPr>
          <w:spacing w:val="-6"/>
        </w:rPr>
        <w:t xml:space="preserve"> </w:t>
      </w:r>
      <w:r>
        <w:t>is</w:t>
      </w:r>
      <w:r>
        <w:rPr>
          <w:spacing w:val="-6"/>
        </w:rPr>
        <w:t xml:space="preserve"> </w:t>
      </w:r>
      <w:r>
        <w:t>in</w:t>
      </w:r>
      <w:r>
        <w:rPr>
          <w:spacing w:val="-6"/>
        </w:rPr>
        <w:t xml:space="preserve"> </w:t>
      </w:r>
      <w:r>
        <w:t>the</w:t>
      </w:r>
      <w:r>
        <w:rPr>
          <w:spacing w:val="-7"/>
        </w:rPr>
        <w:t xml:space="preserve"> </w:t>
      </w:r>
      <w:r>
        <w:t>process</w:t>
      </w:r>
      <w:r>
        <w:rPr>
          <w:spacing w:val="-4"/>
        </w:rPr>
        <w:t xml:space="preserve"> </w:t>
      </w:r>
      <w:r>
        <w:t>of</w:t>
      </w:r>
      <w:r>
        <w:rPr>
          <w:spacing w:val="-7"/>
        </w:rPr>
        <w:t xml:space="preserve"> </w:t>
      </w:r>
      <w:r>
        <w:t>developing</w:t>
      </w:r>
      <w:r>
        <w:rPr>
          <w:spacing w:val="-9"/>
        </w:rPr>
        <w:t xml:space="preserve"> </w:t>
      </w:r>
      <w:r>
        <w:t>a</w:t>
      </w:r>
      <w:r>
        <w:rPr>
          <w:spacing w:val="-2"/>
        </w:rPr>
        <w:t xml:space="preserve"> </w:t>
      </w:r>
      <w:r>
        <w:t>comprehensive</w:t>
      </w:r>
      <w:r>
        <w:rPr>
          <w:spacing w:val="-7"/>
        </w:rPr>
        <w:t xml:space="preserve"> </w:t>
      </w:r>
      <w:r>
        <w:t>line</w:t>
      </w:r>
      <w:r>
        <w:rPr>
          <w:spacing w:val="-6"/>
        </w:rPr>
        <w:t xml:space="preserve"> </w:t>
      </w:r>
      <w:r>
        <w:t>of food and personal care products, which will be sold in supermarkets across the nation after being distributed by that chain. The Eon Group's primary objective is to ensure the high quality and integrity of all food goods it distributes. The Eon Group has the ambition to become the most successful provider of fresh farm products marketed and sold under a respected</w:t>
      </w:r>
      <w:r>
        <w:rPr>
          <w:spacing w:val="-8"/>
        </w:rPr>
        <w:t xml:space="preserve"> </w:t>
      </w:r>
      <w:r>
        <w:t>brand</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1"/>
          <w:numId w:val="7"/>
        </w:numPr>
        <w:tabs>
          <w:tab w:val="left" w:pos="840"/>
        </w:tabs>
        <w:spacing w:before="76"/>
        <w:jc w:val="both"/>
        <w:rPr>
          <w:b/>
          <w:sz w:val="24"/>
        </w:rPr>
      </w:pPr>
      <w:bookmarkStart w:id="22" w:name="2.3_Eon_Group_CSR:"/>
      <w:bookmarkStart w:id="23" w:name="_bookmark9"/>
      <w:bookmarkEnd w:id="22"/>
      <w:bookmarkEnd w:id="23"/>
      <w:r>
        <w:rPr>
          <w:b/>
          <w:sz w:val="24"/>
        </w:rPr>
        <w:lastRenderedPageBreak/>
        <w:t>Eon Group</w:t>
      </w:r>
      <w:r>
        <w:rPr>
          <w:b/>
          <w:spacing w:val="-17"/>
          <w:sz w:val="24"/>
        </w:rPr>
        <w:t xml:space="preserve"> </w:t>
      </w:r>
      <w:r>
        <w:rPr>
          <w:b/>
          <w:spacing w:val="-5"/>
          <w:sz w:val="24"/>
        </w:rPr>
        <w:t>CSR:</w:t>
      </w:r>
    </w:p>
    <w:p w:rsidR="00C87E14" w:rsidRDefault="00455C14">
      <w:pPr>
        <w:pStyle w:val="BodyText"/>
        <w:spacing w:before="178" w:line="360" w:lineRule="auto"/>
        <w:ind w:left="360" w:right="632"/>
        <w:jc w:val="both"/>
      </w:pPr>
      <w:r>
        <w:t xml:space="preserve">The CSR projects performed by the Eon Group have a particular focus on supporting the underprivileged in the United States. It's important to help those who are poor, help those who have been affected by natural disasters (such as hurricanes or earthquakes), and support orphanages. It's also important to raise awareness about smoking and narcotics. Efforts on corporate social responsibility (CSR) have been made by the Abu </w:t>
      </w:r>
      <w:proofErr w:type="spellStart"/>
      <w:r>
        <w:t>Bakar</w:t>
      </w:r>
      <w:proofErr w:type="spellEnd"/>
      <w:r>
        <w:t xml:space="preserve"> </w:t>
      </w:r>
      <w:proofErr w:type="spellStart"/>
      <w:r>
        <w:t>Siddique</w:t>
      </w:r>
      <w:proofErr w:type="spellEnd"/>
      <w:r>
        <w:t xml:space="preserve"> Foundation since 2000. At </w:t>
      </w:r>
      <w:proofErr w:type="spellStart"/>
      <w:r>
        <w:t>Tazumuddin</w:t>
      </w:r>
      <w:proofErr w:type="spellEnd"/>
      <w:r>
        <w:t xml:space="preserve">, </w:t>
      </w:r>
      <w:proofErr w:type="spellStart"/>
      <w:r>
        <w:t>Bhola</w:t>
      </w:r>
      <w:proofErr w:type="spellEnd"/>
      <w:r>
        <w:t xml:space="preserve">, Eon recently rendered relief to those afflicted by the </w:t>
      </w:r>
      <w:proofErr w:type="spellStart"/>
      <w:r>
        <w:t>Roanu</w:t>
      </w:r>
      <w:proofErr w:type="spellEnd"/>
      <w:r>
        <w:t xml:space="preserve"> (Cyclone) (Cyclone).</w:t>
      </w:r>
    </w:p>
    <w:p w:rsidR="00C87E14" w:rsidRDefault="00C87E14">
      <w:pPr>
        <w:pStyle w:val="BodyText"/>
        <w:spacing w:before="2"/>
        <w:rPr>
          <w:sz w:val="21"/>
        </w:rPr>
      </w:pPr>
    </w:p>
    <w:p w:rsidR="00C87E14" w:rsidRDefault="00455C14">
      <w:pPr>
        <w:pStyle w:val="ListParagraph"/>
        <w:numPr>
          <w:ilvl w:val="1"/>
          <w:numId w:val="7"/>
        </w:numPr>
        <w:tabs>
          <w:tab w:val="left" w:pos="840"/>
        </w:tabs>
        <w:jc w:val="both"/>
        <w:rPr>
          <w:b/>
          <w:sz w:val="24"/>
        </w:rPr>
      </w:pPr>
      <w:bookmarkStart w:id="24" w:name="2.4_Eon_Group_SWOT_Analysis:"/>
      <w:bookmarkStart w:id="25" w:name="_bookmark10"/>
      <w:bookmarkEnd w:id="24"/>
      <w:bookmarkEnd w:id="25"/>
      <w:r>
        <w:rPr>
          <w:b/>
          <w:sz w:val="24"/>
        </w:rPr>
        <w:t>Eon Group SWOT</w:t>
      </w:r>
      <w:r>
        <w:rPr>
          <w:b/>
          <w:spacing w:val="-23"/>
          <w:sz w:val="24"/>
        </w:rPr>
        <w:t xml:space="preserve"> </w:t>
      </w:r>
      <w:r>
        <w:rPr>
          <w:b/>
          <w:spacing w:val="-3"/>
          <w:sz w:val="24"/>
        </w:rPr>
        <w:t>Analysis:</w:t>
      </w:r>
    </w:p>
    <w:p w:rsidR="00C87E14" w:rsidRDefault="00455C14">
      <w:pPr>
        <w:pStyle w:val="BodyText"/>
        <w:spacing w:before="178" w:line="360" w:lineRule="auto"/>
        <w:ind w:left="359" w:right="609"/>
        <w:jc w:val="both"/>
      </w:pPr>
      <w:r>
        <w:t>In Bangladesh, Eon Group is one of the country's most successful corporations and</w:t>
      </w:r>
      <w:r>
        <w:rPr>
          <w:spacing w:val="-38"/>
        </w:rPr>
        <w:t xml:space="preserve"> </w:t>
      </w:r>
      <w:r>
        <w:t xml:space="preserve">organizations. Both domestic and international markets are being targeted by this company. That is why they need to look at the SWOT analysis. Strategic </w:t>
      </w:r>
      <w:proofErr w:type="spellStart"/>
      <w:r>
        <w:t>swot</w:t>
      </w:r>
      <w:proofErr w:type="spellEnd"/>
      <w:r>
        <w:t xml:space="preserve"> analysis examines a business' strengths, weaknesses,</w:t>
      </w:r>
      <w:r>
        <w:rPr>
          <w:spacing w:val="-12"/>
        </w:rPr>
        <w:t xml:space="preserve"> </w:t>
      </w:r>
      <w:r>
        <w:t>opportunities,</w:t>
      </w:r>
      <w:r>
        <w:rPr>
          <w:spacing w:val="-12"/>
        </w:rPr>
        <w:t xml:space="preserve"> </w:t>
      </w:r>
      <w:r>
        <w:t>and</w:t>
      </w:r>
      <w:r>
        <w:rPr>
          <w:spacing w:val="-12"/>
        </w:rPr>
        <w:t xml:space="preserve"> </w:t>
      </w:r>
      <w:r>
        <w:t>threats.</w:t>
      </w:r>
      <w:r>
        <w:rPr>
          <w:spacing w:val="-10"/>
        </w:rPr>
        <w:t xml:space="preserve"> </w:t>
      </w:r>
      <w:r>
        <w:t>Organizational</w:t>
      </w:r>
      <w:r>
        <w:rPr>
          <w:spacing w:val="-11"/>
        </w:rPr>
        <w:t xml:space="preserve"> </w:t>
      </w:r>
      <w:r>
        <w:t>strengths</w:t>
      </w:r>
      <w:r>
        <w:rPr>
          <w:spacing w:val="-9"/>
        </w:rPr>
        <w:t xml:space="preserve"> </w:t>
      </w:r>
      <w:r>
        <w:t>and</w:t>
      </w:r>
      <w:r>
        <w:rPr>
          <w:spacing w:val="-12"/>
        </w:rPr>
        <w:t xml:space="preserve"> </w:t>
      </w:r>
      <w:r>
        <w:t>weaknesses</w:t>
      </w:r>
      <w:r>
        <w:rPr>
          <w:spacing w:val="-11"/>
        </w:rPr>
        <w:t xml:space="preserve"> </w:t>
      </w:r>
      <w:r>
        <w:t>are</w:t>
      </w:r>
      <w:r>
        <w:rPr>
          <w:spacing w:val="-13"/>
        </w:rPr>
        <w:t xml:space="preserve"> </w:t>
      </w:r>
      <w:r>
        <w:t>influenced</w:t>
      </w:r>
      <w:r>
        <w:rPr>
          <w:spacing w:val="-10"/>
        </w:rPr>
        <w:t xml:space="preserve"> </w:t>
      </w:r>
      <w:r>
        <w:t>by internal</w:t>
      </w:r>
      <w:r>
        <w:rPr>
          <w:spacing w:val="-15"/>
        </w:rPr>
        <w:t xml:space="preserve"> </w:t>
      </w:r>
      <w:r>
        <w:t>factors.</w:t>
      </w:r>
      <w:r>
        <w:rPr>
          <w:spacing w:val="-14"/>
        </w:rPr>
        <w:t xml:space="preserve"> </w:t>
      </w:r>
      <w:r>
        <w:t>Opportunities</w:t>
      </w:r>
      <w:r>
        <w:rPr>
          <w:spacing w:val="-14"/>
        </w:rPr>
        <w:t xml:space="preserve"> </w:t>
      </w:r>
      <w:r>
        <w:t>and</w:t>
      </w:r>
      <w:r>
        <w:rPr>
          <w:spacing w:val="-14"/>
        </w:rPr>
        <w:t xml:space="preserve"> </w:t>
      </w:r>
      <w:r>
        <w:t>hazards</w:t>
      </w:r>
      <w:r>
        <w:rPr>
          <w:spacing w:val="-14"/>
        </w:rPr>
        <w:t xml:space="preserve"> </w:t>
      </w:r>
      <w:r>
        <w:t>exist</w:t>
      </w:r>
      <w:r>
        <w:rPr>
          <w:spacing w:val="-14"/>
        </w:rPr>
        <w:t xml:space="preserve"> </w:t>
      </w:r>
      <w:r>
        <w:t>outside</w:t>
      </w:r>
      <w:r>
        <w:rPr>
          <w:spacing w:val="-15"/>
        </w:rPr>
        <w:t xml:space="preserve"> </w:t>
      </w:r>
      <w:r>
        <w:t>of</w:t>
      </w:r>
      <w:r>
        <w:rPr>
          <w:spacing w:val="-15"/>
        </w:rPr>
        <w:t xml:space="preserve"> </w:t>
      </w:r>
      <w:r>
        <w:t>an</w:t>
      </w:r>
      <w:r>
        <w:rPr>
          <w:spacing w:val="-14"/>
        </w:rPr>
        <w:t xml:space="preserve"> </w:t>
      </w:r>
      <w:r>
        <w:t>organization's</w:t>
      </w:r>
      <w:r>
        <w:rPr>
          <w:spacing w:val="-15"/>
        </w:rPr>
        <w:t xml:space="preserve"> </w:t>
      </w:r>
      <w:r>
        <w:t>control.</w:t>
      </w:r>
      <w:r>
        <w:rPr>
          <w:spacing w:val="-14"/>
        </w:rPr>
        <w:t xml:space="preserve"> </w:t>
      </w:r>
      <w:r>
        <w:t>The</w:t>
      </w:r>
      <w:r>
        <w:rPr>
          <w:spacing w:val="-15"/>
        </w:rPr>
        <w:t xml:space="preserve"> </w:t>
      </w:r>
      <w:r>
        <w:t>following summarizes the results of the SWOT analysis performed by Eon</w:t>
      </w:r>
      <w:r>
        <w:rPr>
          <w:spacing w:val="-10"/>
        </w:rPr>
        <w:t xml:space="preserve"> </w:t>
      </w:r>
      <w:r>
        <w:t>Group.:</w:t>
      </w:r>
    </w:p>
    <w:p w:rsidR="00C87E14" w:rsidRDefault="00C87E14">
      <w:pPr>
        <w:pStyle w:val="BodyText"/>
        <w:spacing w:before="6"/>
        <w:rPr>
          <w:sz w:val="21"/>
        </w:rPr>
      </w:pPr>
    </w:p>
    <w:p w:rsidR="00C87E14" w:rsidRDefault="00455C14">
      <w:pPr>
        <w:pStyle w:val="ListParagraph"/>
        <w:numPr>
          <w:ilvl w:val="2"/>
          <w:numId w:val="7"/>
        </w:numPr>
        <w:tabs>
          <w:tab w:val="left" w:pos="1001"/>
        </w:tabs>
        <w:jc w:val="both"/>
        <w:rPr>
          <w:b/>
          <w:sz w:val="24"/>
        </w:rPr>
      </w:pPr>
      <w:bookmarkStart w:id="26" w:name="2.4.1_Internal_Strength:"/>
      <w:bookmarkStart w:id="27" w:name="_bookmark11"/>
      <w:bookmarkEnd w:id="26"/>
      <w:bookmarkEnd w:id="27"/>
      <w:r>
        <w:rPr>
          <w:b/>
          <w:sz w:val="24"/>
        </w:rPr>
        <w:t>Internal</w:t>
      </w:r>
      <w:r>
        <w:rPr>
          <w:b/>
          <w:spacing w:val="-1"/>
          <w:sz w:val="24"/>
        </w:rPr>
        <w:t xml:space="preserve"> </w:t>
      </w:r>
      <w:r>
        <w:rPr>
          <w:b/>
          <w:sz w:val="24"/>
        </w:rPr>
        <w:t>Strength:</w:t>
      </w:r>
    </w:p>
    <w:p w:rsidR="00C87E14" w:rsidRDefault="00455C14">
      <w:pPr>
        <w:pStyle w:val="BodyText"/>
        <w:spacing w:before="178" w:line="499" w:lineRule="auto"/>
        <w:ind w:left="360" w:right="6407"/>
      </w:pPr>
      <w:r>
        <w:t>A large business or organization. This is a great source of funding.</w:t>
      </w:r>
    </w:p>
    <w:p w:rsidR="00C87E14" w:rsidRDefault="00455C14">
      <w:pPr>
        <w:pStyle w:val="BodyText"/>
        <w:tabs>
          <w:tab w:val="left" w:pos="1283"/>
          <w:tab w:val="left" w:pos="2169"/>
          <w:tab w:val="left" w:pos="2800"/>
          <w:tab w:val="left" w:pos="3364"/>
          <w:tab w:val="left" w:pos="4451"/>
          <w:tab w:val="left" w:pos="5003"/>
        </w:tabs>
        <w:spacing w:line="501" w:lineRule="auto"/>
        <w:ind w:left="359" w:right="4556"/>
      </w:pPr>
      <w:r>
        <w:t>Greater</w:t>
      </w:r>
      <w:r>
        <w:tab/>
        <w:t>control</w:t>
      </w:r>
      <w:r>
        <w:tab/>
        <w:t>over</w:t>
      </w:r>
      <w:r>
        <w:tab/>
        <w:t>raw</w:t>
      </w:r>
      <w:r>
        <w:tab/>
        <w:t>materials</w:t>
      </w:r>
      <w:r>
        <w:tab/>
        <w:t>and</w:t>
      </w:r>
      <w:r>
        <w:tab/>
      </w:r>
      <w:r>
        <w:rPr>
          <w:spacing w:val="-3"/>
        </w:rPr>
        <w:t xml:space="preserve">sources. </w:t>
      </w:r>
      <w:r>
        <w:t>Monetary</w:t>
      </w:r>
      <w:r>
        <w:rPr>
          <w:spacing w:val="-5"/>
        </w:rPr>
        <w:t xml:space="preserve"> </w:t>
      </w:r>
      <w:r>
        <w:t>support</w:t>
      </w:r>
    </w:p>
    <w:p w:rsidR="00C87E14" w:rsidRDefault="00455C14">
      <w:pPr>
        <w:pStyle w:val="BodyText"/>
        <w:spacing w:line="272" w:lineRule="exact"/>
        <w:ind w:left="359"/>
      </w:pPr>
      <w:r>
        <w:t>Positive reputation and extensive distribution network</w:t>
      </w:r>
    </w:p>
    <w:p w:rsidR="00C87E14" w:rsidRDefault="00C87E14">
      <w:pPr>
        <w:pStyle w:val="BodyText"/>
        <w:spacing w:before="3"/>
        <w:rPr>
          <w:sz w:val="33"/>
        </w:rPr>
      </w:pPr>
    </w:p>
    <w:p w:rsidR="00C87E14" w:rsidRDefault="00455C14">
      <w:pPr>
        <w:pStyle w:val="ListParagraph"/>
        <w:numPr>
          <w:ilvl w:val="2"/>
          <w:numId w:val="7"/>
        </w:numPr>
        <w:tabs>
          <w:tab w:val="left" w:pos="1080"/>
        </w:tabs>
        <w:ind w:left="1080" w:hanging="720"/>
        <w:jc w:val="both"/>
        <w:rPr>
          <w:b/>
          <w:sz w:val="24"/>
        </w:rPr>
      </w:pPr>
      <w:bookmarkStart w:id="28" w:name="2.4.2_Internal_Weakness:"/>
      <w:bookmarkStart w:id="29" w:name="_bookmark12"/>
      <w:bookmarkEnd w:id="28"/>
      <w:bookmarkEnd w:id="29"/>
      <w:r>
        <w:rPr>
          <w:b/>
          <w:sz w:val="24"/>
        </w:rPr>
        <w:t>Internal</w:t>
      </w:r>
      <w:r>
        <w:rPr>
          <w:b/>
          <w:spacing w:val="-1"/>
          <w:sz w:val="24"/>
        </w:rPr>
        <w:t xml:space="preserve"> </w:t>
      </w:r>
      <w:r>
        <w:rPr>
          <w:b/>
          <w:sz w:val="24"/>
        </w:rPr>
        <w:t>Weakness:</w:t>
      </w:r>
    </w:p>
    <w:p w:rsidR="00C87E14" w:rsidRDefault="00455C14">
      <w:pPr>
        <w:pStyle w:val="BodyText"/>
        <w:spacing w:before="178" w:line="360" w:lineRule="auto"/>
        <w:ind w:left="359" w:right="740"/>
      </w:pPr>
      <w:r>
        <w:t>There is a big distance to go, which results in significant transportation expenditures. There is a limited product choice. Internal advertising and media planning are conducted.</w:t>
      </w:r>
    </w:p>
    <w:p w:rsidR="00C87E14" w:rsidRDefault="00C87E14">
      <w:pPr>
        <w:pStyle w:val="BodyText"/>
        <w:spacing w:before="3"/>
        <w:rPr>
          <w:sz w:val="21"/>
        </w:rPr>
      </w:pPr>
    </w:p>
    <w:p w:rsidR="00C87E14" w:rsidRDefault="00455C14">
      <w:pPr>
        <w:pStyle w:val="ListParagraph"/>
        <w:numPr>
          <w:ilvl w:val="2"/>
          <w:numId w:val="7"/>
        </w:numPr>
        <w:tabs>
          <w:tab w:val="left" w:pos="1080"/>
        </w:tabs>
        <w:ind w:left="1080" w:hanging="720"/>
        <w:jc w:val="both"/>
        <w:rPr>
          <w:b/>
          <w:sz w:val="24"/>
        </w:rPr>
      </w:pPr>
      <w:bookmarkStart w:id="30" w:name="2.4.3_External_Opportunities:"/>
      <w:bookmarkStart w:id="31" w:name="_bookmark13"/>
      <w:bookmarkEnd w:id="30"/>
      <w:bookmarkEnd w:id="31"/>
      <w:r>
        <w:rPr>
          <w:b/>
          <w:sz w:val="24"/>
        </w:rPr>
        <w:t>External</w:t>
      </w:r>
      <w:r>
        <w:rPr>
          <w:b/>
          <w:spacing w:val="-1"/>
          <w:sz w:val="24"/>
        </w:rPr>
        <w:t xml:space="preserve"> </w:t>
      </w:r>
      <w:r>
        <w:rPr>
          <w:b/>
          <w:sz w:val="24"/>
        </w:rPr>
        <w:t>Opportunities:</w:t>
      </w:r>
    </w:p>
    <w:p w:rsidR="00C87E14" w:rsidRDefault="00455C14">
      <w:pPr>
        <w:pStyle w:val="ListParagraph"/>
        <w:numPr>
          <w:ilvl w:val="0"/>
          <w:numId w:val="6"/>
        </w:numPr>
        <w:tabs>
          <w:tab w:val="left" w:pos="1080"/>
          <w:tab w:val="left" w:pos="1081"/>
        </w:tabs>
        <w:spacing w:before="176"/>
        <w:rPr>
          <w:rFonts w:ascii="Symbol" w:hAnsi="Symbol"/>
        </w:rPr>
      </w:pPr>
      <w:r>
        <w:t>Demand of the market in the</w:t>
      </w:r>
      <w:r>
        <w:rPr>
          <w:spacing w:val="-19"/>
        </w:rPr>
        <w:t xml:space="preserve"> </w:t>
      </w:r>
      <w:r>
        <w:rPr>
          <w:spacing w:val="-3"/>
        </w:rPr>
        <w:t>world</w:t>
      </w:r>
    </w:p>
    <w:p w:rsidR="00C87E14" w:rsidRDefault="00C87E14">
      <w:pPr>
        <w:rPr>
          <w:rFonts w:ascii="Symbol" w:hAnsi="Symbol"/>
        </w:rPr>
        <w:sectPr w:rsidR="00C87E14">
          <w:pgSz w:w="12240" w:h="15840"/>
          <w:pgMar w:top="1360" w:right="820" w:bottom="1220" w:left="1080" w:header="0" w:footer="944" w:gutter="0"/>
          <w:cols w:space="720"/>
        </w:sectPr>
      </w:pPr>
    </w:p>
    <w:p w:rsidR="00C87E14" w:rsidRDefault="00455C14">
      <w:pPr>
        <w:pStyle w:val="ListParagraph"/>
        <w:numPr>
          <w:ilvl w:val="0"/>
          <w:numId w:val="6"/>
        </w:numPr>
        <w:tabs>
          <w:tab w:val="left" w:pos="1080"/>
          <w:tab w:val="left" w:pos="1081"/>
        </w:tabs>
        <w:spacing w:before="85"/>
        <w:ind w:hanging="362"/>
        <w:rPr>
          <w:rFonts w:ascii="Symbol" w:hAnsi="Symbol"/>
        </w:rPr>
      </w:pPr>
      <w:r>
        <w:lastRenderedPageBreak/>
        <w:t>Local market demand is</w:t>
      </w:r>
      <w:r>
        <w:rPr>
          <w:spacing w:val="-11"/>
        </w:rPr>
        <w:t xml:space="preserve"> </w:t>
      </w:r>
      <w:r>
        <w:rPr>
          <w:spacing w:val="-4"/>
        </w:rPr>
        <w:t>high.</w:t>
      </w:r>
    </w:p>
    <w:p w:rsidR="00C87E14" w:rsidRDefault="00455C14">
      <w:pPr>
        <w:pStyle w:val="ListParagraph"/>
        <w:numPr>
          <w:ilvl w:val="0"/>
          <w:numId w:val="6"/>
        </w:numPr>
        <w:tabs>
          <w:tab w:val="left" w:pos="1079"/>
          <w:tab w:val="left" w:pos="1080"/>
        </w:tabs>
        <w:spacing w:before="130"/>
        <w:ind w:hanging="360"/>
        <w:rPr>
          <w:rFonts w:ascii="Symbol" w:hAnsi="Symbol"/>
          <w:sz w:val="14"/>
        </w:rPr>
      </w:pPr>
      <w:r>
        <w:t>Countries natural</w:t>
      </w:r>
      <w:r>
        <w:rPr>
          <w:spacing w:val="-11"/>
        </w:rPr>
        <w:t xml:space="preserve"> </w:t>
      </w:r>
      <w:r>
        <w:rPr>
          <w:spacing w:val="-3"/>
        </w:rPr>
        <w:t>resources</w:t>
      </w:r>
    </w:p>
    <w:p w:rsidR="00C87E14" w:rsidRDefault="00C87E14">
      <w:pPr>
        <w:pStyle w:val="BodyText"/>
        <w:spacing w:before="4"/>
      </w:pPr>
    </w:p>
    <w:p w:rsidR="00C87E14" w:rsidRDefault="00455C14">
      <w:pPr>
        <w:pStyle w:val="ListParagraph"/>
        <w:numPr>
          <w:ilvl w:val="2"/>
          <w:numId w:val="7"/>
        </w:numPr>
        <w:tabs>
          <w:tab w:val="left" w:pos="1080"/>
        </w:tabs>
        <w:spacing w:before="1"/>
        <w:ind w:left="1080" w:hanging="720"/>
        <w:jc w:val="both"/>
        <w:rPr>
          <w:b/>
          <w:sz w:val="24"/>
        </w:rPr>
      </w:pPr>
      <w:bookmarkStart w:id="32" w:name="2.4.4_External_Treats:"/>
      <w:bookmarkStart w:id="33" w:name="_bookmark14"/>
      <w:bookmarkEnd w:id="32"/>
      <w:bookmarkEnd w:id="33"/>
      <w:r>
        <w:rPr>
          <w:b/>
          <w:sz w:val="24"/>
        </w:rPr>
        <w:t>External</w:t>
      </w:r>
      <w:r>
        <w:rPr>
          <w:b/>
          <w:spacing w:val="-1"/>
          <w:sz w:val="24"/>
        </w:rPr>
        <w:t xml:space="preserve"> </w:t>
      </w:r>
      <w:r>
        <w:rPr>
          <w:b/>
          <w:sz w:val="24"/>
        </w:rPr>
        <w:t>Treats:</w:t>
      </w:r>
    </w:p>
    <w:p w:rsidR="00C87E14" w:rsidRDefault="00455C14">
      <w:pPr>
        <w:pStyle w:val="ListParagraph"/>
        <w:numPr>
          <w:ilvl w:val="0"/>
          <w:numId w:val="5"/>
        </w:numPr>
        <w:tabs>
          <w:tab w:val="left" w:pos="1079"/>
          <w:tab w:val="left" w:pos="1080"/>
        </w:tabs>
        <w:spacing w:before="172"/>
        <w:rPr>
          <w:rFonts w:ascii="Symbol" w:hAnsi="Symbol"/>
          <w:sz w:val="24"/>
        </w:rPr>
      </w:pPr>
      <w:r>
        <w:rPr>
          <w:sz w:val="24"/>
        </w:rPr>
        <w:t>A number of people are vying for the same</w:t>
      </w:r>
      <w:r>
        <w:rPr>
          <w:spacing w:val="-20"/>
          <w:sz w:val="24"/>
        </w:rPr>
        <w:t xml:space="preserve"> </w:t>
      </w:r>
      <w:r>
        <w:rPr>
          <w:spacing w:val="-4"/>
          <w:sz w:val="24"/>
        </w:rPr>
        <w:t>job.</w:t>
      </w:r>
    </w:p>
    <w:p w:rsidR="00C87E14" w:rsidRDefault="00455C14">
      <w:pPr>
        <w:pStyle w:val="ListParagraph"/>
        <w:numPr>
          <w:ilvl w:val="0"/>
          <w:numId w:val="5"/>
        </w:numPr>
        <w:tabs>
          <w:tab w:val="left" w:pos="1079"/>
          <w:tab w:val="left" w:pos="1080"/>
        </w:tabs>
        <w:spacing w:before="138"/>
        <w:ind w:hanging="361"/>
        <w:rPr>
          <w:rFonts w:ascii="Symbol" w:hAnsi="Symbol"/>
          <w:sz w:val="24"/>
        </w:rPr>
      </w:pPr>
      <w:r>
        <w:rPr>
          <w:sz w:val="24"/>
        </w:rPr>
        <w:t>As a result, customer tastes are</w:t>
      </w:r>
      <w:r>
        <w:rPr>
          <w:spacing w:val="-21"/>
          <w:sz w:val="24"/>
        </w:rPr>
        <w:t xml:space="preserve"> </w:t>
      </w:r>
      <w:r>
        <w:rPr>
          <w:spacing w:val="-3"/>
          <w:sz w:val="24"/>
        </w:rPr>
        <w:t>evolving.</w:t>
      </w:r>
    </w:p>
    <w:p w:rsidR="00C87E14" w:rsidRDefault="00455C14">
      <w:pPr>
        <w:pStyle w:val="ListParagraph"/>
        <w:numPr>
          <w:ilvl w:val="0"/>
          <w:numId w:val="5"/>
        </w:numPr>
        <w:tabs>
          <w:tab w:val="left" w:pos="1079"/>
          <w:tab w:val="left" w:pos="1080"/>
        </w:tabs>
        <w:spacing w:before="138"/>
        <w:rPr>
          <w:rFonts w:ascii="Symbol" w:hAnsi="Symbol"/>
          <w:sz w:val="18"/>
        </w:rPr>
      </w:pPr>
      <w:r>
        <w:rPr>
          <w:sz w:val="24"/>
        </w:rPr>
        <w:t>Distribute unevenly, if at</w:t>
      </w:r>
      <w:r>
        <w:rPr>
          <w:spacing w:val="-9"/>
          <w:sz w:val="24"/>
        </w:rPr>
        <w:t xml:space="preserve"> </w:t>
      </w:r>
      <w:r>
        <w:rPr>
          <w:spacing w:val="-4"/>
          <w:sz w:val="24"/>
        </w:rPr>
        <w:t>all</w:t>
      </w:r>
    </w:p>
    <w:p w:rsidR="00C87E14" w:rsidRDefault="00C87E14">
      <w:pPr>
        <w:pStyle w:val="BodyText"/>
        <w:spacing w:before="4"/>
        <w:rPr>
          <w:sz w:val="27"/>
        </w:rPr>
      </w:pPr>
    </w:p>
    <w:p w:rsidR="00C87E14" w:rsidRDefault="00455C14">
      <w:pPr>
        <w:pStyle w:val="ListParagraph"/>
        <w:numPr>
          <w:ilvl w:val="1"/>
          <w:numId w:val="7"/>
        </w:numPr>
        <w:tabs>
          <w:tab w:val="left" w:pos="840"/>
        </w:tabs>
        <w:jc w:val="both"/>
        <w:rPr>
          <w:b/>
          <w:sz w:val="24"/>
        </w:rPr>
      </w:pPr>
      <w:bookmarkStart w:id="34" w:name="2.5_Job_Responsibilities"/>
      <w:bookmarkStart w:id="35" w:name="_bookmark15"/>
      <w:bookmarkEnd w:id="34"/>
      <w:bookmarkEnd w:id="35"/>
      <w:r>
        <w:rPr>
          <w:b/>
          <w:sz w:val="24"/>
        </w:rPr>
        <w:t>Job</w:t>
      </w:r>
      <w:r>
        <w:rPr>
          <w:b/>
          <w:spacing w:val="-7"/>
          <w:sz w:val="24"/>
        </w:rPr>
        <w:t xml:space="preserve"> </w:t>
      </w:r>
      <w:r>
        <w:rPr>
          <w:b/>
          <w:spacing w:val="-3"/>
          <w:sz w:val="24"/>
        </w:rPr>
        <w:t>Responsibilities</w:t>
      </w:r>
    </w:p>
    <w:p w:rsidR="00C87E14" w:rsidRDefault="00455C14">
      <w:pPr>
        <w:pStyle w:val="BodyText"/>
        <w:spacing w:before="178" w:line="360" w:lineRule="auto"/>
        <w:ind w:left="359" w:right="614"/>
        <w:jc w:val="both"/>
      </w:pPr>
      <w:r>
        <w:rPr>
          <w:color w:val="1F1F1F"/>
        </w:rPr>
        <w:t>The</w:t>
      </w:r>
      <w:r>
        <w:rPr>
          <w:color w:val="1F1F1F"/>
          <w:spacing w:val="-8"/>
        </w:rPr>
        <w:t xml:space="preserve"> </w:t>
      </w:r>
      <w:r>
        <w:rPr>
          <w:color w:val="1F1F1F"/>
        </w:rPr>
        <w:t>work</w:t>
      </w:r>
      <w:r>
        <w:rPr>
          <w:color w:val="1F1F1F"/>
          <w:spacing w:val="-4"/>
        </w:rPr>
        <w:t xml:space="preserve"> </w:t>
      </w:r>
      <w:r>
        <w:rPr>
          <w:color w:val="1F1F1F"/>
        </w:rPr>
        <w:t>which</w:t>
      </w:r>
      <w:r>
        <w:rPr>
          <w:color w:val="1F1F1F"/>
          <w:spacing w:val="-4"/>
        </w:rPr>
        <w:t xml:space="preserve"> </w:t>
      </w:r>
      <w:r>
        <w:rPr>
          <w:color w:val="1F1F1F"/>
        </w:rPr>
        <w:t>was</w:t>
      </w:r>
      <w:r>
        <w:rPr>
          <w:color w:val="1F1F1F"/>
          <w:spacing w:val="-4"/>
        </w:rPr>
        <w:t xml:space="preserve"> </w:t>
      </w:r>
      <w:r>
        <w:rPr>
          <w:color w:val="1F1F1F"/>
        </w:rPr>
        <w:t>register</w:t>
      </w:r>
      <w:r>
        <w:rPr>
          <w:color w:val="1F1F1F"/>
          <w:spacing w:val="-5"/>
        </w:rPr>
        <w:t xml:space="preserve"> </w:t>
      </w:r>
      <w:r>
        <w:rPr>
          <w:color w:val="1F1F1F"/>
        </w:rPr>
        <w:t>for</w:t>
      </w:r>
      <w:r>
        <w:rPr>
          <w:color w:val="1F1F1F"/>
          <w:spacing w:val="-7"/>
        </w:rPr>
        <w:t xml:space="preserve"> </w:t>
      </w:r>
      <w:r>
        <w:rPr>
          <w:color w:val="1F1F1F"/>
        </w:rPr>
        <w:t>me</w:t>
      </w:r>
      <w:r>
        <w:rPr>
          <w:color w:val="1F1F1F"/>
          <w:spacing w:val="-6"/>
        </w:rPr>
        <w:t xml:space="preserve"> </w:t>
      </w:r>
      <w:r>
        <w:rPr>
          <w:color w:val="1F1F1F"/>
        </w:rPr>
        <w:t>in</w:t>
      </w:r>
      <w:r>
        <w:rPr>
          <w:color w:val="1F1F1F"/>
          <w:spacing w:val="-4"/>
        </w:rPr>
        <w:t xml:space="preserve"> </w:t>
      </w:r>
      <w:r>
        <w:rPr>
          <w:color w:val="1F1F1F"/>
        </w:rPr>
        <w:t>the</w:t>
      </w:r>
      <w:r>
        <w:rPr>
          <w:color w:val="1F1F1F"/>
          <w:spacing w:val="-5"/>
        </w:rPr>
        <w:t xml:space="preserve"> </w:t>
      </w:r>
      <w:r>
        <w:rPr>
          <w:color w:val="1F1F1F"/>
        </w:rPr>
        <w:t>company</w:t>
      </w:r>
      <w:r>
        <w:rPr>
          <w:color w:val="1F1F1F"/>
          <w:spacing w:val="-9"/>
        </w:rPr>
        <w:t xml:space="preserve"> </w:t>
      </w:r>
      <w:r>
        <w:rPr>
          <w:color w:val="1F1F1F"/>
        </w:rPr>
        <w:t>was</w:t>
      </w:r>
      <w:r>
        <w:rPr>
          <w:color w:val="1F1F1F"/>
          <w:spacing w:val="-4"/>
        </w:rPr>
        <w:t xml:space="preserve"> </w:t>
      </w:r>
      <w:r>
        <w:rPr>
          <w:color w:val="1F1F1F"/>
        </w:rPr>
        <w:t>Accounting</w:t>
      </w:r>
      <w:r>
        <w:rPr>
          <w:color w:val="1F1F1F"/>
          <w:spacing w:val="-6"/>
        </w:rPr>
        <w:t xml:space="preserve"> </w:t>
      </w:r>
      <w:r>
        <w:rPr>
          <w:color w:val="1F1F1F"/>
        </w:rPr>
        <w:t>and</w:t>
      </w:r>
      <w:r>
        <w:rPr>
          <w:color w:val="1F1F1F"/>
          <w:spacing w:val="-5"/>
        </w:rPr>
        <w:t xml:space="preserve"> </w:t>
      </w:r>
      <w:r>
        <w:rPr>
          <w:color w:val="1F1F1F"/>
        </w:rPr>
        <w:t>finance</w:t>
      </w:r>
      <w:r>
        <w:rPr>
          <w:color w:val="1F1F1F"/>
          <w:spacing w:val="-5"/>
        </w:rPr>
        <w:t xml:space="preserve"> </w:t>
      </w:r>
      <w:r>
        <w:rPr>
          <w:color w:val="1F1F1F"/>
        </w:rPr>
        <w:t>work</w:t>
      </w:r>
      <w:r>
        <w:rPr>
          <w:color w:val="1F1F1F"/>
          <w:spacing w:val="-4"/>
        </w:rPr>
        <w:t xml:space="preserve"> </w:t>
      </w:r>
      <w:r>
        <w:rPr>
          <w:color w:val="1F1F1F"/>
        </w:rPr>
        <w:t>which</w:t>
      </w:r>
      <w:r>
        <w:rPr>
          <w:color w:val="1F1F1F"/>
          <w:spacing w:val="3"/>
        </w:rPr>
        <w:t xml:space="preserve"> </w:t>
      </w:r>
      <w:r>
        <w:rPr>
          <w:color w:val="1F1F1F"/>
        </w:rPr>
        <w:t>I've done in the Eon group: • The Accounts &amp; Finance department is responsible for a vast number of projects, both strategic and operational. Examples of operational work include the</w:t>
      </w:r>
      <w:r>
        <w:rPr>
          <w:color w:val="1F1F1F"/>
          <w:spacing w:val="-14"/>
        </w:rPr>
        <w:t xml:space="preserve"> </w:t>
      </w:r>
      <w:r>
        <w:rPr>
          <w:color w:val="1F1F1F"/>
        </w:rPr>
        <w:t>following.</w:t>
      </w:r>
    </w:p>
    <w:p w:rsidR="00C87E14" w:rsidRDefault="00455C14">
      <w:pPr>
        <w:pStyle w:val="ListParagraph"/>
        <w:numPr>
          <w:ilvl w:val="0"/>
          <w:numId w:val="4"/>
        </w:numPr>
        <w:tabs>
          <w:tab w:val="left" w:pos="1052"/>
        </w:tabs>
        <w:spacing w:before="157"/>
        <w:ind w:left="1051" w:hanging="421"/>
        <w:jc w:val="both"/>
        <w:rPr>
          <w:rFonts w:ascii="Symbol" w:hAnsi="Symbol"/>
          <w:color w:val="1F1F1F"/>
          <w:sz w:val="24"/>
        </w:rPr>
      </w:pPr>
      <w:r>
        <w:rPr>
          <w:color w:val="1F1F1F"/>
          <w:sz w:val="24"/>
        </w:rPr>
        <w:t>Entering data so that an inspection can be approved or so that a voucher can be</w:t>
      </w:r>
      <w:r>
        <w:rPr>
          <w:color w:val="1F1F1F"/>
          <w:spacing w:val="-16"/>
          <w:sz w:val="24"/>
        </w:rPr>
        <w:t xml:space="preserve"> </w:t>
      </w:r>
      <w:r>
        <w:rPr>
          <w:color w:val="1F1F1F"/>
          <w:spacing w:val="-3"/>
          <w:sz w:val="24"/>
        </w:rPr>
        <w:t>processed.</w:t>
      </w:r>
    </w:p>
    <w:p w:rsidR="00C87E14" w:rsidRDefault="00455C14">
      <w:pPr>
        <w:pStyle w:val="ListParagraph"/>
        <w:numPr>
          <w:ilvl w:val="0"/>
          <w:numId w:val="4"/>
        </w:numPr>
        <w:tabs>
          <w:tab w:val="left" w:pos="992"/>
        </w:tabs>
        <w:spacing w:before="138" w:line="343" w:lineRule="auto"/>
        <w:ind w:right="618" w:hanging="360"/>
        <w:jc w:val="both"/>
        <w:rPr>
          <w:rFonts w:ascii="Symbol" w:hAnsi="Symbol"/>
          <w:color w:val="1F1F1F"/>
          <w:sz w:val="24"/>
        </w:rPr>
      </w:pPr>
      <w:r>
        <w:rPr>
          <w:color w:val="1F1F1F"/>
          <w:sz w:val="24"/>
        </w:rPr>
        <w:t>Some of the things the Treasury does are given out and take back money, pay cash, suppliers, bank debts, salaries, bonuses, and other</w:t>
      </w:r>
      <w:r>
        <w:rPr>
          <w:color w:val="1F1F1F"/>
          <w:spacing w:val="-1"/>
          <w:sz w:val="24"/>
        </w:rPr>
        <w:t xml:space="preserve"> </w:t>
      </w:r>
      <w:r>
        <w:rPr>
          <w:color w:val="1F1F1F"/>
          <w:sz w:val="24"/>
        </w:rPr>
        <w:t>things.</w:t>
      </w:r>
    </w:p>
    <w:p w:rsidR="00C87E14" w:rsidRDefault="00455C14">
      <w:pPr>
        <w:pStyle w:val="ListParagraph"/>
        <w:numPr>
          <w:ilvl w:val="0"/>
          <w:numId w:val="4"/>
        </w:numPr>
        <w:tabs>
          <w:tab w:val="left" w:pos="1052"/>
        </w:tabs>
        <w:spacing w:before="20" w:line="331" w:lineRule="auto"/>
        <w:ind w:right="608" w:hanging="360"/>
        <w:jc w:val="both"/>
        <w:rPr>
          <w:rFonts w:ascii="Symbol" w:hAnsi="Symbol"/>
          <w:sz w:val="28"/>
        </w:rPr>
      </w:pPr>
      <w:r>
        <w:tab/>
      </w:r>
      <w:r>
        <w:rPr>
          <w:color w:val="1F1F1F"/>
          <w:sz w:val="24"/>
        </w:rPr>
        <w:t>Accountants are hired to close the company's books once a month, three times a year, six times</w:t>
      </w:r>
      <w:r>
        <w:rPr>
          <w:color w:val="1F1F1F"/>
          <w:spacing w:val="-10"/>
          <w:sz w:val="24"/>
        </w:rPr>
        <w:t xml:space="preserve"> </w:t>
      </w:r>
      <w:r>
        <w:rPr>
          <w:color w:val="1F1F1F"/>
          <w:sz w:val="24"/>
        </w:rPr>
        <w:t>a</w:t>
      </w:r>
      <w:r>
        <w:rPr>
          <w:color w:val="1F1F1F"/>
          <w:spacing w:val="-4"/>
          <w:sz w:val="24"/>
        </w:rPr>
        <w:t xml:space="preserve"> year,</w:t>
      </w:r>
      <w:r>
        <w:rPr>
          <w:color w:val="1F1F1F"/>
          <w:spacing w:val="-10"/>
          <w:sz w:val="24"/>
        </w:rPr>
        <w:t xml:space="preserve"> </w:t>
      </w:r>
      <w:r>
        <w:rPr>
          <w:color w:val="1F1F1F"/>
          <w:sz w:val="24"/>
        </w:rPr>
        <w:t>and</w:t>
      </w:r>
      <w:r>
        <w:rPr>
          <w:color w:val="1F1F1F"/>
          <w:spacing w:val="-11"/>
          <w:sz w:val="24"/>
        </w:rPr>
        <w:t xml:space="preserve"> </w:t>
      </w:r>
      <w:r>
        <w:rPr>
          <w:color w:val="1F1F1F"/>
          <w:sz w:val="24"/>
        </w:rPr>
        <w:t>once</w:t>
      </w:r>
      <w:r>
        <w:rPr>
          <w:color w:val="1F1F1F"/>
          <w:spacing w:val="-11"/>
          <w:sz w:val="24"/>
        </w:rPr>
        <w:t xml:space="preserve"> </w:t>
      </w:r>
      <w:r>
        <w:rPr>
          <w:color w:val="1F1F1F"/>
          <w:sz w:val="24"/>
        </w:rPr>
        <w:t>a</w:t>
      </w:r>
      <w:r>
        <w:rPr>
          <w:color w:val="1F1F1F"/>
          <w:spacing w:val="-4"/>
          <w:sz w:val="24"/>
        </w:rPr>
        <w:t xml:space="preserve"> </w:t>
      </w:r>
      <w:r>
        <w:rPr>
          <w:color w:val="1F1F1F"/>
          <w:spacing w:val="-3"/>
          <w:sz w:val="24"/>
        </w:rPr>
        <w:t>year.</w:t>
      </w:r>
      <w:r>
        <w:rPr>
          <w:color w:val="1F1F1F"/>
          <w:spacing w:val="-12"/>
          <w:sz w:val="24"/>
        </w:rPr>
        <w:t xml:space="preserve"> </w:t>
      </w:r>
      <w:r>
        <w:rPr>
          <w:color w:val="1F1F1F"/>
          <w:sz w:val="24"/>
        </w:rPr>
        <w:t>This</w:t>
      </w:r>
      <w:r>
        <w:rPr>
          <w:color w:val="1F1F1F"/>
          <w:spacing w:val="-9"/>
          <w:sz w:val="24"/>
        </w:rPr>
        <w:t xml:space="preserve"> </w:t>
      </w:r>
      <w:r>
        <w:rPr>
          <w:color w:val="1F1F1F"/>
          <w:sz w:val="24"/>
        </w:rPr>
        <w:t>helps</w:t>
      </w:r>
      <w:r>
        <w:rPr>
          <w:color w:val="1F1F1F"/>
          <w:spacing w:val="-10"/>
          <w:sz w:val="24"/>
        </w:rPr>
        <w:t xml:space="preserve"> </w:t>
      </w:r>
      <w:r>
        <w:rPr>
          <w:color w:val="1F1F1F"/>
          <w:sz w:val="24"/>
        </w:rPr>
        <w:t>the</w:t>
      </w:r>
      <w:r>
        <w:rPr>
          <w:color w:val="1F1F1F"/>
          <w:spacing w:val="-11"/>
          <w:sz w:val="24"/>
        </w:rPr>
        <w:t xml:space="preserve"> </w:t>
      </w:r>
      <w:r>
        <w:rPr>
          <w:color w:val="1F1F1F"/>
          <w:sz w:val="24"/>
        </w:rPr>
        <w:t>business</w:t>
      </w:r>
      <w:r>
        <w:rPr>
          <w:color w:val="1F1F1F"/>
          <w:spacing w:val="-10"/>
          <w:sz w:val="24"/>
        </w:rPr>
        <w:t xml:space="preserve"> </w:t>
      </w:r>
      <w:r>
        <w:rPr>
          <w:color w:val="1F1F1F"/>
          <w:spacing w:val="-3"/>
          <w:sz w:val="24"/>
        </w:rPr>
        <w:t>decide</w:t>
      </w:r>
      <w:r>
        <w:rPr>
          <w:color w:val="1F1F1F"/>
          <w:spacing w:val="-8"/>
          <w:sz w:val="24"/>
        </w:rPr>
        <w:t xml:space="preserve"> </w:t>
      </w:r>
      <w:r>
        <w:rPr>
          <w:color w:val="1F1F1F"/>
          <w:spacing w:val="-3"/>
          <w:sz w:val="24"/>
        </w:rPr>
        <w:t>what</w:t>
      </w:r>
      <w:r>
        <w:rPr>
          <w:color w:val="1F1F1F"/>
          <w:spacing w:val="-10"/>
          <w:sz w:val="24"/>
        </w:rPr>
        <w:t xml:space="preserve"> </w:t>
      </w:r>
      <w:r>
        <w:rPr>
          <w:color w:val="1F1F1F"/>
          <w:sz w:val="24"/>
        </w:rPr>
        <w:t>to</w:t>
      </w:r>
      <w:r>
        <w:rPr>
          <w:color w:val="1F1F1F"/>
          <w:spacing w:val="-10"/>
          <w:sz w:val="24"/>
        </w:rPr>
        <w:t xml:space="preserve"> </w:t>
      </w:r>
      <w:r>
        <w:rPr>
          <w:color w:val="1F1F1F"/>
          <w:sz w:val="24"/>
        </w:rPr>
        <w:t>do.</w:t>
      </w:r>
      <w:r>
        <w:rPr>
          <w:color w:val="1F1F1F"/>
          <w:spacing w:val="-8"/>
          <w:sz w:val="24"/>
        </w:rPr>
        <w:t xml:space="preserve"> </w:t>
      </w:r>
      <w:r>
        <w:rPr>
          <w:color w:val="1F1F1F"/>
          <w:sz w:val="24"/>
        </w:rPr>
        <w:t>Bank</w:t>
      </w:r>
      <w:r>
        <w:rPr>
          <w:color w:val="1F1F1F"/>
          <w:spacing w:val="-10"/>
          <w:sz w:val="24"/>
        </w:rPr>
        <w:t xml:space="preserve"> </w:t>
      </w:r>
      <w:r>
        <w:rPr>
          <w:color w:val="1F1F1F"/>
          <w:spacing w:val="-3"/>
          <w:sz w:val="24"/>
        </w:rPr>
        <w:t xml:space="preserve">Reconciliation </w:t>
      </w:r>
      <w:r>
        <w:rPr>
          <w:color w:val="1F1F1F"/>
          <w:sz w:val="24"/>
        </w:rPr>
        <w:t>of Multiple</w:t>
      </w:r>
      <w:r>
        <w:rPr>
          <w:color w:val="1F1F1F"/>
          <w:spacing w:val="-3"/>
          <w:sz w:val="24"/>
        </w:rPr>
        <w:t xml:space="preserve"> </w:t>
      </w:r>
      <w:r>
        <w:rPr>
          <w:color w:val="1F1F1F"/>
          <w:sz w:val="24"/>
        </w:rPr>
        <w:t>banks</w:t>
      </w:r>
    </w:p>
    <w:p w:rsidR="00C87E14" w:rsidRDefault="00455C14">
      <w:pPr>
        <w:pStyle w:val="ListParagraph"/>
        <w:numPr>
          <w:ilvl w:val="0"/>
          <w:numId w:val="4"/>
        </w:numPr>
        <w:tabs>
          <w:tab w:val="left" w:pos="991"/>
          <w:tab w:val="left" w:pos="992"/>
        </w:tabs>
        <w:spacing w:before="23"/>
        <w:ind w:hanging="361"/>
        <w:rPr>
          <w:rFonts w:ascii="Symbol" w:hAnsi="Symbol"/>
          <w:sz w:val="28"/>
        </w:rPr>
      </w:pPr>
      <w:r>
        <w:rPr>
          <w:color w:val="1F1F1F"/>
          <w:sz w:val="24"/>
        </w:rPr>
        <w:t>Emergency Fund</w:t>
      </w:r>
      <w:r>
        <w:rPr>
          <w:color w:val="1F1F1F"/>
          <w:spacing w:val="-11"/>
          <w:sz w:val="24"/>
        </w:rPr>
        <w:t xml:space="preserve"> </w:t>
      </w:r>
      <w:r>
        <w:rPr>
          <w:color w:val="1F1F1F"/>
          <w:sz w:val="24"/>
        </w:rPr>
        <w:t>Transfer</w:t>
      </w:r>
    </w:p>
    <w:p w:rsidR="00C87E14" w:rsidRDefault="00455C14">
      <w:pPr>
        <w:pStyle w:val="ListParagraph"/>
        <w:numPr>
          <w:ilvl w:val="0"/>
          <w:numId w:val="4"/>
        </w:numPr>
        <w:tabs>
          <w:tab w:val="left" w:pos="991"/>
          <w:tab w:val="left" w:pos="992"/>
        </w:tabs>
        <w:spacing w:before="118"/>
        <w:ind w:hanging="361"/>
        <w:rPr>
          <w:rFonts w:ascii="Symbol" w:hAnsi="Symbol"/>
          <w:sz w:val="28"/>
        </w:rPr>
      </w:pPr>
      <w:r>
        <w:rPr>
          <w:color w:val="1F1F1F"/>
          <w:sz w:val="24"/>
        </w:rPr>
        <w:t>Direct Debit</w:t>
      </w:r>
      <w:r>
        <w:rPr>
          <w:color w:val="1F1F1F"/>
          <w:spacing w:val="-3"/>
          <w:sz w:val="24"/>
        </w:rPr>
        <w:t xml:space="preserve"> Instruction</w:t>
      </w:r>
    </w:p>
    <w:p w:rsidR="00C87E14" w:rsidRDefault="00455C14">
      <w:pPr>
        <w:pStyle w:val="ListParagraph"/>
        <w:numPr>
          <w:ilvl w:val="0"/>
          <w:numId w:val="4"/>
        </w:numPr>
        <w:tabs>
          <w:tab w:val="left" w:pos="991"/>
          <w:tab w:val="left" w:pos="992"/>
        </w:tabs>
        <w:spacing w:before="120"/>
        <w:ind w:hanging="361"/>
        <w:rPr>
          <w:rFonts w:ascii="Symbol" w:hAnsi="Symbol"/>
          <w:sz w:val="28"/>
        </w:rPr>
      </w:pPr>
      <w:r>
        <w:rPr>
          <w:color w:val="1F1F1F"/>
          <w:sz w:val="24"/>
        </w:rPr>
        <w:t xml:space="preserve">Journal </w:t>
      </w:r>
      <w:r>
        <w:rPr>
          <w:color w:val="1F1F1F"/>
          <w:spacing w:val="-3"/>
          <w:sz w:val="24"/>
        </w:rPr>
        <w:t>Entries</w:t>
      </w:r>
    </w:p>
    <w:p w:rsidR="00C87E14" w:rsidRDefault="00455C14">
      <w:pPr>
        <w:pStyle w:val="ListParagraph"/>
        <w:numPr>
          <w:ilvl w:val="0"/>
          <w:numId w:val="4"/>
        </w:numPr>
        <w:tabs>
          <w:tab w:val="left" w:pos="991"/>
          <w:tab w:val="left" w:pos="992"/>
        </w:tabs>
        <w:spacing w:before="118"/>
        <w:ind w:hanging="361"/>
        <w:rPr>
          <w:rFonts w:ascii="Symbol" w:hAnsi="Symbol"/>
          <w:sz w:val="28"/>
        </w:rPr>
      </w:pPr>
      <w:r>
        <w:rPr>
          <w:color w:val="1F1F1F"/>
          <w:sz w:val="24"/>
        </w:rPr>
        <w:t>Supplier</w:t>
      </w:r>
      <w:r>
        <w:rPr>
          <w:color w:val="1F1F1F"/>
          <w:spacing w:val="-4"/>
          <w:sz w:val="24"/>
        </w:rPr>
        <w:t xml:space="preserve"> </w:t>
      </w:r>
      <w:r>
        <w:rPr>
          <w:color w:val="1F1F1F"/>
          <w:spacing w:val="-3"/>
          <w:sz w:val="24"/>
        </w:rPr>
        <w:t>Payment</w:t>
      </w:r>
    </w:p>
    <w:p w:rsidR="00C87E14" w:rsidRDefault="00C87E14">
      <w:pPr>
        <w:rPr>
          <w:rFonts w:ascii="Symbol" w:hAnsi="Symbol"/>
          <w:sz w:val="28"/>
        </w:rPr>
        <w:sectPr w:rsidR="00C87E14">
          <w:pgSz w:w="12240" w:h="15840"/>
          <w:pgMar w:top="1340" w:right="820" w:bottom="1220" w:left="1080" w:header="0" w:footer="944" w:gutter="0"/>
          <w:cols w:space="720"/>
        </w:sectPr>
      </w:pPr>
    </w:p>
    <w:p w:rsidR="00C87E14" w:rsidRDefault="00455C14">
      <w:pPr>
        <w:pStyle w:val="Heading1"/>
        <w:ind w:left="2039"/>
      </w:pPr>
      <w:bookmarkStart w:id="36" w:name="Chapter-3"/>
      <w:bookmarkStart w:id="37" w:name="_bookmark16"/>
      <w:bookmarkEnd w:id="36"/>
      <w:bookmarkEnd w:id="37"/>
      <w:r>
        <w:lastRenderedPageBreak/>
        <w:t>Chapter-3</w:t>
      </w:r>
    </w:p>
    <w:p w:rsidR="00C87E14" w:rsidRDefault="00C87E14">
      <w:pPr>
        <w:pStyle w:val="BodyText"/>
        <w:spacing w:before="8"/>
        <w:rPr>
          <w:b/>
          <w:sz w:val="36"/>
        </w:rPr>
      </w:pPr>
    </w:p>
    <w:p w:rsidR="00C87E14" w:rsidRDefault="00455C14">
      <w:pPr>
        <w:pStyle w:val="ListParagraph"/>
        <w:numPr>
          <w:ilvl w:val="1"/>
          <w:numId w:val="3"/>
        </w:numPr>
        <w:tabs>
          <w:tab w:val="left" w:pos="4289"/>
        </w:tabs>
        <w:ind w:hanging="481"/>
        <w:jc w:val="left"/>
        <w:rPr>
          <w:b/>
          <w:sz w:val="32"/>
        </w:rPr>
      </w:pPr>
      <w:bookmarkStart w:id="38" w:name="_bookmark17"/>
      <w:bookmarkEnd w:id="38"/>
      <w:r>
        <w:rPr>
          <w:b/>
          <w:sz w:val="32"/>
        </w:rPr>
        <w:t>Ratio</w:t>
      </w:r>
      <w:r>
        <w:rPr>
          <w:b/>
          <w:spacing w:val="-8"/>
          <w:sz w:val="32"/>
        </w:rPr>
        <w:t xml:space="preserve"> </w:t>
      </w:r>
      <w:r>
        <w:rPr>
          <w:b/>
          <w:spacing w:val="-3"/>
          <w:sz w:val="32"/>
        </w:rPr>
        <w:t>Analysis</w:t>
      </w:r>
    </w:p>
    <w:p w:rsidR="00C87E14" w:rsidRDefault="00455C14">
      <w:pPr>
        <w:pStyle w:val="BodyText"/>
        <w:spacing w:before="179" w:line="360" w:lineRule="auto"/>
        <w:ind w:left="480" w:right="645"/>
        <w:jc w:val="both"/>
      </w:pPr>
      <w:r>
        <w:t>Ratio analysis is an important tool that aids in the identification of a company or organization's problem areas and potential. Ratio analysis is critical for every organization since it allows us</w:t>
      </w:r>
      <w:r>
        <w:rPr>
          <w:spacing w:val="-37"/>
        </w:rPr>
        <w:t xml:space="preserve"> </w:t>
      </w:r>
      <w:r>
        <w:t>to understand the profitability position, as well as the strengths and weaknesses of the</w:t>
      </w:r>
      <w:r>
        <w:rPr>
          <w:spacing w:val="-18"/>
        </w:rPr>
        <w:t xml:space="preserve"> </w:t>
      </w:r>
      <w:r>
        <w:t>company.</w:t>
      </w:r>
    </w:p>
    <w:p w:rsidR="00C87E14" w:rsidRDefault="00C87E14">
      <w:pPr>
        <w:pStyle w:val="BodyText"/>
        <w:spacing w:before="9"/>
        <w:rPr>
          <w:sz w:val="35"/>
        </w:rPr>
      </w:pPr>
    </w:p>
    <w:p w:rsidR="00C87E14" w:rsidRDefault="00455C14">
      <w:pPr>
        <w:pStyle w:val="BodyText"/>
        <w:spacing w:before="1" w:line="360" w:lineRule="auto"/>
        <w:ind w:left="480" w:right="632"/>
        <w:jc w:val="both"/>
      </w:pPr>
      <w:r>
        <w:t xml:space="preserve">The Ratio analysis which is needed for the identification of a company or organization's problem areas and potential is included. Different ratio analysis like liquidity ratio, profitability ratio, debt ratio, efficiency ratio and activity ratio used for in depth assessment of the company’s </w:t>
      </w:r>
      <w:r>
        <w:rPr>
          <w:spacing w:val="-3"/>
        </w:rPr>
        <w:t>performance.</w:t>
      </w:r>
    </w:p>
    <w:p w:rsidR="00C87E14" w:rsidRDefault="00C87E14">
      <w:pPr>
        <w:pStyle w:val="BodyText"/>
        <w:rPr>
          <w:sz w:val="26"/>
        </w:rPr>
      </w:pPr>
    </w:p>
    <w:p w:rsidR="00C87E14" w:rsidRDefault="00C87E14">
      <w:pPr>
        <w:pStyle w:val="BodyText"/>
        <w:spacing w:before="8"/>
        <w:rPr>
          <w:sz w:val="20"/>
        </w:rPr>
      </w:pPr>
    </w:p>
    <w:p w:rsidR="00C87E14" w:rsidRDefault="00455C14">
      <w:pPr>
        <w:pStyle w:val="ListParagraph"/>
        <w:numPr>
          <w:ilvl w:val="1"/>
          <w:numId w:val="3"/>
        </w:numPr>
        <w:tabs>
          <w:tab w:val="left" w:pos="840"/>
        </w:tabs>
        <w:ind w:left="840"/>
        <w:jc w:val="both"/>
        <w:rPr>
          <w:b/>
          <w:sz w:val="24"/>
        </w:rPr>
      </w:pPr>
      <w:bookmarkStart w:id="39" w:name="3.2_Liquidity_ratios"/>
      <w:bookmarkStart w:id="40" w:name="_bookmark18"/>
      <w:bookmarkEnd w:id="39"/>
      <w:bookmarkEnd w:id="40"/>
      <w:r>
        <w:rPr>
          <w:b/>
          <w:sz w:val="24"/>
        </w:rPr>
        <w:t>Liquidity</w:t>
      </w:r>
      <w:r>
        <w:rPr>
          <w:b/>
          <w:spacing w:val="-15"/>
          <w:sz w:val="24"/>
        </w:rPr>
        <w:t xml:space="preserve"> </w:t>
      </w:r>
      <w:r>
        <w:rPr>
          <w:b/>
          <w:spacing w:val="-4"/>
          <w:sz w:val="24"/>
        </w:rPr>
        <w:t>ratios</w:t>
      </w:r>
    </w:p>
    <w:p w:rsidR="00C87E14" w:rsidRDefault="00455C14">
      <w:pPr>
        <w:pStyle w:val="BodyText"/>
        <w:spacing w:before="178" w:line="360" w:lineRule="auto"/>
        <w:ind w:left="360" w:right="635"/>
        <w:jc w:val="both"/>
      </w:pPr>
      <w:r>
        <w:t>Liquidity ratios are financial indicators that estimate a debtor's ability to meet current debt obligations without needing to seek extra funds. Liquidity ratios measure a company's ability to meet financial commitments and its margin of safety by calculating indicators such as the current ratio, quick ratio, and operating cash flow ratio.</w:t>
      </w:r>
    </w:p>
    <w:p w:rsidR="00C87E14" w:rsidRDefault="00C87E14">
      <w:pPr>
        <w:spacing w:line="360" w:lineRule="auto"/>
        <w:jc w:val="both"/>
        <w:sectPr w:rsidR="00C87E14">
          <w:pgSz w:w="12240" w:h="15840"/>
          <w:pgMar w:top="1380" w:right="820" w:bottom="1220" w:left="1080" w:header="0" w:footer="944" w:gutter="0"/>
          <w:cols w:space="720"/>
        </w:sectPr>
      </w:pPr>
    </w:p>
    <w:p w:rsidR="00C87E14" w:rsidRDefault="00455C14">
      <w:pPr>
        <w:pStyle w:val="ListParagraph"/>
        <w:numPr>
          <w:ilvl w:val="2"/>
          <w:numId w:val="3"/>
        </w:numPr>
        <w:tabs>
          <w:tab w:val="left" w:pos="922"/>
        </w:tabs>
        <w:spacing w:before="74"/>
        <w:rPr>
          <w:b/>
          <w:sz w:val="24"/>
        </w:rPr>
      </w:pPr>
      <w:bookmarkStart w:id="41" w:name="3.2.1_Current_Ratio"/>
      <w:bookmarkEnd w:id="41"/>
      <w:r>
        <w:rPr>
          <w:b/>
          <w:sz w:val="24"/>
        </w:rPr>
        <w:lastRenderedPageBreak/>
        <w:t>Current</w:t>
      </w:r>
      <w:r>
        <w:rPr>
          <w:b/>
          <w:spacing w:val="-5"/>
          <w:sz w:val="24"/>
        </w:rPr>
        <w:t xml:space="preserve"> </w:t>
      </w:r>
      <w:r>
        <w:rPr>
          <w:b/>
          <w:sz w:val="24"/>
        </w:rPr>
        <w:t>Ratio</w:t>
      </w:r>
    </w:p>
    <w:p w:rsidR="00C87E14" w:rsidRDefault="00C87E14">
      <w:pPr>
        <w:pStyle w:val="BodyText"/>
        <w:spacing w:before="4"/>
        <w:rPr>
          <w:b/>
          <w:sz w:val="23"/>
        </w:rPr>
      </w:pPr>
    </w:p>
    <w:p w:rsidR="00C87E14" w:rsidRDefault="00455C14">
      <w:pPr>
        <w:pStyle w:val="BodyText"/>
        <w:spacing w:line="360" w:lineRule="auto"/>
        <w:ind w:left="359" w:right="687"/>
        <w:jc w:val="both"/>
      </w:pPr>
      <w:r>
        <w:rPr>
          <w:color w:val="050505"/>
        </w:rPr>
        <w:t>The</w:t>
      </w:r>
      <w:r>
        <w:rPr>
          <w:color w:val="050505"/>
          <w:spacing w:val="-7"/>
        </w:rPr>
        <w:t xml:space="preserve"> </w:t>
      </w:r>
      <w:r>
        <w:rPr>
          <w:color w:val="050505"/>
        </w:rPr>
        <w:t>current</w:t>
      </w:r>
      <w:r>
        <w:rPr>
          <w:color w:val="050505"/>
          <w:spacing w:val="-2"/>
        </w:rPr>
        <w:t xml:space="preserve"> </w:t>
      </w:r>
      <w:r>
        <w:rPr>
          <w:color w:val="050505"/>
        </w:rPr>
        <w:t>ratio</w:t>
      </w:r>
      <w:r>
        <w:rPr>
          <w:color w:val="050505"/>
          <w:spacing w:val="-3"/>
        </w:rPr>
        <w:t xml:space="preserve"> </w:t>
      </w:r>
      <w:r>
        <w:rPr>
          <w:color w:val="050505"/>
        </w:rPr>
        <w:t>is</w:t>
      </w:r>
      <w:r>
        <w:rPr>
          <w:color w:val="050505"/>
          <w:spacing w:val="-4"/>
        </w:rPr>
        <w:t xml:space="preserve"> </w:t>
      </w:r>
      <w:r>
        <w:rPr>
          <w:color w:val="050505"/>
        </w:rPr>
        <w:t>a</w:t>
      </w:r>
      <w:r>
        <w:rPr>
          <w:color w:val="050505"/>
          <w:spacing w:val="-4"/>
        </w:rPr>
        <w:t xml:space="preserve"> </w:t>
      </w:r>
      <w:r>
        <w:rPr>
          <w:color w:val="050505"/>
        </w:rPr>
        <w:t>well-known</w:t>
      </w:r>
      <w:r>
        <w:rPr>
          <w:color w:val="050505"/>
          <w:spacing w:val="-3"/>
        </w:rPr>
        <w:t xml:space="preserve"> </w:t>
      </w:r>
      <w:r>
        <w:rPr>
          <w:color w:val="050505"/>
        </w:rPr>
        <w:t>liquidity</w:t>
      </w:r>
      <w:r>
        <w:rPr>
          <w:color w:val="050505"/>
          <w:spacing w:val="-17"/>
        </w:rPr>
        <w:t xml:space="preserve"> </w:t>
      </w:r>
      <w:r>
        <w:rPr>
          <w:color w:val="050505"/>
        </w:rPr>
        <w:t>indicator.</w:t>
      </w:r>
      <w:r>
        <w:rPr>
          <w:color w:val="050505"/>
          <w:spacing w:val="1"/>
        </w:rPr>
        <w:t xml:space="preserve"> </w:t>
      </w:r>
      <w:r>
        <w:rPr>
          <w:color w:val="050505"/>
          <w:spacing w:val="-3"/>
        </w:rPr>
        <w:t>It</w:t>
      </w:r>
      <w:r>
        <w:rPr>
          <w:color w:val="050505"/>
          <w:spacing w:val="-2"/>
        </w:rPr>
        <w:t xml:space="preserve"> </w:t>
      </w:r>
      <w:r>
        <w:rPr>
          <w:color w:val="050505"/>
        </w:rPr>
        <w:t>shows</w:t>
      </w:r>
      <w:r>
        <w:rPr>
          <w:color w:val="050505"/>
          <w:spacing w:val="-3"/>
        </w:rPr>
        <w:t xml:space="preserve"> </w:t>
      </w:r>
      <w:r>
        <w:rPr>
          <w:color w:val="050505"/>
        </w:rPr>
        <w:t>if</w:t>
      </w:r>
      <w:r>
        <w:rPr>
          <w:color w:val="050505"/>
          <w:spacing w:val="-2"/>
        </w:rPr>
        <w:t xml:space="preserve"> </w:t>
      </w:r>
      <w:r>
        <w:rPr>
          <w:color w:val="050505"/>
        </w:rPr>
        <w:t>the</w:t>
      </w:r>
      <w:r>
        <w:rPr>
          <w:color w:val="050505"/>
          <w:spacing w:val="-4"/>
        </w:rPr>
        <w:t xml:space="preserve"> </w:t>
      </w:r>
      <w:r>
        <w:rPr>
          <w:color w:val="050505"/>
        </w:rPr>
        <w:t>company</w:t>
      </w:r>
      <w:r>
        <w:rPr>
          <w:color w:val="050505"/>
          <w:spacing w:val="-12"/>
        </w:rPr>
        <w:t xml:space="preserve"> </w:t>
      </w:r>
      <w:r>
        <w:rPr>
          <w:color w:val="050505"/>
        </w:rPr>
        <w:t>can</w:t>
      </w:r>
      <w:r>
        <w:rPr>
          <w:color w:val="050505"/>
          <w:spacing w:val="-3"/>
        </w:rPr>
        <w:t xml:space="preserve"> </w:t>
      </w:r>
      <w:r>
        <w:rPr>
          <w:color w:val="050505"/>
        </w:rPr>
        <w:t>pay</w:t>
      </w:r>
      <w:r>
        <w:rPr>
          <w:color w:val="050505"/>
          <w:spacing w:val="-11"/>
        </w:rPr>
        <w:t xml:space="preserve"> </w:t>
      </w:r>
      <w:r>
        <w:rPr>
          <w:color w:val="050505"/>
        </w:rPr>
        <w:t>obligations due in the next year using present</w:t>
      </w:r>
      <w:r>
        <w:rPr>
          <w:color w:val="050505"/>
          <w:spacing w:val="-5"/>
        </w:rPr>
        <w:t xml:space="preserve"> </w:t>
      </w:r>
      <w:r>
        <w:rPr>
          <w:color w:val="050505"/>
        </w:rPr>
        <w:t>assets.</w:t>
      </w:r>
    </w:p>
    <w:p w:rsidR="00C87E14" w:rsidRDefault="00C87E14">
      <w:pPr>
        <w:pStyle w:val="BodyText"/>
        <w:spacing w:before="1" w:after="1"/>
        <w:rPr>
          <w:sz w:val="15"/>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2105"/>
        <w:gridCol w:w="1531"/>
        <w:gridCol w:w="1615"/>
        <w:gridCol w:w="1611"/>
        <w:gridCol w:w="2086"/>
      </w:tblGrid>
      <w:tr w:rsidR="00C87E14">
        <w:trPr>
          <w:trHeight w:val="304"/>
        </w:trPr>
        <w:tc>
          <w:tcPr>
            <w:tcW w:w="2105" w:type="dxa"/>
            <w:tcBorders>
              <w:right w:val="nil"/>
            </w:tcBorders>
            <w:shd w:val="clear" w:color="auto" w:fill="4F81BC"/>
          </w:tcPr>
          <w:p w:rsidR="00C87E14" w:rsidRDefault="00C87E14">
            <w:pPr>
              <w:pStyle w:val="TableParagraph"/>
            </w:pPr>
          </w:p>
        </w:tc>
        <w:tc>
          <w:tcPr>
            <w:tcW w:w="1531" w:type="dxa"/>
            <w:tcBorders>
              <w:left w:val="nil"/>
              <w:right w:val="nil"/>
            </w:tcBorders>
            <w:shd w:val="clear" w:color="auto" w:fill="4F81BC"/>
          </w:tcPr>
          <w:p w:rsidR="00C87E14" w:rsidRDefault="00455C14">
            <w:pPr>
              <w:pStyle w:val="TableParagraph"/>
              <w:spacing w:before="23" w:line="261" w:lineRule="exact"/>
              <w:ind w:left="515"/>
              <w:rPr>
                <w:rFonts w:ascii="Carlito"/>
                <w:b/>
              </w:rPr>
            </w:pPr>
            <w:r>
              <w:rPr>
                <w:rFonts w:ascii="Carlito"/>
                <w:b/>
                <w:color w:val="FFFFFF"/>
              </w:rPr>
              <w:t>2020</w:t>
            </w:r>
          </w:p>
        </w:tc>
        <w:tc>
          <w:tcPr>
            <w:tcW w:w="1615" w:type="dxa"/>
            <w:tcBorders>
              <w:left w:val="nil"/>
              <w:right w:val="nil"/>
            </w:tcBorders>
            <w:shd w:val="clear" w:color="auto" w:fill="4F81BC"/>
          </w:tcPr>
          <w:p w:rsidR="00C87E14" w:rsidRDefault="00455C14">
            <w:pPr>
              <w:pStyle w:val="TableParagraph"/>
              <w:spacing w:before="23" w:line="261" w:lineRule="exact"/>
              <w:ind w:left="592"/>
              <w:rPr>
                <w:rFonts w:ascii="Carlito"/>
                <w:b/>
              </w:rPr>
            </w:pPr>
            <w:r>
              <w:rPr>
                <w:rFonts w:ascii="Carlito"/>
                <w:b/>
                <w:color w:val="FFFFFF"/>
              </w:rPr>
              <w:t>2019</w:t>
            </w:r>
          </w:p>
        </w:tc>
        <w:tc>
          <w:tcPr>
            <w:tcW w:w="1611" w:type="dxa"/>
            <w:tcBorders>
              <w:left w:val="nil"/>
              <w:right w:val="nil"/>
            </w:tcBorders>
            <w:shd w:val="clear" w:color="auto" w:fill="4F81BC"/>
          </w:tcPr>
          <w:p w:rsidR="00C87E14" w:rsidRDefault="00455C14">
            <w:pPr>
              <w:pStyle w:val="TableParagraph"/>
              <w:spacing w:before="23" w:line="261" w:lineRule="exact"/>
              <w:ind w:left="573" w:right="552"/>
              <w:jc w:val="center"/>
              <w:rPr>
                <w:rFonts w:ascii="Carlito"/>
                <w:b/>
              </w:rPr>
            </w:pPr>
            <w:r>
              <w:rPr>
                <w:rFonts w:ascii="Carlito"/>
                <w:b/>
                <w:color w:val="FFFFFF"/>
              </w:rPr>
              <w:t>2018</w:t>
            </w:r>
          </w:p>
        </w:tc>
        <w:tc>
          <w:tcPr>
            <w:tcW w:w="2086" w:type="dxa"/>
            <w:tcBorders>
              <w:left w:val="nil"/>
            </w:tcBorders>
            <w:shd w:val="clear" w:color="auto" w:fill="4F81BC"/>
          </w:tcPr>
          <w:p w:rsidR="00C87E14" w:rsidRDefault="00455C14">
            <w:pPr>
              <w:pStyle w:val="TableParagraph"/>
              <w:spacing w:before="23" w:line="261" w:lineRule="exact"/>
              <w:ind w:left="590"/>
              <w:rPr>
                <w:rFonts w:ascii="Carlito"/>
                <w:b/>
              </w:rPr>
            </w:pPr>
            <w:r>
              <w:rPr>
                <w:rFonts w:ascii="Carlito"/>
                <w:b/>
                <w:color w:val="FFFFFF"/>
              </w:rPr>
              <w:t>2017</w:t>
            </w:r>
          </w:p>
        </w:tc>
      </w:tr>
      <w:tr w:rsidR="00C87E14">
        <w:trPr>
          <w:trHeight w:val="304"/>
        </w:trPr>
        <w:tc>
          <w:tcPr>
            <w:tcW w:w="2105" w:type="dxa"/>
            <w:tcBorders>
              <w:right w:val="nil"/>
            </w:tcBorders>
            <w:shd w:val="clear" w:color="auto" w:fill="DCE6F0"/>
          </w:tcPr>
          <w:p w:rsidR="00C87E14" w:rsidRDefault="00455C14">
            <w:pPr>
              <w:pStyle w:val="TableParagraph"/>
              <w:spacing w:before="23" w:line="261" w:lineRule="exact"/>
              <w:ind w:left="112"/>
              <w:rPr>
                <w:rFonts w:ascii="Carlito"/>
                <w:b/>
              </w:rPr>
            </w:pPr>
            <w:r>
              <w:rPr>
                <w:rFonts w:ascii="Carlito"/>
                <w:b/>
              </w:rPr>
              <w:t>CURRENT RATIO</w:t>
            </w:r>
          </w:p>
        </w:tc>
        <w:tc>
          <w:tcPr>
            <w:tcW w:w="1531" w:type="dxa"/>
            <w:tcBorders>
              <w:left w:val="nil"/>
              <w:right w:val="nil"/>
            </w:tcBorders>
            <w:shd w:val="clear" w:color="auto" w:fill="DCE6F0"/>
          </w:tcPr>
          <w:p w:rsidR="00C87E14" w:rsidRDefault="00455C14">
            <w:pPr>
              <w:pStyle w:val="TableParagraph"/>
              <w:spacing w:before="23" w:line="261" w:lineRule="exact"/>
              <w:ind w:left="515"/>
              <w:rPr>
                <w:rFonts w:ascii="Carlito"/>
              </w:rPr>
            </w:pPr>
            <w:r>
              <w:rPr>
                <w:rFonts w:ascii="Carlito"/>
              </w:rPr>
              <w:t>1.09</w:t>
            </w:r>
          </w:p>
        </w:tc>
        <w:tc>
          <w:tcPr>
            <w:tcW w:w="1615" w:type="dxa"/>
            <w:tcBorders>
              <w:left w:val="nil"/>
              <w:right w:val="nil"/>
            </w:tcBorders>
            <w:shd w:val="clear" w:color="auto" w:fill="DCE6F0"/>
          </w:tcPr>
          <w:p w:rsidR="00C87E14" w:rsidRDefault="00455C14">
            <w:pPr>
              <w:pStyle w:val="TableParagraph"/>
              <w:spacing w:before="23" w:line="261" w:lineRule="exact"/>
              <w:ind w:left="592"/>
              <w:rPr>
                <w:rFonts w:ascii="Carlito"/>
              </w:rPr>
            </w:pPr>
            <w:r>
              <w:rPr>
                <w:rFonts w:ascii="Carlito"/>
              </w:rPr>
              <w:t>1.04</w:t>
            </w:r>
          </w:p>
        </w:tc>
        <w:tc>
          <w:tcPr>
            <w:tcW w:w="1611" w:type="dxa"/>
            <w:tcBorders>
              <w:left w:val="nil"/>
              <w:right w:val="nil"/>
            </w:tcBorders>
            <w:shd w:val="clear" w:color="auto" w:fill="DCE6F0"/>
          </w:tcPr>
          <w:p w:rsidR="00C87E14" w:rsidRDefault="00455C14">
            <w:pPr>
              <w:pStyle w:val="TableParagraph"/>
              <w:spacing w:before="23" w:line="261" w:lineRule="exact"/>
              <w:ind w:left="523" w:right="552"/>
              <w:jc w:val="center"/>
              <w:rPr>
                <w:rFonts w:ascii="Carlito"/>
              </w:rPr>
            </w:pPr>
            <w:r>
              <w:rPr>
                <w:rFonts w:ascii="Carlito"/>
              </w:rPr>
              <w:t>1.45</w:t>
            </w:r>
          </w:p>
        </w:tc>
        <w:tc>
          <w:tcPr>
            <w:tcW w:w="2086" w:type="dxa"/>
            <w:tcBorders>
              <w:left w:val="nil"/>
            </w:tcBorders>
            <w:shd w:val="clear" w:color="auto" w:fill="DCE6F0"/>
          </w:tcPr>
          <w:p w:rsidR="00C87E14" w:rsidRDefault="00455C14">
            <w:pPr>
              <w:pStyle w:val="TableParagraph"/>
              <w:spacing w:before="23" w:line="261" w:lineRule="exact"/>
              <w:ind w:left="590"/>
              <w:rPr>
                <w:rFonts w:ascii="Carlito"/>
              </w:rPr>
            </w:pPr>
            <w:r>
              <w:rPr>
                <w:rFonts w:ascii="Carlito"/>
              </w:rPr>
              <w:t>1.36</w:t>
            </w:r>
          </w:p>
        </w:tc>
      </w:tr>
    </w:tbl>
    <w:p w:rsidR="00C87E14" w:rsidRDefault="00C87E14">
      <w:pPr>
        <w:pStyle w:val="BodyText"/>
        <w:rPr>
          <w:sz w:val="20"/>
        </w:rPr>
      </w:pPr>
    </w:p>
    <w:p w:rsidR="00C87E14" w:rsidRDefault="00C87E14">
      <w:pPr>
        <w:pStyle w:val="BodyText"/>
        <w:rPr>
          <w:sz w:val="20"/>
        </w:rPr>
      </w:pPr>
    </w:p>
    <w:p w:rsidR="00C87E14" w:rsidRDefault="009121F6">
      <w:pPr>
        <w:pStyle w:val="BodyText"/>
        <w:spacing w:before="8"/>
        <w:rPr>
          <w:sz w:val="11"/>
        </w:rPr>
      </w:pPr>
      <w:r w:rsidRPr="009121F6">
        <w:pict>
          <v:group id="_x0000_s2187" style="position:absolute;margin-left:71.65pt;margin-top:8.75pt;width:404.45pt;height:213.05pt;z-index:-15728128;mso-wrap-distance-left:0;mso-wrap-distance-right:0;mso-position-horizontal-relative:page" coordorigin="1433,175" coordsize="8089,42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96" type="#_x0000_t75" style="position:absolute;left:2056;top:973;width:7236;height:2532">
              <v:imagedata r:id="rId8" o:title=""/>
            </v:shape>
            <v:shape id="_x0000_s2195" style="position:absolute;left:2056;top:1287;width:7236;height:1900" coordorigin="2056,1288" coordsize="7236,1900" o:spt="100" adj="0,,0" path="m2056,3188r1212,m4177,3188r392,m5478,3188r391,m6779,3188r391,m8077,3188r1215,m2056,2872r1212,m4177,2872r392,m5478,2872r391,m6779,2872r391,m8077,2872r1215,m2056,2555r1212,m4177,2555r392,m5478,2555r391,m6779,2555r391,m8077,2555r1215,m2056,2238r1212,m4177,2238r392,m5478,2238r391,m6779,2238r391,m8077,2238r1215,m2056,1921r1212,m4177,1921r392,m5478,1921r391,m6779,1921r391,m8077,1921r1215,m2056,1604r3813,m6779,1604r391,m8077,1604r1215,m2056,1288r3813,m6779,1288r2513,e" filled="f" strokecolor="#dadada" strokeweight=".72pt">
              <v:stroke joinstyle="round"/>
              <v:formulas/>
              <v:path arrowok="t" o:connecttype="segments"/>
            </v:shape>
            <v:shape id="_x0000_s2194" style="position:absolute;left:2056;top:973;width:7236;height:2532" coordorigin="2056,974" coordsize="7236,2532" o:spt="100" adj="0,,0" path="m2056,974r7236,m2056,974r,2532m9292,974r,2532e" filled="f" strokecolor="#dadada" strokeweight=".72pt">
              <v:stroke joinstyle="round"/>
              <v:formulas/>
              <v:path arrowok="t" o:connecttype="segments"/>
            </v:shape>
            <v:rect id="_x0000_s2193" style="position:absolute;left:3268;top:1782;width:910;height:1724" fillcolor="#5b9bd4" stroked="f"/>
            <v:rect id="_x0000_s2192" style="position:absolute;left:4569;top:1861;width:910;height:1644" fillcolor="#ec7c30" stroked="f"/>
            <v:rect id="_x0000_s2191" style="position:absolute;left:5870;top:1208;width:910;height:2297" fillcolor="#a5a5a5" stroked="f"/>
            <v:rect id="_x0000_s2190" style="position:absolute;left:7171;top:1354;width:908;height:2151" fillcolor="#ffc000" stroked="f"/>
            <v:line id="_x0000_s2189" style="position:absolute" from="2057,3506" to="9293,3506" strokecolor="#dadada" strokeweight=".72pt"/>
            <v:shapetype id="_x0000_t202" coordsize="21600,21600" o:spt="202" path="m,l,21600r21600,l21600,xe">
              <v:stroke joinstyle="miter"/>
              <v:path gradientshapeok="t" o:connecttype="rect"/>
            </v:shapetype>
            <v:shape id="_x0000_s2188" type="#_x0000_t202" style="position:absolute;left:1440;top:181;width:8074;height:4246" filled="f" strokecolor="#dadada" strokeweight=".72pt">
              <v:textbox inset="0,0,0,0">
                <w:txbxContent>
                  <w:p w:rsidR="00C87E14" w:rsidRDefault="00455C14">
                    <w:pPr>
                      <w:spacing w:before="145"/>
                      <w:ind w:left="3009"/>
                      <w:rPr>
                        <w:rFonts w:ascii="Arial"/>
                        <w:sz w:val="32"/>
                      </w:rPr>
                    </w:pPr>
                    <w:r>
                      <w:rPr>
                        <w:rFonts w:ascii="Arial"/>
                        <w:color w:val="7F7F7F"/>
                        <w:w w:val="90"/>
                        <w:sz w:val="32"/>
                      </w:rPr>
                      <w:t>CURRENT RATIO</w:t>
                    </w:r>
                  </w:p>
                  <w:p w:rsidR="00C87E14" w:rsidRDefault="00455C14">
                    <w:pPr>
                      <w:spacing w:before="150"/>
                      <w:ind w:left="122"/>
                      <w:rPr>
                        <w:rFonts w:ascii="Carlito"/>
                        <w:sz w:val="18"/>
                      </w:rPr>
                    </w:pPr>
                    <w:r>
                      <w:rPr>
                        <w:rFonts w:ascii="Carlito"/>
                        <w:color w:val="575757"/>
                        <w:spacing w:val="-5"/>
                        <w:sz w:val="18"/>
                      </w:rPr>
                      <w:t>1.60</w:t>
                    </w:r>
                  </w:p>
                  <w:p w:rsidR="00C87E14" w:rsidRDefault="00455C14">
                    <w:pPr>
                      <w:spacing w:before="94"/>
                      <w:ind w:left="122"/>
                      <w:rPr>
                        <w:rFonts w:ascii="Carlito"/>
                        <w:sz w:val="18"/>
                      </w:rPr>
                    </w:pPr>
                    <w:r>
                      <w:rPr>
                        <w:rFonts w:ascii="Carlito"/>
                        <w:color w:val="575757"/>
                        <w:spacing w:val="-5"/>
                        <w:sz w:val="18"/>
                      </w:rPr>
                      <w:t>1.40</w:t>
                    </w:r>
                  </w:p>
                  <w:p w:rsidR="00C87E14" w:rsidRDefault="00455C14">
                    <w:pPr>
                      <w:spacing w:before="97"/>
                      <w:ind w:left="122"/>
                      <w:rPr>
                        <w:rFonts w:ascii="Carlito"/>
                        <w:sz w:val="18"/>
                      </w:rPr>
                    </w:pPr>
                    <w:r>
                      <w:rPr>
                        <w:rFonts w:ascii="Carlito"/>
                        <w:color w:val="575757"/>
                        <w:spacing w:val="-5"/>
                        <w:sz w:val="18"/>
                      </w:rPr>
                      <w:t>1.20</w:t>
                    </w:r>
                  </w:p>
                  <w:p w:rsidR="00C87E14" w:rsidRDefault="00455C14">
                    <w:pPr>
                      <w:spacing w:before="97"/>
                      <w:ind w:left="122"/>
                      <w:rPr>
                        <w:rFonts w:ascii="Carlito"/>
                        <w:sz w:val="18"/>
                      </w:rPr>
                    </w:pPr>
                    <w:r>
                      <w:rPr>
                        <w:rFonts w:ascii="Carlito"/>
                        <w:color w:val="575757"/>
                        <w:spacing w:val="-5"/>
                        <w:sz w:val="18"/>
                      </w:rPr>
                      <w:t>1.00</w:t>
                    </w:r>
                  </w:p>
                  <w:p w:rsidR="00C87E14" w:rsidRDefault="00455C14">
                    <w:pPr>
                      <w:spacing w:before="97"/>
                      <w:ind w:left="122"/>
                      <w:rPr>
                        <w:rFonts w:ascii="Carlito"/>
                        <w:sz w:val="18"/>
                      </w:rPr>
                    </w:pPr>
                    <w:r>
                      <w:rPr>
                        <w:rFonts w:ascii="Carlito"/>
                        <w:color w:val="575757"/>
                        <w:spacing w:val="-5"/>
                        <w:sz w:val="18"/>
                      </w:rPr>
                      <w:t>0.80</w:t>
                    </w:r>
                  </w:p>
                  <w:p w:rsidR="00C87E14" w:rsidRDefault="00455C14">
                    <w:pPr>
                      <w:spacing w:before="98"/>
                      <w:ind w:left="122"/>
                      <w:rPr>
                        <w:rFonts w:ascii="Carlito"/>
                        <w:sz w:val="18"/>
                      </w:rPr>
                    </w:pPr>
                    <w:r>
                      <w:rPr>
                        <w:rFonts w:ascii="Carlito"/>
                        <w:color w:val="575757"/>
                        <w:spacing w:val="-5"/>
                        <w:sz w:val="18"/>
                      </w:rPr>
                      <w:t>0.60</w:t>
                    </w:r>
                  </w:p>
                  <w:p w:rsidR="00C87E14" w:rsidRDefault="00455C14">
                    <w:pPr>
                      <w:spacing w:before="97"/>
                      <w:ind w:left="122"/>
                      <w:rPr>
                        <w:rFonts w:ascii="Carlito"/>
                        <w:sz w:val="18"/>
                      </w:rPr>
                    </w:pPr>
                    <w:r>
                      <w:rPr>
                        <w:rFonts w:ascii="Carlito"/>
                        <w:color w:val="575757"/>
                        <w:spacing w:val="-5"/>
                        <w:sz w:val="18"/>
                      </w:rPr>
                      <w:t>0.40</w:t>
                    </w:r>
                  </w:p>
                  <w:p w:rsidR="00C87E14" w:rsidRDefault="00455C14">
                    <w:pPr>
                      <w:spacing w:before="97"/>
                      <w:ind w:left="122"/>
                      <w:rPr>
                        <w:rFonts w:ascii="Carlito"/>
                        <w:sz w:val="18"/>
                      </w:rPr>
                    </w:pPr>
                    <w:r>
                      <w:rPr>
                        <w:rFonts w:ascii="Carlito"/>
                        <w:color w:val="575757"/>
                        <w:spacing w:val="-5"/>
                        <w:sz w:val="18"/>
                      </w:rPr>
                      <w:t>0.20</w:t>
                    </w:r>
                  </w:p>
                  <w:p w:rsidR="00C87E14" w:rsidRDefault="00455C14">
                    <w:pPr>
                      <w:spacing w:before="97"/>
                      <w:ind w:left="122"/>
                      <w:rPr>
                        <w:rFonts w:ascii="Carlito"/>
                        <w:sz w:val="18"/>
                      </w:rPr>
                    </w:pPr>
                    <w:r>
                      <w:rPr>
                        <w:rFonts w:ascii="Carlito"/>
                        <w:color w:val="575757"/>
                        <w:spacing w:val="-5"/>
                        <w:sz w:val="18"/>
                      </w:rPr>
                      <w:t>0.00</w:t>
                    </w:r>
                  </w:p>
                  <w:p w:rsidR="00C87E14" w:rsidRDefault="00455C14">
                    <w:pPr>
                      <w:spacing w:before="15"/>
                      <w:ind w:left="3611" w:right="3214"/>
                      <w:jc w:val="center"/>
                      <w:rPr>
                        <w:rFonts w:ascii="Carlito"/>
                        <w:sz w:val="18"/>
                      </w:rPr>
                    </w:pPr>
                    <w:r>
                      <w:rPr>
                        <w:rFonts w:ascii="Carlito"/>
                        <w:color w:val="575757"/>
                        <w:sz w:val="18"/>
                      </w:rPr>
                      <w:t>CURRENT RATIO</w:t>
                    </w:r>
                  </w:p>
                  <w:p w:rsidR="00C87E14" w:rsidRDefault="00C87E14">
                    <w:pPr>
                      <w:spacing w:before="8"/>
                      <w:rPr>
                        <w:rFonts w:ascii="Carlito"/>
                        <w:sz w:val="14"/>
                      </w:rPr>
                    </w:pPr>
                  </w:p>
                  <w:p w:rsidR="00C87E14" w:rsidRDefault="00455C14">
                    <w:pPr>
                      <w:tabs>
                        <w:tab w:val="left" w:pos="3626"/>
                        <w:tab w:val="left" w:pos="4278"/>
                        <w:tab w:val="left" w:pos="4931"/>
                      </w:tabs>
                      <w:ind w:left="2975"/>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rPr>
          <w:sz w:val="22"/>
        </w:rPr>
      </w:pPr>
    </w:p>
    <w:p w:rsidR="00C87E14" w:rsidRDefault="009121F6">
      <w:pPr>
        <w:pStyle w:val="BodyText"/>
        <w:spacing w:line="360" w:lineRule="auto"/>
        <w:ind w:left="359" w:right="635"/>
        <w:jc w:val="both"/>
      </w:pPr>
      <w:r>
        <w:pict>
          <v:rect id="_x0000_s2186" style="position:absolute;left:0;text-align:left;margin-left:214.1pt;margin-top:-31.5pt;width:4.9pt;height:4.9pt;z-index:-16702976;mso-position-horizontal-relative:page" fillcolor="#5b9bd4" stroked="f">
            <w10:wrap anchorx="page"/>
          </v:rect>
        </w:pict>
      </w:r>
      <w:r>
        <w:pict>
          <v:rect id="_x0000_s2185" style="position:absolute;left:0;text-align:left;margin-left:246.7pt;margin-top:-31.5pt;width:4.9pt;height:4.9pt;z-index:-16702464;mso-position-horizontal-relative:page" fillcolor="#ec7c30" stroked="f">
            <w10:wrap anchorx="page"/>
          </v:rect>
        </w:pict>
      </w:r>
      <w:r>
        <w:pict>
          <v:rect id="_x0000_s2184" style="position:absolute;left:0;text-align:left;margin-left:279.25pt;margin-top:-31.5pt;width:5.05pt;height:4.9pt;z-index:-16701952;mso-position-horizontal-relative:page" fillcolor="#a5a5a5" stroked="f">
            <w10:wrap anchorx="page"/>
          </v:rect>
        </w:pict>
      </w:r>
      <w:r>
        <w:pict>
          <v:rect id="_x0000_s2183" style="position:absolute;left:0;text-align:left;margin-left:311.9pt;margin-top:-31.5pt;width:5.05pt;height:4.9pt;z-index:-16701440;mso-position-horizontal-relative:page" fillcolor="#ffc000" stroked="f">
            <w10:wrap anchorx="page"/>
          </v:rect>
        </w:pict>
      </w:r>
      <w:r w:rsidR="00455C14">
        <w:t>The Eon group's current ratio has improved from 2017 to 2018. An increasing current ratio implies that a company is 'growing into' its capacity. It's also important to remember that large investments to prepare for future expansion or the sale of unneeded assets can quickly and unnaturally affect a company's current ratio, which has decreased from 2018 to 2020. In comparison to previous years, they have the best current ratio in 2018.</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2"/>
          <w:numId w:val="3"/>
        </w:numPr>
        <w:tabs>
          <w:tab w:val="left" w:pos="922"/>
        </w:tabs>
        <w:spacing w:before="74"/>
        <w:rPr>
          <w:b/>
          <w:sz w:val="24"/>
        </w:rPr>
      </w:pPr>
      <w:bookmarkStart w:id="42" w:name="3.2.2_Quick_Ratio"/>
      <w:bookmarkEnd w:id="42"/>
      <w:r>
        <w:rPr>
          <w:b/>
          <w:sz w:val="24"/>
        </w:rPr>
        <w:lastRenderedPageBreak/>
        <w:t>Quick</w:t>
      </w:r>
      <w:r>
        <w:rPr>
          <w:b/>
          <w:spacing w:val="-7"/>
          <w:sz w:val="24"/>
        </w:rPr>
        <w:t xml:space="preserve"> </w:t>
      </w:r>
      <w:r>
        <w:rPr>
          <w:b/>
          <w:spacing w:val="-5"/>
          <w:sz w:val="24"/>
        </w:rPr>
        <w:t>Ratio</w:t>
      </w:r>
    </w:p>
    <w:p w:rsidR="00C87E14" w:rsidRDefault="00C87E14">
      <w:pPr>
        <w:pStyle w:val="BodyText"/>
        <w:spacing w:before="4"/>
        <w:rPr>
          <w:b/>
          <w:sz w:val="23"/>
        </w:rPr>
      </w:pPr>
    </w:p>
    <w:p w:rsidR="00C87E14" w:rsidRDefault="00455C14">
      <w:pPr>
        <w:pStyle w:val="BodyText"/>
        <w:spacing w:line="360" w:lineRule="auto"/>
        <w:ind w:left="359" w:right="740"/>
      </w:pPr>
      <w:r>
        <w:rPr>
          <w:color w:val="050505"/>
        </w:rPr>
        <w:t>The quick ratio is a metric that indicates a company's ability to meet short-term obligations with its most liquid assets.</w:t>
      </w:r>
    </w:p>
    <w:p w:rsidR="00C87E14" w:rsidRDefault="00C87E14">
      <w:pPr>
        <w:pStyle w:val="BodyText"/>
        <w:spacing w:before="1" w:after="1"/>
        <w:rPr>
          <w:sz w:val="15"/>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745"/>
        <w:gridCol w:w="1464"/>
        <w:gridCol w:w="1637"/>
        <w:gridCol w:w="1625"/>
        <w:gridCol w:w="2122"/>
      </w:tblGrid>
      <w:tr w:rsidR="00C87E14">
        <w:trPr>
          <w:trHeight w:val="268"/>
        </w:trPr>
        <w:tc>
          <w:tcPr>
            <w:tcW w:w="1745" w:type="dxa"/>
            <w:tcBorders>
              <w:right w:val="nil"/>
            </w:tcBorders>
            <w:shd w:val="clear" w:color="auto" w:fill="4F81BC"/>
          </w:tcPr>
          <w:p w:rsidR="00C87E14" w:rsidRDefault="00C87E14">
            <w:pPr>
              <w:pStyle w:val="TableParagraph"/>
              <w:rPr>
                <w:sz w:val="18"/>
              </w:rPr>
            </w:pPr>
          </w:p>
        </w:tc>
        <w:tc>
          <w:tcPr>
            <w:tcW w:w="1464" w:type="dxa"/>
            <w:tcBorders>
              <w:left w:val="nil"/>
              <w:right w:val="nil"/>
            </w:tcBorders>
            <w:shd w:val="clear" w:color="auto" w:fill="4F81BC"/>
          </w:tcPr>
          <w:p w:rsidR="00C87E14" w:rsidRDefault="00455C14">
            <w:pPr>
              <w:pStyle w:val="TableParagraph"/>
              <w:spacing w:line="248" w:lineRule="exact"/>
              <w:ind w:left="431"/>
              <w:rPr>
                <w:rFonts w:ascii="Carlito"/>
                <w:b/>
              </w:rPr>
            </w:pPr>
            <w:r>
              <w:rPr>
                <w:rFonts w:ascii="Carlito"/>
                <w:b/>
                <w:color w:val="FFFFFF"/>
              </w:rPr>
              <w:t>2020</w:t>
            </w:r>
          </w:p>
        </w:tc>
        <w:tc>
          <w:tcPr>
            <w:tcW w:w="1637" w:type="dxa"/>
            <w:tcBorders>
              <w:left w:val="nil"/>
              <w:right w:val="nil"/>
            </w:tcBorders>
            <w:shd w:val="clear" w:color="auto" w:fill="4F81BC"/>
          </w:tcPr>
          <w:p w:rsidR="00C87E14" w:rsidRDefault="00455C14">
            <w:pPr>
              <w:pStyle w:val="TableParagraph"/>
              <w:spacing w:line="248" w:lineRule="exact"/>
              <w:ind w:left="582" w:right="569"/>
              <w:jc w:val="center"/>
              <w:rPr>
                <w:rFonts w:ascii="Carlito"/>
                <w:b/>
              </w:rPr>
            </w:pPr>
            <w:r>
              <w:rPr>
                <w:rFonts w:ascii="Carlito"/>
                <w:b/>
                <w:color w:val="FFFFFF"/>
              </w:rPr>
              <w:t>2019</w:t>
            </w:r>
          </w:p>
        </w:tc>
        <w:tc>
          <w:tcPr>
            <w:tcW w:w="1625" w:type="dxa"/>
            <w:tcBorders>
              <w:left w:val="nil"/>
              <w:right w:val="nil"/>
            </w:tcBorders>
            <w:shd w:val="clear" w:color="auto" w:fill="4F81BC"/>
          </w:tcPr>
          <w:p w:rsidR="00C87E14" w:rsidRDefault="00455C14">
            <w:pPr>
              <w:pStyle w:val="TableParagraph"/>
              <w:spacing w:line="248" w:lineRule="exact"/>
              <w:ind w:left="577" w:right="562"/>
              <w:jc w:val="center"/>
              <w:rPr>
                <w:rFonts w:ascii="Carlito"/>
                <w:b/>
              </w:rPr>
            </w:pPr>
            <w:r>
              <w:rPr>
                <w:rFonts w:ascii="Carlito"/>
                <w:b/>
                <w:color w:val="FFFFFF"/>
              </w:rPr>
              <w:t>2018</w:t>
            </w:r>
          </w:p>
        </w:tc>
        <w:tc>
          <w:tcPr>
            <w:tcW w:w="2122" w:type="dxa"/>
            <w:tcBorders>
              <w:left w:val="nil"/>
            </w:tcBorders>
            <w:shd w:val="clear" w:color="auto" w:fill="4F81BC"/>
          </w:tcPr>
          <w:p w:rsidR="00C87E14" w:rsidRDefault="00455C14">
            <w:pPr>
              <w:pStyle w:val="TableParagraph"/>
              <w:spacing w:line="248" w:lineRule="exact"/>
              <w:ind w:left="597"/>
              <w:rPr>
                <w:rFonts w:ascii="Carlito"/>
                <w:b/>
              </w:rPr>
            </w:pPr>
            <w:r>
              <w:rPr>
                <w:rFonts w:ascii="Carlito"/>
                <w:b/>
                <w:color w:val="FFFFFF"/>
              </w:rPr>
              <w:t>2017</w:t>
            </w:r>
          </w:p>
        </w:tc>
      </w:tr>
      <w:tr w:rsidR="00C87E14">
        <w:trPr>
          <w:trHeight w:val="275"/>
        </w:trPr>
        <w:tc>
          <w:tcPr>
            <w:tcW w:w="1745" w:type="dxa"/>
            <w:tcBorders>
              <w:right w:val="nil"/>
            </w:tcBorders>
            <w:shd w:val="clear" w:color="auto" w:fill="DCE6F0"/>
          </w:tcPr>
          <w:p w:rsidR="00C87E14" w:rsidRDefault="00455C14">
            <w:pPr>
              <w:pStyle w:val="TableParagraph"/>
              <w:spacing w:line="256" w:lineRule="exact"/>
              <w:ind w:left="112"/>
              <w:rPr>
                <w:rFonts w:ascii="Carlito"/>
                <w:b/>
              </w:rPr>
            </w:pPr>
            <w:r>
              <w:rPr>
                <w:rFonts w:ascii="Carlito"/>
                <w:b/>
              </w:rPr>
              <w:t>QUICK RATIO</w:t>
            </w:r>
          </w:p>
        </w:tc>
        <w:tc>
          <w:tcPr>
            <w:tcW w:w="1464" w:type="dxa"/>
            <w:tcBorders>
              <w:left w:val="nil"/>
              <w:right w:val="nil"/>
            </w:tcBorders>
            <w:shd w:val="clear" w:color="auto" w:fill="DCE6F0"/>
          </w:tcPr>
          <w:p w:rsidR="00C87E14" w:rsidRDefault="00455C14">
            <w:pPr>
              <w:pStyle w:val="TableParagraph"/>
              <w:spacing w:line="256" w:lineRule="exact"/>
              <w:ind w:left="431"/>
              <w:rPr>
                <w:rFonts w:ascii="Carlito"/>
              </w:rPr>
            </w:pPr>
            <w:r>
              <w:rPr>
                <w:rFonts w:ascii="Carlito"/>
              </w:rPr>
              <w:t>1.01</w:t>
            </w:r>
          </w:p>
        </w:tc>
        <w:tc>
          <w:tcPr>
            <w:tcW w:w="1637" w:type="dxa"/>
            <w:tcBorders>
              <w:left w:val="nil"/>
              <w:right w:val="nil"/>
            </w:tcBorders>
            <w:shd w:val="clear" w:color="auto" w:fill="DCE6F0"/>
          </w:tcPr>
          <w:p w:rsidR="00C87E14" w:rsidRDefault="00455C14">
            <w:pPr>
              <w:pStyle w:val="TableParagraph"/>
              <w:spacing w:line="256" w:lineRule="exact"/>
              <w:ind w:left="533" w:right="569"/>
              <w:jc w:val="center"/>
              <w:rPr>
                <w:rFonts w:ascii="Carlito"/>
              </w:rPr>
            </w:pPr>
            <w:r>
              <w:rPr>
                <w:rFonts w:ascii="Carlito"/>
              </w:rPr>
              <w:t>1.00</w:t>
            </w:r>
          </w:p>
        </w:tc>
        <w:tc>
          <w:tcPr>
            <w:tcW w:w="1625" w:type="dxa"/>
            <w:tcBorders>
              <w:left w:val="nil"/>
              <w:right w:val="nil"/>
            </w:tcBorders>
            <w:shd w:val="clear" w:color="auto" w:fill="DCE6F0"/>
          </w:tcPr>
          <w:p w:rsidR="00C87E14" w:rsidRDefault="00455C14">
            <w:pPr>
              <w:pStyle w:val="TableParagraph"/>
              <w:spacing w:line="256" w:lineRule="exact"/>
              <w:ind w:left="523" w:right="562"/>
              <w:jc w:val="center"/>
              <w:rPr>
                <w:rFonts w:ascii="Carlito"/>
              </w:rPr>
            </w:pPr>
            <w:r>
              <w:rPr>
                <w:rFonts w:ascii="Carlito"/>
              </w:rPr>
              <w:t>1.40</w:t>
            </w:r>
          </w:p>
        </w:tc>
        <w:tc>
          <w:tcPr>
            <w:tcW w:w="2122" w:type="dxa"/>
            <w:tcBorders>
              <w:left w:val="nil"/>
            </w:tcBorders>
            <w:shd w:val="clear" w:color="auto" w:fill="DCE6F0"/>
          </w:tcPr>
          <w:p w:rsidR="00C87E14" w:rsidRDefault="00455C14">
            <w:pPr>
              <w:pStyle w:val="TableParagraph"/>
              <w:spacing w:line="256" w:lineRule="exact"/>
              <w:ind w:left="597"/>
              <w:rPr>
                <w:rFonts w:ascii="Carlito"/>
              </w:rPr>
            </w:pPr>
            <w:r>
              <w:rPr>
                <w:rFonts w:ascii="Carlito"/>
              </w:rPr>
              <w:t>1.31</w:t>
            </w:r>
          </w:p>
        </w:tc>
      </w:tr>
    </w:tbl>
    <w:p w:rsidR="00C87E14" w:rsidRDefault="00C87E14">
      <w:pPr>
        <w:pStyle w:val="BodyText"/>
        <w:rPr>
          <w:sz w:val="20"/>
        </w:rPr>
      </w:pPr>
    </w:p>
    <w:p w:rsidR="00C87E14" w:rsidRDefault="009121F6">
      <w:pPr>
        <w:pStyle w:val="BodyText"/>
        <w:spacing w:before="10"/>
        <w:rPr>
          <w:sz w:val="17"/>
        </w:rPr>
      </w:pPr>
      <w:r w:rsidRPr="009121F6">
        <w:pict>
          <v:group id="_x0000_s2176" style="position:absolute;margin-left:71.65pt;margin-top:12.25pt;width:429.75pt;height:258.75pt;z-index:-15725056;mso-wrap-distance-left:0;mso-wrap-distance-right:0;mso-position-horizontal-relative:page" coordorigin="1433,245" coordsize="8595,5175">
            <v:shape id="_x0000_s2182" type="#_x0000_t75" style="position:absolute;left:2056;top:1042;width:7743;height:3449">
              <v:imagedata r:id="rId9" o:title=""/>
            </v:shape>
            <v:rect id="_x0000_s2181" style="position:absolute;left:7528;top:1661;width:972;height:2830" fillcolor="#ffc000" stroked="f"/>
            <v:rect id="_x0000_s2180" style="position:absolute;left:2064;top:1034;width:7728;height:15" fillcolor="#dadada" stroked="f"/>
            <v:rect id="_x0000_s2179" style="position:absolute;left:7531;top:1483;width:972;height:252" fillcolor="#ffc000" stroked="f"/>
            <v:shape id="_x0000_s2178" style="position:absolute;left:2049;top:1034;width:7757;height:3464" coordorigin="2050,1035" coordsize="7757,3464" o:spt="100" adj="0,,0" path="m4745,4049r-418,l4327,4064r418,l4745,4049xm4745,3622r-418,l4327,3636r418,l4745,3622xm4745,3190r-418,l4327,3204r418,l4745,3190xm4745,2760r-418,l4327,2775r418,l4745,2760xm6137,1467r-4073,l2064,1035r-14,l2050,4498r14,l3355,4498r15,l4327,4498r,-14l3370,4484r-15,l2064,4484r,-420l3355,4064r,-15l2064,4049r,-413l3355,3636r,-14l2064,3622r,-418l3355,3204r,-14l2064,3190r,-415l3355,2775r,-15l2064,2760r,-417l3355,2343r,-15l2064,2328r,-417l6137,1911r,-15l2064,1896r,-415l6137,1481r,-14xm6137,4049r-418,l5719,4064r418,l6137,4049xm6137,3622r-418,l5719,3636r418,l6137,3622xm6137,3190r-418,l5719,3204r418,l6137,3190xm6137,2760r-418,l5719,2775r418,l6137,2760xm6137,2338r-403,l5719,2338r-960,l4745,2338r-418,l4327,2343r418,l4759,2343r960,l5734,2343r403,l6137,2338xm6137,2328r-403,l5719,2328r-960,l4745,2328r-418,l4327,2333r418,l4759,2333r960,l5734,2333r403,l6137,2328xm7531,4484r-405,l7111,4484r,l6151,4484r-14,l5734,4484r-15,l4759,4484r-14,l4342,4484r-15,l4327,4498r15,l4745,4498r14,l5719,4498r15,l6137,4498r14,l7111,4498r,l7126,4498r405,l7531,4484xm7531,1467r-405,l7111,1467r,l6151,1467r-14,l6137,1481r14,l7111,1481r,l7126,1481r405,l7531,1467xm7531,4049r-420,l7111,4064r420,l7531,4049xm7531,3622r-420,l7111,3636r420,l7531,3622xm7531,3190r-420,l7111,3204r420,l7531,3190xm7531,2760r-420,l7111,2775r420,l7531,2760xm7531,2338r-420,l7111,2343r420,l7531,2338xm7531,2328r-420,l7111,2333r420,l7531,2328xm7531,1896r-420,l7111,1911r420,l7531,1896xm8503,4484r-957,l7531,4484r,14l7546,4498r957,l8503,4484xm8503,1467r-957,l7531,1467r,14l7546,1481r957,l8503,1467xm9806,1035r-14,l9792,1467r-1274,l8503,1467r,14l8518,1481r1274,l9792,1896r-1289,l8503,1911r1289,l9792,2328r-1289,l8503,2333r1289,l9792,2338r-1289,l8503,2343r1289,l9792,2760r-1289,l8503,2775r1289,l9792,3190r-1289,l8503,3204r1289,l9792,3622r-1289,l8503,3636r1289,l9792,4049r-1289,l8503,4064r1289,l9792,4484r-1274,l8503,4484r,14l8518,4498r1274,l9806,4498r,-3463xe" fillcolor="#dadada" stroked="f">
              <v:stroke joinstyle="round"/>
              <v:formulas/>
              <v:path arrowok="t" o:connecttype="segments"/>
            </v:shape>
            <v:shape id="_x0000_s2177" type="#_x0000_t202" style="position:absolute;left:1440;top:252;width:8580;height:5160" filled="f" strokecolor="#dadada" strokeweight=".72pt">
              <v:textbox inset="0,0,0,0">
                <w:txbxContent>
                  <w:p w:rsidR="00C87E14" w:rsidRDefault="00455C14">
                    <w:pPr>
                      <w:spacing w:before="163"/>
                      <w:ind w:left="12"/>
                      <w:jc w:val="center"/>
                      <w:rPr>
                        <w:rFonts w:ascii="Arial"/>
                        <w:sz w:val="32"/>
                      </w:rPr>
                    </w:pPr>
                    <w:r>
                      <w:rPr>
                        <w:rFonts w:ascii="Arial"/>
                        <w:color w:val="7F7F7F"/>
                        <w:w w:val="90"/>
                        <w:sz w:val="32"/>
                      </w:rPr>
                      <w:t>QUICK RATIO</w:t>
                    </w:r>
                  </w:p>
                  <w:p w:rsidR="00C87E14" w:rsidRDefault="00455C14">
                    <w:pPr>
                      <w:spacing w:before="142"/>
                      <w:ind w:left="122"/>
                      <w:rPr>
                        <w:rFonts w:ascii="Carlito"/>
                        <w:sz w:val="18"/>
                      </w:rPr>
                    </w:pPr>
                    <w:r>
                      <w:rPr>
                        <w:rFonts w:ascii="Carlito"/>
                        <w:color w:val="575757"/>
                        <w:spacing w:val="-5"/>
                        <w:sz w:val="18"/>
                      </w:rPr>
                      <w:t>1.60</w:t>
                    </w:r>
                  </w:p>
                  <w:p w:rsidR="00C87E14" w:rsidRDefault="00C87E14">
                    <w:pPr>
                      <w:spacing w:before="2"/>
                      <w:rPr>
                        <w:rFonts w:ascii="Carlito"/>
                        <w:sz w:val="16"/>
                      </w:rPr>
                    </w:pPr>
                  </w:p>
                  <w:p w:rsidR="00C87E14" w:rsidRDefault="00455C14">
                    <w:pPr>
                      <w:spacing w:before="1"/>
                      <w:ind w:left="122"/>
                      <w:rPr>
                        <w:rFonts w:ascii="Carlito"/>
                        <w:sz w:val="18"/>
                      </w:rPr>
                    </w:pPr>
                    <w:r>
                      <w:rPr>
                        <w:rFonts w:ascii="Carlito"/>
                        <w:color w:val="575757"/>
                        <w:spacing w:val="-5"/>
                        <w:sz w:val="18"/>
                      </w:rPr>
                      <w:t>1.40</w:t>
                    </w:r>
                  </w:p>
                  <w:p w:rsidR="00C87E14" w:rsidRDefault="00C87E14">
                    <w:pPr>
                      <w:spacing w:before="4"/>
                      <w:rPr>
                        <w:rFonts w:ascii="Carlito"/>
                        <w:sz w:val="17"/>
                      </w:rPr>
                    </w:pPr>
                  </w:p>
                  <w:p w:rsidR="00C87E14" w:rsidRDefault="00455C14">
                    <w:pPr>
                      <w:ind w:left="122"/>
                      <w:rPr>
                        <w:rFonts w:ascii="Carlito"/>
                        <w:sz w:val="18"/>
                      </w:rPr>
                    </w:pPr>
                    <w:r>
                      <w:rPr>
                        <w:rFonts w:ascii="Carlito"/>
                        <w:color w:val="575757"/>
                        <w:spacing w:val="-5"/>
                        <w:sz w:val="18"/>
                      </w:rPr>
                      <w:t>1.20</w:t>
                    </w:r>
                  </w:p>
                  <w:p w:rsidR="00C87E14" w:rsidRDefault="00C87E14">
                    <w:pPr>
                      <w:spacing w:before="5"/>
                      <w:rPr>
                        <w:rFonts w:ascii="Carlito"/>
                        <w:sz w:val="17"/>
                      </w:rPr>
                    </w:pPr>
                  </w:p>
                  <w:p w:rsidR="00C87E14" w:rsidRDefault="00455C14">
                    <w:pPr>
                      <w:ind w:left="122"/>
                      <w:rPr>
                        <w:rFonts w:ascii="Carlito"/>
                        <w:sz w:val="18"/>
                      </w:rPr>
                    </w:pPr>
                    <w:r>
                      <w:rPr>
                        <w:rFonts w:ascii="Carlito"/>
                        <w:color w:val="575757"/>
                        <w:spacing w:val="-5"/>
                        <w:sz w:val="18"/>
                      </w:rPr>
                      <w:t>1.00</w:t>
                    </w:r>
                  </w:p>
                  <w:p w:rsidR="00C87E14" w:rsidRDefault="00C87E14">
                    <w:pPr>
                      <w:spacing w:before="2"/>
                      <w:rPr>
                        <w:rFonts w:ascii="Carlito"/>
                        <w:sz w:val="17"/>
                      </w:rPr>
                    </w:pPr>
                  </w:p>
                  <w:p w:rsidR="00C87E14" w:rsidRDefault="00455C14">
                    <w:pPr>
                      <w:ind w:left="122"/>
                      <w:rPr>
                        <w:rFonts w:ascii="Carlito"/>
                        <w:sz w:val="18"/>
                      </w:rPr>
                    </w:pPr>
                    <w:r>
                      <w:rPr>
                        <w:rFonts w:ascii="Carlito"/>
                        <w:color w:val="575757"/>
                        <w:spacing w:val="-5"/>
                        <w:sz w:val="18"/>
                      </w:rPr>
                      <w:t>0.80</w:t>
                    </w:r>
                  </w:p>
                  <w:p w:rsidR="00C87E14" w:rsidRDefault="00C87E14">
                    <w:pPr>
                      <w:spacing w:before="5"/>
                      <w:rPr>
                        <w:rFonts w:ascii="Carlito"/>
                        <w:sz w:val="17"/>
                      </w:rPr>
                    </w:pPr>
                  </w:p>
                  <w:p w:rsidR="00C87E14" w:rsidRDefault="00455C14">
                    <w:pPr>
                      <w:ind w:left="122"/>
                      <w:rPr>
                        <w:rFonts w:ascii="Carlito"/>
                        <w:sz w:val="18"/>
                      </w:rPr>
                    </w:pPr>
                    <w:r>
                      <w:rPr>
                        <w:rFonts w:ascii="Carlito"/>
                        <w:color w:val="575757"/>
                        <w:spacing w:val="-5"/>
                        <w:sz w:val="18"/>
                      </w:rPr>
                      <w:t>0.60</w:t>
                    </w:r>
                  </w:p>
                  <w:p w:rsidR="00C87E14" w:rsidRDefault="00C87E14">
                    <w:pPr>
                      <w:spacing w:before="2"/>
                      <w:rPr>
                        <w:rFonts w:ascii="Carlito"/>
                        <w:sz w:val="17"/>
                      </w:rPr>
                    </w:pPr>
                  </w:p>
                  <w:p w:rsidR="00C87E14" w:rsidRDefault="00455C14">
                    <w:pPr>
                      <w:ind w:left="122"/>
                      <w:rPr>
                        <w:rFonts w:ascii="Carlito"/>
                        <w:sz w:val="18"/>
                      </w:rPr>
                    </w:pPr>
                    <w:r>
                      <w:rPr>
                        <w:rFonts w:ascii="Carlito"/>
                        <w:color w:val="575757"/>
                        <w:spacing w:val="-5"/>
                        <w:sz w:val="18"/>
                      </w:rPr>
                      <w:t>0.40</w:t>
                    </w:r>
                  </w:p>
                  <w:p w:rsidR="00C87E14" w:rsidRDefault="00C87E14">
                    <w:pPr>
                      <w:spacing w:before="5"/>
                      <w:rPr>
                        <w:rFonts w:ascii="Carlito"/>
                        <w:sz w:val="17"/>
                      </w:rPr>
                    </w:pPr>
                  </w:p>
                  <w:p w:rsidR="00C87E14" w:rsidRDefault="00455C14">
                    <w:pPr>
                      <w:ind w:left="122"/>
                      <w:rPr>
                        <w:rFonts w:ascii="Carlito"/>
                        <w:sz w:val="18"/>
                      </w:rPr>
                    </w:pPr>
                    <w:r>
                      <w:rPr>
                        <w:rFonts w:ascii="Carlito"/>
                        <w:color w:val="575757"/>
                        <w:spacing w:val="-5"/>
                        <w:sz w:val="18"/>
                      </w:rPr>
                      <w:t>0.20</w:t>
                    </w:r>
                  </w:p>
                  <w:p w:rsidR="00C87E14" w:rsidRDefault="00C87E14">
                    <w:pPr>
                      <w:spacing w:before="7"/>
                      <w:rPr>
                        <w:rFonts w:ascii="Carlito"/>
                        <w:sz w:val="17"/>
                      </w:rPr>
                    </w:pPr>
                  </w:p>
                  <w:p w:rsidR="00C87E14" w:rsidRDefault="00455C14">
                    <w:pPr>
                      <w:ind w:left="122"/>
                      <w:rPr>
                        <w:rFonts w:ascii="Carlito"/>
                        <w:sz w:val="18"/>
                      </w:rPr>
                    </w:pPr>
                    <w:r>
                      <w:rPr>
                        <w:rFonts w:ascii="Carlito"/>
                        <w:color w:val="575757"/>
                        <w:spacing w:val="-5"/>
                        <w:sz w:val="18"/>
                      </w:rPr>
                      <w:t>0.00</w:t>
                    </w:r>
                  </w:p>
                  <w:p w:rsidR="00C87E14" w:rsidRDefault="00455C14">
                    <w:pPr>
                      <w:spacing w:before="25"/>
                      <w:ind w:left="378"/>
                      <w:jc w:val="center"/>
                      <w:rPr>
                        <w:rFonts w:ascii="Carlito"/>
                        <w:sz w:val="18"/>
                      </w:rPr>
                    </w:pPr>
                    <w:r>
                      <w:rPr>
                        <w:rFonts w:ascii="Carlito"/>
                        <w:color w:val="575757"/>
                        <w:sz w:val="18"/>
                      </w:rPr>
                      <w:t>QUICK RATIO</w:t>
                    </w:r>
                  </w:p>
                  <w:p w:rsidR="00C87E14" w:rsidRDefault="00C87E14">
                    <w:pPr>
                      <w:spacing w:before="6"/>
                      <w:rPr>
                        <w:rFonts w:ascii="Carlito"/>
                        <w:sz w:val="13"/>
                      </w:rPr>
                    </w:pPr>
                  </w:p>
                  <w:p w:rsidR="00C87E14" w:rsidRDefault="00455C14">
                    <w:pPr>
                      <w:tabs>
                        <w:tab w:val="left" w:pos="844"/>
                        <w:tab w:val="left" w:pos="1495"/>
                        <w:tab w:val="left" w:pos="2147"/>
                      </w:tabs>
                      <w:ind w:left="192"/>
                      <w:jc w:val="center"/>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spacing w:before="10"/>
        <w:rPr>
          <w:sz w:val="20"/>
        </w:rPr>
      </w:pPr>
    </w:p>
    <w:p w:rsidR="00C87E14" w:rsidRDefault="009121F6">
      <w:pPr>
        <w:pStyle w:val="BodyText"/>
        <w:spacing w:line="360" w:lineRule="auto"/>
        <w:ind w:left="359" w:right="671"/>
        <w:jc w:val="both"/>
      </w:pPr>
      <w:r>
        <w:pict>
          <v:rect id="_x0000_s2175" style="position:absolute;left:0;text-align:left;margin-left:226.65pt;margin-top:-30.75pt;width:5.05pt;height:4.95pt;z-index:-16699904;mso-position-horizontal-relative:page" fillcolor="#5b9bd4" stroked="f">
            <w10:wrap anchorx="page"/>
          </v:rect>
        </w:pict>
      </w:r>
      <w:r>
        <w:pict>
          <v:rect id="_x0000_s2174" style="position:absolute;left:0;text-align:left;margin-left:259.3pt;margin-top:-30.75pt;width:4.95pt;height:4.95pt;z-index:-16699392;mso-position-horizontal-relative:page" fillcolor="#ec7c30" stroked="f">
            <w10:wrap anchorx="page"/>
          </v:rect>
        </w:pict>
      </w:r>
      <w:r>
        <w:pict>
          <v:rect id="_x0000_s2173" style="position:absolute;left:0;text-align:left;margin-left:291.95pt;margin-top:-30.75pt;width:4.95pt;height:4.95pt;z-index:-16698880;mso-position-horizontal-relative:page" fillcolor="#a5a5a5" stroked="f">
            <w10:wrap anchorx="page"/>
          </v:rect>
        </w:pict>
      </w:r>
      <w:r>
        <w:pict>
          <v:rect id="_x0000_s2172" style="position:absolute;left:0;text-align:left;margin-left:324.6pt;margin-top:-30.75pt;width:4.95pt;height:4.95pt;z-index:-16698368;mso-position-horizontal-relative:page" fillcolor="#ffc000" stroked="f">
            <w10:wrap anchorx="page"/>
          </v:rect>
        </w:pict>
      </w:r>
      <w:r w:rsidR="00455C14">
        <w:t>The Eon Group's quick ratio has improved from 2017 to 2018. An increasing current ratio implies that a company is 'growing into' its capacity. It's also important to remember that large investments to prepare for future expansion or the sale of unneeded assets can quickly and unnaturally affect a company's current ratio, which has decreased from 2018 to 2020. In comparison to previous years, they have the best current ratio in 2018.</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2"/>
          <w:numId w:val="3"/>
        </w:numPr>
        <w:tabs>
          <w:tab w:val="left" w:pos="922"/>
        </w:tabs>
        <w:spacing w:before="74"/>
        <w:rPr>
          <w:b/>
          <w:sz w:val="24"/>
        </w:rPr>
      </w:pPr>
      <w:bookmarkStart w:id="43" w:name="3.2.3_Cash_ratio"/>
      <w:bookmarkEnd w:id="43"/>
      <w:r>
        <w:rPr>
          <w:b/>
          <w:sz w:val="24"/>
        </w:rPr>
        <w:lastRenderedPageBreak/>
        <w:t>Cash</w:t>
      </w:r>
      <w:r>
        <w:rPr>
          <w:b/>
          <w:spacing w:val="-7"/>
          <w:sz w:val="24"/>
        </w:rPr>
        <w:t xml:space="preserve"> </w:t>
      </w:r>
      <w:r>
        <w:rPr>
          <w:b/>
          <w:spacing w:val="-3"/>
          <w:sz w:val="24"/>
        </w:rPr>
        <w:t>ratio</w:t>
      </w:r>
    </w:p>
    <w:p w:rsidR="00C87E14" w:rsidRDefault="00C87E14">
      <w:pPr>
        <w:pStyle w:val="BodyText"/>
        <w:spacing w:before="4"/>
        <w:rPr>
          <w:b/>
          <w:sz w:val="23"/>
        </w:rPr>
      </w:pPr>
    </w:p>
    <w:p w:rsidR="00C87E14" w:rsidRDefault="00455C14">
      <w:pPr>
        <w:pStyle w:val="BodyText"/>
        <w:spacing w:line="360" w:lineRule="auto"/>
        <w:ind w:left="359" w:right="833"/>
      </w:pPr>
      <w:r>
        <w:t>The most generally used to calculate companies liquidity. This indication shows the company's ability, if required, to settle all present debts without selling or liquidating additional assets.</w:t>
      </w:r>
    </w:p>
    <w:p w:rsidR="00C87E14" w:rsidRDefault="00C87E14">
      <w:pPr>
        <w:pStyle w:val="BodyText"/>
        <w:spacing w:before="1" w:after="1"/>
        <w:rPr>
          <w:sz w:val="15"/>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659"/>
        <w:gridCol w:w="1479"/>
        <w:gridCol w:w="1642"/>
        <w:gridCol w:w="1634"/>
        <w:gridCol w:w="2140"/>
      </w:tblGrid>
      <w:tr w:rsidR="00C87E14">
        <w:trPr>
          <w:trHeight w:val="275"/>
        </w:trPr>
        <w:tc>
          <w:tcPr>
            <w:tcW w:w="1659" w:type="dxa"/>
            <w:tcBorders>
              <w:right w:val="nil"/>
            </w:tcBorders>
            <w:shd w:val="clear" w:color="auto" w:fill="4F81BC"/>
          </w:tcPr>
          <w:p w:rsidR="00C87E14" w:rsidRDefault="00C87E14">
            <w:pPr>
              <w:pStyle w:val="TableParagraph"/>
              <w:rPr>
                <w:sz w:val="20"/>
              </w:rPr>
            </w:pPr>
          </w:p>
        </w:tc>
        <w:tc>
          <w:tcPr>
            <w:tcW w:w="1479" w:type="dxa"/>
            <w:tcBorders>
              <w:left w:val="nil"/>
              <w:right w:val="nil"/>
            </w:tcBorders>
            <w:shd w:val="clear" w:color="auto" w:fill="4F81BC"/>
          </w:tcPr>
          <w:p w:rsidR="00C87E14" w:rsidRDefault="00455C14">
            <w:pPr>
              <w:pStyle w:val="TableParagraph"/>
              <w:spacing w:line="256" w:lineRule="exact"/>
              <w:ind w:left="441"/>
              <w:rPr>
                <w:rFonts w:ascii="Carlito"/>
                <w:b/>
              </w:rPr>
            </w:pPr>
            <w:r>
              <w:rPr>
                <w:rFonts w:ascii="Carlito"/>
                <w:b/>
                <w:color w:val="FFFFFF"/>
              </w:rPr>
              <w:t>2020</w:t>
            </w:r>
          </w:p>
        </w:tc>
        <w:tc>
          <w:tcPr>
            <w:tcW w:w="1642" w:type="dxa"/>
            <w:tcBorders>
              <w:left w:val="nil"/>
              <w:right w:val="nil"/>
            </w:tcBorders>
            <w:shd w:val="clear" w:color="auto" w:fill="4F81BC"/>
          </w:tcPr>
          <w:p w:rsidR="00C87E14" w:rsidRDefault="00455C14">
            <w:pPr>
              <w:pStyle w:val="TableParagraph"/>
              <w:spacing w:line="256" w:lineRule="exact"/>
              <w:ind w:left="586" w:right="570"/>
              <w:jc w:val="center"/>
              <w:rPr>
                <w:rFonts w:ascii="Carlito"/>
                <w:b/>
              </w:rPr>
            </w:pPr>
            <w:r>
              <w:rPr>
                <w:rFonts w:ascii="Carlito"/>
                <w:b/>
                <w:color w:val="FFFFFF"/>
              </w:rPr>
              <w:t>2019</w:t>
            </w:r>
          </w:p>
        </w:tc>
        <w:tc>
          <w:tcPr>
            <w:tcW w:w="1634" w:type="dxa"/>
            <w:tcBorders>
              <w:left w:val="nil"/>
              <w:right w:val="nil"/>
            </w:tcBorders>
            <w:shd w:val="clear" w:color="auto" w:fill="4F81BC"/>
          </w:tcPr>
          <w:p w:rsidR="00C87E14" w:rsidRDefault="00455C14">
            <w:pPr>
              <w:pStyle w:val="TableParagraph"/>
              <w:spacing w:line="256" w:lineRule="exact"/>
              <w:ind w:left="576" w:right="572"/>
              <w:jc w:val="center"/>
              <w:rPr>
                <w:rFonts w:ascii="Carlito"/>
                <w:b/>
              </w:rPr>
            </w:pPr>
            <w:r>
              <w:rPr>
                <w:rFonts w:ascii="Carlito"/>
                <w:b/>
                <w:color w:val="FFFFFF"/>
              </w:rPr>
              <w:t>2018</w:t>
            </w:r>
          </w:p>
        </w:tc>
        <w:tc>
          <w:tcPr>
            <w:tcW w:w="2140" w:type="dxa"/>
            <w:tcBorders>
              <w:left w:val="nil"/>
            </w:tcBorders>
            <w:shd w:val="clear" w:color="auto" w:fill="4F81BC"/>
          </w:tcPr>
          <w:p w:rsidR="00C87E14" w:rsidRDefault="00455C14">
            <w:pPr>
              <w:pStyle w:val="TableParagraph"/>
              <w:spacing w:line="256" w:lineRule="exact"/>
              <w:ind w:left="603"/>
              <w:rPr>
                <w:rFonts w:ascii="Carlito"/>
                <w:b/>
              </w:rPr>
            </w:pPr>
            <w:r>
              <w:rPr>
                <w:rFonts w:ascii="Carlito"/>
                <w:b/>
                <w:color w:val="FFFFFF"/>
              </w:rPr>
              <w:t>2017</w:t>
            </w:r>
          </w:p>
        </w:tc>
      </w:tr>
      <w:tr w:rsidR="00C87E14">
        <w:trPr>
          <w:trHeight w:val="278"/>
        </w:trPr>
        <w:tc>
          <w:tcPr>
            <w:tcW w:w="1659" w:type="dxa"/>
            <w:tcBorders>
              <w:right w:val="nil"/>
            </w:tcBorders>
            <w:shd w:val="clear" w:color="auto" w:fill="DCE6F0"/>
          </w:tcPr>
          <w:p w:rsidR="00C87E14" w:rsidRDefault="00455C14">
            <w:pPr>
              <w:pStyle w:val="TableParagraph"/>
              <w:spacing w:line="258" w:lineRule="exact"/>
              <w:ind w:left="112"/>
              <w:rPr>
                <w:rFonts w:ascii="Carlito"/>
                <w:b/>
              </w:rPr>
            </w:pPr>
            <w:r>
              <w:rPr>
                <w:rFonts w:ascii="Carlito"/>
                <w:b/>
              </w:rPr>
              <w:t>CASH RATIO</w:t>
            </w:r>
          </w:p>
        </w:tc>
        <w:tc>
          <w:tcPr>
            <w:tcW w:w="1479" w:type="dxa"/>
            <w:tcBorders>
              <w:left w:val="nil"/>
              <w:right w:val="nil"/>
            </w:tcBorders>
            <w:shd w:val="clear" w:color="auto" w:fill="DCE6F0"/>
          </w:tcPr>
          <w:p w:rsidR="00C87E14" w:rsidRDefault="00455C14">
            <w:pPr>
              <w:pStyle w:val="TableParagraph"/>
              <w:spacing w:line="258" w:lineRule="exact"/>
              <w:ind w:left="441"/>
              <w:rPr>
                <w:rFonts w:ascii="Carlito"/>
              </w:rPr>
            </w:pPr>
            <w:r>
              <w:rPr>
                <w:rFonts w:ascii="Carlito"/>
              </w:rPr>
              <w:t>0.08</w:t>
            </w:r>
          </w:p>
        </w:tc>
        <w:tc>
          <w:tcPr>
            <w:tcW w:w="1642" w:type="dxa"/>
            <w:tcBorders>
              <w:left w:val="nil"/>
              <w:right w:val="nil"/>
            </w:tcBorders>
            <w:shd w:val="clear" w:color="auto" w:fill="DCE6F0"/>
          </w:tcPr>
          <w:p w:rsidR="00C87E14" w:rsidRDefault="00455C14">
            <w:pPr>
              <w:pStyle w:val="TableParagraph"/>
              <w:spacing w:line="258" w:lineRule="exact"/>
              <w:ind w:left="536" w:right="570"/>
              <w:jc w:val="center"/>
              <w:rPr>
                <w:rFonts w:ascii="Carlito"/>
              </w:rPr>
            </w:pPr>
            <w:r>
              <w:rPr>
                <w:rFonts w:ascii="Carlito"/>
              </w:rPr>
              <w:t>0.05</w:t>
            </w:r>
          </w:p>
        </w:tc>
        <w:tc>
          <w:tcPr>
            <w:tcW w:w="1634" w:type="dxa"/>
            <w:tcBorders>
              <w:left w:val="nil"/>
              <w:right w:val="nil"/>
            </w:tcBorders>
            <w:shd w:val="clear" w:color="auto" w:fill="DCE6F0"/>
          </w:tcPr>
          <w:p w:rsidR="00C87E14" w:rsidRDefault="00455C14">
            <w:pPr>
              <w:pStyle w:val="TableParagraph"/>
              <w:spacing w:line="258" w:lineRule="exact"/>
              <w:ind w:left="521" w:right="572"/>
              <w:jc w:val="center"/>
              <w:rPr>
                <w:rFonts w:ascii="Carlito"/>
              </w:rPr>
            </w:pPr>
            <w:r>
              <w:rPr>
                <w:rFonts w:ascii="Carlito"/>
              </w:rPr>
              <w:t>0.26</w:t>
            </w:r>
          </w:p>
        </w:tc>
        <w:tc>
          <w:tcPr>
            <w:tcW w:w="2140" w:type="dxa"/>
            <w:tcBorders>
              <w:left w:val="nil"/>
            </w:tcBorders>
            <w:shd w:val="clear" w:color="auto" w:fill="DCE6F0"/>
          </w:tcPr>
          <w:p w:rsidR="00C87E14" w:rsidRDefault="00455C14">
            <w:pPr>
              <w:pStyle w:val="TableParagraph"/>
              <w:spacing w:line="258" w:lineRule="exact"/>
              <w:ind w:left="603"/>
              <w:rPr>
                <w:rFonts w:ascii="Carlito"/>
              </w:rPr>
            </w:pPr>
            <w:r>
              <w:rPr>
                <w:rFonts w:ascii="Carlito"/>
              </w:rPr>
              <w:t>0.17</w:t>
            </w:r>
          </w:p>
        </w:tc>
      </w:tr>
    </w:tbl>
    <w:p w:rsidR="00C87E14" w:rsidRDefault="00C87E14">
      <w:pPr>
        <w:pStyle w:val="BodyText"/>
        <w:rPr>
          <w:sz w:val="20"/>
        </w:rPr>
      </w:pPr>
    </w:p>
    <w:p w:rsidR="00C87E14" w:rsidRDefault="009121F6">
      <w:pPr>
        <w:pStyle w:val="BodyText"/>
        <w:spacing w:before="9"/>
        <w:rPr>
          <w:sz w:val="25"/>
        </w:rPr>
      </w:pPr>
      <w:r w:rsidRPr="009121F6">
        <w:pict>
          <v:group id="_x0000_s2161" style="position:absolute;margin-left:107.65pt;margin-top:16.85pt;width:389.7pt;height:261.05pt;z-index:-15721984;mso-wrap-distance-left:0;mso-wrap-distance-right:0;mso-position-horizontal-relative:page" coordorigin="2153,337" coordsize="7794,5221">
            <v:shape id="_x0000_s2171" type="#_x0000_t75" style="position:absolute;left:2776;top:1134;width:6944;height:3495">
              <v:imagedata r:id="rId10" o:title=""/>
            </v:shape>
            <v:shape id="_x0000_s2170" style="position:absolute;left:2776;top:2298;width:6943;height:1748" coordorigin="2776,2298" coordsize="6943,1748" o:spt="100" adj="0,,0" path="m2776,4046r1164,m4811,4046r377,m6059,4046r374,m7307,4046r374,m8553,4046r1166,m2776,3465r3657,m7307,3465r374,m8553,3465r1166,m2776,2882r3657,m7307,2882r374,m8553,2882r1166,m2776,2298r3657,m7307,2298r2412,e" filled="f" strokecolor="#dadada" strokeweight=".72pt">
              <v:stroke joinstyle="round"/>
              <v:formulas/>
              <v:path arrowok="t" o:connecttype="segments"/>
            </v:shape>
            <v:shape id="_x0000_s2169" style="position:absolute;left:2776;top:1717;width:6943;height:2" coordorigin="2776,1717" coordsize="6943,0" o:spt="100" adj="0,,0" path="m2776,1717r3657,m7307,1717r2412,e" filled="f" strokecolor="#dadada" strokeweight=".72pt">
              <v:stroke joinstyle="round"/>
              <v:formulas/>
              <v:path arrowok="t" o:connecttype="segments"/>
            </v:shape>
            <v:shape id="_x0000_s2168" style="position:absolute;left:2776;top:1134;width:6943;height:3495" coordorigin="2776,1134" coordsize="6943,3495" o:spt="100" adj="0,,0" path="m2776,1134r6943,m2776,1134r,3495m9719,1134r,3495e" filled="f" strokecolor="#dadada" strokeweight=".72pt">
              <v:stroke joinstyle="round"/>
              <v:formulas/>
              <v:path arrowok="t" o:connecttype="segments"/>
            </v:shape>
            <v:rect id="_x0000_s2167" style="position:absolute;left:3940;top:3676;width:872;height:953" fillcolor="#5b9bd4" stroked="f"/>
            <v:rect id="_x0000_s2166" style="position:absolute;left:5188;top:4004;width:872;height:624" fillcolor="#ec7c30" stroked="f"/>
            <v:rect id="_x0000_s2165" style="position:absolute;left:6434;top:1602;width:874;height:3027" fillcolor="#a5a5a5" stroked="f"/>
            <v:rect id="_x0000_s2164" style="position:absolute;left:7682;top:2656;width:872;height:1973" fillcolor="#ffc000" stroked="f"/>
            <v:line id="_x0000_s2163" style="position:absolute" from="2777,4629" to="9720,4629" strokecolor="#dadada" strokeweight=".72pt"/>
            <v:shape id="_x0000_s2162" type="#_x0000_t202" style="position:absolute;left:2160;top:344;width:7779;height:5206" filled="f" strokecolor="#dadada" strokeweight=".72pt">
              <v:textbox inset="0,0,0,0">
                <w:txbxContent>
                  <w:p w:rsidR="00C87E14" w:rsidRDefault="00455C14">
                    <w:pPr>
                      <w:spacing w:before="146"/>
                      <w:ind w:left="2981" w:right="2982"/>
                      <w:jc w:val="center"/>
                      <w:rPr>
                        <w:rFonts w:ascii="Arial"/>
                        <w:sz w:val="32"/>
                      </w:rPr>
                    </w:pPr>
                    <w:r>
                      <w:rPr>
                        <w:rFonts w:ascii="Arial"/>
                        <w:color w:val="7F7F7F"/>
                        <w:w w:val="90"/>
                        <w:sz w:val="32"/>
                      </w:rPr>
                      <w:t>CASH RATIO</w:t>
                    </w:r>
                  </w:p>
                  <w:p w:rsidR="00C87E14" w:rsidRDefault="00455C14">
                    <w:pPr>
                      <w:spacing w:before="147"/>
                      <w:ind w:left="122"/>
                      <w:rPr>
                        <w:rFonts w:ascii="Carlito"/>
                        <w:sz w:val="18"/>
                      </w:rPr>
                    </w:pPr>
                    <w:r>
                      <w:rPr>
                        <w:rFonts w:ascii="Carlito"/>
                        <w:color w:val="575757"/>
                        <w:spacing w:val="-5"/>
                        <w:sz w:val="18"/>
                      </w:rPr>
                      <w:t>0.30</w:t>
                    </w:r>
                  </w:p>
                  <w:p w:rsidR="00C87E14" w:rsidRDefault="00C87E14">
                    <w:pPr>
                      <w:rPr>
                        <w:rFonts w:ascii="Carlito"/>
                        <w:sz w:val="18"/>
                      </w:rPr>
                    </w:pPr>
                  </w:p>
                  <w:p w:rsidR="00C87E14" w:rsidRDefault="00455C14">
                    <w:pPr>
                      <w:spacing w:before="143"/>
                      <w:ind w:left="122"/>
                      <w:rPr>
                        <w:rFonts w:ascii="Carlito"/>
                        <w:sz w:val="18"/>
                      </w:rPr>
                    </w:pPr>
                    <w:r>
                      <w:rPr>
                        <w:rFonts w:ascii="Carlito"/>
                        <w:color w:val="575757"/>
                        <w:spacing w:val="-5"/>
                        <w:sz w:val="18"/>
                      </w:rPr>
                      <w:t>0.25</w:t>
                    </w:r>
                  </w:p>
                  <w:p w:rsidR="00C87E14" w:rsidRDefault="00C87E14">
                    <w:pPr>
                      <w:rPr>
                        <w:rFonts w:ascii="Carlito"/>
                        <w:sz w:val="18"/>
                      </w:rPr>
                    </w:pPr>
                  </w:p>
                  <w:p w:rsidR="00C87E14" w:rsidRDefault="00455C14">
                    <w:pPr>
                      <w:spacing w:before="144"/>
                      <w:ind w:left="122"/>
                      <w:rPr>
                        <w:rFonts w:ascii="Carlito"/>
                        <w:sz w:val="18"/>
                      </w:rPr>
                    </w:pPr>
                    <w:r>
                      <w:rPr>
                        <w:rFonts w:ascii="Carlito"/>
                        <w:color w:val="575757"/>
                        <w:spacing w:val="-5"/>
                        <w:sz w:val="18"/>
                      </w:rPr>
                      <w:t>0.20</w:t>
                    </w:r>
                  </w:p>
                  <w:p w:rsidR="00C87E14" w:rsidRDefault="00C87E14">
                    <w:pPr>
                      <w:rPr>
                        <w:rFonts w:ascii="Carlito"/>
                        <w:sz w:val="18"/>
                      </w:rPr>
                    </w:pPr>
                  </w:p>
                  <w:p w:rsidR="00C87E14" w:rsidRDefault="00455C14">
                    <w:pPr>
                      <w:spacing w:before="142"/>
                      <w:ind w:left="122"/>
                      <w:rPr>
                        <w:rFonts w:ascii="Carlito"/>
                        <w:sz w:val="18"/>
                      </w:rPr>
                    </w:pPr>
                    <w:r>
                      <w:rPr>
                        <w:rFonts w:ascii="Carlito"/>
                        <w:color w:val="575757"/>
                        <w:spacing w:val="-5"/>
                        <w:sz w:val="18"/>
                      </w:rPr>
                      <w:t>0.15</w:t>
                    </w:r>
                  </w:p>
                  <w:p w:rsidR="00C87E14" w:rsidRDefault="00C87E14">
                    <w:pPr>
                      <w:rPr>
                        <w:rFonts w:ascii="Carlito"/>
                        <w:sz w:val="18"/>
                      </w:rPr>
                    </w:pPr>
                  </w:p>
                  <w:p w:rsidR="00C87E14" w:rsidRDefault="00455C14">
                    <w:pPr>
                      <w:spacing w:before="143"/>
                      <w:ind w:left="122"/>
                      <w:rPr>
                        <w:rFonts w:ascii="Carlito"/>
                        <w:sz w:val="18"/>
                      </w:rPr>
                    </w:pPr>
                    <w:r>
                      <w:rPr>
                        <w:rFonts w:ascii="Carlito"/>
                        <w:color w:val="575757"/>
                        <w:spacing w:val="-5"/>
                        <w:sz w:val="18"/>
                      </w:rPr>
                      <w:t>0.10</w:t>
                    </w:r>
                  </w:p>
                  <w:p w:rsidR="00C87E14" w:rsidRDefault="00C87E14">
                    <w:pPr>
                      <w:rPr>
                        <w:rFonts w:ascii="Carlito"/>
                        <w:sz w:val="18"/>
                      </w:rPr>
                    </w:pPr>
                  </w:p>
                  <w:p w:rsidR="00C87E14" w:rsidRDefault="00455C14">
                    <w:pPr>
                      <w:spacing w:before="144"/>
                      <w:ind w:left="122"/>
                      <w:rPr>
                        <w:rFonts w:ascii="Carlito"/>
                        <w:sz w:val="18"/>
                      </w:rPr>
                    </w:pPr>
                    <w:r>
                      <w:rPr>
                        <w:rFonts w:ascii="Carlito"/>
                        <w:color w:val="575757"/>
                        <w:spacing w:val="-5"/>
                        <w:sz w:val="18"/>
                      </w:rPr>
                      <w:t>0.05</w:t>
                    </w:r>
                  </w:p>
                  <w:p w:rsidR="00C87E14" w:rsidRDefault="00C87E14">
                    <w:pPr>
                      <w:rPr>
                        <w:rFonts w:ascii="Carlito"/>
                        <w:sz w:val="18"/>
                      </w:rPr>
                    </w:pPr>
                  </w:p>
                  <w:p w:rsidR="00C87E14" w:rsidRDefault="00455C14">
                    <w:pPr>
                      <w:spacing w:before="141"/>
                      <w:ind w:left="122"/>
                      <w:rPr>
                        <w:rFonts w:ascii="Carlito"/>
                        <w:sz w:val="18"/>
                      </w:rPr>
                    </w:pPr>
                    <w:r>
                      <w:rPr>
                        <w:rFonts w:ascii="Carlito"/>
                        <w:color w:val="575757"/>
                        <w:spacing w:val="-5"/>
                        <w:sz w:val="18"/>
                      </w:rPr>
                      <w:t>0.00</w:t>
                    </w:r>
                  </w:p>
                  <w:p w:rsidR="00C87E14" w:rsidRDefault="00455C14">
                    <w:pPr>
                      <w:spacing w:before="13"/>
                      <w:ind w:left="2981" w:right="2584"/>
                      <w:jc w:val="center"/>
                      <w:rPr>
                        <w:rFonts w:ascii="Carlito"/>
                        <w:sz w:val="18"/>
                      </w:rPr>
                    </w:pPr>
                    <w:r>
                      <w:rPr>
                        <w:rFonts w:ascii="Carlito"/>
                        <w:color w:val="575757"/>
                        <w:sz w:val="18"/>
                      </w:rPr>
                      <w:t>CASH RATIO</w:t>
                    </w:r>
                  </w:p>
                  <w:p w:rsidR="00C87E14" w:rsidRDefault="00C87E14">
                    <w:pPr>
                      <w:spacing w:before="6"/>
                      <w:rPr>
                        <w:rFonts w:ascii="Carlito"/>
                        <w:sz w:val="14"/>
                      </w:rPr>
                    </w:pPr>
                  </w:p>
                  <w:p w:rsidR="00C87E14" w:rsidRDefault="00455C14">
                    <w:pPr>
                      <w:tabs>
                        <w:tab w:val="left" w:pos="862"/>
                        <w:tab w:val="left" w:pos="1515"/>
                        <w:tab w:val="left" w:pos="2165"/>
                      </w:tabs>
                      <w:ind w:left="210"/>
                      <w:jc w:val="center"/>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spacing w:before="1"/>
        <w:rPr>
          <w:sz w:val="22"/>
        </w:rPr>
      </w:pPr>
    </w:p>
    <w:p w:rsidR="00C87E14" w:rsidRDefault="009121F6">
      <w:pPr>
        <w:pStyle w:val="BodyText"/>
        <w:spacing w:line="360" w:lineRule="auto"/>
        <w:ind w:left="360" w:right="617"/>
        <w:jc w:val="both"/>
      </w:pPr>
      <w:r>
        <w:pict>
          <v:rect id="_x0000_s2160" style="position:absolute;left:0;text-align:left;margin-left:242.65pt;margin-top:-31.45pt;width:5.05pt;height:4.9pt;z-index:-16696832;mso-position-horizontal-relative:page" fillcolor="#5b9bd4" stroked="f">
            <w10:wrap anchorx="page"/>
          </v:rect>
        </w:pict>
      </w:r>
      <w:r>
        <w:pict>
          <v:rect id="_x0000_s2159" style="position:absolute;left:0;text-align:left;margin-left:275.3pt;margin-top:-31.45pt;width:5.05pt;height:4.9pt;z-index:-16696320;mso-position-horizontal-relative:page" fillcolor="#ec7c30" stroked="f">
            <w10:wrap anchorx="page"/>
          </v:rect>
        </w:pict>
      </w:r>
      <w:r>
        <w:pict>
          <v:rect id="_x0000_s2158" style="position:absolute;left:0;text-align:left;margin-left:307.9pt;margin-top:-31.45pt;width:4.9pt;height:4.9pt;z-index:-16695808;mso-position-horizontal-relative:page" fillcolor="#a5a5a5" stroked="f">
            <w10:wrap anchorx="page"/>
          </v:rect>
        </w:pict>
      </w:r>
      <w:r>
        <w:pict>
          <v:rect id="_x0000_s2157" style="position:absolute;left:0;text-align:left;margin-left:340.55pt;margin-top:-31.45pt;width:4.9pt;height:4.9pt;z-index:-16695296;mso-position-horizontal-relative:page" fillcolor="#ffc000" stroked="f">
            <w10:wrap anchorx="page"/>
          </v:rect>
        </w:pict>
      </w:r>
      <w:r w:rsidR="00455C14">
        <w:t>Eon groups cash ratio is good from 2017 to 2018 which has increased because of payment demand by suppliers, Eon group can try to have more cash on hand. A business can also lower its short-term liabilities. But in 2018 to 2020 it has decreased massively compare to other years.</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1"/>
          <w:numId w:val="3"/>
        </w:numPr>
        <w:tabs>
          <w:tab w:val="left" w:pos="761"/>
        </w:tabs>
        <w:spacing w:before="59"/>
        <w:ind w:left="760" w:hanging="401"/>
        <w:jc w:val="both"/>
        <w:rPr>
          <w:b/>
          <w:sz w:val="26"/>
        </w:rPr>
      </w:pPr>
      <w:bookmarkStart w:id="44" w:name="3.3_Profitability_ratio"/>
      <w:bookmarkStart w:id="45" w:name="_bookmark19"/>
      <w:bookmarkEnd w:id="44"/>
      <w:bookmarkEnd w:id="45"/>
      <w:r>
        <w:rPr>
          <w:b/>
          <w:sz w:val="26"/>
        </w:rPr>
        <w:lastRenderedPageBreak/>
        <w:t>Profitability</w:t>
      </w:r>
      <w:r>
        <w:rPr>
          <w:b/>
          <w:spacing w:val="-16"/>
          <w:sz w:val="26"/>
        </w:rPr>
        <w:t xml:space="preserve"> </w:t>
      </w:r>
      <w:r>
        <w:rPr>
          <w:b/>
          <w:spacing w:val="-4"/>
          <w:sz w:val="26"/>
        </w:rPr>
        <w:t>ratio</w:t>
      </w:r>
    </w:p>
    <w:p w:rsidR="00C87E14" w:rsidRDefault="00455C14">
      <w:pPr>
        <w:spacing w:before="173" w:line="357" w:lineRule="auto"/>
        <w:ind w:left="360" w:right="631" w:hanging="1"/>
        <w:jc w:val="both"/>
      </w:pPr>
      <w:r>
        <w:t>Profitability ratios are a set of financial indicators used to assess a company's ability to generate profits in relation to revenue, operating costs, balance sheet assets, or shareholders' equity over time, using data from a single point in time.</w:t>
      </w:r>
    </w:p>
    <w:p w:rsidR="00C87E14" w:rsidRDefault="00455C14">
      <w:pPr>
        <w:pStyle w:val="ListParagraph"/>
        <w:numPr>
          <w:ilvl w:val="2"/>
          <w:numId w:val="3"/>
        </w:numPr>
        <w:tabs>
          <w:tab w:val="left" w:pos="1001"/>
        </w:tabs>
        <w:spacing w:before="171"/>
        <w:ind w:left="1000" w:hanging="641"/>
        <w:jc w:val="both"/>
        <w:rPr>
          <w:b/>
          <w:sz w:val="24"/>
        </w:rPr>
      </w:pPr>
      <w:r>
        <w:rPr>
          <w:b/>
          <w:sz w:val="24"/>
        </w:rPr>
        <w:t>Gross Profit</w:t>
      </w:r>
      <w:r>
        <w:rPr>
          <w:b/>
          <w:spacing w:val="-16"/>
          <w:sz w:val="24"/>
        </w:rPr>
        <w:t xml:space="preserve"> </w:t>
      </w:r>
      <w:r>
        <w:rPr>
          <w:b/>
          <w:spacing w:val="-3"/>
          <w:sz w:val="24"/>
        </w:rPr>
        <w:t>Margin</w:t>
      </w:r>
    </w:p>
    <w:p w:rsidR="00C87E14" w:rsidRDefault="00C87E14">
      <w:pPr>
        <w:pStyle w:val="BodyText"/>
        <w:spacing w:before="3"/>
        <w:rPr>
          <w:b/>
          <w:sz w:val="21"/>
        </w:rPr>
      </w:pPr>
    </w:p>
    <w:p w:rsidR="00C87E14" w:rsidRDefault="009121F6">
      <w:pPr>
        <w:pStyle w:val="BodyText"/>
        <w:ind w:left="420"/>
        <w:jc w:val="both"/>
      </w:pPr>
      <w:r>
        <w:pict>
          <v:group id="_x0000_s2147" style="position:absolute;left:0;text-align:left;margin-left:127.65pt;margin-top:92.55pt;width:389.2pt;height:202pt;z-index:-16693248;mso-position-horizontal-relative:page" coordorigin="2553,1851" coordsize="7784,4040">
            <v:shape id="_x0000_s2156" type="#_x0000_t75" style="position:absolute;left:3266;top:2650;width:6843;height:2312">
              <v:imagedata r:id="rId11" o:title=""/>
            </v:shape>
            <v:rect id="_x0000_s2155" style="position:absolute;left:5248;top:5545;width:99;height:101" fillcolor="#5b9bd4" stroked="f"/>
            <v:rect id="_x0000_s2154" style="position:absolute;left:5901;top:5545;width:99;height:101" fillcolor="#ec7c30" stroked="f"/>
            <v:rect id="_x0000_s2153" style="position:absolute;left:6554;top:5545;width:99;height:101" fillcolor="#a5a5a5" stroked="f"/>
            <v:rect id="_x0000_s2152" style="position:absolute;left:7207;top:5545;width:99;height:101" fillcolor="#ffc000" stroked="f"/>
            <v:rect id="_x0000_s2151" style="position:absolute;left:2560;top:1858;width:7769;height:4025" filled="f" strokecolor="#dadada" strokeweight=".72pt"/>
            <v:shape id="_x0000_s2150" type="#_x0000_t202" style="position:absolute;left:5131;top:2089;width:2580;height:320" filled="f" stroked="f">
              <v:textbox inset="0,0,0,0">
                <w:txbxContent>
                  <w:p w:rsidR="00C87E14" w:rsidRDefault="00455C14">
                    <w:pPr>
                      <w:spacing w:line="307" w:lineRule="exact"/>
                      <w:rPr>
                        <w:rFonts w:ascii="Arial"/>
                        <w:sz w:val="32"/>
                      </w:rPr>
                    </w:pPr>
                    <w:r>
                      <w:rPr>
                        <w:rFonts w:ascii="Arial"/>
                        <w:color w:val="7F7F7F"/>
                        <w:w w:val="85"/>
                        <w:sz w:val="32"/>
                      </w:rPr>
                      <w:t>Gross profit MARGIN</w:t>
                    </w:r>
                  </w:p>
                </w:txbxContent>
              </v:textbox>
            </v:shape>
            <v:shape id="_x0000_s2149" type="#_x0000_t202" style="position:absolute;left:2690;top:2577;width:421;height:2484" filled="f" stroked="f">
              <v:textbox inset="0,0,0,0">
                <w:txbxContent>
                  <w:p w:rsidR="00C87E14" w:rsidRDefault="00455C14">
                    <w:pPr>
                      <w:spacing w:line="183" w:lineRule="exact"/>
                      <w:rPr>
                        <w:rFonts w:ascii="Carlito"/>
                        <w:sz w:val="18"/>
                      </w:rPr>
                    </w:pPr>
                    <w:r>
                      <w:rPr>
                        <w:rFonts w:ascii="Carlito"/>
                        <w:color w:val="575757"/>
                        <w:spacing w:val="-3"/>
                        <w:sz w:val="18"/>
                      </w:rPr>
                      <w:t>19.50</w:t>
                    </w:r>
                  </w:p>
                  <w:p w:rsidR="00C87E14" w:rsidRDefault="00455C14">
                    <w:pPr>
                      <w:spacing w:line="219" w:lineRule="exact"/>
                      <w:rPr>
                        <w:rFonts w:ascii="Carlito"/>
                        <w:sz w:val="18"/>
                      </w:rPr>
                    </w:pPr>
                    <w:r>
                      <w:rPr>
                        <w:rFonts w:ascii="Carlito"/>
                        <w:color w:val="575757"/>
                        <w:spacing w:val="-3"/>
                        <w:sz w:val="18"/>
                      </w:rPr>
                      <w:t>19.00</w:t>
                    </w:r>
                  </w:p>
                  <w:p w:rsidR="00C87E14" w:rsidRDefault="00455C14">
                    <w:pPr>
                      <w:spacing w:before="10"/>
                      <w:rPr>
                        <w:rFonts w:ascii="Carlito"/>
                        <w:sz w:val="18"/>
                      </w:rPr>
                    </w:pPr>
                    <w:r>
                      <w:rPr>
                        <w:rFonts w:ascii="Carlito"/>
                        <w:color w:val="575757"/>
                        <w:spacing w:val="-3"/>
                        <w:sz w:val="18"/>
                      </w:rPr>
                      <w:t>18.50</w:t>
                    </w:r>
                  </w:p>
                  <w:p w:rsidR="00C87E14" w:rsidRDefault="00455C14">
                    <w:pPr>
                      <w:spacing w:before="13"/>
                      <w:rPr>
                        <w:rFonts w:ascii="Carlito"/>
                        <w:sz w:val="18"/>
                      </w:rPr>
                    </w:pPr>
                    <w:r>
                      <w:rPr>
                        <w:rFonts w:ascii="Carlito"/>
                        <w:color w:val="575757"/>
                        <w:spacing w:val="-3"/>
                        <w:sz w:val="18"/>
                      </w:rPr>
                      <w:t>18.00</w:t>
                    </w:r>
                  </w:p>
                  <w:p w:rsidR="00C87E14" w:rsidRDefault="00455C14">
                    <w:pPr>
                      <w:spacing w:before="11"/>
                      <w:rPr>
                        <w:rFonts w:ascii="Carlito"/>
                        <w:sz w:val="18"/>
                      </w:rPr>
                    </w:pPr>
                    <w:r>
                      <w:rPr>
                        <w:rFonts w:ascii="Carlito"/>
                        <w:color w:val="575757"/>
                        <w:spacing w:val="-3"/>
                        <w:sz w:val="18"/>
                      </w:rPr>
                      <w:t>17.50</w:t>
                    </w:r>
                  </w:p>
                  <w:p w:rsidR="00C87E14" w:rsidRDefault="00455C14">
                    <w:pPr>
                      <w:spacing w:before="13"/>
                      <w:rPr>
                        <w:rFonts w:ascii="Carlito"/>
                        <w:sz w:val="18"/>
                      </w:rPr>
                    </w:pPr>
                    <w:r>
                      <w:rPr>
                        <w:rFonts w:ascii="Carlito"/>
                        <w:color w:val="575757"/>
                        <w:spacing w:val="-3"/>
                        <w:sz w:val="18"/>
                      </w:rPr>
                      <w:t>17.00</w:t>
                    </w:r>
                  </w:p>
                  <w:p w:rsidR="00C87E14" w:rsidRDefault="00455C14">
                    <w:pPr>
                      <w:spacing w:before="11"/>
                      <w:rPr>
                        <w:rFonts w:ascii="Carlito"/>
                        <w:sz w:val="18"/>
                      </w:rPr>
                    </w:pPr>
                    <w:r>
                      <w:rPr>
                        <w:rFonts w:ascii="Carlito"/>
                        <w:color w:val="575757"/>
                        <w:spacing w:val="-3"/>
                        <w:sz w:val="18"/>
                      </w:rPr>
                      <w:t>16.50</w:t>
                    </w:r>
                  </w:p>
                  <w:p w:rsidR="00C87E14" w:rsidRDefault="00455C14">
                    <w:pPr>
                      <w:spacing w:before="13"/>
                      <w:rPr>
                        <w:rFonts w:ascii="Carlito"/>
                        <w:sz w:val="18"/>
                      </w:rPr>
                    </w:pPr>
                    <w:r>
                      <w:rPr>
                        <w:rFonts w:ascii="Carlito"/>
                        <w:color w:val="575757"/>
                        <w:spacing w:val="-3"/>
                        <w:sz w:val="18"/>
                      </w:rPr>
                      <w:t>16.00</w:t>
                    </w:r>
                  </w:p>
                  <w:p w:rsidR="00C87E14" w:rsidRDefault="00455C14">
                    <w:pPr>
                      <w:spacing w:before="11"/>
                      <w:rPr>
                        <w:rFonts w:ascii="Carlito"/>
                        <w:sz w:val="18"/>
                      </w:rPr>
                    </w:pPr>
                    <w:r>
                      <w:rPr>
                        <w:rFonts w:ascii="Carlito"/>
                        <w:color w:val="575757"/>
                        <w:spacing w:val="-3"/>
                        <w:sz w:val="18"/>
                      </w:rPr>
                      <w:t>15.50</w:t>
                    </w:r>
                  </w:p>
                  <w:p w:rsidR="00C87E14" w:rsidRDefault="00455C14">
                    <w:pPr>
                      <w:spacing w:before="10"/>
                      <w:rPr>
                        <w:rFonts w:ascii="Carlito"/>
                        <w:sz w:val="18"/>
                      </w:rPr>
                    </w:pPr>
                    <w:r>
                      <w:rPr>
                        <w:rFonts w:ascii="Carlito"/>
                        <w:color w:val="575757"/>
                        <w:spacing w:val="-3"/>
                        <w:sz w:val="18"/>
                      </w:rPr>
                      <w:t>15.00</w:t>
                    </w:r>
                  </w:p>
                  <w:p w:rsidR="00C87E14" w:rsidRDefault="00455C14">
                    <w:pPr>
                      <w:spacing w:before="16" w:line="216" w:lineRule="exact"/>
                      <w:rPr>
                        <w:rFonts w:ascii="Carlito"/>
                        <w:sz w:val="18"/>
                      </w:rPr>
                    </w:pPr>
                    <w:r>
                      <w:rPr>
                        <w:rFonts w:ascii="Carlito"/>
                        <w:color w:val="575757"/>
                        <w:spacing w:val="-3"/>
                        <w:sz w:val="18"/>
                      </w:rPr>
                      <w:t>14.50</w:t>
                    </w:r>
                  </w:p>
                </w:txbxContent>
              </v:textbox>
            </v:shape>
            <v:shape id="_x0000_s2148" type="#_x0000_t202" style="position:absolute;left:5390;top:5124;width:2322;height:569" filled="f" stroked="f">
              <v:textbox inset="0,0,0,0">
                <w:txbxContent>
                  <w:p w:rsidR="00C87E14" w:rsidRDefault="00455C14">
                    <w:pPr>
                      <w:spacing w:line="183" w:lineRule="exact"/>
                      <w:ind w:left="859"/>
                      <w:rPr>
                        <w:rFonts w:ascii="Carlito"/>
                        <w:sz w:val="18"/>
                      </w:rPr>
                    </w:pPr>
                    <w:r>
                      <w:rPr>
                        <w:rFonts w:ascii="Carlito"/>
                        <w:color w:val="575757"/>
                        <w:sz w:val="18"/>
                      </w:rPr>
                      <w:t>GP MARGIN</w:t>
                    </w:r>
                  </w:p>
                  <w:p w:rsidR="00C87E14" w:rsidRDefault="00C87E14">
                    <w:pPr>
                      <w:spacing w:before="10"/>
                      <w:rPr>
                        <w:rFonts w:ascii="Carlito"/>
                        <w:sz w:val="13"/>
                      </w:rPr>
                    </w:pPr>
                  </w:p>
                  <w:p w:rsidR="00C87E14" w:rsidRDefault="00455C14">
                    <w:pPr>
                      <w:tabs>
                        <w:tab w:val="left" w:pos="652"/>
                        <w:tab w:val="left" w:pos="1305"/>
                        <w:tab w:val="left" w:pos="1955"/>
                      </w:tabs>
                      <w:spacing w:line="216" w:lineRule="exact"/>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anchorx="page"/>
          </v:group>
        </w:pict>
      </w:r>
      <w:r w:rsidR="00455C14">
        <w:t>The gross profit margin displays the profit before subtracting other expense.</w:t>
      </w:r>
    </w:p>
    <w:p w:rsidR="00C87E14" w:rsidRDefault="00C87E14">
      <w:pPr>
        <w:pStyle w:val="BodyText"/>
        <w:spacing w:before="2"/>
        <w:rPr>
          <w:sz w:val="27"/>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752"/>
        <w:gridCol w:w="1704"/>
        <w:gridCol w:w="1815"/>
        <w:gridCol w:w="1805"/>
        <w:gridCol w:w="2353"/>
      </w:tblGrid>
      <w:tr w:rsidR="00C87E14">
        <w:trPr>
          <w:trHeight w:val="299"/>
        </w:trPr>
        <w:tc>
          <w:tcPr>
            <w:tcW w:w="1752" w:type="dxa"/>
            <w:tcBorders>
              <w:right w:val="nil"/>
            </w:tcBorders>
            <w:shd w:val="clear" w:color="auto" w:fill="4F81BC"/>
          </w:tcPr>
          <w:p w:rsidR="00C87E14" w:rsidRDefault="00C87E14">
            <w:pPr>
              <w:pStyle w:val="TableParagraph"/>
            </w:pPr>
          </w:p>
        </w:tc>
        <w:tc>
          <w:tcPr>
            <w:tcW w:w="1704" w:type="dxa"/>
            <w:tcBorders>
              <w:left w:val="nil"/>
              <w:right w:val="nil"/>
            </w:tcBorders>
            <w:shd w:val="clear" w:color="auto" w:fill="4F81BC"/>
          </w:tcPr>
          <w:p w:rsidR="00C87E14" w:rsidRDefault="00455C14">
            <w:pPr>
              <w:pStyle w:val="TableParagraph"/>
              <w:spacing w:before="18" w:line="261" w:lineRule="exact"/>
              <w:ind w:left="551"/>
              <w:rPr>
                <w:rFonts w:ascii="Carlito"/>
                <w:b/>
              </w:rPr>
            </w:pPr>
            <w:r>
              <w:rPr>
                <w:rFonts w:ascii="Carlito"/>
                <w:b/>
                <w:color w:val="FFFFFF"/>
              </w:rPr>
              <w:t>2020</w:t>
            </w:r>
          </w:p>
        </w:tc>
        <w:tc>
          <w:tcPr>
            <w:tcW w:w="1815" w:type="dxa"/>
            <w:tcBorders>
              <w:left w:val="nil"/>
              <w:right w:val="nil"/>
            </w:tcBorders>
            <w:shd w:val="clear" w:color="auto" w:fill="4F81BC"/>
          </w:tcPr>
          <w:p w:rsidR="00C87E14" w:rsidRDefault="00455C14">
            <w:pPr>
              <w:pStyle w:val="TableParagraph"/>
              <w:spacing w:before="18" w:line="261" w:lineRule="exact"/>
              <w:ind w:left="669"/>
              <w:rPr>
                <w:rFonts w:ascii="Carlito"/>
                <w:b/>
              </w:rPr>
            </w:pPr>
            <w:r>
              <w:rPr>
                <w:rFonts w:ascii="Carlito"/>
                <w:b/>
                <w:color w:val="FFFFFF"/>
              </w:rPr>
              <w:t>2019</w:t>
            </w:r>
          </w:p>
        </w:tc>
        <w:tc>
          <w:tcPr>
            <w:tcW w:w="1805" w:type="dxa"/>
            <w:tcBorders>
              <w:left w:val="nil"/>
              <w:right w:val="nil"/>
            </w:tcBorders>
            <w:shd w:val="clear" w:color="auto" w:fill="4F81BC"/>
          </w:tcPr>
          <w:p w:rsidR="00C87E14" w:rsidRDefault="00455C14">
            <w:pPr>
              <w:pStyle w:val="TableParagraph"/>
              <w:spacing w:before="18" w:line="261" w:lineRule="exact"/>
              <w:ind w:left="588" w:right="625"/>
              <w:jc w:val="center"/>
              <w:rPr>
                <w:rFonts w:ascii="Carlito"/>
                <w:b/>
              </w:rPr>
            </w:pPr>
            <w:r>
              <w:rPr>
                <w:rFonts w:ascii="Carlito"/>
                <w:b/>
                <w:color w:val="FFFFFF"/>
              </w:rPr>
              <w:t>2018</w:t>
            </w:r>
          </w:p>
        </w:tc>
        <w:tc>
          <w:tcPr>
            <w:tcW w:w="2353" w:type="dxa"/>
            <w:tcBorders>
              <w:left w:val="nil"/>
            </w:tcBorders>
            <w:shd w:val="clear" w:color="auto" w:fill="4F81BC"/>
          </w:tcPr>
          <w:p w:rsidR="00C87E14" w:rsidRDefault="00455C14">
            <w:pPr>
              <w:pStyle w:val="TableParagraph"/>
              <w:spacing w:before="18" w:line="261" w:lineRule="exact"/>
              <w:ind w:left="654"/>
              <w:rPr>
                <w:rFonts w:ascii="Carlito"/>
                <w:b/>
              </w:rPr>
            </w:pPr>
            <w:r>
              <w:rPr>
                <w:rFonts w:ascii="Carlito"/>
                <w:b/>
                <w:color w:val="FFFFFF"/>
              </w:rPr>
              <w:t>2017</w:t>
            </w:r>
          </w:p>
        </w:tc>
      </w:tr>
      <w:tr w:rsidR="00C87E14">
        <w:trPr>
          <w:trHeight w:val="299"/>
        </w:trPr>
        <w:tc>
          <w:tcPr>
            <w:tcW w:w="1752" w:type="dxa"/>
            <w:tcBorders>
              <w:right w:val="nil"/>
            </w:tcBorders>
            <w:shd w:val="clear" w:color="auto" w:fill="DCE6F0"/>
          </w:tcPr>
          <w:p w:rsidR="00C87E14" w:rsidRDefault="00455C14">
            <w:pPr>
              <w:pStyle w:val="TableParagraph"/>
              <w:spacing w:before="18" w:line="261" w:lineRule="exact"/>
              <w:ind w:left="112"/>
              <w:rPr>
                <w:rFonts w:ascii="Carlito"/>
                <w:b/>
              </w:rPr>
            </w:pPr>
            <w:r>
              <w:rPr>
                <w:rFonts w:ascii="Carlito"/>
                <w:b/>
              </w:rPr>
              <w:t>GP MARGIN</w:t>
            </w:r>
          </w:p>
        </w:tc>
        <w:tc>
          <w:tcPr>
            <w:tcW w:w="1704" w:type="dxa"/>
            <w:tcBorders>
              <w:left w:val="nil"/>
              <w:right w:val="nil"/>
            </w:tcBorders>
            <w:shd w:val="clear" w:color="auto" w:fill="DCE6F0"/>
          </w:tcPr>
          <w:p w:rsidR="00C87E14" w:rsidRDefault="00455C14">
            <w:pPr>
              <w:pStyle w:val="TableParagraph"/>
              <w:spacing w:before="18" w:line="261" w:lineRule="exact"/>
              <w:ind w:left="551"/>
              <w:rPr>
                <w:rFonts w:ascii="Carlito"/>
              </w:rPr>
            </w:pPr>
            <w:r>
              <w:rPr>
                <w:rFonts w:ascii="Carlito"/>
              </w:rPr>
              <w:t>17.75</w:t>
            </w:r>
          </w:p>
        </w:tc>
        <w:tc>
          <w:tcPr>
            <w:tcW w:w="1815" w:type="dxa"/>
            <w:tcBorders>
              <w:left w:val="nil"/>
              <w:right w:val="nil"/>
            </w:tcBorders>
            <w:shd w:val="clear" w:color="auto" w:fill="DCE6F0"/>
          </w:tcPr>
          <w:p w:rsidR="00C87E14" w:rsidRDefault="00455C14">
            <w:pPr>
              <w:pStyle w:val="TableParagraph"/>
              <w:spacing w:before="18" w:line="261" w:lineRule="exact"/>
              <w:ind w:left="664"/>
              <w:rPr>
                <w:rFonts w:ascii="Carlito"/>
              </w:rPr>
            </w:pPr>
            <w:r>
              <w:rPr>
                <w:rFonts w:ascii="Carlito"/>
              </w:rPr>
              <w:t>18.62</w:t>
            </w:r>
          </w:p>
        </w:tc>
        <w:tc>
          <w:tcPr>
            <w:tcW w:w="1805" w:type="dxa"/>
            <w:tcBorders>
              <w:left w:val="nil"/>
              <w:right w:val="nil"/>
            </w:tcBorders>
            <w:shd w:val="clear" w:color="auto" w:fill="DCE6F0"/>
          </w:tcPr>
          <w:p w:rsidR="00C87E14" w:rsidRDefault="00455C14">
            <w:pPr>
              <w:pStyle w:val="TableParagraph"/>
              <w:spacing w:before="18" w:line="261" w:lineRule="exact"/>
              <w:ind w:left="638" w:right="625"/>
              <w:jc w:val="center"/>
              <w:rPr>
                <w:rFonts w:ascii="Carlito"/>
              </w:rPr>
            </w:pPr>
            <w:r>
              <w:rPr>
                <w:rFonts w:ascii="Carlito"/>
              </w:rPr>
              <w:t>19.07</w:t>
            </w:r>
          </w:p>
        </w:tc>
        <w:tc>
          <w:tcPr>
            <w:tcW w:w="2353" w:type="dxa"/>
            <w:tcBorders>
              <w:left w:val="nil"/>
            </w:tcBorders>
            <w:shd w:val="clear" w:color="auto" w:fill="DCE6F0"/>
          </w:tcPr>
          <w:p w:rsidR="00C87E14" w:rsidRDefault="00455C14">
            <w:pPr>
              <w:pStyle w:val="TableParagraph"/>
              <w:spacing w:before="18" w:line="261" w:lineRule="exact"/>
              <w:ind w:left="654"/>
              <w:rPr>
                <w:rFonts w:ascii="Carlito"/>
              </w:rPr>
            </w:pPr>
            <w:r>
              <w:rPr>
                <w:rFonts w:ascii="Carlito"/>
              </w:rPr>
              <w:t>16.28</w:t>
            </w:r>
          </w:p>
        </w:tc>
      </w:tr>
    </w:tbl>
    <w:p w:rsidR="00C87E14" w:rsidRDefault="00C87E14">
      <w:pPr>
        <w:pStyle w:val="BodyText"/>
        <w:rPr>
          <w:sz w:val="20"/>
        </w:rPr>
      </w:pPr>
    </w:p>
    <w:p w:rsidR="00C87E14" w:rsidRDefault="00C87E14">
      <w:pPr>
        <w:pStyle w:val="BodyText"/>
        <w:rPr>
          <w:sz w:val="20"/>
        </w:rPr>
      </w:pPr>
    </w:p>
    <w:p w:rsidR="00C87E14" w:rsidRDefault="00C87E14">
      <w:pPr>
        <w:pStyle w:val="BodyText"/>
        <w:rPr>
          <w:sz w:val="20"/>
        </w:rPr>
      </w:pPr>
    </w:p>
    <w:p w:rsidR="00C87E14" w:rsidRDefault="00C87E14">
      <w:pPr>
        <w:pStyle w:val="BodyText"/>
        <w:rPr>
          <w:sz w:val="20"/>
        </w:rPr>
      </w:pPr>
    </w:p>
    <w:p w:rsidR="00C87E14" w:rsidRDefault="00C87E14">
      <w:pPr>
        <w:pStyle w:val="BodyText"/>
        <w:rPr>
          <w:sz w:val="20"/>
        </w:rPr>
      </w:pPr>
    </w:p>
    <w:p w:rsidR="00C87E14" w:rsidRDefault="00C87E14">
      <w:pPr>
        <w:pStyle w:val="BodyText"/>
        <w:spacing w:before="2"/>
      </w:pPr>
    </w:p>
    <w:tbl>
      <w:tblPr>
        <w:tblW w:w="0" w:type="auto"/>
        <w:tblInd w:w="2194" w:type="dxa"/>
        <w:tblBorders>
          <w:top w:val="single" w:sz="6" w:space="0" w:color="DADADA"/>
          <w:left w:val="single" w:sz="6" w:space="0" w:color="DADADA"/>
          <w:bottom w:val="single" w:sz="6" w:space="0" w:color="DADADA"/>
          <w:right w:val="single" w:sz="6" w:space="0" w:color="DADADA"/>
          <w:insideH w:val="single" w:sz="6" w:space="0" w:color="DADADA"/>
          <w:insideV w:val="single" w:sz="6" w:space="0" w:color="DADADA"/>
        </w:tblBorders>
        <w:tblLayout w:type="fixed"/>
        <w:tblCellMar>
          <w:left w:w="0" w:type="dxa"/>
          <w:right w:w="0" w:type="dxa"/>
        </w:tblCellMar>
        <w:tblLook w:val="01E0"/>
      </w:tblPr>
      <w:tblGrid>
        <w:gridCol w:w="1147"/>
        <w:gridCol w:w="862"/>
        <w:gridCol w:w="367"/>
        <w:gridCol w:w="859"/>
        <w:gridCol w:w="369"/>
        <w:gridCol w:w="859"/>
        <w:gridCol w:w="369"/>
        <w:gridCol w:w="861"/>
        <w:gridCol w:w="1141"/>
      </w:tblGrid>
      <w:tr w:rsidR="00C87E14">
        <w:trPr>
          <w:trHeight w:val="212"/>
        </w:trPr>
        <w:tc>
          <w:tcPr>
            <w:tcW w:w="3604" w:type="dxa"/>
            <w:gridSpan w:val="5"/>
            <w:tcBorders>
              <w:right w:val="nil"/>
            </w:tcBorders>
          </w:tcPr>
          <w:p w:rsidR="00C87E14" w:rsidRDefault="00C87E14">
            <w:pPr>
              <w:pStyle w:val="TableParagraph"/>
              <w:rPr>
                <w:sz w:val="14"/>
              </w:rPr>
            </w:pPr>
          </w:p>
        </w:tc>
        <w:tc>
          <w:tcPr>
            <w:tcW w:w="859" w:type="dxa"/>
            <w:vMerge w:val="restart"/>
            <w:tcBorders>
              <w:left w:val="nil"/>
              <w:right w:val="nil"/>
            </w:tcBorders>
          </w:tcPr>
          <w:p w:rsidR="00C87E14" w:rsidRDefault="00C87E14">
            <w:pPr>
              <w:pStyle w:val="TableParagraph"/>
            </w:pPr>
          </w:p>
        </w:tc>
        <w:tc>
          <w:tcPr>
            <w:tcW w:w="2371" w:type="dxa"/>
            <w:gridSpan w:val="3"/>
            <w:tcBorders>
              <w:left w:val="nil"/>
            </w:tcBorders>
          </w:tcPr>
          <w:p w:rsidR="00C87E14" w:rsidRDefault="00C87E14">
            <w:pPr>
              <w:pStyle w:val="TableParagraph"/>
              <w:rPr>
                <w:sz w:val="14"/>
              </w:rPr>
            </w:pPr>
          </w:p>
        </w:tc>
      </w:tr>
      <w:tr w:rsidR="00C87E14">
        <w:trPr>
          <w:trHeight w:val="215"/>
        </w:trPr>
        <w:tc>
          <w:tcPr>
            <w:tcW w:w="3604" w:type="dxa"/>
            <w:gridSpan w:val="5"/>
            <w:tcBorders>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2371" w:type="dxa"/>
            <w:gridSpan w:val="3"/>
            <w:tcBorders>
              <w:left w:val="nil"/>
            </w:tcBorders>
          </w:tcPr>
          <w:p w:rsidR="00C87E14" w:rsidRDefault="00C87E14">
            <w:pPr>
              <w:pStyle w:val="TableParagraph"/>
              <w:rPr>
                <w:sz w:val="14"/>
              </w:rPr>
            </w:pPr>
          </w:p>
        </w:tc>
      </w:tr>
      <w:tr w:rsidR="00C87E14">
        <w:trPr>
          <w:trHeight w:val="217"/>
        </w:trPr>
        <w:tc>
          <w:tcPr>
            <w:tcW w:w="2376" w:type="dxa"/>
            <w:gridSpan w:val="3"/>
            <w:tcBorders>
              <w:right w:val="nil"/>
            </w:tcBorders>
          </w:tcPr>
          <w:p w:rsidR="00C87E14" w:rsidRDefault="00C87E14">
            <w:pPr>
              <w:pStyle w:val="TableParagraph"/>
              <w:rPr>
                <w:sz w:val="14"/>
              </w:rPr>
            </w:pPr>
          </w:p>
        </w:tc>
        <w:tc>
          <w:tcPr>
            <w:tcW w:w="859" w:type="dxa"/>
            <w:vMerge w:val="restart"/>
            <w:tcBorders>
              <w:top w:val="nil"/>
              <w:left w:val="nil"/>
              <w:right w:val="nil"/>
            </w:tcBorders>
            <w:shd w:val="clear" w:color="auto" w:fill="EC7C30"/>
          </w:tcPr>
          <w:p w:rsidR="00C87E14" w:rsidRDefault="00C87E14">
            <w:pPr>
              <w:pStyle w:val="TableParagraph"/>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2371" w:type="dxa"/>
            <w:gridSpan w:val="3"/>
            <w:tcBorders>
              <w:left w:val="nil"/>
            </w:tcBorders>
          </w:tcPr>
          <w:p w:rsidR="00C87E14" w:rsidRDefault="00C87E14">
            <w:pPr>
              <w:pStyle w:val="TableParagraph"/>
              <w:rPr>
                <w:sz w:val="14"/>
              </w:rPr>
            </w:pPr>
          </w:p>
        </w:tc>
      </w:tr>
      <w:tr w:rsidR="00C87E14">
        <w:trPr>
          <w:trHeight w:val="215"/>
        </w:trPr>
        <w:tc>
          <w:tcPr>
            <w:tcW w:w="1147" w:type="dxa"/>
            <w:tcBorders>
              <w:right w:val="nil"/>
            </w:tcBorders>
          </w:tcPr>
          <w:p w:rsidR="00C87E14" w:rsidRDefault="00C87E14">
            <w:pPr>
              <w:pStyle w:val="TableParagraph"/>
              <w:rPr>
                <w:sz w:val="14"/>
              </w:rPr>
            </w:pPr>
          </w:p>
        </w:tc>
        <w:tc>
          <w:tcPr>
            <w:tcW w:w="862" w:type="dxa"/>
            <w:vMerge w:val="restart"/>
            <w:tcBorders>
              <w:left w:val="nil"/>
              <w:right w:val="nil"/>
            </w:tcBorders>
            <w:shd w:val="clear" w:color="auto" w:fill="5B9BD4"/>
          </w:tcPr>
          <w:p w:rsidR="00C87E14" w:rsidRDefault="00C87E14">
            <w:pPr>
              <w:pStyle w:val="TableParagraph"/>
            </w:pPr>
          </w:p>
        </w:tc>
        <w:tc>
          <w:tcPr>
            <w:tcW w:w="367" w:type="dxa"/>
            <w:tcBorders>
              <w:left w:val="nil"/>
              <w:right w:val="nil"/>
            </w:tcBorders>
          </w:tcPr>
          <w:p w:rsidR="00C87E14" w:rsidRDefault="00C87E14">
            <w:pPr>
              <w:pStyle w:val="TableParagraph"/>
              <w:rPr>
                <w:sz w:val="14"/>
              </w:rPr>
            </w:pPr>
          </w:p>
        </w:tc>
        <w:tc>
          <w:tcPr>
            <w:tcW w:w="859" w:type="dxa"/>
            <w:vMerge/>
            <w:tcBorders>
              <w:top w:val="nil"/>
              <w:left w:val="nil"/>
              <w:right w:val="nil"/>
            </w:tcBorders>
            <w:shd w:val="clear" w:color="auto" w:fill="EC7C30"/>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2371" w:type="dxa"/>
            <w:gridSpan w:val="3"/>
            <w:tcBorders>
              <w:left w:val="nil"/>
            </w:tcBorders>
          </w:tcPr>
          <w:p w:rsidR="00C87E14" w:rsidRDefault="00C87E14">
            <w:pPr>
              <w:pStyle w:val="TableParagraph"/>
              <w:rPr>
                <w:sz w:val="14"/>
              </w:rPr>
            </w:pPr>
          </w:p>
        </w:tc>
      </w:tr>
      <w:tr w:rsidR="00C87E14">
        <w:trPr>
          <w:trHeight w:val="215"/>
        </w:trPr>
        <w:tc>
          <w:tcPr>
            <w:tcW w:w="1147" w:type="dxa"/>
            <w:tcBorders>
              <w:right w:val="nil"/>
            </w:tcBorders>
          </w:tcPr>
          <w:p w:rsidR="00C87E14" w:rsidRDefault="00C87E14">
            <w:pPr>
              <w:pStyle w:val="TableParagraph"/>
              <w:rPr>
                <w:sz w:val="14"/>
              </w:rPr>
            </w:pPr>
          </w:p>
        </w:tc>
        <w:tc>
          <w:tcPr>
            <w:tcW w:w="862" w:type="dxa"/>
            <w:vMerge/>
            <w:tcBorders>
              <w:top w:val="nil"/>
              <w:left w:val="nil"/>
              <w:right w:val="nil"/>
            </w:tcBorders>
            <w:shd w:val="clear" w:color="auto" w:fill="5B9BD4"/>
          </w:tcPr>
          <w:p w:rsidR="00C87E14" w:rsidRDefault="00C87E14">
            <w:pPr>
              <w:rPr>
                <w:sz w:val="2"/>
                <w:szCs w:val="2"/>
              </w:rPr>
            </w:pPr>
          </w:p>
        </w:tc>
        <w:tc>
          <w:tcPr>
            <w:tcW w:w="367" w:type="dxa"/>
            <w:tcBorders>
              <w:left w:val="nil"/>
              <w:right w:val="nil"/>
            </w:tcBorders>
          </w:tcPr>
          <w:p w:rsidR="00C87E14" w:rsidRDefault="00C87E14">
            <w:pPr>
              <w:pStyle w:val="TableParagraph"/>
              <w:rPr>
                <w:sz w:val="14"/>
              </w:rPr>
            </w:pPr>
          </w:p>
        </w:tc>
        <w:tc>
          <w:tcPr>
            <w:tcW w:w="859" w:type="dxa"/>
            <w:vMerge/>
            <w:tcBorders>
              <w:top w:val="nil"/>
              <w:left w:val="nil"/>
              <w:right w:val="nil"/>
            </w:tcBorders>
            <w:shd w:val="clear" w:color="auto" w:fill="EC7C30"/>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2371" w:type="dxa"/>
            <w:gridSpan w:val="3"/>
            <w:tcBorders>
              <w:left w:val="nil"/>
            </w:tcBorders>
          </w:tcPr>
          <w:p w:rsidR="00C87E14" w:rsidRDefault="00C87E14">
            <w:pPr>
              <w:pStyle w:val="TableParagraph"/>
              <w:rPr>
                <w:sz w:val="14"/>
              </w:rPr>
            </w:pPr>
          </w:p>
        </w:tc>
      </w:tr>
      <w:tr w:rsidR="00C87E14">
        <w:trPr>
          <w:trHeight w:val="215"/>
        </w:trPr>
        <w:tc>
          <w:tcPr>
            <w:tcW w:w="1147" w:type="dxa"/>
            <w:tcBorders>
              <w:right w:val="nil"/>
            </w:tcBorders>
          </w:tcPr>
          <w:p w:rsidR="00C87E14" w:rsidRDefault="00C87E14">
            <w:pPr>
              <w:pStyle w:val="TableParagraph"/>
              <w:rPr>
                <w:sz w:val="14"/>
              </w:rPr>
            </w:pPr>
          </w:p>
        </w:tc>
        <w:tc>
          <w:tcPr>
            <w:tcW w:w="862" w:type="dxa"/>
            <w:vMerge/>
            <w:tcBorders>
              <w:top w:val="nil"/>
              <w:left w:val="nil"/>
              <w:right w:val="nil"/>
            </w:tcBorders>
            <w:shd w:val="clear" w:color="auto" w:fill="5B9BD4"/>
          </w:tcPr>
          <w:p w:rsidR="00C87E14" w:rsidRDefault="00C87E14">
            <w:pPr>
              <w:rPr>
                <w:sz w:val="2"/>
                <w:szCs w:val="2"/>
              </w:rPr>
            </w:pPr>
          </w:p>
        </w:tc>
        <w:tc>
          <w:tcPr>
            <w:tcW w:w="367" w:type="dxa"/>
            <w:tcBorders>
              <w:left w:val="nil"/>
              <w:right w:val="nil"/>
            </w:tcBorders>
          </w:tcPr>
          <w:p w:rsidR="00C87E14" w:rsidRDefault="00C87E14">
            <w:pPr>
              <w:pStyle w:val="TableParagraph"/>
              <w:rPr>
                <w:sz w:val="14"/>
              </w:rPr>
            </w:pPr>
          </w:p>
        </w:tc>
        <w:tc>
          <w:tcPr>
            <w:tcW w:w="859" w:type="dxa"/>
            <w:vMerge/>
            <w:tcBorders>
              <w:top w:val="nil"/>
              <w:left w:val="nil"/>
              <w:right w:val="nil"/>
            </w:tcBorders>
            <w:shd w:val="clear" w:color="auto" w:fill="EC7C30"/>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2371" w:type="dxa"/>
            <w:gridSpan w:val="3"/>
            <w:tcBorders>
              <w:left w:val="nil"/>
            </w:tcBorders>
          </w:tcPr>
          <w:p w:rsidR="00C87E14" w:rsidRDefault="00C87E14">
            <w:pPr>
              <w:pStyle w:val="TableParagraph"/>
              <w:rPr>
                <w:sz w:val="14"/>
              </w:rPr>
            </w:pPr>
          </w:p>
        </w:tc>
      </w:tr>
      <w:tr w:rsidR="00C87E14">
        <w:trPr>
          <w:trHeight w:val="215"/>
        </w:trPr>
        <w:tc>
          <w:tcPr>
            <w:tcW w:w="1147" w:type="dxa"/>
            <w:tcBorders>
              <w:right w:val="nil"/>
            </w:tcBorders>
          </w:tcPr>
          <w:p w:rsidR="00C87E14" w:rsidRDefault="00C87E14">
            <w:pPr>
              <w:pStyle w:val="TableParagraph"/>
              <w:rPr>
                <w:sz w:val="14"/>
              </w:rPr>
            </w:pPr>
          </w:p>
        </w:tc>
        <w:tc>
          <w:tcPr>
            <w:tcW w:w="862" w:type="dxa"/>
            <w:vMerge/>
            <w:tcBorders>
              <w:top w:val="nil"/>
              <w:left w:val="nil"/>
              <w:right w:val="nil"/>
            </w:tcBorders>
            <w:shd w:val="clear" w:color="auto" w:fill="5B9BD4"/>
          </w:tcPr>
          <w:p w:rsidR="00C87E14" w:rsidRDefault="00C87E14">
            <w:pPr>
              <w:rPr>
                <w:sz w:val="2"/>
                <w:szCs w:val="2"/>
              </w:rPr>
            </w:pPr>
          </w:p>
        </w:tc>
        <w:tc>
          <w:tcPr>
            <w:tcW w:w="367" w:type="dxa"/>
            <w:tcBorders>
              <w:left w:val="nil"/>
              <w:right w:val="nil"/>
            </w:tcBorders>
          </w:tcPr>
          <w:p w:rsidR="00C87E14" w:rsidRDefault="00C87E14">
            <w:pPr>
              <w:pStyle w:val="TableParagraph"/>
              <w:rPr>
                <w:sz w:val="14"/>
              </w:rPr>
            </w:pPr>
          </w:p>
        </w:tc>
        <w:tc>
          <w:tcPr>
            <w:tcW w:w="859" w:type="dxa"/>
            <w:vMerge/>
            <w:tcBorders>
              <w:top w:val="nil"/>
              <w:left w:val="nil"/>
              <w:right w:val="nil"/>
            </w:tcBorders>
            <w:shd w:val="clear" w:color="auto" w:fill="EC7C30"/>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61" w:type="dxa"/>
            <w:vMerge w:val="restart"/>
            <w:tcBorders>
              <w:left w:val="nil"/>
              <w:right w:val="nil"/>
            </w:tcBorders>
            <w:shd w:val="clear" w:color="auto" w:fill="FFC000"/>
          </w:tcPr>
          <w:p w:rsidR="00C87E14" w:rsidRDefault="00C87E14">
            <w:pPr>
              <w:pStyle w:val="TableParagraph"/>
            </w:pPr>
          </w:p>
        </w:tc>
        <w:tc>
          <w:tcPr>
            <w:tcW w:w="1141" w:type="dxa"/>
            <w:tcBorders>
              <w:left w:val="nil"/>
            </w:tcBorders>
          </w:tcPr>
          <w:p w:rsidR="00C87E14" w:rsidRDefault="00C87E14">
            <w:pPr>
              <w:pStyle w:val="TableParagraph"/>
              <w:rPr>
                <w:sz w:val="14"/>
              </w:rPr>
            </w:pPr>
          </w:p>
        </w:tc>
      </w:tr>
      <w:tr w:rsidR="00C87E14">
        <w:trPr>
          <w:trHeight w:val="217"/>
        </w:trPr>
        <w:tc>
          <w:tcPr>
            <w:tcW w:w="1147" w:type="dxa"/>
            <w:tcBorders>
              <w:right w:val="nil"/>
            </w:tcBorders>
          </w:tcPr>
          <w:p w:rsidR="00C87E14" w:rsidRDefault="00C87E14">
            <w:pPr>
              <w:pStyle w:val="TableParagraph"/>
              <w:rPr>
                <w:sz w:val="14"/>
              </w:rPr>
            </w:pPr>
          </w:p>
        </w:tc>
        <w:tc>
          <w:tcPr>
            <w:tcW w:w="862" w:type="dxa"/>
            <w:vMerge/>
            <w:tcBorders>
              <w:top w:val="nil"/>
              <w:left w:val="nil"/>
              <w:right w:val="nil"/>
            </w:tcBorders>
            <w:shd w:val="clear" w:color="auto" w:fill="5B9BD4"/>
          </w:tcPr>
          <w:p w:rsidR="00C87E14" w:rsidRDefault="00C87E14">
            <w:pPr>
              <w:rPr>
                <w:sz w:val="2"/>
                <w:szCs w:val="2"/>
              </w:rPr>
            </w:pPr>
          </w:p>
        </w:tc>
        <w:tc>
          <w:tcPr>
            <w:tcW w:w="367" w:type="dxa"/>
            <w:tcBorders>
              <w:left w:val="nil"/>
              <w:right w:val="nil"/>
            </w:tcBorders>
          </w:tcPr>
          <w:p w:rsidR="00C87E14" w:rsidRDefault="00C87E14">
            <w:pPr>
              <w:pStyle w:val="TableParagraph"/>
              <w:rPr>
                <w:sz w:val="14"/>
              </w:rPr>
            </w:pPr>
          </w:p>
        </w:tc>
        <w:tc>
          <w:tcPr>
            <w:tcW w:w="859" w:type="dxa"/>
            <w:vMerge/>
            <w:tcBorders>
              <w:top w:val="nil"/>
              <w:left w:val="nil"/>
              <w:right w:val="nil"/>
            </w:tcBorders>
            <w:shd w:val="clear" w:color="auto" w:fill="EC7C30"/>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61" w:type="dxa"/>
            <w:vMerge/>
            <w:tcBorders>
              <w:top w:val="nil"/>
              <w:left w:val="nil"/>
              <w:right w:val="nil"/>
            </w:tcBorders>
            <w:shd w:val="clear" w:color="auto" w:fill="FFC000"/>
          </w:tcPr>
          <w:p w:rsidR="00C87E14" w:rsidRDefault="00C87E14">
            <w:pPr>
              <w:rPr>
                <w:sz w:val="2"/>
                <w:szCs w:val="2"/>
              </w:rPr>
            </w:pPr>
          </w:p>
        </w:tc>
        <w:tc>
          <w:tcPr>
            <w:tcW w:w="1141" w:type="dxa"/>
            <w:tcBorders>
              <w:left w:val="nil"/>
            </w:tcBorders>
          </w:tcPr>
          <w:p w:rsidR="00C87E14" w:rsidRDefault="00C87E14">
            <w:pPr>
              <w:pStyle w:val="TableParagraph"/>
              <w:rPr>
                <w:sz w:val="14"/>
              </w:rPr>
            </w:pPr>
          </w:p>
        </w:tc>
      </w:tr>
      <w:tr w:rsidR="00C87E14">
        <w:trPr>
          <w:trHeight w:val="215"/>
        </w:trPr>
        <w:tc>
          <w:tcPr>
            <w:tcW w:w="1147" w:type="dxa"/>
            <w:tcBorders>
              <w:right w:val="nil"/>
            </w:tcBorders>
          </w:tcPr>
          <w:p w:rsidR="00C87E14" w:rsidRDefault="00C87E14">
            <w:pPr>
              <w:pStyle w:val="TableParagraph"/>
              <w:rPr>
                <w:sz w:val="14"/>
              </w:rPr>
            </w:pPr>
          </w:p>
        </w:tc>
        <w:tc>
          <w:tcPr>
            <w:tcW w:w="862" w:type="dxa"/>
            <w:vMerge/>
            <w:tcBorders>
              <w:top w:val="nil"/>
              <w:left w:val="nil"/>
              <w:right w:val="nil"/>
            </w:tcBorders>
            <w:shd w:val="clear" w:color="auto" w:fill="5B9BD4"/>
          </w:tcPr>
          <w:p w:rsidR="00C87E14" w:rsidRDefault="00C87E14">
            <w:pPr>
              <w:rPr>
                <w:sz w:val="2"/>
                <w:szCs w:val="2"/>
              </w:rPr>
            </w:pPr>
          </w:p>
        </w:tc>
        <w:tc>
          <w:tcPr>
            <w:tcW w:w="367" w:type="dxa"/>
            <w:tcBorders>
              <w:left w:val="nil"/>
              <w:right w:val="nil"/>
            </w:tcBorders>
          </w:tcPr>
          <w:p w:rsidR="00C87E14" w:rsidRDefault="00C87E14">
            <w:pPr>
              <w:pStyle w:val="TableParagraph"/>
              <w:rPr>
                <w:sz w:val="14"/>
              </w:rPr>
            </w:pPr>
          </w:p>
        </w:tc>
        <w:tc>
          <w:tcPr>
            <w:tcW w:w="859" w:type="dxa"/>
            <w:vMerge/>
            <w:tcBorders>
              <w:top w:val="nil"/>
              <w:left w:val="nil"/>
              <w:right w:val="nil"/>
            </w:tcBorders>
            <w:shd w:val="clear" w:color="auto" w:fill="EC7C30"/>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61" w:type="dxa"/>
            <w:vMerge/>
            <w:tcBorders>
              <w:top w:val="nil"/>
              <w:left w:val="nil"/>
              <w:right w:val="nil"/>
            </w:tcBorders>
            <w:shd w:val="clear" w:color="auto" w:fill="FFC000"/>
          </w:tcPr>
          <w:p w:rsidR="00C87E14" w:rsidRDefault="00C87E14">
            <w:pPr>
              <w:rPr>
                <w:sz w:val="2"/>
                <w:szCs w:val="2"/>
              </w:rPr>
            </w:pPr>
          </w:p>
        </w:tc>
        <w:tc>
          <w:tcPr>
            <w:tcW w:w="1141" w:type="dxa"/>
            <w:tcBorders>
              <w:left w:val="nil"/>
            </w:tcBorders>
          </w:tcPr>
          <w:p w:rsidR="00C87E14" w:rsidRDefault="00C87E14">
            <w:pPr>
              <w:pStyle w:val="TableParagraph"/>
              <w:rPr>
                <w:sz w:val="14"/>
              </w:rPr>
            </w:pPr>
          </w:p>
        </w:tc>
      </w:tr>
      <w:tr w:rsidR="00C87E14">
        <w:trPr>
          <w:trHeight w:val="215"/>
        </w:trPr>
        <w:tc>
          <w:tcPr>
            <w:tcW w:w="1147" w:type="dxa"/>
            <w:tcBorders>
              <w:right w:val="nil"/>
            </w:tcBorders>
          </w:tcPr>
          <w:p w:rsidR="00C87E14" w:rsidRDefault="00C87E14">
            <w:pPr>
              <w:pStyle w:val="TableParagraph"/>
              <w:rPr>
                <w:sz w:val="14"/>
              </w:rPr>
            </w:pPr>
          </w:p>
        </w:tc>
        <w:tc>
          <w:tcPr>
            <w:tcW w:w="862" w:type="dxa"/>
            <w:vMerge/>
            <w:tcBorders>
              <w:top w:val="nil"/>
              <w:left w:val="nil"/>
              <w:right w:val="nil"/>
            </w:tcBorders>
            <w:shd w:val="clear" w:color="auto" w:fill="5B9BD4"/>
          </w:tcPr>
          <w:p w:rsidR="00C87E14" w:rsidRDefault="00C87E14">
            <w:pPr>
              <w:rPr>
                <w:sz w:val="2"/>
                <w:szCs w:val="2"/>
              </w:rPr>
            </w:pPr>
          </w:p>
        </w:tc>
        <w:tc>
          <w:tcPr>
            <w:tcW w:w="367" w:type="dxa"/>
            <w:tcBorders>
              <w:left w:val="nil"/>
              <w:right w:val="nil"/>
            </w:tcBorders>
          </w:tcPr>
          <w:p w:rsidR="00C87E14" w:rsidRDefault="00C87E14">
            <w:pPr>
              <w:pStyle w:val="TableParagraph"/>
              <w:rPr>
                <w:sz w:val="14"/>
              </w:rPr>
            </w:pPr>
          </w:p>
        </w:tc>
        <w:tc>
          <w:tcPr>
            <w:tcW w:w="859" w:type="dxa"/>
            <w:vMerge/>
            <w:tcBorders>
              <w:top w:val="nil"/>
              <w:left w:val="nil"/>
              <w:right w:val="nil"/>
            </w:tcBorders>
            <w:shd w:val="clear" w:color="auto" w:fill="EC7C30"/>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59" w:type="dxa"/>
            <w:vMerge/>
            <w:tcBorders>
              <w:top w:val="nil"/>
              <w:left w:val="nil"/>
              <w:right w:val="nil"/>
            </w:tcBorders>
          </w:tcPr>
          <w:p w:rsidR="00C87E14" w:rsidRDefault="00C87E14">
            <w:pPr>
              <w:rPr>
                <w:sz w:val="2"/>
                <w:szCs w:val="2"/>
              </w:rPr>
            </w:pPr>
          </w:p>
        </w:tc>
        <w:tc>
          <w:tcPr>
            <w:tcW w:w="369" w:type="dxa"/>
            <w:tcBorders>
              <w:left w:val="nil"/>
              <w:right w:val="nil"/>
            </w:tcBorders>
          </w:tcPr>
          <w:p w:rsidR="00C87E14" w:rsidRDefault="00C87E14">
            <w:pPr>
              <w:pStyle w:val="TableParagraph"/>
              <w:rPr>
                <w:sz w:val="14"/>
              </w:rPr>
            </w:pPr>
          </w:p>
        </w:tc>
        <w:tc>
          <w:tcPr>
            <w:tcW w:w="861" w:type="dxa"/>
            <w:vMerge/>
            <w:tcBorders>
              <w:top w:val="nil"/>
              <w:left w:val="nil"/>
              <w:right w:val="nil"/>
            </w:tcBorders>
            <w:shd w:val="clear" w:color="auto" w:fill="FFC000"/>
          </w:tcPr>
          <w:p w:rsidR="00C87E14" w:rsidRDefault="00C87E14">
            <w:pPr>
              <w:rPr>
                <w:sz w:val="2"/>
                <w:szCs w:val="2"/>
              </w:rPr>
            </w:pPr>
          </w:p>
        </w:tc>
        <w:tc>
          <w:tcPr>
            <w:tcW w:w="1141" w:type="dxa"/>
            <w:tcBorders>
              <w:left w:val="nil"/>
            </w:tcBorders>
          </w:tcPr>
          <w:p w:rsidR="00C87E14" w:rsidRDefault="00C87E14">
            <w:pPr>
              <w:pStyle w:val="TableParagraph"/>
              <w:rPr>
                <w:sz w:val="14"/>
              </w:rPr>
            </w:pPr>
          </w:p>
        </w:tc>
      </w:tr>
    </w:tbl>
    <w:p w:rsidR="00C87E14" w:rsidRDefault="00C87E14">
      <w:pPr>
        <w:pStyle w:val="BodyText"/>
        <w:rPr>
          <w:sz w:val="26"/>
        </w:rPr>
      </w:pPr>
    </w:p>
    <w:p w:rsidR="00C87E14" w:rsidRDefault="00C87E14">
      <w:pPr>
        <w:pStyle w:val="BodyText"/>
        <w:rPr>
          <w:sz w:val="26"/>
        </w:rPr>
      </w:pPr>
    </w:p>
    <w:p w:rsidR="00C87E14" w:rsidRDefault="00C87E14">
      <w:pPr>
        <w:pStyle w:val="BodyText"/>
        <w:rPr>
          <w:sz w:val="26"/>
        </w:rPr>
      </w:pPr>
    </w:p>
    <w:p w:rsidR="00C87E14" w:rsidRDefault="00C87E14">
      <w:pPr>
        <w:pStyle w:val="BodyText"/>
        <w:spacing w:before="10"/>
        <w:rPr>
          <w:sz w:val="27"/>
        </w:rPr>
      </w:pPr>
    </w:p>
    <w:p w:rsidR="00C87E14" w:rsidRDefault="00455C14">
      <w:pPr>
        <w:pStyle w:val="BodyText"/>
        <w:spacing w:before="1" w:line="360" w:lineRule="auto"/>
        <w:ind w:left="359" w:right="849"/>
      </w:pPr>
      <w:r>
        <w:t>The better a company's management is at making money for every dollar spent, the higher the margin. To figure out the gross profit margin, divide the total income for the period by the cost of sales. From 2017 to 2018, it went up a lot, but from 2018 to 2020, it went down a little bit because the cost of sales went up.</w:t>
      </w:r>
    </w:p>
    <w:p w:rsidR="00C87E14" w:rsidRDefault="00C87E14">
      <w:pPr>
        <w:spacing w:line="360" w:lineRule="auto"/>
        <w:sectPr w:rsidR="00C87E14">
          <w:pgSz w:w="12240" w:h="15840"/>
          <w:pgMar w:top="1380" w:right="820" w:bottom="1220" w:left="1080" w:header="0" w:footer="944" w:gutter="0"/>
          <w:cols w:space="720"/>
        </w:sectPr>
      </w:pPr>
    </w:p>
    <w:p w:rsidR="00C87E14" w:rsidRDefault="00455C14">
      <w:pPr>
        <w:pStyle w:val="ListParagraph"/>
        <w:numPr>
          <w:ilvl w:val="2"/>
          <w:numId w:val="3"/>
        </w:numPr>
        <w:tabs>
          <w:tab w:val="left" w:pos="992"/>
        </w:tabs>
        <w:spacing w:before="74"/>
        <w:ind w:left="991" w:hanging="632"/>
        <w:rPr>
          <w:b/>
          <w:sz w:val="24"/>
        </w:rPr>
      </w:pPr>
      <w:bookmarkStart w:id="46" w:name="3.3.2_Net_Profit_Margin"/>
      <w:bookmarkEnd w:id="46"/>
      <w:r>
        <w:rPr>
          <w:b/>
          <w:sz w:val="24"/>
        </w:rPr>
        <w:lastRenderedPageBreak/>
        <w:t>Net Profit</w:t>
      </w:r>
      <w:r>
        <w:rPr>
          <w:b/>
          <w:spacing w:val="-5"/>
          <w:sz w:val="24"/>
        </w:rPr>
        <w:t xml:space="preserve"> </w:t>
      </w:r>
      <w:r>
        <w:rPr>
          <w:b/>
          <w:spacing w:val="-3"/>
          <w:sz w:val="24"/>
        </w:rPr>
        <w:t>Margin</w:t>
      </w:r>
    </w:p>
    <w:p w:rsidR="00C87E14" w:rsidRDefault="00C87E14">
      <w:pPr>
        <w:pStyle w:val="BodyText"/>
        <w:spacing w:before="5"/>
        <w:rPr>
          <w:b/>
          <w:sz w:val="25"/>
        </w:rPr>
      </w:pPr>
    </w:p>
    <w:p w:rsidR="00C87E14" w:rsidRDefault="00455C14">
      <w:pPr>
        <w:pStyle w:val="BodyText"/>
        <w:spacing w:line="360" w:lineRule="auto"/>
        <w:ind w:left="359" w:right="1037"/>
      </w:pPr>
      <w:r>
        <w:t>The net profit margin is a percentage of sales that indicates how much profit or net income is generated. It is the ratio of net profits to revenues for a corporation or business segment.</w:t>
      </w:r>
    </w:p>
    <w:p w:rsidR="00C87E14" w:rsidRDefault="00C87E14">
      <w:pPr>
        <w:pStyle w:val="BodyText"/>
        <w:spacing w:before="11"/>
        <w:rPr>
          <w:sz w:val="14"/>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725"/>
        <w:gridCol w:w="1617"/>
        <w:gridCol w:w="1765"/>
        <w:gridCol w:w="1754"/>
        <w:gridCol w:w="2308"/>
      </w:tblGrid>
      <w:tr w:rsidR="00C87E14">
        <w:trPr>
          <w:trHeight w:val="287"/>
        </w:trPr>
        <w:tc>
          <w:tcPr>
            <w:tcW w:w="1725" w:type="dxa"/>
            <w:tcBorders>
              <w:right w:val="nil"/>
            </w:tcBorders>
            <w:shd w:val="clear" w:color="auto" w:fill="4F81BC"/>
          </w:tcPr>
          <w:p w:rsidR="00C87E14" w:rsidRDefault="00C87E14">
            <w:pPr>
              <w:pStyle w:val="TableParagraph"/>
              <w:rPr>
                <w:sz w:val="20"/>
              </w:rPr>
            </w:pPr>
          </w:p>
        </w:tc>
        <w:tc>
          <w:tcPr>
            <w:tcW w:w="1617" w:type="dxa"/>
            <w:tcBorders>
              <w:left w:val="nil"/>
              <w:right w:val="nil"/>
            </w:tcBorders>
            <w:shd w:val="clear" w:color="auto" w:fill="4F81BC"/>
          </w:tcPr>
          <w:p w:rsidR="00C87E14" w:rsidRDefault="00455C14">
            <w:pPr>
              <w:pStyle w:val="TableParagraph"/>
              <w:spacing w:before="8" w:line="259" w:lineRule="exact"/>
              <w:ind w:left="521"/>
              <w:rPr>
                <w:rFonts w:ascii="Carlito"/>
                <w:b/>
              </w:rPr>
            </w:pPr>
            <w:r>
              <w:rPr>
                <w:rFonts w:ascii="Carlito"/>
                <w:b/>
                <w:color w:val="FFFFFF"/>
              </w:rPr>
              <w:t>2020</w:t>
            </w:r>
          </w:p>
        </w:tc>
        <w:tc>
          <w:tcPr>
            <w:tcW w:w="1765" w:type="dxa"/>
            <w:tcBorders>
              <w:left w:val="nil"/>
              <w:right w:val="nil"/>
            </w:tcBorders>
            <w:shd w:val="clear" w:color="auto" w:fill="4F81BC"/>
          </w:tcPr>
          <w:p w:rsidR="00C87E14" w:rsidRDefault="00455C14">
            <w:pPr>
              <w:pStyle w:val="TableParagraph"/>
              <w:spacing w:before="8" w:line="259" w:lineRule="exact"/>
              <w:ind w:left="634" w:right="621"/>
              <w:jc w:val="center"/>
              <w:rPr>
                <w:rFonts w:ascii="Carlito"/>
                <w:b/>
              </w:rPr>
            </w:pPr>
            <w:r>
              <w:rPr>
                <w:rFonts w:ascii="Carlito"/>
                <w:b/>
                <w:color w:val="FFFFFF"/>
              </w:rPr>
              <w:t>2019</w:t>
            </w:r>
          </w:p>
        </w:tc>
        <w:tc>
          <w:tcPr>
            <w:tcW w:w="1754" w:type="dxa"/>
            <w:tcBorders>
              <w:left w:val="nil"/>
              <w:right w:val="nil"/>
            </w:tcBorders>
            <w:shd w:val="clear" w:color="auto" w:fill="4F81BC"/>
          </w:tcPr>
          <w:p w:rsidR="00C87E14" w:rsidRDefault="00455C14">
            <w:pPr>
              <w:pStyle w:val="TableParagraph"/>
              <w:spacing w:before="8" w:line="259" w:lineRule="exact"/>
              <w:ind w:left="642" w:right="625"/>
              <w:jc w:val="center"/>
              <w:rPr>
                <w:rFonts w:ascii="Carlito"/>
                <w:b/>
              </w:rPr>
            </w:pPr>
            <w:r>
              <w:rPr>
                <w:rFonts w:ascii="Carlito"/>
                <w:b/>
                <w:color w:val="FFFFFF"/>
              </w:rPr>
              <w:t>2018</w:t>
            </w:r>
          </w:p>
        </w:tc>
        <w:tc>
          <w:tcPr>
            <w:tcW w:w="2308" w:type="dxa"/>
            <w:tcBorders>
              <w:left w:val="nil"/>
            </w:tcBorders>
            <w:shd w:val="clear" w:color="auto" w:fill="4F81BC"/>
          </w:tcPr>
          <w:p w:rsidR="00C87E14" w:rsidRDefault="00455C14">
            <w:pPr>
              <w:pStyle w:val="TableParagraph"/>
              <w:spacing w:before="8" w:line="259" w:lineRule="exact"/>
              <w:ind w:left="662"/>
              <w:rPr>
                <w:rFonts w:ascii="Carlito"/>
                <w:b/>
              </w:rPr>
            </w:pPr>
            <w:r>
              <w:rPr>
                <w:rFonts w:ascii="Carlito"/>
                <w:b/>
                <w:color w:val="FFFFFF"/>
              </w:rPr>
              <w:t>2017</w:t>
            </w:r>
          </w:p>
        </w:tc>
      </w:tr>
      <w:tr w:rsidR="00C87E14">
        <w:trPr>
          <w:trHeight w:val="290"/>
        </w:trPr>
        <w:tc>
          <w:tcPr>
            <w:tcW w:w="1725" w:type="dxa"/>
            <w:tcBorders>
              <w:right w:val="nil"/>
            </w:tcBorders>
            <w:shd w:val="clear" w:color="auto" w:fill="DCE6F0"/>
          </w:tcPr>
          <w:p w:rsidR="00C87E14" w:rsidRDefault="00455C14">
            <w:pPr>
              <w:pStyle w:val="TableParagraph"/>
              <w:spacing w:before="8" w:line="261" w:lineRule="exact"/>
              <w:ind w:left="112"/>
              <w:rPr>
                <w:rFonts w:ascii="Carlito"/>
                <w:b/>
              </w:rPr>
            </w:pPr>
            <w:r>
              <w:rPr>
                <w:rFonts w:ascii="Carlito"/>
                <w:b/>
              </w:rPr>
              <w:t>NP MARGIN</w:t>
            </w:r>
          </w:p>
        </w:tc>
        <w:tc>
          <w:tcPr>
            <w:tcW w:w="1617" w:type="dxa"/>
            <w:tcBorders>
              <w:left w:val="nil"/>
              <w:right w:val="nil"/>
            </w:tcBorders>
            <w:shd w:val="clear" w:color="auto" w:fill="DCE6F0"/>
          </w:tcPr>
          <w:p w:rsidR="00C87E14" w:rsidRDefault="00455C14">
            <w:pPr>
              <w:pStyle w:val="TableParagraph"/>
              <w:spacing w:before="8" w:line="261" w:lineRule="exact"/>
              <w:ind w:left="521"/>
              <w:rPr>
                <w:rFonts w:ascii="Carlito"/>
              </w:rPr>
            </w:pPr>
            <w:r>
              <w:rPr>
                <w:rFonts w:ascii="Carlito"/>
              </w:rPr>
              <w:t>4.14</w:t>
            </w:r>
          </w:p>
        </w:tc>
        <w:tc>
          <w:tcPr>
            <w:tcW w:w="1765" w:type="dxa"/>
            <w:tcBorders>
              <w:left w:val="nil"/>
              <w:right w:val="nil"/>
            </w:tcBorders>
            <w:shd w:val="clear" w:color="auto" w:fill="DCE6F0"/>
          </w:tcPr>
          <w:p w:rsidR="00C87E14" w:rsidRDefault="00455C14">
            <w:pPr>
              <w:pStyle w:val="TableParagraph"/>
              <w:spacing w:before="8" w:line="261" w:lineRule="exact"/>
              <w:ind w:left="584" w:right="621"/>
              <w:jc w:val="center"/>
              <w:rPr>
                <w:rFonts w:ascii="Carlito"/>
              </w:rPr>
            </w:pPr>
            <w:r>
              <w:rPr>
                <w:rFonts w:ascii="Carlito"/>
              </w:rPr>
              <w:t>5.15</w:t>
            </w:r>
          </w:p>
        </w:tc>
        <w:tc>
          <w:tcPr>
            <w:tcW w:w="1754" w:type="dxa"/>
            <w:tcBorders>
              <w:left w:val="nil"/>
              <w:right w:val="nil"/>
            </w:tcBorders>
            <w:shd w:val="clear" w:color="auto" w:fill="DCE6F0"/>
          </w:tcPr>
          <w:p w:rsidR="00C87E14" w:rsidRDefault="00455C14">
            <w:pPr>
              <w:pStyle w:val="TableParagraph"/>
              <w:spacing w:before="8" w:line="261" w:lineRule="exact"/>
              <w:ind w:left="592" w:right="625"/>
              <w:jc w:val="center"/>
              <w:rPr>
                <w:rFonts w:ascii="Carlito"/>
              </w:rPr>
            </w:pPr>
            <w:r>
              <w:rPr>
                <w:rFonts w:ascii="Carlito"/>
              </w:rPr>
              <w:t>5.14</w:t>
            </w:r>
          </w:p>
        </w:tc>
        <w:tc>
          <w:tcPr>
            <w:tcW w:w="2308" w:type="dxa"/>
            <w:tcBorders>
              <w:left w:val="nil"/>
            </w:tcBorders>
            <w:shd w:val="clear" w:color="auto" w:fill="DCE6F0"/>
          </w:tcPr>
          <w:p w:rsidR="00C87E14" w:rsidRDefault="00455C14">
            <w:pPr>
              <w:pStyle w:val="TableParagraph"/>
              <w:spacing w:before="8" w:line="261" w:lineRule="exact"/>
              <w:ind w:left="662"/>
              <w:rPr>
                <w:rFonts w:ascii="Carlito"/>
              </w:rPr>
            </w:pPr>
            <w:r>
              <w:rPr>
                <w:rFonts w:ascii="Carlito"/>
              </w:rPr>
              <w:t>4.97</w:t>
            </w:r>
          </w:p>
        </w:tc>
      </w:tr>
    </w:tbl>
    <w:p w:rsidR="00C87E14" w:rsidRDefault="00C87E14">
      <w:pPr>
        <w:pStyle w:val="BodyText"/>
        <w:rPr>
          <w:sz w:val="20"/>
        </w:rPr>
      </w:pPr>
    </w:p>
    <w:p w:rsidR="00C87E14" w:rsidRDefault="009121F6">
      <w:pPr>
        <w:pStyle w:val="BodyText"/>
        <w:spacing w:before="7"/>
        <w:rPr>
          <w:sz w:val="25"/>
        </w:rPr>
      </w:pPr>
      <w:r w:rsidRPr="009121F6">
        <w:pict>
          <v:group id="_x0000_s2137" style="position:absolute;margin-left:131.15pt;margin-top:16.75pt;width:381.05pt;height:266.35pt;z-index:-15716864;mso-wrap-distance-left:0;mso-wrap-distance-right:0;mso-position-horizontal-relative:page" coordorigin="2623,335" coordsize="7621,5327">
            <v:shape id="_x0000_s2146" type="#_x0000_t75" style="position:absolute;left:3244;top:1132;width:6771;height:3600">
              <v:imagedata r:id="rId12" o:title=""/>
            </v:shape>
            <v:shape id="_x0000_s2145" style="position:absolute;left:5232;top:1732;width:1582;height:2400" coordorigin="5232,1732" coordsize="1582,2400" o:spt="100" adj="0,,0" path="m5232,4132r365,m6449,4132r365,m5232,3532r365,m6449,3532r365,m5232,2932r365,m6449,2932r365,m5232,2332r365,m6449,2332r365,m6449,1732r365,e" filled="f" strokecolor="#dadada" strokeweight=".72pt">
              <v:stroke joinstyle="round"/>
              <v:formulas/>
              <v:path arrowok="t" o:connecttype="segments"/>
            </v:shape>
            <v:rect id="_x0000_s2144" style="position:absolute;left:4382;top:2250;width:850;height:2482" fillcolor="#5b9bd4" stroked="f"/>
            <v:rect id="_x0000_s2143" style="position:absolute;left:5596;top:1641;width:852;height:3092" fillcolor="#ec7c30" stroked="f"/>
            <v:rect id="_x0000_s2142" style="position:absolute;left:6813;top:1646;width:850;height:3087" fillcolor="#a5a5a5" stroked="f"/>
            <v:shape id="_x0000_s2141" style="position:absolute;left:3252;top:1126;width:6759;height:15" coordorigin="3252,1126" coordsize="6759,15" o:spt="100" adj="0,,0" path="m5597,1126r-2345,l3252,1140r2345,l5597,1126xm7663,1126r-2052,l5597,1126r,14l5611,1140r2052,l7663,1126xm10010,1126r-2332,l7663,1126r,14l7678,1140r2332,l10010,1126xe" fillcolor="#dadada" stroked="f">
              <v:stroke joinstyle="round"/>
              <v:formulas/>
              <v:path arrowok="t" o:connecttype="segments"/>
            </v:shape>
            <v:shape id="_x0000_s2140" style="position:absolute;left:8032;top:1740;width:850;height:2986" coordorigin="8033,1740" coordsize="850,2986" path="m8882,1740r-849,l8033,1995r,2731l8882,4726r,-2731l8882,1740xe" fillcolor="#ffc000" stroked="f">
              <v:path arrowok="t"/>
            </v:shape>
            <v:shape id="_x0000_s2139" style="position:absolute;left:3237;top:1126;width:6788;height:3615" coordorigin="3238,1126" coordsize="6788,3615" o:spt="100" adj="0,,0" path="m5597,1726r-1200,l4382,1726r-1130,l3252,1126r-14,l3238,4740r14,l4382,4740r15,l5597,4740r,-14l4397,4726r-15,l3252,4726r,-586l4382,4140r,-14l3252,4126r,-586l4382,3540r,-14l3252,3526r,-586l4382,2940r,-14l3252,2926r,-586l4382,2340r,-14l3252,2326r,-586l4382,1740r15,l5597,1740r,-14xm7663,4726r-2052,l5597,4726r,14l5611,4740r2052,l7663,4726xm8033,4126r-370,l7663,4140r370,l8033,4126xm8033,3526r-370,l7663,3540r370,l8033,3526xm8033,2926r-370,l7663,2940r370,l8033,2926xm8033,2326r-370,l7663,2340r370,l8033,2326xm10010,4726r-1113,l8882,4726r-835,l8033,4726r,l7678,4726r-15,l7663,4740r15,l8033,4740r,l8047,4740r835,l8897,4740r1113,l10010,4726xm10010,4126r-1128,l8882,4140r1128,l10010,4126xm10010,3526r-1128,l8882,3540r1128,l10010,3526xm10010,2926r-1128,l8882,2940r1128,l10010,2926xm10010,2326r-1128,l8882,2340r1128,l10010,2326xm10010,1726r-1113,l8882,1726r-835,l8033,1726r,l7663,1726r,14l8033,1740r,l8047,1740r835,l8897,1740r1113,l10010,1726xm10025,1126r-15,l10010,4740r15,l10025,1126xe" fillcolor="#dadada" stroked="f">
              <v:stroke joinstyle="round"/>
              <v:formulas/>
              <v:path arrowok="t" o:connecttype="segments"/>
            </v:shape>
            <v:shape id="_x0000_s2138" type="#_x0000_t202" style="position:absolute;left:2630;top:342;width:7606;height:5312" filled="f" strokecolor="#dadada" strokeweight=".72pt">
              <v:textbox inset="0,0,0,0">
                <w:txbxContent>
                  <w:p w:rsidR="00C87E14" w:rsidRDefault="00455C14">
                    <w:pPr>
                      <w:spacing w:before="164"/>
                      <w:ind w:left="2490" w:right="2503"/>
                      <w:jc w:val="center"/>
                      <w:rPr>
                        <w:rFonts w:ascii="Arial"/>
                        <w:sz w:val="32"/>
                      </w:rPr>
                    </w:pPr>
                    <w:r>
                      <w:rPr>
                        <w:rFonts w:ascii="Arial"/>
                        <w:color w:val="7F7F7F"/>
                        <w:sz w:val="32"/>
                      </w:rPr>
                      <w:t xml:space="preserve">Net </w:t>
                    </w:r>
                    <w:r>
                      <w:rPr>
                        <w:rFonts w:ascii="Arial"/>
                        <w:color w:val="7F7F7F"/>
                        <w:spacing w:val="-3"/>
                        <w:sz w:val="32"/>
                      </w:rPr>
                      <w:t>profit</w:t>
                    </w:r>
                    <w:r>
                      <w:rPr>
                        <w:rFonts w:ascii="Arial"/>
                        <w:color w:val="7F7F7F"/>
                        <w:spacing w:val="-73"/>
                        <w:sz w:val="32"/>
                      </w:rPr>
                      <w:t xml:space="preserve"> </w:t>
                    </w:r>
                    <w:r>
                      <w:rPr>
                        <w:rFonts w:ascii="Arial"/>
                        <w:color w:val="7F7F7F"/>
                        <w:spacing w:val="-3"/>
                        <w:sz w:val="32"/>
                      </w:rPr>
                      <w:t>MARGIN</w:t>
                    </w:r>
                  </w:p>
                  <w:p w:rsidR="00C87E14" w:rsidRDefault="00455C14">
                    <w:pPr>
                      <w:spacing w:before="138"/>
                      <w:ind w:left="122"/>
                      <w:rPr>
                        <w:rFonts w:ascii="Carlito"/>
                        <w:sz w:val="18"/>
                      </w:rPr>
                    </w:pPr>
                    <w:r>
                      <w:rPr>
                        <w:rFonts w:ascii="Carlito"/>
                        <w:color w:val="575757"/>
                        <w:spacing w:val="-5"/>
                        <w:sz w:val="18"/>
                      </w:rPr>
                      <w:t>6.00</w:t>
                    </w:r>
                  </w:p>
                  <w:p w:rsidR="00C87E14" w:rsidRDefault="00C87E14">
                    <w:pPr>
                      <w:rPr>
                        <w:rFonts w:ascii="Carlito"/>
                        <w:sz w:val="18"/>
                      </w:rPr>
                    </w:pPr>
                  </w:p>
                  <w:p w:rsidR="00C87E14" w:rsidRDefault="00455C14">
                    <w:pPr>
                      <w:spacing w:before="160"/>
                      <w:ind w:left="122"/>
                      <w:rPr>
                        <w:rFonts w:ascii="Carlito"/>
                        <w:sz w:val="18"/>
                      </w:rPr>
                    </w:pPr>
                    <w:r>
                      <w:rPr>
                        <w:rFonts w:ascii="Carlito"/>
                        <w:color w:val="575757"/>
                        <w:spacing w:val="-5"/>
                        <w:sz w:val="18"/>
                      </w:rPr>
                      <w:t>5.00</w:t>
                    </w:r>
                  </w:p>
                  <w:p w:rsidR="00C87E14" w:rsidRDefault="00C87E14">
                    <w:pPr>
                      <w:rPr>
                        <w:rFonts w:ascii="Carlito"/>
                        <w:sz w:val="18"/>
                      </w:rPr>
                    </w:pPr>
                  </w:p>
                  <w:p w:rsidR="00C87E14" w:rsidRDefault="00455C14">
                    <w:pPr>
                      <w:spacing w:before="161"/>
                      <w:ind w:left="122"/>
                      <w:rPr>
                        <w:rFonts w:ascii="Carlito"/>
                        <w:sz w:val="18"/>
                      </w:rPr>
                    </w:pPr>
                    <w:r>
                      <w:rPr>
                        <w:rFonts w:ascii="Carlito"/>
                        <w:color w:val="575757"/>
                        <w:spacing w:val="-5"/>
                        <w:sz w:val="18"/>
                      </w:rPr>
                      <w:t>4.00</w:t>
                    </w:r>
                  </w:p>
                  <w:p w:rsidR="00C87E14" w:rsidRDefault="00C87E14">
                    <w:pPr>
                      <w:rPr>
                        <w:rFonts w:ascii="Carlito"/>
                        <w:sz w:val="18"/>
                      </w:rPr>
                    </w:pPr>
                  </w:p>
                  <w:p w:rsidR="00C87E14" w:rsidRDefault="00455C14">
                    <w:pPr>
                      <w:spacing w:before="160"/>
                      <w:ind w:left="122"/>
                      <w:rPr>
                        <w:rFonts w:ascii="Carlito"/>
                        <w:sz w:val="18"/>
                      </w:rPr>
                    </w:pPr>
                    <w:r>
                      <w:rPr>
                        <w:rFonts w:ascii="Carlito"/>
                        <w:color w:val="575757"/>
                        <w:spacing w:val="-5"/>
                        <w:sz w:val="18"/>
                      </w:rPr>
                      <w:t>3.00</w:t>
                    </w:r>
                  </w:p>
                  <w:p w:rsidR="00C87E14" w:rsidRDefault="00C87E14">
                    <w:pPr>
                      <w:rPr>
                        <w:rFonts w:ascii="Carlito"/>
                        <w:sz w:val="18"/>
                      </w:rPr>
                    </w:pPr>
                  </w:p>
                  <w:p w:rsidR="00C87E14" w:rsidRDefault="00C87E14">
                    <w:pPr>
                      <w:spacing w:before="4"/>
                      <w:rPr>
                        <w:rFonts w:ascii="Carlito"/>
                        <w:sz w:val="13"/>
                      </w:rPr>
                    </w:pPr>
                  </w:p>
                  <w:p w:rsidR="00C87E14" w:rsidRDefault="00455C14">
                    <w:pPr>
                      <w:ind w:left="122"/>
                      <w:rPr>
                        <w:rFonts w:ascii="Carlito"/>
                        <w:sz w:val="18"/>
                      </w:rPr>
                    </w:pPr>
                    <w:r>
                      <w:rPr>
                        <w:rFonts w:ascii="Carlito"/>
                        <w:color w:val="575757"/>
                        <w:spacing w:val="-5"/>
                        <w:sz w:val="18"/>
                      </w:rPr>
                      <w:t>2.00</w:t>
                    </w:r>
                  </w:p>
                  <w:p w:rsidR="00C87E14" w:rsidRDefault="00C87E14">
                    <w:pPr>
                      <w:rPr>
                        <w:rFonts w:ascii="Carlito"/>
                        <w:sz w:val="18"/>
                      </w:rPr>
                    </w:pPr>
                  </w:p>
                  <w:p w:rsidR="00C87E14" w:rsidRDefault="00455C14">
                    <w:pPr>
                      <w:spacing w:before="161"/>
                      <w:ind w:left="122"/>
                      <w:rPr>
                        <w:rFonts w:ascii="Carlito"/>
                        <w:sz w:val="18"/>
                      </w:rPr>
                    </w:pPr>
                    <w:r>
                      <w:rPr>
                        <w:rFonts w:ascii="Carlito"/>
                        <w:color w:val="575757"/>
                        <w:spacing w:val="-5"/>
                        <w:sz w:val="18"/>
                      </w:rPr>
                      <w:t>1.00</w:t>
                    </w:r>
                  </w:p>
                  <w:p w:rsidR="00C87E14" w:rsidRDefault="00C87E14">
                    <w:pPr>
                      <w:rPr>
                        <w:rFonts w:ascii="Carlito"/>
                        <w:sz w:val="18"/>
                      </w:rPr>
                    </w:pPr>
                  </w:p>
                  <w:p w:rsidR="00C87E14" w:rsidRDefault="00455C14">
                    <w:pPr>
                      <w:spacing w:before="161"/>
                      <w:ind w:left="122"/>
                      <w:rPr>
                        <w:rFonts w:ascii="Carlito"/>
                        <w:sz w:val="18"/>
                      </w:rPr>
                    </w:pPr>
                    <w:r>
                      <w:rPr>
                        <w:rFonts w:ascii="Carlito"/>
                        <w:color w:val="575757"/>
                        <w:spacing w:val="-5"/>
                        <w:sz w:val="18"/>
                      </w:rPr>
                      <w:t>0.00</w:t>
                    </w:r>
                  </w:p>
                  <w:p w:rsidR="00C87E14" w:rsidRDefault="00455C14">
                    <w:pPr>
                      <w:spacing w:before="15"/>
                      <w:ind w:left="2490" w:right="2107"/>
                      <w:jc w:val="center"/>
                      <w:rPr>
                        <w:rFonts w:ascii="Carlito"/>
                        <w:sz w:val="18"/>
                      </w:rPr>
                    </w:pPr>
                    <w:r>
                      <w:rPr>
                        <w:rFonts w:ascii="Carlito"/>
                        <w:color w:val="575757"/>
                        <w:sz w:val="18"/>
                      </w:rPr>
                      <w:t>NP MARGIN</w:t>
                    </w:r>
                  </w:p>
                  <w:p w:rsidR="00C87E14" w:rsidRDefault="00C87E14">
                    <w:pPr>
                      <w:spacing w:before="10"/>
                      <w:rPr>
                        <w:rFonts w:ascii="Carlito"/>
                        <w:sz w:val="13"/>
                      </w:rPr>
                    </w:pPr>
                  </w:p>
                  <w:p w:rsidR="00C87E14" w:rsidRDefault="00455C14">
                    <w:pPr>
                      <w:tabs>
                        <w:tab w:val="left" w:pos="845"/>
                        <w:tab w:val="left" w:pos="1497"/>
                        <w:tab w:val="left" w:pos="2148"/>
                      </w:tabs>
                      <w:ind w:left="192"/>
                      <w:jc w:val="center"/>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spacing w:before="8"/>
        <w:rPr>
          <w:sz w:val="20"/>
        </w:rPr>
      </w:pPr>
    </w:p>
    <w:p w:rsidR="00C87E14" w:rsidRDefault="009121F6">
      <w:pPr>
        <w:pStyle w:val="BodyText"/>
        <w:spacing w:line="360" w:lineRule="auto"/>
        <w:ind w:left="359" w:right="632"/>
        <w:jc w:val="both"/>
      </w:pPr>
      <w:r>
        <w:pict>
          <v:rect id="_x0000_s2136" style="position:absolute;left:0;text-align:left;margin-left:261.8pt;margin-top:-30.75pt;width:4.95pt;height:4.95pt;z-index:-16691712;mso-position-horizontal-relative:page" fillcolor="#5b9bd4" stroked="f">
            <w10:wrap anchorx="page"/>
          </v:rect>
        </w:pict>
      </w:r>
      <w:r>
        <w:pict>
          <v:rect id="_x0000_s2135" style="position:absolute;left:0;text-align:left;margin-left:294.45pt;margin-top:-30.75pt;width:4.95pt;height:4.95pt;z-index:-16691200;mso-position-horizontal-relative:page" fillcolor="#ec7c30" stroked="f">
            <w10:wrap anchorx="page"/>
          </v:rect>
        </w:pict>
      </w:r>
      <w:r>
        <w:pict>
          <v:rect id="_x0000_s2134" style="position:absolute;left:0;text-align:left;margin-left:327.1pt;margin-top:-30.75pt;width:4.95pt;height:4.95pt;z-index:-16690688;mso-position-horizontal-relative:page" fillcolor="#a5a5a5" stroked="f">
            <w10:wrap anchorx="page"/>
          </v:rect>
        </w:pict>
      </w:r>
      <w:r>
        <w:pict>
          <v:rect id="_x0000_s2133" style="position:absolute;left:0;text-align:left;margin-left:359.75pt;margin-top:-30.75pt;width:4.95pt;height:4.95pt;z-index:-16690176;mso-position-horizontal-relative:page" fillcolor="#ffc000" stroked="f">
            <w10:wrap anchorx="page"/>
          </v:rect>
        </w:pict>
      </w:r>
      <w:r w:rsidR="00455C14">
        <w:t>A high net profit margin means that a company is good at keeping costs down and/or selling goods or services for much more than they cost. So, a high ratio can be caused by the following: Management effectiveness. Price is low. So, from 2017 to 2019, it went up a lot, but from 2019 to 2020, it went down because the company loses money on every Taka it sells. This could be because the selling price went down or because costs went up, or it could be a combination of</w:t>
      </w:r>
      <w:r w:rsidR="00455C14">
        <w:rPr>
          <w:spacing w:val="-23"/>
        </w:rPr>
        <w:t xml:space="preserve"> </w:t>
      </w:r>
      <w:r w:rsidR="00455C14">
        <w:t xml:space="preserve">the two. </w:t>
      </w:r>
      <w:r w:rsidR="00455C14">
        <w:rPr>
          <w:spacing w:val="-3"/>
        </w:rPr>
        <w:t xml:space="preserve">If </w:t>
      </w:r>
      <w:r w:rsidR="00455C14">
        <w:t>total sales don't go up to make up for the drop, total gross earnings will go down on the income</w:t>
      </w:r>
      <w:r w:rsidR="00455C14">
        <w:rPr>
          <w:spacing w:val="-2"/>
        </w:rPr>
        <w:t xml:space="preserve"> </w:t>
      </w:r>
      <w:r w:rsidR="00455C14">
        <w:t>statement.</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2"/>
          <w:numId w:val="3"/>
        </w:numPr>
        <w:tabs>
          <w:tab w:val="left" w:pos="900"/>
        </w:tabs>
        <w:spacing w:before="76"/>
        <w:ind w:left="900" w:hanging="540"/>
        <w:rPr>
          <w:b/>
          <w:sz w:val="24"/>
        </w:rPr>
      </w:pPr>
      <w:bookmarkStart w:id="47" w:name="3.3.3_Return_on_Asset"/>
      <w:bookmarkEnd w:id="47"/>
      <w:r>
        <w:rPr>
          <w:b/>
          <w:sz w:val="24"/>
        </w:rPr>
        <w:lastRenderedPageBreak/>
        <w:t>Return on</w:t>
      </w:r>
      <w:r>
        <w:rPr>
          <w:b/>
          <w:spacing w:val="-15"/>
          <w:sz w:val="24"/>
        </w:rPr>
        <w:t xml:space="preserve"> </w:t>
      </w:r>
      <w:r>
        <w:rPr>
          <w:b/>
          <w:spacing w:val="-5"/>
          <w:sz w:val="24"/>
        </w:rPr>
        <w:t>Asset</w:t>
      </w:r>
    </w:p>
    <w:p w:rsidR="00C87E14" w:rsidRDefault="00C87E14">
      <w:pPr>
        <w:pStyle w:val="BodyText"/>
        <w:spacing w:before="1"/>
        <w:rPr>
          <w:b/>
          <w:sz w:val="25"/>
        </w:rPr>
      </w:pPr>
    </w:p>
    <w:p w:rsidR="00C87E14" w:rsidRDefault="00455C14">
      <w:pPr>
        <w:pStyle w:val="BodyText"/>
        <w:ind w:left="360"/>
      </w:pPr>
      <w:r>
        <w:t>The return on assets (ROA) is a metric that compares a company's profitability to its total assets.</w:t>
      </w:r>
    </w:p>
    <w:p w:rsidR="00C87E14" w:rsidRDefault="00C87E14">
      <w:pPr>
        <w:pStyle w:val="BodyText"/>
        <w:rPr>
          <w:sz w:val="27"/>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355"/>
        <w:gridCol w:w="1903"/>
        <w:gridCol w:w="1765"/>
        <w:gridCol w:w="1699"/>
        <w:gridCol w:w="2296"/>
      </w:tblGrid>
      <w:tr w:rsidR="00C87E14">
        <w:trPr>
          <w:trHeight w:val="285"/>
        </w:trPr>
        <w:tc>
          <w:tcPr>
            <w:tcW w:w="1355" w:type="dxa"/>
            <w:tcBorders>
              <w:right w:val="nil"/>
            </w:tcBorders>
            <w:shd w:val="clear" w:color="auto" w:fill="4F81BC"/>
          </w:tcPr>
          <w:p w:rsidR="00C87E14" w:rsidRDefault="00C87E14">
            <w:pPr>
              <w:pStyle w:val="TableParagraph"/>
              <w:rPr>
                <w:sz w:val="20"/>
              </w:rPr>
            </w:pPr>
          </w:p>
        </w:tc>
        <w:tc>
          <w:tcPr>
            <w:tcW w:w="1903" w:type="dxa"/>
            <w:tcBorders>
              <w:left w:val="nil"/>
              <w:right w:val="nil"/>
            </w:tcBorders>
            <w:shd w:val="clear" w:color="auto" w:fill="4F81BC"/>
          </w:tcPr>
          <w:p w:rsidR="00C87E14" w:rsidRDefault="00455C14">
            <w:pPr>
              <w:pStyle w:val="TableParagraph"/>
              <w:spacing w:before="4" w:line="261" w:lineRule="exact"/>
              <w:ind w:left="855"/>
              <w:rPr>
                <w:rFonts w:ascii="Carlito"/>
                <w:b/>
              </w:rPr>
            </w:pPr>
            <w:r>
              <w:rPr>
                <w:rFonts w:ascii="Carlito"/>
                <w:b/>
                <w:color w:val="FFFFFF"/>
              </w:rPr>
              <w:t>2020</w:t>
            </w:r>
          </w:p>
        </w:tc>
        <w:tc>
          <w:tcPr>
            <w:tcW w:w="1765" w:type="dxa"/>
            <w:tcBorders>
              <w:left w:val="nil"/>
              <w:right w:val="nil"/>
            </w:tcBorders>
            <w:shd w:val="clear" w:color="auto" w:fill="4F81BC"/>
          </w:tcPr>
          <w:p w:rsidR="00C87E14" w:rsidRDefault="00455C14">
            <w:pPr>
              <w:pStyle w:val="TableParagraph"/>
              <w:spacing w:before="4" w:line="261" w:lineRule="exact"/>
              <w:ind w:left="646" w:right="609"/>
              <w:jc w:val="center"/>
              <w:rPr>
                <w:rFonts w:ascii="Carlito"/>
                <w:b/>
              </w:rPr>
            </w:pPr>
            <w:r>
              <w:rPr>
                <w:rFonts w:ascii="Carlito"/>
                <w:b/>
                <w:color w:val="FFFFFF"/>
              </w:rPr>
              <w:t>2019</w:t>
            </w:r>
          </w:p>
        </w:tc>
        <w:tc>
          <w:tcPr>
            <w:tcW w:w="1699" w:type="dxa"/>
            <w:tcBorders>
              <w:left w:val="nil"/>
              <w:right w:val="nil"/>
            </w:tcBorders>
            <w:shd w:val="clear" w:color="auto" w:fill="4F81BC"/>
          </w:tcPr>
          <w:p w:rsidR="00C87E14" w:rsidRDefault="00455C14">
            <w:pPr>
              <w:pStyle w:val="TableParagraph"/>
              <w:spacing w:before="4" w:line="261" w:lineRule="exact"/>
              <w:ind w:left="633" w:right="580"/>
              <w:jc w:val="center"/>
              <w:rPr>
                <w:rFonts w:ascii="Carlito"/>
                <w:b/>
              </w:rPr>
            </w:pPr>
            <w:r>
              <w:rPr>
                <w:rFonts w:ascii="Carlito"/>
                <w:b/>
                <w:color w:val="FFFFFF"/>
              </w:rPr>
              <w:t>2018</w:t>
            </w:r>
          </w:p>
        </w:tc>
        <w:tc>
          <w:tcPr>
            <w:tcW w:w="2296" w:type="dxa"/>
            <w:tcBorders>
              <w:left w:val="nil"/>
            </w:tcBorders>
            <w:shd w:val="clear" w:color="auto" w:fill="4F81BC"/>
          </w:tcPr>
          <w:p w:rsidR="00C87E14" w:rsidRDefault="00455C14">
            <w:pPr>
              <w:pStyle w:val="TableParagraph"/>
              <w:spacing w:before="4" w:line="261" w:lineRule="exact"/>
              <w:ind w:left="679"/>
              <w:rPr>
                <w:rFonts w:ascii="Carlito"/>
                <w:b/>
              </w:rPr>
            </w:pPr>
            <w:r>
              <w:rPr>
                <w:rFonts w:ascii="Carlito"/>
                <w:b/>
                <w:color w:val="FFFFFF"/>
              </w:rPr>
              <w:t>2017</w:t>
            </w:r>
          </w:p>
        </w:tc>
      </w:tr>
      <w:tr w:rsidR="00C87E14">
        <w:trPr>
          <w:trHeight w:val="285"/>
        </w:trPr>
        <w:tc>
          <w:tcPr>
            <w:tcW w:w="1355" w:type="dxa"/>
            <w:tcBorders>
              <w:right w:val="nil"/>
            </w:tcBorders>
            <w:shd w:val="clear" w:color="auto" w:fill="DCE6F0"/>
          </w:tcPr>
          <w:p w:rsidR="00C87E14" w:rsidRDefault="00455C14">
            <w:pPr>
              <w:pStyle w:val="TableParagraph"/>
              <w:spacing w:before="4" w:line="261" w:lineRule="exact"/>
              <w:ind w:left="112"/>
              <w:rPr>
                <w:rFonts w:ascii="Carlito"/>
                <w:b/>
              </w:rPr>
            </w:pPr>
            <w:r>
              <w:rPr>
                <w:rFonts w:ascii="Carlito"/>
                <w:b/>
              </w:rPr>
              <w:t>ROA</w:t>
            </w:r>
          </w:p>
        </w:tc>
        <w:tc>
          <w:tcPr>
            <w:tcW w:w="1903" w:type="dxa"/>
            <w:tcBorders>
              <w:left w:val="nil"/>
              <w:right w:val="nil"/>
            </w:tcBorders>
            <w:shd w:val="clear" w:color="auto" w:fill="DCE6F0"/>
          </w:tcPr>
          <w:p w:rsidR="00C87E14" w:rsidRDefault="00455C14">
            <w:pPr>
              <w:pStyle w:val="TableParagraph"/>
              <w:spacing w:before="4" w:line="261" w:lineRule="exact"/>
              <w:ind w:left="855"/>
              <w:rPr>
                <w:rFonts w:ascii="Carlito"/>
              </w:rPr>
            </w:pPr>
            <w:r>
              <w:rPr>
                <w:rFonts w:ascii="Carlito"/>
              </w:rPr>
              <w:t>6.06</w:t>
            </w:r>
          </w:p>
        </w:tc>
        <w:tc>
          <w:tcPr>
            <w:tcW w:w="1765" w:type="dxa"/>
            <w:tcBorders>
              <w:left w:val="nil"/>
              <w:right w:val="nil"/>
            </w:tcBorders>
            <w:shd w:val="clear" w:color="auto" w:fill="DCE6F0"/>
          </w:tcPr>
          <w:p w:rsidR="00C87E14" w:rsidRDefault="00455C14">
            <w:pPr>
              <w:pStyle w:val="TableParagraph"/>
              <w:spacing w:before="4" w:line="261" w:lineRule="exact"/>
              <w:ind w:left="603" w:right="621"/>
              <w:jc w:val="center"/>
              <w:rPr>
                <w:rFonts w:ascii="Carlito"/>
              </w:rPr>
            </w:pPr>
            <w:r>
              <w:rPr>
                <w:rFonts w:ascii="Carlito"/>
              </w:rPr>
              <w:t>6.13</w:t>
            </w:r>
          </w:p>
        </w:tc>
        <w:tc>
          <w:tcPr>
            <w:tcW w:w="1699" w:type="dxa"/>
            <w:tcBorders>
              <w:left w:val="nil"/>
              <w:right w:val="nil"/>
            </w:tcBorders>
            <w:shd w:val="clear" w:color="auto" w:fill="DCE6F0"/>
          </w:tcPr>
          <w:p w:rsidR="00C87E14" w:rsidRDefault="00455C14">
            <w:pPr>
              <w:pStyle w:val="TableParagraph"/>
              <w:spacing w:before="4" w:line="261" w:lineRule="exact"/>
              <w:ind w:left="580" w:right="580"/>
              <w:jc w:val="center"/>
              <w:rPr>
                <w:rFonts w:ascii="Carlito"/>
              </w:rPr>
            </w:pPr>
            <w:r>
              <w:rPr>
                <w:rFonts w:ascii="Carlito"/>
              </w:rPr>
              <w:t>7.20</w:t>
            </w:r>
          </w:p>
        </w:tc>
        <w:tc>
          <w:tcPr>
            <w:tcW w:w="2296" w:type="dxa"/>
            <w:tcBorders>
              <w:left w:val="nil"/>
            </w:tcBorders>
            <w:shd w:val="clear" w:color="auto" w:fill="DCE6F0"/>
          </w:tcPr>
          <w:p w:rsidR="00C87E14" w:rsidRDefault="00455C14">
            <w:pPr>
              <w:pStyle w:val="TableParagraph"/>
              <w:spacing w:before="4" w:line="261" w:lineRule="exact"/>
              <w:ind w:left="679"/>
              <w:rPr>
                <w:rFonts w:ascii="Carlito"/>
              </w:rPr>
            </w:pPr>
            <w:r>
              <w:rPr>
                <w:rFonts w:ascii="Carlito"/>
              </w:rPr>
              <w:t>10.15</w:t>
            </w:r>
          </w:p>
        </w:tc>
      </w:tr>
    </w:tbl>
    <w:p w:rsidR="00C87E14" w:rsidRDefault="009121F6">
      <w:pPr>
        <w:pStyle w:val="BodyText"/>
        <w:spacing w:before="9"/>
        <w:rPr>
          <w:sz w:val="28"/>
        </w:rPr>
      </w:pPr>
      <w:r w:rsidRPr="009121F6">
        <w:pict>
          <v:group id="_x0000_s2127" style="position:absolute;margin-left:71.65pt;margin-top:18.6pt;width:444.75pt;height:270.75pt;z-index:-15713792;mso-wrap-distance-left:0;mso-wrap-distance-right:0;mso-position-horizontal-relative:page;mso-position-vertical-relative:text" coordorigin="1433,372" coordsize="8895,5415">
            <v:shape id="_x0000_s2132" type="#_x0000_t75" style="position:absolute;left:2148;top:1170;width:7952;height:3687">
              <v:imagedata r:id="rId13" o:title=""/>
            </v:shape>
            <v:shape id="_x0000_s2131" style="position:absolute;left:2155;top:1164;width:7940;height:629" coordorigin="2155,1164" coordsize="7940,629" o:spt="100" adj="0,,0" path="m7769,1778r-5614,l2155,1793r5614,l7769,1778xm10094,1164r-7939,l2155,1178r7939,l10094,1164xm10094,1778r-1324,l8770,1793r1324,l10094,1778xe" fillcolor="#dadada" stroked="f">
              <v:stroke joinstyle="round"/>
              <v:formulas/>
              <v:path arrowok="t" o:connecttype="segments"/>
            </v:shape>
            <v:shape id="_x0000_s2130" style="position:absolute;left:6338;top:2407;width:999;height:2441" coordorigin="6338,2407" coordsize="999,2441" path="m7337,2407r-999,l6338,2659r,2189l7337,4848r,-2189l7337,2407xe" fillcolor="#a5a5a5" stroked="f">
              <v:path arrowok="t"/>
            </v:shape>
            <v:shape id="_x0000_s2129" style="position:absolute;left:2140;top:1164;width:7968;height:3699" coordorigin="2141,1164" coordsize="7968,3699" o:spt="100" adj="0,,0" path="m4910,4234r-429,l4481,4248r429,l4910,4234xm4910,3619r-429,l4481,3634r429,l4910,3619xm4910,3005r-429,l4481,3019r429,l4910,3005xm6338,4848r-415,l5909,4848r-984,l4910,4848r,14l4925,4862r984,l5923,4862r415,l6338,4848xm6338,4234r-429,l5909,4248r429,l6338,4234xm6338,3619r-429,l5909,3634r429,l6338,3619xm6338,3005r-429,l5909,3019r429,l6338,3005xm7769,4234r-430,l7339,4248r430,l7769,4234xm7769,3619r-430,l7339,3634r430,l7769,3619xm7769,3005r-430,l7339,3019r430,l7769,3005xm7769,2393r-415,l7339,2393r-986,l6338,2393r-4183,l2155,1164r-14,l2141,4862r14,l3480,4862r14,l4481,4862r14,l4910,4862r,-14l4495,4848r-14,l3494,4848r-14,l2155,4848r,-600l3480,4248r,-14l2155,4234r,-600l3480,3634r,-15l2155,3619r,-600l3480,3019r,-14l2155,3005r,-598l6338,2407r15,l7339,2407r15,l7769,2407r,-14xm10094,4848r-1310,l8770,4848r-987,l7769,4848r-415,l7339,4848r-986,l6338,4848r,14l6353,4862r986,l7354,4862r415,l7783,4862r987,l8784,4862r1310,l10094,4848xm10109,1164r-15,l10094,2393r-1324,l8770,2407r1324,l10094,3005r-1324,l8770,3019r1324,l10094,3619r-1324,l8770,3634r1324,l10094,4234r-1324,l8770,4248r1324,l10094,4862r15,l10109,1164xe" fillcolor="#dadada" stroked="f">
              <v:stroke joinstyle="round"/>
              <v:formulas/>
              <v:path arrowok="t" o:connecttype="segments"/>
            </v:shape>
            <v:shape id="_x0000_s2128" type="#_x0000_t202" style="position:absolute;left:1440;top:378;width:8880;height:5400" filled="f" strokecolor="#dadada" strokeweight=".72pt">
              <v:textbox inset="0,0,0,0">
                <w:txbxContent>
                  <w:p w:rsidR="00C87E14" w:rsidRDefault="00455C14">
                    <w:pPr>
                      <w:spacing w:before="163"/>
                      <w:ind w:left="3444"/>
                      <w:rPr>
                        <w:rFonts w:ascii="Arial"/>
                        <w:sz w:val="32"/>
                      </w:rPr>
                    </w:pPr>
                    <w:r>
                      <w:rPr>
                        <w:rFonts w:ascii="Arial"/>
                        <w:color w:val="7F7F7F"/>
                        <w:spacing w:val="-2"/>
                        <w:sz w:val="32"/>
                      </w:rPr>
                      <w:t xml:space="preserve">Return </w:t>
                    </w:r>
                    <w:r>
                      <w:rPr>
                        <w:rFonts w:ascii="Arial"/>
                        <w:color w:val="7F7F7F"/>
                        <w:sz w:val="32"/>
                      </w:rPr>
                      <w:t>on</w:t>
                    </w:r>
                    <w:r>
                      <w:rPr>
                        <w:rFonts w:ascii="Arial"/>
                        <w:color w:val="7F7F7F"/>
                        <w:spacing w:val="-71"/>
                        <w:sz w:val="32"/>
                      </w:rPr>
                      <w:t xml:space="preserve"> </w:t>
                    </w:r>
                    <w:r>
                      <w:rPr>
                        <w:rFonts w:ascii="Arial"/>
                        <w:color w:val="7F7F7F"/>
                        <w:spacing w:val="-4"/>
                        <w:sz w:val="32"/>
                      </w:rPr>
                      <w:t>asset</w:t>
                    </w:r>
                  </w:p>
                  <w:p w:rsidR="00C87E14" w:rsidRDefault="00455C14">
                    <w:pPr>
                      <w:spacing w:before="138"/>
                      <w:ind w:left="122"/>
                      <w:rPr>
                        <w:rFonts w:ascii="Carlito"/>
                        <w:sz w:val="18"/>
                      </w:rPr>
                    </w:pPr>
                    <w:r>
                      <w:rPr>
                        <w:rFonts w:ascii="Carlito"/>
                        <w:color w:val="575757"/>
                        <w:spacing w:val="-3"/>
                        <w:sz w:val="18"/>
                      </w:rPr>
                      <w:t>12.00</w:t>
                    </w:r>
                  </w:p>
                  <w:p w:rsidR="00C87E14" w:rsidRDefault="00C87E14">
                    <w:pPr>
                      <w:rPr>
                        <w:rFonts w:ascii="Carlito"/>
                        <w:sz w:val="18"/>
                      </w:rPr>
                    </w:pPr>
                  </w:p>
                  <w:p w:rsidR="00C87E14" w:rsidRDefault="00C87E14">
                    <w:pPr>
                      <w:spacing w:before="8"/>
                      <w:rPr>
                        <w:rFonts w:ascii="Carlito"/>
                        <w:sz w:val="14"/>
                      </w:rPr>
                    </w:pPr>
                  </w:p>
                  <w:p w:rsidR="00C87E14" w:rsidRDefault="00455C14">
                    <w:pPr>
                      <w:spacing w:before="1"/>
                      <w:ind w:left="122"/>
                      <w:rPr>
                        <w:rFonts w:ascii="Carlito"/>
                        <w:sz w:val="18"/>
                      </w:rPr>
                    </w:pPr>
                    <w:r>
                      <w:rPr>
                        <w:rFonts w:ascii="Carlito"/>
                        <w:color w:val="575757"/>
                        <w:spacing w:val="-3"/>
                        <w:sz w:val="18"/>
                      </w:rPr>
                      <w:t>10.00</w:t>
                    </w:r>
                  </w:p>
                  <w:p w:rsidR="00C87E14" w:rsidRDefault="00C87E14">
                    <w:pPr>
                      <w:rPr>
                        <w:rFonts w:ascii="Carlito"/>
                        <w:sz w:val="18"/>
                      </w:rPr>
                    </w:pPr>
                  </w:p>
                  <w:p w:rsidR="00C87E14" w:rsidRDefault="00C87E14">
                    <w:pPr>
                      <w:spacing w:before="1"/>
                      <w:rPr>
                        <w:rFonts w:ascii="Carlito"/>
                        <w:sz w:val="14"/>
                      </w:rPr>
                    </w:pPr>
                  </w:p>
                  <w:p w:rsidR="00C87E14" w:rsidRDefault="00455C14">
                    <w:pPr>
                      <w:ind w:left="213"/>
                      <w:rPr>
                        <w:rFonts w:ascii="Carlito"/>
                        <w:sz w:val="18"/>
                      </w:rPr>
                    </w:pPr>
                    <w:r>
                      <w:rPr>
                        <w:rFonts w:ascii="Carlito"/>
                        <w:color w:val="575757"/>
                        <w:spacing w:val="-5"/>
                        <w:sz w:val="18"/>
                      </w:rPr>
                      <w:t>8.00</w:t>
                    </w:r>
                  </w:p>
                  <w:p w:rsidR="00C87E14" w:rsidRDefault="00C87E14">
                    <w:pPr>
                      <w:rPr>
                        <w:rFonts w:ascii="Carlito"/>
                        <w:sz w:val="18"/>
                      </w:rPr>
                    </w:pPr>
                  </w:p>
                  <w:p w:rsidR="00C87E14" w:rsidRDefault="00C87E14">
                    <w:pPr>
                      <w:spacing w:before="4"/>
                      <w:rPr>
                        <w:rFonts w:ascii="Carlito"/>
                        <w:sz w:val="14"/>
                      </w:rPr>
                    </w:pPr>
                  </w:p>
                  <w:p w:rsidR="00C87E14" w:rsidRDefault="00455C14">
                    <w:pPr>
                      <w:ind w:left="213"/>
                      <w:rPr>
                        <w:rFonts w:ascii="Carlito"/>
                        <w:sz w:val="18"/>
                      </w:rPr>
                    </w:pPr>
                    <w:r>
                      <w:rPr>
                        <w:rFonts w:ascii="Carlito"/>
                        <w:color w:val="575757"/>
                        <w:spacing w:val="-5"/>
                        <w:sz w:val="18"/>
                      </w:rPr>
                      <w:t>6.00</w:t>
                    </w:r>
                  </w:p>
                  <w:p w:rsidR="00C87E14" w:rsidRDefault="00C87E14">
                    <w:pPr>
                      <w:rPr>
                        <w:rFonts w:ascii="Carlito"/>
                        <w:sz w:val="18"/>
                      </w:rPr>
                    </w:pPr>
                  </w:p>
                  <w:p w:rsidR="00C87E14" w:rsidRDefault="00C87E14">
                    <w:pPr>
                      <w:spacing w:before="4"/>
                      <w:rPr>
                        <w:rFonts w:ascii="Carlito"/>
                        <w:sz w:val="14"/>
                      </w:rPr>
                    </w:pPr>
                  </w:p>
                  <w:p w:rsidR="00C87E14" w:rsidRDefault="00455C14">
                    <w:pPr>
                      <w:ind w:left="213"/>
                      <w:rPr>
                        <w:rFonts w:ascii="Carlito"/>
                        <w:sz w:val="18"/>
                      </w:rPr>
                    </w:pPr>
                    <w:r>
                      <w:rPr>
                        <w:rFonts w:ascii="Carlito"/>
                        <w:color w:val="575757"/>
                        <w:spacing w:val="-5"/>
                        <w:sz w:val="18"/>
                      </w:rPr>
                      <w:t>4.00</w:t>
                    </w:r>
                  </w:p>
                  <w:p w:rsidR="00C87E14" w:rsidRDefault="00C87E14">
                    <w:pPr>
                      <w:rPr>
                        <w:rFonts w:ascii="Carlito"/>
                        <w:sz w:val="18"/>
                      </w:rPr>
                    </w:pPr>
                  </w:p>
                  <w:p w:rsidR="00C87E14" w:rsidRDefault="00C87E14">
                    <w:pPr>
                      <w:spacing w:before="4"/>
                      <w:rPr>
                        <w:rFonts w:ascii="Carlito"/>
                        <w:sz w:val="14"/>
                      </w:rPr>
                    </w:pPr>
                  </w:p>
                  <w:p w:rsidR="00C87E14" w:rsidRDefault="00455C14">
                    <w:pPr>
                      <w:ind w:left="213"/>
                      <w:rPr>
                        <w:rFonts w:ascii="Carlito"/>
                        <w:sz w:val="18"/>
                      </w:rPr>
                    </w:pPr>
                    <w:r>
                      <w:rPr>
                        <w:rFonts w:ascii="Carlito"/>
                        <w:color w:val="575757"/>
                        <w:spacing w:val="-5"/>
                        <w:sz w:val="18"/>
                      </w:rPr>
                      <w:t>2.00</w:t>
                    </w:r>
                  </w:p>
                  <w:p w:rsidR="00C87E14" w:rsidRDefault="00C87E14">
                    <w:pPr>
                      <w:rPr>
                        <w:rFonts w:ascii="Carlito"/>
                        <w:sz w:val="18"/>
                      </w:rPr>
                    </w:pPr>
                  </w:p>
                  <w:p w:rsidR="00C87E14" w:rsidRDefault="00C87E14">
                    <w:pPr>
                      <w:spacing w:before="9"/>
                      <w:rPr>
                        <w:rFonts w:ascii="Carlito"/>
                        <w:sz w:val="14"/>
                      </w:rPr>
                    </w:pPr>
                  </w:p>
                  <w:p w:rsidR="00C87E14" w:rsidRDefault="00455C14">
                    <w:pPr>
                      <w:ind w:left="213"/>
                      <w:rPr>
                        <w:rFonts w:ascii="Carlito"/>
                        <w:sz w:val="18"/>
                      </w:rPr>
                    </w:pPr>
                    <w:r>
                      <w:rPr>
                        <w:rFonts w:ascii="Carlito"/>
                        <w:color w:val="575757"/>
                        <w:spacing w:val="-5"/>
                        <w:sz w:val="18"/>
                      </w:rPr>
                      <w:t>0.00</w:t>
                    </w:r>
                  </w:p>
                  <w:p w:rsidR="00C87E14" w:rsidRDefault="00455C14">
                    <w:pPr>
                      <w:spacing w:before="16"/>
                      <w:ind w:left="4497" w:right="4007"/>
                      <w:jc w:val="center"/>
                      <w:rPr>
                        <w:rFonts w:ascii="Carlito"/>
                        <w:sz w:val="18"/>
                      </w:rPr>
                    </w:pPr>
                    <w:r>
                      <w:rPr>
                        <w:rFonts w:ascii="Carlito"/>
                        <w:color w:val="575757"/>
                        <w:sz w:val="18"/>
                      </w:rPr>
                      <w:t>ROA</w:t>
                    </w:r>
                  </w:p>
                  <w:p w:rsidR="00C87E14" w:rsidRDefault="00C87E14">
                    <w:pPr>
                      <w:spacing w:before="10"/>
                      <w:rPr>
                        <w:rFonts w:ascii="Carlito"/>
                        <w:sz w:val="13"/>
                      </w:rPr>
                    </w:pPr>
                  </w:p>
                  <w:p w:rsidR="00C87E14" w:rsidRDefault="00455C14">
                    <w:pPr>
                      <w:tabs>
                        <w:tab w:val="left" w:pos="4031"/>
                        <w:tab w:val="left" w:pos="4684"/>
                        <w:tab w:val="left" w:pos="5335"/>
                      </w:tabs>
                      <w:ind w:left="3379"/>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rPr>
          <w:sz w:val="26"/>
        </w:rPr>
      </w:pPr>
    </w:p>
    <w:p w:rsidR="00C87E14" w:rsidRDefault="00C87E14">
      <w:pPr>
        <w:pStyle w:val="BodyText"/>
        <w:spacing w:before="9"/>
        <w:rPr>
          <w:sz w:val="30"/>
        </w:rPr>
      </w:pPr>
    </w:p>
    <w:p w:rsidR="00C87E14" w:rsidRDefault="009121F6">
      <w:pPr>
        <w:pStyle w:val="BodyText"/>
        <w:spacing w:line="360" w:lineRule="auto"/>
        <w:ind w:left="359" w:right="496"/>
      </w:pPr>
      <w:r>
        <w:pict>
          <v:rect id="_x0000_s2126" style="position:absolute;left:0;text-align:left;margin-left:234.2pt;margin-top:-51.35pt;width:4.95pt;height:4.95pt;z-index:-16688640;mso-position-horizontal-relative:page" fillcolor="#5b9bd4" stroked="f">
            <w10:wrap anchorx="page"/>
          </v:rect>
        </w:pict>
      </w:r>
      <w:r>
        <w:pict>
          <v:rect id="_x0000_s2125" style="position:absolute;left:0;text-align:left;margin-left:266.85pt;margin-top:-51.35pt;width:4.95pt;height:4.95pt;z-index:-16688128;mso-position-horizontal-relative:page" fillcolor="#ec7c30" stroked="f">
            <w10:wrap anchorx="page"/>
          </v:rect>
        </w:pict>
      </w:r>
      <w:r>
        <w:pict>
          <v:rect id="_x0000_s2124" style="position:absolute;left:0;text-align:left;margin-left:299.5pt;margin-top:-51.35pt;width:4.95pt;height:4.95pt;z-index:-16687616;mso-position-horizontal-relative:page" fillcolor="#a5a5a5" stroked="f">
            <w10:wrap anchorx="page"/>
          </v:rect>
        </w:pict>
      </w:r>
      <w:r>
        <w:pict>
          <v:rect id="_x0000_s2123" style="position:absolute;left:0;text-align:left;margin-left:332pt;margin-top:-51.35pt;width:5.05pt;height:4.95pt;z-index:-16687104;mso-position-horizontal-relative:page" fillcolor="#ffc000" stroked="f">
            <w10:wrap anchorx="page"/>
          </v:rect>
        </w:pict>
      </w:r>
      <w:r w:rsidR="00455C14">
        <w:t>From 2017 to 2020, Eons Group's ROA has been better than in every other year. If the ROA is declining, Eon Group has made poor investment decisions, is spending excessively, and could be in jeopardy.</w:t>
      </w:r>
    </w:p>
    <w:p w:rsidR="00C87E14" w:rsidRDefault="00C87E14">
      <w:pPr>
        <w:spacing w:line="360" w:lineRule="auto"/>
        <w:sectPr w:rsidR="00C87E14">
          <w:pgSz w:w="12240" w:h="15840"/>
          <w:pgMar w:top="1360" w:right="820" w:bottom="1220" w:left="1080" w:header="0" w:footer="944" w:gutter="0"/>
          <w:cols w:space="720"/>
        </w:sectPr>
      </w:pPr>
    </w:p>
    <w:p w:rsidR="00C87E14" w:rsidRDefault="00455C14">
      <w:pPr>
        <w:pStyle w:val="ListParagraph"/>
        <w:numPr>
          <w:ilvl w:val="2"/>
          <w:numId w:val="3"/>
        </w:numPr>
        <w:tabs>
          <w:tab w:val="left" w:pos="992"/>
        </w:tabs>
        <w:spacing w:before="76"/>
        <w:ind w:left="991" w:hanging="632"/>
        <w:rPr>
          <w:b/>
          <w:sz w:val="24"/>
        </w:rPr>
      </w:pPr>
      <w:bookmarkStart w:id="48" w:name="3.3.4_Return_on_Equity"/>
      <w:bookmarkEnd w:id="48"/>
      <w:r>
        <w:rPr>
          <w:b/>
          <w:sz w:val="24"/>
        </w:rPr>
        <w:lastRenderedPageBreak/>
        <w:t>Return on</w:t>
      </w:r>
      <w:r>
        <w:rPr>
          <w:b/>
          <w:spacing w:val="-5"/>
          <w:sz w:val="24"/>
        </w:rPr>
        <w:t xml:space="preserve"> </w:t>
      </w:r>
      <w:r>
        <w:rPr>
          <w:b/>
          <w:spacing w:val="-2"/>
          <w:sz w:val="24"/>
        </w:rPr>
        <w:t>Equity</w:t>
      </w:r>
    </w:p>
    <w:p w:rsidR="00C87E14" w:rsidRDefault="00455C14">
      <w:pPr>
        <w:pStyle w:val="BodyText"/>
        <w:spacing w:before="152" w:after="13" w:line="360" w:lineRule="auto"/>
        <w:ind w:left="359" w:right="659"/>
        <w:jc w:val="both"/>
      </w:pPr>
      <w:r>
        <w:t>A</w:t>
      </w:r>
      <w:r>
        <w:rPr>
          <w:spacing w:val="-16"/>
        </w:rPr>
        <w:t xml:space="preserve"> </w:t>
      </w:r>
      <w:r>
        <w:t>rising</w:t>
      </w:r>
      <w:r>
        <w:rPr>
          <w:spacing w:val="-17"/>
        </w:rPr>
        <w:t xml:space="preserve"> </w:t>
      </w:r>
      <w:r>
        <w:t>ROE</w:t>
      </w:r>
      <w:r>
        <w:rPr>
          <w:spacing w:val="-14"/>
        </w:rPr>
        <w:t xml:space="preserve"> </w:t>
      </w:r>
      <w:r>
        <w:t>suggests</w:t>
      </w:r>
      <w:r>
        <w:rPr>
          <w:spacing w:val="-12"/>
        </w:rPr>
        <w:t xml:space="preserve"> </w:t>
      </w:r>
      <w:r>
        <w:t>that</w:t>
      </w:r>
      <w:r>
        <w:rPr>
          <w:spacing w:val="-13"/>
        </w:rPr>
        <w:t xml:space="preserve"> </w:t>
      </w:r>
      <w:r>
        <w:t>an</w:t>
      </w:r>
      <w:r>
        <w:rPr>
          <w:spacing w:val="-12"/>
        </w:rPr>
        <w:t xml:space="preserve"> </w:t>
      </w:r>
      <w:r>
        <w:t>Eon</w:t>
      </w:r>
      <w:r>
        <w:rPr>
          <w:spacing w:val="-13"/>
        </w:rPr>
        <w:t xml:space="preserve"> </w:t>
      </w:r>
      <w:r>
        <w:t>company</w:t>
      </w:r>
      <w:r>
        <w:rPr>
          <w:spacing w:val="-22"/>
        </w:rPr>
        <w:t xml:space="preserve"> </w:t>
      </w:r>
      <w:r>
        <w:t>is</w:t>
      </w:r>
      <w:r>
        <w:rPr>
          <w:spacing w:val="-13"/>
        </w:rPr>
        <w:t xml:space="preserve"> </w:t>
      </w:r>
      <w:r>
        <w:t>making</w:t>
      </w:r>
      <w:r>
        <w:rPr>
          <w:spacing w:val="-17"/>
        </w:rPr>
        <w:t xml:space="preserve"> </w:t>
      </w:r>
      <w:r>
        <w:t>more</w:t>
      </w:r>
      <w:r>
        <w:rPr>
          <w:spacing w:val="-14"/>
        </w:rPr>
        <w:t xml:space="preserve"> </w:t>
      </w:r>
      <w:r>
        <w:t>money</w:t>
      </w:r>
      <w:r>
        <w:rPr>
          <w:spacing w:val="-20"/>
        </w:rPr>
        <w:t xml:space="preserve"> </w:t>
      </w:r>
      <w:r>
        <w:t>with</w:t>
      </w:r>
      <w:r>
        <w:rPr>
          <w:spacing w:val="-13"/>
        </w:rPr>
        <w:t xml:space="preserve"> </w:t>
      </w:r>
      <w:r>
        <w:t>less</w:t>
      </w:r>
      <w:r>
        <w:rPr>
          <w:spacing w:val="-12"/>
        </w:rPr>
        <w:t xml:space="preserve"> </w:t>
      </w:r>
      <w:r>
        <w:t>capital.</w:t>
      </w:r>
      <w:r>
        <w:rPr>
          <w:spacing w:val="-6"/>
        </w:rPr>
        <w:t xml:space="preserve"> </w:t>
      </w:r>
      <w:r>
        <w:t>It</w:t>
      </w:r>
      <w:r>
        <w:rPr>
          <w:spacing w:val="-12"/>
        </w:rPr>
        <w:t xml:space="preserve"> </w:t>
      </w:r>
      <w:r>
        <w:t>also</w:t>
      </w:r>
      <w:r>
        <w:rPr>
          <w:spacing w:val="-11"/>
        </w:rPr>
        <w:t xml:space="preserve"> </w:t>
      </w:r>
      <w:r>
        <w:t>shows how effectively a top management uses shareholder</w:t>
      </w:r>
      <w:r>
        <w:rPr>
          <w:spacing w:val="-9"/>
        </w:rPr>
        <w:t xml:space="preserve"> </w:t>
      </w:r>
      <w:r>
        <w:t>money.</w:t>
      </w: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350"/>
        <w:gridCol w:w="2002"/>
        <w:gridCol w:w="1750"/>
        <w:gridCol w:w="1745"/>
        <w:gridCol w:w="2269"/>
      </w:tblGrid>
      <w:tr w:rsidR="00C87E14">
        <w:trPr>
          <w:trHeight w:val="268"/>
        </w:trPr>
        <w:tc>
          <w:tcPr>
            <w:tcW w:w="1350" w:type="dxa"/>
            <w:tcBorders>
              <w:right w:val="nil"/>
            </w:tcBorders>
            <w:shd w:val="clear" w:color="auto" w:fill="4F81BC"/>
          </w:tcPr>
          <w:p w:rsidR="00C87E14" w:rsidRDefault="00C87E14">
            <w:pPr>
              <w:pStyle w:val="TableParagraph"/>
              <w:rPr>
                <w:sz w:val="18"/>
              </w:rPr>
            </w:pPr>
          </w:p>
        </w:tc>
        <w:tc>
          <w:tcPr>
            <w:tcW w:w="2002" w:type="dxa"/>
            <w:tcBorders>
              <w:left w:val="nil"/>
              <w:right w:val="nil"/>
            </w:tcBorders>
            <w:shd w:val="clear" w:color="auto" w:fill="4F81BC"/>
          </w:tcPr>
          <w:p w:rsidR="00C87E14" w:rsidRDefault="00455C14">
            <w:pPr>
              <w:pStyle w:val="TableParagraph"/>
              <w:spacing w:line="248" w:lineRule="exact"/>
              <w:ind w:left="881"/>
              <w:rPr>
                <w:rFonts w:ascii="Carlito"/>
                <w:b/>
              </w:rPr>
            </w:pPr>
            <w:r>
              <w:rPr>
                <w:rFonts w:ascii="Carlito"/>
                <w:b/>
                <w:color w:val="FFFFFF"/>
              </w:rPr>
              <w:t>2020</w:t>
            </w:r>
          </w:p>
        </w:tc>
        <w:tc>
          <w:tcPr>
            <w:tcW w:w="1750" w:type="dxa"/>
            <w:tcBorders>
              <w:left w:val="nil"/>
              <w:right w:val="nil"/>
            </w:tcBorders>
            <w:shd w:val="clear" w:color="auto" w:fill="4F81BC"/>
          </w:tcPr>
          <w:p w:rsidR="00C87E14" w:rsidRDefault="00455C14">
            <w:pPr>
              <w:pStyle w:val="TableParagraph"/>
              <w:spacing w:line="248" w:lineRule="exact"/>
              <w:ind w:left="560" w:right="597"/>
              <w:jc w:val="center"/>
              <w:rPr>
                <w:rFonts w:ascii="Carlito"/>
                <w:b/>
              </w:rPr>
            </w:pPr>
            <w:r>
              <w:rPr>
                <w:rFonts w:ascii="Carlito"/>
                <w:b/>
                <w:color w:val="FFFFFF"/>
              </w:rPr>
              <w:t>2019</w:t>
            </w:r>
          </w:p>
        </w:tc>
        <w:tc>
          <w:tcPr>
            <w:tcW w:w="1745" w:type="dxa"/>
            <w:tcBorders>
              <w:left w:val="nil"/>
              <w:right w:val="nil"/>
            </w:tcBorders>
            <w:shd w:val="clear" w:color="auto" w:fill="4F81BC"/>
          </w:tcPr>
          <w:p w:rsidR="00C87E14" w:rsidRDefault="00455C14">
            <w:pPr>
              <w:pStyle w:val="TableParagraph"/>
              <w:spacing w:line="248" w:lineRule="exact"/>
              <w:ind w:left="629"/>
              <w:rPr>
                <w:rFonts w:ascii="Carlito"/>
                <w:b/>
              </w:rPr>
            </w:pPr>
            <w:r>
              <w:rPr>
                <w:rFonts w:ascii="Carlito"/>
                <w:b/>
                <w:color w:val="FFFFFF"/>
              </w:rPr>
              <w:t>2018</w:t>
            </w:r>
          </w:p>
        </w:tc>
        <w:tc>
          <w:tcPr>
            <w:tcW w:w="2269" w:type="dxa"/>
            <w:tcBorders>
              <w:left w:val="nil"/>
            </w:tcBorders>
            <w:shd w:val="clear" w:color="auto" w:fill="4F81BC"/>
          </w:tcPr>
          <w:p w:rsidR="00C87E14" w:rsidRDefault="00455C14">
            <w:pPr>
              <w:pStyle w:val="TableParagraph"/>
              <w:spacing w:line="248" w:lineRule="exact"/>
              <w:ind w:left="628"/>
              <w:rPr>
                <w:rFonts w:ascii="Carlito"/>
                <w:b/>
              </w:rPr>
            </w:pPr>
            <w:r>
              <w:rPr>
                <w:rFonts w:ascii="Carlito"/>
                <w:b/>
                <w:color w:val="FFFFFF"/>
              </w:rPr>
              <w:t>2017</w:t>
            </w:r>
          </w:p>
        </w:tc>
      </w:tr>
      <w:tr w:rsidR="00C87E14">
        <w:trPr>
          <w:trHeight w:val="268"/>
        </w:trPr>
        <w:tc>
          <w:tcPr>
            <w:tcW w:w="1350" w:type="dxa"/>
            <w:tcBorders>
              <w:right w:val="nil"/>
            </w:tcBorders>
            <w:shd w:val="clear" w:color="auto" w:fill="DCE6F0"/>
          </w:tcPr>
          <w:p w:rsidR="00C87E14" w:rsidRDefault="00455C14">
            <w:pPr>
              <w:pStyle w:val="TableParagraph"/>
              <w:spacing w:line="248" w:lineRule="exact"/>
              <w:ind w:left="112"/>
              <w:rPr>
                <w:rFonts w:ascii="Carlito"/>
              </w:rPr>
            </w:pPr>
            <w:r>
              <w:rPr>
                <w:rFonts w:ascii="Carlito"/>
              </w:rPr>
              <w:t>ROE</w:t>
            </w:r>
          </w:p>
        </w:tc>
        <w:tc>
          <w:tcPr>
            <w:tcW w:w="2002" w:type="dxa"/>
            <w:tcBorders>
              <w:left w:val="nil"/>
              <w:right w:val="nil"/>
            </w:tcBorders>
            <w:shd w:val="clear" w:color="auto" w:fill="DCE6F0"/>
          </w:tcPr>
          <w:p w:rsidR="00C87E14" w:rsidRDefault="00455C14">
            <w:pPr>
              <w:pStyle w:val="TableParagraph"/>
              <w:spacing w:line="248" w:lineRule="exact"/>
              <w:ind w:left="881"/>
              <w:rPr>
                <w:rFonts w:ascii="Carlito"/>
              </w:rPr>
            </w:pPr>
            <w:r>
              <w:rPr>
                <w:rFonts w:ascii="Carlito"/>
              </w:rPr>
              <w:t>22.73</w:t>
            </w:r>
          </w:p>
        </w:tc>
        <w:tc>
          <w:tcPr>
            <w:tcW w:w="1750" w:type="dxa"/>
            <w:tcBorders>
              <w:left w:val="nil"/>
              <w:right w:val="nil"/>
            </w:tcBorders>
            <w:shd w:val="clear" w:color="auto" w:fill="DCE6F0"/>
          </w:tcPr>
          <w:p w:rsidR="00C87E14" w:rsidRDefault="00455C14">
            <w:pPr>
              <w:pStyle w:val="TableParagraph"/>
              <w:spacing w:line="248" w:lineRule="exact"/>
              <w:ind w:left="610" w:right="597"/>
              <w:jc w:val="center"/>
              <w:rPr>
                <w:rFonts w:ascii="Carlito"/>
              </w:rPr>
            </w:pPr>
            <w:r>
              <w:rPr>
                <w:rFonts w:ascii="Carlito"/>
              </w:rPr>
              <w:t>26.49</w:t>
            </w:r>
          </w:p>
        </w:tc>
        <w:tc>
          <w:tcPr>
            <w:tcW w:w="1745" w:type="dxa"/>
            <w:tcBorders>
              <w:left w:val="nil"/>
              <w:right w:val="nil"/>
            </w:tcBorders>
            <w:shd w:val="clear" w:color="auto" w:fill="DCE6F0"/>
          </w:tcPr>
          <w:p w:rsidR="00C87E14" w:rsidRDefault="00455C14">
            <w:pPr>
              <w:pStyle w:val="TableParagraph"/>
              <w:spacing w:line="248" w:lineRule="exact"/>
              <w:ind w:left="629"/>
              <w:rPr>
                <w:rFonts w:ascii="Carlito"/>
              </w:rPr>
            </w:pPr>
            <w:r>
              <w:rPr>
                <w:rFonts w:ascii="Carlito"/>
              </w:rPr>
              <w:t>25.48</w:t>
            </w:r>
          </w:p>
        </w:tc>
        <w:tc>
          <w:tcPr>
            <w:tcW w:w="2269" w:type="dxa"/>
            <w:tcBorders>
              <w:left w:val="nil"/>
            </w:tcBorders>
            <w:shd w:val="clear" w:color="auto" w:fill="DCE6F0"/>
          </w:tcPr>
          <w:p w:rsidR="00C87E14" w:rsidRDefault="00455C14">
            <w:pPr>
              <w:pStyle w:val="TableParagraph"/>
              <w:spacing w:line="248" w:lineRule="exact"/>
              <w:ind w:left="628"/>
              <w:rPr>
                <w:rFonts w:ascii="Carlito"/>
              </w:rPr>
            </w:pPr>
            <w:r>
              <w:rPr>
                <w:rFonts w:ascii="Carlito"/>
              </w:rPr>
              <w:t>26.81</w:t>
            </w:r>
          </w:p>
        </w:tc>
      </w:tr>
    </w:tbl>
    <w:p w:rsidR="00C87E14" w:rsidRDefault="00C87E14">
      <w:pPr>
        <w:pStyle w:val="BodyText"/>
        <w:rPr>
          <w:sz w:val="20"/>
        </w:rPr>
      </w:pPr>
    </w:p>
    <w:p w:rsidR="00C87E14" w:rsidRDefault="009121F6">
      <w:pPr>
        <w:pStyle w:val="BodyText"/>
        <w:spacing w:before="10"/>
        <w:rPr>
          <w:sz w:val="11"/>
        </w:rPr>
      </w:pPr>
      <w:r w:rsidRPr="009121F6">
        <w:pict>
          <v:group id="_x0000_s2114" style="position:absolute;margin-left:85.65pt;margin-top:8.85pt;width:452.95pt;height:233.2pt;z-index:-15710720;mso-wrap-distance-left:0;mso-wrap-distance-right:0;mso-position-horizontal-relative:page" coordorigin="1713,177" coordsize="9059,4664">
            <v:shape id="_x0000_s2122" type="#_x0000_t75" style="position:absolute;left:2198;top:1364;width:8348;height:2792">
              <v:imagedata r:id="rId14" o:title=""/>
            </v:shape>
            <v:shape id="_x0000_s2121" style="position:absolute;left:5546;top:2063;width:2924;height:1745" coordorigin="5546,2064" coordsize="2924,1745" o:spt="100" adj="0,,0" path="m5546,3809r382,m6816,3809r382,m8088,3809r382,m5546,3458r382,m6816,3458r382,m8088,3458r382,m6816,3110r382,m8088,3110r382,m6816,2762r382,m8088,2762r382,m6816,2412r382,m8088,2412r382,m6816,2064r1654,e" filled="f" strokecolor="#dadada" strokeweight=".72pt">
              <v:stroke joinstyle="round"/>
              <v:formulas/>
              <v:path arrowok="t" o:connecttype="segments"/>
            </v:shape>
            <v:rect id="_x0000_s2120" style="position:absolute;left:4656;top:3203;width:891;height:953" fillcolor="#ec7c30" stroked="f"/>
            <v:rect id="_x0000_s2119" style="position:absolute;left:5928;top:1890;width:888;height:2266" fillcolor="#a5a5a5" stroked="f"/>
            <v:rect id="_x0000_s2118" style="position:absolute;left:7197;top:2243;width:891;height:1913" fillcolor="#ffc000" stroked="f"/>
            <v:rect id="_x0000_s2117" style="position:absolute;left:8469;top:1782;width:888;height:2374" fillcolor="#4471c4" stroked="f"/>
            <v:shape id="_x0000_s2116" style="position:absolute;left:2191;top:1358;width:8362;height:2806" coordorigin="2191,1359" coordsize="8362,2806" path="m10553,1359r-15,l10538,1373r,336l9372,1709r-14,l5942,1709r-14,l2206,1709r,-336l10538,1373r,-14l2206,1359r-15,l2191,4164r15,l4656,4164r14,l5928,4164r,-14l4670,4150r-14,l2206,4150r,-338l4656,3812r,-15l2206,3797r,-336l4656,3461r,-14l2206,3447r,-331l4656,3116r14,l5928,3116r,-15l4670,3101r-14,l2206,3101r,-333l5928,2768r,-15l2206,2753r,-336l5928,2417r,-14l2206,2403r,-331l5928,2072r,-15l2206,2057r,-333l10538,1724r,333l9358,2057r,15l10538,2072r,331l9358,2403r,14l10538,2417r,336l9358,2753r,15l10538,2768r,333l9358,3101r,15l10538,3116r,331l9358,3447r,14l10538,3461r,336l9358,3797r,15l10538,3812r,338l5928,4150r,14l10553,4164r,-2805xe" fillcolor="#dadada" stroked="f">
              <v:path arrowok="t"/>
            </v:shape>
            <v:shape id="_x0000_s2115" type="#_x0000_t202" style="position:absolute;left:1720;top:183;width:9044;height:4649" filled="f" strokecolor="#dadada" strokeweight=".72pt">
              <v:textbox inset="0,0,0,0">
                <w:txbxContent>
                  <w:p w:rsidR="00C87E14" w:rsidRDefault="00455C14">
                    <w:pPr>
                      <w:spacing w:before="164"/>
                      <w:ind w:left="236" w:right="253"/>
                      <w:jc w:val="center"/>
                      <w:rPr>
                        <w:rFonts w:ascii="Arial"/>
                        <w:sz w:val="32"/>
                      </w:rPr>
                    </w:pPr>
                    <w:r>
                      <w:rPr>
                        <w:rFonts w:ascii="Arial"/>
                        <w:color w:val="7F7F7F"/>
                        <w:spacing w:val="-2"/>
                        <w:sz w:val="32"/>
                      </w:rPr>
                      <w:t xml:space="preserve">Return </w:t>
                    </w:r>
                    <w:r>
                      <w:rPr>
                        <w:rFonts w:ascii="Arial"/>
                        <w:color w:val="7F7F7F"/>
                        <w:sz w:val="32"/>
                      </w:rPr>
                      <w:t>on</w:t>
                    </w:r>
                    <w:r>
                      <w:rPr>
                        <w:rFonts w:ascii="Arial"/>
                        <w:color w:val="7F7F7F"/>
                        <w:spacing w:val="-70"/>
                        <w:sz w:val="32"/>
                      </w:rPr>
                      <w:t xml:space="preserve"> </w:t>
                    </w:r>
                    <w:r>
                      <w:rPr>
                        <w:rFonts w:ascii="Arial"/>
                        <w:color w:val="7F7F7F"/>
                        <w:sz w:val="32"/>
                      </w:rPr>
                      <w:t>equity</w:t>
                    </w:r>
                  </w:p>
                  <w:p w:rsidR="00C87E14" w:rsidRDefault="00C87E14">
                    <w:pPr>
                      <w:spacing w:before="5"/>
                      <w:rPr>
                        <w:rFonts w:ascii="Arial"/>
                        <w:sz w:val="46"/>
                      </w:rPr>
                    </w:pPr>
                  </w:p>
                  <w:p w:rsidR="00C87E14" w:rsidRDefault="00455C14">
                    <w:pPr>
                      <w:ind w:left="123"/>
                      <w:rPr>
                        <w:rFonts w:ascii="Carlito"/>
                        <w:sz w:val="18"/>
                      </w:rPr>
                    </w:pPr>
                    <w:r>
                      <w:rPr>
                        <w:rFonts w:ascii="Carlito"/>
                        <w:color w:val="575757"/>
                        <w:spacing w:val="-5"/>
                        <w:sz w:val="18"/>
                      </w:rPr>
                      <w:t>28</w:t>
                    </w:r>
                  </w:p>
                  <w:p w:rsidR="00C87E14" w:rsidRDefault="00455C14">
                    <w:pPr>
                      <w:spacing w:before="116"/>
                      <w:ind w:left="123"/>
                      <w:rPr>
                        <w:rFonts w:ascii="Carlito"/>
                        <w:sz w:val="18"/>
                      </w:rPr>
                    </w:pPr>
                    <w:r>
                      <w:rPr>
                        <w:rFonts w:ascii="Carlito"/>
                        <w:color w:val="575757"/>
                        <w:spacing w:val="-5"/>
                        <w:sz w:val="18"/>
                      </w:rPr>
                      <w:t>27</w:t>
                    </w:r>
                  </w:p>
                  <w:p w:rsidR="00C87E14" w:rsidRDefault="00455C14">
                    <w:pPr>
                      <w:spacing w:before="128"/>
                      <w:ind w:left="123"/>
                      <w:rPr>
                        <w:rFonts w:ascii="Carlito"/>
                        <w:sz w:val="18"/>
                      </w:rPr>
                    </w:pPr>
                    <w:r>
                      <w:rPr>
                        <w:rFonts w:ascii="Carlito"/>
                        <w:color w:val="575757"/>
                        <w:spacing w:val="-5"/>
                        <w:sz w:val="18"/>
                      </w:rPr>
                      <w:t>26</w:t>
                    </w:r>
                  </w:p>
                  <w:p w:rsidR="00C87E14" w:rsidRDefault="00455C14">
                    <w:pPr>
                      <w:spacing w:before="131"/>
                      <w:ind w:left="123"/>
                      <w:rPr>
                        <w:rFonts w:ascii="Carlito"/>
                        <w:sz w:val="18"/>
                      </w:rPr>
                    </w:pPr>
                    <w:r>
                      <w:rPr>
                        <w:rFonts w:ascii="Carlito"/>
                        <w:color w:val="575757"/>
                        <w:spacing w:val="-5"/>
                        <w:sz w:val="18"/>
                      </w:rPr>
                      <w:t>25</w:t>
                    </w:r>
                  </w:p>
                  <w:p w:rsidR="00C87E14" w:rsidRDefault="00455C14">
                    <w:pPr>
                      <w:spacing w:before="128"/>
                      <w:ind w:left="123"/>
                      <w:rPr>
                        <w:rFonts w:ascii="Carlito"/>
                        <w:sz w:val="18"/>
                      </w:rPr>
                    </w:pPr>
                    <w:r>
                      <w:rPr>
                        <w:rFonts w:ascii="Carlito"/>
                        <w:color w:val="575757"/>
                        <w:spacing w:val="-5"/>
                        <w:sz w:val="18"/>
                      </w:rPr>
                      <w:t>24</w:t>
                    </w:r>
                  </w:p>
                  <w:p w:rsidR="00C87E14" w:rsidRDefault="00455C14">
                    <w:pPr>
                      <w:spacing w:before="131"/>
                      <w:ind w:left="123"/>
                      <w:rPr>
                        <w:rFonts w:ascii="Carlito"/>
                        <w:sz w:val="18"/>
                      </w:rPr>
                    </w:pPr>
                    <w:r>
                      <w:rPr>
                        <w:rFonts w:ascii="Carlito"/>
                        <w:color w:val="575757"/>
                        <w:spacing w:val="-5"/>
                        <w:sz w:val="18"/>
                      </w:rPr>
                      <w:t>23</w:t>
                    </w:r>
                  </w:p>
                  <w:p w:rsidR="00C87E14" w:rsidRDefault="00455C14">
                    <w:pPr>
                      <w:spacing w:before="128"/>
                      <w:ind w:left="123"/>
                      <w:rPr>
                        <w:rFonts w:ascii="Carlito"/>
                        <w:sz w:val="18"/>
                      </w:rPr>
                    </w:pPr>
                    <w:r>
                      <w:rPr>
                        <w:rFonts w:ascii="Carlito"/>
                        <w:color w:val="575757"/>
                        <w:spacing w:val="-5"/>
                        <w:sz w:val="18"/>
                      </w:rPr>
                      <w:t>22</w:t>
                    </w:r>
                  </w:p>
                  <w:p w:rsidR="00C87E14" w:rsidRDefault="00455C14">
                    <w:pPr>
                      <w:spacing w:before="129"/>
                      <w:ind w:left="123"/>
                      <w:rPr>
                        <w:rFonts w:ascii="Carlito"/>
                        <w:sz w:val="18"/>
                      </w:rPr>
                    </w:pPr>
                    <w:r>
                      <w:rPr>
                        <w:rFonts w:ascii="Carlito"/>
                        <w:color w:val="575757"/>
                        <w:spacing w:val="-5"/>
                        <w:sz w:val="18"/>
                      </w:rPr>
                      <w:t>21</w:t>
                    </w:r>
                  </w:p>
                  <w:p w:rsidR="00C87E14" w:rsidRDefault="00455C14">
                    <w:pPr>
                      <w:spacing w:before="133"/>
                      <w:ind w:left="123"/>
                      <w:rPr>
                        <w:rFonts w:ascii="Carlito"/>
                        <w:sz w:val="18"/>
                      </w:rPr>
                    </w:pPr>
                    <w:r>
                      <w:rPr>
                        <w:rFonts w:ascii="Carlito"/>
                        <w:color w:val="575757"/>
                        <w:spacing w:val="-5"/>
                        <w:sz w:val="18"/>
                      </w:rPr>
                      <w:t>20</w:t>
                    </w:r>
                  </w:p>
                  <w:p w:rsidR="00C87E14" w:rsidRDefault="00C87E14">
                    <w:pPr>
                      <w:spacing w:before="2"/>
                      <w:rPr>
                        <w:rFonts w:ascii="Carlito"/>
                        <w:sz w:val="14"/>
                      </w:rPr>
                    </w:pPr>
                  </w:p>
                  <w:p w:rsidR="00C87E14" w:rsidRDefault="00455C14">
                    <w:pPr>
                      <w:tabs>
                        <w:tab w:val="left" w:pos="831"/>
                        <w:tab w:val="left" w:pos="1486"/>
                        <w:tab w:val="left" w:pos="2143"/>
                        <w:tab w:val="left" w:pos="2799"/>
                      </w:tabs>
                      <w:spacing w:before="1"/>
                      <w:ind w:left="236"/>
                      <w:jc w:val="center"/>
                      <w:rPr>
                        <w:rFonts w:ascii="Carlito"/>
                        <w:sz w:val="18"/>
                      </w:rPr>
                    </w:pPr>
                    <w:r>
                      <w:rPr>
                        <w:rFonts w:ascii="Carlito"/>
                        <w:color w:val="575757"/>
                        <w:spacing w:val="-3"/>
                        <w:sz w:val="18"/>
                      </w:rPr>
                      <w:t>ROE</w:t>
                    </w:r>
                    <w:r>
                      <w:rPr>
                        <w:rFonts w:ascii="Carlito"/>
                        <w:color w:val="575757"/>
                        <w:spacing w:val="-3"/>
                        <w:sz w:val="18"/>
                      </w:rPr>
                      <w:tab/>
                    </w: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rPr>
          <w:sz w:val="26"/>
        </w:rPr>
      </w:pPr>
    </w:p>
    <w:p w:rsidR="00C87E14" w:rsidRDefault="00C87E14">
      <w:pPr>
        <w:pStyle w:val="BodyText"/>
        <w:spacing w:before="11"/>
        <w:rPr>
          <w:sz w:val="22"/>
        </w:rPr>
      </w:pPr>
    </w:p>
    <w:p w:rsidR="00C87E14" w:rsidRDefault="009121F6">
      <w:pPr>
        <w:pStyle w:val="BodyText"/>
        <w:spacing w:line="360" w:lineRule="auto"/>
        <w:ind w:left="360" w:right="673"/>
        <w:jc w:val="both"/>
      </w:pPr>
      <w:r>
        <w:pict>
          <v:rect id="_x0000_s2113" style="position:absolute;left:0;text-align:left;margin-left:236.15pt;margin-top:-46.8pt;width:5.05pt;height:4.95pt;z-index:-16685568;mso-position-horizontal-relative:page" fillcolor="#5b9bd4" stroked="f">
            <w10:wrap anchorx="page"/>
          </v:rect>
        </w:pict>
      </w:r>
      <w:r>
        <w:pict>
          <v:rect id="_x0000_s2112" style="position:absolute;left:0;text-align:left;margin-left:267.95pt;margin-top:-46.8pt;width:5.05pt;height:4.95pt;z-index:-16685056;mso-position-horizontal-relative:page" fillcolor="#ec7c30" stroked="f">
            <w10:wrap anchorx="page"/>
          </v:rect>
        </w:pict>
      </w:r>
      <w:r>
        <w:pict>
          <v:rect id="_x0000_s2111" style="position:absolute;left:0;text-align:left;margin-left:300.8pt;margin-top:-46.8pt;width:4.95pt;height:4.95pt;z-index:-16684544;mso-position-horizontal-relative:page" fillcolor="#a5a5a5" stroked="f">
            <w10:wrap anchorx="page"/>
          </v:rect>
        </w:pict>
      </w:r>
      <w:r>
        <w:pict>
          <v:rect id="_x0000_s2110" style="position:absolute;left:0;text-align:left;margin-left:333.6pt;margin-top:-46.8pt;width:4.95pt;height:4.95pt;z-index:-16684032;mso-position-horizontal-relative:page" fillcolor="#ffc000" stroked="f">
            <w10:wrap anchorx="page"/>
          </v:rect>
        </w:pict>
      </w:r>
      <w:r>
        <w:pict>
          <v:rect id="_x0000_s2109" style="position:absolute;left:0;text-align:left;margin-left:366.35pt;margin-top:-46.8pt;width:4.95pt;height:4.95pt;z-index:-16683520;mso-position-horizontal-relative:page" fillcolor="#4471c4" stroked="f">
            <w10:wrap anchorx="page"/>
          </v:rect>
        </w:pict>
      </w:r>
      <w:r w:rsidR="00455C14">
        <w:t>Now, if we compare Eons Group's ROE to that of other companies, we can see that it went</w:t>
      </w:r>
      <w:r w:rsidR="00455C14">
        <w:rPr>
          <w:spacing w:val="-23"/>
        </w:rPr>
        <w:t xml:space="preserve"> </w:t>
      </w:r>
      <w:r w:rsidR="00455C14">
        <w:t>down from 2017 to 2018 because they were less efficient than other companies. However, from 2018 to 2019, it went up because the company is making more money without needing as much capital. On the other hand, it has gone down from 2019 to</w:t>
      </w:r>
      <w:r w:rsidR="00455C14">
        <w:rPr>
          <w:spacing w:val="-3"/>
        </w:rPr>
        <w:t xml:space="preserve"> </w:t>
      </w:r>
      <w:r w:rsidR="00455C14">
        <w:t>2020.</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2"/>
          <w:numId w:val="3"/>
        </w:numPr>
        <w:tabs>
          <w:tab w:val="left" w:pos="992"/>
        </w:tabs>
        <w:spacing w:before="75"/>
        <w:ind w:left="991" w:hanging="632"/>
        <w:rPr>
          <w:b/>
          <w:sz w:val="26"/>
        </w:rPr>
      </w:pPr>
      <w:bookmarkStart w:id="49" w:name="3.3.5_Inventory_turnover"/>
      <w:bookmarkEnd w:id="49"/>
      <w:r>
        <w:rPr>
          <w:b/>
          <w:sz w:val="26"/>
        </w:rPr>
        <w:lastRenderedPageBreak/>
        <w:t>Inventory</w:t>
      </w:r>
      <w:r>
        <w:rPr>
          <w:b/>
          <w:spacing w:val="-6"/>
          <w:sz w:val="26"/>
        </w:rPr>
        <w:t xml:space="preserve"> </w:t>
      </w:r>
      <w:r>
        <w:rPr>
          <w:b/>
          <w:sz w:val="26"/>
        </w:rPr>
        <w:t>turnover</w:t>
      </w:r>
    </w:p>
    <w:p w:rsidR="00C87E14" w:rsidRDefault="00C87E14">
      <w:pPr>
        <w:pStyle w:val="BodyText"/>
        <w:spacing w:before="1"/>
        <w:rPr>
          <w:b/>
          <w:sz w:val="27"/>
        </w:rPr>
      </w:pPr>
    </w:p>
    <w:p w:rsidR="00C87E14" w:rsidRDefault="00455C14">
      <w:pPr>
        <w:pStyle w:val="BodyText"/>
        <w:spacing w:before="1"/>
        <w:ind w:left="360"/>
        <w:jc w:val="both"/>
      </w:pPr>
      <w:r>
        <w:t>It is a financial ratio shows how often a company's inventory is sold and replaced over time.</w:t>
      </w:r>
    </w:p>
    <w:p w:rsidR="00C87E14" w:rsidRDefault="00C87E14">
      <w:pPr>
        <w:pStyle w:val="BodyText"/>
        <w:spacing w:before="2"/>
        <w:rPr>
          <w:sz w:val="27"/>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2909"/>
        <w:gridCol w:w="1634"/>
        <w:gridCol w:w="1356"/>
        <w:gridCol w:w="1354"/>
        <w:gridCol w:w="1678"/>
      </w:tblGrid>
      <w:tr w:rsidR="00C87E14">
        <w:trPr>
          <w:trHeight w:val="265"/>
        </w:trPr>
        <w:tc>
          <w:tcPr>
            <w:tcW w:w="2909" w:type="dxa"/>
            <w:tcBorders>
              <w:right w:val="nil"/>
            </w:tcBorders>
            <w:shd w:val="clear" w:color="auto" w:fill="4F81BC"/>
          </w:tcPr>
          <w:p w:rsidR="00C87E14" w:rsidRDefault="00C87E14">
            <w:pPr>
              <w:pStyle w:val="TableParagraph"/>
              <w:rPr>
                <w:sz w:val="18"/>
              </w:rPr>
            </w:pPr>
          </w:p>
        </w:tc>
        <w:tc>
          <w:tcPr>
            <w:tcW w:w="1634" w:type="dxa"/>
            <w:tcBorders>
              <w:left w:val="nil"/>
              <w:right w:val="nil"/>
            </w:tcBorders>
            <w:shd w:val="clear" w:color="auto" w:fill="4F81BC"/>
          </w:tcPr>
          <w:p w:rsidR="00C87E14" w:rsidRDefault="00455C14">
            <w:pPr>
              <w:pStyle w:val="TableParagraph"/>
              <w:spacing w:line="246" w:lineRule="exact"/>
              <w:ind w:right="485"/>
              <w:jc w:val="right"/>
              <w:rPr>
                <w:rFonts w:ascii="Carlito"/>
                <w:b/>
              </w:rPr>
            </w:pPr>
            <w:r>
              <w:rPr>
                <w:rFonts w:ascii="Carlito"/>
                <w:b/>
                <w:color w:val="FFFFFF"/>
              </w:rPr>
              <w:t>2020</w:t>
            </w:r>
          </w:p>
        </w:tc>
        <w:tc>
          <w:tcPr>
            <w:tcW w:w="1356" w:type="dxa"/>
            <w:tcBorders>
              <w:left w:val="nil"/>
              <w:right w:val="nil"/>
            </w:tcBorders>
            <w:shd w:val="clear" w:color="auto" w:fill="4F81BC"/>
          </w:tcPr>
          <w:p w:rsidR="00C87E14" w:rsidRDefault="00455C14">
            <w:pPr>
              <w:pStyle w:val="TableParagraph"/>
              <w:spacing w:line="246" w:lineRule="exact"/>
              <w:ind w:left="432"/>
              <w:rPr>
                <w:rFonts w:ascii="Carlito"/>
                <w:b/>
              </w:rPr>
            </w:pPr>
            <w:r>
              <w:rPr>
                <w:rFonts w:ascii="Carlito"/>
                <w:b/>
                <w:color w:val="FFFFFF"/>
              </w:rPr>
              <w:t>2019</w:t>
            </w:r>
          </w:p>
        </w:tc>
        <w:tc>
          <w:tcPr>
            <w:tcW w:w="1354" w:type="dxa"/>
            <w:tcBorders>
              <w:left w:val="nil"/>
              <w:right w:val="nil"/>
            </w:tcBorders>
            <w:shd w:val="clear" w:color="auto" w:fill="4F81BC"/>
          </w:tcPr>
          <w:p w:rsidR="00C87E14" w:rsidRDefault="00455C14">
            <w:pPr>
              <w:pStyle w:val="TableParagraph"/>
              <w:spacing w:line="246" w:lineRule="exact"/>
              <w:ind w:left="434"/>
              <w:rPr>
                <w:rFonts w:ascii="Carlito"/>
                <w:b/>
              </w:rPr>
            </w:pPr>
            <w:r>
              <w:rPr>
                <w:rFonts w:ascii="Carlito"/>
                <w:b/>
                <w:color w:val="FFFFFF"/>
              </w:rPr>
              <w:t>2018</w:t>
            </w:r>
          </w:p>
        </w:tc>
        <w:tc>
          <w:tcPr>
            <w:tcW w:w="1678" w:type="dxa"/>
            <w:tcBorders>
              <w:left w:val="nil"/>
            </w:tcBorders>
            <w:shd w:val="clear" w:color="auto" w:fill="4F81BC"/>
          </w:tcPr>
          <w:p w:rsidR="00C87E14" w:rsidRDefault="00455C14">
            <w:pPr>
              <w:pStyle w:val="TableParagraph"/>
              <w:spacing w:line="246" w:lineRule="exact"/>
              <w:ind w:left="427"/>
              <w:rPr>
                <w:rFonts w:ascii="Carlito"/>
                <w:b/>
              </w:rPr>
            </w:pPr>
            <w:r>
              <w:rPr>
                <w:rFonts w:ascii="Carlito"/>
                <w:b/>
                <w:color w:val="FFFFFF"/>
              </w:rPr>
              <w:t>2017</w:t>
            </w:r>
          </w:p>
        </w:tc>
      </w:tr>
      <w:tr w:rsidR="00C87E14">
        <w:trPr>
          <w:trHeight w:val="268"/>
        </w:trPr>
        <w:tc>
          <w:tcPr>
            <w:tcW w:w="2909" w:type="dxa"/>
            <w:tcBorders>
              <w:right w:val="nil"/>
            </w:tcBorders>
            <w:shd w:val="clear" w:color="auto" w:fill="DCE6F0"/>
          </w:tcPr>
          <w:p w:rsidR="00C87E14" w:rsidRDefault="00455C14">
            <w:pPr>
              <w:pStyle w:val="TableParagraph"/>
              <w:spacing w:line="248" w:lineRule="exact"/>
              <w:ind w:left="112"/>
              <w:rPr>
                <w:rFonts w:ascii="Carlito"/>
              </w:rPr>
            </w:pPr>
            <w:r>
              <w:rPr>
                <w:rFonts w:ascii="Carlito"/>
              </w:rPr>
              <w:t>INVENTORY TURNOVER</w:t>
            </w:r>
          </w:p>
        </w:tc>
        <w:tc>
          <w:tcPr>
            <w:tcW w:w="1634" w:type="dxa"/>
            <w:tcBorders>
              <w:left w:val="nil"/>
              <w:right w:val="nil"/>
            </w:tcBorders>
            <w:shd w:val="clear" w:color="auto" w:fill="DCE6F0"/>
          </w:tcPr>
          <w:p w:rsidR="00C87E14" w:rsidRDefault="00455C14">
            <w:pPr>
              <w:pStyle w:val="TableParagraph"/>
              <w:spacing w:line="248" w:lineRule="exact"/>
              <w:ind w:right="422"/>
              <w:jc w:val="right"/>
              <w:rPr>
                <w:rFonts w:ascii="Carlito"/>
              </w:rPr>
            </w:pPr>
            <w:r>
              <w:rPr>
                <w:rFonts w:ascii="Carlito"/>
              </w:rPr>
              <w:t>22.42</w:t>
            </w:r>
          </w:p>
        </w:tc>
        <w:tc>
          <w:tcPr>
            <w:tcW w:w="1356" w:type="dxa"/>
            <w:tcBorders>
              <w:left w:val="nil"/>
              <w:right w:val="nil"/>
            </w:tcBorders>
            <w:shd w:val="clear" w:color="auto" w:fill="DCE6F0"/>
          </w:tcPr>
          <w:p w:rsidR="00C87E14" w:rsidRDefault="00455C14">
            <w:pPr>
              <w:pStyle w:val="TableParagraph"/>
              <w:spacing w:line="248" w:lineRule="exact"/>
              <w:ind w:left="432"/>
              <w:rPr>
                <w:rFonts w:ascii="Carlito"/>
              </w:rPr>
            </w:pPr>
            <w:r>
              <w:rPr>
                <w:rFonts w:ascii="Carlito"/>
              </w:rPr>
              <w:t>30.65</w:t>
            </w:r>
          </w:p>
        </w:tc>
        <w:tc>
          <w:tcPr>
            <w:tcW w:w="1354" w:type="dxa"/>
            <w:tcBorders>
              <w:left w:val="nil"/>
              <w:right w:val="nil"/>
            </w:tcBorders>
            <w:shd w:val="clear" w:color="auto" w:fill="DCE6F0"/>
          </w:tcPr>
          <w:p w:rsidR="00C87E14" w:rsidRDefault="00455C14">
            <w:pPr>
              <w:pStyle w:val="TableParagraph"/>
              <w:spacing w:line="248" w:lineRule="exact"/>
              <w:ind w:left="434"/>
              <w:rPr>
                <w:rFonts w:ascii="Carlito"/>
              </w:rPr>
            </w:pPr>
            <w:r>
              <w:rPr>
                <w:rFonts w:ascii="Carlito"/>
              </w:rPr>
              <w:t>30.15</w:t>
            </w:r>
          </w:p>
        </w:tc>
        <w:tc>
          <w:tcPr>
            <w:tcW w:w="1678" w:type="dxa"/>
            <w:tcBorders>
              <w:left w:val="nil"/>
            </w:tcBorders>
            <w:shd w:val="clear" w:color="auto" w:fill="DCE6F0"/>
          </w:tcPr>
          <w:p w:rsidR="00C87E14" w:rsidRDefault="00455C14">
            <w:pPr>
              <w:pStyle w:val="TableParagraph"/>
              <w:spacing w:line="248" w:lineRule="exact"/>
              <w:ind w:left="427"/>
              <w:rPr>
                <w:rFonts w:ascii="Carlito"/>
              </w:rPr>
            </w:pPr>
            <w:r>
              <w:rPr>
                <w:rFonts w:ascii="Carlito"/>
              </w:rPr>
              <w:t>45.21</w:t>
            </w:r>
          </w:p>
        </w:tc>
      </w:tr>
    </w:tbl>
    <w:p w:rsidR="00C87E14" w:rsidRDefault="00C87E14">
      <w:pPr>
        <w:pStyle w:val="BodyText"/>
        <w:rPr>
          <w:sz w:val="20"/>
        </w:rPr>
      </w:pPr>
    </w:p>
    <w:p w:rsidR="00C87E14" w:rsidRDefault="009121F6">
      <w:pPr>
        <w:pStyle w:val="BodyText"/>
        <w:rPr>
          <w:sz w:val="18"/>
        </w:rPr>
      </w:pPr>
      <w:r w:rsidRPr="009121F6">
        <w:pict>
          <v:group id="_x0000_s2102" style="position:absolute;margin-left:71.65pt;margin-top:12.4pt;width:441.05pt;height:243.75pt;z-index:-15707136;mso-wrap-distance-left:0;mso-wrap-distance-right:0;mso-position-horizontal-relative:page" coordorigin="1433,248" coordsize="8821,4875">
            <v:shape id="_x0000_s2108" type="#_x0000_t75" style="position:absolute;left:2148;top:1043;width:7877;height:3149">
              <v:imagedata r:id="rId15" o:title=""/>
            </v:shape>
            <v:rect id="_x0000_s2107" style="position:absolute;left:3468;top:2778;width:991;height:1413" fillcolor="#5b9bd4" stroked="f"/>
            <v:shape id="_x0000_s2106" style="position:absolute;left:2155;top:1037;width:7863;height:1275" coordorigin="2155,1037" coordsize="7863,1275" o:spt="100" adj="0,,0" path="m4884,2297r-2729,l2155,2312r2729,l4884,2297xm6300,2297r-427,l5873,2312r427,l6300,2297xm7714,2297r-425,l7289,2312r425,l7714,2297xm7714,1980r-5559,l2155,1995r5559,l7714,1980xm7714,1666r-5559,l2155,1680r5559,l7714,1666xm7714,1352r-5559,l2155,1366r5559,l7714,1352xm10018,2297r-1313,l8705,2312r1313,l10018,2297xm10018,1980r-1313,l8705,1995r1313,l10018,1980xm10018,1666r-1313,l8705,1680r1313,l10018,1666xm10018,1352r-1313,l8705,1366r1313,l10018,1352xm10018,1037r-7863,l2155,1052r7863,l10018,1037xe" fillcolor="#dadada" stroked="f">
              <v:stroke joinstyle="round"/>
              <v:formulas/>
              <v:path arrowok="t" o:connecttype="segments"/>
            </v:shape>
            <v:rect id="_x0000_s2105" style="position:absolute;left:3468;top:2626;width:992;height:252" fillcolor="#5b9bd4" stroked="f"/>
            <v:shape id="_x0000_s2104" style="position:absolute;left:2140;top:1037;width:7892;height:3161" coordorigin="2141,1037" coordsize="7892,3161" o:spt="100" adj="0,,0" path="m4459,2609r-977,l3468,2609r,l2155,2609r,-1572l2141,1037r,3161l2155,4198r1313,l3468,4198r14,l4459,4198r,-14l3482,4184r-14,l3468,4184r-1313,l2155,3881r1313,l3468,3867r-1313,l2155,3567r1313,l3468,3552r-1313,l2155,3252r1313,l3468,3238r-1313,l2155,2938r1313,l3468,2924r-1313,l2155,2624r1313,l3468,2624r14,l4459,2624r,-15xm4884,3867r-425,l4459,3881r425,l4884,3867xm4884,3552r-425,l4459,3567r425,l4884,3552xm4884,3238r-425,l4459,3252r425,l4884,3238xm4884,2924r-425,l4459,2938r425,l4884,2924xm4884,2609r-410,l4459,2609r,15l4474,2624r410,l4884,2609xm6300,3867r-427,l5873,3881r427,l6300,3867xm6300,3552r-427,l5873,3567r427,l6300,3552xm6300,3238r-427,l5873,3252r427,l6300,3238xm6300,2924r-427,l5873,2938r427,l6300,2924xm6300,2609r-427,l5873,2624r427,l6300,2609xm7714,3867r-425,l7289,3881r425,l7714,3867xm7714,3552r-425,l7289,3567r425,l7714,3552xm7714,3238r-425,l7289,3252r425,l7714,3238xm7714,2924r-425,l7289,2938r425,l7714,2924xm7714,2609r-425,l7289,2624r425,l7714,2609xm10032,1037r-14,l10018,2609r-1313,l8705,2624r1313,l10018,2924r-1313,l8705,2938r1313,l10018,3238r-1313,l8705,3252r1313,l10018,3552r-1313,l8705,3567r1313,l10018,3867r-1313,l8705,3881r1313,l10018,4184r-1299,l8705,4184r-977,l7714,4184r-411,l7289,4184r-975,l6300,4184r-413,l5873,4184r-975,l4884,4184r-410,l4459,4184r,14l4474,4198r410,l4898,4198r975,l5887,4198r413,l6314,4198r975,l7303,4198r411,l7728,4198r977,l8719,4198r1299,l10032,4198r,-3161xe" fillcolor="#dadada" stroked="f">
              <v:stroke joinstyle="round"/>
              <v:formulas/>
              <v:path arrowok="t" o:connecttype="segments"/>
            </v:shape>
            <v:shape id="_x0000_s2103" type="#_x0000_t202" style="position:absolute;left:1440;top:254;width:8806;height:4860" filled="f" strokecolor="#dadada" strokeweight=".72pt">
              <v:textbox inset="0,0,0,0">
                <w:txbxContent>
                  <w:p w:rsidR="00C87E14" w:rsidRDefault="00455C14">
                    <w:pPr>
                      <w:spacing w:before="163"/>
                      <w:ind w:left="2432" w:right="2526"/>
                      <w:jc w:val="center"/>
                      <w:rPr>
                        <w:rFonts w:ascii="Arial"/>
                        <w:sz w:val="32"/>
                      </w:rPr>
                    </w:pPr>
                    <w:r>
                      <w:rPr>
                        <w:rFonts w:ascii="Arial"/>
                        <w:color w:val="7F7F7F"/>
                        <w:w w:val="85"/>
                        <w:sz w:val="32"/>
                      </w:rPr>
                      <w:t>RATE OF STOCK TURNOVER</w:t>
                    </w:r>
                  </w:p>
                  <w:p w:rsidR="00C87E14" w:rsidRDefault="00455C14">
                    <w:pPr>
                      <w:spacing w:before="142"/>
                      <w:ind w:left="122"/>
                      <w:rPr>
                        <w:rFonts w:ascii="Carlito"/>
                        <w:sz w:val="18"/>
                      </w:rPr>
                    </w:pPr>
                    <w:r>
                      <w:rPr>
                        <w:rFonts w:ascii="Carlito"/>
                        <w:color w:val="575757"/>
                        <w:spacing w:val="-3"/>
                        <w:sz w:val="18"/>
                      </w:rPr>
                      <w:t>50.00</w:t>
                    </w:r>
                  </w:p>
                  <w:p w:rsidR="00C87E14" w:rsidRDefault="00455C14">
                    <w:pPr>
                      <w:spacing w:before="83"/>
                      <w:ind w:left="122"/>
                      <w:rPr>
                        <w:rFonts w:ascii="Carlito"/>
                        <w:sz w:val="18"/>
                      </w:rPr>
                    </w:pPr>
                    <w:r>
                      <w:rPr>
                        <w:rFonts w:ascii="Carlito"/>
                        <w:color w:val="575757"/>
                        <w:spacing w:val="-3"/>
                        <w:sz w:val="18"/>
                      </w:rPr>
                      <w:t>45.00</w:t>
                    </w:r>
                  </w:p>
                  <w:p w:rsidR="00C87E14" w:rsidRDefault="00455C14">
                    <w:pPr>
                      <w:spacing w:before="97"/>
                      <w:ind w:left="122"/>
                      <w:rPr>
                        <w:rFonts w:ascii="Carlito"/>
                        <w:sz w:val="18"/>
                      </w:rPr>
                    </w:pPr>
                    <w:r>
                      <w:rPr>
                        <w:rFonts w:ascii="Carlito"/>
                        <w:color w:val="575757"/>
                        <w:spacing w:val="-3"/>
                        <w:sz w:val="18"/>
                      </w:rPr>
                      <w:t>40.00</w:t>
                    </w:r>
                  </w:p>
                  <w:p w:rsidR="00C87E14" w:rsidRDefault="00455C14">
                    <w:pPr>
                      <w:spacing w:before="95"/>
                      <w:ind w:left="122"/>
                      <w:rPr>
                        <w:rFonts w:ascii="Carlito"/>
                        <w:sz w:val="18"/>
                      </w:rPr>
                    </w:pPr>
                    <w:r>
                      <w:rPr>
                        <w:rFonts w:ascii="Carlito"/>
                        <w:color w:val="575757"/>
                        <w:spacing w:val="-3"/>
                        <w:sz w:val="18"/>
                      </w:rPr>
                      <w:t>35.00</w:t>
                    </w:r>
                  </w:p>
                  <w:p w:rsidR="00C87E14" w:rsidRDefault="00455C14">
                    <w:pPr>
                      <w:spacing w:before="94"/>
                      <w:ind w:left="122"/>
                      <w:rPr>
                        <w:rFonts w:ascii="Carlito"/>
                        <w:sz w:val="18"/>
                      </w:rPr>
                    </w:pPr>
                    <w:r>
                      <w:rPr>
                        <w:rFonts w:ascii="Carlito"/>
                        <w:color w:val="575757"/>
                        <w:spacing w:val="-3"/>
                        <w:sz w:val="18"/>
                      </w:rPr>
                      <w:t>30.00</w:t>
                    </w:r>
                  </w:p>
                  <w:p w:rsidR="00C87E14" w:rsidRDefault="00455C14">
                    <w:pPr>
                      <w:spacing w:before="95"/>
                      <w:ind w:left="122"/>
                      <w:rPr>
                        <w:rFonts w:ascii="Carlito"/>
                        <w:sz w:val="18"/>
                      </w:rPr>
                    </w:pPr>
                    <w:r>
                      <w:rPr>
                        <w:rFonts w:ascii="Carlito"/>
                        <w:color w:val="575757"/>
                        <w:spacing w:val="-3"/>
                        <w:sz w:val="18"/>
                      </w:rPr>
                      <w:t>25.00</w:t>
                    </w:r>
                  </w:p>
                  <w:p w:rsidR="00C87E14" w:rsidRDefault="00455C14">
                    <w:pPr>
                      <w:spacing w:before="95"/>
                      <w:ind w:left="122"/>
                      <w:rPr>
                        <w:rFonts w:ascii="Carlito"/>
                        <w:sz w:val="18"/>
                      </w:rPr>
                    </w:pPr>
                    <w:r>
                      <w:rPr>
                        <w:rFonts w:ascii="Carlito"/>
                        <w:color w:val="575757"/>
                        <w:spacing w:val="-3"/>
                        <w:sz w:val="18"/>
                      </w:rPr>
                      <w:t>20.00</w:t>
                    </w:r>
                  </w:p>
                  <w:p w:rsidR="00C87E14" w:rsidRDefault="00455C14">
                    <w:pPr>
                      <w:spacing w:before="94"/>
                      <w:ind w:left="122"/>
                      <w:rPr>
                        <w:rFonts w:ascii="Carlito"/>
                        <w:sz w:val="18"/>
                      </w:rPr>
                    </w:pPr>
                    <w:r>
                      <w:rPr>
                        <w:rFonts w:ascii="Carlito"/>
                        <w:color w:val="575757"/>
                        <w:spacing w:val="-3"/>
                        <w:sz w:val="18"/>
                      </w:rPr>
                      <w:t>15.00</w:t>
                    </w:r>
                  </w:p>
                  <w:p w:rsidR="00C87E14" w:rsidRDefault="00455C14">
                    <w:pPr>
                      <w:spacing w:before="95"/>
                      <w:ind w:left="122"/>
                      <w:rPr>
                        <w:rFonts w:ascii="Carlito"/>
                        <w:sz w:val="18"/>
                      </w:rPr>
                    </w:pPr>
                    <w:r>
                      <w:rPr>
                        <w:rFonts w:ascii="Carlito"/>
                        <w:color w:val="575757"/>
                        <w:spacing w:val="-3"/>
                        <w:sz w:val="18"/>
                      </w:rPr>
                      <w:t>10.00</w:t>
                    </w:r>
                  </w:p>
                  <w:p w:rsidR="00C87E14" w:rsidRDefault="00455C14">
                    <w:pPr>
                      <w:spacing w:before="97"/>
                      <w:ind w:left="213"/>
                      <w:rPr>
                        <w:rFonts w:ascii="Carlito"/>
                        <w:sz w:val="18"/>
                      </w:rPr>
                    </w:pPr>
                    <w:r>
                      <w:rPr>
                        <w:rFonts w:ascii="Carlito"/>
                        <w:color w:val="575757"/>
                        <w:spacing w:val="-5"/>
                        <w:sz w:val="18"/>
                      </w:rPr>
                      <w:t>5.00</w:t>
                    </w:r>
                  </w:p>
                  <w:p w:rsidR="00C87E14" w:rsidRDefault="00455C14">
                    <w:pPr>
                      <w:spacing w:before="95"/>
                      <w:ind w:left="213"/>
                      <w:rPr>
                        <w:rFonts w:ascii="Carlito"/>
                        <w:sz w:val="18"/>
                      </w:rPr>
                    </w:pPr>
                    <w:r>
                      <w:rPr>
                        <w:rFonts w:ascii="Carlito"/>
                        <w:color w:val="575757"/>
                        <w:spacing w:val="-5"/>
                        <w:sz w:val="18"/>
                      </w:rPr>
                      <w:t>0.00</w:t>
                    </w:r>
                  </w:p>
                  <w:p w:rsidR="00C87E14" w:rsidRDefault="00455C14">
                    <w:pPr>
                      <w:tabs>
                        <w:tab w:val="left" w:pos="3993"/>
                        <w:tab w:val="left" w:pos="4646"/>
                        <w:tab w:val="left" w:pos="5296"/>
                      </w:tabs>
                      <w:spacing w:before="25" w:line="424" w:lineRule="auto"/>
                      <w:ind w:left="3340" w:right="3147" w:firstLine="295"/>
                      <w:rPr>
                        <w:rFonts w:ascii="Carlito"/>
                        <w:sz w:val="18"/>
                      </w:rPr>
                    </w:pPr>
                    <w:r>
                      <w:rPr>
                        <w:rFonts w:ascii="Carlito"/>
                        <w:color w:val="575757"/>
                        <w:sz w:val="18"/>
                      </w:rPr>
                      <w:t xml:space="preserve">RATE OF STOCK </w:t>
                    </w:r>
                    <w:r>
                      <w:rPr>
                        <w:rFonts w:ascii="Carlito"/>
                        <w:color w:val="575757"/>
                        <w:spacing w:val="-3"/>
                        <w:sz w:val="18"/>
                      </w:rPr>
                      <w:t xml:space="preserve">TURNOVER </w:t>
                    </w: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10"/>
                        <w:sz w:val="18"/>
                      </w:rPr>
                      <w:t>2017</w:t>
                    </w:r>
                  </w:p>
                </w:txbxContent>
              </v:textbox>
            </v:shape>
            <w10:wrap type="topAndBottom" anchorx="page"/>
          </v:group>
        </w:pict>
      </w:r>
    </w:p>
    <w:p w:rsidR="00C87E14" w:rsidRDefault="00C87E14">
      <w:pPr>
        <w:pStyle w:val="BodyText"/>
        <w:spacing w:before="10"/>
        <w:rPr>
          <w:sz w:val="20"/>
        </w:rPr>
      </w:pPr>
    </w:p>
    <w:p w:rsidR="00C87E14" w:rsidRDefault="009121F6">
      <w:pPr>
        <w:pStyle w:val="BodyText"/>
        <w:spacing w:line="360" w:lineRule="auto"/>
        <w:ind w:left="359" w:right="635"/>
        <w:jc w:val="both"/>
      </w:pPr>
      <w:r>
        <w:pict>
          <v:rect id="_x0000_s2101" style="position:absolute;left:0;text-align:left;margin-left:232.3pt;margin-top:-30.85pt;width:4.95pt;height:4.9pt;z-index:-16681984;mso-position-horizontal-relative:page" fillcolor="#5b9bd4" stroked="f">
            <w10:wrap anchorx="page"/>
          </v:rect>
        </w:pict>
      </w:r>
      <w:r>
        <w:pict>
          <v:rect id="_x0000_s2100" style="position:absolute;left:0;text-align:left;margin-left:264.95pt;margin-top:-30.85pt;width:4.95pt;height:4.95pt;z-index:-16681472;mso-position-horizontal-relative:page" fillcolor="#ec7c30" stroked="f">
            <w10:wrap anchorx="page"/>
          </v:rect>
        </w:pict>
      </w:r>
      <w:r>
        <w:pict>
          <v:rect id="_x0000_s2099" style="position:absolute;left:0;text-align:left;margin-left:297.6pt;margin-top:-30.85pt;width:4.95pt;height:4.95pt;z-index:-16680960;mso-position-horizontal-relative:page" fillcolor="#a5a5a5" stroked="f">
            <w10:wrap anchorx="page"/>
          </v:rect>
        </w:pict>
      </w:r>
      <w:r>
        <w:pict>
          <v:rect id="_x0000_s2098" style="position:absolute;left:0;text-align:left;margin-left:330.2pt;margin-top:-30.85pt;width:4.95pt;height:4.95pt;z-index:-16680448;mso-position-horizontal-relative:page" fillcolor="#ffc000" stroked="f">
            <w10:wrap anchorx="page"/>
          </v:rect>
        </w:pict>
      </w:r>
      <w:r w:rsidR="00455C14">
        <w:t>Eon group rate of stock turnover has decreased throughout the year from 2017 to 2020 which means company with a low inventory turnover ratio indicates inadequate liquidity, overstocking, and even obsolescence, as well as bad sales or surplus inventory.</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1"/>
          <w:numId w:val="3"/>
        </w:numPr>
        <w:tabs>
          <w:tab w:val="left" w:pos="840"/>
        </w:tabs>
        <w:spacing w:before="76"/>
        <w:ind w:left="840"/>
        <w:jc w:val="left"/>
        <w:rPr>
          <w:b/>
          <w:sz w:val="24"/>
        </w:rPr>
      </w:pPr>
      <w:bookmarkStart w:id="50" w:name="3.4_Debt_ratio"/>
      <w:bookmarkStart w:id="51" w:name="_bookmark20"/>
      <w:bookmarkEnd w:id="50"/>
      <w:bookmarkEnd w:id="51"/>
      <w:r>
        <w:rPr>
          <w:b/>
          <w:sz w:val="24"/>
        </w:rPr>
        <w:lastRenderedPageBreak/>
        <w:t>Debt</w:t>
      </w:r>
      <w:r>
        <w:rPr>
          <w:b/>
          <w:spacing w:val="-9"/>
          <w:sz w:val="24"/>
        </w:rPr>
        <w:t xml:space="preserve"> </w:t>
      </w:r>
      <w:r>
        <w:rPr>
          <w:b/>
          <w:sz w:val="24"/>
        </w:rPr>
        <w:t>ratio</w:t>
      </w:r>
    </w:p>
    <w:p w:rsidR="00C87E14" w:rsidRDefault="00455C14">
      <w:pPr>
        <w:pStyle w:val="BodyText"/>
        <w:spacing w:before="178" w:line="360" w:lineRule="auto"/>
        <w:ind w:left="359" w:right="730"/>
      </w:pPr>
      <w:r>
        <w:t>A financial statistic that determines how much debt a corporation has is known as the debt ratio. It speaks of the total amount of debt utilized to fund the assets of a corporation</w:t>
      </w:r>
    </w:p>
    <w:p w:rsidR="00C87E14" w:rsidRDefault="00455C14">
      <w:pPr>
        <w:pStyle w:val="ListParagraph"/>
        <w:numPr>
          <w:ilvl w:val="2"/>
          <w:numId w:val="3"/>
        </w:numPr>
        <w:tabs>
          <w:tab w:val="left" w:pos="992"/>
        </w:tabs>
        <w:spacing w:before="163"/>
        <w:ind w:left="991" w:hanging="633"/>
        <w:rPr>
          <w:b/>
          <w:sz w:val="24"/>
        </w:rPr>
      </w:pPr>
      <w:bookmarkStart w:id="52" w:name="3.4.1_Debt_to_Equity_Ratio"/>
      <w:bookmarkEnd w:id="52"/>
      <w:r>
        <w:rPr>
          <w:b/>
          <w:sz w:val="24"/>
        </w:rPr>
        <w:t>Debt to Equity</w:t>
      </w:r>
      <w:r>
        <w:rPr>
          <w:b/>
          <w:spacing w:val="-13"/>
          <w:sz w:val="24"/>
        </w:rPr>
        <w:t xml:space="preserve"> </w:t>
      </w:r>
      <w:r>
        <w:rPr>
          <w:b/>
          <w:spacing w:val="-5"/>
          <w:sz w:val="24"/>
        </w:rPr>
        <w:t>Ratio</w:t>
      </w:r>
    </w:p>
    <w:p w:rsidR="00C87E14" w:rsidRDefault="00C87E14">
      <w:pPr>
        <w:pStyle w:val="BodyText"/>
        <w:spacing w:before="4"/>
        <w:rPr>
          <w:b/>
          <w:sz w:val="27"/>
        </w:rPr>
      </w:pPr>
    </w:p>
    <w:p w:rsidR="00C87E14" w:rsidRDefault="00455C14">
      <w:pPr>
        <w:pStyle w:val="BodyText"/>
        <w:ind w:left="360"/>
      </w:pPr>
      <w:r>
        <w:t>The ratio shows how much debt and equity are used to pay for a company's assets.</w:t>
      </w:r>
    </w:p>
    <w:p w:rsidR="00C87E14" w:rsidRDefault="00C87E14">
      <w:pPr>
        <w:pStyle w:val="BodyText"/>
        <w:rPr>
          <w:sz w:val="27"/>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629"/>
        <w:gridCol w:w="1691"/>
        <w:gridCol w:w="1751"/>
        <w:gridCol w:w="1744"/>
        <w:gridCol w:w="2308"/>
      </w:tblGrid>
      <w:tr w:rsidR="00C87E14">
        <w:trPr>
          <w:trHeight w:val="268"/>
        </w:trPr>
        <w:tc>
          <w:tcPr>
            <w:tcW w:w="1629" w:type="dxa"/>
            <w:tcBorders>
              <w:right w:val="nil"/>
            </w:tcBorders>
            <w:shd w:val="clear" w:color="auto" w:fill="4F81BC"/>
          </w:tcPr>
          <w:p w:rsidR="00C87E14" w:rsidRDefault="00C87E14">
            <w:pPr>
              <w:pStyle w:val="TableParagraph"/>
              <w:rPr>
                <w:sz w:val="18"/>
              </w:rPr>
            </w:pPr>
          </w:p>
        </w:tc>
        <w:tc>
          <w:tcPr>
            <w:tcW w:w="1691" w:type="dxa"/>
            <w:tcBorders>
              <w:left w:val="nil"/>
              <w:right w:val="nil"/>
            </w:tcBorders>
            <w:shd w:val="clear" w:color="auto" w:fill="4F81BC"/>
          </w:tcPr>
          <w:p w:rsidR="00C87E14" w:rsidRDefault="00455C14">
            <w:pPr>
              <w:pStyle w:val="TableParagraph"/>
              <w:spacing w:line="248" w:lineRule="exact"/>
              <w:ind w:left="600"/>
              <w:rPr>
                <w:rFonts w:ascii="Carlito"/>
                <w:b/>
              </w:rPr>
            </w:pPr>
            <w:r>
              <w:rPr>
                <w:rFonts w:ascii="Carlito"/>
                <w:b/>
                <w:color w:val="FFFFFF"/>
              </w:rPr>
              <w:t>2020</w:t>
            </w:r>
          </w:p>
        </w:tc>
        <w:tc>
          <w:tcPr>
            <w:tcW w:w="1751" w:type="dxa"/>
            <w:tcBorders>
              <w:left w:val="nil"/>
              <w:right w:val="nil"/>
            </w:tcBorders>
            <w:shd w:val="clear" w:color="auto" w:fill="4F81BC"/>
          </w:tcPr>
          <w:p w:rsidR="00C87E14" w:rsidRDefault="00455C14">
            <w:pPr>
              <w:pStyle w:val="TableParagraph"/>
              <w:spacing w:line="248" w:lineRule="exact"/>
              <w:ind w:left="641" w:right="623"/>
              <w:jc w:val="center"/>
              <w:rPr>
                <w:rFonts w:ascii="Carlito"/>
                <w:b/>
              </w:rPr>
            </w:pPr>
            <w:r>
              <w:rPr>
                <w:rFonts w:ascii="Carlito"/>
                <w:b/>
                <w:color w:val="FFFFFF"/>
              </w:rPr>
              <w:t>2019</w:t>
            </w:r>
          </w:p>
        </w:tc>
        <w:tc>
          <w:tcPr>
            <w:tcW w:w="1744" w:type="dxa"/>
            <w:tcBorders>
              <w:left w:val="nil"/>
              <w:right w:val="nil"/>
            </w:tcBorders>
            <w:shd w:val="clear" w:color="auto" w:fill="4F81BC"/>
          </w:tcPr>
          <w:p w:rsidR="00C87E14" w:rsidRDefault="00455C14">
            <w:pPr>
              <w:pStyle w:val="TableParagraph"/>
              <w:spacing w:line="248" w:lineRule="exact"/>
              <w:ind w:left="660"/>
              <w:rPr>
                <w:rFonts w:ascii="Carlito"/>
                <w:b/>
              </w:rPr>
            </w:pPr>
            <w:r>
              <w:rPr>
                <w:rFonts w:ascii="Carlito"/>
                <w:b/>
                <w:color w:val="FFFFFF"/>
              </w:rPr>
              <w:t>2018</w:t>
            </w:r>
          </w:p>
        </w:tc>
        <w:tc>
          <w:tcPr>
            <w:tcW w:w="2308" w:type="dxa"/>
            <w:tcBorders>
              <w:left w:val="nil"/>
            </w:tcBorders>
            <w:shd w:val="clear" w:color="auto" w:fill="4F81BC"/>
          </w:tcPr>
          <w:p w:rsidR="00C87E14" w:rsidRDefault="00455C14">
            <w:pPr>
              <w:pStyle w:val="TableParagraph"/>
              <w:spacing w:line="248" w:lineRule="exact"/>
              <w:ind w:left="661"/>
              <w:rPr>
                <w:rFonts w:ascii="Carlito"/>
                <w:b/>
              </w:rPr>
            </w:pPr>
            <w:r>
              <w:rPr>
                <w:rFonts w:ascii="Carlito"/>
                <w:b/>
                <w:color w:val="FFFFFF"/>
              </w:rPr>
              <w:t>2017</w:t>
            </w:r>
          </w:p>
        </w:tc>
      </w:tr>
      <w:tr w:rsidR="00C87E14">
        <w:trPr>
          <w:trHeight w:val="268"/>
        </w:trPr>
        <w:tc>
          <w:tcPr>
            <w:tcW w:w="1629" w:type="dxa"/>
            <w:tcBorders>
              <w:right w:val="nil"/>
            </w:tcBorders>
            <w:shd w:val="clear" w:color="auto" w:fill="DCE6F0"/>
          </w:tcPr>
          <w:p w:rsidR="00C87E14" w:rsidRDefault="00455C14">
            <w:pPr>
              <w:pStyle w:val="TableParagraph"/>
              <w:spacing w:line="248" w:lineRule="exact"/>
              <w:ind w:left="112"/>
              <w:rPr>
                <w:rFonts w:ascii="Carlito"/>
              </w:rPr>
            </w:pPr>
            <w:r>
              <w:rPr>
                <w:rFonts w:ascii="Carlito"/>
              </w:rPr>
              <w:t>D/E RATIO</w:t>
            </w:r>
          </w:p>
        </w:tc>
        <w:tc>
          <w:tcPr>
            <w:tcW w:w="1691" w:type="dxa"/>
            <w:tcBorders>
              <w:left w:val="nil"/>
              <w:right w:val="nil"/>
            </w:tcBorders>
            <w:shd w:val="clear" w:color="auto" w:fill="DCE6F0"/>
          </w:tcPr>
          <w:p w:rsidR="00C87E14" w:rsidRDefault="00455C14">
            <w:pPr>
              <w:pStyle w:val="TableParagraph"/>
              <w:spacing w:line="248" w:lineRule="exact"/>
              <w:ind w:left="600"/>
              <w:rPr>
                <w:rFonts w:ascii="Carlito"/>
              </w:rPr>
            </w:pPr>
            <w:r>
              <w:rPr>
                <w:rFonts w:ascii="Carlito"/>
              </w:rPr>
              <w:t>2.75</w:t>
            </w:r>
          </w:p>
        </w:tc>
        <w:tc>
          <w:tcPr>
            <w:tcW w:w="1751" w:type="dxa"/>
            <w:tcBorders>
              <w:left w:val="nil"/>
              <w:right w:val="nil"/>
            </w:tcBorders>
            <w:shd w:val="clear" w:color="auto" w:fill="DCE6F0"/>
          </w:tcPr>
          <w:p w:rsidR="00C87E14" w:rsidRDefault="00455C14">
            <w:pPr>
              <w:pStyle w:val="TableParagraph"/>
              <w:spacing w:line="248" w:lineRule="exact"/>
              <w:ind w:left="591" w:right="623"/>
              <w:jc w:val="center"/>
              <w:rPr>
                <w:rFonts w:ascii="Carlito"/>
              </w:rPr>
            </w:pPr>
            <w:r>
              <w:rPr>
                <w:rFonts w:ascii="Carlito"/>
              </w:rPr>
              <w:t>3.32</w:t>
            </w:r>
          </w:p>
        </w:tc>
        <w:tc>
          <w:tcPr>
            <w:tcW w:w="1744" w:type="dxa"/>
            <w:tcBorders>
              <w:left w:val="nil"/>
              <w:right w:val="nil"/>
            </w:tcBorders>
            <w:shd w:val="clear" w:color="auto" w:fill="DCE6F0"/>
          </w:tcPr>
          <w:p w:rsidR="00C87E14" w:rsidRDefault="00455C14">
            <w:pPr>
              <w:pStyle w:val="TableParagraph"/>
              <w:spacing w:line="248" w:lineRule="exact"/>
              <w:ind w:left="660"/>
              <w:rPr>
                <w:rFonts w:ascii="Carlito"/>
              </w:rPr>
            </w:pPr>
            <w:r>
              <w:rPr>
                <w:rFonts w:ascii="Carlito"/>
              </w:rPr>
              <w:t>2.54</w:t>
            </w:r>
          </w:p>
        </w:tc>
        <w:tc>
          <w:tcPr>
            <w:tcW w:w="2308" w:type="dxa"/>
            <w:tcBorders>
              <w:left w:val="nil"/>
            </w:tcBorders>
            <w:shd w:val="clear" w:color="auto" w:fill="DCE6F0"/>
          </w:tcPr>
          <w:p w:rsidR="00C87E14" w:rsidRDefault="00455C14">
            <w:pPr>
              <w:pStyle w:val="TableParagraph"/>
              <w:spacing w:line="248" w:lineRule="exact"/>
              <w:ind w:left="661"/>
              <w:rPr>
                <w:rFonts w:ascii="Carlito"/>
              </w:rPr>
            </w:pPr>
            <w:r>
              <w:rPr>
                <w:rFonts w:ascii="Carlito"/>
              </w:rPr>
              <w:t>1.64</w:t>
            </w:r>
          </w:p>
        </w:tc>
      </w:tr>
    </w:tbl>
    <w:p w:rsidR="00C87E14" w:rsidRDefault="00C87E14">
      <w:pPr>
        <w:pStyle w:val="BodyText"/>
        <w:rPr>
          <w:sz w:val="20"/>
        </w:rPr>
      </w:pPr>
    </w:p>
    <w:p w:rsidR="00C87E14" w:rsidRDefault="009121F6">
      <w:pPr>
        <w:pStyle w:val="BodyText"/>
        <w:spacing w:before="9"/>
        <w:rPr>
          <w:sz w:val="17"/>
        </w:rPr>
      </w:pPr>
      <w:r w:rsidRPr="009121F6">
        <w:pict>
          <v:group id="_x0000_s2088" style="position:absolute;margin-left:71.65pt;margin-top:12.25pt;width:451.5pt;height:237.75pt;z-index:-15704064;mso-wrap-distance-left:0;mso-wrap-distance-right:0;mso-position-horizontal-relative:page" coordorigin="1433,245" coordsize="9030,4755">
            <v:shape id="_x0000_s2097" type="#_x0000_t75" style="position:absolute;left:2056;top:1044;width:8180;height:3027">
              <v:imagedata r:id="rId16" o:title=""/>
            </v:shape>
            <v:shape id="_x0000_s2096" style="position:absolute;left:2056;top:1476;width:8179;height:2163" coordorigin="2056,1476" coordsize="8179,2163" o:spt="100" adj="0,,0" path="m2056,3639r1370,m4453,3639r442,m5925,3639r441,m7393,3639r442,m8862,3639r1373,m2056,3207r1370,m4453,3207r442,m5925,3207r441,m7393,3207r442,m8862,3207r1373,m2056,2775r1370,m4453,2775r442,m5925,2775r441,m7393,2775r442,m8862,2775r1373,m2056,2340r1370,m4453,2340r442,m5925,2340r441,m7393,2340r2842,m2056,1908r1370,m4453,1908r442,m5925,1908r441,m7393,1908r2842,m2056,1476r2839,m5925,1476r4310,e" filled="f" strokecolor="#dadada" strokeweight=".72pt">
              <v:stroke joinstyle="round"/>
              <v:formulas/>
              <v:path arrowok="t" o:connecttype="segments"/>
            </v:shape>
            <v:shape id="_x0000_s2095" style="position:absolute;left:2056;top:1044;width:8179;height:3027" coordorigin="2056,1044" coordsize="8179,3027" o:spt="100" adj="0,,0" path="m2056,1044r8179,m2056,1044r,3027m10235,1044r,3027e" filled="f" strokecolor="#dadada" strokeweight=".72pt">
              <v:stroke joinstyle="round"/>
              <v:formulas/>
              <v:path arrowok="t" o:connecttype="segments"/>
            </v:shape>
            <v:rect id="_x0000_s2094" style="position:absolute;left:3427;top:1694;width:1028;height:2376" fillcolor="#5b9bd4" stroked="f"/>
            <v:rect id="_x0000_s2093" style="position:absolute;left:4896;top:1200;width:1030;height:2871" fillcolor="#ec7c30" stroked="f"/>
            <v:rect id="_x0000_s2092" style="position:absolute;left:6367;top:1872;width:1028;height:2199" fillcolor="#a5a5a5" stroked="f"/>
            <v:rect id="_x0000_s2091" style="position:absolute;left:7836;top:2650;width:1028;height:1421" fillcolor="#ffc000" stroked="f"/>
            <v:line id="_x0000_s2090" style="position:absolute" from="2057,4071" to="10236,4071" strokecolor="#dadada" strokeweight=".72pt"/>
            <v:shape id="_x0000_s2089" type="#_x0000_t202" style="position:absolute;left:1440;top:252;width:9015;height:4740" filled="f" strokecolor="#dadada" strokeweight=".72pt">
              <v:textbox inset="0,0,0,0">
                <w:txbxContent>
                  <w:p w:rsidR="00C87E14" w:rsidRDefault="00455C14">
                    <w:pPr>
                      <w:spacing w:before="204"/>
                      <w:ind w:left="3434"/>
                      <w:rPr>
                        <w:rFonts w:ascii="Arial"/>
                        <w:sz w:val="32"/>
                      </w:rPr>
                    </w:pPr>
                    <w:r>
                      <w:rPr>
                        <w:rFonts w:ascii="Arial"/>
                        <w:color w:val="7F7F7F"/>
                        <w:w w:val="95"/>
                        <w:sz w:val="32"/>
                      </w:rPr>
                      <w:t>D/E RATIO</w:t>
                    </w:r>
                  </w:p>
                  <w:p w:rsidR="00C87E14" w:rsidRDefault="00455C14">
                    <w:pPr>
                      <w:spacing w:before="92"/>
                      <w:ind w:left="122"/>
                      <w:rPr>
                        <w:rFonts w:ascii="Carlito"/>
                        <w:sz w:val="18"/>
                      </w:rPr>
                    </w:pPr>
                    <w:r>
                      <w:rPr>
                        <w:rFonts w:ascii="Carlito"/>
                        <w:color w:val="575757"/>
                        <w:spacing w:val="-5"/>
                        <w:sz w:val="18"/>
                      </w:rPr>
                      <w:t>3.50</w:t>
                    </w:r>
                  </w:p>
                  <w:p w:rsidR="00C87E14" w:rsidRDefault="00C87E14">
                    <w:pPr>
                      <w:spacing w:before="2"/>
                      <w:rPr>
                        <w:rFonts w:ascii="Carlito"/>
                        <w:sz w:val="17"/>
                      </w:rPr>
                    </w:pPr>
                  </w:p>
                  <w:p w:rsidR="00C87E14" w:rsidRDefault="00455C14">
                    <w:pPr>
                      <w:ind w:left="122"/>
                      <w:rPr>
                        <w:rFonts w:ascii="Carlito"/>
                        <w:sz w:val="18"/>
                      </w:rPr>
                    </w:pPr>
                    <w:r>
                      <w:rPr>
                        <w:rFonts w:ascii="Carlito"/>
                        <w:color w:val="575757"/>
                        <w:spacing w:val="-5"/>
                        <w:sz w:val="18"/>
                      </w:rPr>
                      <w:t>3.00</w:t>
                    </w:r>
                  </w:p>
                  <w:p w:rsidR="00C87E14" w:rsidRDefault="00C87E14">
                    <w:pPr>
                      <w:spacing w:before="7"/>
                      <w:rPr>
                        <w:rFonts w:ascii="Carlito"/>
                        <w:sz w:val="17"/>
                      </w:rPr>
                    </w:pPr>
                  </w:p>
                  <w:p w:rsidR="00C87E14" w:rsidRDefault="00455C14">
                    <w:pPr>
                      <w:ind w:left="122"/>
                      <w:rPr>
                        <w:rFonts w:ascii="Carlito"/>
                        <w:sz w:val="18"/>
                      </w:rPr>
                    </w:pPr>
                    <w:r>
                      <w:rPr>
                        <w:rFonts w:ascii="Carlito"/>
                        <w:color w:val="575757"/>
                        <w:spacing w:val="-5"/>
                        <w:sz w:val="18"/>
                      </w:rPr>
                      <w:t>2.50</w:t>
                    </w:r>
                  </w:p>
                  <w:p w:rsidR="00C87E14" w:rsidRDefault="00C87E14">
                    <w:pPr>
                      <w:spacing w:before="5"/>
                      <w:rPr>
                        <w:rFonts w:ascii="Carlito"/>
                        <w:sz w:val="17"/>
                      </w:rPr>
                    </w:pPr>
                  </w:p>
                  <w:p w:rsidR="00C87E14" w:rsidRDefault="00455C14">
                    <w:pPr>
                      <w:ind w:left="122"/>
                      <w:rPr>
                        <w:rFonts w:ascii="Carlito"/>
                        <w:sz w:val="18"/>
                      </w:rPr>
                    </w:pPr>
                    <w:r>
                      <w:rPr>
                        <w:rFonts w:ascii="Carlito"/>
                        <w:color w:val="575757"/>
                        <w:spacing w:val="-5"/>
                        <w:sz w:val="18"/>
                      </w:rPr>
                      <w:t>2.00</w:t>
                    </w:r>
                  </w:p>
                  <w:p w:rsidR="00C87E14" w:rsidRDefault="00C87E14">
                    <w:pPr>
                      <w:spacing w:before="7"/>
                      <w:rPr>
                        <w:rFonts w:ascii="Carlito"/>
                        <w:sz w:val="17"/>
                      </w:rPr>
                    </w:pPr>
                  </w:p>
                  <w:p w:rsidR="00C87E14" w:rsidRDefault="00455C14">
                    <w:pPr>
                      <w:ind w:left="122"/>
                      <w:rPr>
                        <w:rFonts w:ascii="Carlito"/>
                        <w:sz w:val="18"/>
                      </w:rPr>
                    </w:pPr>
                    <w:r>
                      <w:rPr>
                        <w:rFonts w:ascii="Carlito"/>
                        <w:color w:val="575757"/>
                        <w:spacing w:val="-5"/>
                        <w:sz w:val="18"/>
                      </w:rPr>
                      <w:t>1.50</w:t>
                    </w:r>
                  </w:p>
                  <w:p w:rsidR="00C87E14" w:rsidRDefault="00C87E14">
                    <w:pPr>
                      <w:spacing w:before="5"/>
                      <w:rPr>
                        <w:rFonts w:ascii="Carlito"/>
                        <w:sz w:val="17"/>
                      </w:rPr>
                    </w:pPr>
                  </w:p>
                  <w:p w:rsidR="00C87E14" w:rsidRDefault="00455C14">
                    <w:pPr>
                      <w:ind w:left="122"/>
                      <w:rPr>
                        <w:rFonts w:ascii="Carlito"/>
                        <w:sz w:val="18"/>
                      </w:rPr>
                    </w:pPr>
                    <w:r>
                      <w:rPr>
                        <w:rFonts w:ascii="Carlito"/>
                        <w:color w:val="575757"/>
                        <w:spacing w:val="-5"/>
                        <w:sz w:val="18"/>
                      </w:rPr>
                      <w:t>1.00</w:t>
                    </w:r>
                  </w:p>
                  <w:p w:rsidR="00C87E14" w:rsidRDefault="00C87E14">
                    <w:pPr>
                      <w:spacing w:before="4"/>
                      <w:rPr>
                        <w:rFonts w:ascii="Carlito"/>
                        <w:sz w:val="17"/>
                      </w:rPr>
                    </w:pPr>
                  </w:p>
                  <w:p w:rsidR="00C87E14" w:rsidRDefault="00455C14">
                    <w:pPr>
                      <w:spacing w:before="1"/>
                      <w:ind w:left="122"/>
                      <w:rPr>
                        <w:rFonts w:ascii="Carlito"/>
                        <w:sz w:val="18"/>
                      </w:rPr>
                    </w:pPr>
                    <w:r>
                      <w:rPr>
                        <w:rFonts w:ascii="Carlito"/>
                        <w:color w:val="575757"/>
                        <w:spacing w:val="-5"/>
                        <w:sz w:val="18"/>
                      </w:rPr>
                      <w:t>0.50</w:t>
                    </w:r>
                  </w:p>
                  <w:p w:rsidR="00C87E14" w:rsidRDefault="00C87E14">
                    <w:pPr>
                      <w:spacing w:before="4"/>
                      <w:rPr>
                        <w:rFonts w:ascii="Carlito"/>
                        <w:sz w:val="17"/>
                      </w:rPr>
                    </w:pPr>
                  </w:p>
                  <w:p w:rsidR="00C87E14" w:rsidRDefault="00455C14">
                    <w:pPr>
                      <w:ind w:left="122"/>
                      <w:rPr>
                        <w:rFonts w:ascii="Carlito"/>
                        <w:sz w:val="18"/>
                      </w:rPr>
                    </w:pPr>
                    <w:r>
                      <w:rPr>
                        <w:rFonts w:ascii="Carlito"/>
                        <w:color w:val="575757"/>
                        <w:spacing w:val="-5"/>
                        <w:sz w:val="18"/>
                      </w:rPr>
                      <w:t>0.00</w:t>
                    </w:r>
                  </w:p>
                  <w:p w:rsidR="00C87E14" w:rsidRDefault="00455C14">
                    <w:pPr>
                      <w:spacing w:before="16"/>
                      <w:ind w:left="4296" w:right="3900"/>
                      <w:jc w:val="center"/>
                      <w:rPr>
                        <w:rFonts w:ascii="Carlito"/>
                        <w:sz w:val="18"/>
                      </w:rPr>
                    </w:pPr>
                    <w:r>
                      <w:rPr>
                        <w:rFonts w:ascii="Carlito"/>
                        <w:color w:val="575757"/>
                        <w:sz w:val="18"/>
                      </w:rPr>
                      <w:t>D/E RATIO</w:t>
                    </w:r>
                  </w:p>
                  <w:p w:rsidR="00C87E14" w:rsidRDefault="00C87E14">
                    <w:pPr>
                      <w:spacing w:before="5"/>
                      <w:rPr>
                        <w:rFonts w:ascii="Carlito"/>
                        <w:sz w:val="14"/>
                      </w:rPr>
                    </w:pPr>
                  </w:p>
                  <w:p w:rsidR="00C87E14" w:rsidRDefault="00455C14">
                    <w:pPr>
                      <w:tabs>
                        <w:tab w:val="left" w:pos="4098"/>
                        <w:tab w:val="left" w:pos="4751"/>
                        <w:tab w:val="left" w:pos="5404"/>
                      </w:tabs>
                      <w:ind w:left="3446"/>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spacing w:before="10"/>
        <w:rPr>
          <w:sz w:val="20"/>
        </w:rPr>
      </w:pPr>
    </w:p>
    <w:p w:rsidR="00C87E14" w:rsidRDefault="009121F6">
      <w:pPr>
        <w:pStyle w:val="BodyText"/>
        <w:spacing w:line="360" w:lineRule="auto"/>
        <w:ind w:left="359" w:right="862"/>
        <w:jc w:val="both"/>
      </w:pPr>
      <w:r>
        <w:pict>
          <v:rect id="_x0000_s2087" style="position:absolute;left:0;text-align:left;margin-left:237.6pt;margin-top:-30.8pt;width:4.9pt;height:4.9pt;z-index:-16678912;mso-position-horizontal-relative:page" fillcolor="#5b9bd4" stroked="f">
            <w10:wrap anchorx="page"/>
          </v:rect>
        </w:pict>
      </w:r>
      <w:r>
        <w:pict>
          <v:rect id="_x0000_s2086" style="position:absolute;left:0;text-align:left;margin-left:270.25pt;margin-top:-30.8pt;width:4.9pt;height:4.9pt;z-index:-16678400;mso-position-horizontal-relative:page" fillcolor="#ec7c30" stroked="f">
            <w10:wrap anchorx="page"/>
          </v:rect>
        </w:pict>
      </w:r>
      <w:r>
        <w:pict>
          <v:rect id="_x0000_s2085" style="position:absolute;left:0;text-align:left;margin-left:302.9pt;margin-top:-30.8pt;width:4.9pt;height:4.9pt;z-index:-16677888;mso-position-horizontal-relative:page" fillcolor="#a5a5a5" stroked="f">
            <w10:wrap anchorx="page"/>
          </v:rect>
        </w:pict>
      </w:r>
      <w:r>
        <w:pict>
          <v:rect id="_x0000_s2084" style="position:absolute;left:0;text-align:left;margin-left:335.5pt;margin-top:-30.8pt;width:4.9pt;height:4.9pt;z-index:-16677376;mso-position-horizontal-relative:page" fillcolor="#ffc000" stroked="f">
            <w10:wrap anchorx="page"/>
          </v:rect>
        </w:pict>
      </w:r>
      <w:r w:rsidR="00455C14">
        <w:t>In</w:t>
      </w:r>
      <w:r w:rsidR="00455C14">
        <w:rPr>
          <w:spacing w:val="-5"/>
        </w:rPr>
        <w:t xml:space="preserve"> </w:t>
      </w:r>
      <w:r w:rsidR="00455C14">
        <w:t>2020,</w:t>
      </w:r>
      <w:r w:rsidR="00455C14">
        <w:rPr>
          <w:spacing w:val="-1"/>
        </w:rPr>
        <w:t xml:space="preserve"> </w:t>
      </w:r>
      <w:r w:rsidR="00455C14">
        <w:t>the</w:t>
      </w:r>
      <w:r w:rsidR="00455C14">
        <w:rPr>
          <w:spacing w:val="-5"/>
        </w:rPr>
        <w:t xml:space="preserve"> </w:t>
      </w:r>
      <w:r w:rsidR="00455C14">
        <w:t>eon group</w:t>
      </w:r>
      <w:r w:rsidR="00455C14">
        <w:rPr>
          <w:spacing w:val="-4"/>
        </w:rPr>
        <w:t xml:space="preserve"> </w:t>
      </w:r>
      <w:r w:rsidR="00455C14">
        <w:t>will</w:t>
      </w:r>
      <w:r w:rsidR="00455C14">
        <w:rPr>
          <w:spacing w:val="-1"/>
        </w:rPr>
        <w:t xml:space="preserve"> </w:t>
      </w:r>
      <w:r w:rsidR="00455C14">
        <w:t>have</w:t>
      </w:r>
      <w:r w:rsidR="00455C14">
        <w:rPr>
          <w:spacing w:val="-6"/>
        </w:rPr>
        <w:t xml:space="preserve"> </w:t>
      </w:r>
      <w:r w:rsidR="00455C14">
        <w:t>a</w:t>
      </w:r>
      <w:r w:rsidR="00455C14">
        <w:rPr>
          <w:spacing w:val="-5"/>
        </w:rPr>
        <w:t xml:space="preserve"> </w:t>
      </w:r>
      <w:r w:rsidR="00455C14">
        <w:t>high</w:t>
      </w:r>
      <w:r w:rsidR="00455C14">
        <w:rPr>
          <w:spacing w:val="-1"/>
        </w:rPr>
        <w:t xml:space="preserve"> </w:t>
      </w:r>
      <w:r w:rsidR="00455C14">
        <w:t>debt-to-equity</w:t>
      </w:r>
      <w:r w:rsidR="00455C14">
        <w:rPr>
          <w:spacing w:val="-13"/>
        </w:rPr>
        <w:t xml:space="preserve"> </w:t>
      </w:r>
      <w:r w:rsidR="00455C14">
        <w:t>ratio,</w:t>
      </w:r>
      <w:r w:rsidR="00455C14">
        <w:rPr>
          <w:spacing w:val="-2"/>
        </w:rPr>
        <w:t xml:space="preserve"> </w:t>
      </w:r>
      <w:r w:rsidR="00455C14">
        <w:t>which</w:t>
      </w:r>
      <w:r w:rsidR="00455C14">
        <w:rPr>
          <w:spacing w:val="-1"/>
        </w:rPr>
        <w:t xml:space="preserve"> </w:t>
      </w:r>
      <w:r w:rsidR="00455C14">
        <w:t>has</w:t>
      </w:r>
      <w:r w:rsidR="00455C14">
        <w:rPr>
          <w:spacing w:val="-1"/>
        </w:rPr>
        <w:t xml:space="preserve"> </w:t>
      </w:r>
      <w:r w:rsidR="00455C14">
        <w:t>gotten</w:t>
      </w:r>
      <w:r w:rsidR="00455C14">
        <w:rPr>
          <w:spacing w:val="-2"/>
        </w:rPr>
        <w:t xml:space="preserve"> </w:t>
      </w:r>
      <w:r w:rsidR="00455C14">
        <w:t>worse</w:t>
      </w:r>
      <w:r w:rsidR="00455C14">
        <w:rPr>
          <w:spacing w:val="-2"/>
        </w:rPr>
        <w:t xml:space="preserve"> </w:t>
      </w:r>
      <w:r w:rsidR="00455C14">
        <w:t>from</w:t>
      </w:r>
      <w:r w:rsidR="00455C14">
        <w:rPr>
          <w:spacing w:val="-1"/>
        </w:rPr>
        <w:t xml:space="preserve"> </w:t>
      </w:r>
      <w:r w:rsidR="00455C14">
        <w:t>2017 to</w:t>
      </w:r>
      <w:r w:rsidR="00455C14">
        <w:rPr>
          <w:spacing w:val="-4"/>
        </w:rPr>
        <w:t xml:space="preserve"> </w:t>
      </w:r>
      <w:r w:rsidR="00455C14">
        <w:t>2019.</w:t>
      </w:r>
      <w:r w:rsidR="00455C14">
        <w:rPr>
          <w:spacing w:val="-4"/>
        </w:rPr>
        <w:t xml:space="preserve"> </w:t>
      </w:r>
      <w:r w:rsidR="00455C14">
        <w:t>This</w:t>
      </w:r>
      <w:r w:rsidR="00455C14">
        <w:rPr>
          <w:spacing w:val="-4"/>
        </w:rPr>
        <w:t xml:space="preserve"> </w:t>
      </w:r>
      <w:r w:rsidR="00455C14">
        <w:t>means</w:t>
      </w:r>
      <w:r w:rsidR="00455C14">
        <w:rPr>
          <w:spacing w:val="-4"/>
        </w:rPr>
        <w:t xml:space="preserve"> </w:t>
      </w:r>
      <w:r w:rsidR="00455C14">
        <w:t>that</w:t>
      </w:r>
      <w:r w:rsidR="00455C14">
        <w:rPr>
          <w:spacing w:val="-6"/>
        </w:rPr>
        <w:t xml:space="preserve"> </w:t>
      </w:r>
      <w:r w:rsidR="00455C14">
        <w:t>its</w:t>
      </w:r>
      <w:r w:rsidR="00455C14">
        <w:rPr>
          <w:spacing w:val="-4"/>
        </w:rPr>
        <w:t xml:space="preserve"> </w:t>
      </w:r>
      <w:r w:rsidR="00455C14">
        <w:t>lenders</w:t>
      </w:r>
      <w:r w:rsidR="00455C14">
        <w:rPr>
          <w:spacing w:val="-4"/>
        </w:rPr>
        <w:t xml:space="preserve"> </w:t>
      </w:r>
      <w:r w:rsidR="00455C14">
        <w:t>see</w:t>
      </w:r>
      <w:r w:rsidR="00455C14">
        <w:rPr>
          <w:spacing w:val="-7"/>
        </w:rPr>
        <w:t xml:space="preserve"> </w:t>
      </w:r>
      <w:r w:rsidR="00455C14">
        <w:t>it</w:t>
      </w:r>
      <w:r w:rsidR="00455C14">
        <w:rPr>
          <w:spacing w:val="-3"/>
        </w:rPr>
        <w:t xml:space="preserve"> </w:t>
      </w:r>
      <w:r w:rsidR="00455C14">
        <w:t>as</w:t>
      </w:r>
      <w:r w:rsidR="00455C14">
        <w:rPr>
          <w:spacing w:val="-4"/>
        </w:rPr>
        <w:t xml:space="preserve"> </w:t>
      </w:r>
      <w:r w:rsidR="00455C14">
        <w:t>risky.</w:t>
      </w:r>
      <w:r w:rsidR="00455C14">
        <w:rPr>
          <w:spacing w:val="1"/>
        </w:rPr>
        <w:t xml:space="preserve"> </w:t>
      </w:r>
      <w:r w:rsidR="00455C14">
        <w:t>On</w:t>
      </w:r>
      <w:r w:rsidR="00455C14">
        <w:rPr>
          <w:spacing w:val="-4"/>
        </w:rPr>
        <w:t xml:space="preserve"> </w:t>
      </w:r>
      <w:r w:rsidR="00455C14">
        <w:t>the</w:t>
      </w:r>
      <w:r w:rsidR="00455C14">
        <w:rPr>
          <w:spacing w:val="-7"/>
        </w:rPr>
        <w:t xml:space="preserve"> </w:t>
      </w:r>
      <w:r w:rsidR="00455C14">
        <w:t>other</w:t>
      </w:r>
      <w:r w:rsidR="00455C14">
        <w:rPr>
          <w:spacing w:val="-7"/>
        </w:rPr>
        <w:t xml:space="preserve"> </w:t>
      </w:r>
      <w:r w:rsidR="00455C14">
        <w:t>hand,</w:t>
      </w:r>
      <w:r w:rsidR="00455C14">
        <w:rPr>
          <w:spacing w:val="-4"/>
        </w:rPr>
        <w:t xml:space="preserve"> </w:t>
      </w:r>
      <w:r w:rsidR="00455C14">
        <w:t>the</w:t>
      </w:r>
      <w:r w:rsidR="00455C14">
        <w:rPr>
          <w:spacing w:val="-5"/>
        </w:rPr>
        <w:t xml:space="preserve"> </w:t>
      </w:r>
      <w:r w:rsidR="00455C14">
        <w:t>ratio</w:t>
      </w:r>
      <w:r w:rsidR="00455C14">
        <w:rPr>
          <w:spacing w:val="-4"/>
        </w:rPr>
        <w:t xml:space="preserve"> </w:t>
      </w:r>
      <w:r w:rsidR="00455C14">
        <w:t>for</w:t>
      </w:r>
      <w:r w:rsidR="00455C14">
        <w:rPr>
          <w:spacing w:val="-6"/>
        </w:rPr>
        <w:t xml:space="preserve"> </w:t>
      </w:r>
      <w:r w:rsidR="00455C14">
        <w:t>Eons</w:t>
      </w:r>
      <w:r w:rsidR="00455C14">
        <w:rPr>
          <w:spacing w:val="-4"/>
        </w:rPr>
        <w:t xml:space="preserve"> </w:t>
      </w:r>
      <w:r w:rsidR="00455C14">
        <w:t>Groups has gone down from 2019 to 2020, making it the year with the lowest ratio of debt to</w:t>
      </w:r>
      <w:r w:rsidR="00455C14">
        <w:rPr>
          <w:spacing w:val="-19"/>
        </w:rPr>
        <w:t xml:space="preserve"> </w:t>
      </w:r>
      <w:r w:rsidR="00455C14">
        <w:t>equity.</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1"/>
          <w:numId w:val="3"/>
        </w:numPr>
        <w:tabs>
          <w:tab w:val="left" w:pos="840"/>
        </w:tabs>
        <w:spacing w:before="76"/>
        <w:ind w:left="840"/>
        <w:jc w:val="left"/>
        <w:rPr>
          <w:b/>
          <w:sz w:val="24"/>
        </w:rPr>
      </w:pPr>
      <w:bookmarkStart w:id="53" w:name="3.5_Efficiency_ratio"/>
      <w:bookmarkStart w:id="54" w:name="_bookmark21"/>
      <w:bookmarkEnd w:id="53"/>
      <w:bookmarkEnd w:id="54"/>
      <w:r>
        <w:rPr>
          <w:b/>
          <w:sz w:val="24"/>
        </w:rPr>
        <w:lastRenderedPageBreak/>
        <w:t>Efficiency</w:t>
      </w:r>
      <w:r>
        <w:rPr>
          <w:b/>
          <w:spacing w:val="-12"/>
          <w:sz w:val="24"/>
        </w:rPr>
        <w:t xml:space="preserve"> </w:t>
      </w:r>
      <w:r>
        <w:rPr>
          <w:b/>
          <w:spacing w:val="-5"/>
          <w:sz w:val="24"/>
        </w:rPr>
        <w:t>ratio</w:t>
      </w:r>
    </w:p>
    <w:p w:rsidR="00C87E14" w:rsidRDefault="00455C14">
      <w:pPr>
        <w:pStyle w:val="BodyText"/>
        <w:spacing w:before="176"/>
        <w:ind w:left="360"/>
        <w:jc w:val="both"/>
      </w:pPr>
      <w:r>
        <w:t>This ratio measures how effectively a company uses its assets and liabilities internally.</w:t>
      </w:r>
    </w:p>
    <w:p w:rsidR="00C87E14" w:rsidRDefault="00C87E14">
      <w:pPr>
        <w:pStyle w:val="BodyText"/>
        <w:spacing w:before="3"/>
        <w:rPr>
          <w:sz w:val="26"/>
        </w:rPr>
      </w:pPr>
    </w:p>
    <w:p w:rsidR="00C87E14" w:rsidRDefault="00455C14">
      <w:pPr>
        <w:pStyle w:val="ListParagraph"/>
        <w:numPr>
          <w:ilvl w:val="2"/>
          <w:numId w:val="3"/>
        </w:numPr>
        <w:tabs>
          <w:tab w:val="left" w:pos="992"/>
        </w:tabs>
        <w:ind w:left="991" w:hanging="632"/>
        <w:rPr>
          <w:b/>
          <w:sz w:val="24"/>
        </w:rPr>
      </w:pPr>
      <w:bookmarkStart w:id="55" w:name="3.5.1_Debtors_collection_period_in_days"/>
      <w:bookmarkEnd w:id="55"/>
      <w:r>
        <w:rPr>
          <w:b/>
          <w:sz w:val="24"/>
        </w:rPr>
        <w:t>Debtors collection period in</w:t>
      </w:r>
      <w:r>
        <w:rPr>
          <w:b/>
          <w:spacing w:val="-21"/>
          <w:sz w:val="24"/>
        </w:rPr>
        <w:t xml:space="preserve"> </w:t>
      </w:r>
      <w:r>
        <w:rPr>
          <w:b/>
          <w:spacing w:val="-5"/>
          <w:sz w:val="24"/>
        </w:rPr>
        <w:t>days</w:t>
      </w:r>
    </w:p>
    <w:p w:rsidR="00C87E14" w:rsidRDefault="00C87E14">
      <w:pPr>
        <w:pStyle w:val="BodyText"/>
        <w:spacing w:before="7"/>
        <w:rPr>
          <w:b/>
          <w:sz w:val="23"/>
        </w:rPr>
      </w:pPr>
    </w:p>
    <w:p w:rsidR="00C87E14" w:rsidRDefault="00455C14">
      <w:pPr>
        <w:pStyle w:val="BodyText"/>
        <w:spacing w:line="360" w:lineRule="auto"/>
        <w:ind w:left="359" w:right="835"/>
        <w:jc w:val="both"/>
      </w:pPr>
      <w:r>
        <w:t>The debtor collection period shows the time owner taking to collect all debtors money, as soon as owners collect the money indicates business have enough cash in the hand which is good for the business</w:t>
      </w:r>
    </w:p>
    <w:p w:rsidR="00C87E14" w:rsidRDefault="00C87E14">
      <w:pPr>
        <w:pStyle w:val="BodyText"/>
        <w:spacing w:before="9"/>
        <w:rPr>
          <w:sz w:val="14"/>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3289"/>
        <w:gridCol w:w="1425"/>
        <w:gridCol w:w="1300"/>
        <w:gridCol w:w="1299"/>
        <w:gridCol w:w="1598"/>
      </w:tblGrid>
      <w:tr w:rsidR="00C87E14">
        <w:trPr>
          <w:trHeight w:val="268"/>
        </w:trPr>
        <w:tc>
          <w:tcPr>
            <w:tcW w:w="3289" w:type="dxa"/>
            <w:tcBorders>
              <w:right w:val="nil"/>
            </w:tcBorders>
            <w:shd w:val="clear" w:color="auto" w:fill="4F81BC"/>
          </w:tcPr>
          <w:p w:rsidR="00C87E14" w:rsidRDefault="00C87E14">
            <w:pPr>
              <w:pStyle w:val="TableParagraph"/>
              <w:rPr>
                <w:sz w:val="18"/>
              </w:rPr>
            </w:pPr>
          </w:p>
        </w:tc>
        <w:tc>
          <w:tcPr>
            <w:tcW w:w="1425" w:type="dxa"/>
            <w:tcBorders>
              <w:left w:val="nil"/>
              <w:right w:val="nil"/>
            </w:tcBorders>
            <w:shd w:val="clear" w:color="auto" w:fill="4F81BC"/>
          </w:tcPr>
          <w:p w:rsidR="00C87E14" w:rsidRDefault="00455C14">
            <w:pPr>
              <w:pStyle w:val="TableParagraph"/>
              <w:spacing w:line="248" w:lineRule="exact"/>
              <w:ind w:right="449"/>
              <w:jc w:val="right"/>
              <w:rPr>
                <w:rFonts w:ascii="Carlito"/>
                <w:b/>
              </w:rPr>
            </w:pPr>
            <w:r>
              <w:rPr>
                <w:rFonts w:ascii="Carlito"/>
                <w:b/>
                <w:color w:val="FFFFFF"/>
              </w:rPr>
              <w:t>2020</w:t>
            </w:r>
          </w:p>
        </w:tc>
        <w:tc>
          <w:tcPr>
            <w:tcW w:w="1300" w:type="dxa"/>
            <w:tcBorders>
              <w:left w:val="nil"/>
              <w:right w:val="nil"/>
            </w:tcBorders>
            <w:shd w:val="clear" w:color="auto" w:fill="4F81BC"/>
          </w:tcPr>
          <w:p w:rsidR="00C87E14" w:rsidRDefault="00455C14">
            <w:pPr>
              <w:pStyle w:val="TableParagraph"/>
              <w:spacing w:line="248" w:lineRule="exact"/>
              <w:ind w:left="331" w:right="377"/>
              <w:jc w:val="center"/>
              <w:rPr>
                <w:rFonts w:ascii="Carlito"/>
                <w:b/>
              </w:rPr>
            </w:pPr>
            <w:r>
              <w:rPr>
                <w:rFonts w:ascii="Carlito"/>
                <w:b/>
                <w:color w:val="FFFFFF"/>
              </w:rPr>
              <w:t>2019</w:t>
            </w:r>
          </w:p>
        </w:tc>
        <w:tc>
          <w:tcPr>
            <w:tcW w:w="1299" w:type="dxa"/>
            <w:tcBorders>
              <w:left w:val="nil"/>
              <w:right w:val="nil"/>
            </w:tcBorders>
            <w:shd w:val="clear" w:color="auto" w:fill="4F81BC"/>
          </w:tcPr>
          <w:p w:rsidR="00C87E14" w:rsidRDefault="00455C14">
            <w:pPr>
              <w:pStyle w:val="TableParagraph"/>
              <w:spacing w:line="248" w:lineRule="exact"/>
              <w:ind w:left="334" w:right="372"/>
              <w:jc w:val="center"/>
              <w:rPr>
                <w:rFonts w:ascii="Carlito"/>
                <w:b/>
              </w:rPr>
            </w:pPr>
            <w:r>
              <w:rPr>
                <w:rFonts w:ascii="Carlito"/>
                <w:b/>
                <w:color w:val="FFFFFF"/>
              </w:rPr>
              <w:t>2018</w:t>
            </w:r>
          </w:p>
        </w:tc>
        <w:tc>
          <w:tcPr>
            <w:tcW w:w="1598" w:type="dxa"/>
            <w:tcBorders>
              <w:left w:val="nil"/>
            </w:tcBorders>
            <w:shd w:val="clear" w:color="auto" w:fill="4F81BC"/>
          </w:tcPr>
          <w:p w:rsidR="00C87E14" w:rsidRDefault="00455C14">
            <w:pPr>
              <w:pStyle w:val="TableParagraph"/>
              <w:spacing w:line="248" w:lineRule="exact"/>
              <w:ind w:left="403"/>
              <w:rPr>
                <w:rFonts w:ascii="Carlito"/>
                <w:b/>
              </w:rPr>
            </w:pPr>
            <w:r>
              <w:rPr>
                <w:rFonts w:ascii="Carlito"/>
                <w:b/>
                <w:color w:val="FFFFFF"/>
              </w:rPr>
              <w:t>2017</w:t>
            </w:r>
          </w:p>
        </w:tc>
      </w:tr>
      <w:tr w:rsidR="00C87E14">
        <w:trPr>
          <w:trHeight w:val="268"/>
        </w:trPr>
        <w:tc>
          <w:tcPr>
            <w:tcW w:w="3289" w:type="dxa"/>
            <w:tcBorders>
              <w:right w:val="nil"/>
            </w:tcBorders>
            <w:shd w:val="clear" w:color="auto" w:fill="DCE6F0"/>
          </w:tcPr>
          <w:p w:rsidR="00C87E14" w:rsidRDefault="00455C14">
            <w:pPr>
              <w:pStyle w:val="TableParagraph"/>
              <w:spacing w:line="248" w:lineRule="exact"/>
              <w:ind w:left="112"/>
              <w:rPr>
                <w:rFonts w:ascii="Carlito"/>
              </w:rPr>
            </w:pPr>
            <w:r>
              <w:rPr>
                <w:rFonts w:ascii="Carlito"/>
              </w:rPr>
              <w:t>DEBTORS COLLECTIONPERIOD</w:t>
            </w:r>
          </w:p>
        </w:tc>
        <w:tc>
          <w:tcPr>
            <w:tcW w:w="1425" w:type="dxa"/>
            <w:tcBorders>
              <w:left w:val="nil"/>
              <w:right w:val="nil"/>
            </w:tcBorders>
            <w:shd w:val="clear" w:color="auto" w:fill="DCE6F0"/>
          </w:tcPr>
          <w:p w:rsidR="00C87E14" w:rsidRDefault="00455C14">
            <w:pPr>
              <w:pStyle w:val="TableParagraph"/>
              <w:spacing w:line="248" w:lineRule="exact"/>
              <w:ind w:right="394"/>
              <w:jc w:val="right"/>
              <w:rPr>
                <w:rFonts w:ascii="Carlito"/>
              </w:rPr>
            </w:pPr>
            <w:r>
              <w:rPr>
                <w:rFonts w:ascii="Carlito"/>
              </w:rPr>
              <w:t>74.03</w:t>
            </w:r>
          </w:p>
        </w:tc>
        <w:tc>
          <w:tcPr>
            <w:tcW w:w="1300" w:type="dxa"/>
            <w:tcBorders>
              <w:left w:val="nil"/>
              <w:right w:val="nil"/>
            </w:tcBorders>
            <w:shd w:val="clear" w:color="auto" w:fill="DCE6F0"/>
          </w:tcPr>
          <w:p w:rsidR="00C87E14" w:rsidRDefault="00455C14">
            <w:pPr>
              <w:pStyle w:val="TableParagraph"/>
              <w:spacing w:line="248" w:lineRule="exact"/>
              <w:ind w:left="381" w:right="377"/>
              <w:jc w:val="center"/>
              <w:rPr>
                <w:rFonts w:ascii="Carlito"/>
              </w:rPr>
            </w:pPr>
            <w:r>
              <w:rPr>
                <w:rFonts w:ascii="Carlito"/>
              </w:rPr>
              <w:t>70.82</w:t>
            </w:r>
          </w:p>
        </w:tc>
        <w:tc>
          <w:tcPr>
            <w:tcW w:w="1299" w:type="dxa"/>
            <w:tcBorders>
              <w:left w:val="nil"/>
              <w:right w:val="nil"/>
            </w:tcBorders>
            <w:shd w:val="clear" w:color="auto" w:fill="DCE6F0"/>
          </w:tcPr>
          <w:p w:rsidR="00C87E14" w:rsidRDefault="00455C14">
            <w:pPr>
              <w:pStyle w:val="TableParagraph"/>
              <w:spacing w:line="248" w:lineRule="exact"/>
              <w:ind w:left="384" w:right="372"/>
              <w:jc w:val="center"/>
              <w:rPr>
                <w:rFonts w:ascii="Carlito"/>
              </w:rPr>
            </w:pPr>
            <w:r>
              <w:rPr>
                <w:rFonts w:ascii="Carlito"/>
              </w:rPr>
              <w:t>67.79</w:t>
            </w:r>
          </w:p>
        </w:tc>
        <w:tc>
          <w:tcPr>
            <w:tcW w:w="1598" w:type="dxa"/>
            <w:tcBorders>
              <w:left w:val="nil"/>
            </w:tcBorders>
            <w:shd w:val="clear" w:color="auto" w:fill="DCE6F0"/>
          </w:tcPr>
          <w:p w:rsidR="00C87E14" w:rsidRDefault="00455C14">
            <w:pPr>
              <w:pStyle w:val="TableParagraph"/>
              <w:spacing w:line="248" w:lineRule="exact"/>
              <w:ind w:left="403"/>
              <w:rPr>
                <w:rFonts w:ascii="Carlito"/>
              </w:rPr>
            </w:pPr>
            <w:r>
              <w:rPr>
                <w:rFonts w:ascii="Carlito"/>
              </w:rPr>
              <w:t>65.77</w:t>
            </w:r>
          </w:p>
        </w:tc>
      </w:tr>
    </w:tbl>
    <w:p w:rsidR="00C87E14" w:rsidRDefault="00C87E14">
      <w:pPr>
        <w:pStyle w:val="BodyText"/>
        <w:rPr>
          <w:sz w:val="20"/>
        </w:rPr>
      </w:pPr>
    </w:p>
    <w:p w:rsidR="00C87E14" w:rsidRDefault="009121F6">
      <w:pPr>
        <w:pStyle w:val="BodyText"/>
        <w:rPr>
          <w:sz w:val="26"/>
        </w:rPr>
      </w:pPr>
      <w:r w:rsidRPr="009121F6">
        <w:pict>
          <v:group id="_x0000_s2077" style="position:absolute;margin-left:107.65pt;margin-top:16.95pt;width:380.2pt;height:243.75pt;z-index:-15700992;mso-wrap-distance-left:0;mso-wrap-distance-right:0;mso-position-horizontal-relative:page" coordorigin="2153,339" coordsize="7604,4875">
            <v:shape id="_x0000_s2083" type="#_x0000_t75" style="position:absolute;left:2868;top:1135;width:6663;height:3149">
              <v:imagedata r:id="rId17" o:title=""/>
            </v:shape>
            <v:rect id="_x0000_s2082" style="position:absolute;left:5181;top:2155;width:838;height:2129" fillcolor="#ec7c30" stroked="f"/>
            <v:shape id="_x0000_s2081" style="position:absolute;left:2875;top:1128;width:6649;height:408" coordorigin="2875,1128" coordsize="6649,408" o:spt="100" adj="0,,0" path="m4822,1517r-819,l3984,1517r-1109,l2875,1536r1109,l4003,1536r819,l4822,1517xm4841,1517r-19,l4822,1536r19,l4841,1517xm9523,1517r-4682,l4841,1536r4682,l9523,1517xm9523,1128r-6648,l2875,1143r6648,l9523,1128xe" fillcolor="#dadada" stroked="f">
              <v:stroke joinstyle="round"/>
              <v:formulas/>
              <v:path arrowok="t" o:connecttype="segments"/>
            </v:shape>
            <v:rect id="_x0000_s2080" style="position:absolute;left:5181;top:1930;width:838;height:252" fillcolor="#ec7c30" stroked="f"/>
            <v:shape id="_x0000_s2079" style="position:absolute;left:2860;top:1128;width:6677;height:3159" coordorigin="2861,1128" coordsize="6677,3159" o:spt="100" adj="0,,0" path="m5182,3879r-360,l4822,3893r360,l5182,3879xm5182,3485r-360,l4822,3500r360,l5182,3485xm5182,3094r-360,l4822,3108r360,l5182,3094xm5182,2700r-360,l4822,2715r360,l5182,2700xm5182,2307r-360,l4822,2321r360,l5182,2307xm6379,3879r-360,l6019,3893r360,l6379,3879xm6379,3485r-360,l6019,3500r360,l6379,3485xm6379,3094r-360,l6019,3108r360,l6379,3094xm7574,3879r-360,l7214,3893r360,l7574,3879xm7574,3485r-360,l7214,3500r360,l7574,3485xm9523,2700r-2294,l7214,2700r-820,l6379,2700r-360,l6019,2715r360,l6394,2715r820,l7229,2715r2294,l9523,2700xm9523,2307r-3504,l6019,2321r3504,l9523,2307xm9523,1913r-3489,l6019,1913r-823,l5182,1913r,l4822,1913r,15l5182,1928r,l5196,1928r823,l6034,1928r3489,l9523,1913xm9538,1128r-15,l9523,3094r-1097,l8412,3094r-823,l7574,3094r-360,l7214,3108r360,l7589,3108r823,l8426,3108r1097,l9523,3485r-1111,l8412,3500r1111,l9523,3879r-1111,l8412,3893r1111,l9523,4272r-1097,l8412,4272r-823,l7574,4272r-345,l7214,4272r-820,l6379,4272r-345,l6019,4272r-823,l5182,4272r,l4836,4272r-14,l4822,4272r-824,l3984,4272r-1109,l2875,3893r1109,l3984,3879r-1109,l2875,3500r1109,l3984,3485r-1109,l2875,3108r1109,l3984,3094r-1109,l2875,2715r1109,l3984,2700r-1109,l2875,2321r1109,l3984,2307r-1109,l2875,1928r1109,l3984,1913r-1109,l2875,1128r-14,l2861,4287r14,l3984,4287r14,l4822,4287r,l4836,4287r346,l5182,4287r14,l6019,4287r15,l6379,4287r15,l7214,4287r15,l7574,4287r15,l8412,4287r14,l9523,4287r,l9538,4287r,-3159xe" fillcolor="#dadada" stroked="f">
              <v:stroke joinstyle="round"/>
              <v:formulas/>
              <v:path arrowok="t" o:connecttype="segments"/>
            </v:shape>
            <v:shape id="_x0000_s2078" type="#_x0000_t202" style="position:absolute;left:2160;top:346;width:7589;height:4860" filled="f" strokecolor="#dadada" strokeweight=".72pt">
              <v:textbox inset="0,0,0,0">
                <w:txbxContent>
                  <w:p w:rsidR="00C87E14" w:rsidRDefault="00455C14">
                    <w:pPr>
                      <w:spacing w:before="177"/>
                      <w:ind w:left="1838"/>
                      <w:rPr>
                        <w:rFonts w:ascii="Arial"/>
                        <w:sz w:val="32"/>
                      </w:rPr>
                    </w:pPr>
                    <w:r>
                      <w:rPr>
                        <w:rFonts w:ascii="Arial"/>
                        <w:color w:val="7F7F7F"/>
                        <w:w w:val="85"/>
                        <w:sz w:val="32"/>
                      </w:rPr>
                      <w:t>DEBTORS COLLECTION PERIOD</w:t>
                    </w:r>
                  </w:p>
                  <w:p w:rsidR="00C87E14" w:rsidRDefault="00455C14">
                    <w:pPr>
                      <w:spacing w:before="128"/>
                      <w:ind w:left="122"/>
                      <w:rPr>
                        <w:rFonts w:ascii="Carlito"/>
                        <w:sz w:val="18"/>
                      </w:rPr>
                    </w:pPr>
                    <w:r>
                      <w:rPr>
                        <w:rFonts w:ascii="Carlito"/>
                        <w:color w:val="575757"/>
                        <w:spacing w:val="-3"/>
                        <w:sz w:val="18"/>
                      </w:rPr>
                      <w:t>76.00</w:t>
                    </w:r>
                  </w:p>
                  <w:p w:rsidR="00C87E14" w:rsidRDefault="00455C14">
                    <w:pPr>
                      <w:spacing w:before="160"/>
                      <w:ind w:left="122"/>
                      <w:rPr>
                        <w:rFonts w:ascii="Carlito"/>
                        <w:sz w:val="18"/>
                      </w:rPr>
                    </w:pPr>
                    <w:r>
                      <w:rPr>
                        <w:rFonts w:ascii="Carlito"/>
                        <w:color w:val="575757"/>
                        <w:spacing w:val="-3"/>
                        <w:sz w:val="18"/>
                      </w:rPr>
                      <w:t>74.00</w:t>
                    </w:r>
                  </w:p>
                  <w:p w:rsidR="00C87E14" w:rsidRDefault="00C87E14">
                    <w:pPr>
                      <w:spacing w:before="2"/>
                      <w:rPr>
                        <w:rFonts w:ascii="Carlito"/>
                        <w:sz w:val="14"/>
                      </w:rPr>
                    </w:pPr>
                  </w:p>
                  <w:p w:rsidR="00C87E14" w:rsidRDefault="00455C14">
                    <w:pPr>
                      <w:spacing w:before="1"/>
                      <w:ind w:left="122"/>
                      <w:rPr>
                        <w:rFonts w:ascii="Carlito"/>
                        <w:sz w:val="18"/>
                      </w:rPr>
                    </w:pPr>
                    <w:r>
                      <w:rPr>
                        <w:rFonts w:ascii="Carlito"/>
                        <w:color w:val="575757"/>
                        <w:spacing w:val="-3"/>
                        <w:sz w:val="18"/>
                      </w:rPr>
                      <w:t>72.00</w:t>
                    </w:r>
                  </w:p>
                  <w:p w:rsidR="00C87E14" w:rsidRDefault="00C87E14">
                    <w:pPr>
                      <w:spacing w:before="2"/>
                      <w:rPr>
                        <w:rFonts w:ascii="Carlito"/>
                        <w:sz w:val="14"/>
                      </w:rPr>
                    </w:pPr>
                  </w:p>
                  <w:p w:rsidR="00C87E14" w:rsidRDefault="00455C14">
                    <w:pPr>
                      <w:spacing w:before="1"/>
                      <w:ind w:left="122"/>
                      <w:rPr>
                        <w:rFonts w:ascii="Carlito"/>
                        <w:sz w:val="18"/>
                      </w:rPr>
                    </w:pPr>
                    <w:r>
                      <w:rPr>
                        <w:rFonts w:ascii="Carlito"/>
                        <w:color w:val="575757"/>
                        <w:spacing w:val="-3"/>
                        <w:sz w:val="18"/>
                      </w:rPr>
                      <w:t>70.00</w:t>
                    </w:r>
                  </w:p>
                  <w:p w:rsidR="00C87E14" w:rsidRDefault="00C87E14">
                    <w:pPr>
                      <w:spacing w:before="2"/>
                      <w:rPr>
                        <w:rFonts w:ascii="Carlito"/>
                        <w:sz w:val="14"/>
                      </w:rPr>
                    </w:pPr>
                  </w:p>
                  <w:p w:rsidR="00C87E14" w:rsidRDefault="00455C14">
                    <w:pPr>
                      <w:spacing w:before="1"/>
                      <w:ind w:left="122"/>
                      <w:rPr>
                        <w:rFonts w:ascii="Carlito"/>
                        <w:sz w:val="18"/>
                      </w:rPr>
                    </w:pPr>
                    <w:r>
                      <w:rPr>
                        <w:rFonts w:ascii="Carlito"/>
                        <w:color w:val="575757"/>
                        <w:spacing w:val="-3"/>
                        <w:sz w:val="18"/>
                      </w:rPr>
                      <w:t>68.00</w:t>
                    </w:r>
                  </w:p>
                  <w:p w:rsidR="00C87E14" w:rsidRDefault="00C87E14">
                    <w:pPr>
                      <w:spacing w:before="2"/>
                      <w:rPr>
                        <w:rFonts w:ascii="Carlito"/>
                        <w:sz w:val="14"/>
                      </w:rPr>
                    </w:pPr>
                  </w:p>
                  <w:p w:rsidR="00C87E14" w:rsidRDefault="00455C14">
                    <w:pPr>
                      <w:spacing w:before="1"/>
                      <w:ind w:left="122"/>
                      <w:rPr>
                        <w:rFonts w:ascii="Carlito"/>
                        <w:sz w:val="18"/>
                      </w:rPr>
                    </w:pPr>
                    <w:r>
                      <w:rPr>
                        <w:rFonts w:ascii="Carlito"/>
                        <w:color w:val="575757"/>
                        <w:spacing w:val="-3"/>
                        <w:sz w:val="18"/>
                      </w:rPr>
                      <w:t>66.00</w:t>
                    </w:r>
                  </w:p>
                  <w:p w:rsidR="00C87E14" w:rsidRDefault="00C87E14">
                    <w:pPr>
                      <w:spacing w:before="5"/>
                      <w:rPr>
                        <w:rFonts w:ascii="Carlito"/>
                        <w:sz w:val="14"/>
                      </w:rPr>
                    </w:pPr>
                  </w:p>
                  <w:p w:rsidR="00C87E14" w:rsidRDefault="00455C14">
                    <w:pPr>
                      <w:ind w:left="122"/>
                      <w:rPr>
                        <w:rFonts w:ascii="Carlito"/>
                        <w:sz w:val="18"/>
                      </w:rPr>
                    </w:pPr>
                    <w:r>
                      <w:rPr>
                        <w:rFonts w:ascii="Carlito"/>
                        <w:color w:val="575757"/>
                        <w:spacing w:val="-3"/>
                        <w:sz w:val="18"/>
                      </w:rPr>
                      <w:t>64.00</w:t>
                    </w:r>
                  </w:p>
                  <w:p w:rsidR="00C87E14" w:rsidRDefault="00C87E14">
                    <w:pPr>
                      <w:spacing w:before="3"/>
                      <w:rPr>
                        <w:rFonts w:ascii="Carlito"/>
                        <w:sz w:val="14"/>
                      </w:rPr>
                    </w:pPr>
                  </w:p>
                  <w:p w:rsidR="00C87E14" w:rsidRDefault="00455C14">
                    <w:pPr>
                      <w:ind w:left="122"/>
                      <w:rPr>
                        <w:rFonts w:ascii="Carlito"/>
                        <w:sz w:val="18"/>
                      </w:rPr>
                    </w:pPr>
                    <w:r>
                      <w:rPr>
                        <w:rFonts w:ascii="Carlito"/>
                        <w:color w:val="575757"/>
                        <w:spacing w:val="-3"/>
                        <w:sz w:val="18"/>
                      </w:rPr>
                      <w:t>62.00</w:t>
                    </w:r>
                  </w:p>
                  <w:p w:rsidR="00C87E14" w:rsidRDefault="00C87E14">
                    <w:pPr>
                      <w:spacing w:before="5"/>
                      <w:rPr>
                        <w:rFonts w:ascii="Carlito"/>
                        <w:sz w:val="14"/>
                      </w:rPr>
                    </w:pPr>
                  </w:p>
                  <w:p w:rsidR="00C87E14" w:rsidRDefault="00455C14">
                    <w:pPr>
                      <w:ind w:left="122"/>
                      <w:rPr>
                        <w:rFonts w:ascii="Carlito"/>
                        <w:sz w:val="18"/>
                      </w:rPr>
                    </w:pPr>
                    <w:r>
                      <w:rPr>
                        <w:rFonts w:ascii="Carlito"/>
                        <w:color w:val="575757"/>
                        <w:spacing w:val="-3"/>
                        <w:sz w:val="18"/>
                      </w:rPr>
                      <w:t>60.00</w:t>
                    </w:r>
                  </w:p>
                  <w:p w:rsidR="00C87E14" w:rsidRDefault="00455C14">
                    <w:pPr>
                      <w:tabs>
                        <w:tab w:val="left" w:pos="3386"/>
                        <w:tab w:val="left" w:pos="4039"/>
                        <w:tab w:val="left" w:pos="4689"/>
                      </w:tabs>
                      <w:spacing w:before="23" w:line="424" w:lineRule="auto"/>
                      <w:ind w:left="2733" w:right="2472" w:firstLine="199"/>
                      <w:rPr>
                        <w:rFonts w:ascii="Carlito"/>
                        <w:sz w:val="18"/>
                      </w:rPr>
                    </w:pPr>
                    <w:r>
                      <w:rPr>
                        <w:rFonts w:ascii="Carlito"/>
                        <w:color w:val="575757"/>
                        <w:sz w:val="18"/>
                      </w:rPr>
                      <w:t xml:space="preserve">DEBTORS </w:t>
                    </w:r>
                    <w:r>
                      <w:rPr>
                        <w:rFonts w:ascii="Carlito"/>
                        <w:color w:val="575757"/>
                        <w:spacing w:val="-3"/>
                        <w:sz w:val="18"/>
                      </w:rPr>
                      <w:t xml:space="preserve">COLLECTIONPERIOD </w:t>
                    </w: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type="topAndBottom" anchorx="page"/>
          </v:group>
        </w:pict>
      </w:r>
    </w:p>
    <w:p w:rsidR="00C87E14" w:rsidRDefault="00C87E14">
      <w:pPr>
        <w:pStyle w:val="BodyText"/>
        <w:spacing w:before="8"/>
        <w:rPr>
          <w:sz w:val="20"/>
        </w:rPr>
      </w:pPr>
    </w:p>
    <w:p w:rsidR="00C87E14" w:rsidRDefault="009121F6">
      <w:pPr>
        <w:pStyle w:val="BodyText"/>
        <w:spacing w:line="360" w:lineRule="auto"/>
        <w:ind w:left="360" w:right="797"/>
      </w:pPr>
      <w:r>
        <w:pict>
          <v:rect id="_x0000_s2076" style="position:absolute;left:0;text-align:left;margin-left:237.95pt;margin-top:-30.7pt;width:4.95pt;height:4.95pt;z-index:-16675840;mso-position-horizontal-relative:page" fillcolor="#5b9bd4" stroked="f">
            <w10:wrap anchorx="page"/>
          </v:rect>
        </w:pict>
      </w:r>
      <w:r>
        <w:pict>
          <v:rect id="_x0000_s2075" style="position:absolute;left:0;text-align:left;margin-left:270.6pt;margin-top:-30.7pt;width:4.95pt;height:4.95pt;z-index:-16675328;mso-position-horizontal-relative:page" fillcolor="#ec7c30" stroked="f">
            <w10:wrap anchorx="page"/>
          </v:rect>
        </w:pict>
      </w:r>
      <w:r>
        <w:pict>
          <v:rect id="_x0000_s2074" style="position:absolute;left:0;text-align:left;margin-left:303.2pt;margin-top:-30.7pt;width:4.95pt;height:4.95pt;z-index:-16674816;mso-position-horizontal-relative:page" fillcolor="#a5a5a5" stroked="f">
            <w10:wrap anchorx="page"/>
          </v:rect>
        </w:pict>
      </w:r>
      <w:r>
        <w:pict>
          <v:rect id="_x0000_s2073" style="position:absolute;left:0;text-align:left;margin-left:335.85pt;margin-top:-30.7pt;width:4.95pt;height:4.95pt;z-index:-16674304;mso-position-horizontal-relative:page" fillcolor="#ffc000" stroked="f">
            <w10:wrap anchorx="page"/>
          </v:rect>
        </w:pict>
      </w:r>
      <w:r w:rsidR="00455C14">
        <w:t>From 2017 to 2020, the average amount of time it takes to collect from Eon group debtors has gone from 66 days to 74 days. This means that any of the following factors, such as a looser lending policy, a weaker economy, or fewer collection efforts, can cause the average amount of time it takes to collect to go up.</w:t>
      </w:r>
    </w:p>
    <w:p w:rsidR="00C87E14" w:rsidRDefault="00C87E14">
      <w:pPr>
        <w:spacing w:line="360" w:lineRule="auto"/>
        <w:sectPr w:rsidR="00C87E14">
          <w:pgSz w:w="12240" w:h="15840"/>
          <w:pgMar w:top="1360" w:right="820" w:bottom="1220" w:left="1080" w:header="0" w:footer="944" w:gutter="0"/>
          <w:cols w:space="720"/>
        </w:sectPr>
      </w:pPr>
    </w:p>
    <w:p w:rsidR="00C87E14" w:rsidRDefault="00455C14">
      <w:pPr>
        <w:pStyle w:val="ListParagraph"/>
        <w:numPr>
          <w:ilvl w:val="2"/>
          <w:numId w:val="3"/>
        </w:numPr>
        <w:tabs>
          <w:tab w:val="left" w:pos="992"/>
        </w:tabs>
        <w:spacing w:before="74"/>
        <w:ind w:left="991" w:hanging="632"/>
        <w:rPr>
          <w:b/>
          <w:sz w:val="24"/>
        </w:rPr>
      </w:pPr>
      <w:bookmarkStart w:id="56" w:name="3.5.2_Creditors_collection_period_in_day"/>
      <w:bookmarkEnd w:id="56"/>
      <w:r>
        <w:rPr>
          <w:b/>
          <w:sz w:val="24"/>
        </w:rPr>
        <w:lastRenderedPageBreak/>
        <w:t>Creditors collection period in</w:t>
      </w:r>
      <w:r>
        <w:rPr>
          <w:b/>
          <w:spacing w:val="-21"/>
          <w:sz w:val="24"/>
        </w:rPr>
        <w:t xml:space="preserve"> </w:t>
      </w:r>
      <w:r>
        <w:rPr>
          <w:b/>
          <w:spacing w:val="-5"/>
          <w:sz w:val="24"/>
        </w:rPr>
        <w:t>days</w:t>
      </w:r>
    </w:p>
    <w:p w:rsidR="00C87E14" w:rsidRDefault="00C87E14">
      <w:pPr>
        <w:pStyle w:val="BodyText"/>
        <w:spacing w:before="4"/>
        <w:rPr>
          <w:b/>
          <w:sz w:val="23"/>
        </w:rPr>
      </w:pPr>
    </w:p>
    <w:p w:rsidR="00C87E14" w:rsidRDefault="009121F6">
      <w:pPr>
        <w:pStyle w:val="BodyText"/>
        <w:spacing w:line="360" w:lineRule="auto"/>
        <w:ind w:left="359" w:right="795"/>
        <w:jc w:val="both"/>
      </w:pPr>
      <w:r>
        <w:pict>
          <v:group id="_x0000_s2061" style="position:absolute;left:0;text-align:left;margin-left:71.65pt;margin-top:127.25pt;width:431.2pt;height:216.75pt;z-index:-16672256;mso-position-horizontal-relative:page" coordorigin="1433,2545" coordsize="8624,4335">
            <v:shape id="_x0000_s2072" type="#_x0000_t75" style="position:absolute;left:2148;top:3343;width:7683;height:2609">
              <v:imagedata r:id="rId18" o:title=""/>
            </v:shape>
            <v:rect id="_x0000_s2071" style="position:absolute;left:6196;top:5700;width:965;height:252" fillcolor="#a5a5a5" stroked="f"/>
            <v:rect id="_x0000_s2070" style="position:absolute;left:7576;top:5693;width:965;height:260" fillcolor="#ffc000" stroked="f"/>
            <v:rect id="_x0000_s2069" style="position:absolute;left:4550;top:6535;width:99;height:99" fillcolor="#5b9bd4" stroked="f"/>
            <v:rect id="_x0000_s2068" style="position:absolute;left:5200;top:6535;width:101;height:99" fillcolor="#ec7c30" stroked="f"/>
            <v:rect id="_x0000_s2067" style="position:absolute;left:5853;top:6535;width:101;height:99" fillcolor="#a5a5a5" stroked="f"/>
            <v:rect id="_x0000_s2066" style="position:absolute;left:6506;top:6535;width:99;height:99" fillcolor="#ffc000" stroked="f"/>
            <v:rect id="_x0000_s2065" style="position:absolute;left:1440;top:2551;width:8609;height:4320" filled="f" strokecolor="#dadada" strokeweight=".72pt"/>
            <v:shape id="_x0000_s2064" type="#_x0000_t202" style="position:absolute;left:3696;top:2783;width:4035;height:320" filled="f" stroked="f">
              <v:textbox inset="0,0,0,0">
                <w:txbxContent>
                  <w:p w:rsidR="00C87E14" w:rsidRDefault="00455C14">
                    <w:pPr>
                      <w:spacing w:line="307" w:lineRule="exact"/>
                      <w:rPr>
                        <w:rFonts w:ascii="Arial"/>
                        <w:sz w:val="32"/>
                      </w:rPr>
                    </w:pPr>
                    <w:r>
                      <w:rPr>
                        <w:rFonts w:ascii="Arial"/>
                        <w:color w:val="7F7F7F"/>
                        <w:w w:val="75"/>
                        <w:sz w:val="32"/>
                      </w:rPr>
                      <w:t>CREDITORS COLLECTION PERIOD</w:t>
                    </w:r>
                  </w:p>
                </w:txbxContent>
              </v:textbox>
            </v:shape>
            <v:shape id="_x0000_s2063" type="#_x0000_t202" style="position:absolute;left:1569;top:3271;width:421;height:2775" filled="f" stroked="f">
              <v:textbox inset="0,0,0,0">
                <w:txbxContent>
                  <w:p w:rsidR="00C87E14" w:rsidRDefault="00455C14">
                    <w:pPr>
                      <w:spacing w:line="183" w:lineRule="exact"/>
                      <w:rPr>
                        <w:rFonts w:ascii="Carlito"/>
                        <w:sz w:val="18"/>
                      </w:rPr>
                    </w:pPr>
                    <w:r>
                      <w:rPr>
                        <w:rFonts w:ascii="Carlito"/>
                        <w:color w:val="575757"/>
                        <w:spacing w:val="-3"/>
                        <w:sz w:val="18"/>
                      </w:rPr>
                      <w:t>25.00</w:t>
                    </w:r>
                  </w:p>
                  <w:p w:rsidR="00C87E14" w:rsidRDefault="00C87E14">
                    <w:pPr>
                      <w:spacing w:before="8"/>
                      <w:rPr>
                        <w:rFonts w:ascii="Carlito"/>
                        <w:sz w:val="23"/>
                      </w:rPr>
                    </w:pPr>
                  </w:p>
                  <w:p w:rsidR="00C87E14" w:rsidRDefault="00455C14">
                    <w:pPr>
                      <w:rPr>
                        <w:rFonts w:ascii="Carlito"/>
                        <w:sz w:val="18"/>
                      </w:rPr>
                    </w:pPr>
                    <w:r>
                      <w:rPr>
                        <w:rFonts w:ascii="Carlito"/>
                        <w:color w:val="575757"/>
                        <w:spacing w:val="-3"/>
                        <w:sz w:val="18"/>
                      </w:rPr>
                      <w:t>20.00</w:t>
                    </w:r>
                  </w:p>
                  <w:p w:rsidR="00C87E14" w:rsidRDefault="00C87E14">
                    <w:pPr>
                      <w:spacing w:before="8"/>
                      <w:rPr>
                        <w:rFonts w:ascii="Carlito"/>
                        <w:sz w:val="24"/>
                      </w:rPr>
                    </w:pPr>
                  </w:p>
                  <w:p w:rsidR="00C87E14" w:rsidRDefault="00455C14">
                    <w:pPr>
                      <w:rPr>
                        <w:rFonts w:ascii="Carlito"/>
                        <w:sz w:val="18"/>
                      </w:rPr>
                    </w:pPr>
                    <w:r>
                      <w:rPr>
                        <w:rFonts w:ascii="Carlito"/>
                        <w:color w:val="575757"/>
                        <w:spacing w:val="-3"/>
                        <w:sz w:val="18"/>
                      </w:rPr>
                      <w:t>15.00</w:t>
                    </w:r>
                  </w:p>
                  <w:p w:rsidR="00C87E14" w:rsidRDefault="00C87E14">
                    <w:pPr>
                      <w:spacing w:before="10"/>
                      <w:rPr>
                        <w:rFonts w:ascii="Carlito"/>
                        <w:sz w:val="24"/>
                      </w:rPr>
                    </w:pPr>
                  </w:p>
                  <w:p w:rsidR="00C87E14" w:rsidRDefault="00455C14">
                    <w:pPr>
                      <w:spacing w:before="1"/>
                      <w:rPr>
                        <w:rFonts w:ascii="Carlito"/>
                        <w:sz w:val="18"/>
                      </w:rPr>
                    </w:pPr>
                    <w:r>
                      <w:rPr>
                        <w:rFonts w:ascii="Carlito"/>
                        <w:color w:val="575757"/>
                        <w:spacing w:val="-3"/>
                        <w:sz w:val="18"/>
                      </w:rPr>
                      <w:t>10.00</w:t>
                    </w:r>
                  </w:p>
                  <w:p w:rsidR="00C87E14" w:rsidRDefault="00C87E14">
                    <w:pPr>
                      <w:spacing w:before="8"/>
                      <w:rPr>
                        <w:rFonts w:ascii="Carlito"/>
                        <w:sz w:val="24"/>
                      </w:rPr>
                    </w:pPr>
                  </w:p>
                  <w:p w:rsidR="00C87E14" w:rsidRDefault="00455C14">
                    <w:pPr>
                      <w:ind w:left="91"/>
                      <w:rPr>
                        <w:rFonts w:ascii="Carlito"/>
                        <w:sz w:val="18"/>
                      </w:rPr>
                    </w:pPr>
                    <w:r>
                      <w:rPr>
                        <w:rFonts w:ascii="Carlito"/>
                        <w:color w:val="575757"/>
                        <w:spacing w:val="-5"/>
                        <w:sz w:val="18"/>
                      </w:rPr>
                      <w:t>5.00</w:t>
                    </w:r>
                  </w:p>
                  <w:p w:rsidR="00C87E14" w:rsidRDefault="00C87E14">
                    <w:pPr>
                      <w:spacing w:before="8"/>
                      <w:rPr>
                        <w:rFonts w:ascii="Carlito"/>
                        <w:sz w:val="24"/>
                      </w:rPr>
                    </w:pPr>
                  </w:p>
                  <w:p w:rsidR="00C87E14" w:rsidRDefault="00455C14">
                    <w:pPr>
                      <w:spacing w:line="216" w:lineRule="exact"/>
                      <w:ind w:left="91"/>
                      <w:rPr>
                        <w:rFonts w:ascii="Carlito"/>
                        <w:sz w:val="18"/>
                      </w:rPr>
                    </w:pPr>
                    <w:r>
                      <w:rPr>
                        <w:rFonts w:ascii="Carlito"/>
                        <w:color w:val="575757"/>
                        <w:spacing w:val="-5"/>
                        <w:sz w:val="18"/>
                      </w:rPr>
                      <w:t>0.00</w:t>
                    </w:r>
                  </w:p>
                </w:txbxContent>
              </v:textbox>
            </v:shape>
            <v:shape id="_x0000_s2062" type="#_x0000_t202" style="position:absolute;left:4692;top:6115;width:2453;height:567" filled="f" stroked="f">
              <v:textbox inset="0,0,0,0">
                <w:txbxContent>
                  <w:p w:rsidR="00C87E14" w:rsidRDefault="00455C14">
                    <w:pPr>
                      <w:spacing w:line="183" w:lineRule="exact"/>
                      <w:ind w:left="129"/>
                      <w:rPr>
                        <w:rFonts w:ascii="Carlito"/>
                        <w:sz w:val="18"/>
                      </w:rPr>
                    </w:pPr>
                    <w:r>
                      <w:rPr>
                        <w:rFonts w:ascii="Carlito"/>
                        <w:color w:val="575757"/>
                        <w:sz w:val="18"/>
                      </w:rPr>
                      <w:t xml:space="preserve">CREDITORS </w:t>
                    </w:r>
                    <w:r>
                      <w:rPr>
                        <w:rFonts w:ascii="Carlito"/>
                        <w:color w:val="575757"/>
                        <w:spacing w:val="-3"/>
                        <w:sz w:val="18"/>
                      </w:rPr>
                      <w:t>COLLECTIONPERIOD</w:t>
                    </w:r>
                  </w:p>
                  <w:p w:rsidR="00C87E14" w:rsidRDefault="00C87E14">
                    <w:pPr>
                      <w:spacing w:before="7"/>
                      <w:rPr>
                        <w:rFonts w:ascii="Carlito"/>
                        <w:sz w:val="13"/>
                      </w:rPr>
                    </w:pPr>
                  </w:p>
                  <w:p w:rsidR="00C87E14" w:rsidRDefault="00455C14">
                    <w:pPr>
                      <w:tabs>
                        <w:tab w:val="left" w:pos="652"/>
                        <w:tab w:val="left" w:pos="1305"/>
                        <w:tab w:val="left" w:pos="1955"/>
                      </w:tabs>
                      <w:spacing w:before="1" w:line="216" w:lineRule="exact"/>
                      <w:rPr>
                        <w:rFonts w:ascii="Carlito"/>
                        <w:sz w:val="18"/>
                      </w:rPr>
                    </w:pPr>
                    <w:r>
                      <w:rPr>
                        <w:rFonts w:ascii="Carlito"/>
                        <w:color w:val="575757"/>
                        <w:spacing w:val="-4"/>
                        <w:sz w:val="18"/>
                      </w:rPr>
                      <w:t>2020</w:t>
                    </w:r>
                    <w:r>
                      <w:rPr>
                        <w:rFonts w:ascii="Carlito"/>
                        <w:color w:val="575757"/>
                        <w:spacing w:val="-4"/>
                        <w:sz w:val="18"/>
                      </w:rPr>
                      <w:tab/>
                      <w:t>2019</w:t>
                    </w:r>
                    <w:r>
                      <w:rPr>
                        <w:rFonts w:ascii="Carlito"/>
                        <w:color w:val="575757"/>
                        <w:spacing w:val="-4"/>
                        <w:sz w:val="18"/>
                      </w:rPr>
                      <w:tab/>
                      <w:t>2018</w:t>
                    </w:r>
                    <w:r>
                      <w:rPr>
                        <w:rFonts w:ascii="Carlito"/>
                        <w:color w:val="575757"/>
                        <w:spacing w:val="-4"/>
                        <w:sz w:val="18"/>
                      </w:rPr>
                      <w:tab/>
                    </w:r>
                    <w:r>
                      <w:rPr>
                        <w:rFonts w:ascii="Carlito"/>
                        <w:color w:val="575757"/>
                        <w:spacing w:val="-5"/>
                        <w:sz w:val="18"/>
                      </w:rPr>
                      <w:t>2017</w:t>
                    </w:r>
                  </w:p>
                </w:txbxContent>
              </v:textbox>
            </v:shape>
            <w10:wrap anchorx="page"/>
          </v:group>
        </w:pict>
      </w:r>
      <w:r w:rsidR="00455C14">
        <w:t>Creditor days are the number of days it takes a business to pay its trade suppliers. The ratio is a useful tool for figuring out how liquid a company is. If a company wants to get the most money out of its cash flow, it should pay its bills as late as possible.</w:t>
      </w:r>
    </w:p>
    <w:p w:rsidR="00C87E14" w:rsidRDefault="00C87E14">
      <w:pPr>
        <w:pStyle w:val="BodyText"/>
        <w:rPr>
          <w:sz w:val="15"/>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3476"/>
        <w:gridCol w:w="1430"/>
        <w:gridCol w:w="1285"/>
        <w:gridCol w:w="1261"/>
        <w:gridCol w:w="1613"/>
      </w:tblGrid>
      <w:tr w:rsidR="00C87E14">
        <w:trPr>
          <w:trHeight w:val="268"/>
        </w:trPr>
        <w:tc>
          <w:tcPr>
            <w:tcW w:w="3476" w:type="dxa"/>
            <w:tcBorders>
              <w:right w:val="nil"/>
            </w:tcBorders>
            <w:shd w:val="clear" w:color="auto" w:fill="4F81BC"/>
          </w:tcPr>
          <w:p w:rsidR="00C87E14" w:rsidRDefault="00C87E14">
            <w:pPr>
              <w:pStyle w:val="TableParagraph"/>
              <w:rPr>
                <w:sz w:val="18"/>
              </w:rPr>
            </w:pPr>
          </w:p>
        </w:tc>
        <w:tc>
          <w:tcPr>
            <w:tcW w:w="1430" w:type="dxa"/>
            <w:tcBorders>
              <w:left w:val="nil"/>
              <w:right w:val="nil"/>
            </w:tcBorders>
            <w:shd w:val="clear" w:color="auto" w:fill="4F81BC"/>
          </w:tcPr>
          <w:p w:rsidR="00C87E14" w:rsidRDefault="00455C14">
            <w:pPr>
              <w:pStyle w:val="TableParagraph"/>
              <w:spacing w:line="248" w:lineRule="exact"/>
              <w:ind w:right="440"/>
              <w:jc w:val="right"/>
              <w:rPr>
                <w:rFonts w:ascii="Carlito"/>
                <w:b/>
              </w:rPr>
            </w:pPr>
            <w:r>
              <w:rPr>
                <w:rFonts w:ascii="Carlito"/>
                <w:b/>
                <w:color w:val="FFFFFF"/>
              </w:rPr>
              <w:t>2020</w:t>
            </w:r>
          </w:p>
        </w:tc>
        <w:tc>
          <w:tcPr>
            <w:tcW w:w="1285" w:type="dxa"/>
            <w:tcBorders>
              <w:left w:val="nil"/>
              <w:right w:val="nil"/>
            </w:tcBorders>
            <w:shd w:val="clear" w:color="auto" w:fill="4F81BC"/>
          </w:tcPr>
          <w:p w:rsidR="00C87E14" w:rsidRDefault="00455C14">
            <w:pPr>
              <w:pStyle w:val="TableParagraph"/>
              <w:spacing w:line="248" w:lineRule="exact"/>
              <w:ind w:left="312" w:right="371"/>
              <w:jc w:val="center"/>
              <w:rPr>
                <w:rFonts w:ascii="Carlito"/>
                <w:b/>
              </w:rPr>
            </w:pPr>
            <w:r>
              <w:rPr>
                <w:rFonts w:ascii="Carlito"/>
                <w:b/>
                <w:color w:val="FFFFFF"/>
              </w:rPr>
              <w:t>2019</w:t>
            </w:r>
          </w:p>
        </w:tc>
        <w:tc>
          <w:tcPr>
            <w:tcW w:w="1261" w:type="dxa"/>
            <w:tcBorders>
              <w:left w:val="nil"/>
              <w:right w:val="nil"/>
            </w:tcBorders>
            <w:shd w:val="clear" w:color="auto" w:fill="4F81BC"/>
          </w:tcPr>
          <w:p w:rsidR="00C87E14" w:rsidRDefault="00455C14">
            <w:pPr>
              <w:pStyle w:val="TableParagraph"/>
              <w:spacing w:line="248" w:lineRule="exact"/>
              <w:ind w:left="404"/>
              <w:rPr>
                <w:rFonts w:ascii="Carlito"/>
                <w:b/>
              </w:rPr>
            </w:pPr>
            <w:r>
              <w:rPr>
                <w:rFonts w:ascii="Carlito"/>
                <w:b/>
                <w:color w:val="FFFFFF"/>
              </w:rPr>
              <w:t>2018</w:t>
            </w:r>
          </w:p>
        </w:tc>
        <w:tc>
          <w:tcPr>
            <w:tcW w:w="1613" w:type="dxa"/>
            <w:tcBorders>
              <w:left w:val="nil"/>
            </w:tcBorders>
            <w:shd w:val="clear" w:color="auto" w:fill="4F81BC"/>
          </w:tcPr>
          <w:p w:rsidR="00C87E14" w:rsidRDefault="00455C14">
            <w:pPr>
              <w:pStyle w:val="TableParagraph"/>
              <w:spacing w:line="248" w:lineRule="exact"/>
              <w:ind w:left="434"/>
              <w:rPr>
                <w:rFonts w:ascii="Carlito"/>
                <w:b/>
              </w:rPr>
            </w:pPr>
            <w:r>
              <w:rPr>
                <w:rFonts w:ascii="Carlito"/>
                <w:b/>
                <w:color w:val="FFFFFF"/>
              </w:rPr>
              <w:t>2017</w:t>
            </w:r>
          </w:p>
        </w:tc>
      </w:tr>
      <w:tr w:rsidR="00C87E14">
        <w:trPr>
          <w:trHeight w:val="268"/>
        </w:trPr>
        <w:tc>
          <w:tcPr>
            <w:tcW w:w="3476" w:type="dxa"/>
            <w:tcBorders>
              <w:right w:val="nil"/>
            </w:tcBorders>
            <w:shd w:val="clear" w:color="auto" w:fill="DCE6F0"/>
          </w:tcPr>
          <w:p w:rsidR="00C87E14" w:rsidRDefault="00455C14">
            <w:pPr>
              <w:pStyle w:val="TableParagraph"/>
              <w:spacing w:line="248" w:lineRule="exact"/>
              <w:ind w:left="112"/>
              <w:rPr>
                <w:rFonts w:ascii="Carlito"/>
              </w:rPr>
            </w:pPr>
            <w:r>
              <w:rPr>
                <w:rFonts w:ascii="Carlito"/>
              </w:rPr>
              <w:t>CREDITORS COLLECTIONPERIOD</w:t>
            </w:r>
          </w:p>
        </w:tc>
        <w:tc>
          <w:tcPr>
            <w:tcW w:w="1430" w:type="dxa"/>
            <w:tcBorders>
              <w:left w:val="nil"/>
              <w:right w:val="nil"/>
            </w:tcBorders>
            <w:shd w:val="clear" w:color="auto" w:fill="DCE6F0"/>
          </w:tcPr>
          <w:p w:rsidR="00C87E14" w:rsidRDefault="00455C14">
            <w:pPr>
              <w:pStyle w:val="TableParagraph"/>
              <w:spacing w:line="248" w:lineRule="exact"/>
              <w:ind w:right="384"/>
              <w:jc w:val="right"/>
              <w:rPr>
                <w:rFonts w:ascii="Carlito"/>
              </w:rPr>
            </w:pPr>
            <w:r>
              <w:rPr>
                <w:rFonts w:ascii="Carlito"/>
              </w:rPr>
              <w:t>14.97</w:t>
            </w:r>
          </w:p>
        </w:tc>
        <w:tc>
          <w:tcPr>
            <w:tcW w:w="1285" w:type="dxa"/>
            <w:tcBorders>
              <w:left w:val="nil"/>
              <w:right w:val="nil"/>
            </w:tcBorders>
            <w:shd w:val="clear" w:color="auto" w:fill="DCE6F0"/>
          </w:tcPr>
          <w:p w:rsidR="00C87E14" w:rsidRDefault="00455C14">
            <w:pPr>
              <w:pStyle w:val="TableParagraph"/>
              <w:spacing w:line="248" w:lineRule="exact"/>
              <w:ind w:left="370" w:right="370"/>
              <w:jc w:val="center"/>
              <w:rPr>
                <w:rFonts w:ascii="Carlito"/>
              </w:rPr>
            </w:pPr>
            <w:r>
              <w:rPr>
                <w:rFonts w:ascii="Carlito"/>
              </w:rPr>
              <w:t>21.96</w:t>
            </w:r>
          </w:p>
        </w:tc>
        <w:tc>
          <w:tcPr>
            <w:tcW w:w="1261" w:type="dxa"/>
            <w:tcBorders>
              <w:left w:val="nil"/>
              <w:right w:val="nil"/>
            </w:tcBorders>
            <w:shd w:val="clear" w:color="auto" w:fill="DCE6F0"/>
          </w:tcPr>
          <w:p w:rsidR="00C87E14" w:rsidRDefault="00455C14">
            <w:pPr>
              <w:pStyle w:val="TableParagraph"/>
              <w:spacing w:line="248" w:lineRule="exact"/>
              <w:ind w:left="404"/>
              <w:rPr>
                <w:rFonts w:ascii="Carlito"/>
              </w:rPr>
            </w:pPr>
            <w:r>
              <w:rPr>
                <w:rFonts w:ascii="Carlito"/>
              </w:rPr>
              <w:t>2.40</w:t>
            </w:r>
          </w:p>
        </w:tc>
        <w:tc>
          <w:tcPr>
            <w:tcW w:w="1613" w:type="dxa"/>
            <w:tcBorders>
              <w:left w:val="nil"/>
            </w:tcBorders>
            <w:shd w:val="clear" w:color="auto" w:fill="DCE6F0"/>
          </w:tcPr>
          <w:p w:rsidR="00C87E14" w:rsidRDefault="00455C14">
            <w:pPr>
              <w:pStyle w:val="TableParagraph"/>
              <w:spacing w:line="248" w:lineRule="exact"/>
              <w:ind w:left="434"/>
              <w:rPr>
                <w:rFonts w:ascii="Carlito"/>
              </w:rPr>
            </w:pPr>
            <w:r>
              <w:rPr>
                <w:rFonts w:ascii="Carlito"/>
              </w:rPr>
              <w:t>2.47</w:t>
            </w:r>
          </w:p>
        </w:tc>
      </w:tr>
    </w:tbl>
    <w:p w:rsidR="00C87E14" w:rsidRDefault="00C87E14">
      <w:pPr>
        <w:pStyle w:val="BodyText"/>
        <w:rPr>
          <w:sz w:val="20"/>
        </w:rPr>
      </w:pPr>
    </w:p>
    <w:p w:rsidR="00C87E14" w:rsidRDefault="00C87E14">
      <w:pPr>
        <w:pStyle w:val="BodyText"/>
        <w:rPr>
          <w:sz w:val="20"/>
        </w:rPr>
      </w:pPr>
    </w:p>
    <w:p w:rsidR="00C87E14" w:rsidRDefault="00C87E14">
      <w:pPr>
        <w:pStyle w:val="BodyText"/>
        <w:rPr>
          <w:sz w:val="20"/>
        </w:rPr>
      </w:pPr>
    </w:p>
    <w:p w:rsidR="00C87E14" w:rsidRDefault="00C87E14">
      <w:pPr>
        <w:pStyle w:val="BodyText"/>
        <w:rPr>
          <w:sz w:val="20"/>
        </w:rPr>
      </w:pPr>
    </w:p>
    <w:p w:rsidR="00C87E14" w:rsidRDefault="00C87E14">
      <w:pPr>
        <w:pStyle w:val="BodyText"/>
        <w:rPr>
          <w:sz w:val="20"/>
        </w:rPr>
      </w:pPr>
    </w:p>
    <w:p w:rsidR="00C87E14" w:rsidRDefault="00C87E14">
      <w:pPr>
        <w:pStyle w:val="BodyText"/>
        <w:spacing w:before="1"/>
        <w:rPr>
          <w:sz w:val="18"/>
        </w:rPr>
      </w:pPr>
    </w:p>
    <w:tbl>
      <w:tblPr>
        <w:tblW w:w="0" w:type="auto"/>
        <w:tblInd w:w="1075" w:type="dxa"/>
        <w:tblBorders>
          <w:top w:val="single" w:sz="6" w:space="0" w:color="DADADA"/>
          <w:left w:val="single" w:sz="6" w:space="0" w:color="DADADA"/>
          <w:bottom w:val="single" w:sz="6" w:space="0" w:color="DADADA"/>
          <w:right w:val="single" w:sz="6" w:space="0" w:color="DADADA"/>
          <w:insideH w:val="single" w:sz="6" w:space="0" w:color="DADADA"/>
          <w:insideV w:val="single" w:sz="6" w:space="0" w:color="DADADA"/>
        </w:tblBorders>
        <w:tblLayout w:type="fixed"/>
        <w:tblCellMar>
          <w:left w:w="0" w:type="dxa"/>
          <w:right w:w="0" w:type="dxa"/>
        </w:tblCellMar>
        <w:tblLook w:val="01E0"/>
      </w:tblPr>
      <w:tblGrid>
        <w:gridCol w:w="1289"/>
        <w:gridCol w:w="965"/>
        <w:gridCol w:w="415"/>
        <w:gridCol w:w="965"/>
        <w:gridCol w:w="4049"/>
      </w:tblGrid>
      <w:tr w:rsidR="00C87E14">
        <w:trPr>
          <w:trHeight w:val="503"/>
        </w:trPr>
        <w:tc>
          <w:tcPr>
            <w:tcW w:w="2669" w:type="dxa"/>
            <w:gridSpan w:val="3"/>
            <w:tcBorders>
              <w:right w:val="nil"/>
            </w:tcBorders>
          </w:tcPr>
          <w:p w:rsidR="00C87E14" w:rsidRDefault="00C87E14">
            <w:pPr>
              <w:pStyle w:val="TableParagraph"/>
            </w:pPr>
          </w:p>
        </w:tc>
        <w:tc>
          <w:tcPr>
            <w:tcW w:w="965" w:type="dxa"/>
            <w:vMerge w:val="restart"/>
            <w:tcBorders>
              <w:left w:val="nil"/>
              <w:right w:val="nil"/>
            </w:tcBorders>
            <w:shd w:val="clear" w:color="auto" w:fill="EC7C30"/>
          </w:tcPr>
          <w:p w:rsidR="00C87E14" w:rsidRDefault="00C87E14">
            <w:pPr>
              <w:pStyle w:val="TableParagraph"/>
            </w:pPr>
          </w:p>
        </w:tc>
        <w:tc>
          <w:tcPr>
            <w:tcW w:w="4049" w:type="dxa"/>
            <w:tcBorders>
              <w:left w:val="nil"/>
            </w:tcBorders>
          </w:tcPr>
          <w:p w:rsidR="00C87E14" w:rsidRDefault="00C87E14">
            <w:pPr>
              <w:pStyle w:val="TableParagraph"/>
            </w:pPr>
          </w:p>
        </w:tc>
      </w:tr>
      <w:tr w:rsidR="00C87E14">
        <w:trPr>
          <w:trHeight w:val="510"/>
        </w:trPr>
        <w:tc>
          <w:tcPr>
            <w:tcW w:w="2669" w:type="dxa"/>
            <w:gridSpan w:val="3"/>
            <w:tcBorders>
              <w:bottom w:val="double" w:sz="1" w:space="0" w:color="DADADA"/>
              <w:right w:val="nil"/>
            </w:tcBorders>
          </w:tcPr>
          <w:p w:rsidR="00C87E14" w:rsidRDefault="00C87E14">
            <w:pPr>
              <w:pStyle w:val="TableParagraph"/>
            </w:pPr>
          </w:p>
        </w:tc>
        <w:tc>
          <w:tcPr>
            <w:tcW w:w="965" w:type="dxa"/>
            <w:vMerge/>
            <w:tcBorders>
              <w:top w:val="nil"/>
              <w:left w:val="nil"/>
              <w:right w:val="nil"/>
            </w:tcBorders>
            <w:shd w:val="clear" w:color="auto" w:fill="EC7C30"/>
          </w:tcPr>
          <w:p w:rsidR="00C87E14" w:rsidRDefault="00C87E14">
            <w:pPr>
              <w:rPr>
                <w:sz w:val="2"/>
                <w:szCs w:val="2"/>
              </w:rPr>
            </w:pPr>
          </w:p>
        </w:tc>
        <w:tc>
          <w:tcPr>
            <w:tcW w:w="4049" w:type="dxa"/>
            <w:tcBorders>
              <w:left w:val="nil"/>
              <w:bottom w:val="double" w:sz="1" w:space="0" w:color="DADADA"/>
            </w:tcBorders>
          </w:tcPr>
          <w:p w:rsidR="00C87E14" w:rsidRDefault="00C87E14">
            <w:pPr>
              <w:pStyle w:val="TableParagraph"/>
            </w:pPr>
          </w:p>
        </w:tc>
      </w:tr>
      <w:tr w:rsidR="00C87E14">
        <w:trPr>
          <w:trHeight w:val="503"/>
        </w:trPr>
        <w:tc>
          <w:tcPr>
            <w:tcW w:w="1289" w:type="dxa"/>
            <w:tcBorders>
              <w:top w:val="double" w:sz="1" w:space="0" w:color="DADADA"/>
              <w:right w:val="nil"/>
            </w:tcBorders>
          </w:tcPr>
          <w:p w:rsidR="00C87E14" w:rsidRDefault="00C87E14">
            <w:pPr>
              <w:pStyle w:val="TableParagraph"/>
            </w:pPr>
          </w:p>
        </w:tc>
        <w:tc>
          <w:tcPr>
            <w:tcW w:w="965" w:type="dxa"/>
            <w:vMerge w:val="restart"/>
            <w:tcBorders>
              <w:top w:val="double" w:sz="1" w:space="0" w:color="DADADA"/>
              <w:left w:val="nil"/>
              <w:right w:val="nil"/>
            </w:tcBorders>
            <w:shd w:val="clear" w:color="auto" w:fill="5B9BD4"/>
          </w:tcPr>
          <w:p w:rsidR="00C87E14" w:rsidRDefault="00C87E14">
            <w:pPr>
              <w:pStyle w:val="TableParagraph"/>
            </w:pPr>
          </w:p>
        </w:tc>
        <w:tc>
          <w:tcPr>
            <w:tcW w:w="415" w:type="dxa"/>
            <w:tcBorders>
              <w:top w:val="double" w:sz="1" w:space="0" w:color="DADADA"/>
              <w:left w:val="nil"/>
              <w:right w:val="nil"/>
            </w:tcBorders>
          </w:tcPr>
          <w:p w:rsidR="00C87E14" w:rsidRDefault="00C87E14">
            <w:pPr>
              <w:pStyle w:val="TableParagraph"/>
            </w:pPr>
          </w:p>
        </w:tc>
        <w:tc>
          <w:tcPr>
            <w:tcW w:w="965" w:type="dxa"/>
            <w:vMerge/>
            <w:tcBorders>
              <w:top w:val="nil"/>
              <w:left w:val="nil"/>
              <w:right w:val="nil"/>
            </w:tcBorders>
            <w:shd w:val="clear" w:color="auto" w:fill="EC7C30"/>
          </w:tcPr>
          <w:p w:rsidR="00C87E14" w:rsidRDefault="00C87E14">
            <w:pPr>
              <w:rPr>
                <w:sz w:val="2"/>
                <w:szCs w:val="2"/>
              </w:rPr>
            </w:pPr>
          </w:p>
        </w:tc>
        <w:tc>
          <w:tcPr>
            <w:tcW w:w="4049" w:type="dxa"/>
            <w:tcBorders>
              <w:top w:val="double" w:sz="1" w:space="0" w:color="DADADA"/>
              <w:left w:val="nil"/>
            </w:tcBorders>
          </w:tcPr>
          <w:p w:rsidR="00C87E14" w:rsidRDefault="00C87E14">
            <w:pPr>
              <w:pStyle w:val="TableParagraph"/>
            </w:pPr>
          </w:p>
        </w:tc>
      </w:tr>
      <w:tr w:rsidR="00C87E14">
        <w:trPr>
          <w:trHeight w:val="503"/>
        </w:trPr>
        <w:tc>
          <w:tcPr>
            <w:tcW w:w="1289" w:type="dxa"/>
            <w:tcBorders>
              <w:right w:val="nil"/>
            </w:tcBorders>
          </w:tcPr>
          <w:p w:rsidR="00C87E14" w:rsidRDefault="00C87E14">
            <w:pPr>
              <w:pStyle w:val="TableParagraph"/>
            </w:pPr>
          </w:p>
        </w:tc>
        <w:tc>
          <w:tcPr>
            <w:tcW w:w="965" w:type="dxa"/>
            <w:vMerge/>
            <w:tcBorders>
              <w:top w:val="nil"/>
              <w:left w:val="nil"/>
              <w:right w:val="nil"/>
            </w:tcBorders>
            <w:shd w:val="clear" w:color="auto" w:fill="5B9BD4"/>
          </w:tcPr>
          <w:p w:rsidR="00C87E14" w:rsidRDefault="00C87E14">
            <w:pPr>
              <w:rPr>
                <w:sz w:val="2"/>
                <w:szCs w:val="2"/>
              </w:rPr>
            </w:pPr>
          </w:p>
        </w:tc>
        <w:tc>
          <w:tcPr>
            <w:tcW w:w="415" w:type="dxa"/>
            <w:tcBorders>
              <w:left w:val="nil"/>
              <w:right w:val="nil"/>
            </w:tcBorders>
          </w:tcPr>
          <w:p w:rsidR="00C87E14" w:rsidRDefault="00C87E14">
            <w:pPr>
              <w:pStyle w:val="TableParagraph"/>
            </w:pPr>
          </w:p>
        </w:tc>
        <w:tc>
          <w:tcPr>
            <w:tcW w:w="965" w:type="dxa"/>
            <w:vMerge/>
            <w:tcBorders>
              <w:top w:val="nil"/>
              <w:left w:val="nil"/>
              <w:right w:val="nil"/>
            </w:tcBorders>
            <w:shd w:val="clear" w:color="auto" w:fill="EC7C30"/>
          </w:tcPr>
          <w:p w:rsidR="00C87E14" w:rsidRDefault="00C87E14">
            <w:pPr>
              <w:rPr>
                <w:sz w:val="2"/>
                <w:szCs w:val="2"/>
              </w:rPr>
            </w:pPr>
          </w:p>
        </w:tc>
        <w:tc>
          <w:tcPr>
            <w:tcW w:w="4049" w:type="dxa"/>
            <w:tcBorders>
              <w:left w:val="nil"/>
            </w:tcBorders>
          </w:tcPr>
          <w:p w:rsidR="00C87E14" w:rsidRDefault="00C87E14">
            <w:pPr>
              <w:pStyle w:val="TableParagraph"/>
            </w:pPr>
          </w:p>
        </w:tc>
      </w:tr>
      <w:tr w:rsidR="00C87E14">
        <w:trPr>
          <w:trHeight w:val="510"/>
        </w:trPr>
        <w:tc>
          <w:tcPr>
            <w:tcW w:w="1289" w:type="dxa"/>
            <w:tcBorders>
              <w:right w:val="nil"/>
            </w:tcBorders>
          </w:tcPr>
          <w:p w:rsidR="00C87E14" w:rsidRDefault="00C87E14">
            <w:pPr>
              <w:pStyle w:val="TableParagraph"/>
            </w:pPr>
          </w:p>
        </w:tc>
        <w:tc>
          <w:tcPr>
            <w:tcW w:w="965" w:type="dxa"/>
            <w:vMerge/>
            <w:tcBorders>
              <w:top w:val="nil"/>
              <w:left w:val="nil"/>
              <w:right w:val="nil"/>
            </w:tcBorders>
            <w:shd w:val="clear" w:color="auto" w:fill="5B9BD4"/>
          </w:tcPr>
          <w:p w:rsidR="00C87E14" w:rsidRDefault="00C87E14">
            <w:pPr>
              <w:rPr>
                <w:sz w:val="2"/>
                <w:szCs w:val="2"/>
              </w:rPr>
            </w:pPr>
          </w:p>
        </w:tc>
        <w:tc>
          <w:tcPr>
            <w:tcW w:w="415" w:type="dxa"/>
            <w:tcBorders>
              <w:left w:val="nil"/>
              <w:right w:val="nil"/>
            </w:tcBorders>
          </w:tcPr>
          <w:p w:rsidR="00C87E14" w:rsidRDefault="00C87E14">
            <w:pPr>
              <w:pStyle w:val="TableParagraph"/>
            </w:pPr>
          </w:p>
        </w:tc>
        <w:tc>
          <w:tcPr>
            <w:tcW w:w="965" w:type="dxa"/>
            <w:vMerge/>
            <w:tcBorders>
              <w:top w:val="nil"/>
              <w:left w:val="nil"/>
              <w:right w:val="nil"/>
            </w:tcBorders>
            <w:shd w:val="clear" w:color="auto" w:fill="EC7C30"/>
          </w:tcPr>
          <w:p w:rsidR="00C87E14" w:rsidRDefault="00C87E14">
            <w:pPr>
              <w:rPr>
                <w:sz w:val="2"/>
                <w:szCs w:val="2"/>
              </w:rPr>
            </w:pPr>
          </w:p>
        </w:tc>
        <w:tc>
          <w:tcPr>
            <w:tcW w:w="4049" w:type="dxa"/>
            <w:tcBorders>
              <w:left w:val="nil"/>
            </w:tcBorders>
          </w:tcPr>
          <w:p w:rsidR="00C87E14" w:rsidRDefault="00C87E14">
            <w:pPr>
              <w:pStyle w:val="TableParagraph"/>
            </w:pPr>
          </w:p>
        </w:tc>
      </w:tr>
    </w:tbl>
    <w:p w:rsidR="00C87E14" w:rsidRDefault="00C87E14">
      <w:pPr>
        <w:pStyle w:val="BodyText"/>
        <w:rPr>
          <w:sz w:val="26"/>
        </w:rPr>
      </w:pPr>
    </w:p>
    <w:p w:rsidR="00C87E14" w:rsidRDefault="00C87E14">
      <w:pPr>
        <w:pStyle w:val="BodyText"/>
        <w:rPr>
          <w:sz w:val="26"/>
        </w:rPr>
      </w:pPr>
    </w:p>
    <w:p w:rsidR="00C87E14" w:rsidRDefault="00C87E14">
      <w:pPr>
        <w:pStyle w:val="BodyText"/>
        <w:rPr>
          <w:sz w:val="26"/>
        </w:rPr>
      </w:pPr>
    </w:p>
    <w:p w:rsidR="00C87E14" w:rsidRDefault="00C87E14">
      <w:pPr>
        <w:pStyle w:val="BodyText"/>
        <w:spacing w:before="7"/>
        <w:rPr>
          <w:sz w:val="25"/>
        </w:rPr>
      </w:pPr>
    </w:p>
    <w:p w:rsidR="00C87E14" w:rsidRDefault="00455C14">
      <w:pPr>
        <w:pStyle w:val="BodyText"/>
        <w:spacing w:line="360" w:lineRule="auto"/>
        <w:ind w:left="360" w:right="634"/>
        <w:jc w:val="both"/>
      </w:pPr>
      <w:r>
        <w:t>Creditors collection period is really good in 2017 and 2018 because they pay their creditors in a short amount of time. However, in 2019, it went from 3 days to 22 days, which is bad for the company because the supplier may not want to do business with them. However, from 2019 to 2020, it went from 22 days to 15 days, which is good compared to other years, and all payments are made within a month.</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ListParagraph"/>
        <w:numPr>
          <w:ilvl w:val="1"/>
          <w:numId w:val="3"/>
        </w:numPr>
        <w:tabs>
          <w:tab w:val="left" w:pos="840"/>
        </w:tabs>
        <w:spacing w:before="76"/>
        <w:ind w:left="840"/>
        <w:jc w:val="left"/>
        <w:rPr>
          <w:b/>
          <w:sz w:val="24"/>
        </w:rPr>
      </w:pPr>
      <w:bookmarkStart w:id="57" w:name="3.6_Activity_ratio"/>
      <w:bookmarkStart w:id="58" w:name="_bookmark22"/>
      <w:bookmarkEnd w:id="57"/>
      <w:bookmarkEnd w:id="58"/>
      <w:r>
        <w:rPr>
          <w:b/>
          <w:sz w:val="24"/>
        </w:rPr>
        <w:lastRenderedPageBreak/>
        <w:t>Activity</w:t>
      </w:r>
      <w:r>
        <w:rPr>
          <w:b/>
          <w:spacing w:val="-13"/>
          <w:sz w:val="24"/>
        </w:rPr>
        <w:t xml:space="preserve"> </w:t>
      </w:r>
      <w:r>
        <w:rPr>
          <w:b/>
          <w:sz w:val="24"/>
        </w:rPr>
        <w:t>ratio</w:t>
      </w:r>
    </w:p>
    <w:p w:rsidR="00C87E14" w:rsidRDefault="00455C14">
      <w:pPr>
        <w:pStyle w:val="BodyText"/>
        <w:spacing w:before="176"/>
        <w:ind w:left="360"/>
      </w:pPr>
      <w:r>
        <w:t>This ratio measures how well a firm generates revenue and cash from its balance sheet assets.</w:t>
      </w:r>
    </w:p>
    <w:p w:rsidR="00C87E14" w:rsidRDefault="00C87E14">
      <w:pPr>
        <w:pStyle w:val="BodyText"/>
        <w:spacing w:before="5"/>
        <w:rPr>
          <w:sz w:val="26"/>
        </w:rPr>
      </w:pPr>
    </w:p>
    <w:p w:rsidR="00C87E14" w:rsidRDefault="00455C14">
      <w:pPr>
        <w:spacing w:before="1"/>
        <w:ind w:left="360"/>
        <w:rPr>
          <w:b/>
          <w:sz w:val="24"/>
        </w:rPr>
      </w:pPr>
      <w:bookmarkStart w:id="59" w:name="Cash_Conversion_Cycle_(CCC):"/>
      <w:bookmarkEnd w:id="59"/>
      <w:r>
        <w:rPr>
          <w:b/>
          <w:sz w:val="24"/>
        </w:rPr>
        <w:t>Cash Conversion Cycle (CCC):</w:t>
      </w:r>
    </w:p>
    <w:p w:rsidR="00C87E14" w:rsidRDefault="00C87E14">
      <w:pPr>
        <w:pStyle w:val="BodyText"/>
        <w:spacing w:before="2"/>
        <w:rPr>
          <w:b/>
          <w:sz w:val="25"/>
        </w:rPr>
      </w:pPr>
    </w:p>
    <w:p w:rsidR="00C87E14" w:rsidRDefault="00455C14">
      <w:pPr>
        <w:spacing w:line="362" w:lineRule="auto"/>
        <w:ind w:left="418" w:right="740" w:hanging="59"/>
        <w:rPr>
          <w:sz w:val="23"/>
        </w:rPr>
      </w:pPr>
      <w:r>
        <w:rPr>
          <w:sz w:val="23"/>
        </w:rPr>
        <w:t>It is defined as the amount of time between when raw materials are bought on credit and when they are finished and sold.</w:t>
      </w:r>
    </w:p>
    <w:p w:rsidR="00C87E14" w:rsidRDefault="00455C14">
      <w:pPr>
        <w:spacing w:before="157" w:line="355" w:lineRule="auto"/>
        <w:ind w:left="360" w:right="496" w:hanging="1"/>
        <w:rPr>
          <w:sz w:val="23"/>
        </w:rPr>
      </w:pPr>
      <w:r>
        <w:rPr>
          <w:sz w:val="23"/>
        </w:rPr>
        <w:t xml:space="preserve">Cash Conversion Cycle = Inventory Conversion Period + Days Sales Outstanding - Days Payable De </w:t>
      </w:r>
      <w:proofErr w:type="spellStart"/>
      <w:r>
        <w:rPr>
          <w:sz w:val="23"/>
        </w:rPr>
        <w:t>ferred</w:t>
      </w:r>
      <w:proofErr w:type="spellEnd"/>
      <w:r>
        <w:rPr>
          <w:sz w:val="23"/>
        </w:rPr>
        <w:t xml:space="preserve"> Period</w:t>
      </w:r>
    </w:p>
    <w:p w:rsidR="00C87E14" w:rsidRDefault="00455C14">
      <w:pPr>
        <w:spacing w:before="174"/>
        <w:ind w:left="360"/>
        <w:rPr>
          <w:b/>
          <w:sz w:val="23"/>
        </w:rPr>
      </w:pPr>
      <w:r>
        <w:rPr>
          <w:b/>
          <w:sz w:val="23"/>
        </w:rPr>
        <w:t>ICP calculations</w:t>
      </w:r>
    </w:p>
    <w:p w:rsidR="00C87E14" w:rsidRDefault="00C87E14">
      <w:pPr>
        <w:pStyle w:val="BodyText"/>
        <w:rPr>
          <w:b/>
          <w:sz w:val="25"/>
        </w:rPr>
      </w:pPr>
    </w:p>
    <w:p w:rsidR="00C87E14" w:rsidRDefault="00455C14">
      <w:pPr>
        <w:ind w:left="360"/>
        <w:rPr>
          <w:sz w:val="23"/>
        </w:rPr>
      </w:pPr>
      <w:r>
        <w:rPr>
          <w:sz w:val="23"/>
        </w:rPr>
        <w:t>Inventory Turnover Period = Inventory / (Sales/365)</w:t>
      </w:r>
    </w:p>
    <w:p w:rsidR="00C87E14" w:rsidRDefault="00C87E14">
      <w:pPr>
        <w:pStyle w:val="BodyText"/>
        <w:spacing w:before="5"/>
        <w:rPr>
          <w:sz w:val="12"/>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529"/>
        <w:gridCol w:w="2226"/>
        <w:gridCol w:w="1802"/>
        <w:gridCol w:w="1630"/>
        <w:gridCol w:w="1603"/>
      </w:tblGrid>
      <w:tr w:rsidR="00C87E14">
        <w:trPr>
          <w:trHeight w:val="378"/>
        </w:trPr>
        <w:tc>
          <w:tcPr>
            <w:tcW w:w="1529" w:type="dxa"/>
            <w:tcBorders>
              <w:right w:val="nil"/>
            </w:tcBorders>
            <w:shd w:val="clear" w:color="auto" w:fill="4F81BC"/>
          </w:tcPr>
          <w:p w:rsidR="00C87E14" w:rsidRDefault="00455C14">
            <w:pPr>
              <w:pStyle w:val="TableParagraph"/>
              <w:spacing w:line="249" w:lineRule="exact"/>
              <w:ind w:left="112"/>
              <w:rPr>
                <w:b/>
              </w:rPr>
            </w:pPr>
            <w:r>
              <w:rPr>
                <w:b/>
                <w:color w:val="FFFFFF"/>
              </w:rPr>
              <w:t>detail</w:t>
            </w:r>
          </w:p>
        </w:tc>
        <w:tc>
          <w:tcPr>
            <w:tcW w:w="2226" w:type="dxa"/>
            <w:tcBorders>
              <w:left w:val="nil"/>
              <w:right w:val="nil"/>
            </w:tcBorders>
            <w:shd w:val="clear" w:color="auto" w:fill="4F81BC"/>
          </w:tcPr>
          <w:p w:rsidR="00C87E14" w:rsidRDefault="00455C14">
            <w:pPr>
              <w:pStyle w:val="TableParagraph"/>
              <w:spacing w:line="249" w:lineRule="exact"/>
              <w:ind w:left="592"/>
              <w:rPr>
                <w:b/>
              </w:rPr>
            </w:pPr>
            <w:r>
              <w:rPr>
                <w:b/>
                <w:color w:val="FFFFFF"/>
              </w:rPr>
              <w:t>2017</w:t>
            </w:r>
          </w:p>
        </w:tc>
        <w:tc>
          <w:tcPr>
            <w:tcW w:w="1802" w:type="dxa"/>
            <w:tcBorders>
              <w:left w:val="nil"/>
              <w:right w:val="nil"/>
            </w:tcBorders>
            <w:shd w:val="clear" w:color="auto" w:fill="4F81BC"/>
          </w:tcPr>
          <w:p w:rsidR="00C87E14" w:rsidRDefault="00455C14">
            <w:pPr>
              <w:pStyle w:val="TableParagraph"/>
              <w:spacing w:line="249" w:lineRule="exact"/>
              <w:ind w:left="401"/>
              <w:rPr>
                <w:b/>
              </w:rPr>
            </w:pPr>
            <w:r>
              <w:rPr>
                <w:b/>
                <w:color w:val="FFFFFF"/>
              </w:rPr>
              <w:t>2018</w:t>
            </w:r>
          </w:p>
        </w:tc>
        <w:tc>
          <w:tcPr>
            <w:tcW w:w="1630" w:type="dxa"/>
            <w:tcBorders>
              <w:left w:val="nil"/>
              <w:right w:val="nil"/>
            </w:tcBorders>
            <w:shd w:val="clear" w:color="auto" w:fill="4F81BC"/>
          </w:tcPr>
          <w:p w:rsidR="00C87E14" w:rsidRDefault="00455C14">
            <w:pPr>
              <w:pStyle w:val="TableParagraph"/>
              <w:spacing w:line="249" w:lineRule="exact"/>
              <w:ind w:left="169"/>
              <w:rPr>
                <w:b/>
              </w:rPr>
            </w:pPr>
            <w:r>
              <w:rPr>
                <w:b/>
                <w:color w:val="FFFFFF"/>
              </w:rPr>
              <w:t>2019</w:t>
            </w:r>
          </w:p>
        </w:tc>
        <w:tc>
          <w:tcPr>
            <w:tcW w:w="1603" w:type="dxa"/>
            <w:tcBorders>
              <w:left w:val="nil"/>
            </w:tcBorders>
            <w:shd w:val="clear" w:color="auto" w:fill="4F81BC"/>
          </w:tcPr>
          <w:p w:rsidR="00C87E14" w:rsidRDefault="00455C14">
            <w:pPr>
              <w:pStyle w:val="TableParagraph"/>
              <w:spacing w:line="249" w:lineRule="exact"/>
              <w:ind w:left="123"/>
              <w:rPr>
                <w:b/>
              </w:rPr>
            </w:pPr>
            <w:r>
              <w:rPr>
                <w:b/>
                <w:color w:val="FFFFFF"/>
              </w:rPr>
              <w:t>2020</w:t>
            </w:r>
          </w:p>
        </w:tc>
      </w:tr>
      <w:tr w:rsidR="00C87E14">
        <w:trPr>
          <w:trHeight w:val="381"/>
        </w:trPr>
        <w:tc>
          <w:tcPr>
            <w:tcW w:w="1529" w:type="dxa"/>
            <w:tcBorders>
              <w:right w:val="nil"/>
            </w:tcBorders>
            <w:shd w:val="clear" w:color="auto" w:fill="DCE6F0"/>
          </w:tcPr>
          <w:p w:rsidR="00C87E14" w:rsidRDefault="00455C14">
            <w:pPr>
              <w:pStyle w:val="TableParagraph"/>
              <w:spacing w:line="247" w:lineRule="exact"/>
              <w:ind w:left="112"/>
            </w:pPr>
            <w:r>
              <w:t>inventory</w:t>
            </w:r>
          </w:p>
        </w:tc>
        <w:tc>
          <w:tcPr>
            <w:tcW w:w="2226" w:type="dxa"/>
            <w:tcBorders>
              <w:left w:val="nil"/>
              <w:right w:val="nil"/>
            </w:tcBorders>
            <w:shd w:val="clear" w:color="auto" w:fill="DCE6F0"/>
          </w:tcPr>
          <w:p w:rsidR="00C87E14" w:rsidRDefault="00455C14">
            <w:pPr>
              <w:pStyle w:val="TableParagraph"/>
              <w:spacing w:line="247" w:lineRule="exact"/>
              <w:ind w:left="592"/>
            </w:pPr>
            <w:r>
              <w:t>73210221</w:t>
            </w:r>
          </w:p>
        </w:tc>
        <w:tc>
          <w:tcPr>
            <w:tcW w:w="1802" w:type="dxa"/>
            <w:tcBorders>
              <w:left w:val="nil"/>
              <w:right w:val="nil"/>
            </w:tcBorders>
            <w:shd w:val="clear" w:color="auto" w:fill="DCE6F0"/>
          </w:tcPr>
          <w:p w:rsidR="00C87E14" w:rsidRDefault="00455C14">
            <w:pPr>
              <w:pStyle w:val="TableParagraph"/>
              <w:spacing w:line="247" w:lineRule="exact"/>
              <w:ind w:left="401"/>
            </w:pPr>
            <w:r>
              <w:t>114744417</w:t>
            </w:r>
          </w:p>
        </w:tc>
        <w:tc>
          <w:tcPr>
            <w:tcW w:w="1630" w:type="dxa"/>
            <w:tcBorders>
              <w:left w:val="nil"/>
              <w:right w:val="nil"/>
            </w:tcBorders>
            <w:shd w:val="clear" w:color="auto" w:fill="DCE6F0"/>
          </w:tcPr>
          <w:p w:rsidR="00C87E14" w:rsidRDefault="00455C14">
            <w:pPr>
              <w:pStyle w:val="TableParagraph"/>
              <w:spacing w:line="247" w:lineRule="exact"/>
              <w:ind w:left="169"/>
            </w:pPr>
            <w:r>
              <w:t>140389400</w:t>
            </w:r>
          </w:p>
        </w:tc>
        <w:tc>
          <w:tcPr>
            <w:tcW w:w="1603" w:type="dxa"/>
            <w:tcBorders>
              <w:left w:val="nil"/>
            </w:tcBorders>
            <w:shd w:val="clear" w:color="auto" w:fill="DCE6F0"/>
          </w:tcPr>
          <w:p w:rsidR="00C87E14" w:rsidRDefault="00455C14">
            <w:pPr>
              <w:pStyle w:val="TableParagraph"/>
              <w:spacing w:line="247" w:lineRule="exact"/>
              <w:ind w:left="123"/>
            </w:pPr>
            <w:r>
              <w:t>220596904</w:t>
            </w:r>
          </w:p>
        </w:tc>
      </w:tr>
      <w:tr w:rsidR="00C87E14">
        <w:trPr>
          <w:trHeight w:val="378"/>
        </w:trPr>
        <w:tc>
          <w:tcPr>
            <w:tcW w:w="1529" w:type="dxa"/>
            <w:tcBorders>
              <w:right w:val="nil"/>
            </w:tcBorders>
          </w:tcPr>
          <w:p w:rsidR="00C87E14" w:rsidRDefault="00455C14">
            <w:pPr>
              <w:pStyle w:val="TableParagraph"/>
              <w:spacing w:line="244" w:lineRule="exact"/>
              <w:ind w:left="112"/>
            </w:pPr>
            <w:r>
              <w:t>sales</w:t>
            </w:r>
          </w:p>
        </w:tc>
        <w:tc>
          <w:tcPr>
            <w:tcW w:w="2226" w:type="dxa"/>
            <w:tcBorders>
              <w:left w:val="nil"/>
              <w:right w:val="nil"/>
            </w:tcBorders>
          </w:tcPr>
          <w:p w:rsidR="00C87E14" w:rsidRDefault="00455C14">
            <w:pPr>
              <w:pStyle w:val="TableParagraph"/>
              <w:spacing w:line="244" w:lineRule="exact"/>
              <w:ind w:left="592"/>
            </w:pPr>
            <w:r>
              <w:t>764225790.00</w:t>
            </w:r>
          </w:p>
        </w:tc>
        <w:tc>
          <w:tcPr>
            <w:tcW w:w="1802" w:type="dxa"/>
            <w:tcBorders>
              <w:left w:val="nil"/>
              <w:right w:val="nil"/>
            </w:tcBorders>
          </w:tcPr>
          <w:p w:rsidR="00C87E14" w:rsidRDefault="00455C14">
            <w:pPr>
              <w:pStyle w:val="TableParagraph"/>
              <w:spacing w:line="244" w:lineRule="exact"/>
              <w:ind w:left="401"/>
            </w:pPr>
            <w:r>
              <w:t>941697832.00</w:t>
            </w:r>
          </w:p>
        </w:tc>
        <w:tc>
          <w:tcPr>
            <w:tcW w:w="1630" w:type="dxa"/>
            <w:tcBorders>
              <w:left w:val="nil"/>
              <w:right w:val="nil"/>
            </w:tcBorders>
          </w:tcPr>
          <w:p w:rsidR="00C87E14" w:rsidRDefault="00455C14">
            <w:pPr>
              <w:pStyle w:val="TableParagraph"/>
              <w:spacing w:line="244" w:lineRule="exact"/>
              <w:ind w:left="169"/>
            </w:pPr>
            <w:r>
              <w:t>1329697324.00</w:t>
            </w:r>
          </w:p>
        </w:tc>
        <w:tc>
          <w:tcPr>
            <w:tcW w:w="1603" w:type="dxa"/>
            <w:tcBorders>
              <w:left w:val="nil"/>
            </w:tcBorders>
          </w:tcPr>
          <w:p w:rsidR="00C87E14" w:rsidRDefault="00455C14">
            <w:pPr>
              <w:pStyle w:val="TableParagraph"/>
              <w:spacing w:line="244" w:lineRule="exact"/>
              <w:ind w:left="123"/>
            </w:pPr>
            <w:r>
              <w:t>1838419480.00</w:t>
            </w:r>
          </w:p>
        </w:tc>
      </w:tr>
      <w:tr w:rsidR="00C87E14">
        <w:trPr>
          <w:trHeight w:val="378"/>
        </w:trPr>
        <w:tc>
          <w:tcPr>
            <w:tcW w:w="1529" w:type="dxa"/>
            <w:tcBorders>
              <w:right w:val="nil"/>
            </w:tcBorders>
            <w:shd w:val="clear" w:color="auto" w:fill="DCE6F0"/>
          </w:tcPr>
          <w:p w:rsidR="00C87E14" w:rsidRDefault="00455C14">
            <w:pPr>
              <w:pStyle w:val="TableParagraph"/>
              <w:spacing w:line="244" w:lineRule="exact"/>
              <w:ind w:left="112"/>
            </w:pPr>
            <w:r>
              <w:t>ICP</w:t>
            </w:r>
          </w:p>
        </w:tc>
        <w:tc>
          <w:tcPr>
            <w:tcW w:w="2226" w:type="dxa"/>
            <w:tcBorders>
              <w:left w:val="nil"/>
              <w:right w:val="nil"/>
            </w:tcBorders>
            <w:shd w:val="clear" w:color="auto" w:fill="DCE6F0"/>
          </w:tcPr>
          <w:p w:rsidR="00C87E14" w:rsidRDefault="00455C14">
            <w:pPr>
              <w:pStyle w:val="TableParagraph"/>
              <w:spacing w:line="244" w:lineRule="exact"/>
              <w:ind w:left="592"/>
            </w:pPr>
            <w:r>
              <w:t>34.96</w:t>
            </w:r>
          </w:p>
        </w:tc>
        <w:tc>
          <w:tcPr>
            <w:tcW w:w="1802" w:type="dxa"/>
            <w:tcBorders>
              <w:left w:val="nil"/>
              <w:right w:val="nil"/>
            </w:tcBorders>
            <w:shd w:val="clear" w:color="auto" w:fill="DCE6F0"/>
          </w:tcPr>
          <w:p w:rsidR="00C87E14" w:rsidRDefault="00455C14">
            <w:pPr>
              <w:pStyle w:val="TableParagraph"/>
              <w:spacing w:line="244" w:lineRule="exact"/>
              <w:ind w:left="401"/>
            </w:pPr>
            <w:r>
              <w:t>44.47</w:t>
            </w:r>
          </w:p>
        </w:tc>
        <w:tc>
          <w:tcPr>
            <w:tcW w:w="1630" w:type="dxa"/>
            <w:tcBorders>
              <w:left w:val="nil"/>
              <w:right w:val="nil"/>
            </w:tcBorders>
            <w:shd w:val="clear" w:color="auto" w:fill="DCE6F0"/>
          </w:tcPr>
          <w:p w:rsidR="00C87E14" w:rsidRDefault="00455C14">
            <w:pPr>
              <w:pStyle w:val="TableParagraph"/>
              <w:spacing w:line="244" w:lineRule="exact"/>
              <w:ind w:left="169"/>
            </w:pPr>
            <w:r>
              <w:t>38.53</w:t>
            </w:r>
          </w:p>
        </w:tc>
        <w:tc>
          <w:tcPr>
            <w:tcW w:w="1603" w:type="dxa"/>
            <w:tcBorders>
              <w:left w:val="nil"/>
            </w:tcBorders>
            <w:shd w:val="clear" w:color="auto" w:fill="DCE6F0"/>
          </w:tcPr>
          <w:p w:rsidR="00C87E14" w:rsidRDefault="00455C14">
            <w:pPr>
              <w:pStyle w:val="TableParagraph"/>
              <w:spacing w:line="244" w:lineRule="exact"/>
              <w:ind w:left="123"/>
            </w:pPr>
            <w:r>
              <w:t>43.79</w:t>
            </w:r>
          </w:p>
        </w:tc>
      </w:tr>
    </w:tbl>
    <w:p w:rsidR="00C87E14" w:rsidRDefault="00C87E14">
      <w:pPr>
        <w:pStyle w:val="BodyText"/>
        <w:rPr>
          <w:sz w:val="26"/>
        </w:rPr>
      </w:pPr>
    </w:p>
    <w:p w:rsidR="00C87E14" w:rsidRDefault="00C87E14">
      <w:pPr>
        <w:pStyle w:val="BodyText"/>
        <w:spacing w:before="5"/>
        <w:rPr>
          <w:sz w:val="21"/>
        </w:rPr>
      </w:pPr>
    </w:p>
    <w:p w:rsidR="00C87E14" w:rsidRDefault="00455C14">
      <w:pPr>
        <w:spacing w:line="360" w:lineRule="auto"/>
        <w:ind w:left="360" w:right="817" w:hanging="1"/>
        <w:rPr>
          <w:sz w:val="23"/>
        </w:rPr>
      </w:pPr>
      <w:r>
        <w:rPr>
          <w:sz w:val="23"/>
        </w:rPr>
        <w:t>The average amount of time it takes to make something from raw materials, finish it, and sell it. It's the time a product spends in inventory while it's being made.</w:t>
      </w:r>
    </w:p>
    <w:p w:rsidR="00C87E14" w:rsidRDefault="00455C14">
      <w:pPr>
        <w:spacing w:before="172"/>
        <w:ind w:left="360"/>
        <w:rPr>
          <w:b/>
          <w:sz w:val="24"/>
        </w:rPr>
      </w:pPr>
      <w:bookmarkStart w:id="60" w:name="DSO_calculations"/>
      <w:bookmarkEnd w:id="60"/>
      <w:r>
        <w:rPr>
          <w:b/>
          <w:sz w:val="24"/>
        </w:rPr>
        <w:t>DSO calculations</w:t>
      </w:r>
    </w:p>
    <w:p w:rsidR="00C87E14" w:rsidRDefault="00C87E14">
      <w:pPr>
        <w:pStyle w:val="BodyText"/>
        <w:rPr>
          <w:b/>
          <w:sz w:val="25"/>
        </w:rPr>
      </w:pPr>
    </w:p>
    <w:p w:rsidR="00C87E14" w:rsidRDefault="00455C14">
      <w:pPr>
        <w:ind w:left="360"/>
        <w:rPr>
          <w:sz w:val="23"/>
        </w:rPr>
      </w:pPr>
      <w:r>
        <w:rPr>
          <w:sz w:val="23"/>
        </w:rPr>
        <w:t>Accounts receivable / (Sales/365) = Days Sales Outstanding.</w:t>
      </w:r>
    </w:p>
    <w:p w:rsidR="00C87E14" w:rsidRDefault="00C87E14">
      <w:pPr>
        <w:pStyle w:val="BodyText"/>
        <w:spacing w:before="4"/>
        <w:rPr>
          <w:sz w:val="12"/>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2073"/>
        <w:gridCol w:w="2128"/>
        <w:gridCol w:w="2069"/>
        <w:gridCol w:w="1747"/>
        <w:gridCol w:w="1729"/>
      </w:tblGrid>
      <w:tr w:rsidR="00C87E14">
        <w:trPr>
          <w:trHeight w:val="378"/>
        </w:trPr>
        <w:tc>
          <w:tcPr>
            <w:tcW w:w="2073" w:type="dxa"/>
            <w:tcBorders>
              <w:right w:val="nil"/>
            </w:tcBorders>
            <w:shd w:val="clear" w:color="auto" w:fill="4F81BC"/>
          </w:tcPr>
          <w:p w:rsidR="00C87E14" w:rsidRDefault="00455C14">
            <w:pPr>
              <w:pStyle w:val="TableParagraph"/>
              <w:spacing w:line="249" w:lineRule="exact"/>
              <w:ind w:left="112"/>
              <w:rPr>
                <w:b/>
              </w:rPr>
            </w:pPr>
            <w:r>
              <w:rPr>
                <w:b/>
                <w:color w:val="FFFFFF"/>
              </w:rPr>
              <w:t>detail</w:t>
            </w:r>
          </w:p>
        </w:tc>
        <w:tc>
          <w:tcPr>
            <w:tcW w:w="2128" w:type="dxa"/>
            <w:tcBorders>
              <w:left w:val="nil"/>
              <w:right w:val="nil"/>
            </w:tcBorders>
            <w:shd w:val="clear" w:color="auto" w:fill="4F81BC"/>
          </w:tcPr>
          <w:p w:rsidR="00C87E14" w:rsidRDefault="00455C14">
            <w:pPr>
              <w:pStyle w:val="TableParagraph"/>
              <w:spacing w:line="249" w:lineRule="exact"/>
              <w:ind w:left="343"/>
              <w:rPr>
                <w:b/>
              </w:rPr>
            </w:pPr>
            <w:r>
              <w:rPr>
                <w:b/>
                <w:color w:val="FFFFFF"/>
              </w:rPr>
              <w:t>2017</w:t>
            </w:r>
          </w:p>
        </w:tc>
        <w:tc>
          <w:tcPr>
            <w:tcW w:w="2069" w:type="dxa"/>
            <w:tcBorders>
              <w:left w:val="nil"/>
              <w:right w:val="nil"/>
            </w:tcBorders>
            <w:shd w:val="clear" w:color="auto" w:fill="4F81BC"/>
          </w:tcPr>
          <w:p w:rsidR="00C87E14" w:rsidRDefault="00455C14">
            <w:pPr>
              <w:pStyle w:val="TableParagraph"/>
              <w:spacing w:line="249" w:lineRule="exact"/>
              <w:ind w:left="555"/>
              <w:rPr>
                <w:b/>
              </w:rPr>
            </w:pPr>
            <w:r>
              <w:rPr>
                <w:b/>
                <w:color w:val="FFFFFF"/>
              </w:rPr>
              <w:t>2018</w:t>
            </w:r>
          </w:p>
        </w:tc>
        <w:tc>
          <w:tcPr>
            <w:tcW w:w="1747" w:type="dxa"/>
            <w:tcBorders>
              <w:left w:val="nil"/>
              <w:right w:val="nil"/>
            </w:tcBorders>
            <w:shd w:val="clear" w:color="auto" w:fill="4F81BC"/>
          </w:tcPr>
          <w:p w:rsidR="00C87E14" w:rsidRDefault="00455C14">
            <w:pPr>
              <w:pStyle w:val="TableParagraph"/>
              <w:spacing w:line="249" w:lineRule="exact"/>
              <w:ind w:left="286"/>
              <w:rPr>
                <w:b/>
              </w:rPr>
            </w:pPr>
            <w:r>
              <w:rPr>
                <w:b/>
                <w:color w:val="FFFFFF"/>
              </w:rPr>
              <w:t>2019</w:t>
            </w:r>
          </w:p>
        </w:tc>
        <w:tc>
          <w:tcPr>
            <w:tcW w:w="1729" w:type="dxa"/>
            <w:tcBorders>
              <w:left w:val="nil"/>
            </w:tcBorders>
            <w:shd w:val="clear" w:color="auto" w:fill="4F81BC"/>
          </w:tcPr>
          <w:p w:rsidR="00C87E14" w:rsidRDefault="00455C14">
            <w:pPr>
              <w:pStyle w:val="TableParagraph"/>
              <w:spacing w:line="249" w:lineRule="exact"/>
              <w:ind w:left="128"/>
              <w:rPr>
                <w:b/>
              </w:rPr>
            </w:pPr>
            <w:r>
              <w:rPr>
                <w:b/>
                <w:color w:val="FFFFFF"/>
              </w:rPr>
              <w:t>2020</w:t>
            </w:r>
          </w:p>
        </w:tc>
      </w:tr>
      <w:tr w:rsidR="00C87E14">
        <w:trPr>
          <w:trHeight w:val="381"/>
        </w:trPr>
        <w:tc>
          <w:tcPr>
            <w:tcW w:w="2073" w:type="dxa"/>
            <w:tcBorders>
              <w:right w:val="nil"/>
            </w:tcBorders>
            <w:shd w:val="clear" w:color="auto" w:fill="DCE6F0"/>
          </w:tcPr>
          <w:p w:rsidR="00C87E14" w:rsidRDefault="00455C14">
            <w:pPr>
              <w:pStyle w:val="TableParagraph"/>
              <w:spacing w:line="244" w:lineRule="exact"/>
              <w:ind w:left="112"/>
            </w:pPr>
            <w:r>
              <w:t>account receivable</w:t>
            </w:r>
          </w:p>
        </w:tc>
        <w:tc>
          <w:tcPr>
            <w:tcW w:w="2128" w:type="dxa"/>
            <w:tcBorders>
              <w:left w:val="nil"/>
              <w:right w:val="nil"/>
            </w:tcBorders>
            <w:shd w:val="clear" w:color="auto" w:fill="DCE6F0"/>
          </w:tcPr>
          <w:p w:rsidR="00C87E14" w:rsidRDefault="00455C14">
            <w:pPr>
              <w:pStyle w:val="TableParagraph"/>
              <w:spacing w:line="244" w:lineRule="exact"/>
              <w:ind w:left="343"/>
            </w:pPr>
            <w:r>
              <w:t>137698436.00</w:t>
            </w:r>
          </w:p>
        </w:tc>
        <w:tc>
          <w:tcPr>
            <w:tcW w:w="2069" w:type="dxa"/>
            <w:tcBorders>
              <w:left w:val="nil"/>
              <w:right w:val="nil"/>
            </w:tcBorders>
            <w:shd w:val="clear" w:color="auto" w:fill="DCE6F0"/>
          </w:tcPr>
          <w:p w:rsidR="00C87E14" w:rsidRDefault="00455C14">
            <w:pPr>
              <w:pStyle w:val="TableParagraph"/>
              <w:spacing w:line="244" w:lineRule="exact"/>
              <w:ind w:left="555"/>
            </w:pPr>
            <w:r>
              <w:t>174888796.00</w:t>
            </w:r>
          </w:p>
        </w:tc>
        <w:tc>
          <w:tcPr>
            <w:tcW w:w="1747" w:type="dxa"/>
            <w:tcBorders>
              <w:left w:val="nil"/>
              <w:right w:val="nil"/>
            </w:tcBorders>
            <w:shd w:val="clear" w:color="auto" w:fill="DCE6F0"/>
          </w:tcPr>
          <w:p w:rsidR="00C87E14" w:rsidRDefault="00455C14">
            <w:pPr>
              <w:pStyle w:val="TableParagraph"/>
              <w:spacing w:line="244" w:lineRule="exact"/>
              <w:ind w:left="286"/>
            </w:pPr>
            <w:r>
              <w:t>257991462.00</w:t>
            </w:r>
          </w:p>
        </w:tc>
        <w:tc>
          <w:tcPr>
            <w:tcW w:w="1729" w:type="dxa"/>
            <w:tcBorders>
              <w:left w:val="nil"/>
            </w:tcBorders>
            <w:shd w:val="clear" w:color="auto" w:fill="DCE6F0"/>
          </w:tcPr>
          <w:p w:rsidR="00C87E14" w:rsidRDefault="00455C14">
            <w:pPr>
              <w:pStyle w:val="TableParagraph"/>
              <w:spacing w:line="244" w:lineRule="exact"/>
              <w:ind w:left="128"/>
            </w:pPr>
            <w:r>
              <w:t>372857190.00</w:t>
            </w:r>
          </w:p>
        </w:tc>
      </w:tr>
      <w:tr w:rsidR="00C87E14">
        <w:trPr>
          <w:trHeight w:val="378"/>
        </w:trPr>
        <w:tc>
          <w:tcPr>
            <w:tcW w:w="2073" w:type="dxa"/>
            <w:tcBorders>
              <w:right w:val="nil"/>
            </w:tcBorders>
          </w:tcPr>
          <w:p w:rsidR="00C87E14" w:rsidRDefault="00455C14">
            <w:pPr>
              <w:pStyle w:val="TableParagraph"/>
              <w:spacing w:line="244" w:lineRule="exact"/>
              <w:ind w:left="112"/>
            </w:pPr>
            <w:r>
              <w:t>sales</w:t>
            </w:r>
          </w:p>
        </w:tc>
        <w:tc>
          <w:tcPr>
            <w:tcW w:w="2128" w:type="dxa"/>
            <w:tcBorders>
              <w:left w:val="nil"/>
              <w:right w:val="nil"/>
            </w:tcBorders>
          </w:tcPr>
          <w:p w:rsidR="00C87E14" w:rsidRDefault="00455C14">
            <w:pPr>
              <w:pStyle w:val="TableParagraph"/>
              <w:spacing w:line="244" w:lineRule="exact"/>
              <w:ind w:left="343"/>
            </w:pPr>
            <w:r>
              <w:t>764225790.00</w:t>
            </w:r>
          </w:p>
        </w:tc>
        <w:tc>
          <w:tcPr>
            <w:tcW w:w="2069" w:type="dxa"/>
            <w:tcBorders>
              <w:left w:val="nil"/>
              <w:right w:val="nil"/>
            </w:tcBorders>
          </w:tcPr>
          <w:p w:rsidR="00C87E14" w:rsidRDefault="00455C14">
            <w:pPr>
              <w:pStyle w:val="TableParagraph"/>
              <w:spacing w:line="244" w:lineRule="exact"/>
              <w:ind w:left="555"/>
            </w:pPr>
            <w:r>
              <w:t>941697832.00</w:t>
            </w:r>
          </w:p>
        </w:tc>
        <w:tc>
          <w:tcPr>
            <w:tcW w:w="1747" w:type="dxa"/>
            <w:tcBorders>
              <w:left w:val="nil"/>
              <w:right w:val="nil"/>
            </w:tcBorders>
          </w:tcPr>
          <w:p w:rsidR="00C87E14" w:rsidRDefault="00455C14">
            <w:pPr>
              <w:pStyle w:val="TableParagraph"/>
              <w:spacing w:line="244" w:lineRule="exact"/>
              <w:ind w:left="286"/>
            </w:pPr>
            <w:r>
              <w:t>1329697324.00</w:t>
            </w:r>
          </w:p>
        </w:tc>
        <w:tc>
          <w:tcPr>
            <w:tcW w:w="1729" w:type="dxa"/>
            <w:tcBorders>
              <w:left w:val="nil"/>
            </w:tcBorders>
          </w:tcPr>
          <w:p w:rsidR="00C87E14" w:rsidRDefault="00455C14">
            <w:pPr>
              <w:pStyle w:val="TableParagraph"/>
              <w:spacing w:line="244" w:lineRule="exact"/>
              <w:ind w:left="128"/>
            </w:pPr>
            <w:r>
              <w:t>1838419480.00</w:t>
            </w:r>
          </w:p>
        </w:tc>
      </w:tr>
      <w:tr w:rsidR="00C87E14">
        <w:trPr>
          <w:trHeight w:val="378"/>
        </w:trPr>
        <w:tc>
          <w:tcPr>
            <w:tcW w:w="2073" w:type="dxa"/>
            <w:tcBorders>
              <w:right w:val="nil"/>
            </w:tcBorders>
            <w:shd w:val="clear" w:color="auto" w:fill="DCE6F0"/>
          </w:tcPr>
          <w:p w:rsidR="00C87E14" w:rsidRDefault="00455C14">
            <w:pPr>
              <w:pStyle w:val="TableParagraph"/>
              <w:spacing w:line="244" w:lineRule="exact"/>
              <w:ind w:left="112"/>
            </w:pPr>
            <w:r>
              <w:t>DSO</w:t>
            </w:r>
          </w:p>
        </w:tc>
        <w:tc>
          <w:tcPr>
            <w:tcW w:w="2128" w:type="dxa"/>
            <w:tcBorders>
              <w:left w:val="nil"/>
              <w:right w:val="nil"/>
            </w:tcBorders>
            <w:shd w:val="clear" w:color="auto" w:fill="DCE6F0"/>
          </w:tcPr>
          <w:p w:rsidR="00C87E14" w:rsidRDefault="00455C14">
            <w:pPr>
              <w:pStyle w:val="TableParagraph"/>
              <w:spacing w:line="244" w:lineRule="exact"/>
              <w:ind w:left="343"/>
            </w:pPr>
            <w:r>
              <w:t>65.76</w:t>
            </w:r>
          </w:p>
        </w:tc>
        <w:tc>
          <w:tcPr>
            <w:tcW w:w="2069" w:type="dxa"/>
            <w:tcBorders>
              <w:left w:val="nil"/>
              <w:right w:val="nil"/>
            </w:tcBorders>
            <w:shd w:val="clear" w:color="auto" w:fill="DCE6F0"/>
          </w:tcPr>
          <w:p w:rsidR="00C87E14" w:rsidRDefault="00455C14">
            <w:pPr>
              <w:pStyle w:val="TableParagraph"/>
              <w:spacing w:line="244" w:lineRule="exact"/>
              <w:ind w:left="555"/>
            </w:pPr>
            <w:r>
              <w:t>67.78</w:t>
            </w:r>
          </w:p>
        </w:tc>
        <w:tc>
          <w:tcPr>
            <w:tcW w:w="1747" w:type="dxa"/>
            <w:tcBorders>
              <w:left w:val="nil"/>
              <w:right w:val="nil"/>
            </w:tcBorders>
            <w:shd w:val="clear" w:color="auto" w:fill="DCE6F0"/>
          </w:tcPr>
          <w:p w:rsidR="00C87E14" w:rsidRDefault="00455C14">
            <w:pPr>
              <w:pStyle w:val="TableParagraph"/>
              <w:spacing w:line="244" w:lineRule="exact"/>
              <w:ind w:left="286"/>
            </w:pPr>
            <w:r>
              <w:t>70.81</w:t>
            </w:r>
          </w:p>
        </w:tc>
        <w:tc>
          <w:tcPr>
            <w:tcW w:w="1729" w:type="dxa"/>
            <w:tcBorders>
              <w:left w:val="nil"/>
            </w:tcBorders>
            <w:shd w:val="clear" w:color="auto" w:fill="DCE6F0"/>
          </w:tcPr>
          <w:p w:rsidR="00C87E14" w:rsidRDefault="00455C14">
            <w:pPr>
              <w:pStyle w:val="TableParagraph"/>
              <w:spacing w:line="244" w:lineRule="exact"/>
              <w:ind w:left="128"/>
            </w:pPr>
            <w:r>
              <w:t>74.02</w:t>
            </w:r>
          </w:p>
        </w:tc>
      </w:tr>
    </w:tbl>
    <w:p w:rsidR="00C87E14" w:rsidRDefault="00C87E14">
      <w:pPr>
        <w:pStyle w:val="BodyText"/>
        <w:rPr>
          <w:sz w:val="26"/>
        </w:rPr>
      </w:pPr>
    </w:p>
    <w:p w:rsidR="00C87E14" w:rsidRDefault="00C87E14">
      <w:pPr>
        <w:pStyle w:val="BodyText"/>
        <w:spacing w:before="11"/>
        <w:rPr>
          <w:sz w:val="22"/>
        </w:rPr>
      </w:pPr>
    </w:p>
    <w:p w:rsidR="00C87E14" w:rsidRDefault="00455C14">
      <w:pPr>
        <w:pStyle w:val="BodyText"/>
        <w:spacing w:line="360" w:lineRule="auto"/>
        <w:ind w:left="360" w:right="782"/>
      </w:pPr>
      <w:r>
        <w:t>Days Sales Outstanding: The average amount of time it takes for a company to get the money it is owed.</w:t>
      </w:r>
    </w:p>
    <w:p w:rsidR="00C87E14" w:rsidRDefault="00C87E14">
      <w:pPr>
        <w:spacing w:line="360" w:lineRule="auto"/>
        <w:sectPr w:rsidR="00C87E14">
          <w:pgSz w:w="12240" w:h="15840"/>
          <w:pgMar w:top="1360" w:right="820" w:bottom="1220" w:left="1080" w:header="0" w:footer="944" w:gutter="0"/>
          <w:cols w:space="720"/>
        </w:sectPr>
      </w:pPr>
    </w:p>
    <w:p w:rsidR="00C87E14" w:rsidRDefault="00455C14">
      <w:pPr>
        <w:spacing w:before="76"/>
        <w:ind w:left="360"/>
        <w:rPr>
          <w:b/>
          <w:sz w:val="24"/>
        </w:rPr>
      </w:pPr>
      <w:bookmarkStart w:id="61" w:name="DPO_calculations"/>
      <w:bookmarkEnd w:id="61"/>
      <w:r>
        <w:rPr>
          <w:b/>
          <w:sz w:val="24"/>
        </w:rPr>
        <w:lastRenderedPageBreak/>
        <w:t>DPO calculations</w:t>
      </w:r>
    </w:p>
    <w:p w:rsidR="00C87E14" w:rsidRDefault="00C87E14">
      <w:pPr>
        <w:pStyle w:val="BodyText"/>
        <w:spacing w:before="1"/>
        <w:rPr>
          <w:b/>
          <w:sz w:val="25"/>
        </w:rPr>
      </w:pPr>
    </w:p>
    <w:p w:rsidR="00C87E14" w:rsidRDefault="00455C14">
      <w:pPr>
        <w:ind w:left="360"/>
        <w:rPr>
          <w:sz w:val="23"/>
        </w:rPr>
      </w:pPr>
      <w:r>
        <w:rPr>
          <w:sz w:val="23"/>
        </w:rPr>
        <w:t>Payable Deferral Period = Payables / (Cost of goods sold/365)</w:t>
      </w:r>
    </w:p>
    <w:p w:rsidR="00C87E14" w:rsidRDefault="00C87E14">
      <w:pPr>
        <w:pStyle w:val="BodyText"/>
        <w:rPr>
          <w:sz w:val="20"/>
        </w:rPr>
      </w:pPr>
    </w:p>
    <w:p w:rsidR="00C87E14" w:rsidRDefault="00C87E14">
      <w:pPr>
        <w:pStyle w:val="BodyText"/>
        <w:spacing w:before="2"/>
        <w:rPr>
          <w:sz w:val="27"/>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1968"/>
        <w:gridCol w:w="2235"/>
        <w:gridCol w:w="2070"/>
        <w:gridCol w:w="1748"/>
        <w:gridCol w:w="1730"/>
      </w:tblGrid>
      <w:tr w:rsidR="00C87E14">
        <w:trPr>
          <w:trHeight w:val="378"/>
        </w:trPr>
        <w:tc>
          <w:tcPr>
            <w:tcW w:w="1968" w:type="dxa"/>
            <w:tcBorders>
              <w:right w:val="nil"/>
            </w:tcBorders>
            <w:shd w:val="clear" w:color="auto" w:fill="4F81BC"/>
          </w:tcPr>
          <w:p w:rsidR="00C87E14" w:rsidRDefault="00455C14">
            <w:pPr>
              <w:pStyle w:val="TableParagraph"/>
              <w:spacing w:line="247" w:lineRule="exact"/>
              <w:ind w:left="112"/>
              <w:rPr>
                <w:b/>
              </w:rPr>
            </w:pPr>
            <w:r>
              <w:rPr>
                <w:b/>
                <w:color w:val="FFFFFF"/>
              </w:rPr>
              <w:t>detail</w:t>
            </w:r>
          </w:p>
        </w:tc>
        <w:tc>
          <w:tcPr>
            <w:tcW w:w="2235" w:type="dxa"/>
            <w:tcBorders>
              <w:left w:val="nil"/>
              <w:right w:val="nil"/>
            </w:tcBorders>
            <w:shd w:val="clear" w:color="auto" w:fill="4F81BC"/>
          </w:tcPr>
          <w:p w:rsidR="00C87E14" w:rsidRDefault="00455C14">
            <w:pPr>
              <w:pStyle w:val="TableParagraph"/>
              <w:spacing w:line="247" w:lineRule="exact"/>
              <w:ind w:left="448"/>
              <w:rPr>
                <w:b/>
              </w:rPr>
            </w:pPr>
            <w:r>
              <w:rPr>
                <w:b/>
                <w:color w:val="FFFFFF"/>
              </w:rPr>
              <w:t>2017</w:t>
            </w:r>
          </w:p>
        </w:tc>
        <w:tc>
          <w:tcPr>
            <w:tcW w:w="2070" w:type="dxa"/>
            <w:tcBorders>
              <w:left w:val="nil"/>
              <w:right w:val="nil"/>
            </w:tcBorders>
            <w:shd w:val="clear" w:color="auto" w:fill="4F81BC"/>
          </w:tcPr>
          <w:p w:rsidR="00C87E14" w:rsidRDefault="00455C14">
            <w:pPr>
              <w:pStyle w:val="TableParagraph"/>
              <w:spacing w:line="247" w:lineRule="exact"/>
              <w:ind w:left="553"/>
              <w:rPr>
                <w:b/>
              </w:rPr>
            </w:pPr>
            <w:r>
              <w:rPr>
                <w:b/>
                <w:color w:val="FFFFFF"/>
              </w:rPr>
              <w:t>2018</w:t>
            </w:r>
          </w:p>
        </w:tc>
        <w:tc>
          <w:tcPr>
            <w:tcW w:w="1748" w:type="dxa"/>
            <w:tcBorders>
              <w:left w:val="nil"/>
              <w:right w:val="nil"/>
            </w:tcBorders>
            <w:shd w:val="clear" w:color="auto" w:fill="4F81BC"/>
          </w:tcPr>
          <w:p w:rsidR="00C87E14" w:rsidRDefault="00455C14">
            <w:pPr>
              <w:pStyle w:val="TableParagraph"/>
              <w:spacing w:line="247" w:lineRule="exact"/>
              <w:ind w:left="283"/>
              <w:rPr>
                <w:b/>
              </w:rPr>
            </w:pPr>
            <w:r>
              <w:rPr>
                <w:b/>
                <w:color w:val="FFFFFF"/>
              </w:rPr>
              <w:t>2019</w:t>
            </w:r>
          </w:p>
        </w:tc>
        <w:tc>
          <w:tcPr>
            <w:tcW w:w="1730" w:type="dxa"/>
            <w:tcBorders>
              <w:left w:val="nil"/>
            </w:tcBorders>
            <w:shd w:val="clear" w:color="auto" w:fill="4F81BC"/>
          </w:tcPr>
          <w:p w:rsidR="00C87E14" w:rsidRDefault="00455C14">
            <w:pPr>
              <w:pStyle w:val="TableParagraph"/>
              <w:spacing w:line="247" w:lineRule="exact"/>
              <w:ind w:left="124"/>
              <w:rPr>
                <w:b/>
              </w:rPr>
            </w:pPr>
            <w:r>
              <w:rPr>
                <w:b/>
                <w:color w:val="FFFFFF"/>
              </w:rPr>
              <w:t>2020</w:t>
            </w:r>
          </w:p>
        </w:tc>
      </w:tr>
      <w:tr w:rsidR="00C87E14">
        <w:trPr>
          <w:trHeight w:val="376"/>
        </w:trPr>
        <w:tc>
          <w:tcPr>
            <w:tcW w:w="1968" w:type="dxa"/>
            <w:tcBorders>
              <w:right w:val="nil"/>
            </w:tcBorders>
            <w:shd w:val="clear" w:color="auto" w:fill="DCE6F0"/>
          </w:tcPr>
          <w:p w:rsidR="00C87E14" w:rsidRDefault="00455C14">
            <w:pPr>
              <w:pStyle w:val="TableParagraph"/>
              <w:spacing w:line="244" w:lineRule="exact"/>
              <w:ind w:left="112"/>
            </w:pPr>
            <w:r>
              <w:t>account payable</w:t>
            </w:r>
          </w:p>
        </w:tc>
        <w:tc>
          <w:tcPr>
            <w:tcW w:w="2235" w:type="dxa"/>
            <w:tcBorders>
              <w:left w:val="nil"/>
              <w:right w:val="nil"/>
            </w:tcBorders>
            <w:shd w:val="clear" w:color="auto" w:fill="DCE6F0"/>
          </w:tcPr>
          <w:p w:rsidR="00C87E14" w:rsidRDefault="00455C14">
            <w:pPr>
              <w:pStyle w:val="TableParagraph"/>
              <w:spacing w:line="244" w:lineRule="exact"/>
              <w:ind w:left="448"/>
            </w:pPr>
            <w:r>
              <w:t>4216923.00</w:t>
            </w:r>
          </w:p>
        </w:tc>
        <w:tc>
          <w:tcPr>
            <w:tcW w:w="2070" w:type="dxa"/>
            <w:tcBorders>
              <w:left w:val="nil"/>
              <w:right w:val="nil"/>
            </w:tcBorders>
            <w:shd w:val="clear" w:color="auto" w:fill="DCE6F0"/>
          </w:tcPr>
          <w:p w:rsidR="00C87E14" w:rsidRDefault="00455C14">
            <w:pPr>
              <w:pStyle w:val="TableParagraph"/>
              <w:spacing w:line="244" w:lineRule="exact"/>
              <w:ind w:left="553"/>
            </w:pPr>
            <w:r>
              <w:t>4727569.00</w:t>
            </w:r>
          </w:p>
        </w:tc>
        <w:tc>
          <w:tcPr>
            <w:tcW w:w="1748" w:type="dxa"/>
            <w:tcBorders>
              <w:left w:val="nil"/>
              <w:right w:val="nil"/>
            </w:tcBorders>
            <w:shd w:val="clear" w:color="auto" w:fill="DCE6F0"/>
          </w:tcPr>
          <w:p w:rsidR="00C87E14" w:rsidRDefault="00455C14">
            <w:pPr>
              <w:pStyle w:val="TableParagraph"/>
              <w:spacing w:line="244" w:lineRule="exact"/>
              <w:ind w:left="283"/>
            </w:pPr>
            <w:r>
              <w:t>64639363.00</w:t>
            </w:r>
          </w:p>
        </w:tc>
        <w:tc>
          <w:tcPr>
            <w:tcW w:w="1730" w:type="dxa"/>
            <w:tcBorders>
              <w:left w:val="nil"/>
            </w:tcBorders>
            <w:shd w:val="clear" w:color="auto" w:fill="DCE6F0"/>
          </w:tcPr>
          <w:p w:rsidR="00C87E14" w:rsidRDefault="00455C14">
            <w:pPr>
              <w:pStyle w:val="TableParagraph"/>
              <w:spacing w:line="244" w:lineRule="exact"/>
              <w:ind w:left="124"/>
            </w:pPr>
            <w:r>
              <w:t>55530160.00</w:t>
            </w:r>
          </w:p>
        </w:tc>
      </w:tr>
      <w:tr w:rsidR="00C87E14">
        <w:trPr>
          <w:trHeight w:val="381"/>
        </w:trPr>
        <w:tc>
          <w:tcPr>
            <w:tcW w:w="1968" w:type="dxa"/>
            <w:tcBorders>
              <w:right w:val="nil"/>
            </w:tcBorders>
          </w:tcPr>
          <w:p w:rsidR="00C87E14" w:rsidRDefault="00455C14">
            <w:pPr>
              <w:pStyle w:val="TableParagraph"/>
              <w:spacing w:line="244" w:lineRule="exact"/>
              <w:ind w:left="112"/>
            </w:pPr>
            <w:r>
              <w:t>cogs</w:t>
            </w:r>
          </w:p>
        </w:tc>
        <w:tc>
          <w:tcPr>
            <w:tcW w:w="2235" w:type="dxa"/>
            <w:tcBorders>
              <w:left w:val="nil"/>
              <w:right w:val="nil"/>
            </w:tcBorders>
          </w:tcPr>
          <w:p w:rsidR="00C87E14" w:rsidRDefault="00455C14">
            <w:pPr>
              <w:pStyle w:val="TableParagraph"/>
              <w:spacing w:line="244" w:lineRule="exact"/>
              <w:ind w:left="448"/>
            </w:pPr>
            <w:r>
              <w:t>639800916.00</w:t>
            </w:r>
          </w:p>
        </w:tc>
        <w:tc>
          <w:tcPr>
            <w:tcW w:w="2070" w:type="dxa"/>
            <w:tcBorders>
              <w:left w:val="nil"/>
              <w:right w:val="nil"/>
            </w:tcBorders>
          </w:tcPr>
          <w:p w:rsidR="00C87E14" w:rsidRDefault="00455C14">
            <w:pPr>
              <w:pStyle w:val="TableParagraph"/>
              <w:spacing w:line="244" w:lineRule="exact"/>
              <w:ind w:left="553"/>
            </w:pPr>
            <w:r>
              <w:t>769992904.00</w:t>
            </w:r>
          </w:p>
        </w:tc>
        <w:tc>
          <w:tcPr>
            <w:tcW w:w="1748" w:type="dxa"/>
            <w:tcBorders>
              <w:left w:val="nil"/>
              <w:right w:val="nil"/>
            </w:tcBorders>
          </w:tcPr>
          <w:p w:rsidR="00C87E14" w:rsidRDefault="00455C14">
            <w:pPr>
              <w:pStyle w:val="TableParagraph"/>
              <w:spacing w:line="244" w:lineRule="exact"/>
              <w:ind w:left="283"/>
            </w:pPr>
            <w:r>
              <w:t>1082153852.00</w:t>
            </w:r>
          </w:p>
        </w:tc>
        <w:tc>
          <w:tcPr>
            <w:tcW w:w="1730" w:type="dxa"/>
            <w:tcBorders>
              <w:left w:val="nil"/>
            </w:tcBorders>
          </w:tcPr>
          <w:p w:rsidR="00C87E14" w:rsidRDefault="00455C14">
            <w:pPr>
              <w:pStyle w:val="TableParagraph"/>
              <w:spacing w:line="244" w:lineRule="exact"/>
              <w:ind w:left="124"/>
            </w:pPr>
            <w:r>
              <w:t>1512026485.00</w:t>
            </w:r>
          </w:p>
        </w:tc>
      </w:tr>
      <w:tr w:rsidR="00C87E14">
        <w:trPr>
          <w:trHeight w:val="378"/>
        </w:trPr>
        <w:tc>
          <w:tcPr>
            <w:tcW w:w="1968" w:type="dxa"/>
            <w:tcBorders>
              <w:right w:val="nil"/>
            </w:tcBorders>
            <w:shd w:val="clear" w:color="auto" w:fill="DCE6F0"/>
          </w:tcPr>
          <w:p w:rsidR="00C87E14" w:rsidRDefault="00455C14">
            <w:pPr>
              <w:pStyle w:val="TableParagraph"/>
              <w:spacing w:line="244" w:lineRule="exact"/>
              <w:ind w:left="112"/>
            </w:pPr>
            <w:r>
              <w:t>DPO</w:t>
            </w:r>
          </w:p>
        </w:tc>
        <w:tc>
          <w:tcPr>
            <w:tcW w:w="2235" w:type="dxa"/>
            <w:tcBorders>
              <w:left w:val="nil"/>
              <w:right w:val="nil"/>
            </w:tcBorders>
            <w:shd w:val="clear" w:color="auto" w:fill="DCE6F0"/>
          </w:tcPr>
          <w:p w:rsidR="00C87E14" w:rsidRDefault="00455C14">
            <w:pPr>
              <w:pStyle w:val="TableParagraph"/>
              <w:spacing w:line="244" w:lineRule="exact"/>
              <w:ind w:left="448"/>
            </w:pPr>
            <w:r>
              <w:t>2.40</w:t>
            </w:r>
          </w:p>
        </w:tc>
        <w:tc>
          <w:tcPr>
            <w:tcW w:w="2070" w:type="dxa"/>
            <w:tcBorders>
              <w:left w:val="nil"/>
              <w:right w:val="nil"/>
            </w:tcBorders>
            <w:shd w:val="clear" w:color="auto" w:fill="DCE6F0"/>
          </w:tcPr>
          <w:p w:rsidR="00C87E14" w:rsidRDefault="00455C14">
            <w:pPr>
              <w:pStyle w:val="TableParagraph"/>
              <w:spacing w:line="244" w:lineRule="exact"/>
              <w:ind w:left="553"/>
            </w:pPr>
            <w:r>
              <w:t>2.24</w:t>
            </w:r>
          </w:p>
        </w:tc>
        <w:tc>
          <w:tcPr>
            <w:tcW w:w="1748" w:type="dxa"/>
            <w:tcBorders>
              <w:left w:val="nil"/>
              <w:right w:val="nil"/>
            </w:tcBorders>
            <w:shd w:val="clear" w:color="auto" w:fill="DCE6F0"/>
          </w:tcPr>
          <w:p w:rsidR="00C87E14" w:rsidRDefault="00455C14">
            <w:pPr>
              <w:pStyle w:val="TableParagraph"/>
              <w:spacing w:line="244" w:lineRule="exact"/>
              <w:ind w:left="283"/>
            </w:pPr>
            <w:r>
              <w:t>21.80</w:t>
            </w:r>
          </w:p>
        </w:tc>
        <w:tc>
          <w:tcPr>
            <w:tcW w:w="1730" w:type="dxa"/>
            <w:tcBorders>
              <w:left w:val="nil"/>
            </w:tcBorders>
            <w:shd w:val="clear" w:color="auto" w:fill="DCE6F0"/>
          </w:tcPr>
          <w:p w:rsidR="00C87E14" w:rsidRDefault="00455C14">
            <w:pPr>
              <w:pStyle w:val="TableParagraph"/>
              <w:spacing w:line="244" w:lineRule="exact"/>
              <w:ind w:left="124"/>
            </w:pPr>
            <w:r>
              <w:t>13.40</w:t>
            </w:r>
          </w:p>
        </w:tc>
      </w:tr>
    </w:tbl>
    <w:p w:rsidR="00C87E14" w:rsidRDefault="00C87E14">
      <w:pPr>
        <w:pStyle w:val="BodyText"/>
        <w:rPr>
          <w:sz w:val="20"/>
        </w:rPr>
      </w:pPr>
    </w:p>
    <w:p w:rsidR="00C87E14" w:rsidRDefault="00C87E14">
      <w:pPr>
        <w:pStyle w:val="BodyText"/>
        <w:spacing w:before="1"/>
        <w:rPr>
          <w:sz w:val="21"/>
        </w:rPr>
      </w:pPr>
    </w:p>
    <w:p w:rsidR="00C87E14" w:rsidRDefault="00455C14">
      <w:pPr>
        <w:pStyle w:val="BodyText"/>
        <w:spacing w:before="90" w:line="360" w:lineRule="auto"/>
        <w:ind w:left="360" w:right="1229"/>
      </w:pPr>
      <w:r>
        <w:t>Payable Deferral Period: The time between when you buy supplies and when you pay your suppliers.</w:t>
      </w:r>
    </w:p>
    <w:p w:rsidR="00C87E14" w:rsidRDefault="009121F6">
      <w:pPr>
        <w:spacing w:before="173"/>
        <w:ind w:left="360"/>
        <w:rPr>
          <w:b/>
          <w:sz w:val="24"/>
        </w:rPr>
      </w:pPr>
      <w:r w:rsidRPr="009121F6">
        <w:pict>
          <v:group id="_x0000_s2050" style="position:absolute;left:0;text-align:left;margin-left:77.65pt;margin-top:108.45pt;width:366.75pt;height:162.75pt;z-index:-16670208;mso-position-horizontal-relative:page" coordorigin="1553,2169" coordsize="7335,3255">
            <v:shape id="_x0000_s2060" type="#_x0000_t75" style="position:absolute;left:2131;top:2966;width:6528;height:1529">
              <v:imagedata r:id="rId19" o:title=""/>
            </v:shape>
            <v:rect id="_x0000_s2059" style="position:absolute;left:5572;top:3379;width:819;height:1116" fillcolor="#a5a5a5" stroked="f"/>
            <v:rect id="_x0000_s2058" style="position:absolute;left:4024;top:5078;width:99;height:99" fillcolor="#5b9bd4" stroked="f"/>
            <v:rect id="_x0000_s2057" style="position:absolute;left:4677;top:5078;width:99;height:99" fillcolor="#ec7c30" stroked="f"/>
            <v:rect id="_x0000_s2056" style="position:absolute;left:5330;top:5078;width:99;height:99" fillcolor="#a5a5a5" stroked="f"/>
            <v:rect id="_x0000_s2055" style="position:absolute;left:5980;top:5078;width:101;height:99" fillcolor="#ffc000" stroked="f"/>
            <v:rect id="_x0000_s2054" style="position:absolute;left:1560;top:2176;width:7320;height:3240" filled="f" strokecolor="#dadada" strokeweight=".72pt"/>
            <v:shape id="_x0000_s2053" type="#_x0000_t202" style="position:absolute;left:3849;top:2408;width:2697;height:320" filled="f" stroked="f">
              <v:textbox inset="0,0,0,0">
                <w:txbxContent>
                  <w:p w:rsidR="00C87E14" w:rsidRDefault="00455C14">
                    <w:pPr>
                      <w:spacing w:line="307" w:lineRule="exact"/>
                      <w:rPr>
                        <w:rFonts w:ascii="Arial"/>
                        <w:sz w:val="32"/>
                      </w:rPr>
                    </w:pPr>
                    <w:r>
                      <w:rPr>
                        <w:rFonts w:ascii="Arial"/>
                        <w:color w:val="7F7F7F"/>
                        <w:w w:val="85"/>
                        <w:sz w:val="32"/>
                      </w:rPr>
                      <w:t>Cash conversion</w:t>
                    </w:r>
                    <w:r>
                      <w:rPr>
                        <w:rFonts w:ascii="Arial"/>
                        <w:color w:val="7F7F7F"/>
                        <w:spacing w:val="-43"/>
                        <w:w w:val="85"/>
                        <w:sz w:val="32"/>
                      </w:rPr>
                      <w:t xml:space="preserve"> </w:t>
                    </w:r>
                    <w:r>
                      <w:rPr>
                        <w:rFonts w:ascii="Arial"/>
                        <w:color w:val="7F7F7F"/>
                        <w:w w:val="85"/>
                        <w:sz w:val="32"/>
                      </w:rPr>
                      <w:t>cycle</w:t>
                    </w:r>
                  </w:p>
                </w:txbxContent>
              </v:textbox>
            </v:shape>
            <v:shape id="_x0000_s2052" type="#_x0000_t202" style="position:absolute;left:1706;top:2894;width:280;height:1695" filled="f" stroked="f">
              <v:textbox inset="0,0,0,0">
                <w:txbxContent>
                  <w:p w:rsidR="00C87E14" w:rsidRDefault="00455C14">
                    <w:pPr>
                      <w:spacing w:line="183" w:lineRule="exact"/>
                      <w:ind w:right="18"/>
                      <w:jc w:val="right"/>
                      <w:rPr>
                        <w:rFonts w:ascii="Carlito"/>
                        <w:sz w:val="18"/>
                      </w:rPr>
                    </w:pPr>
                    <w:r>
                      <w:rPr>
                        <w:rFonts w:ascii="Carlito"/>
                        <w:color w:val="575757"/>
                        <w:spacing w:val="-5"/>
                        <w:sz w:val="18"/>
                      </w:rPr>
                      <w:t>120</w:t>
                    </w:r>
                  </w:p>
                  <w:p w:rsidR="00C87E14" w:rsidRDefault="00455C14">
                    <w:pPr>
                      <w:spacing w:before="22"/>
                      <w:ind w:right="18"/>
                      <w:jc w:val="right"/>
                      <w:rPr>
                        <w:rFonts w:ascii="Carlito"/>
                        <w:sz w:val="18"/>
                      </w:rPr>
                    </w:pPr>
                    <w:r>
                      <w:rPr>
                        <w:rFonts w:ascii="Carlito"/>
                        <w:color w:val="575757"/>
                        <w:spacing w:val="-5"/>
                        <w:sz w:val="18"/>
                      </w:rPr>
                      <w:t>100</w:t>
                    </w:r>
                  </w:p>
                  <w:p w:rsidR="00C87E14" w:rsidRDefault="00455C14">
                    <w:pPr>
                      <w:spacing w:before="33"/>
                      <w:ind w:right="18"/>
                      <w:jc w:val="right"/>
                      <w:rPr>
                        <w:rFonts w:ascii="Carlito"/>
                        <w:sz w:val="18"/>
                      </w:rPr>
                    </w:pPr>
                    <w:r>
                      <w:rPr>
                        <w:rFonts w:ascii="Carlito"/>
                        <w:color w:val="575757"/>
                        <w:spacing w:val="-5"/>
                        <w:sz w:val="18"/>
                      </w:rPr>
                      <w:t>80</w:t>
                    </w:r>
                  </w:p>
                  <w:p w:rsidR="00C87E14" w:rsidRDefault="00455C14">
                    <w:pPr>
                      <w:spacing w:before="37"/>
                      <w:ind w:right="18"/>
                      <w:jc w:val="right"/>
                      <w:rPr>
                        <w:rFonts w:ascii="Carlito"/>
                        <w:sz w:val="18"/>
                      </w:rPr>
                    </w:pPr>
                    <w:r>
                      <w:rPr>
                        <w:rFonts w:ascii="Carlito"/>
                        <w:color w:val="575757"/>
                        <w:spacing w:val="-5"/>
                        <w:sz w:val="18"/>
                      </w:rPr>
                      <w:t>60</w:t>
                    </w:r>
                  </w:p>
                  <w:p w:rsidR="00C87E14" w:rsidRDefault="00455C14">
                    <w:pPr>
                      <w:spacing w:before="34"/>
                      <w:ind w:right="18"/>
                      <w:jc w:val="right"/>
                      <w:rPr>
                        <w:rFonts w:ascii="Carlito"/>
                        <w:sz w:val="18"/>
                      </w:rPr>
                    </w:pPr>
                    <w:r>
                      <w:rPr>
                        <w:rFonts w:ascii="Carlito"/>
                        <w:color w:val="575757"/>
                        <w:spacing w:val="-5"/>
                        <w:sz w:val="18"/>
                      </w:rPr>
                      <w:t>40</w:t>
                    </w:r>
                  </w:p>
                  <w:p w:rsidR="00C87E14" w:rsidRDefault="00455C14">
                    <w:pPr>
                      <w:spacing w:before="35"/>
                      <w:ind w:right="18"/>
                      <w:jc w:val="right"/>
                      <w:rPr>
                        <w:rFonts w:ascii="Carlito"/>
                        <w:sz w:val="18"/>
                      </w:rPr>
                    </w:pPr>
                    <w:r>
                      <w:rPr>
                        <w:rFonts w:ascii="Carlito"/>
                        <w:color w:val="575757"/>
                        <w:spacing w:val="-5"/>
                        <w:sz w:val="18"/>
                      </w:rPr>
                      <w:t>20</w:t>
                    </w:r>
                  </w:p>
                  <w:p w:rsidR="00C87E14" w:rsidRDefault="00455C14">
                    <w:pPr>
                      <w:spacing w:before="35" w:line="216" w:lineRule="exact"/>
                      <w:ind w:right="18"/>
                      <w:jc w:val="right"/>
                      <w:rPr>
                        <w:rFonts w:ascii="Carlito"/>
                        <w:sz w:val="18"/>
                      </w:rPr>
                    </w:pPr>
                    <w:r>
                      <w:rPr>
                        <w:rFonts w:ascii="Carlito"/>
                        <w:color w:val="575757"/>
                        <w:sz w:val="18"/>
                      </w:rPr>
                      <w:t>0</w:t>
                    </w:r>
                  </w:p>
                </w:txbxContent>
              </v:textbox>
            </v:shape>
            <v:shape id="_x0000_s2051" type="#_x0000_t202" style="position:absolute;left:4166;top:4656;width:2322;height:569" filled="f" stroked="f">
              <v:textbox inset="0,0,0,0">
                <w:txbxContent>
                  <w:p w:rsidR="00C87E14" w:rsidRDefault="00455C14">
                    <w:pPr>
                      <w:spacing w:line="183" w:lineRule="exact"/>
                      <w:ind w:left="431"/>
                      <w:rPr>
                        <w:rFonts w:ascii="Carlito"/>
                        <w:sz w:val="18"/>
                      </w:rPr>
                    </w:pPr>
                    <w:r>
                      <w:rPr>
                        <w:rFonts w:ascii="Carlito"/>
                        <w:color w:val="575757"/>
                        <w:sz w:val="18"/>
                      </w:rPr>
                      <w:t>Cash conversion cycle</w:t>
                    </w:r>
                  </w:p>
                  <w:p w:rsidR="00C87E14" w:rsidRDefault="00C87E14">
                    <w:pPr>
                      <w:spacing w:before="10"/>
                      <w:rPr>
                        <w:rFonts w:ascii="Carlito"/>
                        <w:sz w:val="13"/>
                      </w:rPr>
                    </w:pPr>
                  </w:p>
                  <w:p w:rsidR="00C87E14" w:rsidRDefault="00455C14">
                    <w:pPr>
                      <w:tabs>
                        <w:tab w:val="left" w:pos="652"/>
                        <w:tab w:val="left" w:pos="1303"/>
                        <w:tab w:val="left" w:pos="1955"/>
                      </w:tabs>
                      <w:spacing w:line="216" w:lineRule="exact"/>
                      <w:rPr>
                        <w:rFonts w:ascii="Carlito"/>
                        <w:sz w:val="18"/>
                      </w:rPr>
                    </w:pPr>
                    <w:r>
                      <w:rPr>
                        <w:rFonts w:ascii="Carlito"/>
                        <w:color w:val="575757"/>
                        <w:spacing w:val="-4"/>
                        <w:sz w:val="18"/>
                      </w:rPr>
                      <w:t>2017</w:t>
                    </w:r>
                    <w:r>
                      <w:rPr>
                        <w:rFonts w:ascii="Carlito"/>
                        <w:color w:val="575757"/>
                        <w:spacing w:val="-4"/>
                        <w:sz w:val="18"/>
                      </w:rPr>
                      <w:tab/>
                      <w:t>2018</w:t>
                    </w:r>
                    <w:r>
                      <w:rPr>
                        <w:rFonts w:ascii="Carlito"/>
                        <w:color w:val="575757"/>
                        <w:spacing w:val="-4"/>
                        <w:sz w:val="18"/>
                      </w:rPr>
                      <w:tab/>
                      <w:t>2019</w:t>
                    </w:r>
                    <w:r>
                      <w:rPr>
                        <w:rFonts w:ascii="Carlito"/>
                        <w:color w:val="575757"/>
                        <w:spacing w:val="-4"/>
                        <w:sz w:val="18"/>
                      </w:rPr>
                      <w:tab/>
                    </w:r>
                    <w:r>
                      <w:rPr>
                        <w:rFonts w:ascii="Carlito"/>
                        <w:color w:val="575757"/>
                        <w:spacing w:val="-5"/>
                        <w:sz w:val="18"/>
                      </w:rPr>
                      <w:t>2020</w:t>
                    </w:r>
                  </w:p>
                </w:txbxContent>
              </v:textbox>
            </v:shape>
            <w10:wrap anchorx="page"/>
          </v:group>
        </w:pict>
      </w:r>
      <w:bookmarkStart w:id="62" w:name="Cash_conversion_cycle"/>
      <w:bookmarkEnd w:id="62"/>
      <w:r w:rsidR="00455C14">
        <w:rPr>
          <w:b/>
          <w:sz w:val="24"/>
        </w:rPr>
        <w:t>Cash conversion cycle</w:t>
      </w:r>
    </w:p>
    <w:p w:rsidR="00C87E14" w:rsidRDefault="00C87E14">
      <w:pPr>
        <w:pStyle w:val="BodyText"/>
        <w:rPr>
          <w:b/>
          <w:sz w:val="26"/>
        </w:rPr>
      </w:pPr>
    </w:p>
    <w:tbl>
      <w:tblPr>
        <w:tblW w:w="0" w:type="auto"/>
        <w:tblInd w:w="370"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tblPr>
      <w:tblGrid>
        <w:gridCol w:w="2239"/>
        <w:gridCol w:w="1585"/>
        <w:gridCol w:w="2124"/>
        <w:gridCol w:w="1624"/>
        <w:gridCol w:w="2148"/>
      </w:tblGrid>
      <w:tr w:rsidR="00C87E14">
        <w:trPr>
          <w:trHeight w:val="378"/>
        </w:trPr>
        <w:tc>
          <w:tcPr>
            <w:tcW w:w="2239" w:type="dxa"/>
            <w:tcBorders>
              <w:right w:val="nil"/>
            </w:tcBorders>
            <w:shd w:val="clear" w:color="auto" w:fill="4F81BC"/>
          </w:tcPr>
          <w:p w:rsidR="00C87E14" w:rsidRDefault="00455C14">
            <w:pPr>
              <w:pStyle w:val="TableParagraph"/>
              <w:spacing w:line="247" w:lineRule="exact"/>
              <w:ind w:left="112"/>
              <w:rPr>
                <w:b/>
              </w:rPr>
            </w:pPr>
            <w:r>
              <w:rPr>
                <w:b/>
                <w:color w:val="FFFFFF"/>
              </w:rPr>
              <w:t>detail</w:t>
            </w:r>
          </w:p>
        </w:tc>
        <w:tc>
          <w:tcPr>
            <w:tcW w:w="1585" w:type="dxa"/>
            <w:tcBorders>
              <w:left w:val="nil"/>
              <w:right w:val="nil"/>
            </w:tcBorders>
            <w:shd w:val="clear" w:color="auto" w:fill="4F81BC"/>
          </w:tcPr>
          <w:p w:rsidR="00C87E14" w:rsidRDefault="00455C14">
            <w:pPr>
              <w:pStyle w:val="TableParagraph"/>
              <w:spacing w:line="247" w:lineRule="exact"/>
              <w:ind w:left="177"/>
              <w:rPr>
                <w:b/>
              </w:rPr>
            </w:pPr>
            <w:r>
              <w:rPr>
                <w:b/>
                <w:color w:val="FFFFFF"/>
              </w:rPr>
              <w:t>2017</w:t>
            </w:r>
          </w:p>
        </w:tc>
        <w:tc>
          <w:tcPr>
            <w:tcW w:w="2124" w:type="dxa"/>
            <w:tcBorders>
              <w:left w:val="nil"/>
              <w:right w:val="nil"/>
            </w:tcBorders>
            <w:shd w:val="clear" w:color="auto" w:fill="4F81BC"/>
          </w:tcPr>
          <w:p w:rsidR="00C87E14" w:rsidRDefault="00455C14">
            <w:pPr>
              <w:pStyle w:val="TableParagraph"/>
              <w:spacing w:line="247" w:lineRule="exact"/>
              <w:ind w:left="932"/>
              <w:rPr>
                <w:b/>
              </w:rPr>
            </w:pPr>
            <w:r>
              <w:rPr>
                <w:b/>
                <w:color w:val="FFFFFF"/>
              </w:rPr>
              <w:t>2018</w:t>
            </w:r>
          </w:p>
        </w:tc>
        <w:tc>
          <w:tcPr>
            <w:tcW w:w="1624" w:type="dxa"/>
            <w:tcBorders>
              <w:left w:val="nil"/>
              <w:right w:val="nil"/>
            </w:tcBorders>
            <w:shd w:val="clear" w:color="auto" w:fill="4F81BC"/>
          </w:tcPr>
          <w:p w:rsidR="00C87E14" w:rsidRDefault="00455C14">
            <w:pPr>
              <w:pStyle w:val="TableParagraph"/>
              <w:spacing w:line="247" w:lineRule="exact"/>
              <w:ind w:left="608"/>
              <w:rPr>
                <w:b/>
              </w:rPr>
            </w:pPr>
            <w:r>
              <w:rPr>
                <w:b/>
                <w:color w:val="FFFFFF"/>
              </w:rPr>
              <w:t>2019</w:t>
            </w:r>
          </w:p>
        </w:tc>
        <w:tc>
          <w:tcPr>
            <w:tcW w:w="2148" w:type="dxa"/>
            <w:tcBorders>
              <w:left w:val="nil"/>
            </w:tcBorders>
            <w:shd w:val="clear" w:color="auto" w:fill="4F81BC"/>
          </w:tcPr>
          <w:p w:rsidR="00C87E14" w:rsidRDefault="00455C14">
            <w:pPr>
              <w:pStyle w:val="TableParagraph"/>
              <w:spacing w:line="247" w:lineRule="exact"/>
              <w:ind w:left="540"/>
              <w:rPr>
                <w:b/>
              </w:rPr>
            </w:pPr>
            <w:r>
              <w:rPr>
                <w:b/>
                <w:color w:val="FFFFFF"/>
              </w:rPr>
              <w:t>2020</w:t>
            </w:r>
          </w:p>
        </w:tc>
      </w:tr>
      <w:tr w:rsidR="00C87E14">
        <w:trPr>
          <w:trHeight w:val="381"/>
        </w:trPr>
        <w:tc>
          <w:tcPr>
            <w:tcW w:w="2239" w:type="dxa"/>
            <w:tcBorders>
              <w:right w:val="nil"/>
            </w:tcBorders>
            <w:shd w:val="clear" w:color="auto" w:fill="DCE6F0"/>
          </w:tcPr>
          <w:p w:rsidR="00C87E14" w:rsidRDefault="00455C14">
            <w:pPr>
              <w:pStyle w:val="TableParagraph"/>
              <w:spacing w:line="244" w:lineRule="exact"/>
              <w:ind w:left="112"/>
            </w:pPr>
            <w:r>
              <w:t>Cash conversion cycle</w:t>
            </w:r>
          </w:p>
        </w:tc>
        <w:tc>
          <w:tcPr>
            <w:tcW w:w="1585" w:type="dxa"/>
            <w:tcBorders>
              <w:left w:val="nil"/>
              <w:right w:val="nil"/>
            </w:tcBorders>
            <w:shd w:val="clear" w:color="auto" w:fill="DCE6F0"/>
          </w:tcPr>
          <w:p w:rsidR="00C87E14" w:rsidRDefault="00455C14">
            <w:pPr>
              <w:pStyle w:val="TableParagraph"/>
              <w:spacing w:line="244" w:lineRule="exact"/>
              <w:ind w:left="177"/>
            </w:pPr>
            <w:r>
              <w:t>98.32</w:t>
            </w:r>
          </w:p>
        </w:tc>
        <w:tc>
          <w:tcPr>
            <w:tcW w:w="2124" w:type="dxa"/>
            <w:tcBorders>
              <w:left w:val="nil"/>
              <w:right w:val="nil"/>
            </w:tcBorders>
            <w:shd w:val="clear" w:color="auto" w:fill="DCE6F0"/>
          </w:tcPr>
          <w:p w:rsidR="00C87E14" w:rsidRDefault="00455C14">
            <w:pPr>
              <w:pStyle w:val="TableParagraph"/>
              <w:spacing w:line="244" w:lineRule="exact"/>
              <w:ind w:left="932"/>
            </w:pPr>
            <w:r>
              <w:t>110.02</w:t>
            </w:r>
          </w:p>
        </w:tc>
        <w:tc>
          <w:tcPr>
            <w:tcW w:w="1624" w:type="dxa"/>
            <w:tcBorders>
              <w:left w:val="nil"/>
              <w:right w:val="nil"/>
            </w:tcBorders>
            <w:shd w:val="clear" w:color="auto" w:fill="DCE6F0"/>
          </w:tcPr>
          <w:p w:rsidR="00C87E14" w:rsidRDefault="00455C14">
            <w:pPr>
              <w:pStyle w:val="TableParagraph"/>
              <w:spacing w:line="244" w:lineRule="exact"/>
              <w:ind w:left="608"/>
            </w:pPr>
            <w:r>
              <w:t>87.55</w:t>
            </w:r>
          </w:p>
        </w:tc>
        <w:tc>
          <w:tcPr>
            <w:tcW w:w="2148" w:type="dxa"/>
            <w:tcBorders>
              <w:left w:val="nil"/>
            </w:tcBorders>
            <w:shd w:val="clear" w:color="auto" w:fill="DCE6F0"/>
          </w:tcPr>
          <w:p w:rsidR="00C87E14" w:rsidRDefault="00455C14">
            <w:pPr>
              <w:pStyle w:val="TableParagraph"/>
              <w:spacing w:line="244" w:lineRule="exact"/>
              <w:ind w:left="540"/>
            </w:pPr>
            <w:r>
              <w:t>104.41</w:t>
            </w:r>
          </w:p>
        </w:tc>
      </w:tr>
    </w:tbl>
    <w:p w:rsidR="00C87E14" w:rsidRDefault="00C87E14">
      <w:pPr>
        <w:pStyle w:val="BodyText"/>
        <w:rPr>
          <w:b/>
          <w:sz w:val="20"/>
        </w:rPr>
      </w:pPr>
    </w:p>
    <w:p w:rsidR="00C87E14" w:rsidRDefault="00C87E14">
      <w:pPr>
        <w:pStyle w:val="BodyText"/>
        <w:rPr>
          <w:b/>
          <w:sz w:val="20"/>
        </w:rPr>
      </w:pPr>
    </w:p>
    <w:p w:rsidR="00C87E14" w:rsidRDefault="00C87E14">
      <w:pPr>
        <w:pStyle w:val="BodyText"/>
        <w:rPr>
          <w:b/>
          <w:sz w:val="20"/>
        </w:rPr>
      </w:pPr>
    </w:p>
    <w:p w:rsidR="00C87E14" w:rsidRDefault="00C87E14">
      <w:pPr>
        <w:pStyle w:val="BodyText"/>
        <w:rPr>
          <w:b/>
          <w:sz w:val="20"/>
        </w:rPr>
      </w:pPr>
    </w:p>
    <w:p w:rsidR="00C87E14" w:rsidRDefault="00C87E14">
      <w:pPr>
        <w:pStyle w:val="BodyText"/>
        <w:rPr>
          <w:b/>
          <w:sz w:val="20"/>
        </w:rPr>
      </w:pPr>
    </w:p>
    <w:p w:rsidR="00C87E14" w:rsidRDefault="00C87E14">
      <w:pPr>
        <w:pStyle w:val="BodyText"/>
        <w:spacing w:before="8" w:after="1"/>
        <w:rPr>
          <w:b/>
          <w:sz w:val="23"/>
        </w:rPr>
      </w:pPr>
    </w:p>
    <w:tbl>
      <w:tblPr>
        <w:tblW w:w="0" w:type="auto"/>
        <w:tblInd w:w="1059" w:type="dxa"/>
        <w:tblBorders>
          <w:top w:val="single" w:sz="6" w:space="0" w:color="DADADA"/>
          <w:left w:val="single" w:sz="6" w:space="0" w:color="DADADA"/>
          <w:bottom w:val="single" w:sz="6" w:space="0" w:color="DADADA"/>
          <w:right w:val="single" w:sz="6" w:space="0" w:color="DADADA"/>
          <w:insideH w:val="single" w:sz="6" w:space="0" w:color="DADADA"/>
          <w:insideV w:val="single" w:sz="6" w:space="0" w:color="DADADA"/>
        </w:tblBorders>
        <w:tblLayout w:type="fixed"/>
        <w:tblCellMar>
          <w:left w:w="0" w:type="dxa"/>
          <w:right w:w="0" w:type="dxa"/>
        </w:tblCellMar>
        <w:tblLook w:val="01E0"/>
      </w:tblPr>
      <w:tblGrid>
        <w:gridCol w:w="1094"/>
        <w:gridCol w:w="818"/>
        <w:gridCol w:w="352"/>
        <w:gridCol w:w="822"/>
        <w:gridCol w:w="352"/>
        <w:gridCol w:w="812"/>
        <w:gridCol w:w="351"/>
        <w:gridCol w:w="819"/>
        <w:gridCol w:w="1090"/>
      </w:tblGrid>
      <w:tr w:rsidR="00C87E14">
        <w:trPr>
          <w:trHeight w:val="236"/>
        </w:trPr>
        <w:tc>
          <w:tcPr>
            <w:tcW w:w="2264" w:type="dxa"/>
            <w:gridSpan w:val="3"/>
            <w:tcBorders>
              <w:right w:val="nil"/>
            </w:tcBorders>
          </w:tcPr>
          <w:p w:rsidR="00C87E14" w:rsidRDefault="00C87E14">
            <w:pPr>
              <w:pStyle w:val="TableParagraph"/>
              <w:rPr>
                <w:sz w:val="16"/>
              </w:rPr>
            </w:pPr>
          </w:p>
        </w:tc>
        <w:tc>
          <w:tcPr>
            <w:tcW w:w="822" w:type="dxa"/>
            <w:vMerge w:val="restart"/>
            <w:tcBorders>
              <w:left w:val="nil"/>
              <w:right w:val="nil"/>
            </w:tcBorders>
            <w:shd w:val="clear" w:color="auto" w:fill="EC7C30"/>
          </w:tcPr>
          <w:p w:rsidR="00C87E14" w:rsidRDefault="00C87E14">
            <w:pPr>
              <w:pStyle w:val="TableParagraph"/>
            </w:pPr>
          </w:p>
        </w:tc>
        <w:tc>
          <w:tcPr>
            <w:tcW w:w="3424" w:type="dxa"/>
            <w:gridSpan w:val="5"/>
            <w:tcBorders>
              <w:left w:val="nil"/>
            </w:tcBorders>
          </w:tcPr>
          <w:p w:rsidR="00C87E14" w:rsidRDefault="00C87E14">
            <w:pPr>
              <w:pStyle w:val="TableParagraph"/>
              <w:rPr>
                <w:sz w:val="16"/>
              </w:rPr>
            </w:pPr>
          </w:p>
        </w:tc>
      </w:tr>
      <w:tr w:rsidR="00C87E14">
        <w:trPr>
          <w:trHeight w:val="239"/>
        </w:trPr>
        <w:tc>
          <w:tcPr>
            <w:tcW w:w="1094" w:type="dxa"/>
            <w:tcBorders>
              <w:right w:val="nil"/>
            </w:tcBorders>
          </w:tcPr>
          <w:p w:rsidR="00C87E14" w:rsidRDefault="00C87E14">
            <w:pPr>
              <w:pStyle w:val="TableParagraph"/>
              <w:rPr>
                <w:sz w:val="16"/>
              </w:rPr>
            </w:pPr>
          </w:p>
        </w:tc>
        <w:tc>
          <w:tcPr>
            <w:tcW w:w="818" w:type="dxa"/>
            <w:vMerge w:val="restart"/>
            <w:tcBorders>
              <w:left w:val="nil"/>
              <w:right w:val="nil"/>
            </w:tcBorders>
            <w:shd w:val="clear" w:color="auto" w:fill="5B9BD4"/>
          </w:tcPr>
          <w:p w:rsidR="00C87E14" w:rsidRDefault="00C87E14">
            <w:pPr>
              <w:pStyle w:val="TableParagraph"/>
            </w:pPr>
          </w:p>
        </w:tc>
        <w:tc>
          <w:tcPr>
            <w:tcW w:w="352" w:type="dxa"/>
            <w:tcBorders>
              <w:left w:val="nil"/>
              <w:right w:val="nil"/>
            </w:tcBorders>
          </w:tcPr>
          <w:p w:rsidR="00C87E14" w:rsidRDefault="00C87E14">
            <w:pPr>
              <w:pStyle w:val="TableParagraph"/>
              <w:rPr>
                <w:sz w:val="16"/>
              </w:rPr>
            </w:pPr>
          </w:p>
        </w:tc>
        <w:tc>
          <w:tcPr>
            <w:tcW w:w="822" w:type="dxa"/>
            <w:vMerge/>
            <w:tcBorders>
              <w:top w:val="nil"/>
              <w:left w:val="nil"/>
              <w:right w:val="nil"/>
            </w:tcBorders>
            <w:shd w:val="clear" w:color="auto" w:fill="EC7C30"/>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12" w:type="dxa"/>
            <w:vMerge w:val="restart"/>
            <w:tcBorders>
              <w:left w:val="nil"/>
              <w:right w:val="nil"/>
            </w:tcBorders>
            <w:shd w:val="clear" w:color="auto" w:fill="A5A5A5"/>
          </w:tcPr>
          <w:p w:rsidR="00C87E14" w:rsidRDefault="00C87E14">
            <w:pPr>
              <w:pStyle w:val="TableParagraph"/>
            </w:pPr>
          </w:p>
        </w:tc>
        <w:tc>
          <w:tcPr>
            <w:tcW w:w="351" w:type="dxa"/>
            <w:tcBorders>
              <w:left w:val="nil"/>
              <w:right w:val="nil"/>
            </w:tcBorders>
          </w:tcPr>
          <w:p w:rsidR="00C87E14" w:rsidRDefault="00C87E14">
            <w:pPr>
              <w:pStyle w:val="TableParagraph"/>
              <w:rPr>
                <w:sz w:val="16"/>
              </w:rPr>
            </w:pPr>
          </w:p>
        </w:tc>
        <w:tc>
          <w:tcPr>
            <w:tcW w:w="819" w:type="dxa"/>
            <w:vMerge w:val="restart"/>
            <w:tcBorders>
              <w:top w:val="nil"/>
              <w:left w:val="nil"/>
              <w:right w:val="nil"/>
            </w:tcBorders>
            <w:shd w:val="clear" w:color="auto" w:fill="FFC000"/>
          </w:tcPr>
          <w:p w:rsidR="00C87E14" w:rsidRDefault="00C87E14">
            <w:pPr>
              <w:pStyle w:val="TableParagraph"/>
            </w:pPr>
          </w:p>
        </w:tc>
        <w:tc>
          <w:tcPr>
            <w:tcW w:w="1090" w:type="dxa"/>
            <w:tcBorders>
              <w:left w:val="nil"/>
            </w:tcBorders>
          </w:tcPr>
          <w:p w:rsidR="00C87E14" w:rsidRDefault="00C87E14">
            <w:pPr>
              <w:pStyle w:val="TableParagraph"/>
              <w:rPr>
                <w:sz w:val="16"/>
              </w:rPr>
            </w:pPr>
          </w:p>
        </w:tc>
      </w:tr>
      <w:tr w:rsidR="00C87E14">
        <w:trPr>
          <w:trHeight w:val="239"/>
        </w:trPr>
        <w:tc>
          <w:tcPr>
            <w:tcW w:w="1094" w:type="dxa"/>
            <w:tcBorders>
              <w:right w:val="nil"/>
            </w:tcBorders>
          </w:tcPr>
          <w:p w:rsidR="00C87E14" w:rsidRDefault="00C87E14">
            <w:pPr>
              <w:pStyle w:val="TableParagraph"/>
              <w:rPr>
                <w:sz w:val="16"/>
              </w:rPr>
            </w:pPr>
          </w:p>
        </w:tc>
        <w:tc>
          <w:tcPr>
            <w:tcW w:w="818" w:type="dxa"/>
            <w:vMerge/>
            <w:tcBorders>
              <w:top w:val="nil"/>
              <w:left w:val="nil"/>
              <w:right w:val="nil"/>
            </w:tcBorders>
            <w:shd w:val="clear" w:color="auto" w:fill="5B9BD4"/>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22" w:type="dxa"/>
            <w:vMerge/>
            <w:tcBorders>
              <w:top w:val="nil"/>
              <w:left w:val="nil"/>
              <w:right w:val="nil"/>
            </w:tcBorders>
            <w:shd w:val="clear" w:color="auto" w:fill="EC7C30"/>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12" w:type="dxa"/>
            <w:vMerge/>
            <w:tcBorders>
              <w:top w:val="nil"/>
              <w:left w:val="nil"/>
              <w:right w:val="nil"/>
            </w:tcBorders>
            <w:shd w:val="clear" w:color="auto" w:fill="A5A5A5"/>
          </w:tcPr>
          <w:p w:rsidR="00C87E14" w:rsidRDefault="00C87E14">
            <w:pPr>
              <w:rPr>
                <w:sz w:val="2"/>
                <w:szCs w:val="2"/>
              </w:rPr>
            </w:pPr>
          </w:p>
        </w:tc>
        <w:tc>
          <w:tcPr>
            <w:tcW w:w="351" w:type="dxa"/>
            <w:tcBorders>
              <w:left w:val="nil"/>
              <w:right w:val="nil"/>
            </w:tcBorders>
          </w:tcPr>
          <w:p w:rsidR="00C87E14" w:rsidRDefault="00C87E14">
            <w:pPr>
              <w:pStyle w:val="TableParagraph"/>
              <w:rPr>
                <w:sz w:val="16"/>
              </w:rPr>
            </w:pPr>
          </w:p>
        </w:tc>
        <w:tc>
          <w:tcPr>
            <w:tcW w:w="819" w:type="dxa"/>
            <w:vMerge/>
            <w:tcBorders>
              <w:top w:val="nil"/>
              <w:left w:val="nil"/>
              <w:right w:val="nil"/>
            </w:tcBorders>
            <w:shd w:val="clear" w:color="auto" w:fill="FFC000"/>
          </w:tcPr>
          <w:p w:rsidR="00C87E14" w:rsidRDefault="00C87E14">
            <w:pPr>
              <w:rPr>
                <w:sz w:val="2"/>
                <w:szCs w:val="2"/>
              </w:rPr>
            </w:pPr>
          </w:p>
        </w:tc>
        <w:tc>
          <w:tcPr>
            <w:tcW w:w="1090" w:type="dxa"/>
            <w:tcBorders>
              <w:left w:val="nil"/>
            </w:tcBorders>
          </w:tcPr>
          <w:p w:rsidR="00C87E14" w:rsidRDefault="00C87E14">
            <w:pPr>
              <w:pStyle w:val="TableParagraph"/>
              <w:rPr>
                <w:sz w:val="16"/>
              </w:rPr>
            </w:pPr>
          </w:p>
        </w:tc>
      </w:tr>
      <w:tr w:rsidR="00C87E14">
        <w:trPr>
          <w:trHeight w:val="241"/>
        </w:trPr>
        <w:tc>
          <w:tcPr>
            <w:tcW w:w="1094" w:type="dxa"/>
            <w:tcBorders>
              <w:right w:val="nil"/>
            </w:tcBorders>
          </w:tcPr>
          <w:p w:rsidR="00C87E14" w:rsidRDefault="00C87E14">
            <w:pPr>
              <w:pStyle w:val="TableParagraph"/>
              <w:rPr>
                <w:sz w:val="16"/>
              </w:rPr>
            </w:pPr>
          </w:p>
        </w:tc>
        <w:tc>
          <w:tcPr>
            <w:tcW w:w="818" w:type="dxa"/>
            <w:vMerge/>
            <w:tcBorders>
              <w:top w:val="nil"/>
              <w:left w:val="nil"/>
              <w:right w:val="nil"/>
            </w:tcBorders>
            <w:shd w:val="clear" w:color="auto" w:fill="5B9BD4"/>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22" w:type="dxa"/>
            <w:vMerge/>
            <w:tcBorders>
              <w:top w:val="nil"/>
              <w:left w:val="nil"/>
              <w:right w:val="nil"/>
            </w:tcBorders>
            <w:shd w:val="clear" w:color="auto" w:fill="EC7C30"/>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12" w:type="dxa"/>
            <w:vMerge/>
            <w:tcBorders>
              <w:top w:val="nil"/>
              <w:left w:val="nil"/>
              <w:right w:val="nil"/>
            </w:tcBorders>
            <w:shd w:val="clear" w:color="auto" w:fill="A5A5A5"/>
          </w:tcPr>
          <w:p w:rsidR="00C87E14" w:rsidRDefault="00C87E14">
            <w:pPr>
              <w:rPr>
                <w:sz w:val="2"/>
                <w:szCs w:val="2"/>
              </w:rPr>
            </w:pPr>
          </w:p>
        </w:tc>
        <w:tc>
          <w:tcPr>
            <w:tcW w:w="351" w:type="dxa"/>
            <w:tcBorders>
              <w:left w:val="nil"/>
              <w:right w:val="nil"/>
            </w:tcBorders>
          </w:tcPr>
          <w:p w:rsidR="00C87E14" w:rsidRDefault="00C87E14">
            <w:pPr>
              <w:pStyle w:val="TableParagraph"/>
              <w:rPr>
                <w:sz w:val="16"/>
              </w:rPr>
            </w:pPr>
          </w:p>
        </w:tc>
        <w:tc>
          <w:tcPr>
            <w:tcW w:w="819" w:type="dxa"/>
            <w:vMerge/>
            <w:tcBorders>
              <w:top w:val="nil"/>
              <w:left w:val="nil"/>
              <w:right w:val="nil"/>
            </w:tcBorders>
            <w:shd w:val="clear" w:color="auto" w:fill="FFC000"/>
          </w:tcPr>
          <w:p w:rsidR="00C87E14" w:rsidRDefault="00C87E14">
            <w:pPr>
              <w:rPr>
                <w:sz w:val="2"/>
                <w:szCs w:val="2"/>
              </w:rPr>
            </w:pPr>
          </w:p>
        </w:tc>
        <w:tc>
          <w:tcPr>
            <w:tcW w:w="1090" w:type="dxa"/>
            <w:tcBorders>
              <w:left w:val="nil"/>
            </w:tcBorders>
          </w:tcPr>
          <w:p w:rsidR="00C87E14" w:rsidRDefault="00C87E14">
            <w:pPr>
              <w:pStyle w:val="TableParagraph"/>
              <w:rPr>
                <w:sz w:val="16"/>
              </w:rPr>
            </w:pPr>
          </w:p>
        </w:tc>
      </w:tr>
      <w:tr w:rsidR="00C87E14">
        <w:trPr>
          <w:trHeight w:val="239"/>
        </w:trPr>
        <w:tc>
          <w:tcPr>
            <w:tcW w:w="1094" w:type="dxa"/>
            <w:tcBorders>
              <w:right w:val="nil"/>
            </w:tcBorders>
          </w:tcPr>
          <w:p w:rsidR="00C87E14" w:rsidRDefault="00C87E14">
            <w:pPr>
              <w:pStyle w:val="TableParagraph"/>
              <w:rPr>
                <w:sz w:val="16"/>
              </w:rPr>
            </w:pPr>
          </w:p>
        </w:tc>
        <w:tc>
          <w:tcPr>
            <w:tcW w:w="818" w:type="dxa"/>
            <w:vMerge/>
            <w:tcBorders>
              <w:top w:val="nil"/>
              <w:left w:val="nil"/>
              <w:right w:val="nil"/>
            </w:tcBorders>
            <w:shd w:val="clear" w:color="auto" w:fill="5B9BD4"/>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22" w:type="dxa"/>
            <w:vMerge/>
            <w:tcBorders>
              <w:top w:val="nil"/>
              <w:left w:val="nil"/>
              <w:right w:val="nil"/>
            </w:tcBorders>
            <w:shd w:val="clear" w:color="auto" w:fill="EC7C30"/>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12" w:type="dxa"/>
            <w:vMerge/>
            <w:tcBorders>
              <w:top w:val="nil"/>
              <w:left w:val="nil"/>
              <w:right w:val="nil"/>
            </w:tcBorders>
            <w:shd w:val="clear" w:color="auto" w:fill="A5A5A5"/>
          </w:tcPr>
          <w:p w:rsidR="00C87E14" w:rsidRDefault="00C87E14">
            <w:pPr>
              <w:rPr>
                <w:sz w:val="2"/>
                <w:szCs w:val="2"/>
              </w:rPr>
            </w:pPr>
          </w:p>
        </w:tc>
        <w:tc>
          <w:tcPr>
            <w:tcW w:w="351" w:type="dxa"/>
            <w:tcBorders>
              <w:left w:val="nil"/>
              <w:right w:val="nil"/>
            </w:tcBorders>
          </w:tcPr>
          <w:p w:rsidR="00C87E14" w:rsidRDefault="00C87E14">
            <w:pPr>
              <w:pStyle w:val="TableParagraph"/>
              <w:rPr>
                <w:sz w:val="16"/>
              </w:rPr>
            </w:pPr>
          </w:p>
        </w:tc>
        <w:tc>
          <w:tcPr>
            <w:tcW w:w="819" w:type="dxa"/>
            <w:vMerge/>
            <w:tcBorders>
              <w:top w:val="nil"/>
              <w:left w:val="nil"/>
              <w:right w:val="nil"/>
            </w:tcBorders>
            <w:shd w:val="clear" w:color="auto" w:fill="FFC000"/>
          </w:tcPr>
          <w:p w:rsidR="00C87E14" w:rsidRDefault="00C87E14">
            <w:pPr>
              <w:rPr>
                <w:sz w:val="2"/>
                <w:szCs w:val="2"/>
              </w:rPr>
            </w:pPr>
          </w:p>
        </w:tc>
        <w:tc>
          <w:tcPr>
            <w:tcW w:w="1090" w:type="dxa"/>
            <w:tcBorders>
              <w:left w:val="nil"/>
            </w:tcBorders>
          </w:tcPr>
          <w:p w:rsidR="00C87E14" w:rsidRDefault="00C87E14">
            <w:pPr>
              <w:pStyle w:val="TableParagraph"/>
              <w:rPr>
                <w:sz w:val="16"/>
              </w:rPr>
            </w:pPr>
          </w:p>
        </w:tc>
      </w:tr>
      <w:tr w:rsidR="00C87E14">
        <w:trPr>
          <w:trHeight w:val="239"/>
        </w:trPr>
        <w:tc>
          <w:tcPr>
            <w:tcW w:w="1094" w:type="dxa"/>
            <w:tcBorders>
              <w:right w:val="nil"/>
            </w:tcBorders>
          </w:tcPr>
          <w:p w:rsidR="00C87E14" w:rsidRDefault="00C87E14">
            <w:pPr>
              <w:pStyle w:val="TableParagraph"/>
              <w:rPr>
                <w:sz w:val="16"/>
              </w:rPr>
            </w:pPr>
          </w:p>
        </w:tc>
        <w:tc>
          <w:tcPr>
            <w:tcW w:w="818" w:type="dxa"/>
            <w:vMerge/>
            <w:tcBorders>
              <w:top w:val="nil"/>
              <w:left w:val="nil"/>
              <w:right w:val="nil"/>
            </w:tcBorders>
            <w:shd w:val="clear" w:color="auto" w:fill="5B9BD4"/>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22" w:type="dxa"/>
            <w:vMerge/>
            <w:tcBorders>
              <w:top w:val="nil"/>
              <w:left w:val="nil"/>
              <w:right w:val="nil"/>
            </w:tcBorders>
            <w:shd w:val="clear" w:color="auto" w:fill="EC7C30"/>
          </w:tcPr>
          <w:p w:rsidR="00C87E14" w:rsidRDefault="00C87E14">
            <w:pPr>
              <w:rPr>
                <w:sz w:val="2"/>
                <w:szCs w:val="2"/>
              </w:rPr>
            </w:pPr>
          </w:p>
        </w:tc>
        <w:tc>
          <w:tcPr>
            <w:tcW w:w="352" w:type="dxa"/>
            <w:tcBorders>
              <w:left w:val="nil"/>
              <w:right w:val="nil"/>
            </w:tcBorders>
          </w:tcPr>
          <w:p w:rsidR="00C87E14" w:rsidRDefault="00C87E14">
            <w:pPr>
              <w:pStyle w:val="TableParagraph"/>
              <w:rPr>
                <w:sz w:val="16"/>
              </w:rPr>
            </w:pPr>
          </w:p>
        </w:tc>
        <w:tc>
          <w:tcPr>
            <w:tcW w:w="812" w:type="dxa"/>
            <w:vMerge/>
            <w:tcBorders>
              <w:top w:val="nil"/>
              <w:left w:val="nil"/>
              <w:right w:val="nil"/>
            </w:tcBorders>
            <w:shd w:val="clear" w:color="auto" w:fill="A5A5A5"/>
          </w:tcPr>
          <w:p w:rsidR="00C87E14" w:rsidRDefault="00C87E14">
            <w:pPr>
              <w:rPr>
                <w:sz w:val="2"/>
                <w:szCs w:val="2"/>
              </w:rPr>
            </w:pPr>
          </w:p>
        </w:tc>
        <w:tc>
          <w:tcPr>
            <w:tcW w:w="351" w:type="dxa"/>
            <w:tcBorders>
              <w:left w:val="nil"/>
              <w:right w:val="nil"/>
            </w:tcBorders>
          </w:tcPr>
          <w:p w:rsidR="00C87E14" w:rsidRDefault="00C87E14">
            <w:pPr>
              <w:pStyle w:val="TableParagraph"/>
              <w:rPr>
                <w:sz w:val="16"/>
              </w:rPr>
            </w:pPr>
          </w:p>
        </w:tc>
        <w:tc>
          <w:tcPr>
            <w:tcW w:w="819" w:type="dxa"/>
            <w:vMerge/>
            <w:tcBorders>
              <w:top w:val="nil"/>
              <w:left w:val="nil"/>
              <w:right w:val="nil"/>
            </w:tcBorders>
            <w:shd w:val="clear" w:color="auto" w:fill="FFC000"/>
          </w:tcPr>
          <w:p w:rsidR="00C87E14" w:rsidRDefault="00C87E14">
            <w:pPr>
              <w:rPr>
                <w:sz w:val="2"/>
                <w:szCs w:val="2"/>
              </w:rPr>
            </w:pPr>
          </w:p>
        </w:tc>
        <w:tc>
          <w:tcPr>
            <w:tcW w:w="1090" w:type="dxa"/>
            <w:tcBorders>
              <w:left w:val="nil"/>
            </w:tcBorders>
          </w:tcPr>
          <w:p w:rsidR="00C87E14" w:rsidRDefault="00C87E14">
            <w:pPr>
              <w:pStyle w:val="TableParagraph"/>
              <w:rPr>
                <w:sz w:val="16"/>
              </w:rPr>
            </w:pPr>
          </w:p>
        </w:tc>
      </w:tr>
    </w:tbl>
    <w:p w:rsidR="00C87E14" w:rsidRDefault="00C87E14">
      <w:pPr>
        <w:pStyle w:val="BodyText"/>
        <w:rPr>
          <w:b/>
          <w:sz w:val="26"/>
        </w:rPr>
      </w:pPr>
    </w:p>
    <w:p w:rsidR="00C87E14" w:rsidRDefault="00C87E14">
      <w:pPr>
        <w:pStyle w:val="BodyText"/>
        <w:rPr>
          <w:b/>
          <w:sz w:val="26"/>
        </w:rPr>
      </w:pPr>
    </w:p>
    <w:p w:rsidR="00C87E14" w:rsidRDefault="00C87E14">
      <w:pPr>
        <w:pStyle w:val="BodyText"/>
        <w:rPr>
          <w:b/>
          <w:sz w:val="26"/>
        </w:rPr>
      </w:pPr>
    </w:p>
    <w:p w:rsidR="00C87E14" w:rsidRDefault="00455C14">
      <w:pPr>
        <w:pStyle w:val="BodyText"/>
        <w:spacing w:before="223" w:line="360" w:lineRule="auto"/>
        <w:ind w:left="480" w:right="926"/>
        <w:jc w:val="both"/>
      </w:pPr>
      <w:r>
        <w:t>We can see that from 2017 to 2018, it went from 98.3 days to 110 days, which is a huge time and may lead to shut down their business. From 2018 to 2019, it went from 110 days to 87.5 days, which means the company has more money to buy more things or pay off debts. From 2019 to 2020, it went from 87.5 days to 104 days.</w:t>
      </w:r>
    </w:p>
    <w:p w:rsidR="00C87E14" w:rsidRDefault="00C87E14">
      <w:pPr>
        <w:spacing w:line="360" w:lineRule="auto"/>
        <w:jc w:val="both"/>
        <w:sectPr w:rsidR="00C87E14">
          <w:pgSz w:w="12240" w:h="15840"/>
          <w:pgMar w:top="1360" w:right="820" w:bottom="1220" w:left="1080" w:header="0" w:footer="944" w:gutter="0"/>
          <w:cols w:space="720"/>
        </w:sectPr>
      </w:pPr>
    </w:p>
    <w:p w:rsidR="00C87E14" w:rsidRDefault="00455C14">
      <w:pPr>
        <w:pStyle w:val="Heading1"/>
        <w:ind w:left="2039"/>
      </w:pPr>
      <w:bookmarkStart w:id="63" w:name="Chapter-4-Findings"/>
      <w:bookmarkStart w:id="64" w:name="_bookmark23"/>
      <w:bookmarkEnd w:id="63"/>
      <w:bookmarkEnd w:id="64"/>
      <w:r>
        <w:lastRenderedPageBreak/>
        <w:t>Chapter-4-Findings</w:t>
      </w:r>
    </w:p>
    <w:p w:rsidR="00C87E14" w:rsidRDefault="00455C14">
      <w:pPr>
        <w:pStyle w:val="BodyText"/>
        <w:spacing w:before="175" w:line="360" w:lineRule="auto"/>
        <w:ind w:left="475" w:right="887"/>
      </w:pPr>
      <w:r>
        <w:t>Through this analysis I gained some practical knowledge. After I did ratio analysis with the 4 years data of Eon group we have some findings which are:</w:t>
      </w:r>
    </w:p>
    <w:p w:rsidR="00C87E14" w:rsidRDefault="00455C14">
      <w:pPr>
        <w:pStyle w:val="ListParagraph"/>
        <w:numPr>
          <w:ilvl w:val="0"/>
          <w:numId w:val="2"/>
        </w:numPr>
        <w:tabs>
          <w:tab w:val="left" w:pos="475"/>
          <w:tab w:val="left" w:pos="476"/>
        </w:tabs>
        <w:spacing w:before="158" w:line="343" w:lineRule="auto"/>
        <w:ind w:right="733"/>
        <w:rPr>
          <w:sz w:val="24"/>
        </w:rPr>
      </w:pPr>
      <w:r>
        <w:rPr>
          <w:sz w:val="24"/>
        </w:rPr>
        <w:t>Eon</w:t>
      </w:r>
      <w:r>
        <w:rPr>
          <w:spacing w:val="-6"/>
          <w:sz w:val="24"/>
        </w:rPr>
        <w:t xml:space="preserve"> </w:t>
      </w:r>
      <w:r>
        <w:rPr>
          <w:sz w:val="24"/>
        </w:rPr>
        <w:t>Group</w:t>
      </w:r>
      <w:r>
        <w:rPr>
          <w:spacing w:val="-4"/>
          <w:sz w:val="24"/>
        </w:rPr>
        <w:t xml:space="preserve"> </w:t>
      </w:r>
      <w:r>
        <w:rPr>
          <w:sz w:val="24"/>
        </w:rPr>
        <w:t>has</w:t>
      </w:r>
      <w:r>
        <w:rPr>
          <w:spacing w:val="-4"/>
          <w:sz w:val="24"/>
        </w:rPr>
        <w:t xml:space="preserve"> </w:t>
      </w:r>
      <w:r>
        <w:rPr>
          <w:sz w:val="24"/>
        </w:rPr>
        <w:t>to</w:t>
      </w:r>
      <w:r>
        <w:rPr>
          <w:spacing w:val="-4"/>
          <w:sz w:val="24"/>
        </w:rPr>
        <w:t xml:space="preserve"> </w:t>
      </w:r>
      <w:r>
        <w:rPr>
          <w:sz w:val="24"/>
        </w:rPr>
        <w:t>be</w:t>
      </w:r>
      <w:r>
        <w:rPr>
          <w:spacing w:val="-7"/>
          <w:sz w:val="24"/>
        </w:rPr>
        <w:t xml:space="preserve"> </w:t>
      </w:r>
      <w:r>
        <w:rPr>
          <w:sz w:val="24"/>
        </w:rPr>
        <w:t>more</w:t>
      </w:r>
      <w:r>
        <w:rPr>
          <w:spacing w:val="-7"/>
          <w:sz w:val="24"/>
        </w:rPr>
        <w:t xml:space="preserve"> </w:t>
      </w:r>
      <w:r>
        <w:rPr>
          <w:sz w:val="24"/>
        </w:rPr>
        <w:t>efficient</w:t>
      </w:r>
      <w:r>
        <w:rPr>
          <w:spacing w:val="-3"/>
          <w:sz w:val="24"/>
        </w:rPr>
        <w:t xml:space="preserve"> </w:t>
      </w:r>
      <w:r>
        <w:rPr>
          <w:sz w:val="24"/>
        </w:rPr>
        <w:t>in</w:t>
      </w:r>
      <w:r>
        <w:rPr>
          <w:spacing w:val="-4"/>
          <w:sz w:val="24"/>
        </w:rPr>
        <w:t xml:space="preserve"> </w:t>
      </w:r>
      <w:r>
        <w:rPr>
          <w:sz w:val="24"/>
        </w:rPr>
        <w:t>managing</w:t>
      </w:r>
      <w:r>
        <w:rPr>
          <w:spacing w:val="-11"/>
          <w:sz w:val="24"/>
        </w:rPr>
        <w:t xml:space="preserve"> </w:t>
      </w:r>
      <w:r>
        <w:rPr>
          <w:sz w:val="24"/>
        </w:rPr>
        <w:t>its</w:t>
      </w:r>
      <w:r>
        <w:rPr>
          <w:spacing w:val="-4"/>
          <w:sz w:val="24"/>
        </w:rPr>
        <w:t xml:space="preserve"> </w:t>
      </w:r>
      <w:r>
        <w:rPr>
          <w:sz w:val="24"/>
        </w:rPr>
        <w:t>resources</w:t>
      </w:r>
      <w:r>
        <w:rPr>
          <w:spacing w:val="-4"/>
          <w:sz w:val="24"/>
        </w:rPr>
        <w:t xml:space="preserve"> </w:t>
      </w:r>
      <w:r>
        <w:rPr>
          <w:sz w:val="24"/>
        </w:rPr>
        <w:t>to</w:t>
      </w:r>
      <w:r>
        <w:rPr>
          <w:spacing w:val="-4"/>
          <w:sz w:val="24"/>
        </w:rPr>
        <w:t xml:space="preserve"> </w:t>
      </w:r>
      <w:r>
        <w:rPr>
          <w:sz w:val="24"/>
        </w:rPr>
        <w:t>increase</w:t>
      </w:r>
      <w:r>
        <w:rPr>
          <w:spacing w:val="-7"/>
          <w:sz w:val="24"/>
        </w:rPr>
        <w:t xml:space="preserve"> </w:t>
      </w:r>
      <w:r>
        <w:rPr>
          <w:sz w:val="24"/>
        </w:rPr>
        <w:t>their</w:t>
      </w:r>
      <w:r>
        <w:rPr>
          <w:spacing w:val="-4"/>
          <w:sz w:val="24"/>
        </w:rPr>
        <w:t xml:space="preserve"> </w:t>
      </w:r>
      <w:r>
        <w:rPr>
          <w:sz w:val="24"/>
        </w:rPr>
        <w:t>Return</w:t>
      </w:r>
      <w:r>
        <w:rPr>
          <w:spacing w:val="-4"/>
          <w:sz w:val="24"/>
        </w:rPr>
        <w:t xml:space="preserve"> </w:t>
      </w:r>
      <w:r>
        <w:rPr>
          <w:sz w:val="24"/>
        </w:rPr>
        <w:t>on</w:t>
      </w:r>
      <w:r>
        <w:rPr>
          <w:spacing w:val="-4"/>
          <w:sz w:val="24"/>
        </w:rPr>
        <w:t xml:space="preserve"> </w:t>
      </w:r>
      <w:r>
        <w:rPr>
          <w:sz w:val="24"/>
        </w:rPr>
        <w:t>Assets by utilizing the total assets</w:t>
      </w:r>
      <w:r>
        <w:rPr>
          <w:spacing w:val="-10"/>
          <w:sz w:val="24"/>
        </w:rPr>
        <w:t xml:space="preserve"> </w:t>
      </w:r>
      <w:r>
        <w:rPr>
          <w:sz w:val="24"/>
        </w:rPr>
        <w:t>effectively.</w:t>
      </w:r>
    </w:p>
    <w:p w:rsidR="00C87E14" w:rsidRDefault="00455C14">
      <w:pPr>
        <w:pStyle w:val="ListParagraph"/>
        <w:numPr>
          <w:ilvl w:val="0"/>
          <w:numId w:val="2"/>
        </w:numPr>
        <w:tabs>
          <w:tab w:val="left" w:pos="475"/>
          <w:tab w:val="left" w:pos="476"/>
        </w:tabs>
        <w:spacing w:before="181" w:line="343" w:lineRule="auto"/>
        <w:ind w:right="760"/>
        <w:rPr>
          <w:sz w:val="24"/>
        </w:rPr>
      </w:pPr>
      <w:r>
        <w:rPr>
          <w:sz w:val="24"/>
        </w:rPr>
        <w:t>Eon</w:t>
      </w:r>
      <w:r>
        <w:rPr>
          <w:spacing w:val="-7"/>
          <w:sz w:val="24"/>
        </w:rPr>
        <w:t xml:space="preserve"> </w:t>
      </w:r>
      <w:r>
        <w:rPr>
          <w:sz w:val="24"/>
        </w:rPr>
        <w:t>Group</w:t>
      </w:r>
      <w:r>
        <w:rPr>
          <w:spacing w:val="-6"/>
          <w:sz w:val="24"/>
        </w:rPr>
        <w:t xml:space="preserve"> </w:t>
      </w:r>
      <w:r>
        <w:rPr>
          <w:sz w:val="24"/>
        </w:rPr>
        <w:t>should</w:t>
      </w:r>
      <w:r>
        <w:rPr>
          <w:spacing w:val="-6"/>
          <w:sz w:val="24"/>
        </w:rPr>
        <w:t xml:space="preserve"> </w:t>
      </w:r>
      <w:r>
        <w:rPr>
          <w:sz w:val="24"/>
        </w:rPr>
        <w:t>develop</w:t>
      </w:r>
      <w:r>
        <w:rPr>
          <w:spacing w:val="-6"/>
          <w:sz w:val="24"/>
        </w:rPr>
        <w:t xml:space="preserve"> </w:t>
      </w:r>
      <w:r>
        <w:rPr>
          <w:sz w:val="24"/>
        </w:rPr>
        <w:t>a</w:t>
      </w:r>
      <w:r>
        <w:rPr>
          <w:spacing w:val="-7"/>
          <w:sz w:val="24"/>
        </w:rPr>
        <w:t xml:space="preserve"> </w:t>
      </w:r>
      <w:r>
        <w:rPr>
          <w:sz w:val="24"/>
        </w:rPr>
        <w:t>proper</w:t>
      </w:r>
      <w:r>
        <w:rPr>
          <w:spacing w:val="-5"/>
          <w:sz w:val="24"/>
        </w:rPr>
        <w:t xml:space="preserve"> </w:t>
      </w:r>
      <w:r>
        <w:rPr>
          <w:sz w:val="24"/>
        </w:rPr>
        <w:t>action</w:t>
      </w:r>
      <w:r>
        <w:rPr>
          <w:spacing w:val="-6"/>
          <w:sz w:val="24"/>
        </w:rPr>
        <w:t xml:space="preserve"> </w:t>
      </w:r>
      <w:r>
        <w:rPr>
          <w:sz w:val="24"/>
        </w:rPr>
        <w:t>plan,</w:t>
      </w:r>
      <w:r>
        <w:rPr>
          <w:spacing w:val="-5"/>
          <w:sz w:val="24"/>
        </w:rPr>
        <w:t xml:space="preserve"> </w:t>
      </w:r>
      <w:r>
        <w:rPr>
          <w:sz w:val="24"/>
        </w:rPr>
        <w:t>recruit</w:t>
      </w:r>
      <w:r>
        <w:rPr>
          <w:spacing w:val="-6"/>
          <w:sz w:val="24"/>
        </w:rPr>
        <w:t xml:space="preserve"> </w:t>
      </w:r>
      <w:r>
        <w:rPr>
          <w:sz w:val="24"/>
        </w:rPr>
        <w:t>more</w:t>
      </w:r>
      <w:r>
        <w:rPr>
          <w:spacing w:val="-5"/>
          <w:sz w:val="24"/>
        </w:rPr>
        <w:t xml:space="preserve"> </w:t>
      </w:r>
      <w:r>
        <w:rPr>
          <w:sz w:val="24"/>
        </w:rPr>
        <w:t>capable</w:t>
      </w:r>
      <w:r>
        <w:rPr>
          <w:spacing w:val="-5"/>
          <w:sz w:val="24"/>
        </w:rPr>
        <w:t xml:space="preserve"> </w:t>
      </w:r>
      <w:r>
        <w:rPr>
          <w:sz w:val="24"/>
        </w:rPr>
        <w:t>&amp;</w:t>
      </w:r>
      <w:r>
        <w:rPr>
          <w:spacing w:val="-18"/>
          <w:sz w:val="24"/>
        </w:rPr>
        <w:t xml:space="preserve"> </w:t>
      </w:r>
      <w:r>
        <w:rPr>
          <w:sz w:val="24"/>
        </w:rPr>
        <w:t>experiences</w:t>
      </w:r>
      <w:r>
        <w:rPr>
          <w:spacing w:val="-6"/>
          <w:sz w:val="24"/>
        </w:rPr>
        <w:t xml:space="preserve"> </w:t>
      </w:r>
      <w:r>
        <w:rPr>
          <w:sz w:val="24"/>
        </w:rPr>
        <w:t>employees to finance department to execute the financial plan</w:t>
      </w:r>
      <w:r>
        <w:rPr>
          <w:spacing w:val="-3"/>
          <w:sz w:val="24"/>
        </w:rPr>
        <w:t xml:space="preserve"> </w:t>
      </w:r>
      <w:r>
        <w:rPr>
          <w:sz w:val="24"/>
        </w:rPr>
        <w:t>efficiently.</w:t>
      </w:r>
    </w:p>
    <w:p w:rsidR="00C87E14" w:rsidRDefault="00455C14">
      <w:pPr>
        <w:pStyle w:val="ListParagraph"/>
        <w:numPr>
          <w:ilvl w:val="0"/>
          <w:numId w:val="2"/>
        </w:numPr>
        <w:tabs>
          <w:tab w:val="left" w:pos="475"/>
          <w:tab w:val="left" w:pos="476"/>
        </w:tabs>
        <w:spacing w:before="181" w:line="446" w:lineRule="auto"/>
        <w:ind w:right="1447"/>
        <w:rPr>
          <w:sz w:val="24"/>
        </w:rPr>
      </w:pPr>
      <w:r>
        <w:rPr>
          <w:sz w:val="24"/>
        </w:rPr>
        <w:t>The</w:t>
      </w:r>
      <w:r>
        <w:rPr>
          <w:spacing w:val="-7"/>
          <w:sz w:val="24"/>
        </w:rPr>
        <w:t xml:space="preserve"> </w:t>
      </w:r>
      <w:r>
        <w:rPr>
          <w:sz w:val="24"/>
        </w:rPr>
        <w:t>entity's</w:t>
      </w:r>
      <w:r>
        <w:rPr>
          <w:spacing w:val="-4"/>
          <w:sz w:val="24"/>
        </w:rPr>
        <w:t xml:space="preserve"> </w:t>
      </w:r>
      <w:r>
        <w:rPr>
          <w:sz w:val="24"/>
        </w:rPr>
        <w:t>management</w:t>
      </w:r>
      <w:r>
        <w:rPr>
          <w:spacing w:val="-2"/>
          <w:sz w:val="24"/>
        </w:rPr>
        <w:t xml:space="preserve"> </w:t>
      </w:r>
      <w:r>
        <w:rPr>
          <w:sz w:val="24"/>
        </w:rPr>
        <w:t>should</w:t>
      </w:r>
      <w:r>
        <w:rPr>
          <w:spacing w:val="-4"/>
          <w:sz w:val="24"/>
        </w:rPr>
        <w:t xml:space="preserve"> </w:t>
      </w:r>
      <w:r>
        <w:rPr>
          <w:sz w:val="24"/>
        </w:rPr>
        <w:t>minimize</w:t>
      </w:r>
      <w:r>
        <w:rPr>
          <w:spacing w:val="-7"/>
          <w:sz w:val="24"/>
        </w:rPr>
        <w:t xml:space="preserve"> </w:t>
      </w:r>
      <w:r>
        <w:rPr>
          <w:sz w:val="24"/>
        </w:rPr>
        <w:t>its</w:t>
      </w:r>
      <w:r>
        <w:rPr>
          <w:spacing w:val="-4"/>
          <w:sz w:val="24"/>
        </w:rPr>
        <w:t xml:space="preserve"> </w:t>
      </w:r>
      <w:r>
        <w:rPr>
          <w:sz w:val="24"/>
        </w:rPr>
        <w:t>inventory</w:t>
      </w:r>
      <w:r>
        <w:rPr>
          <w:spacing w:val="-12"/>
          <w:sz w:val="24"/>
        </w:rPr>
        <w:t xml:space="preserve"> </w:t>
      </w:r>
      <w:r>
        <w:rPr>
          <w:sz w:val="24"/>
        </w:rPr>
        <w:t>holding</w:t>
      </w:r>
      <w:r>
        <w:rPr>
          <w:spacing w:val="-9"/>
          <w:sz w:val="24"/>
        </w:rPr>
        <w:t xml:space="preserve"> </w:t>
      </w:r>
      <w:r>
        <w:rPr>
          <w:sz w:val="24"/>
        </w:rPr>
        <w:t>period</w:t>
      </w:r>
      <w:r>
        <w:rPr>
          <w:spacing w:val="-4"/>
          <w:sz w:val="24"/>
        </w:rPr>
        <w:t xml:space="preserve"> </w:t>
      </w:r>
      <w:r>
        <w:rPr>
          <w:sz w:val="24"/>
        </w:rPr>
        <w:t>because</w:t>
      </w:r>
      <w:r>
        <w:rPr>
          <w:spacing w:val="-7"/>
          <w:sz w:val="24"/>
        </w:rPr>
        <w:t xml:space="preserve"> </w:t>
      </w:r>
      <w:r>
        <w:rPr>
          <w:sz w:val="24"/>
        </w:rPr>
        <w:t>a</w:t>
      </w:r>
      <w:r>
        <w:rPr>
          <w:spacing w:val="-7"/>
          <w:sz w:val="24"/>
        </w:rPr>
        <w:t xml:space="preserve"> </w:t>
      </w:r>
      <w:r>
        <w:rPr>
          <w:sz w:val="24"/>
        </w:rPr>
        <w:t>longer inventory holding period can result in slow-moving</w:t>
      </w:r>
      <w:r>
        <w:rPr>
          <w:spacing w:val="-12"/>
          <w:sz w:val="24"/>
        </w:rPr>
        <w:t xml:space="preserve"> </w:t>
      </w:r>
      <w:r>
        <w:rPr>
          <w:sz w:val="24"/>
        </w:rPr>
        <w:t>merchandise.</w:t>
      </w:r>
    </w:p>
    <w:p w:rsidR="00C87E14" w:rsidRDefault="00455C14">
      <w:pPr>
        <w:pStyle w:val="ListParagraph"/>
        <w:numPr>
          <w:ilvl w:val="0"/>
          <w:numId w:val="2"/>
        </w:numPr>
        <w:tabs>
          <w:tab w:val="left" w:pos="535"/>
          <w:tab w:val="left" w:pos="536"/>
        </w:tabs>
        <w:spacing w:before="41" w:line="448" w:lineRule="auto"/>
        <w:ind w:right="879"/>
        <w:rPr>
          <w:sz w:val="24"/>
        </w:rPr>
      </w:pPr>
      <w:r>
        <w:tab/>
      </w:r>
      <w:r>
        <w:rPr>
          <w:sz w:val="24"/>
        </w:rPr>
        <w:t>Eon Group management should take the time to settle outstanding payment. However, the policy</w:t>
      </w:r>
      <w:r>
        <w:rPr>
          <w:spacing w:val="-13"/>
          <w:sz w:val="24"/>
        </w:rPr>
        <w:t xml:space="preserve"> </w:t>
      </w:r>
      <w:r>
        <w:rPr>
          <w:sz w:val="24"/>
        </w:rPr>
        <w:t>entity</w:t>
      </w:r>
      <w:r>
        <w:rPr>
          <w:spacing w:val="-12"/>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the</w:t>
      </w:r>
      <w:r>
        <w:rPr>
          <w:spacing w:val="-5"/>
          <w:sz w:val="24"/>
        </w:rPr>
        <w:t xml:space="preserve"> </w:t>
      </w:r>
      <w:r>
        <w:rPr>
          <w:sz w:val="24"/>
        </w:rPr>
        <w:t>supplier</w:t>
      </w:r>
      <w:r>
        <w:rPr>
          <w:spacing w:val="-6"/>
          <w:sz w:val="24"/>
        </w:rPr>
        <w:t xml:space="preserve"> </w:t>
      </w:r>
      <w:r>
        <w:rPr>
          <w:sz w:val="24"/>
        </w:rPr>
        <w:t>relationship</w:t>
      </w:r>
      <w:r>
        <w:rPr>
          <w:spacing w:val="-3"/>
          <w:sz w:val="24"/>
        </w:rPr>
        <w:t xml:space="preserve"> </w:t>
      </w:r>
      <w:r>
        <w:rPr>
          <w:sz w:val="24"/>
        </w:rPr>
        <w:t>as</w:t>
      </w:r>
      <w:r>
        <w:rPr>
          <w:spacing w:val="-3"/>
          <w:sz w:val="24"/>
        </w:rPr>
        <w:t xml:space="preserve"> </w:t>
      </w:r>
      <w:r>
        <w:rPr>
          <w:sz w:val="24"/>
        </w:rPr>
        <w:t>well</w:t>
      </w:r>
      <w:r>
        <w:rPr>
          <w:spacing w:val="-2"/>
          <w:sz w:val="24"/>
        </w:rPr>
        <w:t xml:space="preserve"> </w:t>
      </w:r>
      <w:r>
        <w:rPr>
          <w:sz w:val="24"/>
        </w:rPr>
        <w:t>as</w:t>
      </w:r>
      <w:r>
        <w:rPr>
          <w:spacing w:val="-3"/>
          <w:sz w:val="24"/>
        </w:rPr>
        <w:t xml:space="preserve"> </w:t>
      </w:r>
      <w:r>
        <w:rPr>
          <w:sz w:val="24"/>
        </w:rPr>
        <w:t>industry</w:t>
      </w:r>
      <w:r>
        <w:rPr>
          <w:spacing w:val="-8"/>
          <w:sz w:val="24"/>
        </w:rPr>
        <w:t xml:space="preserve"> </w:t>
      </w:r>
      <w:r>
        <w:rPr>
          <w:sz w:val="24"/>
        </w:rPr>
        <w:t>policy</w:t>
      </w:r>
      <w:r>
        <w:rPr>
          <w:spacing w:val="-13"/>
          <w:sz w:val="24"/>
        </w:rPr>
        <w:t xml:space="preserve"> </w:t>
      </w:r>
      <w:r>
        <w:rPr>
          <w:sz w:val="24"/>
        </w:rPr>
        <w:t>in</w:t>
      </w:r>
      <w:r>
        <w:rPr>
          <w:spacing w:val="2"/>
          <w:sz w:val="24"/>
        </w:rPr>
        <w:t xml:space="preserve"> </w:t>
      </w:r>
      <w:r>
        <w:rPr>
          <w:sz w:val="24"/>
        </w:rPr>
        <w:t>general.</w:t>
      </w:r>
    </w:p>
    <w:p w:rsidR="00C87E14" w:rsidRDefault="00C87E14">
      <w:pPr>
        <w:spacing w:line="448" w:lineRule="auto"/>
        <w:rPr>
          <w:sz w:val="24"/>
        </w:rPr>
        <w:sectPr w:rsidR="00C87E14">
          <w:pgSz w:w="12240" w:h="15840"/>
          <w:pgMar w:top="1380" w:right="820" w:bottom="1220" w:left="1080" w:header="0" w:footer="944" w:gutter="0"/>
          <w:cols w:space="720"/>
        </w:sectPr>
      </w:pPr>
    </w:p>
    <w:p w:rsidR="00C87E14" w:rsidRDefault="00455C14">
      <w:pPr>
        <w:pStyle w:val="Heading1"/>
        <w:spacing w:before="176"/>
        <w:ind w:left="2035"/>
      </w:pPr>
      <w:bookmarkStart w:id="65" w:name="Chapter-5-Conclusion"/>
      <w:bookmarkStart w:id="66" w:name="_bookmark24"/>
      <w:bookmarkEnd w:id="65"/>
      <w:bookmarkEnd w:id="66"/>
      <w:r>
        <w:lastRenderedPageBreak/>
        <w:t>Chapter-5-Conclusion</w:t>
      </w:r>
    </w:p>
    <w:p w:rsidR="00C87E14" w:rsidRDefault="00455C14">
      <w:pPr>
        <w:pStyle w:val="BodyText"/>
        <w:spacing w:before="175" w:line="360" w:lineRule="auto"/>
        <w:ind w:left="359" w:right="608"/>
        <w:jc w:val="both"/>
      </w:pPr>
      <w:r>
        <w:t>The largest player in the animal feeding industry is Eon Group. This term paper offers a thorough investigation of the many attributes of the Eon Group and is divided into several chapters Main objective of the report is to analyze financial performance of Eon Group and to look into the sources of knowledge also by taking information from the financial statements to figure out liquidity, activity, debt ratios, and profitability ratios. The company`s financial records show that the industry is doing well, and that the business of the entire company is improving day by day. However, for quick improvement, Eon Group needs to make a few adjustments, such as: Eon Group needs to be more effective in managing its resources to increase their Return on Assets by utilizing the total assets effectively; management should shorten its inventory holding period because a longer inventory holding period may result in slow-moving goods; and so forth. To properly</w:t>
      </w:r>
      <w:r>
        <w:rPr>
          <w:spacing w:val="-18"/>
        </w:rPr>
        <w:t xml:space="preserve"> </w:t>
      </w:r>
      <w:r>
        <w:t>implement</w:t>
      </w:r>
      <w:r>
        <w:rPr>
          <w:spacing w:val="-3"/>
        </w:rPr>
        <w:t xml:space="preserve"> </w:t>
      </w:r>
      <w:r>
        <w:t>the</w:t>
      </w:r>
      <w:r>
        <w:rPr>
          <w:spacing w:val="-10"/>
        </w:rPr>
        <w:t xml:space="preserve"> </w:t>
      </w:r>
      <w:r>
        <w:t>financial</w:t>
      </w:r>
      <w:r>
        <w:rPr>
          <w:spacing w:val="-8"/>
        </w:rPr>
        <w:t xml:space="preserve"> </w:t>
      </w:r>
      <w:r>
        <w:t>plan,</w:t>
      </w:r>
      <w:r>
        <w:rPr>
          <w:spacing w:val="-6"/>
        </w:rPr>
        <w:t xml:space="preserve"> </w:t>
      </w:r>
      <w:r>
        <w:t>Eon</w:t>
      </w:r>
      <w:r>
        <w:rPr>
          <w:spacing w:val="-3"/>
        </w:rPr>
        <w:t xml:space="preserve"> </w:t>
      </w:r>
      <w:r>
        <w:t>Group</w:t>
      </w:r>
      <w:r>
        <w:rPr>
          <w:spacing w:val="-1"/>
        </w:rPr>
        <w:t xml:space="preserve"> </w:t>
      </w:r>
      <w:r>
        <w:t>must</w:t>
      </w:r>
      <w:r>
        <w:rPr>
          <w:spacing w:val="-6"/>
        </w:rPr>
        <w:t xml:space="preserve"> </w:t>
      </w:r>
      <w:r>
        <w:t>create</w:t>
      </w:r>
      <w:r>
        <w:rPr>
          <w:spacing w:val="-7"/>
        </w:rPr>
        <w:t xml:space="preserve"> </w:t>
      </w:r>
      <w:r>
        <w:t>a</w:t>
      </w:r>
      <w:r>
        <w:rPr>
          <w:spacing w:val="-10"/>
        </w:rPr>
        <w:t xml:space="preserve"> </w:t>
      </w:r>
      <w:r>
        <w:t>suitable</w:t>
      </w:r>
      <w:r>
        <w:rPr>
          <w:spacing w:val="-5"/>
        </w:rPr>
        <w:t xml:space="preserve"> </w:t>
      </w:r>
      <w:r>
        <w:t>action</w:t>
      </w:r>
      <w:r>
        <w:rPr>
          <w:spacing w:val="-9"/>
        </w:rPr>
        <w:t xml:space="preserve"> </w:t>
      </w:r>
      <w:r>
        <w:t>plan</w:t>
      </w:r>
      <w:r>
        <w:rPr>
          <w:spacing w:val="-5"/>
        </w:rPr>
        <w:t xml:space="preserve"> </w:t>
      </w:r>
      <w:r>
        <w:t>and</w:t>
      </w:r>
      <w:r>
        <w:rPr>
          <w:spacing w:val="-9"/>
        </w:rPr>
        <w:t xml:space="preserve"> </w:t>
      </w:r>
      <w:r>
        <w:t>hire</w:t>
      </w:r>
      <w:r>
        <w:rPr>
          <w:spacing w:val="-10"/>
        </w:rPr>
        <w:t xml:space="preserve"> </w:t>
      </w:r>
      <w:r>
        <w:t>more qualified and experienced treasury</w:t>
      </w:r>
      <w:r>
        <w:rPr>
          <w:spacing w:val="-6"/>
        </w:rPr>
        <w:t xml:space="preserve"> </w:t>
      </w:r>
      <w:r>
        <w:t>staff.</w:t>
      </w:r>
    </w:p>
    <w:p w:rsidR="00C87E14" w:rsidRDefault="00C87E14">
      <w:pPr>
        <w:spacing w:line="360" w:lineRule="auto"/>
        <w:jc w:val="both"/>
        <w:sectPr w:rsidR="00C87E14">
          <w:pgSz w:w="12240" w:h="15840"/>
          <w:pgMar w:top="1500" w:right="820" w:bottom="1220" w:left="1080" w:header="0" w:footer="944" w:gutter="0"/>
          <w:cols w:space="720"/>
        </w:sectPr>
      </w:pPr>
    </w:p>
    <w:p w:rsidR="00C87E14" w:rsidRDefault="00455C14">
      <w:pPr>
        <w:pStyle w:val="Heading1"/>
        <w:ind w:left="2033"/>
      </w:pPr>
      <w:bookmarkStart w:id="67" w:name="Reference"/>
      <w:bookmarkStart w:id="68" w:name="_bookmark25"/>
      <w:bookmarkEnd w:id="67"/>
      <w:bookmarkEnd w:id="68"/>
      <w:r>
        <w:lastRenderedPageBreak/>
        <w:t>Reference</w:t>
      </w:r>
    </w:p>
    <w:p w:rsidR="00C87E14" w:rsidRDefault="00455C14">
      <w:pPr>
        <w:pStyle w:val="ListParagraph"/>
        <w:numPr>
          <w:ilvl w:val="0"/>
          <w:numId w:val="1"/>
        </w:numPr>
        <w:tabs>
          <w:tab w:val="left" w:pos="1080"/>
          <w:tab w:val="left" w:pos="3004"/>
          <w:tab w:val="left" w:pos="3971"/>
          <w:tab w:val="left" w:pos="4624"/>
          <w:tab w:val="left" w:pos="5517"/>
          <w:tab w:val="left" w:pos="5971"/>
          <w:tab w:val="left" w:pos="7257"/>
          <w:tab w:val="left" w:pos="8282"/>
          <w:tab w:val="left" w:pos="9479"/>
        </w:tabs>
        <w:spacing w:before="177" w:line="360" w:lineRule="auto"/>
        <w:ind w:right="632"/>
        <w:rPr>
          <w:sz w:val="24"/>
        </w:rPr>
      </w:pPr>
      <w:r>
        <w:rPr>
          <w:spacing w:val="-3"/>
          <w:sz w:val="24"/>
        </w:rPr>
        <w:t>Eongroup.net.bd.</w:t>
      </w:r>
      <w:r>
        <w:rPr>
          <w:spacing w:val="-3"/>
          <w:sz w:val="24"/>
        </w:rPr>
        <w:tab/>
        <w:t>(2017).</w:t>
      </w:r>
      <w:r>
        <w:rPr>
          <w:spacing w:val="-3"/>
          <w:sz w:val="24"/>
        </w:rPr>
        <w:tab/>
      </w:r>
      <w:r>
        <w:rPr>
          <w:i/>
          <w:spacing w:val="-4"/>
          <w:sz w:val="24"/>
        </w:rPr>
        <w:t>Eon</w:t>
      </w:r>
      <w:r>
        <w:rPr>
          <w:i/>
          <w:spacing w:val="-4"/>
          <w:sz w:val="24"/>
        </w:rPr>
        <w:tab/>
      </w:r>
      <w:r>
        <w:rPr>
          <w:i/>
          <w:spacing w:val="-3"/>
          <w:sz w:val="24"/>
        </w:rPr>
        <w:t>Group</w:t>
      </w:r>
      <w:r>
        <w:rPr>
          <w:i/>
          <w:spacing w:val="-3"/>
          <w:sz w:val="24"/>
        </w:rPr>
        <w:tab/>
      </w:r>
      <w:r>
        <w:rPr>
          <w:i/>
          <w:spacing w:val="-4"/>
          <w:sz w:val="24"/>
        </w:rPr>
        <w:t>of</w:t>
      </w:r>
      <w:r>
        <w:rPr>
          <w:i/>
          <w:spacing w:val="-4"/>
          <w:sz w:val="24"/>
        </w:rPr>
        <w:tab/>
      </w:r>
      <w:r>
        <w:rPr>
          <w:i/>
          <w:spacing w:val="-3"/>
          <w:sz w:val="24"/>
        </w:rPr>
        <w:t>Industries</w:t>
      </w:r>
      <w:r>
        <w:rPr>
          <w:spacing w:val="-3"/>
          <w:sz w:val="24"/>
        </w:rPr>
        <w:t>.</w:t>
      </w:r>
      <w:r>
        <w:rPr>
          <w:spacing w:val="-3"/>
          <w:sz w:val="24"/>
        </w:rPr>
        <w:tab/>
        <w:t>[online]</w:t>
      </w:r>
      <w:r>
        <w:rPr>
          <w:spacing w:val="-3"/>
          <w:sz w:val="24"/>
        </w:rPr>
        <w:tab/>
        <w:t>Available</w:t>
      </w:r>
      <w:r>
        <w:rPr>
          <w:spacing w:val="-3"/>
          <w:sz w:val="24"/>
        </w:rPr>
        <w:tab/>
      </w:r>
      <w:r>
        <w:rPr>
          <w:spacing w:val="-11"/>
          <w:sz w:val="24"/>
        </w:rPr>
        <w:t xml:space="preserve">at: </w:t>
      </w:r>
      <w:hyperlink r:id="rId20">
        <w:r>
          <w:rPr>
            <w:sz w:val="24"/>
          </w:rPr>
          <w:t xml:space="preserve">http://www.eongroup.net.bd/ </w:t>
        </w:r>
      </w:hyperlink>
      <w:r>
        <w:rPr>
          <w:sz w:val="24"/>
        </w:rPr>
        <w:t>[Accessed 15 Mar.</w:t>
      </w:r>
      <w:r>
        <w:rPr>
          <w:spacing w:val="-1"/>
          <w:sz w:val="24"/>
        </w:rPr>
        <w:t xml:space="preserve"> </w:t>
      </w:r>
      <w:r>
        <w:rPr>
          <w:sz w:val="24"/>
        </w:rPr>
        <w:t>2017].</w:t>
      </w:r>
    </w:p>
    <w:p w:rsidR="00C87E14" w:rsidRDefault="00455C14">
      <w:pPr>
        <w:pStyle w:val="ListParagraph"/>
        <w:numPr>
          <w:ilvl w:val="0"/>
          <w:numId w:val="1"/>
        </w:numPr>
        <w:tabs>
          <w:tab w:val="left" w:pos="1080"/>
          <w:tab w:val="left" w:pos="3004"/>
          <w:tab w:val="left" w:pos="3971"/>
          <w:tab w:val="left" w:pos="4624"/>
          <w:tab w:val="left" w:pos="5517"/>
          <w:tab w:val="left" w:pos="5971"/>
          <w:tab w:val="left" w:pos="7257"/>
          <w:tab w:val="left" w:pos="8282"/>
          <w:tab w:val="left" w:pos="9479"/>
        </w:tabs>
        <w:spacing w:before="200" w:line="360" w:lineRule="auto"/>
        <w:ind w:right="632"/>
        <w:rPr>
          <w:sz w:val="24"/>
        </w:rPr>
      </w:pPr>
      <w:r>
        <w:rPr>
          <w:spacing w:val="-3"/>
          <w:sz w:val="24"/>
        </w:rPr>
        <w:t>Eongroup.net.bd.</w:t>
      </w:r>
      <w:r>
        <w:rPr>
          <w:spacing w:val="-3"/>
          <w:sz w:val="24"/>
        </w:rPr>
        <w:tab/>
        <w:t>(2017).</w:t>
      </w:r>
      <w:r>
        <w:rPr>
          <w:spacing w:val="-3"/>
          <w:sz w:val="24"/>
        </w:rPr>
        <w:tab/>
      </w:r>
      <w:r>
        <w:rPr>
          <w:i/>
          <w:spacing w:val="-4"/>
          <w:sz w:val="24"/>
        </w:rPr>
        <w:t>Eon</w:t>
      </w:r>
      <w:r>
        <w:rPr>
          <w:i/>
          <w:spacing w:val="-4"/>
          <w:sz w:val="24"/>
        </w:rPr>
        <w:tab/>
      </w:r>
      <w:r>
        <w:rPr>
          <w:i/>
          <w:spacing w:val="-3"/>
          <w:sz w:val="24"/>
        </w:rPr>
        <w:t>Group</w:t>
      </w:r>
      <w:r>
        <w:rPr>
          <w:i/>
          <w:spacing w:val="-3"/>
          <w:sz w:val="24"/>
        </w:rPr>
        <w:tab/>
      </w:r>
      <w:r>
        <w:rPr>
          <w:i/>
          <w:spacing w:val="-4"/>
          <w:sz w:val="24"/>
        </w:rPr>
        <w:t>of</w:t>
      </w:r>
      <w:r>
        <w:rPr>
          <w:i/>
          <w:spacing w:val="-4"/>
          <w:sz w:val="24"/>
        </w:rPr>
        <w:tab/>
      </w:r>
      <w:r>
        <w:rPr>
          <w:i/>
          <w:spacing w:val="-3"/>
          <w:sz w:val="24"/>
        </w:rPr>
        <w:t>Industries</w:t>
      </w:r>
      <w:r>
        <w:rPr>
          <w:spacing w:val="-3"/>
          <w:sz w:val="24"/>
        </w:rPr>
        <w:t>.</w:t>
      </w:r>
      <w:r>
        <w:rPr>
          <w:spacing w:val="-3"/>
          <w:sz w:val="24"/>
        </w:rPr>
        <w:tab/>
        <w:t>[online]</w:t>
      </w:r>
      <w:r>
        <w:rPr>
          <w:spacing w:val="-3"/>
          <w:sz w:val="24"/>
        </w:rPr>
        <w:tab/>
        <w:t>Available</w:t>
      </w:r>
      <w:r>
        <w:rPr>
          <w:spacing w:val="-3"/>
          <w:sz w:val="24"/>
        </w:rPr>
        <w:tab/>
      </w:r>
      <w:r>
        <w:rPr>
          <w:spacing w:val="-11"/>
          <w:sz w:val="24"/>
        </w:rPr>
        <w:t xml:space="preserve">at: </w:t>
      </w:r>
      <w:hyperlink r:id="rId21">
        <w:r>
          <w:rPr>
            <w:sz w:val="24"/>
          </w:rPr>
          <w:t xml:space="preserve">http://www.eongroup.net.bd/About_Us/Mission_Vision/ </w:t>
        </w:r>
      </w:hyperlink>
      <w:r>
        <w:rPr>
          <w:sz w:val="24"/>
        </w:rPr>
        <w:t>[Accessed 15 Mar.</w:t>
      </w:r>
      <w:r>
        <w:rPr>
          <w:spacing w:val="-5"/>
          <w:sz w:val="24"/>
        </w:rPr>
        <w:t xml:space="preserve"> </w:t>
      </w:r>
      <w:r>
        <w:rPr>
          <w:sz w:val="24"/>
        </w:rPr>
        <w:t>2017].</w:t>
      </w:r>
    </w:p>
    <w:p w:rsidR="00C87E14" w:rsidRDefault="00455C14">
      <w:pPr>
        <w:pStyle w:val="ListParagraph"/>
        <w:numPr>
          <w:ilvl w:val="0"/>
          <w:numId w:val="1"/>
        </w:numPr>
        <w:tabs>
          <w:tab w:val="left" w:pos="1080"/>
          <w:tab w:val="left" w:pos="1895"/>
          <w:tab w:val="left" w:pos="2315"/>
          <w:tab w:val="left" w:pos="3304"/>
          <w:tab w:val="left" w:pos="4552"/>
          <w:tab w:val="left" w:pos="5421"/>
          <w:tab w:val="left" w:pos="8260"/>
          <w:tab w:val="left" w:pos="9479"/>
        </w:tabs>
        <w:spacing w:before="201" w:line="360" w:lineRule="auto"/>
        <w:ind w:right="632"/>
        <w:rPr>
          <w:sz w:val="24"/>
        </w:rPr>
      </w:pPr>
      <w:r>
        <w:rPr>
          <w:spacing w:val="-3"/>
          <w:sz w:val="24"/>
        </w:rPr>
        <w:t>Staff,</w:t>
      </w:r>
      <w:r>
        <w:rPr>
          <w:spacing w:val="-3"/>
          <w:sz w:val="24"/>
        </w:rPr>
        <w:tab/>
      </w:r>
      <w:r>
        <w:rPr>
          <w:spacing w:val="-6"/>
          <w:sz w:val="24"/>
        </w:rPr>
        <w:t>I.</w:t>
      </w:r>
      <w:r>
        <w:rPr>
          <w:spacing w:val="-6"/>
          <w:sz w:val="24"/>
        </w:rPr>
        <w:tab/>
      </w:r>
      <w:r>
        <w:rPr>
          <w:spacing w:val="-3"/>
          <w:sz w:val="24"/>
        </w:rPr>
        <w:t>(2017).</w:t>
      </w:r>
      <w:r>
        <w:rPr>
          <w:spacing w:val="-3"/>
          <w:sz w:val="24"/>
        </w:rPr>
        <w:tab/>
      </w:r>
      <w:r>
        <w:rPr>
          <w:i/>
          <w:spacing w:val="-3"/>
          <w:sz w:val="24"/>
        </w:rPr>
        <w:t>Efficiency</w:t>
      </w:r>
      <w:r>
        <w:rPr>
          <w:i/>
          <w:spacing w:val="-3"/>
          <w:sz w:val="24"/>
        </w:rPr>
        <w:tab/>
        <w:t>Ratio</w:t>
      </w:r>
      <w:r>
        <w:rPr>
          <w:spacing w:val="-3"/>
          <w:sz w:val="24"/>
        </w:rPr>
        <w:t>.</w:t>
      </w:r>
      <w:r>
        <w:rPr>
          <w:spacing w:val="-3"/>
          <w:sz w:val="24"/>
        </w:rPr>
        <w:tab/>
        <w:t>[online]</w:t>
      </w:r>
      <w:hyperlink r:id="rId22" w:anchor="94160586">
        <w:r>
          <w:rPr>
            <w:color w:val="2B569A"/>
            <w:spacing w:val="-3"/>
            <w:sz w:val="24"/>
            <w:u w:val="single" w:color="2B569A"/>
          </w:rPr>
          <w:t>INVESTOPEDIA</w:t>
        </w:r>
        <w:r>
          <w:rPr>
            <w:spacing w:val="-3"/>
            <w:sz w:val="24"/>
          </w:rPr>
          <w:t>.</w:t>
        </w:r>
      </w:hyperlink>
      <w:r>
        <w:rPr>
          <w:spacing w:val="-3"/>
          <w:sz w:val="24"/>
        </w:rPr>
        <w:tab/>
        <w:t>Available</w:t>
      </w:r>
      <w:r>
        <w:rPr>
          <w:spacing w:val="-3"/>
          <w:sz w:val="24"/>
        </w:rPr>
        <w:tab/>
      </w:r>
      <w:r>
        <w:rPr>
          <w:spacing w:val="-11"/>
          <w:sz w:val="24"/>
        </w:rPr>
        <w:t>at:</w:t>
      </w:r>
      <w:hyperlink r:id="rId23">
        <w:r>
          <w:rPr>
            <w:spacing w:val="-11"/>
            <w:sz w:val="24"/>
          </w:rPr>
          <w:t xml:space="preserve"> </w:t>
        </w:r>
        <w:r>
          <w:rPr>
            <w:sz w:val="24"/>
          </w:rPr>
          <w:t xml:space="preserve">http://www.investopedia.com/terms/e/efficiencyratio.asp </w:t>
        </w:r>
      </w:hyperlink>
      <w:r>
        <w:rPr>
          <w:sz w:val="24"/>
        </w:rPr>
        <w:t>[Accessed 15 Mar.</w:t>
      </w:r>
      <w:r>
        <w:rPr>
          <w:spacing w:val="-5"/>
          <w:sz w:val="24"/>
        </w:rPr>
        <w:t xml:space="preserve"> </w:t>
      </w:r>
      <w:r>
        <w:rPr>
          <w:sz w:val="24"/>
        </w:rPr>
        <w:t>2017].</w:t>
      </w:r>
    </w:p>
    <w:p w:rsidR="00C87E14" w:rsidRDefault="00C87E14">
      <w:pPr>
        <w:spacing w:line="360" w:lineRule="auto"/>
        <w:rPr>
          <w:sz w:val="24"/>
        </w:rPr>
        <w:sectPr w:rsidR="00C87E14">
          <w:pgSz w:w="12240" w:h="15840"/>
          <w:pgMar w:top="1380" w:right="820" w:bottom="1220" w:left="1080" w:header="0" w:footer="944" w:gutter="0"/>
          <w:cols w:space="720"/>
        </w:sectPr>
      </w:pPr>
    </w:p>
    <w:p w:rsidR="00C87E14" w:rsidRDefault="00C87E14">
      <w:pPr>
        <w:pStyle w:val="BodyText"/>
        <w:spacing w:before="4"/>
        <w:rPr>
          <w:sz w:val="17"/>
        </w:rPr>
      </w:pPr>
    </w:p>
    <w:sectPr w:rsidR="00C87E14" w:rsidSect="00C87E14">
      <w:pgSz w:w="12240" w:h="15840"/>
      <w:pgMar w:top="1500" w:right="820" w:bottom="1140" w:left="1080" w:header="0" w:footer="94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6F3" w:rsidRDefault="006676F3" w:rsidP="00C87E14">
      <w:r>
        <w:separator/>
      </w:r>
    </w:p>
  </w:endnote>
  <w:endnote w:type="continuationSeparator" w:id="0">
    <w:p w:rsidR="006676F3" w:rsidRDefault="006676F3" w:rsidP="00C87E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E14" w:rsidRDefault="009121F6">
    <w:pPr>
      <w:pStyle w:val="BodyText"/>
      <w:spacing w:line="14" w:lineRule="auto"/>
      <w:rPr>
        <w:sz w:val="16"/>
      </w:rPr>
    </w:pPr>
    <w:r w:rsidRPr="009121F6">
      <w:pict>
        <v:shapetype id="_x0000_t202" coordsize="21600,21600" o:spt="202" path="m,l,21600r21600,l21600,xe">
          <v:stroke joinstyle="miter"/>
          <v:path gradientshapeok="t" o:connecttype="rect"/>
        </v:shapetype>
        <v:shape id="_x0000_s1025" type="#_x0000_t202" style="position:absolute;margin-left:301.45pt;margin-top:729.8pt;width:17.05pt;height:14.25pt;z-index:-251658752;mso-position-horizontal-relative:page;mso-position-vertical-relative:page" filled="f" stroked="f">
          <v:textbox inset="0,0,0,0">
            <w:txbxContent>
              <w:p w:rsidR="00C87E14" w:rsidRDefault="009121F6">
                <w:pPr>
                  <w:spacing w:before="11"/>
                  <w:ind w:left="60"/>
                </w:pPr>
                <w:r>
                  <w:fldChar w:fldCharType="begin"/>
                </w:r>
                <w:r w:rsidR="00455C14">
                  <w:instrText xml:space="preserve"> PAGE </w:instrText>
                </w:r>
                <w:r>
                  <w:fldChar w:fldCharType="separate"/>
                </w:r>
                <w:r w:rsidR="00914063">
                  <w:rPr>
                    <w:noProof/>
                  </w:rPr>
                  <w:t>2</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6F3" w:rsidRDefault="006676F3" w:rsidP="00C87E14">
      <w:r>
        <w:separator/>
      </w:r>
    </w:p>
  </w:footnote>
  <w:footnote w:type="continuationSeparator" w:id="0">
    <w:p w:rsidR="006676F3" w:rsidRDefault="006676F3" w:rsidP="00C87E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C7E0E"/>
    <w:multiLevelType w:val="multilevel"/>
    <w:tmpl w:val="1178A044"/>
    <w:lvl w:ilvl="0">
      <w:start w:val="3"/>
      <w:numFmt w:val="decimal"/>
      <w:lvlText w:val="%1"/>
      <w:lvlJc w:val="left"/>
      <w:pPr>
        <w:ind w:left="4288" w:hanging="480"/>
      </w:pPr>
      <w:rPr>
        <w:rFonts w:hint="default"/>
        <w:lang w:val="en-US" w:eastAsia="en-US" w:bidi="ar-SA"/>
      </w:rPr>
    </w:lvl>
    <w:lvl w:ilvl="1">
      <w:start w:val="1"/>
      <w:numFmt w:val="decimal"/>
      <w:lvlText w:val="%1.%2"/>
      <w:lvlJc w:val="left"/>
      <w:pPr>
        <w:ind w:left="4288" w:hanging="480"/>
        <w:jc w:val="right"/>
      </w:pPr>
      <w:rPr>
        <w:rFonts w:ascii="Times New Roman" w:eastAsia="Times New Roman" w:hAnsi="Times New Roman" w:cs="Times New Roman" w:hint="default"/>
        <w:b/>
        <w:bCs/>
        <w:spacing w:val="-1"/>
        <w:w w:val="98"/>
        <w:sz w:val="24"/>
        <w:szCs w:val="24"/>
        <w:lang w:val="en-US" w:eastAsia="en-US" w:bidi="ar-SA"/>
      </w:rPr>
    </w:lvl>
    <w:lvl w:ilvl="2">
      <w:start w:val="1"/>
      <w:numFmt w:val="decimal"/>
      <w:lvlText w:val="%1.%2.%3"/>
      <w:lvlJc w:val="left"/>
      <w:pPr>
        <w:ind w:left="921" w:hanging="562"/>
      </w:pPr>
      <w:rPr>
        <w:rFonts w:ascii="Times New Roman" w:eastAsia="Times New Roman" w:hAnsi="Times New Roman" w:cs="Times New Roman" w:hint="default"/>
        <w:b/>
        <w:bCs/>
        <w:spacing w:val="-29"/>
        <w:w w:val="99"/>
        <w:sz w:val="24"/>
        <w:szCs w:val="24"/>
        <w:lang w:val="en-US" w:eastAsia="en-US" w:bidi="ar-SA"/>
      </w:rPr>
    </w:lvl>
    <w:lvl w:ilvl="3">
      <w:numFmt w:val="bullet"/>
      <w:lvlText w:val="•"/>
      <w:lvlJc w:val="left"/>
      <w:pPr>
        <w:ind w:left="5037" w:hanging="562"/>
      </w:pPr>
      <w:rPr>
        <w:rFonts w:hint="default"/>
        <w:lang w:val="en-US" w:eastAsia="en-US" w:bidi="ar-SA"/>
      </w:rPr>
    </w:lvl>
    <w:lvl w:ilvl="4">
      <w:numFmt w:val="bullet"/>
      <w:lvlText w:val="•"/>
      <w:lvlJc w:val="left"/>
      <w:pPr>
        <w:ind w:left="5795" w:hanging="562"/>
      </w:pPr>
      <w:rPr>
        <w:rFonts w:hint="default"/>
        <w:lang w:val="en-US" w:eastAsia="en-US" w:bidi="ar-SA"/>
      </w:rPr>
    </w:lvl>
    <w:lvl w:ilvl="5">
      <w:numFmt w:val="bullet"/>
      <w:lvlText w:val="•"/>
      <w:lvlJc w:val="left"/>
      <w:pPr>
        <w:ind w:left="6552" w:hanging="562"/>
      </w:pPr>
      <w:rPr>
        <w:rFonts w:hint="default"/>
        <w:lang w:val="en-US" w:eastAsia="en-US" w:bidi="ar-SA"/>
      </w:rPr>
    </w:lvl>
    <w:lvl w:ilvl="6">
      <w:numFmt w:val="bullet"/>
      <w:lvlText w:val="•"/>
      <w:lvlJc w:val="left"/>
      <w:pPr>
        <w:ind w:left="7310" w:hanging="562"/>
      </w:pPr>
      <w:rPr>
        <w:rFonts w:hint="default"/>
        <w:lang w:val="en-US" w:eastAsia="en-US" w:bidi="ar-SA"/>
      </w:rPr>
    </w:lvl>
    <w:lvl w:ilvl="7">
      <w:numFmt w:val="bullet"/>
      <w:lvlText w:val="•"/>
      <w:lvlJc w:val="left"/>
      <w:pPr>
        <w:ind w:left="8067" w:hanging="562"/>
      </w:pPr>
      <w:rPr>
        <w:rFonts w:hint="default"/>
        <w:lang w:val="en-US" w:eastAsia="en-US" w:bidi="ar-SA"/>
      </w:rPr>
    </w:lvl>
    <w:lvl w:ilvl="8">
      <w:numFmt w:val="bullet"/>
      <w:lvlText w:val="•"/>
      <w:lvlJc w:val="left"/>
      <w:pPr>
        <w:ind w:left="8825" w:hanging="562"/>
      </w:pPr>
      <w:rPr>
        <w:rFonts w:hint="default"/>
        <w:lang w:val="en-US" w:eastAsia="en-US" w:bidi="ar-SA"/>
      </w:rPr>
    </w:lvl>
  </w:abstractNum>
  <w:abstractNum w:abstractNumId="1">
    <w:nsid w:val="260B3C82"/>
    <w:multiLevelType w:val="hybridMultilevel"/>
    <w:tmpl w:val="C5FE4DAC"/>
    <w:lvl w:ilvl="0" w:tplc="0F9E6090">
      <w:start w:val="1"/>
      <w:numFmt w:val="decimal"/>
      <w:lvlText w:val="%1."/>
      <w:lvlJc w:val="left"/>
      <w:pPr>
        <w:ind w:left="1080" w:hanging="360"/>
      </w:pPr>
      <w:rPr>
        <w:rFonts w:ascii="Times New Roman" w:eastAsia="Times New Roman" w:hAnsi="Times New Roman" w:cs="Times New Roman" w:hint="default"/>
        <w:spacing w:val="-11"/>
        <w:w w:val="99"/>
        <w:sz w:val="24"/>
        <w:szCs w:val="24"/>
        <w:lang w:val="en-US" w:eastAsia="en-US" w:bidi="ar-SA"/>
      </w:rPr>
    </w:lvl>
    <w:lvl w:ilvl="1" w:tplc="D9FAE866">
      <w:numFmt w:val="bullet"/>
      <w:lvlText w:val="•"/>
      <w:lvlJc w:val="left"/>
      <w:pPr>
        <w:ind w:left="2006" w:hanging="360"/>
      </w:pPr>
      <w:rPr>
        <w:rFonts w:hint="default"/>
        <w:lang w:val="en-US" w:eastAsia="en-US" w:bidi="ar-SA"/>
      </w:rPr>
    </w:lvl>
    <w:lvl w:ilvl="2" w:tplc="363E6084">
      <w:numFmt w:val="bullet"/>
      <w:lvlText w:val="•"/>
      <w:lvlJc w:val="left"/>
      <w:pPr>
        <w:ind w:left="2932" w:hanging="360"/>
      </w:pPr>
      <w:rPr>
        <w:rFonts w:hint="default"/>
        <w:lang w:val="en-US" w:eastAsia="en-US" w:bidi="ar-SA"/>
      </w:rPr>
    </w:lvl>
    <w:lvl w:ilvl="3" w:tplc="14067B74">
      <w:numFmt w:val="bullet"/>
      <w:lvlText w:val="•"/>
      <w:lvlJc w:val="left"/>
      <w:pPr>
        <w:ind w:left="3858" w:hanging="360"/>
      </w:pPr>
      <w:rPr>
        <w:rFonts w:hint="default"/>
        <w:lang w:val="en-US" w:eastAsia="en-US" w:bidi="ar-SA"/>
      </w:rPr>
    </w:lvl>
    <w:lvl w:ilvl="4" w:tplc="B68C8FF4">
      <w:numFmt w:val="bullet"/>
      <w:lvlText w:val="•"/>
      <w:lvlJc w:val="left"/>
      <w:pPr>
        <w:ind w:left="4784" w:hanging="360"/>
      </w:pPr>
      <w:rPr>
        <w:rFonts w:hint="default"/>
        <w:lang w:val="en-US" w:eastAsia="en-US" w:bidi="ar-SA"/>
      </w:rPr>
    </w:lvl>
    <w:lvl w:ilvl="5" w:tplc="1B3638BC">
      <w:numFmt w:val="bullet"/>
      <w:lvlText w:val="•"/>
      <w:lvlJc w:val="left"/>
      <w:pPr>
        <w:ind w:left="5710" w:hanging="360"/>
      </w:pPr>
      <w:rPr>
        <w:rFonts w:hint="default"/>
        <w:lang w:val="en-US" w:eastAsia="en-US" w:bidi="ar-SA"/>
      </w:rPr>
    </w:lvl>
    <w:lvl w:ilvl="6" w:tplc="E7A8BB7C">
      <w:numFmt w:val="bullet"/>
      <w:lvlText w:val="•"/>
      <w:lvlJc w:val="left"/>
      <w:pPr>
        <w:ind w:left="6636" w:hanging="360"/>
      </w:pPr>
      <w:rPr>
        <w:rFonts w:hint="default"/>
        <w:lang w:val="en-US" w:eastAsia="en-US" w:bidi="ar-SA"/>
      </w:rPr>
    </w:lvl>
    <w:lvl w:ilvl="7" w:tplc="20B89314">
      <w:numFmt w:val="bullet"/>
      <w:lvlText w:val="•"/>
      <w:lvlJc w:val="left"/>
      <w:pPr>
        <w:ind w:left="7562" w:hanging="360"/>
      </w:pPr>
      <w:rPr>
        <w:rFonts w:hint="default"/>
        <w:lang w:val="en-US" w:eastAsia="en-US" w:bidi="ar-SA"/>
      </w:rPr>
    </w:lvl>
    <w:lvl w:ilvl="8" w:tplc="15000F36">
      <w:numFmt w:val="bullet"/>
      <w:lvlText w:val="•"/>
      <w:lvlJc w:val="left"/>
      <w:pPr>
        <w:ind w:left="8488" w:hanging="360"/>
      </w:pPr>
      <w:rPr>
        <w:rFonts w:hint="default"/>
        <w:lang w:val="en-US" w:eastAsia="en-US" w:bidi="ar-SA"/>
      </w:rPr>
    </w:lvl>
  </w:abstractNum>
  <w:abstractNum w:abstractNumId="2">
    <w:nsid w:val="2EF706A3"/>
    <w:multiLevelType w:val="multilevel"/>
    <w:tmpl w:val="F68AA78A"/>
    <w:lvl w:ilvl="0">
      <w:start w:val="2"/>
      <w:numFmt w:val="decimal"/>
      <w:lvlText w:val="%1"/>
      <w:lvlJc w:val="left"/>
      <w:pPr>
        <w:ind w:left="840" w:hanging="480"/>
      </w:pPr>
      <w:rPr>
        <w:rFonts w:hint="default"/>
        <w:lang w:val="en-US" w:eastAsia="en-US" w:bidi="ar-SA"/>
      </w:rPr>
    </w:lvl>
    <w:lvl w:ilvl="1">
      <w:start w:val="1"/>
      <w:numFmt w:val="decimal"/>
      <w:lvlText w:val="%1.%2"/>
      <w:lvlJc w:val="left"/>
      <w:pPr>
        <w:ind w:left="840" w:hanging="480"/>
      </w:pPr>
      <w:rPr>
        <w:rFonts w:ascii="Times New Roman" w:eastAsia="Times New Roman" w:hAnsi="Times New Roman" w:cs="Times New Roman" w:hint="default"/>
        <w:b/>
        <w:bCs/>
        <w:spacing w:val="-1"/>
        <w:w w:val="98"/>
        <w:sz w:val="24"/>
        <w:szCs w:val="24"/>
        <w:lang w:val="en-US" w:eastAsia="en-US" w:bidi="ar-SA"/>
      </w:rPr>
    </w:lvl>
    <w:lvl w:ilvl="2">
      <w:start w:val="1"/>
      <w:numFmt w:val="decimal"/>
      <w:lvlText w:val="%1.%2.%3"/>
      <w:lvlJc w:val="left"/>
      <w:pPr>
        <w:ind w:left="1000" w:hanging="641"/>
      </w:pPr>
      <w:rPr>
        <w:rFonts w:ascii="Times New Roman" w:eastAsia="Times New Roman" w:hAnsi="Times New Roman" w:cs="Times New Roman" w:hint="default"/>
        <w:b/>
        <w:bCs/>
        <w:spacing w:val="-1"/>
        <w:w w:val="98"/>
        <w:sz w:val="24"/>
        <w:szCs w:val="24"/>
        <w:lang w:val="en-US" w:eastAsia="en-US" w:bidi="ar-SA"/>
      </w:rPr>
    </w:lvl>
    <w:lvl w:ilvl="3">
      <w:numFmt w:val="bullet"/>
      <w:lvlText w:val="•"/>
      <w:lvlJc w:val="left"/>
      <w:pPr>
        <w:ind w:left="2167" w:hanging="641"/>
      </w:pPr>
      <w:rPr>
        <w:rFonts w:hint="default"/>
        <w:lang w:val="en-US" w:eastAsia="en-US" w:bidi="ar-SA"/>
      </w:rPr>
    </w:lvl>
    <w:lvl w:ilvl="4">
      <w:numFmt w:val="bullet"/>
      <w:lvlText w:val="•"/>
      <w:lvlJc w:val="left"/>
      <w:pPr>
        <w:ind w:left="3335" w:hanging="641"/>
      </w:pPr>
      <w:rPr>
        <w:rFonts w:hint="default"/>
        <w:lang w:val="en-US" w:eastAsia="en-US" w:bidi="ar-SA"/>
      </w:rPr>
    </w:lvl>
    <w:lvl w:ilvl="5">
      <w:numFmt w:val="bullet"/>
      <w:lvlText w:val="•"/>
      <w:lvlJc w:val="left"/>
      <w:pPr>
        <w:ind w:left="4502" w:hanging="641"/>
      </w:pPr>
      <w:rPr>
        <w:rFonts w:hint="default"/>
        <w:lang w:val="en-US" w:eastAsia="en-US" w:bidi="ar-SA"/>
      </w:rPr>
    </w:lvl>
    <w:lvl w:ilvl="6">
      <w:numFmt w:val="bullet"/>
      <w:lvlText w:val="•"/>
      <w:lvlJc w:val="left"/>
      <w:pPr>
        <w:ind w:left="5670" w:hanging="641"/>
      </w:pPr>
      <w:rPr>
        <w:rFonts w:hint="default"/>
        <w:lang w:val="en-US" w:eastAsia="en-US" w:bidi="ar-SA"/>
      </w:rPr>
    </w:lvl>
    <w:lvl w:ilvl="7">
      <w:numFmt w:val="bullet"/>
      <w:lvlText w:val="•"/>
      <w:lvlJc w:val="left"/>
      <w:pPr>
        <w:ind w:left="6837" w:hanging="641"/>
      </w:pPr>
      <w:rPr>
        <w:rFonts w:hint="default"/>
        <w:lang w:val="en-US" w:eastAsia="en-US" w:bidi="ar-SA"/>
      </w:rPr>
    </w:lvl>
    <w:lvl w:ilvl="8">
      <w:numFmt w:val="bullet"/>
      <w:lvlText w:val="•"/>
      <w:lvlJc w:val="left"/>
      <w:pPr>
        <w:ind w:left="8005" w:hanging="641"/>
      </w:pPr>
      <w:rPr>
        <w:rFonts w:hint="default"/>
        <w:lang w:val="en-US" w:eastAsia="en-US" w:bidi="ar-SA"/>
      </w:rPr>
    </w:lvl>
  </w:abstractNum>
  <w:abstractNum w:abstractNumId="3">
    <w:nsid w:val="3647035A"/>
    <w:multiLevelType w:val="hybridMultilevel"/>
    <w:tmpl w:val="92AC577E"/>
    <w:lvl w:ilvl="0" w:tplc="04C8D1C4">
      <w:numFmt w:val="bullet"/>
      <w:lvlText w:val=""/>
      <w:lvlJc w:val="left"/>
      <w:pPr>
        <w:ind w:left="1080" w:hanging="360"/>
      </w:pPr>
      <w:rPr>
        <w:rFonts w:hint="default"/>
        <w:w w:val="100"/>
        <w:lang w:val="en-US" w:eastAsia="en-US" w:bidi="ar-SA"/>
      </w:rPr>
    </w:lvl>
    <w:lvl w:ilvl="1" w:tplc="D6564368">
      <w:numFmt w:val="bullet"/>
      <w:lvlText w:val="•"/>
      <w:lvlJc w:val="left"/>
      <w:pPr>
        <w:ind w:left="2006" w:hanging="360"/>
      </w:pPr>
      <w:rPr>
        <w:rFonts w:hint="default"/>
        <w:lang w:val="en-US" w:eastAsia="en-US" w:bidi="ar-SA"/>
      </w:rPr>
    </w:lvl>
    <w:lvl w:ilvl="2" w:tplc="7696E5DC">
      <w:numFmt w:val="bullet"/>
      <w:lvlText w:val="•"/>
      <w:lvlJc w:val="left"/>
      <w:pPr>
        <w:ind w:left="2932" w:hanging="360"/>
      </w:pPr>
      <w:rPr>
        <w:rFonts w:hint="default"/>
        <w:lang w:val="en-US" w:eastAsia="en-US" w:bidi="ar-SA"/>
      </w:rPr>
    </w:lvl>
    <w:lvl w:ilvl="3" w:tplc="EBDCE93A">
      <w:numFmt w:val="bullet"/>
      <w:lvlText w:val="•"/>
      <w:lvlJc w:val="left"/>
      <w:pPr>
        <w:ind w:left="3858" w:hanging="360"/>
      </w:pPr>
      <w:rPr>
        <w:rFonts w:hint="default"/>
        <w:lang w:val="en-US" w:eastAsia="en-US" w:bidi="ar-SA"/>
      </w:rPr>
    </w:lvl>
    <w:lvl w:ilvl="4" w:tplc="EDB49316">
      <w:numFmt w:val="bullet"/>
      <w:lvlText w:val="•"/>
      <w:lvlJc w:val="left"/>
      <w:pPr>
        <w:ind w:left="4784" w:hanging="360"/>
      </w:pPr>
      <w:rPr>
        <w:rFonts w:hint="default"/>
        <w:lang w:val="en-US" w:eastAsia="en-US" w:bidi="ar-SA"/>
      </w:rPr>
    </w:lvl>
    <w:lvl w:ilvl="5" w:tplc="2B085A98">
      <w:numFmt w:val="bullet"/>
      <w:lvlText w:val="•"/>
      <w:lvlJc w:val="left"/>
      <w:pPr>
        <w:ind w:left="5710" w:hanging="360"/>
      </w:pPr>
      <w:rPr>
        <w:rFonts w:hint="default"/>
        <w:lang w:val="en-US" w:eastAsia="en-US" w:bidi="ar-SA"/>
      </w:rPr>
    </w:lvl>
    <w:lvl w:ilvl="6" w:tplc="DDB27480">
      <w:numFmt w:val="bullet"/>
      <w:lvlText w:val="•"/>
      <w:lvlJc w:val="left"/>
      <w:pPr>
        <w:ind w:left="6636" w:hanging="360"/>
      </w:pPr>
      <w:rPr>
        <w:rFonts w:hint="default"/>
        <w:lang w:val="en-US" w:eastAsia="en-US" w:bidi="ar-SA"/>
      </w:rPr>
    </w:lvl>
    <w:lvl w:ilvl="7" w:tplc="AC887FF6">
      <w:numFmt w:val="bullet"/>
      <w:lvlText w:val="•"/>
      <w:lvlJc w:val="left"/>
      <w:pPr>
        <w:ind w:left="7562" w:hanging="360"/>
      </w:pPr>
      <w:rPr>
        <w:rFonts w:hint="default"/>
        <w:lang w:val="en-US" w:eastAsia="en-US" w:bidi="ar-SA"/>
      </w:rPr>
    </w:lvl>
    <w:lvl w:ilvl="8" w:tplc="756C373E">
      <w:numFmt w:val="bullet"/>
      <w:lvlText w:val="•"/>
      <w:lvlJc w:val="left"/>
      <w:pPr>
        <w:ind w:left="8488" w:hanging="360"/>
      </w:pPr>
      <w:rPr>
        <w:rFonts w:hint="default"/>
        <w:lang w:val="en-US" w:eastAsia="en-US" w:bidi="ar-SA"/>
      </w:rPr>
    </w:lvl>
  </w:abstractNum>
  <w:abstractNum w:abstractNumId="4">
    <w:nsid w:val="3ACF62D5"/>
    <w:multiLevelType w:val="multilevel"/>
    <w:tmpl w:val="F0F477E6"/>
    <w:lvl w:ilvl="0">
      <w:start w:val="2"/>
      <w:numFmt w:val="decimal"/>
      <w:lvlText w:val="%1"/>
      <w:lvlJc w:val="left"/>
      <w:pPr>
        <w:ind w:left="691" w:hanging="332"/>
      </w:pPr>
      <w:rPr>
        <w:rFonts w:hint="default"/>
        <w:lang w:val="en-US" w:eastAsia="en-US" w:bidi="ar-SA"/>
      </w:rPr>
    </w:lvl>
    <w:lvl w:ilvl="1">
      <w:start w:val="1"/>
      <w:numFmt w:val="decimal"/>
      <w:lvlText w:val="%1.%2"/>
      <w:lvlJc w:val="left"/>
      <w:pPr>
        <w:ind w:left="691" w:hanging="332"/>
      </w:pPr>
      <w:rPr>
        <w:rFonts w:hint="default"/>
        <w:b/>
        <w:bCs/>
        <w:w w:val="100"/>
        <w:lang w:val="en-US" w:eastAsia="en-US" w:bidi="ar-SA"/>
      </w:rPr>
    </w:lvl>
    <w:lvl w:ilvl="2">
      <w:start w:val="1"/>
      <w:numFmt w:val="decimal"/>
      <w:lvlText w:val="%1.%2.%3"/>
      <w:lvlJc w:val="left"/>
      <w:pPr>
        <w:ind w:left="804" w:hanging="444"/>
      </w:pPr>
      <w:rPr>
        <w:rFonts w:ascii="Times New Roman" w:eastAsia="Times New Roman" w:hAnsi="Times New Roman" w:cs="Times New Roman" w:hint="default"/>
        <w:b/>
        <w:bCs/>
        <w:spacing w:val="0"/>
        <w:w w:val="99"/>
        <w:sz w:val="20"/>
        <w:szCs w:val="20"/>
        <w:lang w:val="en-US" w:eastAsia="en-US" w:bidi="ar-SA"/>
      </w:rPr>
    </w:lvl>
    <w:lvl w:ilvl="3">
      <w:numFmt w:val="bullet"/>
      <w:lvlText w:val="•"/>
      <w:lvlJc w:val="left"/>
      <w:pPr>
        <w:ind w:left="2920" w:hanging="444"/>
      </w:pPr>
      <w:rPr>
        <w:rFonts w:hint="default"/>
        <w:lang w:val="en-US" w:eastAsia="en-US" w:bidi="ar-SA"/>
      </w:rPr>
    </w:lvl>
    <w:lvl w:ilvl="4">
      <w:numFmt w:val="bullet"/>
      <w:lvlText w:val="•"/>
      <w:lvlJc w:val="left"/>
      <w:pPr>
        <w:ind w:left="3980" w:hanging="444"/>
      </w:pPr>
      <w:rPr>
        <w:rFonts w:hint="default"/>
        <w:lang w:val="en-US" w:eastAsia="en-US" w:bidi="ar-SA"/>
      </w:rPr>
    </w:lvl>
    <w:lvl w:ilvl="5">
      <w:numFmt w:val="bullet"/>
      <w:lvlText w:val="•"/>
      <w:lvlJc w:val="left"/>
      <w:pPr>
        <w:ind w:left="5040" w:hanging="444"/>
      </w:pPr>
      <w:rPr>
        <w:rFonts w:hint="default"/>
        <w:lang w:val="en-US" w:eastAsia="en-US" w:bidi="ar-SA"/>
      </w:rPr>
    </w:lvl>
    <w:lvl w:ilvl="6">
      <w:numFmt w:val="bullet"/>
      <w:lvlText w:val="•"/>
      <w:lvlJc w:val="left"/>
      <w:pPr>
        <w:ind w:left="6100" w:hanging="444"/>
      </w:pPr>
      <w:rPr>
        <w:rFonts w:hint="default"/>
        <w:lang w:val="en-US" w:eastAsia="en-US" w:bidi="ar-SA"/>
      </w:rPr>
    </w:lvl>
    <w:lvl w:ilvl="7">
      <w:numFmt w:val="bullet"/>
      <w:lvlText w:val="•"/>
      <w:lvlJc w:val="left"/>
      <w:pPr>
        <w:ind w:left="7160" w:hanging="444"/>
      </w:pPr>
      <w:rPr>
        <w:rFonts w:hint="default"/>
        <w:lang w:val="en-US" w:eastAsia="en-US" w:bidi="ar-SA"/>
      </w:rPr>
    </w:lvl>
    <w:lvl w:ilvl="8">
      <w:numFmt w:val="bullet"/>
      <w:lvlText w:val="•"/>
      <w:lvlJc w:val="left"/>
      <w:pPr>
        <w:ind w:left="8220" w:hanging="444"/>
      </w:pPr>
      <w:rPr>
        <w:rFonts w:hint="default"/>
        <w:lang w:val="en-US" w:eastAsia="en-US" w:bidi="ar-SA"/>
      </w:rPr>
    </w:lvl>
  </w:abstractNum>
  <w:abstractNum w:abstractNumId="5">
    <w:nsid w:val="3F4F012B"/>
    <w:multiLevelType w:val="multilevel"/>
    <w:tmpl w:val="1EF8751A"/>
    <w:lvl w:ilvl="0">
      <w:start w:val="1"/>
      <w:numFmt w:val="decimal"/>
      <w:lvlText w:val="%1"/>
      <w:lvlJc w:val="left"/>
      <w:pPr>
        <w:ind w:left="840" w:hanging="480"/>
      </w:pPr>
      <w:rPr>
        <w:rFonts w:hint="default"/>
        <w:lang w:val="en-US" w:eastAsia="en-US" w:bidi="ar-SA"/>
      </w:rPr>
    </w:lvl>
    <w:lvl w:ilvl="1">
      <w:start w:val="1"/>
      <w:numFmt w:val="decimal"/>
      <w:lvlText w:val="%1.%2"/>
      <w:lvlJc w:val="left"/>
      <w:pPr>
        <w:ind w:left="840" w:hanging="480"/>
      </w:pPr>
      <w:rPr>
        <w:rFonts w:ascii="Times New Roman" w:eastAsia="Times New Roman" w:hAnsi="Times New Roman" w:cs="Times New Roman" w:hint="default"/>
        <w:b/>
        <w:bCs/>
        <w:spacing w:val="-1"/>
        <w:w w:val="98"/>
        <w:sz w:val="24"/>
        <w:szCs w:val="24"/>
        <w:lang w:val="en-US" w:eastAsia="en-US" w:bidi="ar-SA"/>
      </w:rPr>
    </w:lvl>
    <w:lvl w:ilvl="2">
      <w:numFmt w:val="bullet"/>
      <w:lvlText w:val=""/>
      <w:lvlJc w:val="left"/>
      <w:pPr>
        <w:ind w:left="1080" w:hanging="360"/>
      </w:pPr>
      <w:rPr>
        <w:rFonts w:ascii="Symbol" w:eastAsia="Symbol" w:hAnsi="Symbol" w:cs="Symbol" w:hint="default"/>
        <w:w w:val="100"/>
        <w:sz w:val="24"/>
        <w:szCs w:val="24"/>
        <w:lang w:val="en-US" w:eastAsia="en-US" w:bidi="ar-SA"/>
      </w:rPr>
    </w:lvl>
    <w:lvl w:ilvl="3">
      <w:numFmt w:val="bullet"/>
      <w:lvlText w:val="•"/>
      <w:lvlJc w:val="left"/>
      <w:pPr>
        <w:ind w:left="3137" w:hanging="360"/>
      </w:pPr>
      <w:rPr>
        <w:rFonts w:hint="default"/>
        <w:lang w:val="en-US" w:eastAsia="en-US" w:bidi="ar-SA"/>
      </w:rPr>
    </w:lvl>
    <w:lvl w:ilvl="4">
      <w:numFmt w:val="bullet"/>
      <w:lvlText w:val="•"/>
      <w:lvlJc w:val="left"/>
      <w:pPr>
        <w:ind w:left="4166" w:hanging="360"/>
      </w:pPr>
      <w:rPr>
        <w:rFonts w:hint="default"/>
        <w:lang w:val="en-US" w:eastAsia="en-US" w:bidi="ar-SA"/>
      </w:rPr>
    </w:lvl>
    <w:lvl w:ilvl="5">
      <w:numFmt w:val="bullet"/>
      <w:lvlText w:val="•"/>
      <w:lvlJc w:val="left"/>
      <w:pPr>
        <w:ind w:left="5195" w:hanging="360"/>
      </w:pPr>
      <w:rPr>
        <w:rFonts w:hint="default"/>
        <w:lang w:val="en-US" w:eastAsia="en-US" w:bidi="ar-SA"/>
      </w:rPr>
    </w:lvl>
    <w:lvl w:ilvl="6">
      <w:numFmt w:val="bullet"/>
      <w:lvlText w:val="•"/>
      <w:lvlJc w:val="left"/>
      <w:pPr>
        <w:ind w:left="6224" w:hanging="360"/>
      </w:pPr>
      <w:rPr>
        <w:rFonts w:hint="default"/>
        <w:lang w:val="en-US" w:eastAsia="en-US" w:bidi="ar-SA"/>
      </w:rPr>
    </w:lvl>
    <w:lvl w:ilvl="7">
      <w:numFmt w:val="bullet"/>
      <w:lvlText w:val="•"/>
      <w:lvlJc w:val="left"/>
      <w:pPr>
        <w:ind w:left="7253" w:hanging="360"/>
      </w:pPr>
      <w:rPr>
        <w:rFonts w:hint="default"/>
        <w:lang w:val="en-US" w:eastAsia="en-US" w:bidi="ar-SA"/>
      </w:rPr>
    </w:lvl>
    <w:lvl w:ilvl="8">
      <w:numFmt w:val="bullet"/>
      <w:lvlText w:val="•"/>
      <w:lvlJc w:val="left"/>
      <w:pPr>
        <w:ind w:left="8282" w:hanging="360"/>
      </w:pPr>
      <w:rPr>
        <w:rFonts w:hint="default"/>
        <w:lang w:val="en-US" w:eastAsia="en-US" w:bidi="ar-SA"/>
      </w:rPr>
    </w:lvl>
  </w:abstractNum>
  <w:abstractNum w:abstractNumId="6">
    <w:nsid w:val="427846FE"/>
    <w:multiLevelType w:val="multilevel"/>
    <w:tmpl w:val="E4843168"/>
    <w:lvl w:ilvl="0">
      <w:start w:val="1"/>
      <w:numFmt w:val="decimal"/>
      <w:lvlText w:val="%1"/>
      <w:lvlJc w:val="left"/>
      <w:pPr>
        <w:ind w:left="690" w:hanging="332"/>
      </w:pPr>
      <w:rPr>
        <w:rFonts w:hint="default"/>
        <w:lang w:val="en-US" w:eastAsia="en-US" w:bidi="ar-SA"/>
      </w:rPr>
    </w:lvl>
    <w:lvl w:ilvl="1">
      <w:start w:val="1"/>
      <w:numFmt w:val="decimal"/>
      <w:lvlText w:val="%1.%2"/>
      <w:lvlJc w:val="left"/>
      <w:pPr>
        <w:ind w:left="690" w:hanging="332"/>
      </w:pPr>
      <w:rPr>
        <w:rFonts w:ascii="Times New Roman" w:eastAsia="Times New Roman" w:hAnsi="Times New Roman" w:cs="Times New Roman" w:hint="default"/>
        <w:b/>
        <w:bCs/>
        <w:w w:val="100"/>
        <w:sz w:val="22"/>
        <w:szCs w:val="22"/>
        <w:lang w:val="en-US" w:eastAsia="en-US" w:bidi="ar-SA"/>
      </w:rPr>
    </w:lvl>
    <w:lvl w:ilvl="2">
      <w:numFmt w:val="bullet"/>
      <w:lvlText w:val="•"/>
      <w:lvlJc w:val="left"/>
      <w:pPr>
        <w:ind w:left="2628" w:hanging="332"/>
      </w:pPr>
      <w:rPr>
        <w:rFonts w:hint="default"/>
        <w:lang w:val="en-US" w:eastAsia="en-US" w:bidi="ar-SA"/>
      </w:rPr>
    </w:lvl>
    <w:lvl w:ilvl="3">
      <w:numFmt w:val="bullet"/>
      <w:lvlText w:val="•"/>
      <w:lvlJc w:val="left"/>
      <w:pPr>
        <w:ind w:left="3592" w:hanging="332"/>
      </w:pPr>
      <w:rPr>
        <w:rFonts w:hint="default"/>
        <w:lang w:val="en-US" w:eastAsia="en-US" w:bidi="ar-SA"/>
      </w:rPr>
    </w:lvl>
    <w:lvl w:ilvl="4">
      <w:numFmt w:val="bullet"/>
      <w:lvlText w:val="•"/>
      <w:lvlJc w:val="left"/>
      <w:pPr>
        <w:ind w:left="4556" w:hanging="332"/>
      </w:pPr>
      <w:rPr>
        <w:rFonts w:hint="default"/>
        <w:lang w:val="en-US" w:eastAsia="en-US" w:bidi="ar-SA"/>
      </w:rPr>
    </w:lvl>
    <w:lvl w:ilvl="5">
      <w:numFmt w:val="bullet"/>
      <w:lvlText w:val="•"/>
      <w:lvlJc w:val="left"/>
      <w:pPr>
        <w:ind w:left="5520" w:hanging="332"/>
      </w:pPr>
      <w:rPr>
        <w:rFonts w:hint="default"/>
        <w:lang w:val="en-US" w:eastAsia="en-US" w:bidi="ar-SA"/>
      </w:rPr>
    </w:lvl>
    <w:lvl w:ilvl="6">
      <w:numFmt w:val="bullet"/>
      <w:lvlText w:val="•"/>
      <w:lvlJc w:val="left"/>
      <w:pPr>
        <w:ind w:left="6484" w:hanging="332"/>
      </w:pPr>
      <w:rPr>
        <w:rFonts w:hint="default"/>
        <w:lang w:val="en-US" w:eastAsia="en-US" w:bidi="ar-SA"/>
      </w:rPr>
    </w:lvl>
    <w:lvl w:ilvl="7">
      <w:numFmt w:val="bullet"/>
      <w:lvlText w:val="•"/>
      <w:lvlJc w:val="left"/>
      <w:pPr>
        <w:ind w:left="7448" w:hanging="332"/>
      </w:pPr>
      <w:rPr>
        <w:rFonts w:hint="default"/>
        <w:lang w:val="en-US" w:eastAsia="en-US" w:bidi="ar-SA"/>
      </w:rPr>
    </w:lvl>
    <w:lvl w:ilvl="8">
      <w:numFmt w:val="bullet"/>
      <w:lvlText w:val="•"/>
      <w:lvlJc w:val="left"/>
      <w:pPr>
        <w:ind w:left="8412" w:hanging="332"/>
      </w:pPr>
      <w:rPr>
        <w:rFonts w:hint="default"/>
        <w:lang w:val="en-US" w:eastAsia="en-US" w:bidi="ar-SA"/>
      </w:rPr>
    </w:lvl>
  </w:abstractNum>
  <w:abstractNum w:abstractNumId="7">
    <w:nsid w:val="494770A9"/>
    <w:multiLevelType w:val="multilevel"/>
    <w:tmpl w:val="DA0214B8"/>
    <w:lvl w:ilvl="0">
      <w:start w:val="3"/>
      <w:numFmt w:val="decimal"/>
      <w:lvlText w:val="%1"/>
      <w:lvlJc w:val="left"/>
      <w:pPr>
        <w:ind w:left="690" w:hanging="332"/>
      </w:pPr>
      <w:rPr>
        <w:rFonts w:hint="default"/>
        <w:lang w:val="en-US" w:eastAsia="en-US" w:bidi="ar-SA"/>
      </w:rPr>
    </w:lvl>
    <w:lvl w:ilvl="1">
      <w:start w:val="1"/>
      <w:numFmt w:val="decimal"/>
      <w:lvlText w:val="%1.%2"/>
      <w:lvlJc w:val="left"/>
      <w:pPr>
        <w:ind w:left="690" w:hanging="332"/>
      </w:pPr>
      <w:rPr>
        <w:rFonts w:ascii="Times New Roman" w:eastAsia="Times New Roman" w:hAnsi="Times New Roman" w:cs="Times New Roman" w:hint="default"/>
        <w:b/>
        <w:bCs/>
        <w:w w:val="100"/>
        <w:sz w:val="22"/>
        <w:szCs w:val="22"/>
        <w:lang w:val="en-US" w:eastAsia="en-US" w:bidi="ar-SA"/>
      </w:rPr>
    </w:lvl>
    <w:lvl w:ilvl="2">
      <w:numFmt w:val="bullet"/>
      <w:lvlText w:val="•"/>
      <w:lvlJc w:val="left"/>
      <w:pPr>
        <w:ind w:left="2628" w:hanging="332"/>
      </w:pPr>
      <w:rPr>
        <w:rFonts w:hint="default"/>
        <w:lang w:val="en-US" w:eastAsia="en-US" w:bidi="ar-SA"/>
      </w:rPr>
    </w:lvl>
    <w:lvl w:ilvl="3">
      <w:numFmt w:val="bullet"/>
      <w:lvlText w:val="•"/>
      <w:lvlJc w:val="left"/>
      <w:pPr>
        <w:ind w:left="3592" w:hanging="332"/>
      </w:pPr>
      <w:rPr>
        <w:rFonts w:hint="default"/>
        <w:lang w:val="en-US" w:eastAsia="en-US" w:bidi="ar-SA"/>
      </w:rPr>
    </w:lvl>
    <w:lvl w:ilvl="4">
      <w:numFmt w:val="bullet"/>
      <w:lvlText w:val="•"/>
      <w:lvlJc w:val="left"/>
      <w:pPr>
        <w:ind w:left="4556" w:hanging="332"/>
      </w:pPr>
      <w:rPr>
        <w:rFonts w:hint="default"/>
        <w:lang w:val="en-US" w:eastAsia="en-US" w:bidi="ar-SA"/>
      </w:rPr>
    </w:lvl>
    <w:lvl w:ilvl="5">
      <w:numFmt w:val="bullet"/>
      <w:lvlText w:val="•"/>
      <w:lvlJc w:val="left"/>
      <w:pPr>
        <w:ind w:left="5520" w:hanging="332"/>
      </w:pPr>
      <w:rPr>
        <w:rFonts w:hint="default"/>
        <w:lang w:val="en-US" w:eastAsia="en-US" w:bidi="ar-SA"/>
      </w:rPr>
    </w:lvl>
    <w:lvl w:ilvl="6">
      <w:numFmt w:val="bullet"/>
      <w:lvlText w:val="•"/>
      <w:lvlJc w:val="left"/>
      <w:pPr>
        <w:ind w:left="6484" w:hanging="332"/>
      </w:pPr>
      <w:rPr>
        <w:rFonts w:hint="default"/>
        <w:lang w:val="en-US" w:eastAsia="en-US" w:bidi="ar-SA"/>
      </w:rPr>
    </w:lvl>
    <w:lvl w:ilvl="7">
      <w:numFmt w:val="bullet"/>
      <w:lvlText w:val="•"/>
      <w:lvlJc w:val="left"/>
      <w:pPr>
        <w:ind w:left="7448" w:hanging="332"/>
      </w:pPr>
      <w:rPr>
        <w:rFonts w:hint="default"/>
        <w:lang w:val="en-US" w:eastAsia="en-US" w:bidi="ar-SA"/>
      </w:rPr>
    </w:lvl>
    <w:lvl w:ilvl="8">
      <w:numFmt w:val="bullet"/>
      <w:lvlText w:val="•"/>
      <w:lvlJc w:val="left"/>
      <w:pPr>
        <w:ind w:left="8412" w:hanging="332"/>
      </w:pPr>
      <w:rPr>
        <w:rFonts w:hint="default"/>
        <w:lang w:val="en-US" w:eastAsia="en-US" w:bidi="ar-SA"/>
      </w:rPr>
    </w:lvl>
  </w:abstractNum>
  <w:abstractNum w:abstractNumId="8">
    <w:nsid w:val="631D205E"/>
    <w:multiLevelType w:val="hybridMultilevel"/>
    <w:tmpl w:val="D5525AC6"/>
    <w:lvl w:ilvl="0" w:tplc="C0CAC00C">
      <w:numFmt w:val="bullet"/>
      <w:lvlText w:val=""/>
      <w:lvlJc w:val="left"/>
      <w:pPr>
        <w:ind w:left="1080" w:hanging="361"/>
      </w:pPr>
      <w:rPr>
        <w:rFonts w:hint="default"/>
        <w:w w:val="100"/>
        <w:lang w:val="en-US" w:eastAsia="en-US" w:bidi="ar-SA"/>
      </w:rPr>
    </w:lvl>
    <w:lvl w:ilvl="1" w:tplc="07C8DF56">
      <w:numFmt w:val="bullet"/>
      <w:lvlText w:val="•"/>
      <w:lvlJc w:val="left"/>
      <w:pPr>
        <w:ind w:left="2006" w:hanging="361"/>
      </w:pPr>
      <w:rPr>
        <w:rFonts w:hint="default"/>
        <w:lang w:val="en-US" w:eastAsia="en-US" w:bidi="ar-SA"/>
      </w:rPr>
    </w:lvl>
    <w:lvl w:ilvl="2" w:tplc="7D140020">
      <w:numFmt w:val="bullet"/>
      <w:lvlText w:val="•"/>
      <w:lvlJc w:val="left"/>
      <w:pPr>
        <w:ind w:left="2932" w:hanging="361"/>
      </w:pPr>
      <w:rPr>
        <w:rFonts w:hint="default"/>
        <w:lang w:val="en-US" w:eastAsia="en-US" w:bidi="ar-SA"/>
      </w:rPr>
    </w:lvl>
    <w:lvl w:ilvl="3" w:tplc="0C78B36A">
      <w:numFmt w:val="bullet"/>
      <w:lvlText w:val="•"/>
      <w:lvlJc w:val="left"/>
      <w:pPr>
        <w:ind w:left="3858" w:hanging="361"/>
      </w:pPr>
      <w:rPr>
        <w:rFonts w:hint="default"/>
        <w:lang w:val="en-US" w:eastAsia="en-US" w:bidi="ar-SA"/>
      </w:rPr>
    </w:lvl>
    <w:lvl w:ilvl="4" w:tplc="9DDC817E">
      <w:numFmt w:val="bullet"/>
      <w:lvlText w:val="•"/>
      <w:lvlJc w:val="left"/>
      <w:pPr>
        <w:ind w:left="4784" w:hanging="361"/>
      </w:pPr>
      <w:rPr>
        <w:rFonts w:hint="default"/>
        <w:lang w:val="en-US" w:eastAsia="en-US" w:bidi="ar-SA"/>
      </w:rPr>
    </w:lvl>
    <w:lvl w:ilvl="5" w:tplc="2A58D5EA">
      <w:numFmt w:val="bullet"/>
      <w:lvlText w:val="•"/>
      <w:lvlJc w:val="left"/>
      <w:pPr>
        <w:ind w:left="5710" w:hanging="361"/>
      </w:pPr>
      <w:rPr>
        <w:rFonts w:hint="default"/>
        <w:lang w:val="en-US" w:eastAsia="en-US" w:bidi="ar-SA"/>
      </w:rPr>
    </w:lvl>
    <w:lvl w:ilvl="6" w:tplc="112E59BE">
      <w:numFmt w:val="bullet"/>
      <w:lvlText w:val="•"/>
      <w:lvlJc w:val="left"/>
      <w:pPr>
        <w:ind w:left="6636" w:hanging="361"/>
      </w:pPr>
      <w:rPr>
        <w:rFonts w:hint="default"/>
        <w:lang w:val="en-US" w:eastAsia="en-US" w:bidi="ar-SA"/>
      </w:rPr>
    </w:lvl>
    <w:lvl w:ilvl="7" w:tplc="2E3AB0D8">
      <w:numFmt w:val="bullet"/>
      <w:lvlText w:val="•"/>
      <w:lvlJc w:val="left"/>
      <w:pPr>
        <w:ind w:left="7562" w:hanging="361"/>
      </w:pPr>
      <w:rPr>
        <w:rFonts w:hint="default"/>
        <w:lang w:val="en-US" w:eastAsia="en-US" w:bidi="ar-SA"/>
      </w:rPr>
    </w:lvl>
    <w:lvl w:ilvl="8" w:tplc="DD4AE75C">
      <w:numFmt w:val="bullet"/>
      <w:lvlText w:val="•"/>
      <w:lvlJc w:val="left"/>
      <w:pPr>
        <w:ind w:left="8488" w:hanging="361"/>
      </w:pPr>
      <w:rPr>
        <w:rFonts w:hint="default"/>
        <w:lang w:val="en-US" w:eastAsia="en-US" w:bidi="ar-SA"/>
      </w:rPr>
    </w:lvl>
  </w:abstractNum>
  <w:abstractNum w:abstractNumId="9">
    <w:nsid w:val="633C3AC6"/>
    <w:multiLevelType w:val="hybridMultilevel"/>
    <w:tmpl w:val="D93C9070"/>
    <w:lvl w:ilvl="0" w:tplc="7D9C4DCC">
      <w:numFmt w:val="bullet"/>
      <w:lvlText w:val=""/>
      <w:lvlJc w:val="left"/>
      <w:pPr>
        <w:ind w:left="991" w:hanging="420"/>
      </w:pPr>
      <w:rPr>
        <w:rFonts w:hint="default"/>
        <w:w w:val="100"/>
        <w:lang w:val="en-US" w:eastAsia="en-US" w:bidi="ar-SA"/>
      </w:rPr>
    </w:lvl>
    <w:lvl w:ilvl="1" w:tplc="1EA05910">
      <w:numFmt w:val="bullet"/>
      <w:lvlText w:val="•"/>
      <w:lvlJc w:val="left"/>
      <w:pPr>
        <w:ind w:left="1934" w:hanging="420"/>
      </w:pPr>
      <w:rPr>
        <w:rFonts w:hint="default"/>
        <w:lang w:val="en-US" w:eastAsia="en-US" w:bidi="ar-SA"/>
      </w:rPr>
    </w:lvl>
    <w:lvl w:ilvl="2" w:tplc="0E52CA8A">
      <w:numFmt w:val="bullet"/>
      <w:lvlText w:val="•"/>
      <w:lvlJc w:val="left"/>
      <w:pPr>
        <w:ind w:left="2868" w:hanging="420"/>
      </w:pPr>
      <w:rPr>
        <w:rFonts w:hint="default"/>
        <w:lang w:val="en-US" w:eastAsia="en-US" w:bidi="ar-SA"/>
      </w:rPr>
    </w:lvl>
    <w:lvl w:ilvl="3" w:tplc="BBC4C662">
      <w:numFmt w:val="bullet"/>
      <w:lvlText w:val="•"/>
      <w:lvlJc w:val="left"/>
      <w:pPr>
        <w:ind w:left="3802" w:hanging="420"/>
      </w:pPr>
      <w:rPr>
        <w:rFonts w:hint="default"/>
        <w:lang w:val="en-US" w:eastAsia="en-US" w:bidi="ar-SA"/>
      </w:rPr>
    </w:lvl>
    <w:lvl w:ilvl="4" w:tplc="5A2A92D8">
      <w:numFmt w:val="bullet"/>
      <w:lvlText w:val="•"/>
      <w:lvlJc w:val="left"/>
      <w:pPr>
        <w:ind w:left="4736" w:hanging="420"/>
      </w:pPr>
      <w:rPr>
        <w:rFonts w:hint="default"/>
        <w:lang w:val="en-US" w:eastAsia="en-US" w:bidi="ar-SA"/>
      </w:rPr>
    </w:lvl>
    <w:lvl w:ilvl="5" w:tplc="CD525E42">
      <w:numFmt w:val="bullet"/>
      <w:lvlText w:val="•"/>
      <w:lvlJc w:val="left"/>
      <w:pPr>
        <w:ind w:left="5670" w:hanging="420"/>
      </w:pPr>
      <w:rPr>
        <w:rFonts w:hint="default"/>
        <w:lang w:val="en-US" w:eastAsia="en-US" w:bidi="ar-SA"/>
      </w:rPr>
    </w:lvl>
    <w:lvl w:ilvl="6" w:tplc="8AFEA2EE">
      <w:numFmt w:val="bullet"/>
      <w:lvlText w:val="•"/>
      <w:lvlJc w:val="left"/>
      <w:pPr>
        <w:ind w:left="6604" w:hanging="420"/>
      </w:pPr>
      <w:rPr>
        <w:rFonts w:hint="default"/>
        <w:lang w:val="en-US" w:eastAsia="en-US" w:bidi="ar-SA"/>
      </w:rPr>
    </w:lvl>
    <w:lvl w:ilvl="7" w:tplc="2BD4EEE0">
      <w:numFmt w:val="bullet"/>
      <w:lvlText w:val="•"/>
      <w:lvlJc w:val="left"/>
      <w:pPr>
        <w:ind w:left="7538" w:hanging="420"/>
      </w:pPr>
      <w:rPr>
        <w:rFonts w:hint="default"/>
        <w:lang w:val="en-US" w:eastAsia="en-US" w:bidi="ar-SA"/>
      </w:rPr>
    </w:lvl>
    <w:lvl w:ilvl="8" w:tplc="C1E29F5E">
      <w:numFmt w:val="bullet"/>
      <w:lvlText w:val="•"/>
      <w:lvlJc w:val="left"/>
      <w:pPr>
        <w:ind w:left="8472" w:hanging="420"/>
      </w:pPr>
      <w:rPr>
        <w:rFonts w:hint="default"/>
        <w:lang w:val="en-US" w:eastAsia="en-US" w:bidi="ar-SA"/>
      </w:rPr>
    </w:lvl>
  </w:abstractNum>
  <w:abstractNum w:abstractNumId="10">
    <w:nsid w:val="73CD54A0"/>
    <w:multiLevelType w:val="hybridMultilevel"/>
    <w:tmpl w:val="69984BDA"/>
    <w:lvl w:ilvl="0" w:tplc="535C826E">
      <w:numFmt w:val="bullet"/>
      <w:lvlText w:val=""/>
      <w:lvlJc w:val="left"/>
      <w:pPr>
        <w:ind w:left="475" w:hanging="363"/>
      </w:pPr>
      <w:rPr>
        <w:rFonts w:ascii="Symbol" w:eastAsia="Symbol" w:hAnsi="Symbol" w:cs="Symbol" w:hint="default"/>
        <w:w w:val="100"/>
        <w:sz w:val="24"/>
        <w:szCs w:val="24"/>
        <w:lang w:val="en-US" w:eastAsia="en-US" w:bidi="ar-SA"/>
      </w:rPr>
    </w:lvl>
    <w:lvl w:ilvl="1" w:tplc="20FE1B2C">
      <w:numFmt w:val="bullet"/>
      <w:lvlText w:val="•"/>
      <w:lvlJc w:val="left"/>
      <w:pPr>
        <w:ind w:left="1466" w:hanging="363"/>
      </w:pPr>
      <w:rPr>
        <w:rFonts w:hint="default"/>
        <w:lang w:val="en-US" w:eastAsia="en-US" w:bidi="ar-SA"/>
      </w:rPr>
    </w:lvl>
    <w:lvl w:ilvl="2" w:tplc="DAFA574C">
      <w:numFmt w:val="bullet"/>
      <w:lvlText w:val="•"/>
      <w:lvlJc w:val="left"/>
      <w:pPr>
        <w:ind w:left="2452" w:hanging="363"/>
      </w:pPr>
      <w:rPr>
        <w:rFonts w:hint="default"/>
        <w:lang w:val="en-US" w:eastAsia="en-US" w:bidi="ar-SA"/>
      </w:rPr>
    </w:lvl>
    <w:lvl w:ilvl="3" w:tplc="99F86DF4">
      <w:numFmt w:val="bullet"/>
      <w:lvlText w:val="•"/>
      <w:lvlJc w:val="left"/>
      <w:pPr>
        <w:ind w:left="3438" w:hanging="363"/>
      </w:pPr>
      <w:rPr>
        <w:rFonts w:hint="default"/>
        <w:lang w:val="en-US" w:eastAsia="en-US" w:bidi="ar-SA"/>
      </w:rPr>
    </w:lvl>
    <w:lvl w:ilvl="4" w:tplc="9AE48872">
      <w:numFmt w:val="bullet"/>
      <w:lvlText w:val="•"/>
      <w:lvlJc w:val="left"/>
      <w:pPr>
        <w:ind w:left="4424" w:hanging="363"/>
      </w:pPr>
      <w:rPr>
        <w:rFonts w:hint="default"/>
        <w:lang w:val="en-US" w:eastAsia="en-US" w:bidi="ar-SA"/>
      </w:rPr>
    </w:lvl>
    <w:lvl w:ilvl="5" w:tplc="0B9E041A">
      <w:numFmt w:val="bullet"/>
      <w:lvlText w:val="•"/>
      <w:lvlJc w:val="left"/>
      <w:pPr>
        <w:ind w:left="5410" w:hanging="363"/>
      </w:pPr>
      <w:rPr>
        <w:rFonts w:hint="default"/>
        <w:lang w:val="en-US" w:eastAsia="en-US" w:bidi="ar-SA"/>
      </w:rPr>
    </w:lvl>
    <w:lvl w:ilvl="6" w:tplc="CD8290FA">
      <w:numFmt w:val="bullet"/>
      <w:lvlText w:val="•"/>
      <w:lvlJc w:val="left"/>
      <w:pPr>
        <w:ind w:left="6396" w:hanging="363"/>
      </w:pPr>
      <w:rPr>
        <w:rFonts w:hint="default"/>
        <w:lang w:val="en-US" w:eastAsia="en-US" w:bidi="ar-SA"/>
      </w:rPr>
    </w:lvl>
    <w:lvl w:ilvl="7" w:tplc="57D0573C">
      <w:numFmt w:val="bullet"/>
      <w:lvlText w:val="•"/>
      <w:lvlJc w:val="left"/>
      <w:pPr>
        <w:ind w:left="7382" w:hanging="363"/>
      </w:pPr>
      <w:rPr>
        <w:rFonts w:hint="default"/>
        <w:lang w:val="en-US" w:eastAsia="en-US" w:bidi="ar-SA"/>
      </w:rPr>
    </w:lvl>
    <w:lvl w:ilvl="8" w:tplc="F3049044">
      <w:numFmt w:val="bullet"/>
      <w:lvlText w:val="•"/>
      <w:lvlJc w:val="left"/>
      <w:pPr>
        <w:ind w:left="8368" w:hanging="363"/>
      </w:pPr>
      <w:rPr>
        <w:rFonts w:hint="default"/>
        <w:lang w:val="en-US" w:eastAsia="en-US" w:bidi="ar-SA"/>
      </w:rPr>
    </w:lvl>
  </w:abstractNum>
  <w:num w:numId="1">
    <w:abstractNumId w:val="1"/>
  </w:num>
  <w:num w:numId="2">
    <w:abstractNumId w:val="10"/>
  </w:num>
  <w:num w:numId="3">
    <w:abstractNumId w:val="0"/>
  </w:num>
  <w:num w:numId="4">
    <w:abstractNumId w:val="9"/>
  </w:num>
  <w:num w:numId="5">
    <w:abstractNumId w:val="3"/>
  </w:num>
  <w:num w:numId="6">
    <w:abstractNumId w:val="8"/>
  </w:num>
  <w:num w:numId="7">
    <w:abstractNumId w:val="2"/>
  </w:num>
  <w:num w:numId="8">
    <w:abstractNumId w:val="5"/>
  </w:num>
  <w:num w:numId="9">
    <w:abstractNumId w:val="7"/>
  </w:num>
  <w:num w:numId="10">
    <w:abstractNumId w:val="4"/>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characterSpacingControl w:val="doNotCompress"/>
  <w:hdrShapeDefaults>
    <o:shapedefaults v:ext="edit" spidmax="5122"/>
    <o:shapelayout v:ext="edit">
      <o:idmap v:ext="edit" data="1"/>
    </o:shapelayout>
  </w:hdrShapeDefaults>
  <w:footnotePr>
    <w:footnote w:id="-1"/>
    <w:footnote w:id="0"/>
  </w:footnotePr>
  <w:endnotePr>
    <w:endnote w:id="-1"/>
    <w:endnote w:id="0"/>
  </w:endnotePr>
  <w:compat>
    <w:ulTrailSpace/>
    <w:shapeLayoutLikeWW8/>
  </w:compat>
  <w:rsids>
    <w:rsidRoot w:val="00C87E14"/>
    <w:rsid w:val="00203F3F"/>
    <w:rsid w:val="00455C14"/>
    <w:rsid w:val="006676F3"/>
    <w:rsid w:val="009121F6"/>
    <w:rsid w:val="00914063"/>
    <w:rsid w:val="00C87E14"/>
    <w:rsid w:val="00E83D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87E14"/>
    <w:rPr>
      <w:rFonts w:ascii="Times New Roman" w:eastAsia="Times New Roman" w:hAnsi="Times New Roman" w:cs="Times New Roman"/>
    </w:rPr>
  </w:style>
  <w:style w:type="paragraph" w:styleId="Heading1">
    <w:name w:val="heading 1"/>
    <w:basedOn w:val="Normal"/>
    <w:uiPriority w:val="1"/>
    <w:qFormat/>
    <w:rsid w:val="00C87E14"/>
    <w:pPr>
      <w:spacing w:before="56"/>
      <w:ind w:left="2036" w:right="2293"/>
      <w:jc w:val="center"/>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C87E14"/>
    <w:pPr>
      <w:spacing w:before="117"/>
      <w:ind w:left="690" w:hanging="332"/>
    </w:pPr>
    <w:rPr>
      <w:b/>
      <w:bCs/>
    </w:rPr>
  </w:style>
  <w:style w:type="paragraph" w:styleId="BodyText">
    <w:name w:val="Body Text"/>
    <w:basedOn w:val="Normal"/>
    <w:uiPriority w:val="1"/>
    <w:qFormat/>
    <w:rsid w:val="00C87E14"/>
    <w:rPr>
      <w:sz w:val="24"/>
      <w:szCs w:val="24"/>
    </w:rPr>
  </w:style>
  <w:style w:type="paragraph" w:styleId="ListParagraph">
    <w:name w:val="List Paragraph"/>
    <w:basedOn w:val="Normal"/>
    <w:uiPriority w:val="1"/>
    <w:qFormat/>
    <w:rsid w:val="00C87E14"/>
    <w:pPr>
      <w:ind w:left="1080" w:hanging="480"/>
    </w:pPr>
  </w:style>
  <w:style w:type="paragraph" w:customStyle="1" w:styleId="TableParagraph">
    <w:name w:val="Table Paragraph"/>
    <w:basedOn w:val="Normal"/>
    <w:uiPriority w:val="1"/>
    <w:qFormat/>
    <w:rsid w:val="00C87E14"/>
  </w:style>
  <w:style w:type="paragraph" w:styleId="BalloonText">
    <w:name w:val="Balloon Text"/>
    <w:basedOn w:val="Normal"/>
    <w:link w:val="BalloonTextChar"/>
    <w:uiPriority w:val="99"/>
    <w:semiHidden/>
    <w:unhideWhenUsed/>
    <w:rsid w:val="00203F3F"/>
    <w:rPr>
      <w:rFonts w:ascii="Tahoma" w:hAnsi="Tahoma" w:cs="Tahoma"/>
      <w:sz w:val="16"/>
      <w:szCs w:val="16"/>
    </w:rPr>
  </w:style>
  <w:style w:type="character" w:customStyle="1" w:styleId="BalloonTextChar">
    <w:name w:val="Balloon Text Char"/>
    <w:basedOn w:val="DefaultParagraphFont"/>
    <w:link w:val="BalloonText"/>
    <w:uiPriority w:val="99"/>
    <w:semiHidden/>
    <w:rsid w:val="00203F3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www.eongroup.net.bd/About_Us/Mission_Vision/" TargetMode="Externa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www.eongroup.net.b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investopedia.com/terms/e/efficiencyratio.asp"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citethisforme.com/cite/download/copy-and-pa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29</Pages>
  <Words>4226</Words>
  <Characters>24092</Characters>
  <Application>Microsoft Office Word</Application>
  <DocSecurity>0</DocSecurity>
  <Lines>200</Lines>
  <Paragraphs>56</Paragraphs>
  <ScaleCrop>false</ScaleCrop>
  <Company/>
  <LinksUpToDate>false</LinksUpToDate>
  <CharactersWithSpaces>28262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Afnan</dc:creator>
  <cp:lastModifiedBy>Monti</cp:lastModifiedBy>
  <cp:revision>4</cp:revision>
  <dcterms:created xsi:type="dcterms:W3CDTF">2022-08-05T13:42:00Z</dcterms:created>
  <dcterms:modified xsi:type="dcterms:W3CDTF">2022-08-05T14:04:00Z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2022-07-30T00:00:00Z</vt:filetime>
  </property>
  <property fmtid="{D5CDD505-2E9C-101B-9397-08002B2CF9AE}" pid="3" name="Creator">
    <vt:lpwstr>Acrobat PDFMaker 15 for Word</vt:lpwstr>
  </property>
  <property fmtid="{D5CDD505-2E9C-101B-9397-08002B2CF9AE}" pid="4" name="LastSaved">
    <vt:filetime>2022-08-05T00:00:00Z</vt:filetime>
  </property>
</Properties>
</file>