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9EA" w:rsidRPr="0091374D" w:rsidRDefault="00C379EA" w:rsidP="00C379EA">
      <w:pPr>
        <w:pStyle w:val="Heading1"/>
        <w:jc w:val="center"/>
        <w:rPr>
          <w:rFonts w:ascii="Times New Roman" w:hAnsi="Times New Roman" w:cs="Times New Roman"/>
          <w:b/>
          <w:color w:val="auto"/>
        </w:rPr>
      </w:pPr>
      <w:bookmarkStart w:id="0" w:name="_Toc532912599"/>
      <w:r w:rsidRPr="0091374D">
        <w:rPr>
          <w:rFonts w:ascii="Times New Roman" w:hAnsi="Times New Roman" w:cs="Times New Roman"/>
          <w:color w:val="auto"/>
        </w:rPr>
        <w:t xml:space="preserve">Establishment of University of Barisal and Its Impact on the Regional </w:t>
      </w:r>
      <w:bookmarkStart w:id="1" w:name="_GoBack"/>
      <w:bookmarkEnd w:id="1"/>
      <w:r w:rsidRPr="0091374D">
        <w:rPr>
          <w:rFonts w:ascii="Times New Roman" w:hAnsi="Times New Roman" w:cs="Times New Roman"/>
          <w:color w:val="auto"/>
        </w:rPr>
        <w:t xml:space="preserve">Development of </w:t>
      </w:r>
      <w:proofErr w:type="spellStart"/>
      <w:r w:rsidRPr="0091374D">
        <w:rPr>
          <w:rFonts w:ascii="Times New Roman" w:hAnsi="Times New Roman" w:cs="Times New Roman"/>
          <w:color w:val="auto"/>
        </w:rPr>
        <w:t>Kornokathi</w:t>
      </w:r>
      <w:proofErr w:type="spellEnd"/>
      <w:r w:rsidRPr="0091374D">
        <w:rPr>
          <w:rFonts w:ascii="Times New Roman" w:hAnsi="Times New Roman" w:cs="Times New Roman"/>
          <w:color w:val="auto"/>
        </w:rPr>
        <w:t xml:space="preserve"> in Barisal District</w:t>
      </w:r>
      <w:bookmarkEnd w:id="0"/>
    </w:p>
    <w:p w:rsidR="000C7916" w:rsidRDefault="000C7916" w:rsidP="00C379EA">
      <w:pPr>
        <w:pStyle w:val="Heading2"/>
        <w:ind w:left="0"/>
        <w:rPr>
          <w:rFonts w:ascii="Times New Roman" w:hAnsi="Times New Roman" w:cs="Times New Roman"/>
          <w:b w:val="0"/>
          <w:i w:val="0"/>
          <w:sz w:val="24"/>
          <w:szCs w:val="24"/>
        </w:rPr>
        <w:sectPr w:rsidR="000C7916" w:rsidSect="000C7916">
          <w:headerReference w:type="default" r:id="rId8"/>
          <w:type w:val="continuous"/>
          <w:pgSz w:w="12240" w:h="15840" w:code="1"/>
          <w:pgMar w:top="1440" w:right="1440" w:bottom="1440" w:left="1440" w:header="720" w:footer="720" w:gutter="0"/>
          <w:cols w:space="720"/>
          <w:docGrid w:linePitch="360"/>
        </w:sectPr>
      </w:pPr>
      <w:bookmarkStart w:id="2" w:name="_Toc532912600"/>
      <w:r>
        <w:rPr>
          <w:rFonts w:ascii="Times New Roman" w:hAnsi="Times New Roman" w:cs="Times New Roman"/>
          <w:b w:val="0"/>
          <w:i w:val="0"/>
          <w:sz w:val="24"/>
          <w:szCs w:val="24"/>
        </w:rPr>
        <w:tab/>
      </w:r>
    </w:p>
    <w:p w:rsidR="00C379EA" w:rsidRPr="0091374D" w:rsidRDefault="000C7916" w:rsidP="00C379EA">
      <w:pPr>
        <w:pStyle w:val="Heading2"/>
        <w:ind w:left="0"/>
        <w:rPr>
          <w:rFonts w:ascii="Times New Roman" w:hAnsi="Times New Roman" w:cs="Times New Roman"/>
          <w:b w:val="0"/>
          <w:i w:val="0"/>
          <w:sz w:val="24"/>
          <w:szCs w:val="24"/>
        </w:rPr>
      </w:pPr>
      <w:r>
        <w:rPr>
          <w:rFonts w:ascii="Times New Roman" w:hAnsi="Times New Roman" w:cs="Times New Roman"/>
          <w:b w:val="0"/>
          <w:i w:val="0"/>
          <w:sz w:val="24"/>
          <w:szCs w:val="24"/>
        </w:rPr>
        <w:lastRenderedPageBreak/>
        <w:tab/>
      </w:r>
      <w:proofErr w:type="spellStart"/>
      <w:r w:rsidR="00C379EA" w:rsidRPr="0091374D">
        <w:rPr>
          <w:rFonts w:ascii="Times New Roman" w:hAnsi="Times New Roman" w:cs="Times New Roman"/>
          <w:b w:val="0"/>
          <w:i w:val="0"/>
          <w:sz w:val="24"/>
          <w:szCs w:val="24"/>
        </w:rPr>
        <w:t>Akteruzzaman</w:t>
      </w:r>
      <w:bookmarkEnd w:id="2"/>
      <w:proofErr w:type="spellEnd"/>
      <w:r w:rsidR="00C379EA" w:rsidRPr="0091374D">
        <w:rPr>
          <w:rFonts w:ascii="Times New Roman" w:hAnsi="Times New Roman" w:cs="Times New Roman"/>
          <w:b w:val="0"/>
          <w:i w:val="0"/>
          <w:sz w:val="24"/>
          <w:szCs w:val="24"/>
        </w:rPr>
        <w:t xml:space="preserve"> </w:t>
      </w:r>
    </w:p>
    <w:p w:rsidR="00C379EA" w:rsidRPr="0091374D"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University of Barisal</w:t>
      </w:r>
    </w:p>
    <w:p w:rsidR="000C7916" w:rsidRDefault="000C7916" w:rsidP="00C379EA">
      <w:pPr>
        <w:spacing w:after="0" w:line="360" w:lineRule="auto"/>
        <w:jc w:val="both"/>
        <w:rPr>
          <w:rFonts w:ascii="Times New Roman" w:hAnsi="Times New Roman" w:cs="Times New Roman"/>
          <w:sz w:val="24"/>
          <w:szCs w:val="24"/>
        </w:rPr>
      </w:pPr>
    </w:p>
    <w:p w:rsidR="00C379EA" w:rsidRPr="0091374D"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 xml:space="preserve">Supervisor: </w:t>
      </w:r>
      <w:proofErr w:type="spellStart"/>
      <w:r w:rsidRPr="0091374D">
        <w:rPr>
          <w:rFonts w:ascii="Times New Roman" w:hAnsi="Times New Roman" w:cs="Times New Roman"/>
          <w:sz w:val="24"/>
          <w:szCs w:val="24"/>
        </w:rPr>
        <w:t>Apurba</w:t>
      </w:r>
      <w:proofErr w:type="spellEnd"/>
      <w:r w:rsidRPr="0091374D">
        <w:rPr>
          <w:rFonts w:ascii="Times New Roman" w:hAnsi="Times New Roman" w:cs="Times New Roman"/>
          <w:sz w:val="24"/>
          <w:szCs w:val="24"/>
        </w:rPr>
        <w:t xml:space="preserve"> Roy </w:t>
      </w:r>
    </w:p>
    <w:p w:rsidR="00C379EA" w:rsidRPr="0091374D"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Lecturer, Department of Economics</w:t>
      </w:r>
    </w:p>
    <w:p w:rsidR="000C7916"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University of Barisa</w:t>
      </w:r>
      <w:r w:rsidR="000C7916">
        <w:rPr>
          <w:rFonts w:ascii="Times New Roman" w:hAnsi="Times New Roman" w:cs="Times New Roman"/>
          <w:sz w:val="24"/>
          <w:szCs w:val="24"/>
        </w:rPr>
        <w:t>l</w:t>
      </w:r>
    </w:p>
    <w:p w:rsidR="000C7916" w:rsidRDefault="000C7916" w:rsidP="00C379EA">
      <w:pPr>
        <w:spacing w:after="0" w:line="360" w:lineRule="auto"/>
        <w:jc w:val="both"/>
        <w:rPr>
          <w:rFonts w:ascii="Times New Roman" w:hAnsi="Times New Roman" w:cs="Times New Roman"/>
          <w:sz w:val="24"/>
          <w:szCs w:val="24"/>
        </w:rPr>
        <w:sectPr w:rsidR="000C7916" w:rsidSect="000C7916">
          <w:type w:val="continuous"/>
          <w:pgSz w:w="12240" w:h="15840" w:code="1"/>
          <w:pgMar w:top="1440" w:right="1440" w:bottom="1440" w:left="1440" w:header="720" w:footer="720" w:gutter="0"/>
          <w:cols w:num="2" w:space="720"/>
          <w:docGrid w:linePitch="360"/>
        </w:sectPr>
      </w:pPr>
    </w:p>
    <w:p w:rsidR="00C379EA" w:rsidRDefault="00C379EA" w:rsidP="00C379EA">
      <w:pPr>
        <w:spacing w:after="0" w:line="360" w:lineRule="auto"/>
        <w:jc w:val="both"/>
        <w:rPr>
          <w:rFonts w:ascii="Times New Roman" w:hAnsi="Times New Roman" w:cs="Times New Roman"/>
          <w:sz w:val="24"/>
          <w:szCs w:val="24"/>
        </w:rPr>
      </w:pPr>
    </w:p>
    <w:p w:rsidR="000C7916" w:rsidRDefault="000C7916" w:rsidP="00C379EA">
      <w:pPr>
        <w:spacing w:after="0" w:line="360" w:lineRule="auto"/>
        <w:jc w:val="both"/>
        <w:rPr>
          <w:rFonts w:ascii="Times New Roman" w:hAnsi="Times New Roman" w:cs="Times New Roman"/>
          <w:sz w:val="24"/>
          <w:szCs w:val="24"/>
        </w:rPr>
        <w:sectPr w:rsidR="000C7916" w:rsidSect="000C7916">
          <w:type w:val="continuous"/>
          <w:pgSz w:w="12240" w:h="15840" w:code="1"/>
          <w:pgMar w:top="1440" w:right="1440" w:bottom="1440" w:left="1440" w:header="720" w:footer="720" w:gutter="0"/>
          <w:cols w:space="720"/>
          <w:docGrid w:linePitch="360"/>
        </w:sectPr>
      </w:pPr>
    </w:p>
    <w:p w:rsidR="000C7916" w:rsidRPr="0091374D" w:rsidRDefault="000C7916" w:rsidP="00C379EA">
      <w:pPr>
        <w:spacing w:after="0" w:line="360" w:lineRule="auto"/>
        <w:jc w:val="both"/>
        <w:rPr>
          <w:rFonts w:ascii="Times New Roman" w:hAnsi="Times New Roman" w:cs="Times New Roman"/>
          <w:sz w:val="24"/>
          <w:szCs w:val="24"/>
        </w:rPr>
      </w:pPr>
    </w:p>
    <w:p w:rsidR="00C379EA" w:rsidRPr="0091374D" w:rsidRDefault="00C379EA" w:rsidP="00C379EA">
      <w:pPr>
        <w:spacing w:after="0" w:line="360" w:lineRule="auto"/>
        <w:jc w:val="both"/>
        <w:rPr>
          <w:rFonts w:ascii="Times New Roman" w:hAnsi="Times New Roman" w:cs="Times New Roman"/>
          <w:b/>
          <w:sz w:val="24"/>
          <w:szCs w:val="24"/>
        </w:rPr>
        <w:sectPr w:rsidR="00C379EA" w:rsidRPr="0091374D" w:rsidSect="00045600">
          <w:type w:val="continuous"/>
          <w:pgSz w:w="12240" w:h="15840" w:code="1"/>
          <w:pgMar w:top="1440" w:right="1440" w:bottom="1440" w:left="1440" w:header="720" w:footer="720" w:gutter="0"/>
          <w:cols w:num="2" w:space="720"/>
          <w:docGrid w:linePitch="360"/>
        </w:sectPr>
      </w:pPr>
    </w:p>
    <w:p w:rsidR="00C379EA" w:rsidRPr="0091374D" w:rsidRDefault="00C379EA" w:rsidP="00C379EA">
      <w:pPr>
        <w:spacing w:after="0" w:line="360" w:lineRule="auto"/>
        <w:jc w:val="center"/>
        <w:rPr>
          <w:rFonts w:ascii="Times New Roman" w:hAnsi="Times New Roman" w:cs="Times New Roman"/>
          <w:b/>
          <w:i/>
          <w:sz w:val="26"/>
          <w:szCs w:val="26"/>
        </w:rPr>
      </w:pPr>
      <w:r w:rsidRPr="0091374D">
        <w:rPr>
          <w:rFonts w:ascii="Times New Roman" w:hAnsi="Times New Roman" w:cs="Times New Roman"/>
          <w:b/>
          <w:i/>
          <w:sz w:val="26"/>
          <w:szCs w:val="26"/>
        </w:rPr>
        <w:lastRenderedPageBreak/>
        <w:t>Abstract</w:t>
      </w:r>
    </w:p>
    <w:p w:rsidR="00C379EA" w:rsidRPr="0091374D" w:rsidRDefault="00C379EA" w:rsidP="00C379EA">
      <w:pPr>
        <w:spacing w:after="0" w:line="360" w:lineRule="auto"/>
        <w:ind w:left="720"/>
        <w:jc w:val="both"/>
        <w:rPr>
          <w:rFonts w:ascii="Times New Roman" w:hAnsi="Times New Roman" w:cs="Times New Roman"/>
          <w:i/>
          <w:sz w:val="20"/>
          <w:szCs w:val="20"/>
        </w:rPr>
      </w:pPr>
      <w:r w:rsidRPr="0091374D">
        <w:rPr>
          <w:rFonts w:ascii="Times New Roman" w:hAnsi="Times New Roman" w:cs="Times New Roman"/>
          <w:i/>
          <w:sz w:val="20"/>
          <w:szCs w:val="20"/>
        </w:rPr>
        <w:t xml:space="preserve">The main purpose of this study is to examine the changes in regional economic development for the establishment of the University of Barisal in </w:t>
      </w:r>
      <w:proofErr w:type="spellStart"/>
      <w:r w:rsidRPr="0091374D">
        <w:rPr>
          <w:rFonts w:ascii="Times New Roman" w:hAnsi="Times New Roman" w:cs="Times New Roman"/>
          <w:i/>
          <w:sz w:val="20"/>
          <w:szCs w:val="20"/>
        </w:rPr>
        <w:t>Kornokhathi</w:t>
      </w:r>
      <w:proofErr w:type="spellEnd"/>
      <w:r w:rsidRPr="0091374D">
        <w:rPr>
          <w:rFonts w:ascii="Times New Roman" w:hAnsi="Times New Roman" w:cs="Times New Roman"/>
          <w:i/>
          <w:sz w:val="20"/>
          <w:szCs w:val="20"/>
        </w:rPr>
        <w:t xml:space="preserve"> of Barisal District. The examination process explains how the university has played an important role in rising the economic activities and land prices of its surrounding areas. The changes in land price have been studied by using the Central Place Theorem. The data have been collected by applying cluster sampling method. Land prices and surrounding business activities in </w:t>
      </w:r>
      <w:proofErr w:type="spellStart"/>
      <w:r w:rsidRPr="0091374D">
        <w:rPr>
          <w:rFonts w:ascii="Times New Roman" w:hAnsi="Times New Roman" w:cs="Times New Roman"/>
          <w:i/>
          <w:sz w:val="20"/>
          <w:szCs w:val="20"/>
        </w:rPr>
        <w:t>Kornokhathi</w:t>
      </w:r>
      <w:proofErr w:type="spellEnd"/>
      <w:r w:rsidRPr="0091374D">
        <w:rPr>
          <w:rFonts w:ascii="Times New Roman" w:hAnsi="Times New Roman" w:cs="Times New Roman"/>
          <w:i/>
          <w:sz w:val="20"/>
          <w:szCs w:val="20"/>
        </w:rPr>
        <w:t xml:space="preserve"> are solely influenced by the university establishment. Estimated results indicate that the land price has been increased in the all four blocks after the university has established. Side by side, socioeconomic and infrastructural </w:t>
      </w:r>
      <w:proofErr w:type="gramStart"/>
      <w:r w:rsidRPr="0091374D">
        <w:rPr>
          <w:rFonts w:ascii="Times New Roman" w:hAnsi="Times New Roman" w:cs="Times New Roman"/>
          <w:i/>
          <w:sz w:val="20"/>
          <w:szCs w:val="20"/>
        </w:rPr>
        <w:t>development have</w:t>
      </w:r>
      <w:proofErr w:type="gramEnd"/>
      <w:r w:rsidRPr="0091374D">
        <w:rPr>
          <w:rFonts w:ascii="Times New Roman" w:hAnsi="Times New Roman" w:cs="Times New Roman"/>
          <w:i/>
          <w:sz w:val="20"/>
          <w:szCs w:val="20"/>
        </w:rPr>
        <w:t xml:space="preserve"> been taken place rapidly in the area. The most influenced area is Block A which is right in front of the university has got the highest commercial activities and land price in the whole region. The research findings also show the positive effect of establishment of an educational institution like University of Barisal on a backward region like </w:t>
      </w:r>
      <w:proofErr w:type="spellStart"/>
      <w:r w:rsidRPr="0091374D">
        <w:rPr>
          <w:rFonts w:ascii="Times New Roman" w:hAnsi="Times New Roman" w:cs="Times New Roman"/>
          <w:i/>
          <w:sz w:val="20"/>
          <w:szCs w:val="20"/>
        </w:rPr>
        <w:t>Kornokathi</w:t>
      </w:r>
      <w:proofErr w:type="spellEnd"/>
      <w:r w:rsidRPr="0091374D">
        <w:rPr>
          <w:rFonts w:ascii="Times New Roman" w:hAnsi="Times New Roman" w:cs="Times New Roman"/>
          <w:i/>
          <w:sz w:val="20"/>
          <w:szCs w:val="20"/>
        </w:rPr>
        <w:t xml:space="preserve"> in terms of changing in land prices, business, and infrastructures within a very short time.</w:t>
      </w:r>
    </w:p>
    <w:p w:rsidR="00C379EA" w:rsidRPr="0091374D" w:rsidRDefault="00C379EA" w:rsidP="00C379EA">
      <w:pPr>
        <w:spacing w:after="0" w:line="360" w:lineRule="auto"/>
        <w:jc w:val="both"/>
        <w:rPr>
          <w:rFonts w:ascii="Times New Roman" w:hAnsi="Times New Roman" w:cs="Times New Roman"/>
          <w:sz w:val="24"/>
          <w:szCs w:val="24"/>
        </w:rPr>
      </w:pPr>
    </w:p>
    <w:p w:rsidR="00C379EA" w:rsidRPr="0091374D" w:rsidRDefault="00C379EA" w:rsidP="00C379EA">
      <w:pPr>
        <w:pBdr>
          <w:bottom w:val="single" w:sz="4" w:space="1" w:color="auto"/>
        </w:pBd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Keywords: Land Price, Regional Development, Central Place Theory, University of Barisal</w:t>
      </w:r>
    </w:p>
    <w:p w:rsidR="00C379EA" w:rsidRPr="0091374D" w:rsidRDefault="00C379EA" w:rsidP="00C379EA">
      <w:pPr>
        <w:spacing w:after="0" w:line="360" w:lineRule="auto"/>
        <w:jc w:val="both"/>
        <w:rPr>
          <w:rFonts w:ascii="Times New Roman" w:hAnsi="Times New Roman" w:cs="Times New Roman"/>
          <w:b/>
          <w:sz w:val="24"/>
          <w:szCs w:val="24"/>
        </w:rPr>
      </w:pPr>
    </w:p>
    <w:p w:rsidR="00C379EA" w:rsidRPr="0091374D" w:rsidRDefault="00C379EA" w:rsidP="00C379EA">
      <w:pPr>
        <w:spacing w:after="0" w:line="360" w:lineRule="auto"/>
        <w:jc w:val="both"/>
        <w:rPr>
          <w:rFonts w:ascii="Times New Roman" w:hAnsi="Times New Roman" w:cs="Times New Roman"/>
          <w:b/>
          <w:sz w:val="26"/>
          <w:szCs w:val="24"/>
        </w:rPr>
      </w:pPr>
      <w:r w:rsidRPr="0091374D">
        <w:rPr>
          <w:rFonts w:ascii="Times New Roman" w:hAnsi="Times New Roman" w:cs="Times New Roman"/>
          <w:b/>
          <w:sz w:val="26"/>
          <w:szCs w:val="24"/>
        </w:rPr>
        <w:t>1. Introduction</w:t>
      </w:r>
    </w:p>
    <w:p w:rsidR="00C379EA" w:rsidRPr="0091374D" w:rsidRDefault="00C379EA" w:rsidP="00C379EA">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1.1 Background of the Study</w:t>
      </w:r>
    </w:p>
    <w:p w:rsidR="00C379EA" w:rsidRPr="0091374D"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A city is born for various reasons. When people from different areas come to a same place to live and earn their livelihood, to survive, to do business, to study etc. that raise the density of this particular area and turns it into a city. Different institutions like mills, factories, educational institutions, ports, stations etc. attracts people to come and live around them. An article on Rail transit services in the San Diego region have conferred land-value benefits to residential and commercial properties, though relationships vary considerably by land uses and corridors and instances of land-value discounts (</w:t>
      </w:r>
      <w:proofErr w:type="spellStart"/>
      <w:r w:rsidRPr="0091374D">
        <w:rPr>
          <w:rFonts w:ascii="Times New Roman" w:hAnsi="Times New Roman" w:cs="Times New Roman"/>
          <w:sz w:val="24"/>
          <w:szCs w:val="24"/>
        </w:rPr>
        <w:t>Cervero</w:t>
      </w:r>
      <w:proofErr w:type="spellEnd"/>
      <w:r w:rsidRPr="0091374D">
        <w:rPr>
          <w:rFonts w:ascii="Times New Roman" w:hAnsi="Times New Roman" w:cs="Times New Roman"/>
          <w:sz w:val="24"/>
          <w:szCs w:val="24"/>
        </w:rPr>
        <w:t xml:space="preserve">, 2003). When an educational institution like a university is established then students from different regions of the country come to take admission and study. University of Barisal is one of them. From the beginning the </w:t>
      </w:r>
      <w:proofErr w:type="gramStart"/>
      <w:r w:rsidRPr="0091374D">
        <w:rPr>
          <w:rFonts w:ascii="Times New Roman" w:hAnsi="Times New Roman" w:cs="Times New Roman"/>
          <w:sz w:val="24"/>
          <w:szCs w:val="24"/>
        </w:rPr>
        <w:t>number of students are</w:t>
      </w:r>
      <w:proofErr w:type="gramEnd"/>
      <w:r w:rsidRPr="0091374D">
        <w:rPr>
          <w:rFonts w:ascii="Times New Roman" w:hAnsi="Times New Roman" w:cs="Times New Roman"/>
          <w:sz w:val="24"/>
          <w:szCs w:val="24"/>
        </w:rPr>
        <w:t xml:space="preserve"> growing every year. The university has a large sum of lands and human habitation surrounding by it. Most of the areas were undeveloped before the establishment of the university but after the establishment, this area is developing rapidly in many sectors. Investors are being attracted towards this surrounding area. Rental housing business around the university area is rising swiftly. </w:t>
      </w:r>
    </w:p>
    <w:p w:rsidR="00C379EA" w:rsidRPr="0091374D"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lastRenderedPageBreak/>
        <w:t>The land values rise from the stochasticity of future rents from land development and the irreversibility of land conversion &amp; the decomposition of agricultural land values into discounted rents are done from near-term agricultural production and discounted rents from future land development (</w:t>
      </w:r>
      <w:proofErr w:type="spellStart"/>
      <w:r w:rsidRPr="0091374D">
        <w:rPr>
          <w:rFonts w:ascii="Times New Roman" w:hAnsi="Times New Roman" w:cs="Times New Roman"/>
          <w:sz w:val="24"/>
          <w:szCs w:val="24"/>
        </w:rPr>
        <w:t>Plantinga</w:t>
      </w:r>
      <w:proofErr w:type="spellEnd"/>
      <w:r w:rsidRPr="0091374D">
        <w:rPr>
          <w:rFonts w:ascii="Times New Roman" w:hAnsi="Times New Roman" w:cs="Times New Roman"/>
          <w:sz w:val="24"/>
          <w:szCs w:val="24"/>
        </w:rPr>
        <w:t xml:space="preserve"> et al., 2002). The huge amount of student is creating gigantic demand for food, academic equipment’s, transports etc. So, the businesses regarding these demands are setting up in campus area like restaurants, book shops, stationary shops etc. As a result, the demand for lands is escalating everyday which is ultimately increasing the price of the lands. The result of uncertainty on land prices showed that the range of possible building sizes provides a valuable option to the owner of vacant land that becomes more valuable as uncertainty about future prices increases (Titman, 1985).</w:t>
      </w:r>
    </w:p>
    <w:p w:rsidR="00C379EA" w:rsidRPr="0091374D" w:rsidRDefault="00C379EA" w:rsidP="00C379EA">
      <w:pPr>
        <w:spacing w:after="0" w:line="360" w:lineRule="auto"/>
        <w:jc w:val="both"/>
        <w:rPr>
          <w:rFonts w:ascii="Times New Roman" w:hAnsi="Times New Roman" w:cs="Times New Roman"/>
          <w:sz w:val="24"/>
          <w:szCs w:val="24"/>
        </w:rPr>
      </w:pPr>
    </w:p>
    <w:p w:rsidR="00C379EA" w:rsidRPr="0091374D" w:rsidRDefault="00C379EA" w:rsidP="00C379EA">
      <w:pPr>
        <w:pStyle w:val="ListParagraph"/>
        <w:numPr>
          <w:ilvl w:val="1"/>
          <w:numId w:val="1"/>
        </w:num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Rationale of the Study</w:t>
      </w:r>
    </w:p>
    <w:p w:rsidR="00C379EA" w:rsidRPr="0091374D"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 new university in a backward region of a city has a great influence on the price of the neighboring lands and new businesses. This study has tried to find out the changes in the local economy and the land values to discover how the attraction of people toward the university developing the area and affecting the land values. </w:t>
      </w:r>
    </w:p>
    <w:p w:rsidR="00C379EA" w:rsidRPr="0091374D"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b/>
          <w:sz w:val="24"/>
          <w:szCs w:val="24"/>
        </w:rPr>
        <w:t>1.3 Objective of the study</w:t>
      </w:r>
    </w:p>
    <w:p w:rsidR="00C379EA" w:rsidRPr="0091374D"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Main goal of this study is to reveal the changes happened around the campus and for this motive following objectives were needed to be completed.</w:t>
      </w:r>
    </w:p>
    <w:p w:rsidR="00C379EA" w:rsidRPr="0091374D" w:rsidRDefault="00C379EA" w:rsidP="00C379EA">
      <w:pPr>
        <w:pStyle w:val="ListParagraph"/>
        <w:numPr>
          <w:ilvl w:val="0"/>
          <w:numId w:val="2"/>
        </w:numPr>
        <w:spacing w:after="0" w:line="360" w:lineRule="auto"/>
        <w:jc w:val="both"/>
        <w:rPr>
          <w:rFonts w:ascii="Times New Roman" w:hAnsi="Times New Roman" w:cs="Times New Roman"/>
          <w:b/>
          <w:sz w:val="28"/>
          <w:szCs w:val="28"/>
        </w:rPr>
      </w:pPr>
      <w:r w:rsidRPr="0091374D">
        <w:rPr>
          <w:rFonts w:ascii="Times New Roman" w:hAnsi="Times New Roman" w:cs="Times New Roman"/>
          <w:sz w:val="24"/>
          <w:szCs w:val="24"/>
        </w:rPr>
        <w:t>To find the increased value of the lands and properties and compare them</w:t>
      </w:r>
    </w:p>
    <w:p w:rsidR="00C379EA" w:rsidRPr="0091374D" w:rsidRDefault="00C379EA" w:rsidP="00C379EA">
      <w:pPr>
        <w:pStyle w:val="ListParagraph"/>
        <w:numPr>
          <w:ilvl w:val="0"/>
          <w:numId w:val="2"/>
        </w:numPr>
        <w:spacing w:after="0" w:line="360" w:lineRule="auto"/>
        <w:jc w:val="both"/>
        <w:rPr>
          <w:rFonts w:ascii="Times New Roman" w:hAnsi="Times New Roman" w:cs="Times New Roman"/>
          <w:b/>
          <w:sz w:val="28"/>
          <w:szCs w:val="28"/>
        </w:rPr>
      </w:pPr>
      <w:r w:rsidRPr="0091374D">
        <w:rPr>
          <w:rFonts w:ascii="Times New Roman" w:hAnsi="Times New Roman" w:cs="Times New Roman"/>
          <w:sz w:val="24"/>
          <w:szCs w:val="24"/>
        </w:rPr>
        <w:t>To find the changes in economic developments and evaluate them</w:t>
      </w:r>
    </w:p>
    <w:p w:rsidR="00C379EA" w:rsidRPr="0091374D" w:rsidRDefault="00C379EA" w:rsidP="00C379EA">
      <w:pPr>
        <w:spacing w:after="0" w:line="360" w:lineRule="auto"/>
        <w:jc w:val="both"/>
        <w:rPr>
          <w:rFonts w:ascii="Times New Roman" w:hAnsi="Times New Roman" w:cs="Times New Roman"/>
          <w:b/>
          <w:sz w:val="24"/>
          <w:szCs w:val="24"/>
        </w:rPr>
      </w:pPr>
    </w:p>
    <w:p w:rsidR="00C379EA" w:rsidRPr="0091374D" w:rsidRDefault="00C379EA" w:rsidP="00C379EA">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2. </w:t>
      </w:r>
      <w:r w:rsidRPr="0091374D">
        <w:rPr>
          <w:rFonts w:ascii="Times New Roman" w:hAnsi="Times New Roman" w:cs="Times New Roman"/>
          <w:b/>
          <w:sz w:val="26"/>
          <w:szCs w:val="24"/>
        </w:rPr>
        <w:t>Literature Review</w:t>
      </w:r>
    </w:p>
    <w:p w:rsidR="00C379EA" w:rsidRPr="0091374D"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Over the years many researchers have done many important works on land values and local developments. Research on railways showed that setting up railways and subways in urban areas has a comprehensive effect on the land price (</w:t>
      </w:r>
      <w:proofErr w:type="spellStart"/>
      <w:r w:rsidRPr="0091374D">
        <w:rPr>
          <w:rFonts w:ascii="Times New Roman" w:hAnsi="Times New Roman" w:cs="Times New Roman"/>
          <w:sz w:val="24"/>
          <w:szCs w:val="24"/>
        </w:rPr>
        <w:t>Zhuanga</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Zhaob</w:t>
      </w:r>
      <w:proofErr w:type="spellEnd"/>
      <w:r w:rsidRPr="0091374D">
        <w:rPr>
          <w:rFonts w:ascii="Times New Roman" w:hAnsi="Times New Roman" w:cs="Times New Roman"/>
          <w:sz w:val="24"/>
          <w:szCs w:val="24"/>
        </w:rPr>
        <w:t>, 2014). Whether Metro rail service increases the price of residential and commercial properties but it does not include the nearest properties (Mohammad et al., 2015). In case of pipe lines, the land value does not rise at all (</w:t>
      </w:r>
      <w:proofErr w:type="spellStart"/>
      <w:r w:rsidRPr="0091374D">
        <w:rPr>
          <w:rFonts w:ascii="Times New Roman" w:hAnsi="Times New Roman" w:cs="Times New Roman"/>
          <w:sz w:val="24"/>
          <w:szCs w:val="24"/>
        </w:rPr>
        <w:t>Toma</w:t>
      </w:r>
      <w:proofErr w:type="spellEnd"/>
      <w:r w:rsidRPr="0091374D">
        <w:rPr>
          <w:rFonts w:ascii="Times New Roman" w:hAnsi="Times New Roman" w:cs="Times New Roman"/>
          <w:sz w:val="24"/>
          <w:szCs w:val="24"/>
        </w:rPr>
        <w:t>, 1982). The impact of Gardens and parks showed that Community gardens upturns the neighboring property values (</w:t>
      </w:r>
      <w:proofErr w:type="spellStart"/>
      <w:r w:rsidRPr="0091374D">
        <w:rPr>
          <w:rFonts w:ascii="Times New Roman" w:hAnsi="Times New Roman" w:cs="Times New Roman"/>
          <w:sz w:val="24"/>
          <w:szCs w:val="24"/>
        </w:rPr>
        <w:t>Voicu</w:t>
      </w:r>
      <w:proofErr w:type="spellEnd"/>
      <w:r w:rsidRPr="0091374D">
        <w:rPr>
          <w:rFonts w:ascii="Times New Roman" w:hAnsi="Times New Roman" w:cs="Times New Roman"/>
          <w:sz w:val="24"/>
          <w:szCs w:val="24"/>
        </w:rPr>
        <w:t xml:space="preserve"> and </w:t>
      </w:r>
      <w:proofErr w:type="gramStart"/>
      <w:r w:rsidRPr="0091374D">
        <w:rPr>
          <w:rFonts w:ascii="Times New Roman" w:hAnsi="Times New Roman" w:cs="Times New Roman"/>
          <w:sz w:val="24"/>
          <w:szCs w:val="24"/>
        </w:rPr>
        <w:t>Been</w:t>
      </w:r>
      <w:proofErr w:type="gramEnd"/>
      <w:r w:rsidRPr="0091374D">
        <w:rPr>
          <w:rFonts w:ascii="Times New Roman" w:hAnsi="Times New Roman" w:cs="Times New Roman"/>
          <w:sz w:val="24"/>
          <w:szCs w:val="24"/>
        </w:rPr>
        <w:t xml:space="preserve">, 2008). Parks increases the property values extremely high which are situated near it (Crompton, 2001). Studies on the effect of higher </w:t>
      </w:r>
      <w:r w:rsidRPr="0091374D">
        <w:rPr>
          <w:rFonts w:ascii="Times New Roman" w:hAnsi="Times New Roman" w:cs="Times New Roman"/>
          <w:sz w:val="24"/>
          <w:szCs w:val="24"/>
        </w:rPr>
        <w:lastRenderedPageBreak/>
        <w:t>education institutes found that the closest places of higher education institution have higher price than the distant ones (Aikman and Becker, 2014). Setting up transmission lines showed no effect on land prices (</w:t>
      </w:r>
      <w:proofErr w:type="spellStart"/>
      <w:r w:rsidRPr="0091374D">
        <w:rPr>
          <w:rFonts w:ascii="Times New Roman" w:hAnsi="Times New Roman" w:cs="Times New Roman"/>
          <w:sz w:val="24"/>
          <w:szCs w:val="24"/>
        </w:rPr>
        <w:t>Furby</w:t>
      </w:r>
      <w:proofErr w:type="spellEnd"/>
      <w:r w:rsidRPr="0091374D">
        <w:rPr>
          <w:rFonts w:ascii="Times New Roman" w:hAnsi="Times New Roman" w:cs="Times New Roman"/>
          <w:sz w:val="24"/>
          <w:szCs w:val="24"/>
        </w:rPr>
        <w:t xml:space="preserve"> et al., 1987). Works on increasing density revealed that increased density sometimes increases the property values but sometime has no major effect (Carruthers, 1990).</w:t>
      </w:r>
    </w:p>
    <w:p w:rsidR="00C379EA" w:rsidRPr="0091374D"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Some scholars studied the influence of airports on land prices and they found that the land value near an airport does not rises where the area is heavily populated (</w:t>
      </w:r>
      <w:proofErr w:type="spellStart"/>
      <w:r w:rsidRPr="0091374D">
        <w:rPr>
          <w:rFonts w:ascii="Times New Roman" w:hAnsi="Times New Roman" w:cs="Times New Roman"/>
          <w:sz w:val="24"/>
          <w:szCs w:val="24"/>
        </w:rPr>
        <w:t>Ahlfeldt</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Maenning</w:t>
      </w:r>
      <w:proofErr w:type="spellEnd"/>
      <w:r w:rsidRPr="0091374D">
        <w:rPr>
          <w:rFonts w:ascii="Times New Roman" w:hAnsi="Times New Roman" w:cs="Times New Roman"/>
          <w:sz w:val="24"/>
          <w:szCs w:val="24"/>
        </w:rPr>
        <w:t>, 2008). On the other hand, the land values near an airport increases for a period then end up same as before (</w:t>
      </w:r>
      <w:proofErr w:type="spellStart"/>
      <w:r w:rsidRPr="0091374D">
        <w:rPr>
          <w:rFonts w:ascii="Times New Roman" w:hAnsi="Times New Roman" w:cs="Times New Roman"/>
          <w:sz w:val="24"/>
          <w:szCs w:val="24"/>
        </w:rPr>
        <w:t>Crowly</w:t>
      </w:r>
      <w:proofErr w:type="spellEnd"/>
      <w:r w:rsidRPr="0091374D">
        <w:rPr>
          <w:rFonts w:ascii="Times New Roman" w:hAnsi="Times New Roman" w:cs="Times New Roman"/>
          <w:sz w:val="24"/>
          <w:szCs w:val="24"/>
        </w:rPr>
        <w:t>, 1973). Studies on sports arenas showed an increase in land price within a range of nearly 3000m (</w:t>
      </w:r>
      <w:proofErr w:type="spellStart"/>
      <w:r w:rsidRPr="0091374D">
        <w:rPr>
          <w:rFonts w:ascii="Times New Roman" w:hAnsi="Times New Roman" w:cs="Times New Roman"/>
          <w:sz w:val="24"/>
          <w:szCs w:val="24"/>
        </w:rPr>
        <w:t>Ahlfeldt</w:t>
      </w:r>
      <w:proofErr w:type="spellEnd"/>
      <w:r w:rsidRPr="0091374D">
        <w:rPr>
          <w:rFonts w:ascii="Times New Roman" w:hAnsi="Times New Roman" w:cs="Times New Roman"/>
          <w:sz w:val="24"/>
          <w:szCs w:val="24"/>
        </w:rPr>
        <w:t xml:space="preserve"> and </w:t>
      </w:r>
      <w:proofErr w:type="spellStart"/>
      <w:r w:rsidRPr="0091374D">
        <w:rPr>
          <w:rFonts w:ascii="Times New Roman" w:hAnsi="Times New Roman" w:cs="Times New Roman"/>
          <w:sz w:val="24"/>
          <w:szCs w:val="24"/>
        </w:rPr>
        <w:t>Maennig</w:t>
      </w:r>
      <w:proofErr w:type="spellEnd"/>
      <w:r w:rsidRPr="0091374D">
        <w:rPr>
          <w:rFonts w:ascii="Times New Roman" w:hAnsi="Times New Roman" w:cs="Times New Roman"/>
          <w:sz w:val="24"/>
          <w:szCs w:val="24"/>
        </w:rPr>
        <w:t>, 2009). The property value and development rise for a free way but has an adverse effect for traffic noise and air pollution (Carey, 2011).</w:t>
      </w:r>
    </w:p>
    <w:p w:rsidR="00C379EA" w:rsidRPr="0091374D"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A study about the impact of land use planning and tax subsidies on the Supply and Price of housing in Britain showed that the long-run elasticity of density with respect to price seems to be very low in Britain compared with comparable American evidence (</w:t>
      </w:r>
      <w:proofErr w:type="spellStart"/>
      <w:r w:rsidRPr="0091374D">
        <w:rPr>
          <w:rFonts w:ascii="Times New Roman" w:hAnsi="Times New Roman" w:cs="Times New Roman"/>
          <w:sz w:val="24"/>
          <w:szCs w:val="24"/>
        </w:rPr>
        <w:t>Bramley</w:t>
      </w:r>
      <w:proofErr w:type="spellEnd"/>
      <w:r w:rsidRPr="0091374D">
        <w:rPr>
          <w:rFonts w:ascii="Times New Roman" w:hAnsi="Times New Roman" w:cs="Times New Roman"/>
          <w:sz w:val="24"/>
          <w:szCs w:val="24"/>
        </w:rPr>
        <w:t xml:space="preserve">, 1993). A research about public land bank indicated that the introduction of a public land bank is unlikely to reduce the price of developed land (Carr &amp; Smith, 2016). </w:t>
      </w:r>
    </w:p>
    <w:p w:rsidR="00C379EA" w:rsidRPr="0091374D"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sz w:val="24"/>
          <w:szCs w:val="24"/>
        </w:rPr>
        <w:t xml:space="preserve">A work on the effect of impact fees revealed that an increase in impact fees, lot value increase in the developable lands and value of undeveloped lands decrease. </w:t>
      </w:r>
      <w:proofErr w:type="gramStart"/>
      <w:r w:rsidRPr="0091374D">
        <w:rPr>
          <w:rFonts w:ascii="Times New Roman" w:hAnsi="Times New Roman" w:cs="Times New Roman"/>
          <w:sz w:val="24"/>
          <w:szCs w:val="24"/>
        </w:rPr>
        <w:t>(</w:t>
      </w:r>
      <w:proofErr w:type="spellStart"/>
      <w:r w:rsidRPr="0091374D">
        <w:rPr>
          <w:rFonts w:ascii="Times New Roman" w:hAnsi="Times New Roman" w:cs="Times New Roman"/>
          <w:sz w:val="24"/>
          <w:szCs w:val="24"/>
        </w:rPr>
        <w:t>Cowly</w:t>
      </w:r>
      <w:proofErr w:type="spellEnd"/>
      <w:r w:rsidRPr="0091374D">
        <w:rPr>
          <w:rFonts w:ascii="Times New Roman" w:hAnsi="Times New Roman" w:cs="Times New Roman"/>
          <w:sz w:val="24"/>
          <w:szCs w:val="24"/>
        </w:rPr>
        <w:t xml:space="preserve"> et al., 2005).</w:t>
      </w:r>
      <w:proofErr w:type="gramEnd"/>
      <w:r w:rsidRPr="0091374D">
        <w:rPr>
          <w:rFonts w:ascii="Times New Roman" w:hAnsi="Times New Roman" w:cs="Times New Roman"/>
          <w:sz w:val="24"/>
          <w:szCs w:val="24"/>
        </w:rPr>
        <w:t xml:space="preserve"> A research on city rail system displayed that in a decentralized city the recent addition of a fixed rail system appears to have had only a marginal impact on residential property values and development, indicating that the system has had little effect on accessibility (</w:t>
      </w:r>
      <w:proofErr w:type="spellStart"/>
      <w:r w:rsidRPr="0091374D">
        <w:rPr>
          <w:rFonts w:ascii="Times New Roman" w:hAnsi="Times New Roman" w:cs="Times New Roman"/>
          <w:sz w:val="24"/>
          <w:szCs w:val="24"/>
        </w:rPr>
        <w:t>Gatzlaff</w:t>
      </w:r>
      <w:proofErr w:type="spellEnd"/>
      <w:r w:rsidRPr="0091374D">
        <w:rPr>
          <w:rFonts w:ascii="Times New Roman" w:hAnsi="Times New Roman" w:cs="Times New Roman"/>
          <w:sz w:val="24"/>
          <w:szCs w:val="24"/>
        </w:rPr>
        <w:t xml:space="preserve"> &amp; Smith, 2016). An exploration on unionization in the local public sector it was found that house values are 12% lower in cities with over two-thirds of their local public labor forces organized than in similar cities not so highly unionized (</w:t>
      </w:r>
      <w:proofErr w:type="spellStart"/>
      <w:r w:rsidRPr="0091374D">
        <w:rPr>
          <w:rFonts w:ascii="Times New Roman" w:hAnsi="Times New Roman" w:cs="Times New Roman"/>
          <w:sz w:val="24"/>
          <w:szCs w:val="24"/>
        </w:rPr>
        <w:t>Gyourko</w:t>
      </w:r>
      <w:proofErr w:type="spellEnd"/>
      <w:r w:rsidRPr="0091374D">
        <w:rPr>
          <w:rFonts w:ascii="Times New Roman" w:hAnsi="Times New Roman" w:cs="Times New Roman"/>
          <w:sz w:val="24"/>
          <w:szCs w:val="24"/>
        </w:rPr>
        <w:t xml:space="preserve"> &amp; Tracy, 1989). It was found that with redevelopment the economic value of capital decreases with age or vintage (Rosenthal &amp; </w:t>
      </w:r>
      <w:proofErr w:type="spellStart"/>
      <w:r w:rsidRPr="0091374D">
        <w:rPr>
          <w:rFonts w:ascii="Times New Roman" w:hAnsi="Times New Roman" w:cs="Times New Roman"/>
          <w:sz w:val="24"/>
          <w:szCs w:val="24"/>
        </w:rPr>
        <w:t>Helsley</w:t>
      </w:r>
      <w:proofErr w:type="spellEnd"/>
      <w:r w:rsidRPr="0091374D">
        <w:rPr>
          <w:rFonts w:ascii="Times New Roman" w:hAnsi="Times New Roman" w:cs="Times New Roman"/>
          <w:sz w:val="24"/>
          <w:szCs w:val="24"/>
        </w:rPr>
        <w:t>, 1993). The linkage between local land use regulations and housing prices is not possible (Quigley &amp; Rosenthal, 2005). An increase in anticipated inflation leads to an increase in housing prices (</w:t>
      </w:r>
      <w:proofErr w:type="gramStart"/>
      <w:r w:rsidRPr="0091374D">
        <w:rPr>
          <w:rFonts w:ascii="Times New Roman" w:hAnsi="Times New Roman" w:cs="Times New Roman"/>
          <w:sz w:val="24"/>
          <w:szCs w:val="24"/>
        </w:rPr>
        <w:t>Summers</w:t>
      </w:r>
      <w:proofErr w:type="gramEnd"/>
      <w:r w:rsidRPr="0091374D">
        <w:rPr>
          <w:rFonts w:ascii="Times New Roman" w:hAnsi="Times New Roman" w:cs="Times New Roman"/>
          <w:sz w:val="24"/>
          <w:szCs w:val="24"/>
        </w:rPr>
        <w:t>, 1981).</w:t>
      </w:r>
    </w:p>
    <w:p w:rsidR="00C379EA" w:rsidRPr="0091374D" w:rsidRDefault="00C379EA" w:rsidP="00C379EA">
      <w:pPr>
        <w:spacing w:after="0" w:line="360" w:lineRule="auto"/>
        <w:jc w:val="both"/>
        <w:rPr>
          <w:rFonts w:ascii="Times New Roman" w:hAnsi="Times New Roman" w:cs="Times New Roman"/>
          <w:b/>
          <w:sz w:val="24"/>
          <w:szCs w:val="24"/>
        </w:rPr>
      </w:pPr>
      <w:r w:rsidRPr="0091374D">
        <w:rPr>
          <w:rFonts w:ascii="Times New Roman" w:hAnsi="Times New Roman" w:cs="Times New Roman"/>
          <w:b/>
          <w:sz w:val="24"/>
          <w:szCs w:val="24"/>
        </w:rPr>
        <w:t xml:space="preserve">3. </w:t>
      </w:r>
      <w:r w:rsidRPr="0091374D">
        <w:rPr>
          <w:rFonts w:ascii="Times New Roman" w:hAnsi="Times New Roman" w:cs="Times New Roman"/>
          <w:b/>
          <w:sz w:val="26"/>
          <w:szCs w:val="24"/>
        </w:rPr>
        <w:t>Methodology</w:t>
      </w:r>
      <w:r w:rsidRPr="0091374D">
        <w:rPr>
          <w:rFonts w:ascii="Times New Roman" w:hAnsi="Times New Roman" w:cs="Times New Roman"/>
          <w:b/>
          <w:sz w:val="24"/>
          <w:szCs w:val="24"/>
        </w:rPr>
        <w:t xml:space="preserve">  </w:t>
      </w:r>
    </w:p>
    <w:p w:rsidR="00C379EA" w:rsidRPr="0091374D" w:rsidRDefault="00C379EA" w:rsidP="00C379EA">
      <w:pPr>
        <w:spacing w:after="0" w:line="360" w:lineRule="auto"/>
        <w:jc w:val="both"/>
        <w:rPr>
          <w:rFonts w:ascii="Times New Roman" w:hAnsi="Times New Roman" w:cs="Times New Roman"/>
          <w:color w:val="000000"/>
          <w:sz w:val="24"/>
          <w:szCs w:val="24"/>
          <w:shd w:val="clear" w:color="auto" w:fill="FFFFFF"/>
        </w:rPr>
      </w:pPr>
      <w:r w:rsidRPr="0091374D">
        <w:rPr>
          <w:rFonts w:ascii="Times New Roman" w:hAnsi="Times New Roman" w:cs="Times New Roman"/>
          <w:b/>
          <w:sz w:val="24"/>
          <w:szCs w:val="24"/>
        </w:rPr>
        <w:t>3.1 Study Area:</w:t>
      </w:r>
      <w:r w:rsidRPr="0091374D">
        <w:rPr>
          <w:rFonts w:ascii="Times New Roman" w:hAnsi="Times New Roman" w:cs="Times New Roman"/>
          <w:sz w:val="24"/>
          <w:szCs w:val="24"/>
        </w:rPr>
        <w:t xml:space="preserve"> In Bangladesh there are 8 Divisions and Barisal is one of them </w:t>
      </w:r>
      <w:r w:rsidRPr="0091374D">
        <w:rPr>
          <w:rStyle w:val="mceitemhidden"/>
          <w:rFonts w:ascii="Times New Roman" w:hAnsi="Times New Roman" w:cs="Times New Roman"/>
          <w:color w:val="000000"/>
          <w:sz w:val="24"/>
          <w:szCs w:val="24"/>
          <w:shd w:val="clear" w:color="auto" w:fill="FFFFFF"/>
        </w:rPr>
        <w:t>consisting with </w:t>
      </w:r>
      <w:r w:rsidRPr="0091374D">
        <w:rPr>
          <w:rFonts w:ascii="Times New Roman" w:hAnsi="Times New Roman" w:cs="Times New Roman"/>
          <w:color w:val="000000"/>
          <w:sz w:val="24"/>
          <w:szCs w:val="24"/>
          <w:shd w:val="clear" w:color="auto" w:fill="FFFFFF"/>
        </w:rPr>
        <w:t xml:space="preserve">6 Districts. Barisal University is situated in </w:t>
      </w:r>
      <w:proofErr w:type="spellStart"/>
      <w:r w:rsidRPr="0091374D">
        <w:rPr>
          <w:rFonts w:ascii="Times New Roman" w:hAnsi="Times New Roman" w:cs="Times New Roman"/>
          <w:color w:val="000000"/>
          <w:sz w:val="24"/>
          <w:szCs w:val="24"/>
          <w:shd w:val="clear" w:color="auto" w:fill="FFFFFF"/>
        </w:rPr>
        <w:t>Kornokathi</w:t>
      </w:r>
      <w:proofErr w:type="spellEnd"/>
      <w:r w:rsidRPr="0091374D">
        <w:rPr>
          <w:rFonts w:ascii="Times New Roman" w:hAnsi="Times New Roman" w:cs="Times New Roman"/>
          <w:color w:val="000000"/>
          <w:sz w:val="24"/>
          <w:szCs w:val="24"/>
          <w:shd w:val="clear" w:color="auto" w:fill="FFFFFF"/>
        </w:rPr>
        <w:t xml:space="preserve"> Village which is in the area of Char Kowa Union of </w:t>
      </w:r>
      <w:proofErr w:type="spellStart"/>
      <w:r w:rsidRPr="0091374D">
        <w:rPr>
          <w:rFonts w:ascii="Times New Roman" w:hAnsi="Times New Roman" w:cs="Times New Roman"/>
          <w:color w:val="000000"/>
          <w:sz w:val="24"/>
          <w:szCs w:val="24"/>
          <w:shd w:val="clear" w:color="auto" w:fill="FFFFFF"/>
        </w:rPr>
        <w:t>Sadar</w:t>
      </w:r>
      <w:proofErr w:type="spellEnd"/>
      <w:r w:rsidRPr="0091374D">
        <w:rPr>
          <w:rFonts w:ascii="Times New Roman" w:hAnsi="Times New Roman" w:cs="Times New Roman"/>
          <w:color w:val="000000"/>
          <w:sz w:val="24"/>
          <w:szCs w:val="24"/>
          <w:shd w:val="clear" w:color="auto" w:fill="FFFFFF"/>
        </w:rPr>
        <w:t xml:space="preserve"> </w:t>
      </w:r>
      <w:proofErr w:type="spellStart"/>
      <w:r w:rsidRPr="0091374D">
        <w:rPr>
          <w:rFonts w:ascii="Times New Roman" w:hAnsi="Times New Roman" w:cs="Times New Roman"/>
          <w:color w:val="000000"/>
          <w:sz w:val="24"/>
          <w:szCs w:val="24"/>
          <w:shd w:val="clear" w:color="auto" w:fill="FFFFFF"/>
        </w:rPr>
        <w:t>Upazilla</w:t>
      </w:r>
      <w:proofErr w:type="spellEnd"/>
      <w:r w:rsidRPr="0091374D">
        <w:rPr>
          <w:rFonts w:ascii="Times New Roman" w:hAnsi="Times New Roman" w:cs="Times New Roman"/>
          <w:color w:val="000000"/>
          <w:sz w:val="24"/>
          <w:szCs w:val="24"/>
          <w:shd w:val="clear" w:color="auto" w:fill="FFFFFF"/>
        </w:rPr>
        <w:t xml:space="preserve"> of Barisal District. </w:t>
      </w:r>
    </w:p>
    <w:p w:rsidR="00C379EA" w:rsidRPr="0091374D"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b/>
          <w:sz w:val="24"/>
          <w:szCs w:val="24"/>
        </w:rPr>
        <w:lastRenderedPageBreak/>
        <w:t xml:space="preserve">3.2 Sampling: </w:t>
      </w:r>
      <w:r w:rsidRPr="0091374D">
        <w:rPr>
          <w:rFonts w:ascii="Times New Roman" w:hAnsi="Times New Roman" w:cs="Times New Roman"/>
          <w:sz w:val="24"/>
          <w:szCs w:val="24"/>
        </w:rPr>
        <w:t xml:space="preserve">The University started officially at the main campus in </w:t>
      </w:r>
      <w:proofErr w:type="spellStart"/>
      <w:r w:rsidRPr="0091374D">
        <w:rPr>
          <w:rFonts w:ascii="Times New Roman" w:hAnsi="Times New Roman" w:cs="Times New Roman"/>
          <w:sz w:val="24"/>
          <w:szCs w:val="24"/>
        </w:rPr>
        <w:t>kornokathi</w:t>
      </w:r>
      <w:proofErr w:type="spellEnd"/>
      <w:r w:rsidRPr="0091374D">
        <w:rPr>
          <w:rFonts w:ascii="Times New Roman" w:hAnsi="Times New Roman" w:cs="Times New Roman"/>
          <w:sz w:val="24"/>
          <w:szCs w:val="24"/>
        </w:rPr>
        <w:t xml:space="preserve"> from January, 2015. So, the data were collected from 2014 and 2017. To evaluate the changes in land price the data were collected by dividing the area into four blocks and collecting a total 120 samples, 30 samples from each block. To examine the economic development, every business unit was considered as a sample. A total 98 samples were collected from Block A and 22 samples from Block B. Block C and D contains farming lands. Another 50 samples were collected from the adjacent village Char </w:t>
      </w:r>
      <w:proofErr w:type="spellStart"/>
      <w:r w:rsidRPr="0091374D">
        <w:rPr>
          <w:rFonts w:ascii="Times New Roman" w:hAnsi="Times New Roman" w:cs="Times New Roman"/>
          <w:sz w:val="24"/>
          <w:szCs w:val="24"/>
        </w:rPr>
        <w:t>Aicha</w:t>
      </w:r>
      <w:proofErr w:type="spellEnd"/>
      <w:r w:rsidRPr="0091374D">
        <w:rPr>
          <w:rFonts w:ascii="Times New Roman" w:hAnsi="Times New Roman" w:cs="Times New Roman"/>
          <w:sz w:val="24"/>
          <w:szCs w:val="24"/>
        </w:rPr>
        <w:t xml:space="preserve"> to compare the changes between these two villages.</w:t>
      </w:r>
    </w:p>
    <w:p w:rsidR="00C379EA" w:rsidRPr="0091374D" w:rsidRDefault="00C379EA" w:rsidP="00C379EA">
      <w:pPr>
        <w:spacing w:after="0" w:line="360" w:lineRule="auto"/>
        <w:jc w:val="both"/>
        <w:rPr>
          <w:rFonts w:ascii="Times New Roman" w:hAnsi="Times New Roman" w:cs="Times New Roman"/>
          <w:sz w:val="24"/>
          <w:szCs w:val="24"/>
        </w:rPr>
      </w:pPr>
      <w:r w:rsidRPr="0091374D">
        <w:rPr>
          <w:rFonts w:ascii="Times New Roman" w:hAnsi="Times New Roman" w:cs="Times New Roman"/>
          <w:b/>
          <w:sz w:val="24"/>
          <w:szCs w:val="24"/>
        </w:rPr>
        <w:t>3.3 Data Collection Procedures:</w:t>
      </w:r>
      <w:r w:rsidRPr="0091374D">
        <w:rPr>
          <w:rFonts w:ascii="Times New Roman" w:hAnsi="Times New Roman" w:cs="Times New Roman"/>
          <w:sz w:val="24"/>
          <w:szCs w:val="24"/>
        </w:rPr>
        <w:t xml:space="preserve"> The data were collected by conducting face to face interview and group discussions. The respondents were all male and resident of this area.</w:t>
      </w:r>
    </w:p>
    <w:p w:rsidR="00C379EA" w:rsidRPr="0091374D" w:rsidRDefault="00C379EA" w:rsidP="00C379EA">
      <w:pPr>
        <w:spacing w:after="0" w:line="360" w:lineRule="auto"/>
        <w:jc w:val="both"/>
        <w:rPr>
          <w:rFonts w:ascii="Times New Roman" w:hAnsi="Times New Roman" w:cs="Times New Roman"/>
          <w:color w:val="000000"/>
          <w:sz w:val="24"/>
          <w:szCs w:val="24"/>
          <w:shd w:val="clear" w:color="auto" w:fill="FFFFFF"/>
        </w:rPr>
      </w:pPr>
      <w:r w:rsidRPr="0091374D">
        <w:rPr>
          <w:rFonts w:ascii="Times New Roman" w:hAnsi="Times New Roman" w:cs="Times New Roman"/>
          <w:b/>
          <w:sz w:val="24"/>
          <w:szCs w:val="24"/>
        </w:rPr>
        <w:t>3.4 Data Analysis:</w:t>
      </w:r>
      <w:r w:rsidRPr="0091374D">
        <w:rPr>
          <w:rFonts w:ascii="Times New Roman" w:hAnsi="Times New Roman" w:cs="Times New Roman"/>
          <w:color w:val="000000"/>
          <w:sz w:val="24"/>
          <w:szCs w:val="24"/>
          <w:shd w:val="clear" w:color="auto" w:fill="FFFFFF"/>
        </w:rPr>
        <w:t xml:space="preserve"> Data analysis was done by using Microsoft Excel. The data were analyzed by doing descriptive statistical analysis showing their difference of two times using Before-After study design. STATA was used to compare the changes between </w:t>
      </w:r>
      <w:proofErr w:type="spellStart"/>
      <w:r w:rsidRPr="0091374D">
        <w:rPr>
          <w:rFonts w:ascii="Times New Roman" w:hAnsi="Times New Roman" w:cs="Times New Roman"/>
          <w:color w:val="000000"/>
          <w:sz w:val="24"/>
          <w:szCs w:val="24"/>
          <w:shd w:val="clear" w:color="auto" w:fill="FFFFFF"/>
        </w:rPr>
        <w:t>Kornokathi</w:t>
      </w:r>
      <w:proofErr w:type="spellEnd"/>
      <w:r w:rsidRPr="0091374D">
        <w:rPr>
          <w:rFonts w:ascii="Times New Roman" w:hAnsi="Times New Roman" w:cs="Times New Roman"/>
          <w:color w:val="000000"/>
          <w:sz w:val="24"/>
          <w:szCs w:val="24"/>
          <w:shd w:val="clear" w:color="auto" w:fill="FFFFFF"/>
        </w:rPr>
        <w:t xml:space="preserve"> and Char </w:t>
      </w:r>
      <w:proofErr w:type="spellStart"/>
      <w:r w:rsidRPr="0091374D">
        <w:rPr>
          <w:rFonts w:ascii="Times New Roman" w:hAnsi="Times New Roman" w:cs="Times New Roman"/>
          <w:color w:val="000000"/>
          <w:sz w:val="24"/>
          <w:szCs w:val="24"/>
          <w:shd w:val="clear" w:color="auto" w:fill="FFFFFF"/>
        </w:rPr>
        <w:t>Aicha</w:t>
      </w:r>
      <w:proofErr w:type="spellEnd"/>
      <w:r w:rsidRPr="0091374D">
        <w:rPr>
          <w:rFonts w:ascii="Times New Roman" w:hAnsi="Times New Roman" w:cs="Times New Roman"/>
          <w:color w:val="000000"/>
          <w:sz w:val="24"/>
          <w:szCs w:val="24"/>
          <w:shd w:val="clear" w:color="auto" w:fill="FFFFFF"/>
        </w:rPr>
        <w:t xml:space="preserve">. </w:t>
      </w:r>
    </w:p>
    <w:p w:rsidR="00C379EA" w:rsidRPr="0091374D" w:rsidRDefault="00C379EA" w:rsidP="00C379EA">
      <w:pPr>
        <w:spacing w:after="0" w:line="360" w:lineRule="auto"/>
        <w:jc w:val="both"/>
        <w:rPr>
          <w:rFonts w:ascii="Times New Roman" w:hAnsi="Times New Roman" w:cs="Times New Roman"/>
          <w:b/>
          <w:color w:val="000000"/>
          <w:sz w:val="24"/>
          <w:szCs w:val="24"/>
          <w:shd w:val="clear" w:color="auto" w:fill="FFFFFF"/>
        </w:rPr>
      </w:pPr>
      <w:r w:rsidRPr="0091374D">
        <w:rPr>
          <w:rFonts w:ascii="Times New Roman" w:hAnsi="Times New Roman" w:cs="Times New Roman"/>
          <w:b/>
          <w:color w:val="000000"/>
          <w:sz w:val="24"/>
          <w:szCs w:val="24"/>
          <w:shd w:val="clear" w:color="auto" w:fill="FFFFFF"/>
        </w:rPr>
        <w:t>4. Data Analysis</w:t>
      </w:r>
    </w:p>
    <w:p w:rsidR="00C379EA" w:rsidRPr="0091374D" w:rsidRDefault="00C379EA" w:rsidP="00C379EA">
      <w:pPr>
        <w:spacing w:after="0" w:line="360" w:lineRule="auto"/>
        <w:jc w:val="both"/>
        <w:rPr>
          <w:rFonts w:ascii="Times New Roman" w:hAnsi="Times New Roman" w:cs="Times New Roman"/>
          <w:color w:val="000000"/>
          <w:sz w:val="24"/>
          <w:szCs w:val="24"/>
          <w:shd w:val="clear" w:color="auto" w:fill="FFFFFF"/>
        </w:rPr>
      </w:pPr>
      <w:r w:rsidRPr="0091374D">
        <w:rPr>
          <w:rFonts w:ascii="Times New Roman" w:hAnsi="Times New Roman" w:cs="Times New Roman"/>
          <w:color w:val="000000"/>
          <w:sz w:val="24"/>
          <w:szCs w:val="24"/>
          <w:shd w:val="clear" w:color="auto" w:fill="FFFFFF"/>
        </w:rPr>
        <w:t>In line with the Central Place Theory, the study area is divided into four consecutive blocks. Among them Block A and B are situated in front of the campus with Block C and D are behind the campus. The results of all the statistical analysis are given below.</w:t>
      </w:r>
    </w:p>
    <w:p w:rsidR="00C379EA" w:rsidRPr="0091374D" w:rsidRDefault="00C379EA" w:rsidP="00C379EA">
      <w:pPr>
        <w:spacing w:after="0" w:line="360" w:lineRule="auto"/>
        <w:jc w:val="both"/>
        <w:rPr>
          <w:rFonts w:ascii="Times New Roman" w:hAnsi="Times New Roman" w:cs="Times New Roman"/>
          <w:b/>
          <w:color w:val="000000"/>
          <w:sz w:val="24"/>
          <w:szCs w:val="24"/>
          <w:shd w:val="clear" w:color="auto" w:fill="FFFFFF"/>
        </w:rPr>
      </w:pPr>
    </w:p>
    <w:p w:rsidR="00C379EA" w:rsidRPr="0091374D" w:rsidRDefault="00C379EA" w:rsidP="00C379EA">
      <w:pPr>
        <w:spacing w:after="0" w:line="360" w:lineRule="auto"/>
        <w:jc w:val="both"/>
        <w:rPr>
          <w:rFonts w:ascii="Times New Roman" w:hAnsi="Times New Roman" w:cs="Times New Roman"/>
          <w:b/>
          <w:color w:val="000000"/>
          <w:sz w:val="24"/>
          <w:szCs w:val="24"/>
          <w:shd w:val="clear" w:color="auto" w:fill="FFFFFF"/>
        </w:rPr>
      </w:pPr>
      <w:r w:rsidRPr="0091374D">
        <w:rPr>
          <w:rFonts w:ascii="Times New Roman" w:hAnsi="Times New Roman" w:cs="Times New Roman"/>
          <w:b/>
          <w:color w:val="000000"/>
          <w:sz w:val="24"/>
          <w:szCs w:val="24"/>
          <w:shd w:val="clear" w:color="auto" w:fill="FFFFFF"/>
        </w:rPr>
        <w:t>4.1 Exploration of the Primary Data of Four Blocks</w:t>
      </w:r>
    </w:p>
    <w:p w:rsidR="00C379EA" w:rsidRPr="0091374D" w:rsidRDefault="00C379EA" w:rsidP="00C379EA">
      <w:pPr>
        <w:spacing w:after="0" w:line="360" w:lineRule="auto"/>
        <w:jc w:val="center"/>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t>Table 1: Exploration of the Primary Data of Four Blocks</w:t>
      </w:r>
    </w:p>
    <w:tbl>
      <w:tblPr>
        <w:tblW w:w="490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1542"/>
        <w:gridCol w:w="1638"/>
        <w:gridCol w:w="1546"/>
        <w:gridCol w:w="1259"/>
        <w:gridCol w:w="973"/>
        <w:gridCol w:w="887"/>
      </w:tblGrid>
      <w:tr w:rsidR="00C379EA" w:rsidRPr="0091374D" w:rsidTr="00E4256B">
        <w:trPr>
          <w:trHeight w:val="492"/>
        </w:trPr>
        <w:tc>
          <w:tcPr>
            <w:tcW w:w="824" w:type="pct"/>
          </w:tcPr>
          <w:p w:rsidR="00C379EA" w:rsidRPr="0091374D" w:rsidRDefault="00C379EA" w:rsidP="001500F3">
            <w:pPr>
              <w:pStyle w:val="NoSpacing"/>
              <w:rPr>
                <w:rFonts w:ascii="Times New Roman" w:hAnsi="Times New Roman" w:cs="Times New Roman"/>
                <w:b/>
              </w:rPr>
            </w:pPr>
            <w:r w:rsidRPr="0091374D">
              <w:rPr>
                <w:rFonts w:ascii="Times New Roman" w:hAnsi="Times New Roman" w:cs="Times New Roman"/>
                <w:b/>
              </w:rPr>
              <w:t>Categories/</w:t>
            </w:r>
          </w:p>
          <w:p w:rsidR="00C379EA" w:rsidRPr="0091374D" w:rsidRDefault="00C379EA" w:rsidP="001500F3">
            <w:pPr>
              <w:pStyle w:val="NoSpacing"/>
              <w:rPr>
                <w:rFonts w:ascii="Times New Roman" w:hAnsi="Times New Roman" w:cs="Times New Roman"/>
                <w:b/>
              </w:rPr>
            </w:pPr>
            <w:r w:rsidRPr="0091374D">
              <w:rPr>
                <w:rFonts w:ascii="Times New Roman" w:hAnsi="Times New Roman" w:cs="Times New Roman"/>
                <w:b/>
              </w:rPr>
              <w:t xml:space="preserve">Blocks   </w:t>
            </w:r>
          </w:p>
        </w:tc>
        <w:tc>
          <w:tcPr>
            <w:tcW w:w="821" w:type="pct"/>
          </w:tcPr>
          <w:p w:rsidR="00C379EA" w:rsidRPr="0091374D" w:rsidRDefault="00C379EA" w:rsidP="001500F3">
            <w:pPr>
              <w:pStyle w:val="NoSpacing"/>
              <w:jc w:val="center"/>
              <w:rPr>
                <w:rFonts w:ascii="Times New Roman" w:hAnsi="Times New Roman" w:cs="Times New Roman"/>
                <w:b/>
              </w:rPr>
            </w:pPr>
            <w:r w:rsidRPr="0091374D">
              <w:rPr>
                <w:rFonts w:ascii="Times New Roman" w:hAnsi="Times New Roman" w:cs="Times New Roman"/>
                <w:b/>
              </w:rPr>
              <w:t>Average</w:t>
            </w:r>
          </w:p>
          <w:p w:rsidR="00C379EA" w:rsidRPr="0091374D" w:rsidRDefault="00C379EA" w:rsidP="001500F3">
            <w:pPr>
              <w:pStyle w:val="NoSpacing"/>
              <w:jc w:val="center"/>
              <w:rPr>
                <w:rFonts w:ascii="Times New Roman" w:hAnsi="Times New Roman" w:cs="Times New Roman"/>
                <w:b/>
              </w:rPr>
            </w:pPr>
            <w:r w:rsidRPr="0091374D">
              <w:rPr>
                <w:rFonts w:ascii="Times New Roman" w:hAnsi="Times New Roman" w:cs="Times New Roman"/>
                <w:b/>
              </w:rPr>
              <w:t>Age</w:t>
            </w:r>
          </w:p>
        </w:tc>
        <w:tc>
          <w:tcPr>
            <w:tcW w:w="872" w:type="pct"/>
          </w:tcPr>
          <w:p w:rsidR="00C379EA" w:rsidRPr="0091374D" w:rsidRDefault="00C379EA" w:rsidP="001500F3">
            <w:pPr>
              <w:pStyle w:val="NoSpacing"/>
              <w:jc w:val="center"/>
              <w:rPr>
                <w:rFonts w:ascii="Times New Roman" w:hAnsi="Times New Roman" w:cs="Times New Roman"/>
                <w:b/>
              </w:rPr>
            </w:pPr>
            <w:r w:rsidRPr="0091374D">
              <w:rPr>
                <w:rFonts w:ascii="Times New Roman" w:hAnsi="Times New Roman" w:cs="Times New Roman"/>
                <w:b/>
              </w:rPr>
              <w:t>Average</w:t>
            </w:r>
          </w:p>
          <w:p w:rsidR="00C379EA" w:rsidRPr="0091374D" w:rsidRDefault="00C379EA" w:rsidP="001500F3">
            <w:pPr>
              <w:pStyle w:val="NoSpacing"/>
              <w:jc w:val="center"/>
              <w:rPr>
                <w:rFonts w:ascii="Times New Roman" w:hAnsi="Times New Roman" w:cs="Times New Roman"/>
                <w:b/>
              </w:rPr>
            </w:pPr>
            <w:r w:rsidRPr="0091374D">
              <w:rPr>
                <w:rFonts w:ascii="Times New Roman" w:hAnsi="Times New Roman" w:cs="Times New Roman"/>
                <w:b/>
              </w:rPr>
              <w:t>Family Members</w:t>
            </w:r>
          </w:p>
        </w:tc>
        <w:tc>
          <w:tcPr>
            <w:tcW w:w="823" w:type="pct"/>
          </w:tcPr>
          <w:p w:rsidR="00C379EA" w:rsidRPr="0091374D" w:rsidRDefault="00C379EA" w:rsidP="001500F3">
            <w:pPr>
              <w:pStyle w:val="NoSpacing"/>
              <w:jc w:val="center"/>
              <w:rPr>
                <w:rFonts w:ascii="Times New Roman" w:hAnsi="Times New Roman" w:cs="Times New Roman"/>
                <w:b/>
              </w:rPr>
            </w:pPr>
            <w:r w:rsidRPr="0091374D">
              <w:rPr>
                <w:rFonts w:ascii="Times New Roman" w:hAnsi="Times New Roman" w:cs="Times New Roman"/>
                <w:b/>
              </w:rPr>
              <w:t>Average</w:t>
            </w:r>
          </w:p>
          <w:p w:rsidR="00C379EA" w:rsidRPr="0091374D" w:rsidRDefault="00C379EA" w:rsidP="001500F3">
            <w:pPr>
              <w:pStyle w:val="NoSpacing"/>
              <w:jc w:val="center"/>
              <w:rPr>
                <w:rFonts w:ascii="Times New Roman" w:hAnsi="Times New Roman" w:cs="Times New Roman"/>
                <w:b/>
              </w:rPr>
            </w:pPr>
            <w:r w:rsidRPr="0091374D">
              <w:rPr>
                <w:rFonts w:ascii="Times New Roman" w:hAnsi="Times New Roman" w:cs="Times New Roman"/>
                <w:b/>
              </w:rPr>
              <w:t>Earning Members</w:t>
            </w:r>
          </w:p>
        </w:tc>
        <w:tc>
          <w:tcPr>
            <w:tcW w:w="1660" w:type="pct"/>
            <w:gridSpan w:val="3"/>
          </w:tcPr>
          <w:p w:rsidR="00C379EA" w:rsidRPr="0091374D" w:rsidRDefault="00C379EA" w:rsidP="001500F3">
            <w:pPr>
              <w:pStyle w:val="NoSpacing"/>
              <w:jc w:val="center"/>
              <w:rPr>
                <w:rFonts w:ascii="Times New Roman" w:hAnsi="Times New Roman" w:cs="Times New Roman"/>
                <w:b/>
              </w:rPr>
            </w:pPr>
            <w:r w:rsidRPr="0091374D">
              <w:rPr>
                <w:rFonts w:ascii="Times New Roman" w:hAnsi="Times New Roman" w:cs="Times New Roman"/>
                <w:b/>
              </w:rPr>
              <w:t xml:space="preserve">Profession </w:t>
            </w:r>
          </w:p>
          <w:p w:rsidR="00C379EA" w:rsidRPr="0091374D" w:rsidRDefault="00C379EA" w:rsidP="001500F3">
            <w:pPr>
              <w:pStyle w:val="NoSpacing"/>
              <w:jc w:val="center"/>
              <w:rPr>
                <w:rFonts w:ascii="Times New Roman" w:hAnsi="Times New Roman" w:cs="Times New Roman"/>
                <w:b/>
              </w:rPr>
            </w:pPr>
            <w:r w:rsidRPr="0091374D">
              <w:rPr>
                <w:rFonts w:ascii="Times New Roman" w:hAnsi="Times New Roman" w:cs="Times New Roman"/>
                <w:b/>
              </w:rPr>
              <w:t>(In Percentage)</w:t>
            </w:r>
          </w:p>
        </w:tc>
      </w:tr>
      <w:tr w:rsidR="00C379EA" w:rsidRPr="0091374D" w:rsidTr="00E4256B">
        <w:trPr>
          <w:trHeight w:val="205"/>
        </w:trPr>
        <w:tc>
          <w:tcPr>
            <w:tcW w:w="824" w:type="pct"/>
            <w:vMerge w:val="restar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Block A</w:t>
            </w:r>
          </w:p>
        </w:tc>
        <w:tc>
          <w:tcPr>
            <w:tcW w:w="821" w:type="pct"/>
            <w:vMerge w:val="restart"/>
          </w:tcPr>
          <w:p w:rsidR="00C379EA" w:rsidRPr="0091374D" w:rsidRDefault="00C379EA" w:rsidP="001500F3">
            <w:pPr>
              <w:pStyle w:val="NoSpacing"/>
              <w:jc w:val="center"/>
              <w:rPr>
                <w:rFonts w:ascii="Times New Roman" w:hAnsi="Times New Roman" w:cs="Times New Roman"/>
                <w:bCs/>
              </w:rPr>
            </w:pPr>
            <w:r w:rsidRPr="0091374D">
              <w:rPr>
                <w:rFonts w:ascii="Times New Roman" w:hAnsi="Times New Roman" w:cs="Times New Roman"/>
                <w:bCs/>
              </w:rPr>
              <w:t>37.63</w:t>
            </w:r>
          </w:p>
        </w:tc>
        <w:tc>
          <w:tcPr>
            <w:tcW w:w="872" w:type="pct"/>
            <w:vMerge w:val="restart"/>
          </w:tcPr>
          <w:p w:rsidR="00C379EA" w:rsidRPr="0091374D" w:rsidRDefault="00C379EA" w:rsidP="001500F3">
            <w:pPr>
              <w:pStyle w:val="NoSpacing"/>
              <w:jc w:val="center"/>
              <w:rPr>
                <w:rFonts w:ascii="Times New Roman" w:hAnsi="Times New Roman" w:cs="Times New Roman"/>
                <w:bCs/>
              </w:rPr>
            </w:pPr>
            <w:r w:rsidRPr="0091374D">
              <w:rPr>
                <w:rFonts w:ascii="Times New Roman" w:hAnsi="Times New Roman" w:cs="Times New Roman"/>
                <w:bCs/>
              </w:rPr>
              <w:t>6</w:t>
            </w:r>
          </w:p>
        </w:tc>
        <w:tc>
          <w:tcPr>
            <w:tcW w:w="823" w:type="pct"/>
            <w:vMerge w:val="restart"/>
          </w:tcPr>
          <w:p w:rsidR="00C379EA" w:rsidRPr="0091374D" w:rsidRDefault="00C379EA" w:rsidP="001500F3">
            <w:pPr>
              <w:pStyle w:val="NoSpacing"/>
              <w:jc w:val="center"/>
              <w:rPr>
                <w:rFonts w:ascii="Times New Roman" w:hAnsi="Times New Roman" w:cs="Times New Roman"/>
                <w:bCs/>
              </w:rPr>
            </w:pPr>
            <w:r w:rsidRPr="0091374D">
              <w:rPr>
                <w:rFonts w:ascii="Times New Roman" w:hAnsi="Times New Roman" w:cs="Times New Roman"/>
                <w:bCs/>
              </w:rPr>
              <w:t>2</w:t>
            </w:r>
          </w:p>
        </w:tc>
        <w:tc>
          <w:tcPr>
            <w:tcW w:w="670"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Business</w:t>
            </w:r>
          </w:p>
        </w:tc>
        <w:tc>
          <w:tcPr>
            <w:tcW w:w="518"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Farming</w:t>
            </w:r>
          </w:p>
        </w:tc>
        <w:tc>
          <w:tcPr>
            <w:tcW w:w="472"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Service</w:t>
            </w:r>
          </w:p>
        </w:tc>
      </w:tr>
      <w:tr w:rsidR="00C379EA" w:rsidRPr="0091374D" w:rsidTr="00E4256B">
        <w:trPr>
          <w:trHeight w:val="132"/>
        </w:trPr>
        <w:tc>
          <w:tcPr>
            <w:tcW w:w="824" w:type="pct"/>
            <w:vMerge/>
          </w:tcPr>
          <w:p w:rsidR="00C379EA" w:rsidRPr="0091374D" w:rsidRDefault="00C379EA" w:rsidP="001500F3">
            <w:pPr>
              <w:pStyle w:val="NoSpacing"/>
              <w:rPr>
                <w:rFonts w:ascii="Times New Roman" w:hAnsi="Times New Roman" w:cs="Times New Roman"/>
              </w:rPr>
            </w:pPr>
          </w:p>
        </w:tc>
        <w:tc>
          <w:tcPr>
            <w:tcW w:w="821" w:type="pct"/>
            <w:vMerge/>
          </w:tcPr>
          <w:p w:rsidR="00C379EA" w:rsidRPr="0091374D" w:rsidRDefault="00C379EA" w:rsidP="001500F3">
            <w:pPr>
              <w:pStyle w:val="NoSpacing"/>
              <w:jc w:val="center"/>
              <w:rPr>
                <w:rFonts w:ascii="Times New Roman" w:hAnsi="Times New Roman" w:cs="Times New Roman"/>
              </w:rPr>
            </w:pPr>
          </w:p>
        </w:tc>
        <w:tc>
          <w:tcPr>
            <w:tcW w:w="872" w:type="pct"/>
            <w:vMerge/>
          </w:tcPr>
          <w:p w:rsidR="00C379EA" w:rsidRPr="0091374D" w:rsidRDefault="00C379EA" w:rsidP="001500F3">
            <w:pPr>
              <w:pStyle w:val="NoSpacing"/>
              <w:jc w:val="center"/>
              <w:rPr>
                <w:rFonts w:ascii="Times New Roman" w:hAnsi="Times New Roman" w:cs="Times New Roman"/>
              </w:rPr>
            </w:pPr>
          </w:p>
        </w:tc>
        <w:tc>
          <w:tcPr>
            <w:tcW w:w="823" w:type="pct"/>
            <w:vMerge/>
          </w:tcPr>
          <w:p w:rsidR="00C379EA" w:rsidRPr="0091374D" w:rsidRDefault="00C379EA" w:rsidP="001500F3">
            <w:pPr>
              <w:pStyle w:val="NoSpacing"/>
              <w:jc w:val="center"/>
              <w:rPr>
                <w:rFonts w:ascii="Times New Roman" w:hAnsi="Times New Roman" w:cs="Times New Roman"/>
              </w:rPr>
            </w:pPr>
          </w:p>
        </w:tc>
        <w:tc>
          <w:tcPr>
            <w:tcW w:w="670"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70%</w:t>
            </w:r>
          </w:p>
        </w:tc>
        <w:tc>
          <w:tcPr>
            <w:tcW w:w="518"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20%</w:t>
            </w:r>
          </w:p>
        </w:tc>
        <w:tc>
          <w:tcPr>
            <w:tcW w:w="472"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10%</w:t>
            </w:r>
          </w:p>
        </w:tc>
      </w:tr>
      <w:tr w:rsidR="00C379EA" w:rsidRPr="0091374D" w:rsidTr="00E4256B">
        <w:trPr>
          <w:trHeight w:val="146"/>
        </w:trPr>
        <w:tc>
          <w:tcPr>
            <w:tcW w:w="824" w:type="pct"/>
            <w:vMerge w:val="restar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Block B</w:t>
            </w:r>
          </w:p>
        </w:tc>
        <w:tc>
          <w:tcPr>
            <w:tcW w:w="821" w:type="pct"/>
            <w:vMerge w:val="restart"/>
          </w:tcPr>
          <w:p w:rsidR="00C379EA" w:rsidRPr="0091374D" w:rsidRDefault="00C379EA" w:rsidP="001500F3">
            <w:pPr>
              <w:pStyle w:val="NoSpacing"/>
              <w:jc w:val="center"/>
              <w:rPr>
                <w:rFonts w:ascii="Times New Roman" w:hAnsi="Times New Roman" w:cs="Times New Roman"/>
                <w:bCs/>
              </w:rPr>
            </w:pPr>
            <w:r w:rsidRPr="0091374D">
              <w:rPr>
                <w:rFonts w:ascii="Times New Roman" w:hAnsi="Times New Roman" w:cs="Times New Roman"/>
                <w:bCs/>
              </w:rPr>
              <w:t>40.56</w:t>
            </w:r>
          </w:p>
          <w:p w:rsidR="00C379EA" w:rsidRPr="0091374D" w:rsidRDefault="00C379EA" w:rsidP="001500F3">
            <w:pPr>
              <w:pStyle w:val="NoSpacing"/>
              <w:rPr>
                <w:rFonts w:ascii="Times New Roman" w:hAnsi="Times New Roman" w:cs="Times New Roman"/>
              </w:rPr>
            </w:pPr>
          </w:p>
        </w:tc>
        <w:tc>
          <w:tcPr>
            <w:tcW w:w="872" w:type="pct"/>
            <w:vMerge w:val="restart"/>
          </w:tcPr>
          <w:p w:rsidR="00C379EA" w:rsidRPr="0091374D" w:rsidRDefault="00C379EA" w:rsidP="001500F3">
            <w:pPr>
              <w:pStyle w:val="NoSpacing"/>
              <w:jc w:val="center"/>
              <w:rPr>
                <w:rFonts w:ascii="Times New Roman" w:hAnsi="Times New Roman" w:cs="Times New Roman"/>
                <w:bCs/>
              </w:rPr>
            </w:pPr>
            <w:r w:rsidRPr="0091374D">
              <w:rPr>
                <w:rFonts w:ascii="Times New Roman" w:hAnsi="Times New Roman" w:cs="Times New Roman"/>
                <w:bCs/>
              </w:rPr>
              <w:t>5</w:t>
            </w:r>
          </w:p>
          <w:p w:rsidR="00C379EA" w:rsidRPr="0091374D" w:rsidRDefault="00C379EA" w:rsidP="001500F3">
            <w:pPr>
              <w:pStyle w:val="NoSpacing"/>
              <w:jc w:val="center"/>
              <w:rPr>
                <w:rFonts w:ascii="Times New Roman" w:hAnsi="Times New Roman" w:cs="Times New Roman"/>
              </w:rPr>
            </w:pPr>
          </w:p>
        </w:tc>
        <w:tc>
          <w:tcPr>
            <w:tcW w:w="823" w:type="pct"/>
            <w:vMerge w:val="restart"/>
          </w:tcPr>
          <w:p w:rsidR="00C379EA" w:rsidRPr="0091374D" w:rsidRDefault="00C379EA" w:rsidP="001500F3">
            <w:pPr>
              <w:pStyle w:val="NoSpacing"/>
              <w:jc w:val="center"/>
              <w:rPr>
                <w:rFonts w:ascii="Times New Roman" w:hAnsi="Times New Roman" w:cs="Times New Roman"/>
                <w:bCs/>
              </w:rPr>
            </w:pPr>
            <w:r w:rsidRPr="0091374D">
              <w:rPr>
                <w:rFonts w:ascii="Times New Roman" w:hAnsi="Times New Roman" w:cs="Times New Roman"/>
                <w:bCs/>
              </w:rPr>
              <w:t>2</w:t>
            </w:r>
          </w:p>
        </w:tc>
        <w:tc>
          <w:tcPr>
            <w:tcW w:w="670"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Business</w:t>
            </w:r>
          </w:p>
        </w:tc>
        <w:tc>
          <w:tcPr>
            <w:tcW w:w="518"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Farming</w:t>
            </w:r>
          </w:p>
        </w:tc>
        <w:tc>
          <w:tcPr>
            <w:tcW w:w="472"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Service</w:t>
            </w:r>
          </w:p>
        </w:tc>
      </w:tr>
      <w:tr w:rsidR="00C379EA" w:rsidRPr="0091374D" w:rsidTr="00E4256B">
        <w:trPr>
          <w:trHeight w:val="162"/>
        </w:trPr>
        <w:tc>
          <w:tcPr>
            <w:tcW w:w="824" w:type="pct"/>
            <w:vMerge/>
          </w:tcPr>
          <w:p w:rsidR="00C379EA" w:rsidRPr="0091374D" w:rsidRDefault="00C379EA" w:rsidP="001500F3">
            <w:pPr>
              <w:pStyle w:val="NoSpacing"/>
              <w:rPr>
                <w:rFonts w:ascii="Times New Roman" w:hAnsi="Times New Roman" w:cs="Times New Roman"/>
              </w:rPr>
            </w:pPr>
          </w:p>
        </w:tc>
        <w:tc>
          <w:tcPr>
            <w:tcW w:w="821" w:type="pct"/>
            <w:vMerge/>
          </w:tcPr>
          <w:p w:rsidR="00C379EA" w:rsidRPr="0091374D" w:rsidRDefault="00C379EA" w:rsidP="001500F3">
            <w:pPr>
              <w:pStyle w:val="NoSpacing"/>
              <w:jc w:val="center"/>
              <w:rPr>
                <w:rFonts w:ascii="Times New Roman" w:hAnsi="Times New Roman" w:cs="Times New Roman"/>
              </w:rPr>
            </w:pPr>
          </w:p>
        </w:tc>
        <w:tc>
          <w:tcPr>
            <w:tcW w:w="872" w:type="pct"/>
            <w:vMerge/>
          </w:tcPr>
          <w:p w:rsidR="00C379EA" w:rsidRPr="0091374D" w:rsidRDefault="00C379EA" w:rsidP="001500F3">
            <w:pPr>
              <w:pStyle w:val="NoSpacing"/>
              <w:jc w:val="center"/>
              <w:rPr>
                <w:rFonts w:ascii="Times New Roman" w:hAnsi="Times New Roman" w:cs="Times New Roman"/>
              </w:rPr>
            </w:pPr>
          </w:p>
        </w:tc>
        <w:tc>
          <w:tcPr>
            <w:tcW w:w="823" w:type="pct"/>
            <w:vMerge/>
          </w:tcPr>
          <w:p w:rsidR="00C379EA" w:rsidRPr="0091374D" w:rsidRDefault="00C379EA" w:rsidP="001500F3">
            <w:pPr>
              <w:pStyle w:val="NoSpacing"/>
              <w:jc w:val="center"/>
              <w:rPr>
                <w:rFonts w:ascii="Times New Roman" w:hAnsi="Times New Roman" w:cs="Times New Roman"/>
              </w:rPr>
            </w:pPr>
          </w:p>
        </w:tc>
        <w:tc>
          <w:tcPr>
            <w:tcW w:w="670"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40%</w:t>
            </w:r>
          </w:p>
        </w:tc>
        <w:tc>
          <w:tcPr>
            <w:tcW w:w="518"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40%</w:t>
            </w:r>
          </w:p>
        </w:tc>
        <w:tc>
          <w:tcPr>
            <w:tcW w:w="472"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20%</w:t>
            </w:r>
          </w:p>
        </w:tc>
      </w:tr>
      <w:tr w:rsidR="00C379EA" w:rsidRPr="0091374D" w:rsidTr="00E4256B">
        <w:trPr>
          <w:trHeight w:val="187"/>
        </w:trPr>
        <w:tc>
          <w:tcPr>
            <w:tcW w:w="824" w:type="pct"/>
            <w:vMerge w:val="restart"/>
          </w:tcPr>
          <w:p w:rsidR="00C379EA" w:rsidRPr="0091374D" w:rsidRDefault="00C379EA" w:rsidP="001500F3">
            <w:pPr>
              <w:pStyle w:val="NoSpacing"/>
              <w:rPr>
                <w:rFonts w:ascii="Times New Roman" w:hAnsi="Times New Roman" w:cs="Times New Roman"/>
                <w:shd w:val="clear" w:color="auto" w:fill="FFFFFF"/>
              </w:rPr>
            </w:pPr>
            <w:r w:rsidRPr="0091374D">
              <w:rPr>
                <w:rFonts w:ascii="Times New Roman" w:hAnsi="Times New Roman" w:cs="Times New Roman"/>
                <w:shd w:val="clear" w:color="auto" w:fill="FFFFFF"/>
              </w:rPr>
              <w:t>Block C</w:t>
            </w:r>
          </w:p>
        </w:tc>
        <w:tc>
          <w:tcPr>
            <w:tcW w:w="821" w:type="pct"/>
            <w:vMerge w:val="restart"/>
          </w:tcPr>
          <w:p w:rsidR="00C379EA" w:rsidRPr="0091374D" w:rsidRDefault="00C379EA" w:rsidP="001500F3">
            <w:pPr>
              <w:pStyle w:val="NoSpacing"/>
              <w:jc w:val="center"/>
              <w:rPr>
                <w:rFonts w:ascii="Times New Roman" w:hAnsi="Times New Roman" w:cs="Times New Roman"/>
                <w:bCs/>
              </w:rPr>
            </w:pPr>
            <w:r w:rsidRPr="0091374D">
              <w:rPr>
                <w:rFonts w:ascii="Times New Roman" w:hAnsi="Times New Roman" w:cs="Times New Roman"/>
                <w:bCs/>
              </w:rPr>
              <w:t>42.93</w:t>
            </w:r>
          </w:p>
          <w:p w:rsidR="00C379EA" w:rsidRPr="0091374D" w:rsidRDefault="00C379EA" w:rsidP="001500F3">
            <w:pPr>
              <w:pStyle w:val="NoSpacing"/>
              <w:jc w:val="center"/>
              <w:rPr>
                <w:rFonts w:ascii="Times New Roman" w:hAnsi="Times New Roman" w:cs="Times New Roman"/>
                <w:shd w:val="clear" w:color="auto" w:fill="FFFFFF"/>
              </w:rPr>
            </w:pPr>
          </w:p>
        </w:tc>
        <w:tc>
          <w:tcPr>
            <w:tcW w:w="872" w:type="pct"/>
            <w:vMerge w:val="restart"/>
          </w:tcPr>
          <w:p w:rsidR="00C379EA" w:rsidRPr="0091374D" w:rsidRDefault="00C379EA" w:rsidP="001500F3">
            <w:pPr>
              <w:pStyle w:val="NoSpacing"/>
              <w:jc w:val="center"/>
              <w:rPr>
                <w:rFonts w:ascii="Times New Roman" w:hAnsi="Times New Roman" w:cs="Times New Roman"/>
                <w:bCs/>
              </w:rPr>
            </w:pPr>
            <w:r w:rsidRPr="0091374D">
              <w:rPr>
                <w:rFonts w:ascii="Times New Roman" w:hAnsi="Times New Roman" w:cs="Times New Roman"/>
                <w:bCs/>
              </w:rPr>
              <w:t>4</w:t>
            </w:r>
          </w:p>
        </w:tc>
        <w:tc>
          <w:tcPr>
            <w:tcW w:w="823" w:type="pct"/>
            <w:vMerge w:val="restart"/>
          </w:tcPr>
          <w:p w:rsidR="00C379EA" w:rsidRPr="0091374D" w:rsidRDefault="00C379EA" w:rsidP="001500F3">
            <w:pPr>
              <w:pStyle w:val="NoSpacing"/>
              <w:jc w:val="center"/>
              <w:rPr>
                <w:rFonts w:ascii="Times New Roman" w:hAnsi="Times New Roman" w:cs="Times New Roman"/>
                <w:bCs/>
              </w:rPr>
            </w:pPr>
            <w:r w:rsidRPr="0091374D">
              <w:rPr>
                <w:rFonts w:ascii="Times New Roman" w:hAnsi="Times New Roman" w:cs="Times New Roman"/>
                <w:bCs/>
              </w:rPr>
              <w:t>1</w:t>
            </w:r>
          </w:p>
        </w:tc>
        <w:tc>
          <w:tcPr>
            <w:tcW w:w="670"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Business</w:t>
            </w:r>
          </w:p>
        </w:tc>
        <w:tc>
          <w:tcPr>
            <w:tcW w:w="518"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Farming</w:t>
            </w:r>
          </w:p>
        </w:tc>
        <w:tc>
          <w:tcPr>
            <w:tcW w:w="472"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Service</w:t>
            </w:r>
          </w:p>
        </w:tc>
      </w:tr>
      <w:tr w:rsidR="00C379EA" w:rsidRPr="0091374D" w:rsidTr="00E4256B">
        <w:trPr>
          <w:trHeight w:val="198"/>
        </w:trPr>
        <w:tc>
          <w:tcPr>
            <w:tcW w:w="824" w:type="pct"/>
            <w:vMerge/>
          </w:tcPr>
          <w:p w:rsidR="00C379EA" w:rsidRPr="0091374D" w:rsidRDefault="00C379EA" w:rsidP="001500F3">
            <w:pPr>
              <w:pStyle w:val="NoSpacing"/>
              <w:rPr>
                <w:rFonts w:ascii="Times New Roman" w:hAnsi="Times New Roman" w:cs="Times New Roman"/>
                <w:shd w:val="clear" w:color="auto" w:fill="FFFFFF"/>
              </w:rPr>
            </w:pPr>
          </w:p>
        </w:tc>
        <w:tc>
          <w:tcPr>
            <w:tcW w:w="821" w:type="pct"/>
            <w:vMerge/>
          </w:tcPr>
          <w:p w:rsidR="00C379EA" w:rsidRPr="0091374D" w:rsidRDefault="00C379EA" w:rsidP="001500F3">
            <w:pPr>
              <w:pStyle w:val="NoSpacing"/>
              <w:jc w:val="center"/>
              <w:rPr>
                <w:rFonts w:ascii="Times New Roman" w:hAnsi="Times New Roman" w:cs="Times New Roman"/>
                <w:shd w:val="clear" w:color="auto" w:fill="FFFFFF"/>
              </w:rPr>
            </w:pPr>
          </w:p>
        </w:tc>
        <w:tc>
          <w:tcPr>
            <w:tcW w:w="872" w:type="pct"/>
            <w:vMerge/>
          </w:tcPr>
          <w:p w:rsidR="00C379EA" w:rsidRPr="0091374D" w:rsidRDefault="00C379EA" w:rsidP="001500F3">
            <w:pPr>
              <w:pStyle w:val="NoSpacing"/>
              <w:jc w:val="center"/>
              <w:rPr>
                <w:rFonts w:ascii="Times New Roman" w:hAnsi="Times New Roman" w:cs="Times New Roman"/>
                <w:shd w:val="clear" w:color="auto" w:fill="FFFFFF"/>
              </w:rPr>
            </w:pPr>
          </w:p>
        </w:tc>
        <w:tc>
          <w:tcPr>
            <w:tcW w:w="823" w:type="pct"/>
            <w:vMerge/>
          </w:tcPr>
          <w:p w:rsidR="00C379EA" w:rsidRPr="0091374D" w:rsidRDefault="00C379EA" w:rsidP="001500F3">
            <w:pPr>
              <w:pStyle w:val="NoSpacing"/>
              <w:jc w:val="center"/>
              <w:rPr>
                <w:rFonts w:ascii="Times New Roman" w:hAnsi="Times New Roman" w:cs="Times New Roman"/>
                <w:shd w:val="clear" w:color="auto" w:fill="FFFFFF"/>
              </w:rPr>
            </w:pPr>
          </w:p>
        </w:tc>
        <w:tc>
          <w:tcPr>
            <w:tcW w:w="670" w:type="pct"/>
          </w:tcPr>
          <w:p w:rsidR="00C379EA" w:rsidRPr="0091374D" w:rsidRDefault="00C379EA" w:rsidP="001500F3">
            <w:pPr>
              <w:pStyle w:val="NoSpacing"/>
              <w:rPr>
                <w:rFonts w:ascii="Times New Roman" w:hAnsi="Times New Roman" w:cs="Times New Roman"/>
                <w:b/>
                <w:shd w:val="clear" w:color="auto" w:fill="FFFFFF"/>
              </w:rPr>
            </w:pPr>
            <w:r w:rsidRPr="0091374D">
              <w:rPr>
                <w:rFonts w:ascii="Times New Roman" w:hAnsi="Times New Roman" w:cs="Times New Roman"/>
              </w:rPr>
              <w:t>50%</w:t>
            </w:r>
          </w:p>
        </w:tc>
        <w:tc>
          <w:tcPr>
            <w:tcW w:w="518" w:type="pct"/>
          </w:tcPr>
          <w:p w:rsidR="00C379EA" w:rsidRPr="0091374D" w:rsidRDefault="00C379EA" w:rsidP="001500F3">
            <w:pPr>
              <w:pStyle w:val="NoSpacing"/>
              <w:rPr>
                <w:rFonts w:ascii="Times New Roman" w:hAnsi="Times New Roman" w:cs="Times New Roman"/>
                <w:b/>
                <w:shd w:val="clear" w:color="auto" w:fill="FFFFFF"/>
              </w:rPr>
            </w:pPr>
            <w:r w:rsidRPr="0091374D">
              <w:rPr>
                <w:rFonts w:ascii="Times New Roman" w:hAnsi="Times New Roman" w:cs="Times New Roman"/>
              </w:rPr>
              <w:t>20%</w:t>
            </w:r>
          </w:p>
        </w:tc>
        <w:tc>
          <w:tcPr>
            <w:tcW w:w="472" w:type="pct"/>
          </w:tcPr>
          <w:p w:rsidR="00C379EA" w:rsidRPr="0091374D" w:rsidRDefault="00C379EA" w:rsidP="001500F3">
            <w:pPr>
              <w:pStyle w:val="NoSpacing"/>
              <w:rPr>
                <w:rFonts w:ascii="Times New Roman" w:hAnsi="Times New Roman" w:cs="Times New Roman"/>
                <w:b/>
                <w:shd w:val="clear" w:color="auto" w:fill="FFFFFF"/>
              </w:rPr>
            </w:pPr>
            <w:r w:rsidRPr="0091374D">
              <w:rPr>
                <w:rFonts w:ascii="Times New Roman" w:hAnsi="Times New Roman" w:cs="Times New Roman"/>
              </w:rPr>
              <w:t>30%</w:t>
            </w:r>
          </w:p>
        </w:tc>
      </w:tr>
      <w:tr w:rsidR="00C379EA" w:rsidRPr="0091374D" w:rsidTr="00E4256B">
        <w:trPr>
          <w:trHeight w:val="161"/>
        </w:trPr>
        <w:tc>
          <w:tcPr>
            <w:tcW w:w="824" w:type="pct"/>
            <w:vMerge w:val="restart"/>
          </w:tcPr>
          <w:p w:rsidR="00C379EA" w:rsidRPr="0091374D" w:rsidRDefault="00C379EA" w:rsidP="001500F3">
            <w:pPr>
              <w:pStyle w:val="NoSpacing"/>
              <w:rPr>
                <w:rFonts w:ascii="Times New Roman" w:hAnsi="Times New Roman" w:cs="Times New Roman"/>
                <w:shd w:val="clear" w:color="auto" w:fill="FFFFFF"/>
              </w:rPr>
            </w:pPr>
            <w:r w:rsidRPr="0091374D">
              <w:rPr>
                <w:rFonts w:ascii="Times New Roman" w:hAnsi="Times New Roman" w:cs="Times New Roman"/>
                <w:shd w:val="clear" w:color="auto" w:fill="FFFFFF"/>
              </w:rPr>
              <w:t>Block D</w:t>
            </w:r>
          </w:p>
        </w:tc>
        <w:tc>
          <w:tcPr>
            <w:tcW w:w="821" w:type="pct"/>
            <w:vMerge w:val="restart"/>
          </w:tcPr>
          <w:p w:rsidR="00C379EA" w:rsidRPr="0091374D" w:rsidRDefault="00C379EA" w:rsidP="001500F3">
            <w:pPr>
              <w:pStyle w:val="NoSpacing"/>
              <w:jc w:val="center"/>
              <w:rPr>
                <w:rFonts w:ascii="Times New Roman" w:hAnsi="Times New Roman" w:cs="Times New Roman"/>
                <w:bCs/>
              </w:rPr>
            </w:pPr>
            <w:r w:rsidRPr="0091374D">
              <w:rPr>
                <w:rFonts w:ascii="Times New Roman" w:hAnsi="Times New Roman" w:cs="Times New Roman"/>
                <w:bCs/>
              </w:rPr>
              <w:t>41.20</w:t>
            </w:r>
          </w:p>
          <w:p w:rsidR="00C379EA" w:rsidRPr="0091374D" w:rsidRDefault="00C379EA" w:rsidP="001500F3">
            <w:pPr>
              <w:pStyle w:val="NoSpacing"/>
              <w:jc w:val="center"/>
              <w:rPr>
                <w:rFonts w:ascii="Times New Roman" w:hAnsi="Times New Roman" w:cs="Times New Roman"/>
                <w:shd w:val="clear" w:color="auto" w:fill="FFFFFF"/>
              </w:rPr>
            </w:pPr>
          </w:p>
        </w:tc>
        <w:tc>
          <w:tcPr>
            <w:tcW w:w="872" w:type="pct"/>
            <w:vMerge w:val="restart"/>
          </w:tcPr>
          <w:p w:rsidR="00C379EA" w:rsidRPr="0091374D" w:rsidRDefault="00C379EA" w:rsidP="001500F3">
            <w:pPr>
              <w:pStyle w:val="NoSpacing"/>
              <w:jc w:val="center"/>
              <w:rPr>
                <w:rFonts w:ascii="Times New Roman" w:hAnsi="Times New Roman" w:cs="Times New Roman"/>
                <w:bCs/>
              </w:rPr>
            </w:pPr>
            <w:r w:rsidRPr="0091374D">
              <w:rPr>
                <w:rFonts w:ascii="Times New Roman" w:hAnsi="Times New Roman" w:cs="Times New Roman"/>
                <w:bCs/>
              </w:rPr>
              <w:t>5</w:t>
            </w:r>
          </w:p>
          <w:p w:rsidR="00C379EA" w:rsidRPr="0091374D" w:rsidRDefault="00C379EA" w:rsidP="001500F3">
            <w:pPr>
              <w:pStyle w:val="NoSpacing"/>
              <w:jc w:val="center"/>
              <w:rPr>
                <w:rFonts w:ascii="Times New Roman" w:hAnsi="Times New Roman" w:cs="Times New Roman"/>
                <w:shd w:val="clear" w:color="auto" w:fill="FFFFFF"/>
              </w:rPr>
            </w:pPr>
          </w:p>
        </w:tc>
        <w:tc>
          <w:tcPr>
            <w:tcW w:w="823" w:type="pct"/>
            <w:vMerge w:val="restart"/>
          </w:tcPr>
          <w:p w:rsidR="00C379EA" w:rsidRPr="0091374D" w:rsidRDefault="00C379EA" w:rsidP="001500F3">
            <w:pPr>
              <w:pStyle w:val="NoSpacing"/>
              <w:jc w:val="center"/>
              <w:rPr>
                <w:rFonts w:ascii="Times New Roman" w:hAnsi="Times New Roman" w:cs="Times New Roman"/>
                <w:bCs/>
              </w:rPr>
            </w:pPr>
            <w:r w:rsidRPr="0091374D">
              <w:rPr>
                <w:rFonts w:ascii="Times New Roman" w:hAnsi="Times New Roman" w:cs="Times New Roman"/>
                <w:bCs/>
              </w:rPr>
              <w:t>1</w:t>
            </w:r>
          </w:p>
        </w:tc>
        <w:tc>
          <w:tcPr>
            <w:tcW w:w="670"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Business</w:t>
            </w:r>
          </w:p>
        </w:tc>
        <w:tc>
          <w:tcPr>
            <w:tcW w:w="518"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Farming</w:t>
            </w:r>
          </w:p>
        </w:tc>
        <w:tc>
          <w:tcPr>
            <w:tcW w:w="472" w:type="pct"/>
          </w:tcPr>
          <w:p w:rsidR="00C379EA" w:rsidRPr="0091374D" w:rsidRDefault="00C379EA" w:rsidP="001500F3">
            <w:pPr>
              <w:pStyle w:val="NoSpacing"/>
              <w:rPr>
                <w:rFonts w:ascii="Times New Roman" w:hAnsi="Times New Roman" w:cs="Times New Roman"/>
              </w:rPr>
            </w:pPr>
            <w:r w:rsidRPr="0091374D">
              <w:rPr>
                <w:rFonts w:ascii="Times New Roman" w:hAnsi="Times New Roman" w:cs="Times New Roman"/>
              </w:rPr>
              <w:t>Service</w:t>
            </w:r>
          </w:p>
        </w:tc>
      </w:tr>
      <w:tr w:rsidR="00C379EA" w:rsidRPr="0091374D" w:rsidTr="00E4256B">
        <w:trPr>
          <w:trHeight w:val="45"/>
        </w:trPr>
        <w:tc>
          <w:tcPr>
            <w:tcW w:w="824" w:type="pct"/>
            <w:vMerge/>
          </w:tcPr>
          <w:p w:rsidR="00C379EA" w:rsidRPr="0091374D" w:rsidRDefault="00C379EA" w:rsidP="001500F3">
            <w:pPr>
              <w:pStyle w:val="NoSpacing"/>
              <w:rPr>
                <w:rFonts w:ascii="Times New Roman" w:hAnsi="Times New Roman" w:cs="Times New Roman"/>
                <w:b/>
                <w:shd w:val="clear" w:color="auto" w:fill="FFFFFF"/>
              </w:rPr>
            </w:pPr>
          </w:p>
        </w:tc>
        <w:tc>
          <w:tcPr>
            <w:tcW w:w="821" w:type="pct"/>
            <w:vMerge/>
          </w:tcPr>
          <w:p w:rsidR="00C379EA" w:rsidRPr="0091374D" w:rsidRDefault="00C379EA" w:rsidP="001500F3">
            <w:pPr>
              <w:pStyle w:val="NoSpacing"/>
              <w:rPr>
                <w:rFonts w:ascii="Times New Roman" w:hAnsi="Times New Roman" w:cs="Times New Roman"/>
                <w:shd w:val="clear" w:color="auto" w:fill="FFFFFF"/>
              </w:rPr>
            </w:pPr>
          </w:p>
        </w:tc>
        <w:tc>
          <w:tcPr>
            <w:tcW w:w="872" w:type="pct"/>
            <w:vMerge/>
          </w:tcPr>
          <w:p w:rsidR="00C379EA" w:rsidRPr="0091374D" w:rsidRDefault="00C379EA" w:rsidP="001500F3">
            <w:pPr>
              <w:pStyle w:val="NoSpacing"/>
              <w:rPr>
                <w:rFonts w:ascii="Times New Roman" w:hAnsi="Times New Roman" w:cs="Times New Roman"/>
                <w:b/>
                <w:shd w:val="clear" w:color="auto" w:fill="FFFFFF"/>
              </w:rPr>
            </w:pPr>
          </w:p>
        </w:tc>
        <w:tc>
          <w:tcPr>
            <w:tcW w:w="823" w:type="pct"/>
            <w:vMerge/>
          </w:tcPr>
          <w:p w:rsidR="00C379EA" w:rsidRPr="0091374D" w:rsidRDefault="00C379EA" w:rsidP="001500F3">
            <w:pPr>
              <w:pStyle w:val="NoSpacing"/>
              <w:rPr>
                <w:rFonts w:ascii="Times New Roman" w:hAnsi="Times New Roman" w:cs="Times New Roman"/>
                <w:b/>
                <w:shd w:val="clear" w:color="auto" w:fill="FFFFFF"/>
              </w:rPr>
            </w:pPr>
          </w:p>
        </w:tc>
        <w:tc>
          <w:tcPr>
            <w:tcW w:w="670" w:type="pct"/>
          </w:tcPr>
          <w:p w:rsidR="00C379EA" w:rsidRPr="0091374D" w:rsidRDefault="00C379EA" w:rsidP="001500F3">
            <w:pPr>
              <w:pStyle w:val="NoSpacing"/>
              <w:rPr>
                <w:rFonts w:ascii="Times New Roman" w:hAnsi="Times New Roman" w:cs="Times New Roman"/>
                <w:b/>
                <w:shd w:val="clear" w:color="auto" w:fill="FFFFFF"/>
              </w:rPr>
            </w:pPr>
            <w:r w:rsidRPr="0091374D">
              <w:rPr>
                <w:rFonts w:ascii="Times New Roman" w:hAnsi="Times New Roman" w:cs="Times New Roman"/>
              </w:rPr>
              <w:t>60%</w:t>
            </w:r>
          </w:p>
        </w:tc>
        <w:tc>
          <w:tcPr>
            <w:tcW w:w="518" w:type="pct"/>
          </w:tcPr>
          <w:p w:rsidR="00C379EA" w:rsidRPr="0091374D" w:rsidRDefault="00C379EA" w:rsidP="001500F3">
            <w:pPr>
              <w:pStyle w:val="NoSpacing"/>
              <w:rPr>
                <w:rFonts w:ascii="Times New Roman" w:hAnsi="Times New Roman" w:cs="Times New Roman"/>
                <w:b/>
                <w:shd w:val="clear" w:color="auto" w:fill="FFFFFF"/>
              </w:rPr>
            </w:pPr>
            <w:r w:rsidRPr="0091374D">
              <w:rPr>
                <w:rFonts w:ascii="Times New Roman" w:hAnsi="Times New Roman" w:cs="Times New Roman"/>
              </w:rPr>
              <w:t>30%</w:t>
            </w:r>
          </w:p>
        </w:tc>
        <w:tc>
          <w:tcPr>
            <w:tcW w:w="472" w:type="pct"/>
          </w:tcPr>
          <w:p w:rsidR="00C379EA" w:rsidRPr="0091374D" w:rsidRDefault="00C379EA" w:rsidP="001500F3">
            <w:pPr>
              <w:pStyle w:val="NoSpacing"/>
              <w:rPr>
                <w:rFonts w:ascii="Times New Roman" w:hAnsi="Times New Roman" w:cs="Times New Roman"/>
                <w:b/>
                <w:shd w:val="clear" w:color="auto" w:fill="FFFFFF"/>
              </w:rPr>
            </w:pPr>
            <w:r w:rsidRPr="0091374D">
              <w:rPr>
                <w:rFonts w:ascii="Times New Roman" w:hAnsi="Times New Roman" w:cs="Times New Roman"/>
              </w:rPr>
              <w:t>10%</w:t>
            </w:r>
          </w:p>
        </w:tc>
      </w:tr>
    </w:tbl>
    <w:p w:rsidR="00C379EA" w:rsidRPr="0091374D" w:rsidRDefault="00C379EA" w:rsidP="00C379EA">
      <w:pPr>
        <w:spacing w:after="0" w:line="360" w:lineRule="auto"/>
        <w:jc w:val="both"/>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Author’s calculation based on field survey, 2017</w:t>
      </w:r>
    </w:p>
    <w:p w:rsidR="00C379EA" w:rsidRPr="0091374D" w:rsidRDefault="00C379EA" w:rsidP="00C379EA">
      <w:pPr>
        <w:spacing w:after="0" w:line="360" w:lineRule="auto"/>
        <w:jc w:val="both"/>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 xml:space="preserve">In the Table 1, we can see that average family members of Block A are the highest (6/family) and the lowest average family members (4/family) is in Block C. Average earning members of the all blocks are almost same but in Block A and B it is the highest (2/family). In case of </w:t>
      </w:r>
      <w:r w:rsidRPr="0091374D">
        <w:rPr>
          <w:rFonts w:ascii="Times New Roman" w:eastAsia="Times New Roman" w:hAnsi="Times New Roman" w:cs="Times New Roman"/>
          <w:color w:val="000000"/>
          <w:sz w:val="24"/>
          <w:szCs w:val="24"/>
        </w:rPr>
        <w:lastRenderedPageBreak/>
        <w:t>profession, Block A has the most business men (70%), Block B has the most farmers (40%) and Block C has the most service holders (30%).</w:t>
      </w:r>
    </w:p>
    <w:p w:rsidR="00C379EA" w:rsidRPr="0091374D" w:rsidRDefault="00C379EA" w:rsidP="00C379EA">
      <w:pPr>
        <w:spacing w:after="0" w:line="360" w:lineRule="auto"/>
        <w:jc w:val="both"/>
        <w:rPr>
          <w:rFonts w:ascii="Times New Roman" w:eastAsia="Times New Roman" w:hAnsi="Times New Roman" w:cs="Times New Roman"/>
          <w:b/>
          <w:color w:val="000000"/>
          <w:sz w:val="26"/>
          <w:szCs w:val="24"/>
        </w:rPr>
      </w:pPr>
      <w:r w:rsidRPr="0091374D">
        <w:rPr>
          <w:rFonts w:ascii="Times New Roman" w:eastAsia="Times New Roman" w:hAnsi="Times New Roman" w:cs="Times New Roman"/>
          <w:b/>
          <w:color w:val="000000"/>
          <w:sz w:val="24"/>
          <w:szCs w:val="24"/>
        </w:rPr>
        <w:t>4.2 Analysis of Changes in Land Prices</w:t>
      </w:r>
    </w:p>
    <w:p w:rsidR="00C379EA" w:rsidRPr="0091374D" w:rsidRDefault="00C379EA" w:rsidP="00C379EA">
      <w:pPr>
        <w:spacing w:after="0" w:line="360" w:lineRule="auto"/>
        <w:jc w:val="center"/>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t>Table 2: Analysis of Changes in Land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2700"/>
        <w:gridCol w:w="3151"/>
        <w:gridCol w:w="2538"/>
      </w:tblGrid>
      <w:tr w:rsidR="00C379EA" w:rsidRPr="0091374D" w:rsidTr="00BA6200">
        <w:trPr>
          <w:trHeight w:val="509"/>
        </w:trPr>
        <w:tc>
          <w:tcPr>
            <w:tcW w:w="620" w:type="pct"/>
          </w:tcPr>
          <w:p w:rsidR="00C379EA" w:rsidRPr="0091374D" w:rsidRDefault="00C379EA" w:rsidP="001500F3">
            <w:pPr>
              <w:jc w:val="both"/>
              <w:rPr>
                <w:rFonts w:ascii="Times New Roman" w:eastAsia="Times New Roman" w:hAnsi="Times New Roman" w:cs="Times New Roman"/>
                <w:b/>
                <w:color w:val="000000" w:themeColor="text1"/>
              </w:rPr>
            </w:pPr>
            <w:r w:rsidRPr="0091374D">
              <w:rPr>
                <w:rFonts w:ascii="Times New Roman" w:eastAsia="Times New Roman" w:hAnsi="Times New Roman" w:cs="Times New Roman"/>
                <w:b/>
                <w:color w:val="000000" w:themeColor="text1"/>
              </w:rPr>
              <w:t>Blocks</w:t>
            </w:r>
          </w:p>
        </w:tc>
        <w:tc>
          <w:tcPr>
            <w:tcW w:w="1410" w:type="pct"/>
          </w:tcPr>
          <w:p w:rsidR="00C379EA" w:rsidRPr="0091374D" w:rsidRDefault="00C379EA" w:rsidP="001500F3">
            <w:pPr>
              <w:jc w:val="center"/>
              <w:rPr>
                <w:rFonts w:ascii="Times New Roman" w:eastAsia="Times New Roman" w:hAnsi="Times New Roman" w:cs="Times New Roman"/>
                <w:b/>
                <w:color w:val="000000" w:themeColor="text1"/>
              </w:rPr>
            </w:pPr>
            <w:r w:rsidRPr="0091374D">
              <w:rPr>
                <w:rFonts w:ascii="Times New Roman" w:eastAsia="Times New Roman" w:hAnsi="Times New Roman" w:cs="Times New Roman"/>
                <w:b/>
                <w:color w:val="000000" w:themeColor="text1"/>
              </w:rPr>
              <w:t xml:space="preserve">Land Price Per Decimal </w:t>
            </w:r>
          </w:p>
          <w:p w:rsidR="00C379EA" w:rsidRPr="0091374D" w:rsidRDefault="00C379EA" w:rsidP="001500F3">
            <w:pPr>
              <w:jc w:val="center"/>
              <w:rPr>
                <w:rFonts w:ascii="Times New Roman" w:eastAsia="Times New Roman" w:hAnsi="Times New Roman" w:cs="Times New Roman"/>
                <w:b/>
                <w:color w:val="000000" w:themeColor="text1"/>
              </w:rPr>
            </w:pPr>
            <w:r w:rsidRPr="0091374D">
              <w:rPr>
                <w:rFonts w:ascii="Times New Roman" w:eastAsia="Times New Roman" w:hAnsi="Times New Roman" w:cs="Times New Roman"/>
                <w:b/>
                <w:color w:val="000000" w:themeColor="text1"/>
              </w:rPr>
              <w:t>(2014) in BDT</w:t>
            </w:r>
          </w:p>
        </w:tc>
        <w:tc>
          <w:tcPr>
            <w:tcW w:w="1645" w:type="pct"/>
          </w:tcPr>
          <w:p w:rsidR="00C379EA" w:rsidRPr="0091374D" w:rsidRDefault="00C379EA" w:rsidP="001500F3">
            <w:pPr>
              <w:jc w:val="center"/>
              <w:rPr>
                <w:rFonts w:ascii="Times New Roman" w:eastAsia="Times New Roman" w:hAnsi="Times New Roman" w:cs="Times New Roman"/>
                <w:b/>
                <w:color w:val="000000" w:themeColor="text1"/>
              </w:rPr>
            </w:pPr>
            <w:r w:rsidRPr="0091374D">
              <w:rPr>
                <w:rFonts w:ascii="Times New Roman" w:eastAsia="Times New Roman" w:hAnsi="Times New Roman" w:cs="Times New Roman"/>
                <w:b/>
                <w:color w:val="000000" w:themeColor="text1"/>
              </w:rPr>
              <w:t xml:space="preserve">Land Price Per Decimal </w:t>
            </w:r>
          </w:p>
          <w:p w:rsidR="00C379EA" w:rsidRPr="0091374D" w:rsidRDefault="00C379EA" w:rsidP="001500F3">
            <w:pPr>
              <w:jc w:val="center"/>
              <w:rPr>
                <w:rFonts w:ascii="Times New Roman" w:eastAsia="Times New Roman" w:hAnsi="Times New Roman" w:cs="Times New Roman"/>
                <w:b/>
                <w:color w:val="000000" w:themeColor="text1"/>
              </w:rPr>
            </w:pPr>
            <w:r w:rsidRPr="0091374D">
              <w:rPr>
                <w:rFonts w:ascii="Times New Roman" w:eastAsia="Times New Roman" w:hAnsi="Times New Roman" w:cs="Times New Roman"/>
                <w:b/>
                <w:color w:val="000000" w:themeColor="text1"/>
              </w:rPr>
              <w:t>(2017) in BDT</w:t>
            </w:r>
          </w:p>
        </w:tc>
        <w:tc>
          <w:tcPr>
            <w:tcW w:w="1325" w:type="pct"/>
          </w:tcPr>
          <w:p w:rsidR="00C379EA" w:rsidRPr="0091374D" w:rsidRDefault="00C379EA" w:rsidP="001500F3">
            <w:pPr>
              <w:jc w:val="center"/>
              <w:rPr>
                <w:rFonts w:ascii="Times New Roman" w:eastAsia="Times New Roman" w:hAnsi="Times New Roman" w:cs="Times New Roman"/>
                <w:b/>
                <w:color w:val="000000" w:themeColor="text1"/>
              </w:rPr>
            </w:pPr>
            <w:r w:rsidRPr="0091374D">
              <w:rPr>
                <w:rFonts w:ascii="Times New Roman" w:eastAsia="Times New Roman" w:hAnsi="Times New Roman" w:cs="Times New Roman"/>
                <w:b/>
                <w:color w:val="000000" w:themeColor="text1"/>
              </w:rPr>
              <w:t>Percentage Change</w:t>
            </w:r>
          </w:p>
          <w:p w:rsidR="00C379EA" w:rsidRPr="0091374D" w:rsidRDefault="00C379EA" w:rsidP="001500F3">
            <w:pPr>
              <w:jc w:val="center"/>
              <w:rPr>
                <w:rFonts w:ascii="Times New Roman" w:eastAsia="Times New Roman" w:hAnsi="Times New Roman" w:cs="Times New Roman"/>
                <w:b/>
                <w:color w:val="000000" w:themeColor="text1"/>
              </w:rPr>
            </w:pPr>
            <w:r w:rsidRPr="0091374D">
              <w:rPr>
                <w:rFonts w:ascii="Times New Roman" w:eastAsia="Times New Roman" w:hAnsi="Times New Roman" w:cs="Times New Roman"/>
                <w:b/>
                <w:color w:val="000000" w:themeColor="text1"/>
              </w:rPr>
              <w:t>in Price</w:t>
            </w:r>
          </w:p>
        </w:tc>
      </w:tr>
      <w:tr w:rsidR="00C379EA" w:rsidRPr="0091374D" w:rsidTr="00BA6200">
        <w:trPr>
          <w:trHeight w:val="267"/>
        </w:trPr>
        <w:tc>
          <w:tcPr>
            <w:tcW w:w="620" w:type="pct"/>
            <w:vAlign w:val="center"/>
          </w:tcPr>
          <w:p w:rsidR="00C379EA" w:rsidRPr="0091374D" w:rsidRDefault="00C379EA" w:rsidP="001500F3">
            <w:pPr>
              <w:rPr>
                <w:rFonts w:ascii="Times New Roman" w:eastAsia="Times New Roman" w:hAnsi="Times New Roman" w:cs="Times New Roman"/>
                <w:color w:val="000000" w:themeColor="text1"/>
              </w:rPr>
            </w:pPr>
            <w:r w:rsidRPr="0091374D">
              <w:rPr>
                <w:rFonts w:ascii="Times New Roman" w:eastAsia="Times New Roman" w:hAnsi="Times New Roman" w:cs="Times New Roman"/>
                <w:color w:val="000000" w:themeColor="text1"/>
              </w:rPr>
              <w:t>Block A</w:t>
            </w:r>
          </w:p>
        </w:tc>
        <w:tc>
          <w:tcPr>
            <w:tcW w:w="1410" w:type="pct"/>
          </w:tcPr>
          <w:p w:rsidR="00C379EA" w:rsidRPr="0091374D" w:rsidRDefault="00C379EA" w:rsidP="001500F3">
            <w:pPr>
              <w:jc w:val="center"/>
              <w:rPr>
                <w:rFonts w:ascii="Times New Roman" w:hAnsi="Times New Roman" w:cs="Times New Roman"/>
                <w:bCs/>
                <w:color w:val="000000" w:themeColor="text1"/>
              </w:rPr>
            </w:pPr>
            <w:r w:rsidRPr="0091374D">
              <w:rPr>
                <w:rFonts w:ascii="Times New Roman" w:hAnsi="Times New Roman" w:cs="Times New Roman"/>
                <w:bCs/>
                <w:color w:val="000000" w:themeColor="text1"/>
              </w:rPr>
              <w:t>4680.00</w:t>
            </w:r>
          </w:p>
        </w:tc>
        <w:tc>
          <w:tcPr>
            <w:tcW w:w="1645" w:type="pct"/>
          </w:tcPr>
          <w:p w:rsidR="00C379EA" w:rsidRPr="0091374D" w:rsidRDefault="00C379EA" w:rsidP="001500F3">
            <w:pPr>
              <w:jc w:val="center"/>
              <w:rPr>
                <w:rFonts w:ascii="Times New Roman" w:hAnsi="Times New Roman" w:cs="Times New Roman"/>
                <w:bCs/>
                <w:color w:val="000000" w:themeColor="text1"/>
              </w:rPr>
            </w:pPr>
            <w:r w:rsidRPr="0091374D">
              <w:rPr>
                <w:rFonts w:ascii="Times New Roman" w:hAnsi="Times New Roman" w:cs="Times New Roman"/>
                <w:bCs/>
                <w:color w:val="000000" w:themeColor="text1"/>
              </w:rPr>
              <w:t>520333.33</w:t>
            </w:r>
          </w:p>
        </w:tc>
        <w:tc>
          <w:tcPr>
            <w:tcW w:w="1325" w:type="pct"/>
          </w:tcPr>
          <w:p w:rsidR="00C379EA" w:rsidRPr="0091374D" w:rsidRDefault="00C379EA" w:rsidP="001500F3">
            <w:pPr>
              <w:jc w:val="center"/>
              <w:rPr>
                <w:rFonts w:ascii="Times New Roman" w:eastAsia="Times New Roman" w:hAnsi="Times New Roman" w:cs="Times New Roman"/>
                <w:color w:val="000000" w:themeColor="text1"/>
              </w:rPr>
            </w:pPr>
            <w:r w:rsidRPr="0091374D">
              <w:rPr>
                <w:rFonts w:ascii="Times New Roman" w:eastAsia="Times New Roman" w:hAnsi="Times New Roman" w:cs="Times New Roman"/>
                <w:color w:val="000000" w:themeColor="text1"/>
              </w:rPr>
              <w:t>11018.23%</w:t>
            </w:r>
          </w:p>
        </w:tc>
      </w:tr>
      <w:tr w:rsidR="00C379EA" w:rsidRPr="0091374D" w:rsidTr="00BA6200">
        <w:trPr>
          <w:trHeight w:val="268"/>
        </w:trPr>
        <w:tc>
          <w:tcPr>
            <w:tcW w:w="620" w:type="pct"/>
            <w:vAlign w:val="center"/>
          </w:tcPr>
          <w:p w:rsidR="00C379EA" w:rsidRPr="0091374D" w:rsidRDefault="00C379EA" w:rsidP="001500F3">
            <w:pPr>
              <w:rPr>
                <w:rFonts w:ascii="Times New Roman" w:eastAsia="Times New Roman" w:hAnsi="Times New Roman" w:cs="Times New Roman"/>
                <w:color w:val="000000" w:themeColor="text1"/>
              </w:rPr>
            </w:pPr>
            <w:r w:rsidRPr="0091374D">
              <w:rPr>
                <w:rFonts w:ascii="Times New Roman" w:eastAsia="Times New Roman" w:hAnsi="Times New Roman" w:cs="Times New Roman"/>
                <w:color w:val="000000" w:themeColor="text1"/>
              </w:rPr>
              <w:t>Block B</w:t>
            </w:r>
          </w:p>
        </w:tc>
        <w:tc>
          <w:tcPr>
            <w:tcW w:w="1410" w:type="pct"/>
          </w:tcPr>
          <w:p w:rsidR="00C379EA" w:rsidRPr="0091374D" w:rsidRDefault="00C379EA" w:rsidP="001500F3">
            <w:pPr>
              <w:jc w:val="center"/>
              <w:rPr>
                <w:rFonts w:ascii="Times New Roman" w:hAnsi="Times New Roman" w:cs="Times New Roman"/>
                <w:bCs/>
                <w:color w:val="000000" w:themeColor="text1"/>
              </w:rPr>
            </w:pPr>
            <w:r w:rsidRPr="0091374D">
              <w:rPr>
                <w:rFonts w:ascii="Times New Roman" w:hAnsi="Times New Roman" w:cs="Times New Roman"/>
                <w:bCs/>
                <w:color w:val="000000" w:themeColor="text1"/>
              </w:rPr>
              <w:t>2973.33</w:t>
            </w:r>
          </w:p>
        </w:tc>
        <w:tc>
          <w:tcPr>
            <w:tcW w:w="1645" w:type="pct"/>
          </w:tcPr>
          <w:p w:rsidR="00C379EA" w:rsidRPr="0091374D" w:rsidRDefault="00C379EA" w:rsidP="001500F3">
            <w:pPr>
              <w:jc w:val="center"/>
              <w:rPr>
                <w:rFonts w:ascii="Times New Roman" w:hAnsi="Times New Roman" w:cs="Times New Roman"/>
                <w:bCs/>
                <w:color w:val="000000" w:themeColor="text1"/>
              </w:rPr>
            </w:pPr>
            <w:r w:rsidRPr="0091374D">
              <w:rPr>
                <w:rFonts w:ascii="Times New Roman" w:hAnsi="Times New Roman" w:cs="Times New Roman"/>
                <w:bCs/>
                <w:color w:val="000000" w:themeColor="text1"/>
              </w:rPr>
              <w:t>291333.33</w:t>
            </w:r>
          </w:p>
        </w:tc>
        <w:tc>
          <w:tcPr>
            <w:tcW w:w="1325" w:type="pct"/>
          </w:tcPr>
          <w:p w:rsidR="00C379EA" w:rsidRPr="0091374D" w:rsidRDefault="00C379EA" w:rsidP="001500F3">
            <w:pPr>
              <w:jc w:val="center"/>
              <w:rPr>
                <w:rFonts w:ascii="Times New Roman" w:eastAsia="Times New Roman" w:hAnsi="Times New Roman" w:cs="Times New Roman"/>
                <w:color w:val="000000" w:themeColor="text1"/>
              </w:rPr>
            </w:pPr>
            <w:r w:rsidRPr="0091374D">
              <w:rPr>
                <w:rFonts w:ascii="Times New Roman" w:eastAsia="Times New Roman" w:hAnsi="Times New Roman" w:cs="Times New Roman"/>
                <w:color w:val="000000" w:themeColor="text1"/>
              </w:rPr>
              <w:t>9698.22%</w:t>
            </w:r>
          </w:p>
        </w:tc>
      </w:tr>
      <w:tr w:rsidR="00C379EA" w:rsidRPr="0091374D" w:rsidTr="00BA6200">
        <w:trPr>
          <w:trHeight w:val="298"/>
        </w:trPr>
        <w:tc>
          <w:tcPr>
            <w:tcW w:w="620" w:type="pct"/>
            <w:vAlign w:val="center"/>
          </w:tcPr>
          <w:p w:rsidR="00C379EA" w:rsidRPr="0091374D" w:rsidRDefault="00C379EA" w:rsidP="001500F3">
            <w:pPr>
              <w:rPr>
                <w:rFonts w:ascii="Times New Roman" w:eastAsia="Times New Roman" w:hAnsi="Times New Roman" w:cs="Times New Roman"/>
                <w:color w:val="000000" w:themeColor="text1"/>
              </w:rPr>
            </w:pPr>
            <w:r w:rsidRPr="0091374D">
              <w:rPr>
                <w:rFonts w:ascii="Times New Roman" w:eastAsia="Times New Roman" w:hAnsi="Times New Roman" w:cs="Times New Roman"/>
                <w:color w:val="000000" w:themeColor="text1"/>
              </w:rPr>
              <w:t>Block C</w:t>
            </w:r>
          </w:p>
        </w:tc>
        <w:tc>
          <w:tcPr>
            <w:tcW w:w="1410" w:type="pct"/>
          </w:tcPr>
          <w:p w:rsidR="00C379EA" w:rsidRPr="0091374D" w:rsidRDefault="00C379EA" w:rsidP="001500F3">
            <w:pPr>
              <w:jc w:val="center"/>
              <w:rPr>
                <w:rFonts w:ascii="Times New Roman" w:hAnsi="Times New Roman" w:cs="Times New Roman"/>
                <w:bCs/>
                <w:color w:val="000000" w:themeColor="text1"/>
              </w:rPr>
            </w:pPr>
            <w:r w:rsidRPr="0091374D">
              <w:rPr>
                <w:rFonts w:ascii="Times New Roman" w:hAnsi="Times New Roman" w:cs="Times New Roman"/>
                <w:bCs/>
                <w:color w:val="000000" w:themeColor="text1"/>
              </w:rPr>
              <w:t>4420.00</w:t>
            </w:r>
          </w:p>
        </w:tc>
        <w:tc>
          <w:tcPr>
            <w:tcW w:w="1645" w:type="pct"/>
          </w:tcPr>
          <w:p w:rsidR="00C379EA" w:rsidRPr="0091374D" w:rsidRDefault="00C379EA" w:rsidP="001500F3">
            <w:pPr>
              <w:jc w:val="center"/>
              <w:rPr>
                <w:rFonts w:ascii="Times New Roman" w:hAnsi="Times New Roman" w:cs="Times New Roman"/>
                <w:bCs/>
                <w:color w:val="000000" w:themeColor="text1"/>
              </w:rPr>
            </w:pPr>
            <w:r w:rsidRPr="0091374D">
              <w:rPr>
                <w:rFonts w:ascii="Times New Roman" w:hAnsi="Times New Roman" w:cs="Times New Roman"/>
                <w:bCs/>
                <w:color w:val="000000" w:themeColor="text1"/>
              </w:rPr>
              <w:t>322333.33</w:t>
            </w:r>
          </w:p>
        </w:tc>
        <w:tc>
          <w:tcPr>
            <w:tcW w:w="1325" w:type="pct"/>
          </w:tcPr>
          <w:p w:rsidR="00C379EA" w:rsidRPr="0091374D" w:rsidRDefault="00C379EA" w:rsidP="001500F3">
            <w:pPr>
              <w:jc w:val="center"/>
              <w:rPr>
                <w:rFonts w:ascii="Times New Roman" w:eastAsia="Times New Roman" w:hAnsi="Times New Roman" w:cs="Times New Roman"/>
                <w:color w:val="000000" w:themeColor="text1"/>
              </w:rPr>
            </w:pPr>
            <w:r w:rsidRPr="0091374D">
              <w:rPr>
                <w:rFonts w:ascii="Times New Roman" w:eastAsia="Times New Roman" w:hAnsi="Times New Roman" w:cs="Times New Roman"/>
                <w:color w:val="000000" w:themeColor="text1"/>
              </w:rPr>
              <w:t>7192.61%</w:t>
            </w:r>
          </w:p>
        </w:tc>
      </w:tr>
      <w:tr w:rsidR="00C379EA" w:rsidRPr="0091374D" w:rsidTr="00BA6200">
        <w:trPr>
          <w:trHeight w:val="224"/>
        </w:trPr>
        <w:tc>
          <w:tcPr>
            <w:tcW w:w="620" w:type="pct"/>
            <w:vAlign w:val="center"/>
          </w:tcPr>
          <w:p w:rsidR="00C379EA" w:rsidRPr="0091374D" w:rsidRDefault="00C379EA" w:rsidP="001500F3">
            <w:pPr>
              <w:rPr>
                <w:rFonts w:ascii="Times New Roman" w:eastAsia="Times New Roman" w:hAnsi="Times New Roman" w:cs="Times New Roman"/>
                <w:color w:val="000000" w:themeColor="text1"/>
              </w:rPr>
            </w:pPr>
            <w:r w:rsidRPr="0091374D">
              <w:rPr>
                <w:rFonts w:ascii="Times New Roman" w:eastAsia="Times New Roman" w:hAnsi="Times New Roman" w:cs="Times New Roman"/>
                <w:color w:val="000000" w:themeColor="text1"/>
              </w:rPr>
              <w:t>Block D</w:t>
            </w:r>
          </w:p>
        </w:tc>
        <w:tc>
          <w:tcPr>
            <w:tcW w:w="1410" w:type="pct"/>
          </w:tcPr>
          <w:p w:rsidR="00C379EA" w:rsidRPr="0091374D" w:rsidRDefault="00C379EA" w:rsidP="001500F3">
            <w:pPr>
              <w:jc w:val="center"/>
              <w:rPr>
                <w:rFonts w:ascii="Times New Roman" w:hAnsi="Times New Roman" w:cs="Times New Roman"/>
                <w:bCs/>
                <w:color w:val="000000" w:themeColor="text1"/>
              </w:rPr>
            </w:pPr>
            <w:r w:rsidRPr="0091374D">
              <w:rPr>
                <w:rFonts w:ascii="Times New Roman" w:hAnsi="Times New Roman" w:cs="Times New Roman"/>
                <w:bCs/>
                <w:color w:val="000000" w:themeColor="text1"/>
              </w:rPr>
              <w:t>4610.00</w:t>
            </w:r>
          </w:p>
        </w:tc>
        <w:tc>
          <w:tcPr>
            <w:tcW w:w="1645" w:type="pct"/>
          </w:tcPr>
          <w:p w:rsidR="00C379EA" w:rsidRPr="0091374D" w:rsidRDefault="00C379EA" w:rsidP="001500F3">
            <w:pPr>
              <w:jc w:val="center"/>
              <w:rPr>
                <w:rFonts w:ascii="Times New Roman" w:hAnsi="Times New Roman" w:cs="Times New Roman"/>
                <w:bCs/>
                <w:color w:val="000000" w:themeColor="text1"/>
              </w:rPr>
            </w:pPr>
            <w:r w:rsidRPr="0091374D">
              <w:rPr>
                <w:rFonts w:ascii="Times New Roman" w:hAnsi="Times New Roman" w:cs="Times New Roman"/>
                <w:bCs/>
                <w:color w:val="000000" w:themeColor="text1"/>
              </w:rPr>
              <w:t>248000.00</w:t>
            </w:r>
          </w:p>
        </w:tc>
        <w:tc>
          <w:tcPr>
            <w:tcW w:w="1325" w:type="pct"/>
          </w:tcPr>
          <w:p w:rsidR="00C379EA" w:rsidRPr="0091374D" w:rsidRDefault="00C379EA" w:rsidP="001500F3">
            <w:pPr>
              <w:jc w:val="center"/>
              <w:rPr>
                <w:rFonts w:ascii="Times New Roman" w:eastAsia="Times New Roman" w:hAnsi="Times New Roman" w:cs="Times New Roman"/>
                <w:color w:val="000000" w:themeColor="text1"/>
              </w:rPr>
            </w:pPr>
            <w:r w:rsidRPr="0091374D">
              <w:rPr>
                <w:rFonts w:ascii="Times New Roman" w:eastAsia="Times New Roman" w:hAnsi="Times New Roman" w:cs="Times New Roman"/>
                <w:color w:val="000000" w:themeColor="text1"/>
              </w:rPr>
              <w:t>5279.61%</w:t>
            </w:r>
          </w:p>
        </w:tc>
      </w:tr>
    </w:tbl>
    <w:p w:rsidR="00C379EA" w:rsidRPr="0091374D" w:rsidRDefault="00C379EA" w:rsidP="00C379EA">
      <w:pPr>
        <w:spacing w:after="0" w:line="360" w:lineRule="auto"/>
        <w:jc w:val="both"/>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Author’s calculation based on field survey, 2017</w:t>
      </w:r>
    </w:p>
    <w:p w:rsidR="00C379EA" w:rsidRPr="0091374D" w:rsidRDefault="00C379EA" w:rsidP="00C379EA">
      <w:pPr>
        <w:spacing w:after="0" w:line="360" w:lineRule="auto"/>
        <w:jc w:val="both"/>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In the Table 2, it is shown that in 2014 the prices of lands per decimal were very lower than the prices of 2017. In every block the prices have shown a massive increase within a very short time. Percentage increase in prices in all four blocks are respectively 11018.23% in Block A, 9698.22% in Block B, 7192.61% in Block C and 5279.61% in Block D. Among them Block A has the maximum land price per decimal as the demand for lands in front of the campus is higher than other blocks.</w:t>
      </w:r>
    </w:p>
    <w:p w:rsidR="00C379EA" w:rsidRPr="0091374D" w:rsidRDefault="00C379EA" w:rsidP="00C379EA">
      <w:pPr>
        <w:spacing w:after="0" w:line="360" w:lineRule="auto"/>
        <w:jc w:val="both"/>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t>4.3 Survey of Regional Development in Commercial Activities</w:t>
      </w:r>
    </w:p>
    <w:p w:rsidR="00C379EA" w:rsidRPr="0091374D" w:rsidRDefault="00C379EA" w:rsidP="00C379EA">
      <w:pPr>
        <w:spacing w:after="0" w:line="360" w:lineRule="auto"/>
        <w:jc w:val="both"/>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t>Block A</w:t>
      </w:r>
    </w:p>
    <w:p w:rsidR="00C379EA" w:rsidRPr="0091374D" w:rsidRDefault="00C379EA" w:rsidP="00C379EA">
      <w:pPr>
        <w:spacing w:after="0" w:line="360" w:lineRule="auto"/>
        <w:jc w:val="center"/>
        <w:rPr>
          <w:rFonts w:ascii="Times New Roman" w:eastAsia="Times New Roman" w:hAnsi="Times New Roman" w:cs="Times New Roman"/>
          <w:b/>
          <w:color w:val="000000"/>
          <w:sz w:val="24"/>
          <w:szCs w:val="24"/>
        </w:rPr>
      </w:pPr>
    </w:p>
    <w:p w:rsidR="00C379EA" w:rsidRPr="0091374D" w:rsidRDefault="00C379EA" w:rsidP="00C379EA">
      <w:pPr>
        <w:spacing w:after="0" w:line="360" w:lineRule="auto"/>
        <w:jc w:val="center"/>
        <w:rPr>
          <w:rFonts w:ascii="Times New Roman" w:eastAsia="Times New Roman" w:hAnsi="Times New Roman" w:cs="Times New Roman"/>
          <w:color w:val="000000"/>
          <w:sz w:val="24"/>
          <w:szCs w:val="24"/>
        </w:rPr>
      </w:pPr>
      <w:r w:rsidRPr="0091374D">
        <w:rPr>
          <w:rFonts w:ascii="Times New Roman" w:eastAsia="Times New Roman" w:hAnsi="Times New Roman" w:cs="Times New Roman"/>
          <w:b/>
          <w:color w:val="000000"/>
          <w:sz w:val="24"/>
          <w:szCs w:val="24"/>
        </w:rPr>
        <w:t>Table 3: Survey of Regional Economic Development in Block 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1078"/>
        <w:gridCol w:w="1078"/>
        <w:gridCol w:w="1276"/>
        <w:gridCol w:w="2068"/>
        <w:gridCol w:w="2155"/>
      </w:tblGrid>
      <w:tr w:rsidR="00C379EA" w:rsidRPr="0091374D" w:rsidTr="00BA6200">
        <w:trPr>
          <w:trHeight w:val="291"/>
          <w:tblHeader/>
        </w:trPr>
        <w:tc>
          <w:tcPr>
            <w:tcW w:w="1003" w:type="pct"/>
          </w:tcPr>
          <w:p w:rsidR="00C379EA" w:rsidRPr="0091374D" w:rsidRDefault="00C379EA" w:rsidP="001500F3">
            <w:pPr>
              <w:jc w:val="both"/>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Business</w:t>
            </w:r>
          </w:p>
          <w:p w:rsidR="00C379EA" w:rsidRPr="0091374D" w:rsidRDefault="00C379EA" w:rsidP="001500F3">
            <w:pPr>
              <w:jc w:val="both"/>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Entities</w:t>
            </w:r>
          </w:p>
        </w:tc>
        <w:tc>
          <w:tcPr>
            <w:tcW w:w="563" w:type="pct"/>
          </w:tcPr>
          <w:p w:rsidR="00C379EA" w:rsidRPr="0091374D" w:rsidRDefault="00C379EA" w:rsidP="001500F3">
            <w:pPr>
              <w:jc w:val="center"/>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Quantity in 2014</w:t>
            </w:r>
          </w:p>
        </w:tc>
        <w:tc>
          <w:tcPr>
            <w:tcW w:w="563" w:type="pct"/>
          </w:tcPr>
          <w:p w:rsidR="00C379EA" w:rsidRPr="0091374D" w:rsidRDefault="00C379EA" w:rsidP="001500F3">
            <w:pPr>
              <w:jc w:val="center"/>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Quantity in 2017</w:t>
            </w:r>
          </w:p>
        </w:tc>
        <w:tc>
          <w:tcPr>
            <w:tcW w:w="666" w:type="pct"/>
          </w:tcPr>
          <w:p w:rsidR="00C379EA" w:rsidRPr="0091374D" w:rsidRDefault="00C379EA" w:rsidP="001500F3">
            <w:pPr>
              <w:jc w:val="center"/>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Percentage Change</w:t>
            </w:r>
          </w:p>
        </w:tc>
        <w:tc>
          <w:tcPr>
            <w:tcW w:w="1080" w:type="pct"/>
          </w:tcPr>
          <w:p w:rsidR="00C379EA" w:rsidRPr="0091374D" w:rsidRDefault="00C379EA" w:rsidP="001500F3">
            <w:pPr>
              <w:jc w:val="center"/>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Average Income per Month (in BDT)</w:t>
            </w:r>
          </w:p>
        </w:tc>
        <w:tc>
          <w:tcPr>
            <w:tcW w:w="1125" w:type="pct"/>
          </w:tcPr>
          <w:p w:rsidR="00C379EA" w:rsidRPr="0091374D" w:rsidRDefault="00C379EA" w:rsidP="001500F3">
            <w:pPr>
              <w:jc w:val="center"/>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Average Expenditure per Month (in BDT)</w:t>
            </w:r>
          </w:p>
        </w:tc>
      </w:tr>
      <w:tr w:rsidR="00C379EA" w:rsidRPr="0091374D" w:rsidTr="00BA6200">
        <w:trPr>
          <w:trHeight w:val="303"/>
        </w:trPr>
        <w:tc>
          <w:tcPr>
            <w:tcW w:w="1003"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Photo Studio</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4</w:t>
            </w:r>
          </w:p>
        </w:tc>
        <w:tc>
          <w:tcPr>
            <w:tcW w:w="666"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100%</w:t>
            </w:r>
          </w:p>
        </w:tc>
        <w:tc>
          <w:tcPr>
            <w:tcW w:w="1080"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45000/-</w:t>
            </w:r>
          </w:p>
        </w:tc>
        <w:tc>
          <w:tcPr>
            <w:tcW w:w="1125"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20000/-</w:t>
            </w:r>
          </w:p>
        </w:tc>
      </w:tr>
      <w:tr w:rsidR="00C379EA" w:rsidRPr="0091374D" w:rsidTr="00BA6200">
        <w:trPr>
          <w:trHeight w:val="291"/>
        </w:trPr>
        <w:tc>
          <w:tcPr>
            <w:tcW w:w="1003"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Fast Food Shop</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28</w:t>
            </w:r>
          </w:p>
        </w:tc>
        <w:tc>
          <w:tcPr>
            <w:tcW w:w="666"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100%</w:t>
            </w:r>
          </w:p>
        </w:tc>
        <w:tc>
          <w:tcPr>
            <w:tcW w:w="1080"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120000/-</w:t>
            </w:r>
          </w:p>
        </w:tc>
        <w:tc>
          <w:tcPr>
            <w:tcW w:w="1125"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65000/-</w:t>
            </w:r>
          </w:p>
        </w:tc>
      </w:tr>
      <w:tr w:rsidR="00C379EA" w:rsidRPr="0091374D" w:rsidTr="00BA6200">
        <w:trPr>
          <w:trHeight w:val="291"/>
        </w:trPr>
        <w:tc>
          <w:tcPr>
            <w:tcW w:w="1003"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 xml:space="preserve">Restaurant </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12</w:t>
            </w:r>
          </w:p>
        </w:tc>
        <w:tc>
          <w:tcPr>
            <w:tcW w:w="666"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100%</w:t>
            </w:r>
          </w:p>
        </w:tc>
        <w:tc>
          <w:tcPr>
            <w:tcW w:w="1080"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180000/-</w:t>
            </w:r>
          </w:p>
        </w:tc>
        <w:tc>
          <w:tcPr>
            <w:tcW w:w="1125"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100000/-</w:t>
            </w:r>
          </w:p>
        </w:tc>
      </w:tr>
      <w:tr w:rsidR="00C379EA" w:rsidRPr="0091374D" w:rsidTr="00BA6200">
        <w:trPr>
          <w:trHeight w:val="291"/>
        </w:trPr>
        <w:tc>
          <w:tcPr>
            <w:tcW w:w="1003"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Pharmacy</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2</w:t>
            </w:r>
          </w:p>
        </w:tc>
        <w:tc>
          <w:tcPr>
            <w:tcW w:w="666"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100%</w:t>
            </w:r>
          </w:p>
        </w:tc>
        <w:tc>
          <w:tcPr>
            <w:tcW w:w="1080"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60000/-</w:t>
            </w:r>
          </w:p>
        </w:tc>
        <w:tc>
          <w:tcPr>
            <w:tcW w:w="1125"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35000/-</w:t>
            </w:r>
          </w:p>
        </w:tc>
      </w:tr>
      <w:tr w:rsidR="00C379EA" w:rsidRPr="0091374D" w:rsidTr="00BA6200">
        <w:trPr>
          <w:trHeight w:val="303"/>
        </w:trPr>
        <w:tc>
          <w:tcPr>
            <w:tcW w:w="1003"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Cloth Store</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4</w:t>
            </w:r>
          </w:p>
        </w:tc>
        <w:tc>
          <w:tcPr>
            <w:tcW w:w="666"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100%</w:t>
            </w:r>
          </w:p>
        </w:tc>
        <w:tc>
          <w:tcPr>
            <w:tcW w:w="1080"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35000/-</w:t>
            </w:r>
          </w:p>
        </w:tc>
        <w:tc>
          <w:tcPr>
            <w:tcW w:w="1125"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18000/-</w:t>
            </w:r>
          </w:p>
        </w:tc>
      </w:tr>
      <w:tr w:rsidR="00C379EA" w:rsidRPr="0091374D" w:rsidTr="00BA6200">
        <w:trPr>
          <w:trHeight w:val="176"/>
        </w:trPr>
        <w:tc>
          <w:tcPr>
            <w:tcW w:w="1003"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Electronics Store</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2</w:t>
            </w:r>
          </w:p>
        </w:tc>
        <w:tc>
          <w:tcPr>
            <w:tcW w:w="666"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100%</w:t>
            </w:r>
          </w:p>
        </w:tc>
        <w:tc>
          <w:tcPr>
            <w:tcW w:w="1080"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30000/-</w:t>
            </w:r>
          </w:p>
        </w:tc>
        <w:tc>
          <w:tcPr>
            <w:tcW w:w="1125"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15000/-</w:t>
            </w:r>
          </w:p>
        </w:tc>
      </w:tr>
      <w:tr w:rsidR="00C379EA" w:rsidRPr="0091374D" w:rsidTr="00BA6200">
        <w:trPr>
          <w:trHeight w:val="291"/>
        </w:trPr>
        <w:tc>
          <w:tcPr>
            <w:tcW w:w="1003"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lastRenderedPageBreak/>
              <w:t>Stationary Shop</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12</w:t>
            </w:r>
          </w:p>
        </w:tc>
        <w:tc>
          <w:tcPr>
            <w:tcW w:w="666"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100%</w:t>
            </w:r>
          </w:p>
        </w:tc>
        <w:tc>
          <w:tcPr>
            <w:tcW w:w="1080"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40000/-</w:t>
            </w:r>
          </w:p>
        </w:tc>
        <w:tc>
          <w:tcPr>
            <w:tcW w:w="1125"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22000/-</w:t>
            </w:r>
          </w:p>
        </w:tc>
      </w:tr>
      <w:tr w:rsidR="00C379EA" w:rsidRPr="0091374D" w:rsidTr="00BA6200">
        <w:trPr>
          <w:trHeight w:val="291"/>
        </w:trPr>
        <w:tc>
          <w:tcPr>
            <w:tcW w:w="1003"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Hair Salon</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3</w:t>
            </w:r>
          </w:p>
        </w:tc>
        <w:tc>
          <w:tcPr>
            <w:tcW w:w="666"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100%</w:t>
            </w:r>
          </w:p>
        </w:tc>
        <w:tc>
          <w:tcPr>
            <w:tcW w:w="1080"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35000/-</w:t>
            </w:r>
          </w:p>
        </w:tc>
        <w:tc>
          <w:tcPr>
            <w:tcW w:w="1125"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15000/-</w:t>
            </w:r>
          </w:p>
        </w:tc>
      </w:tr>
      <w:tr w:rsidR="00C379EA" w:rsidRPr="0091374D" w:rsidTr="00BA6200">
        <w:trPr>
          <w:trHeight w:val="237"/>
        </w:trPr>
        <w:tc>
          <w:tcPr>
            <w:tcW w:w="1003"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Beauty Parlor</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w:t>
            </w:r>
          </w:p>
        </w:tc>
        <w:tc>
          <w:tcPr>
            <w:tcW w:w="666"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100%</w:t>
            </w:r>
          </w:p>
        </w:tc>
        <w:tc>
          <w:tcPr>
            <w:tcW w:w="1080"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25000/-</w:t>
            </w:r>
          </w:p>
        </w:tc>
        <w:tc>
          <w:tcPr>
            <w:tcW w:w="1125"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15000/-</w:t>
            </w:r>
          </w:p>
        </w:tc>
      </w:tr>
      <w:tr w:rsidR="00C379EA" w:rsidRPr="0091374D" w:rsidTr="00BA6200">
        <w:trPr>
          <w:trHeight w:val="230"/>
        </w:trPr>
        <w:tc>
          <w:tcPr>
            <w:tcW w:w="1003"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Tea Stall</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3</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12</w:t>
            </w:r>
          </w:p>
        </w:tc>
        <w:tc>
          <w:tcPr>
            <w:tcW w:w="666"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300%</w:t>
            </w:r>
          </w:p>
        </w:tc>
        <w:tc>
          <w:tcPr>
            <w:tcW w:w="1080"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45000/-</w:t>
            </w:r>
          </w:p>
        </w:tc>
        <w:tc>
          <w:tcPr>
            <w:tcW w:w="1125"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30000/-</w:t>
            </w:r>
          </w:p>
        </w:tc>
      </w:tr>
      <w:tr w:rsidR="00C379EA" w:rsidRPr="0091374D" w:rsidTr="00BA6200">
        <w:trPr>
          <w:trHeight w:val="215"/>
        </w:trPr>
        <w:tc>
          <w:tcPr>
            <w:tcW w:w="1003"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Library</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3</w:t>
            </w:r>
          </w:p>
        </w:tc>
        <w:tc>
          <w:tcPr>
            <w:tcW w:w="666"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100%</w:t>
            </w:r>
          </w:p>
        </w:tc>
        <w:tc>
          <w:tcPr>
            <w:tcW w:w="1080"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50000/-</w:t>
            </w:r>
          </w:p>
        </w:tc>
        <w:tc>
          <w:tcPr>
            <w:tcW w:w="1125"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20000/-</w:t>
            </w:r>
          </w:p>
        </w:tc>
      </w:tr>
      <w:tr w:rsidR="00C379EA" w:rsidRPr="0091374D" w:rsidTr="00BA6200">
        <w:trPr>
          <w:trHeight w:val="291"/>
        </w:trPr>
        <w:tc>
          <w:tcPr>
            <w:tcW w:w="1003"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Wood Industry</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2</w:t>
            </w:r>
          </w:p>
        </w:tc>
        <w:tc>
          <w:tcPr>
            <w:tcW w:w="666"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100%</w:t>
            </w:r>
          </w:p>
        </w:tc>
        <w:tc>
          <w:tcPr>
            <w:tcW w:w="1080"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100000/-</w:t>
            </w:r>
          </w:p>
        </w:tc>
        <w:tc>
          <w:tcPr>
            <w:tcW w:w="1125"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55000/-</w:t>
            </w:r>
          </w:p>
        </w:tc>
      </w:tr>
      <w:tr w:rsidR="00C379EA" w:rsidRPr="0091374D" w:rsidTr="00BA6200">
        <w:trPr>
          <w:trHeight w:val="80"/>
        </w:trPr>
        <w:tc>
          <w:tcPr>
            <w:tcW w:w="1003"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ICT Shop</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8</w:t>
            </w:r>
          </w:p>
        </w:tc>
        <w:tc>
          <w:tcPr>
            <w:tcW w:w="666"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100%</w:t>
            </w:r>
          </w:p>
        </w:tc>
        <w:tc>
          <w:tcPr>
            <w:tcW w:w="1080"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45000/-</w:t>
            </w:r>
          </w:p>
        </w:tc>
        <w:tc>
          <w:tcPr>
            <w:tcW w:w="1125"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20000/-</w:t>
            </w:r>
          </w:p>
        </w:tc>
      </w:tr>
      <w:tr w:rsidR="00C379EA" w:rsidRPr="0091374D" w:rsidTr="00BA6200">
        <w:trPr>
          <w:trHeight w:val="291"/>
        </w:trPr>
        <w:tc>
          <w:tcPr>
            <w:tcW w:w="1003"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Grocery Shop</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2</w:t>
            </w:r>
          </w:p>
        </w:tc>
        <w:tc>
          <w:tcPr>
            <w:tcW w:w="563"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5</w:t>
            </w:r>
          </w:p>
        </w:tc>
        <w:tc>
          <w:tcPr>
            <w:tcW w:w="666"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150%</w:t>
            </w:r>
          </w:p>
        </w:tc>
        <w:tc>
          <w:tcPr>
            <w:tcW w:w="1080"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70000/-</w:t>
            </w:r>
          </w:p>
        </w:tc>
        <w:tc>
          <w:tcPr>
            <w:tcW w:w="1125" w:type="pct"/>
          </w:tcPr>
          <w:p w:rsidR="00C379EA" w:rsidRPr="0091374D" w:rsidRDefault="00C379EA" w:rsidP="001500F3">
            <w:pPr>
              <w:jc w:val="center"/>
              <w:rPr>
                <w:rFonts w:ascii="Times New Roman" w:eastAsia="Times New Roman" w:hAnsi="Times New Roman" w:cs="Times New Roman"/>
                <w:color w:val="000000"/>
              </w:rPr>
            </w:pPr>
            <w:r w:rsidRPr="0091374D">
              <w:rPr>
                <w:rFonts w:ascii="Times New Roman" w:eastAsia="Times New Roman" w:hAnsi="Times New Roman" w:cs="Times New Roman"/>
                <w:color w:val="000000"/>
              </w:rPr>
              <w:t>30000/-</w:t>
            </w:r>
          </w:p>
        </w:tc>
      </w:tr>
    </w:tbl>
    <w:p w:rsidR="00E4256B" w:rsidRDefault="00E4256B" w:rsidP="00C379EA">
      <w:pPr>
        <w:spacing w:after="0" w:line="360" w:lineRule="auto"/>
        <w:jc w:val="both"/>
        <w:rPr>
          <w:rFonts w:ascii="Times New Roman" w:eastAsia="Times New Roman" w:hAnsi="Times New Roman" w:cs="Times New Roman"/>
          <w:color w:val="000000"/>
          <w:sz w:val="24"/>
          <w:szCs w:val="24"/>
        </w:rPr>
      </w:pPr>
    </w:p>
    <w:p w:rsidR="00C379EA" w:rsidRPr="0091374D" w:rsidRDefault="00C379EA" w:rsidP="00C379EA">
      <w:pPr>
        <w:spacing w:after="0" w:line="360" w:lineRule="auto"/>
        <w:jc w:val="both"/>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Author’s calculation based on field survey, 2017</w:t>
      </w:r>
    </w:p>
    <w:p w:rsidR="00E4256B" w:rsidRDefault="00E4256B" w:rsidP="00C379EA">
      <w:pPr>
        <w:spacing w:after="0" w:line="360" w:lineRule="auto"/>
        <w:jc w:val="both"/>
        <w:rPr>
          <w:rFonts w:ascii="Times New Roman" w:eastAsia="Times New Roman" w:hAnsi="Times New Roman" w:cs="Times New Roman"/>
          <w:color w:val="000000"/>
          <w:sz w:val="24"/>
          <w:szCs w:val="24"/>
        </w:rPr>
      </w:pPr>
    </w:p>
    <w:p w:rsidR="00C379EA" w:rsidRPr="0091374D" w:rsidRDefault="00C379EA" w:rsidP="00C379EA">
      <w:pPr>
        <w:spacing w:after="0" w:line="360" w:lineRule="auto"/>
        <w:jc w:val="both"/>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The Table 3 shows quantity of businesses in front of the university campus now compared to the time before the university. It is clearly shown that there were only a few tea stalls and grocery shops for the local people. After the establishment of the main campus the whole picture of this area has been changed within only 3 years. We can also see in the table that the restaurants have the highest average monthly income and the electronics stores have the lowest. As a huge number of students, teachers and official stuffs of the university have created a large demand for daily needs like food, cloth, academic tools etc. People are attracted to set up business in this area. The amounts of businesses are growing fast. As the main front side of the campus Block A has got the most attention of the people. So, it has got the most developed economic situation in the total region.</w:t>
      </w:r>
    </w:p>
    <w:p w:rsidR="00C379EA" w:rsidRPr="0091374D" w:rsidRDefault="00C379EA" w:rsidP="00C379EA">
      <w:pPr>
        <w:spacing w:after="0" w:line="360" w:lineRule="auto"/>
        <w:jc w:val="both"/>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t>Block B</w:t>
      </w:r>
    </w:p>
    <w:p w:rsidR="00C379EA" w:rsidRPr="0091374D" w:rsidRDefault="00C379EA" w:rsidP="00C379EA">
      <w:pPr>
        <w:spacing w:after="0" w:line="360" w:lineRule="auto"/>
        <w:jc w:val="center"/>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t>Table 4: Survey of Regional Economic Development in Block 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5"/>
        <w:gridCol w:w="1063"/>
        <w:gridCol w:w="1038"/>
        <w:gridCol w:w="153"/>
        <w:gridCol w:w="1258"/>
        <w:gridCol w:w="2227"/>
        <w:gridCol w:w="2252"/>
      </w:tblGrid>
      <w:tr w:rsidR="00C379EA" w:rsidRPr="0091374D" w:rsidTr="00E4256B">
        <w:trPr>
          <w:trHeight w:val="399"/>
          <w:tblHeader/>
        </w:trPr>
        <w:tc>
          <w:tcPr>
            <w:tcW w:w="827" w:type="pct"/>
          </w:tcPr>
          <w:p w:rsidR="00C379EA" w:rsidRPr="0091374D" w:rsidRDefault="00C379EA" w:rsidP="001500F3">
            <w:pPr>
              <w:jc w:val="both"/>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Business</w:t>
            </w:r>
          </w:p>
          <w:p w:rsidR="00C379EA" w:rsidRPr="0091374D" w:rsidRDefault="00C379EA" w:rsidP="001500F3">
            <w:pPr>
              <w:jc w:val="both"/>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Entities</w:t>
            </w:r>
          </w:p>
        </w:tc>
        <w:tc>
          <w:tcPr>
            <w:tcW w:w="555" w:type="pct"/>
          </w:tcPr>
          <w:p w:rsidR="00C379EA" w:rsidRPr="0091374D" w:rsidRDefault="00C379EA" w:rsidP="001500F3">
            <w:pPr>
              <w:jc w:val="center"/>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Quantity in 2014</w:t>
            </w:r>
          </w:p>
        </w:tc>
        <w:tc>
          <w:tcPr>
            <w:tcW w:w="622" w:type="pct"/>
            <w:gridSpan w:val="2"/>
          </w:tcPr>
          <w:p w:rsidR="00C379EA" w:rsidRPr="0091374D" w:rsidRDefault="00C379EA" w:rsidP="001500F3">
            <w:pPr>
              <w:jc w:val="center"/>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Quantity in 2017</w:t>
            </w:r>
          </w:p>
        </w:tc>
        <w:tc>
          <w:tcPr>
            <w:tcW w:w="657" w:type="pct"/>
          </w:tcPr>
          <w:p w:rsidR="00C379EA" w:rsidRPr="0091374D" w:rsidRDefault="00C379EA" w:rsidP="001500F3">
            <w:pPr>
              <w:jc w:val="center"/>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Percentage Increase</w:t>
            </w:r>
          </w:p>
        </w:tc>
        <w:tc>
          <w:tcPr>
            <w:tcW w:w="1163" w:type="pct"/>
          </w:tcPr>
          <w:p w:rsidR="00C379EA" w:rsidRPr="0091374D" w:rsidRDefault="00C379EA" w:rsidP="001500F3">
            <w:pPr>
              <w:jc w:val="center"/>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Average Income Per Month (In BDT)</w:t>
            </w:r>
          </w:p>
        </w:tc>
        <w:tc>
          <w:tcPr>
            <w:tcW w:w="1176" w:type="pct"/>
          </w:tcPr>
          <w:p w:rsidR="00C379EA" w:rsidRPr="0091374D" w:rsidRDefault="00C379EA" w:rsidP="001500F3">
            <w:pPr>
              <w:jc w:val="center"/>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Average Expenditure Per Month (In BDT)</w:t>
            </w:r>
          </w:p>
        </w:tc>
      </w:tr>
      <w:tr w:rsidR="00C379EA" w:rsidRPr="0091374D" w:rsidTr="00E4256B">
        <w:trPr>
          <w:trHeight w:val="225"/>
        </w:trPr>
        <w:tc>
          <w:tcPr>
            <w:tcW w:w="827" w:type="pct"/>
          </w:tcPr>
          <w:p w:rsidR="00C379EA" w:rsidRPr="0091374D" w:rsidRDefault="00C379EA" w:rsidP="001500F3">
            <w:pPr>
              <w:jc w:val="both"/>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Tea Stall</w:t>
            </w:r>
          </w:p>
        </w:tc>
        <w:tc>
          <w:tcPr>
            <w:tcW w:w="555"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6</w:t>
            </w:r>
          </w:p>
        </w:tc>
        <w:tc>
          <w:tcPr>
            <w:tcW w:w="542"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12</w:t>
            </w:r>
          </w:p>
        </w:tc>
        <w:tc>
          <w:tcPr>
            <w:tcW w:w="737" w:type="pct"/>
            <w:gridSpan w:val="2"/>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100%</w:t>
            </w:r>
          </w:p>
        </w:tc>
        <w:tc>
          <w:tcPr>
            <w:tcW w:w="1163"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30000/-</w:t>
            </w:r>
          </w:p>
        </w:tc>
        <w:tc>
          <w:tcPr>
            <w:tcW w:w="1176"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15000/-</w:t>
            </w:r>
          </w:p>
        </w:tc>
      </w:tr>
      <w:tr w:rsidR="00C379EA" w:rsidRPr="0091374D" w:rsidTr="00E4256B">
        <w:trPr>
          <w:trHeight w:val="270"/>
        </w:trPr>
        <w:tc>
          <w:tcPr>
            <w:tcW w:w="827" w:type="pct"/>
          </w:tcPr>
          <w:p w:rsidR="00C379EA" w:rsidRPr="0091374D" w:rsidRDefault="00C379EA" w:rsidP="001500F3">
            <w:pP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 w:val="20"/>
                <w:szCs w:val="24"/>
              </w:rPr>
              <w:t>Fast Food Shop</w:t>
            </w:r>
          </w:p>
        </w:tc>
        <w:tc>
          <w:tcPr>
            <w:tcW w:w="555"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0</w:t>
            </w:r>
          </w:p>
        </w:tc>
        <w:tc>
          <w:tcPr>
            <w:tcW w:w="542"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3</w:t>
            </w:r>
          </w:p>
        </w:tc>
        <w:tc>
          <w:tcPr>
            <w:tcW w:w="737" w:type="pct"/>
            <w:gridSpan w:val="2"/>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100%</w:t>
            </w:r>
          </w:p>
        </w:tc>
        <w:tc>
          <w:tcPr>
            <w:tcW w:w="1163"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80000/-</w:t>
            </w:r>
          </w:p>
        </w:tc>
        <w:tc>
          <w:tcPr>
            <w:tcW w:w="1176"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45000/-</w:t>
            </w:r>
          </w:p>
        </w:tc>
      </w:tr>
      <w:tr w:rsidR="00C379EA" w:rsidRPr="0091374D" w:rsidTr="00E4256B">
        <w:trPr>
          <w:trHeight w:val="333"/>
        </w:trPr>
        <w:tc>
          <w:tcPr>
            <w:tcW w:w="827" w:type="pct"/>
          </w:tcPr>
          <w:p w:rsidR="00C379EA" w:rsidRPr="0091374D" w:rsidRDefault="00C379EA" w:rsidP="001500F3">
            <w:pPr>
              <w:jc w:val="both"/>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 w:val="20"/>
                <w:szCs w:val="24"/>
              </w:rPr>
              <w:lastRenderedPageBreak/>
              <w:t>Stationary Shop</w:t>
            </w:r>
          </w:p>
        </w:tc>
        <w:tc>
          <w:tcPr>
            <w:tcW w:w="555"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0</w:t>
            </w:r>
          </w:p>
        </w:tc>
        <w:tc>
          <w:tcPr>
            <w:tcW w:w="542"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2</w:t>
            </w:r>
          </w:p>
        </w:tc>
        <w:tc>
          <w:tcPr>
            <w:tcW w:w="737" w:type="pct"/>
            <w:gridSpan w:val="2"/>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100%</w:t>
            </w:r>
          </w:p>
        </w:tc>
        <w:tc>
          <w:tcPr>
            <w:tcW w:w="1163"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35000/-</w:t>
            </w:r>
          </w:p>
        </w:tc>
        <w:tc>
          <w:tcPr>
            <w:tcW w:w="1176"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20000/-</w:t>
            </w:r>
          </w:p>
        </w:tc>
      </w:tr>
      <w:tr w:rsidR="00C379EA" w:rsidRPr="0091374D" w:rsidTr="00E4256B">
        <w:trPr>
          <w:trHeight w:val="188"/>
        </w:trPr>
        <w:tc>
          <w:tcPr>
            <w:tcW w:w="827" w:type="pct"/>
          </w:tcPr>
          <w:p w:rsidR="00C379EA" w:rsidRPr="0091374D" w:rsidRDefault="00C379EA" w:rsidP="001500F3">
            <w:pPr>
              <w:jc w:val="both"/>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Grocery Shop</w:t>
            </w:r>
          </w:p>
        </w:tc>
        <w:tc>
          <w:tcPr>
            <w:tcW w:w="555"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1</w:t>
            </w:r>
          </w:p>
        </w:tc>
        <w:tc>
          <w:tcPr>
            <w:tcW w:w="542"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3</w:t>
            </w:r>
          </w:p>
        </w:tc>
        <w:tc>
          <w:tcPr>
            <w:tcW w:w="737" w:type="pct"/>
            <w:gridSpan w:val="2"/>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200%</w:t>
            </w:r>
          </w:p>
        </w:tc>
        <w:tc>
          <w:tcPr>
            <w:tcW w:w="1163"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50000/-</w:t>
            </w:r>
          </w:p>
        </w:tc>
        <w:tc>
          <w:tcPr>
            <w:tcW w:w="1176"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30000/-</w:t>
            </w:r>
          </w:p>
        </w:tc>
      </w:tr>
      <w:tr w:rsidR="00C379EA" w:rsidRPr="0091374D" w:rsidTr="00E4256B">
        <w:trPr>
          <w:trHeight w:val="207"/>
        </w:trPr>
        <w:tc>
          <w:tcPr>
            <w:tcW w:w="827" w:type="pct"/>
          </w:tcPr>
          <w:p w:rsidR="00C379EA" w:rsidRPr="0091374D" w:rsidRDefault="00C379EA" w:rsidP="001500F3">
            <w:pPr>
              <w:jc w:val="both"/>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Restaurant</w:t>
            </w:r>
          </w:p>
        </w:tc>
        <w:tc>
          <w:tcPr>
            <w:tcW w:w="555"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0</w:t>
            </w:r>
          </w:p>
        </w:tc>
        <w:tc>
          <w:tcPr>
            <w:tcW w:w="542"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2</w:t>
            </w:r>
          </w:p>
        </w:tc>
        <w:tc>
          <w:tcPr>
            <w:tcW w:w="737" w:type="pct"/>
            <w:gridSpan w:val="2"/>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100%</w:t>
            </w:r>
          </w:p>
        </w:tc>
        <w:tc>
          <w:tcPr>
            <w:tcW w:w="1163"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120000/-</w:t>
            </w:r>
          </w:p>
        </w:tc>
        <w:tc>
          <w:tcPr>
            <w:tcW w:w="1176" w:type="pct"/>
          </w:tcPr>
          <w:p w:rsidR="00C379EA" w:rsidRPr="0091374D" w:rsidRDefault="00C379EA" w:rsidP="001500F3">
            <w:pPr>
              <w:jc w:val="center"/>
              <w:rPr>
                <w:rFonts w:ascii="Times New Roman" w:eastAsia="Times New Roman" w:hAnsi="Times New Roman" w:cs="Times New Roman"/>
                <w:color w:val="000000"/>
                <w:szCs w:val="24"/>
              </w:rPr>
            </w:pPr>
            <w:r w:rsidRPr="0091374D">
              <w:rPr>
                <w:rFonts w:ascii="Times New Roman" w:eastAsia="Times New Roman" w:hAnsi="Times New Roman" w:cs="Times New Roman"/>
                <w:color w:val="000000"/>
                <w:szCs w:val="24"/>
              </w:rPr>
              <w:t>70000/-</w:t>
            </w:r>
          </w:p>
        </w:tc>
      </w:tr>
    </w:tbl>
    <w:p w:rsidR="00E4256B" w:rsidRDefault="00E4256B" w:rsidP="00C379EA">
      <w:pPr>
        <w:spacing w:after="0" w:line="360" w:lineRule="auto"/>
        <w:jc w:val="both"/>
        <w:rPr>
          <w:rFonts w:ascii="Times New Roman" w:eastAsia="Times New Roman" w:hAnsi="Times New Roman" w:cs="Times New Roman"/>
          <w:color w:val="000000"/>
          <w:sz w:val="24"/>
          <w:szCs w:val="24"/>
        </w:rPr>
      </w:pPr>
    </w:p>
    <w:p w:rsidR="00C379EA" w:rsidRPr="0091374D" w:rsidRDefault="00C379EA" w:rsidP="00C379EA">
      <w:pPr>
        <w:spacing w:after="0" w:line="360" w:lineRule="auto"/>
        <w:jc w:val="both"/>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Author’s calculation based on field survey, 2017</w:t>
      </w:r>
    </w:p>
    <w:p w:rsidR="00E4256B" w:rsidRDefault="00E4256B" w:rsidP="00C379EA">
      <w:pPr>
        <w:spacing w:after="0" w:line="360" w:lineRule="auto"/>
        <w:jc w:val="both"/>
        <w:rPr>
          <w:rFonts w:ascii="Times New Roman" w:eastAsia="Times New Roman" w:hAnsi="Times New Roman" w:cs="Times New Roman"/>
          <w:color w:val="000000"/>
          <w:sz w:val="24"/>
          <w:szCs w:val="24"/>
        </w:rPr>
      </w:pPr>
    </w:p>
    <w:p w:rsidR="00C379EA" w:rsidRPr="0091374D" w:rsidRDefault="00C379EA" w:rsidP="00C379EA">
      <w:pPr>
        <w:spacing w:after="0" w:line="360" w:lineRule="auto"/>
        <w:jc w:val="both"/>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In the Table 4, we can see that Block B has also had a noticeable development in this short period but not as overflowing as Block A. Though it covers an important range of the front side of the campus, but it is a little far from the main entrance of the campus that’s why the attraction for businesses is a little down than Block A in this area. In this part the restaurants have the highest average monthly income also and the tea stalls have the lowest average monthly income.</w:t>
      </w:r>
    </w:p>
    <w:p w:rsidR="00C379EA" w:rsidRPr="0091374D" w:rsidRDefault="00C379EA" w:rsidP="00C379EA">
      <w:pPr>
        <w:spacing w:after="0" w:line="360" w:lineRule="auto"/>
        <w:jc w:val="both"/>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t xml:space="preserve">4.4 Creation of Employment Opportunities in Block A and B </w:t>
      </w:r>
    </w:p>
    <w:p w:rsidR="00C379EA" w:rsidRPr="0091374D" w:rsidRDefault="00C379EA" w:rsidP="00C379EA">
      <w:pPr>
        <w:spacing w:after="0" w:line="360" w:lineRule="auto"/>
        <w:jc w:val="both"/>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 xml:space="preserve">We saw in the previous Tables 3 and 4 that the huge rises in business sectors have changed the whole zone of Block A and B. The newly set up businesses have created a large employment opportunity in these years. Block A has the best economic development within these two blocks and the employment creation is also the largest in this block. Block B has also some employment creations but very lower than Block A. Total 11 types of employment have occurred in these two </w:t>
      </w:r>
      <w:proofErr w:type="gramStart"/>
      <w:r w:rsidRPr="0091374D">
        <w:rPr>
          <w:rFonts w:ascii="Times New Roman" w:eastAsia="Times New Roman" w:hAnsi="Times New Roman" w:cs="Times New Roman"/>
          <w:color w:val="000000"/>
          <w:sz w:val="24"/>
          <w:szCs w:val="24"/>
        </w:rPr>
        <w:t>zone</w:t>
      </w:r>
      <w:proofErr w:type="gramEnd"/>
      <w:r w:rsidRPr="0091374D">
        <w:rPr>
          <w:rFonts w:ascii="Times New Roman" w:eastAsia="Times New Roman" w:hAnsi="Times New Roman" w:cs="Times New Roman"/>
          <w:color w:val="000000"/>
          <w:sz w:val="24"/>
          <w:szCs w:val="24"/>
        </w:rPr>
        <w:t>. The photographers work in the photo studios, the waiters mainly work in the restaurants and the fast food shops, most unskilled laborers work in the tea stalls, the tailor’s works in the cloth stores and barbers in the hair salons. The photocopier operators mostly copy the academic and official documents of the students and the computer operators do the internet, typing, editing and printing related works for the customers. The cooks work in the restaurants and the artisans in the wood industries. The beauticians work in the beauty parlor for women. The self-employed persons in these blocks are the owners of their own business entities of these areas and they are giving employments to the workers in their shops.</w:t>
      </w:r>
    </w:p>
    <w:p w:rsidR="00C379EA" w:rsidRDefault="00C379EA" w:rsidP="00C379EA">
      <w:pPr>
        <w:spacing w:after="0" w:line="360" w:lineRule="auto"/>
        <w:jc w:val="both"/>
        <w:rPr>
          <w:rFonts w:ascii="Times New Roman" w:eastAsia="Times New Roman" w:hAnsi="Times New Roman" w:cs="Times New Roman"/>
          <w:color w:val="000000"/>
          <w:sz w:val="24"/>
          <w:szCs w:val="24"/>
        </w:rPr>
      </w:pPr>
    </w:p>
    <w:p w:rsidR="00E4256B" w:rsidRDefault="00E4256B" w:rsidP="00C379EA">
      <w:pPr>
        <w:spacing w:after="0" w:line="360" w:lineRule="auto"/>
        <w:jc w:val="both"/>
        <w:rPr>
          <w:rFonts w:ascii="Times New Roman" w:eastAsia="Times New Roman" w:hAnsi="Times New Roman" w:cs="Times New Roman"/>
          <w:color w:val="000000"/>
          <w:sz w:val="24"/>
          <w:szCs w:val="24"/>
        </w:rPr>
      </w:pPr>
    </w:p>
    <w:p w:rsidR="00E4256B" w:rsidRDefault="00E4256B" w:rsidP="00C379EA">
      <w:pPr>
        <w:spacing w:after="0" w:line="360" w:lineRule="auto"/>
        <w:jc w:val="both"/>
        <w:rPr>
          <w:rFonts w:ascii="Times New Roman" w:eastAsia="Times New Roman" w:hAnsi="Times New Roman" w:cs="Times New Roman"/>
          <w:color w:val="000000"/>
          <w:sz w:val="24"/>
          <w:szCs w:val="24"/>
        </w:rPr>
      </w:pPr>
    </w:p>
    <w:p w:rsidR="00E4256B" w:rsidRPr="0091374D" w:rsidRDefault="00E4256B" w:rsidP="00C379EA">
      <w:pPr>
        <w:spacing w:after="0" w:line="360" w:lineRule="auto"/>
        <w:jc w:val="both"/>
        <w:rPr>
          <w:rFonts w:ascii="Times New Roman" w:eastAsia="Times New Roman" w:hAnsi="Times New Roman" w:cs="Times New Roman"/>
          <w:color w:val="000000"/>
          <w:sz w:val="24"/>
          <w:szCs w:val="24"/>
        </w:rPr>
      </w:pPr>
    </w:p>
    <w:p w:rsidR="00C379EA" w:rsidRPr="0091374D" w:rsidRDefault="00C379EA" w:rsidP="00C379EA">
      <w:pPr>
        <w:spacing w:after="0" w:line="360" w:lineRule="auto"/>
        <w:jc w:val="both"/>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lastRenderedPageBreak/>
        <w:t>4.5 Change in Infrastructural Developments in Block A and B</w:t>
      </w:r>
    </w:p>
    <w:p w:rsidR="00C379EA" w:rsidRPr="0091374D" w:rsidRDefault="00C379EA" w:rsidP="00C379EA">
      <w:pPr>
        <w:spacing w:after="0" w:line="360" w:lineRule="auto"/>
        <w:jc w:val="center"/>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t>Table 5: Change in Infrastructural Developments in Block A and B</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650"/>
        <w:gridCol w:w="1816"/>
        <w:gridCol w:w="1305"/>
        <w:gridCol w:w="1597"/>
        <w:gridCol w:w="1854"/>
      </w:tblGrid>
      <w:tr w:rsidR="00C379EA" w:rsidRPr="0091374D" w:rsidTr="00E4256B">
        <w:trPr>
          <w:trHeight w:val="147"/>
        </w:trPr>
        <w:tc>
          <w:tcPr>
            <w:tcW w:w="2504" w:type="pct"/>
            <w:gridSpan w:val="3"/>
          </w:tcPr>
          <w:p w:rsidR="00C379EA" w:rsidRPr="0091374D" w:rsidRDefault="00C379EA" w:rsidP="001500F3">
            <w:pPr>
              <w:jc w:val="center"/>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t>Block A</w:t>
            </w:r>
          </w:p>
        </w:tc>
        <w:tc>
          <w:tcPr>
            <w:tcW w:w="2496" w:type="pct"/>
            <w:gridSpan w:val="3"/>
          </w:tcPr>
          <w:p w:rsidR="00C379EA" w:rsidRPr="0091374D" w:rsidRDefault="00C379EA" w:rsidP="001500F3">
            <w:pPr>
              <w:jc w:val="center"/>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t>Block B</w:t>
            </w:r>
          </w:p>
        </w:tc>
      </w:tr>
      <w:tr w:rsidR="00C379EA" w:rsidRPr="0091374D" w:rsidTr="00E4256B">
        <w:trPr>
          <w:trHeight w:val="332"/>
        </w:trPr>
        <w:tc>
          <w:tcPr>
            <w:tcW w:w="685" w:type="pct"/>
          </w:tcPr>
          <w:p w:rsidR="00C379EA" w:rsidRPr="0091374D" w:rsidRDefault="00C379EA" w:rsidP="001500F3">
            <w:pPr>
              <w:jc w:val="both"/>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Sectors</w:t>
            </w:r>
          </w:p>
        </w:tc>
        <w:tc>
          <w:tcPr>
            <w:tcW w:w="866" w:type="pct"/>
          </w:tcPr>
          <w:p w:rsidR="00C379EA" w:rsidRPr="0091374D" w:rsidRDefault="00C379EA" w:rsidP="001500F3">
            <w:pPr>
              <w:jc w:val="both"/>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Situation (2014)</w:t>
            </w:r>
          </w:p>
        </w:tc>
        <w:tc>
          <w:tcPr>
            <w:tcW w:w="952" w:type="pct"/>
          </w:tcPr>
          <w:p w:rsidR="00C379EA" w:rsidRPr="0091374D" w:rsidRDefault="00C379EA" w:rsidP="001500F3">
            <w:pPr>
              <w:jc w:val="both"/>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Situation (2017)</w:t>
            </w:r>
          </w:p>
        </w:tc>
        <w:tc>
          <w:tcPr>
            <w:tcW w:w="685" w:type="pct"/>
          </w:tcPr>
          <w:p w:rsidR="00C379EA" w:rsidRPr="0091374D" w:rsidRDefault="00C379EA" w:rsidP="001500F3">
            <w:pPr>
              <w:jc w:val="both"/>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Sectors</w:t>
            </w:r>
          </w:p>
        </w:tc>
        <w:tc>
          <w:tcPr>
            <w:tcW w:w="838" w:type="pct"/>
          </w:tcPr>
          <w:p w:rsidR="00C379EA" w:rsidRPr="0091374D" w:rsidRDefault="00C379EA" w:rsidP="001500F3">
            <w:pPr>
              <w:jc w:val="both"/>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Situation (2014)</w:t>
            </w:r>
          </w:p>
        </w:tc>
        <w:tc>
          <w:tcPr>
            <w:tcW w:w="972" w:type="pct"/>
          </w:tcPr>
          <w:p w:rsidR="00C379EA" w:rsidRPr="0091374D" w:rsidRDefault="00C379EA" w:rsidP="001500F3">
            <w:pPr>
              <w:jc w:val="both"/>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 xml:space="preserve">Situation </w:t>
            </w:r>
          </w:p>
          <w:p w:rsidR="00C379EA" w:rsidRPr="0091374D" w:rsidRDefault="00C379EA" w:rsidP="001500F3">
            <w:pPr>
              <w:jc w:val="both"/>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(2017)</w:t>
            </w:r>
          </w:p>
        </w:tc>
      </w:tr>
      <w:tr w:rsidR="00C379EA" w:rsidRPr="0091374D" w:rsidTr="00E4256B">
        <w:trPr>
          <w:trHeight w:val="120"/>
        </w:trPr>
        <w:tc>
          <w:tcPr>
            <w:tcW w:w="685"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Commercial Markets</w:t>
            </w:r>
          </w:p>
        </w:tc>
        <w:tc>
          <w:tcPr>
            <w:tcW w:w="866"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952"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4</w:t>
            </w:r>
          </w:p>
        </w:tc>
        <w:tc>
          <w:tcPr>
            <w:tcW w:w="685"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Commercial Markets</w:t>
            </w:r>
          </w:p>
        </w:tc>
        <w:tc>
          <w:tcPr>
            <w:tcW w:w="838"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972"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1</w:t>
            </w:r>
          </w:p>
        </w:tc>
      </w:tr>
      <w:tr w:rsidR="00C379EA" w:rsidRPr="0091374D" w:rsidTr="00E4256B">
        <w:trPr>
          <w:trHeight w:val="142"/>
        </w:trPr>
        <w:tc>
          <w:tcPr>
            <w:tcW w:w="685"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Commercial Housing</w:t>
            </w:r>
          </w:p>
        </w:tc>
        <w:tc>
          <w:tcPr>
            <w:tcW w:w="866"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952"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2</w:t>
            </w:r>
          </w:p>
        </w:tc>
        <w:tc>
          <w:tcPr>
            <w:tcW w:w="685"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Commercial Housing</w:t>
            </w:r>
          </w:p>
        </w:tc>
        <w:tc>
          <w:tcPr>
            <w:tcW w:w="838"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0</w:t>
            </w:r>
          </w:p>
        </w:tc>
        <w:tc>
          <w:tcPr>
            <w:tcW w:w="972"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5</w:t>
            </w:r>
          </w:p>
        </w:tc>
      </w:tr>
      <w:tr w:rsidR="00C379EA" w:rsidRPr="0091374D" w:rsidTr="00E4256B">
        <w:trPr>
          <w:trHeight w:val="304"/>
        </w:trPr>
        <w:tc>
          <w:tcPr>
            <w:tcW w:w="685"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Roads</w:t>
            </w:r>
          </w:p>
        </w:tc>
        <w:tc>
          <w:tcPr>
            <w:tcW w:w="866"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1 concrete road</w:t>
            </w:r>
          </w:p>
        </w:tc>
        <w:tc>
          <w:tcPr>
            <w:tcW w:w="952"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2 concrete roads and 3 brick made roads</w:t>
            </w:r>
          </w:p>
        </w:tc>
        <w:tc>
          <w:tcPr>
            <w:tcW w:w="685"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Roads</w:t>
            </w:r>
          </w:p>
        </w:tc>
        <w:tc>
          <w:tcPr>
            <w:tcW w:w="838"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2 concrete roads</w:t>
            </w:r>
          </w:p>
        </w:tc>
        <w:tc>
          <w:tcPr>
            <w:tcW w:w="972"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2 concrete roads and 2 brick made roads</w:t>
            </w:r>
          </w:p>
        </w:tc>
      </w:tr>
      <w:tr w:rsidR="00C379EA" w:rsidRPr="0091374D" w:rsidTr="00E4256B">
        <w:trPr>
          <w:trHeight w:val="304"/>
        </w:trPr>
        <w:tc>
          <w:tcPr>
            <w:tcW w:w="685" w:type="pct"/>
          </w:tcPr>
          <w:p w:rsidR="00C379EA" w:rsidRPr="0091374D" w:rsidRDefault="00C379EA" w:rsidP="001500F3">
            <w:pPr>
              <w:jc w:val="both"/>
              <w:rPr>
                <w:rFonts w:ascii="Times New Roman" w:eastAsia="Times New Roman" w:hAnsi="Times New Roman" w:cs="Times New Roman"/>
                <w:color w:val="000000"/>
              </w:rPr>
            </w:pPr>
            <w:r w:rsidRPr="0091374D">
              <w:rPr>
                <w:rFonts w:ascii="Times New Roman" w:eastAsia="Times New Roman" w:hAnsi="Times New Roman" w:cs="Times New Roman"/>
                <w:color w:val="000000"/>
              </w:rPr>
              <w:t>Electricity</w:t>
            </w:r>
          </w:p>
        </w:tc>
        <w:tc>
          <w:tcPr>
            <w:tcW w:w="866"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Usually 12 hours a day</w:t>
            </w:r>
          </w:p>
        </w:tc>
        <w:tc>
          <w:tcPr>
            <w:tcW w:w="952"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Usually 20 hours a day</w:t>
            </w:r>
          </w:p>
        </w:tc>
        <w:tc>
          <w:tcPr>
            <w:tcW w:w="685"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Electricity</w:t>
            </w:r>
          </w:p>
        </w:tc>
        <w:tc>
          <w:tcPr>
            <w:tcW w:w="838"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Usually 12 hours a day</w:t>
            </w:r>
          </w:p>
        </w:tc>
        <w:tc>
          <w:tcPr>
            <w:tcW w:w="972" w:type="pct"/>
          </w:tcPr>
          <w:p w:rsidR="00C379EA" w:rsidRPr="0091374D" w:rsidRDefault="00C379EA" w:rsidP="001500F3">
            <w:pPr>
              <w:rPr>
                <w:rFonts w:ascii="Times New Roman" w:eastAsia="Times New Roman" w:hAnsi="Times New Roman" w:cs="Times New Roman"/>
                <w:color w:val="000000"/>
              </w:rPr>
            </w:pPr>
            <w:r w:rsidRPr="0091374D">
              <w:rPr>
                <w:rFonts w:ascii="Times New Roman" w:eastAsia="Times New Roman" w:hAnsi="Times New Roman" w:cs="Times New Roman"/>
                <w:color w:val="000000"/>
              </w:rPr>
              <w:t>Usually 20 hours a day</w:t>
            </w:r>
          </w:p>
        </w:tc>
      </w:tr>
    </w:tbl>
    <w:p w:rsidR="00E4256B" w:rsidRDefault="00E4256B" w:rsidP="00C379EA">
      <w:pPr>
        <w:spacing w:after="0" w:line="360" w:lineRule="auto"/>
        <w:jc w:val="both"/>
        <w:rPr>
          <w:rFonts w:ascii="Times New Roman" w:eastAsia="Times New Roman" w:hAnsi="Times New Roman" w:cs="Times New Roman"/>
          <w:color w:val="000000"/>
          <w:sz w:val="24"/>
          <w:szCs w:val="24"/>
        </w:rPr>
      </w:pPr>
    </w:p>
    <w:p w:rsidR="00C379EA" w:rsidRPr="0091374D" w:rsidRDefault="00C379EA" w:rsidP="00C379EA">
      <w:pPr>
        <w:spacing w:after="0" w:line="360" w:lineRule="auto"/>
        <w:jc w:val="both"/>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Author’s calculation based on field survey, 2017</w:t>
      </w:r>
    </w:p>
    <w:p w:rsidR="00E4256B" w:rsidRDefault="00E4256B" w:rsidP="00C379EA">
      <w:pPr>
        <w:spacing w:after="0" w:line="360" w:lineRule="auto"/>
        <w:jc w:val="both"/>
        <w:rPr>
          <w:rFonts w:ascii="Times New Roman" w:eastAsia="Times New Roman" w:hAnsi="Times New Roman" w:cs="Times New Roman"/>
          <w:color w:val="000000"/>
          <w:sz w:val="24"/>
          <w:szCs w:val="24"/>
        </w:rPr>
      </w:pPr>
    </w:p>
    <w:p w:rsidR="00C379EA" w:rsidRPr="0091374D" w:rsidRDefault="00C379EA" w:rsidP="00C379EA">
      <w:pPr>
        <w:spacing w:after="0" w:line="360" w:lineRule="auto"/>
        <w:jc w:val="both"/>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Table 6 shows that after the establishments of the university there have been dramatic changes in the infrastructural sector of this area. There were no buildings in these two blocks in 2014 but in 2017 within these 3 years there are 4 commercial markets for shops and 2 commercial housing have been made for rent to students for living in Block A. In Block B there is only 1 commercial market now and 5 commercial housing for rent. There are more roads now in these two blocks and most importantly the electricity facility has shown a significant upswing in these years.</w:t>
      </w:r>
    </w:p>
    <w:p w:rsidR="00C379EA" w:rsidRPr="0091374D" w:rsidRDefault="00C379EA" w:rsidP="00C379EA">
      <w:pPr>
        <w:spacing w:after="0" w:line="360" w:lineRule="auto"/>
        <w:jc w:val="both"/>
        <w:rPr>
          <w:rFonts w:ascii="Times New Roman" w:eastAsia="Times New Roman" w:hAnsi="Times New Roman" w:cs="Times New Roman"/>
          <w:b/>
          <w:color w:val="000000"/>
          <w:sz w:val="24"/>
          <w:szCs w:val="24"/>
        </w:rPr>
      </w:pPr>
    </w:p>
    <w:p w:rsidR="00C379EA" w:rsidRPr="0091374D" w:rsidRDefault="00C379EA" w:rsidP="00C379EA">
      <w:pPr>
        <w:spacing w:after="0" w:line="360" w:lineRule="auto"/>
        <w:jc w:val="both"/>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t xml:space="preserve">5. Comparison with the Adjacent Village Char </w:t>
      </w:r>
      <w:proofErr w:type="spellStart"/>
      <w:r w:rsidRPr="0091374D">
        <w:rPr>
          <w:rFonts w:ascii="Times New Roman" w:eastAsia="Times New Roman" w:hAnsi="Times New Roman" w:cs="Times New Roman"/>
          <w:b/>
          <w:color w:val="000000"/>
          <w:sz w:val="24"/>
          <w:szCs w:val="24"/>
        </w:rPr>
        <w:t>Aicha</w:t>
      </w:r>
      <w:proofErr w:type="spellEnd"/>
    </w:p>
    <w:p w:rsidR="00C379EA" w:rsidRPr="0091374D" w:rsidRDefault="00C379EA" w:rsidP="00C379EA">
      <w:pPr>
        <w:spacing w:after="0" w:line="360" w:lineRule="auto"/>
        <w:jc w:val="center"/>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t xml:space="preserve">Table 6: Comparison of Land Prices of </w:t>
      </w:r>
      <w:proofErr w:type="spellStart"/>
      <w:r w:rsidRPr="0091374D">
        <w:rPr>
          <w:rFonts w:ascii="Times New Roman" w:eastAsia="Times New Roman" w:hAnsi="Times New Roman" w:cs="Times New Roman"/>
          <w:b/>
          <w:color w:val="000000"/>
          <w:sz w:val="24"/>
          <w:szCs w:val="24"/>
        </w:rPr>
        <w:t>Kornokathi</w:t>
      </w:r>
      <w:proofErr w:type="spellEnd"/>
      <w:r w:rsidRPr="0091374D">
        <w:rPr>
          <w:rFonts w:ascii="Times New Roman" w:eastAsia="Times New Roman" w:hAnsi="Times New Roman" w:cs="Times New Roman"/>
          <w:b/>
          <w:color w:val="000000"/>
          <w:sz w:val="24"/>
          <w:szCs w:val="24"/>
        </w:rPr>
        <w:t xml:space="preserve"> and Char </w:t>
      </w:r>
      <w:proofErr w:type="spellStart"/>
      <w:r w:rsidRPr="0091374D">
        <w:rPr>
          <w:rFonts w:ascii="Times New Roman" w:eastAsia="Times New Roman" w:hAnsi="Times New Roman" w:cs="Times New Roman"/>
          <w:b/>
          <w:color w:val="000000"/>
          <w:sz w:val="24"/>
          <w:szCs w:val="24"/>
        </w:rPr>
        <w:t>Aicha</w:t>
      </w:r>
      <w:proofErr w:type="spellEnd"/>
    </w:p>
    <w:tbl>
      <w:tblPr>
        <w:tblW w:w="9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270"/>
        <w:gridCol w:w="1411"/>
        <w:gridCol w:w="1311"/>
        <w:gridCol w:w="2315"/>
        <w:gridCol w:w="1720"/>
      </w:tblGrid>
      <w:tr w:rsidR="00C379EA" w:rsidRPr="0091374D" w:rsidTr="00E4256B">
        <w:trPr>
          <w:trHeight w:val="304"/>
          <w:tblHeader/>
        </w:trPr>
        <w:tc>
          <w:tcPr>
            <w:tcW w:w="1451" w:type="dxa"/>
            <w:noWrap/>
            <w:hideMark/>
          </w:tcPr>
          <w:p w:rsidR="00C379EA" w:rsidRPr="00E4256B" w:rsidRDefault="00C379EA" w:rsidP="001500F3">
            <w:pPr>
              <w:spacing w:line="360" w:lineRule="auto"/>
              <w:rPr>
                <w:rFonts w:ascii="Times New Roman" w:eastAsia="Times New Roman" w:hAnsi="Times New Roman" w:cs="Times New Roman"/>
                <w:b/>
                <w:color w:val="000000"/>
              </w:rPr>
            </w:pPr>
            <w:r w:rsidRPr="00E4256B">
              <w:rPr>
                <w:rFonts w:ascii="Times New Roman" w:eastAsia="Times New Roman" w:hAnsi="Times New Roman" w:cs="Times New Roman"/>
                <w:b/>
                <w:color w:val="000000"/>
              </w:rPr>
              <w:t>Place</w:t>
            </w:r>
          </w:p>
        </w:tc>
        <w:tc>
          <w:tcPr>
            <w:tcW w:w="1270" w:type="dxa"/>
            <w:noWrap/>
            <w:hideMark/>
          </w:tcPr>
          <w:p w:rsidR="00C379EA" w:rsidRPr="00E4256B" w:rsidRDefault="00C379EA" w:rsidP="001500F3">
            <w:pPr>
              <w:spacing w:line="360" w:lineRule="auto"/>
              <w:rPr>
                <w:rFonts w:ascii="Times New Roman" w:eastAsia="Times New Roman" w:hAnsi="Times New Roman" w:cs="Times New Roman"/>
                <w:b/>
                <w:color w:val="000000"/>
              </w:rPr>
            </w:pPr>
            <w:r w:rsidRPr="00E4256B">
              <w:rPr>
                <w:rFonts w:ascii="Times New Roman" w:eastAsia="Times New Roman" w:hAnsi="Times New Roman" w:cs="Times New Roman"/>
                <w:b/>
                <w:color w:val="000000"/>
              </w:rPr>
              <w:t>Variable</w:t>
            </w:r>
          </w:p>
        </w:tc>
        <w:tc>
          <w:tcPr>
            <w:tcW w:w="1411" w:type="dxa"/>
            <w:noWrap/>
            <w:hideMark/>
          </w:tcPr>
          <w:p w:rsidR="00C379EA" w:rsidRPr="00E4256B" w:rsidRDefault="00C379EA" w:rsidP="001500F3">
            <w:pPr>
              <w:spacing w:line="360" w:lineRule="auto"/>
              <w:jc w:val="right"/>
              <w:rPr>
                <w:rFonts w:ascii="Times New Roman" w:eastAsia="Times New Roman" w:hAnsi="Times New Roman" w:cs="Times New Roman"/>
                <w:b/>
                <w:color w:val="000000"/>
              </w:rPr>
            </w:pPr>
            <w:r w:rsidRPr="00E4256B">
              <w:rPr>
                <w:rFonts w:ascii="Times New Roman" w:eastAsia="Times New Roman" w:hAnsi="Times New Roman" w:cs="Times New Roman"/>
                <w:b/>
                <w:color w:val="000000"/>
              </w:rPr>
              <w:t>Observation</w:t>
            </w:r>
          </w:p>
        </w:tc>
        <w:tc>
          <w:tcPr>
            <w:tcW w:w="1311" w:type="dxa"/>
            <w:noWrap/>
            <w:hideMark/>
          </w:tcPr>
          <w:p w:rsidR="00C379EA" w:rsidRPr="00E4256B" w:rsidRDefault="00C379EA" w:rsidP="001500F3">
            <w:pPr>
              <w:spacing w:line="360" w:lineRule="auto"/>
              <w:jc w:val="right"/>
              <w:rPr>
                <w:rFonts w:ascii="Times New Roman" w:eastAsia="Times New Roman" w:hAnsi="Times New Roman" w:cs="Times New Roman"/>
                <w:b/>
                <w:color w:val="000000"/>
              </w:rPr>
            </w:pPr>
            <w:r w:rsidRPr="00E4256B">
              <w:rPr>
                <w:rFonts w:ascii="Times New Roman" w:eastAsia="Times New Roman" w:hAnsi="Times New Roman" w:cs="Times New Roman"/>
                <w:b/>
                <w:color w:val="000000"/>
              </w:rPr>
              <w:t xml:space="preserve">     Mean</w:t>
            </w:r>
          </w:p>
        </w:tc>
        <w:tc>
          <w:tcPr>
            <w:tcW w:w="2315" w:type="dxa"/>
            <w:noWrap/>
            <w:hideMark/>
          </w:tcPr>
          <w:p w:rsidR="00C379EA" w:rsidRPr="00E4256B" w:rsidRDefault="00C379EA" w:rsidP="001500F3">
            <w:pPr>
              <w:spacing w:line="360" w:lineRule="auto"/>
              <w:jc w:val="right"/>
              <w:rPr>
                <w:rFonts w:ascii="Times New Roman" w:eastAsia="Times New Roman" w:hAnsi="Times New Roman" w:cs="Times New Roman"/>
                <w:b/>
                <w:color w:val="000000"/>
              </w:rPr>
            </w:pPr>
            <w:r w:rsidRPr="00E4256B">
              <w:rPr>
                <w:rFonts w:ascii="Times New Roman" w:eastAsia="Times New Roman" w:hAnsi="Times New Roman" w:cs="Times New Roman"/>
                <w:b/>
                <w:color w:val="000000"/>
              </w:rPr>
              <w:t xml:space="preserve"> Standard Deviation</w:t>
            </w:r>
          </w:p>
        </w:tc>
        <w:tc>
          <w:tcPr>
            <w:tcW w:w="1720" w:type="dxa"/>
            <w:noWrap/>
            <w:hideMark/>
          </w:tcPr>
          <w:p w:rsidR="00C379EA" w:rsidRPr="00E4256B" w:rsidRDefault="00C379EA" w:rsidP="001500F3">
            <w:pPr>
              <w:spacing w:line="360" w:lineRule="auto"/>
              <w:rPr>
                <w:rFonts w:ascii="Times New Roman" w:eastAsia="Times New Roman" w:hAnsi="Times New Roman" w:cs="Times New Roman"/>
                <w:b/>
                <w:color w:val="000000"/>
                <w:sz w:val="24"/>
                <w:szCs w:val="24"/>
              </w:rPr>
            </w:pPr>
          </w:p>
        </w:tc>
      </w:tr>
      <w:tr w:rsidR="00C379EA" w:rsidRPr="0091374D" w:rsidTr="00E4256B">
        <w:trPr>
          <w:trHeight w:val="304"/>
        </w:trPr>
        <w:tc>
          <w:tcPr>
            <w:tcW w:w="1451" w:type="dxa"/>
            <w:noWrap/>
            <w:hideMark/>
          </w:tcPr>
          <w:p w:rsidR="00C379EA" w:rsidRPr="0091374D" w:rsidRDefault="00C379EA" w:rsidP="001500F3">
            <w:pPr>
              <w:spacing w:line="360" w:lineRule="auto"/>
              <w:rPr>
                <w:rFonts w:ascii="Times New Roman" w:eastAsia="Times New Roman" w:hAnsi="Times New Roman" w:cs="Times New Roman"/>
              </w:rPr>
            </w:pPr>
          </w:p>
        </w:tc>
        <w:tc>
          <w:tcPr>
            <w:tcW w:w="1270" w:type="dxa"/>
            <w:noWrap/>
            <w:hideMark/>
          </w:tcPr>
          <w:p w:rsidR="00C379EA" w:rsidRPr="0091374D" w:rsidRDefault="00C379EA" w:rsidP="001500F3">
            <w:pPr>
              <w:spacing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After</w:t>
            </w:r>
          </w:p>
        </w:tc>
        <w:tc>
          <w:tcPr>
            <w:tcW w:w="1411"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120</w:t>
            </w:r>
          </w:p>
        </w:tc>
        <w:tc>
          <w:tcPr>
            <w:tcW w:w="1311"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345500</w:t>
            </w:r>
          </w:p>
        </w:tc>
        <w:tc>
          <w:tcPr>
            <w:tcW w:w="2315"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158871.3</w:t>
            </w:r>
          </w:p>
        </w:tc>
        <w:tc>
          <w:tcPr>
            <w:tcW w:w="1720" w:type="dxa"/>
            <w:noWrap/>
            <w:hideMark/>
          </w:tcPr>
          <w:p w:rsidR="00C379EA" w:rsidRPr="0091374D" w:rsidRDefault="00C379EA" w:rsidP="001500F3">
            <w:pPr>
              <w:spacing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t = 23.5344</w:t>
            </w:r>
          </w:p>
        </w:tc>
      </w:tr>
      <w:tr w:rsidR="00C379EA" w:rsidRPr="0091374D" w:rsidTr="00E4256B">
        <w:trPr>
          <w:trHeight w:val="304"/>
        </w:trPr>
        <w:tc>
          <w:tcPr>
            <w:tcW w:w="1451" w:type="dxa"/>
            <w:noWrap/>
            <w:hideMark/>
          </w:tcPr>
          <w:p w:rsidR="00C379EA" w:rsidRPr="0091374D" w:rsidRDefault="00C379EA" w:rsidP="001500F3">
            <w:pPr>
              <w:spacing w:line="360" w:lineRule="auto"/>
              <w:rPr>
                <w:rFonts w:ascii="Times New Roman" w:eastAsia="Times New Roman" w:hAnsi="Times New Roman" w:cs="Times New Roman"/>
                <w:color w:val="000000"/>
              </w:rPr>
            </w:pPr>
            <w:proofErr w:type="spellStart"/>
            <w:r w:rsidRPr="0091374D">
              <w:rPr>
                <w:rFonts w:ascii="Times New Roman" w:eastAsia="Times New Roman" w:hAnsi="Times New Roman" w:cs="Times New Roman"/>
                <w:color w:val="000000"/>
              </w:rPr>
              <w:t>Kornokathi</w:t>
            </w:r>
            <w:proofErr w:type="spellEnd"/>
          </w:p>
        </w:tc>
        <w:tc>
          <w:tcPr>
            <w:tcW w:w="1270" w:type="dxa"/>
            <w:noWrap/>
            <w:hideMark/>
          </w:tcPr>
          <w:p w:rsidR="00C379EA" w:rsidRPr="0091374D" w:rsidRDefault="00C379EA" w:rsidP="001500F3">
            <w:pPr>
              <w:spacing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Before</w:t>
            </w:r>
          </w:p>
        </w:tc>
        <w:tc>
          <w:tcPr>
            <w:tcW w:w="1411"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120</w:t>
            </w:r>
          </w:p>
        </w:tc>
        <w:tc>
          <w:tcPr>
            <w:tcW w:w="1311"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4170.833</w:t>
            </w:r>
          </w:p>
        </w:tc>
        <w:tc>
          <w:tcPr>
            <w:tcW w:w="2315"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1334.758</w:t>
            </w:r>
          </w:p>
        </w:tc>
        <w:tc>
          <w:tcPr>
            <w:tcW w:w="1720" w:type="dxa"/>
            <w:noWrap/>
            <w:hideMark/>
          </w:tcPr>
          <w:p w:rsidR="00C379EA" w:rsidRPr="0091374D" w:rsidRDefault="00C379EA" w:rsidP="001500F3">
            <w:pPr>
              <w:spacing w:line="360" w:lineRule="auto"/>
              <w:rPr>
                <w:rFonts w:ascii="Times New Roman" w:eastAsia="Times New Roman" w:hAnsi="Times New Roman" w:cs="Times New Roman"/>
                <w:color w:val="000000"/>
              </w:rPr>
            </w:pPr>
            <w:proofErr w:type="spellStart"/>
            <w:r w:rsidRPr="0091374D">
              <w:rPr>
                <w:rFonts w:ascii="Times New Roman" w:eastAsia="Times New Roman" w:hAnsi="Times New Roman" w:cs="Times New Roman"/>
                <w:color w:val="000000"/>
              </w:rPr>
              <w:t>Pr</w:t>
            </w:r>
            <w:proofErr w:type="spellEnd"/>
            <w:r w:rsidRPr="0091374D">
              <w:rPr>
                <w:rFonts w:ascii="Times New Roman" w:eastAsia="Times New Roman" w:hAnsi="Times New Roman" w:cs="Times New Roman"/>
                <w:color w:val="000000"/>
              </w:rPr>
              <w:t>(T&gt;t) = 0.0000</w:t>
            </w:r>
          </w:p>
        </w:tc>
      </w:tr>
      <w:tr w:rsidR="00C379EA" w:rsidRPr="0091374D" w:rsidTr="00E4256B">
        <w:trPr>
          <w:trHeight w:val="304"/>
        </w:trPr>
        <w:tc>
          <w:tcPr>
            <w:tcW w:w="1451" w:type="dxa"/>
            <w:noWrap/>
            <w:hideMark/>
          </w:tcPr>
          <w:p w:rsidR="00C379EA" w:rsidRPr="0091374D" w:rsidRDefault="00C379EA" w:rsidP="001500F3">
            <w:pPr>
              <w:spacing w:line="360" w:lineRule="auto"/>
              <w:rPr>
                <w:rFonts w:ascii="Times New Roman" w:eastAsia="Times New Roman" w:hAnsi="Times New Roman" w:cs="Times New Roman"/>
                <w:color w:val="000000"/>
              </w:rPr>
            </w:pPr>
          </w:p>
        </w:tc>
        <w:tc>
          <w:tcPr>
            <w:tcW w:w="1270" w:type="dxa"/>
            <w:noWrap/>
            <w:hideMark/>
          </w:tcPr>
          <w:p w:rsidR="00C379EA" w:rsidRPr="0091374D" w:rsidRDefault="00C379EA" w:rsidP="001500F3">
            <w:pPr>
              <w:spacing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Combined</w:t>
            </w:r>
          </w:p>
        </w:tc>
        <w:tc>
          <w:tcPr>
            <w:tcW w:w="1411"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240</w:t>
            </w:r>
          </w:p>
        </w:tc>
        <w:tc>
          <w:tcPr>
            <w:tcW w:w="1311"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174835.4</w:t>
            </w:r>
          </w:p>
        </w:tc>
        <w:tc>
          <w:tcPr>
            <w:tcW w:w="2315"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204490.6</w:t>
            </w:r>
          </w:p>
        </w:tc>
        <w:tc>
          <w:tcPr>
            <w:tcW w:w="1720" w:type="dxa"/>
            <w:noWrap/>
            <w:hideMark/>
          </w:tcPr>
          <w:p w:rsidR="00C379EA" w:rsidRPr="0091374D" w:rsidRDefault="00C379EA" w:rsidP="001500F3">
            <w:pPr>
              <w:spacing w:line="360" w:lineRule="auto"/>
              <w:rPr>
                <w:rFonts w:ascii="Times New Roman" w:eastAsia="Times New Roman" w:hAnsi="Times New Roman" w:cs="Times New Roman"/>
                <w:color w:val="000000"/>
              </w:rPr>
            </w:pPr>
            <w:proofErr w:type="spellStart"/>
            <w:r w:rsidRPr="0091374D">
              <w:rPr>
                <w:rFonts w:ascii="Times New Roman" w:eastAsia="Times New Roman" w:hAnsi="Times New Roman" w:cs="Times New Roman"/>
                <w:color w:val="000000"/>
              </w:rPr>
              <w:t>df</w:t>
            </w:r>
            <w:proofErr w:type="spellEnd"/>
            <w:r w:rsidRPr="0091374D">
              <w:rPr>
                <w:rFonts w:ascii="Times New Roman" w:eastAsia="Times New Roman" w:hAnsi="Times New Roman" w:cs="Times New Roman"/>
                <w:color w:val="000000"/>
              </w:rPr>
              <w:t xml:space="preserve"> = 238</w:t>
            </w:r>
          </w:p>
        </w:tc>
      </w:tr>
      <w:tr w:rsidR="00C379EA" w:rsidRPr="0091374D" w:rsidTr="00E4256B">
        <w:trPr>
          <w:trHeight w:val="304"/>
        </w:trPr>
        <w:tc>
          <w:tcPr>
            <w:tcW w:w="1451" w:type="dxa"/>
            <w:noWrap/>
            <w:hideMark/>
          </w:tcPr>
          <w:p w:rsidR="00C379EA" w:rsidRPr="0091374D" w:rsidRDefault="00C379EA" w:rsidP="001500F3">
            <w:pPr>
              <w:spacing w:line="360" w:lineRule="auto"/>
              <w:rPr>
                <w:rFonts w:ascii="Times New Roman" w:eastAsia="Times New Roman" w:hAnsi="Times New Roman" w:cs="Times New Roman"/>
                <w:color w:val="000000"/>
              </w:rPr>
            </w:pPr>
          </w:p>
        </w:tc>
        <w:tc>
          <w:tcPr>
            <w:tcW w:w="1270" w:type="dxa"/>
            <w:noWrap/>
            <w:hideMark/>
          </w:tcPr>
          <w:p w:rsidR="00C379EA" w:rsidRPr="0091374D" w:rsidRDefault="00C379EA" w:rsidP="001500F3">
            <w:pPr>
              <w:spacing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After</w:t>
            </w:r>
          </w:p>
        </w:tc>
        <w:tc>
          <w:tcPr>
            <w:tcW w:w="1411"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50</w:t>
            </w:r>
          </w:p>
        </w:tc>
        <w:tc>
          <w:tcPr>
            <w:tcW w:w="1311"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72400</w:t>
            </w:r>
          </w:p>
        </w:tc>
        <w:tc>
          <w:tcPr>
            <w:tcW w:w="2315"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33794.7</w:t>
            </w:r>
          </w:p>
        </w:tc>
        <w:tc>
          <w:tcPr>
            <w:tcW w:w="1720" w:type="dxa"/>
            <w:noWrap/>
            <w:hideMark/>
          </w:tcPr>
          <w:p w:rsidR="00C379EA" w:rsidRPr="0091374D" w:rsidRDefault="00C379EA" w:rsidP="001500F3">
            <w:pPr>
              <w:spacing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T = 14.3614</w:t>
            </w:r>
          </w:p>
        </w:tc>
      </w:tr>
      <w:tr w:rsidR="00C379EA" w:rsidRPr="0091374D" w:rsidTr="00E4256B">
        <w:trPr>
          <w:trHeight w:val="304"/>
        </w:trPr>
        <w:tc>
          <w:tcPr>
            <w:tcW w:w="1451" w:type="dxa"/>
            <w:noWrap/>
            <w:hideMark/>
          </w:tcPr>
          <w:p w:rsidR="00C379EA" w:rsidRPr="0091374D" w:rsidRDefault="00C379EA" w:rsidP="001500F3">
            <w:pPr>
              <w:spacing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 xml:space="preserve">Char </w:t>
            </w:r>
            <w:proofErr w:type="spellStart"/>
            <w:r w:rsidRPr="0091374D">
              <w:rPr>
                <w:rFonts w:ascii="Times New Roman" w:eastAsia="Times New Roman" w:hAnsi="Times New Roman" w:cs="Times New Roman"/>
                <w:color w:val="000000"/>
              </w:rPr>
              <w:t>Aicha</w:t>
            </w:r>
            <w:proofErr w:type="spellEnd"/>
          </w:p>
        </w:tc>
        <w:tc>
          <w:tcPr>
            <w:tcW w:w="1270" w:type="dxa"/>
            <w:noWrap/>
            <w:hideMark/>
          </w:tcPr>
          <w:p w:rsidR="00C379EA" w:rsidRPr="0091374D" w:rsidRDefault="00C379EA" w:rsidP="001500F3">
            <w:pPr>
              <w:spacing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Before</w:t>
            </w:r>
          </w:p>
        </w:tc>
        <w:tc>
          <w:tcPr>
            <w:tcW w:w="1411"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50</w:t>
            </w:r>
          </w:p>
        </w:tc>
        <w:tc>
          <w:tcPr>
            <w:tcW w:w="1311"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3670</w:t>
            </w:r>
          </w:p>
        </w:tc>
        <w:tc>
          <w:tcPr>
            <w:tcW w:w="2315"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1757.23</w:t>
            </w:r>
          </w:p>
        </w:tc>
        <w:tc>
          <w:tcPr>
            <w:tcW w:w="1720" w:type="dxa"/>
            <w:noWrap/>
            <w:hideMark/>
          </w:tcPr>
          <w:p w:rsidR="00C379EA" w:rsidRPr="0091374D" w:rsidRDefault="00C379EA" w:rsidP="001500F3">
            <w:pPr>
              <w:spacing w:line="360" w:lineRule="auto"/>
              <w:rPr>
                <w:rFonts w:ascii="Times New Roman" w:eastAsia="Times New Roman" w:hAnsi="Times New Roman" w:cs="Times New Roman"/>
                <w:color w:val="000000"/>
              </w:rPr>
            </w:pPr>
            <w:proofErr w:type="spellStart"/>
            <w:r w:rsidRPr="0091374D">
              <w:rPr>
                <w:rFonts w:ascii="Times New Roman" w:eastAsia="Times New Roman" w:hAnsi="Times New Roman" w:cs="Times New Roman"/>
                <w:color w:val="000000"/>
              </w:rPr>
              <w:t>Pr</w:t>
            </w:r>
            <w:proofErr w:type="spellEnd"/>
            <w:r w:rsidRPr="0091374D">
              <w:rPr>
                <w:rFonts w:ascii="Times New Roman" w:eastAsia="Times New Roman" w:hAnsi="Times New Roman" w:cs="Times New Roman"/>
                <w:color w:val="000000"/>
              </w:rPr>
              <w:t>(T&gt;t) = 0.0000</w:t>
            </w:r>
          </w:p>
        </w:tc>
      </w:tr>
      <w:tr w:rsidR="00C379EA" w:rsidRPr="0091374D" w:rsidTr="00E4256B">
        <w:trPr>
          <w:trHeight w:val="304"/>
        </w:trPr>
        <w:tc>
          <w:tcPr>
            <w:tcW w:w="1451" w:type="dxa"/>
            <w:noWrap/>
            <w:hideMark/>
          </w:tcPr>
          <w:p w:rsidR="00C379EA" w:rsidRPr="0091374D" w:rsidRDefault="00C379EA" w:rsidP="001500F3">
            <w:pPr>
              <w:spacing w:line="360" w:lineRule="auto"/>
              <w:rPr>
                <w:rFonts w:ascii="Times New Roman" w:eastAsia="Times New Roman" w:hAnsi="Times New Roman" w:cs="Times New Roman"/>
                <w:color w:val="000000"/>
              </w:rPr>
            </w:pPr>
          </w:p>
        </w:tc>
        <w:tc>
          <w:tcPr>
            <w:tcW w:w="1270" w:type="dxa"/>
            <w:noWrap/>
            <w:hideMark/>
          </w:tcPr>
          <w:p w:rsidR="00C379EA" w:rsidRPr="0091374D" w:rsidRDefault="00C379EA" w:rsidP="001500F3">
            <w:pPr>
              <w:spacing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Combined</w:t>
            </w:r>
          </w:p>
        </w:tc>
        <w:tc>
          <w:tcPr>
            <w:tcW w:w="1411"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100</w:t>
            </w:r>
          </w:p>
        </w:tc>
        <w:tc>
          <w:tcPr>
            <w:tcW w:w="1311"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38035</w:t>
            </w:r>
          </w:p>
        </w:tc>
        <w:tc>
          <w:tcPr>
            <w:tcW w:w="2315" w:type="dxa"/>
            <w:noWrap/>
            <w:hideMark/>
          </w:tcPr>
          <w:p w:rsidR="00C379EA" w:rsidRPr="0091374D" w:rsidRDefault="00C379EA" w:rsidP="001500F3">
            <w:pPr>
              <w:spacing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41948.58</w:t>
            </w:r>
          </w:p>
        </w:tc>
        <w:tc>
          <w:tcPr>
            <w:tcW w:w="1720" w:type="dxa"/>
            <w:noWrap/>
            <w:hideMark/>
          </w:tcPr>
          <w:p w:rsidR="00C379EA" w:rsidRPr="0091374D" w:rsidRDefault="00C379EA" w:rsidP="001500F3">
            <w:pPr>
              <w:spacing w:line="360" w:lineRule="auto"/>
              <w:rPr>
                <w:rFonts w:ascii="Times New Roman" w:eastAsia="Times New Roman" w:hAnsi="Times New Roman" w:cs="Times New Roman"/>
                <w:color w:val="000000"/>
              </w:rPr>
            </w:pPr>
            <w:proofErr w:type="spellStart"/>
            <w:r w:rsidRPr="0091374D">
              <w:rPr>
                <w:rFonts w:ascii="Times New Roman" w:eastAsia="Times New Roman" w:hAnsi="Times New Roman" w:cs="Times New Roman"/>
                <w:color w:val="000000"/>
              </w:rPr>
              <w:t>df</w:t>
            </w:r>
            <w:proofErr w:type="spellEnd"/>
            <w:r w:rsidRPr="0091374D">
              <w:rPr>
                <w:rFonts w:ascii="Times New Roman" w:eastAsia="Times New Roman" w:hAnsi="Times New Roman" w:cs="Times New Roman"/>
                <w:color w:val="000000"/>
              </w:rPr>
              <w:t xml:space="preserve"> = 98</w:t>
            </w:r>
          </w:p>
        </w:tc>
      </w:tr>
    </w:tbl>
    <w:p w:rsidR="00E4256B" w:rsidRDefault="00E4256B" w:rsidP="00C379EA">
      <w:pPr>
        <w:spacing w:after="0" w:line="360" w:lineRule="auto"/>
        <w:jc w:val="both"/>
        <w:rPr>
          <w:rFonts w:ascii="Times New Roman" w:eastAsia="Times New Roman" w:hAnsi="Times New Roman" w:cs="Times New Roman"/>
          <w:color w:val="000000"/>
          <w:sz w:val="24"/>
          <w:szCs w:val="24"/>
        </w:rPr>
      </w:pPr>
    </w:p>
    <w:p w:rsidR="00C379EA" w:rsidRPr="0091374D" w:rsidRDefault="00C379EA" w:rsidP="00C379EA">
      <w:pPr>
        <w:spacing w:after="0" w:line="360" w:lineRule="auto"/>
        <w:jc w:val="both"/>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Author’s calculation based on field survey, 2017</w:t>
      </w:r>
    </w:p>
    <w:p w:rsidR="00E4256B" w:rsidRDefault="00E4256B" w:rsidP="00C379EA">
      <w:pPr>
        <w:spacing w:after="0" w:line="360" w:lineRule="auto"/>
        <w:jc w:val="center"/>
        <w:rPr>
          <w:rFonts w:ascii="Times New Roman" w:eastAsia="Times New Roman" w:hAnsi="Times New Roman" w:cs="Times New Roman"/>
          <w:b/>
          <w:color w:val="000000"/>
          <w:sz w:val="24"/>
          <w:szCs w:val="24"/>
        </w:rPr>
      </w:pPr>
    </w:p>
    <w:p w:rsidR="00C379EA" w:rsidRPr="0091374D" w:rsidRDefault="00C379EA" w:rsidP="00C379EA">
      <w:pPr>
        <w:spacing w:after="0" w:line="360" w:lineRule="auto"/>
        <w:jc w:val="center"/>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t xml:space="preserve">Table 7: Comparison of Economic Development of </w:t>
      </w:r>
      <w:proofErr w:type="spellStart"/>
      <w:r w:rsidRPr="0091374D">
        <w:rPr>
          <w:rFonts w:ascii="Times New Roman" w:eastAsia="Times New Roman" w:hAnsi="Times New Roman" w:cs="Times New Roman"/>
          <w:b/>
          <w:color w:val="000000"/>
          <w:sz w:val="24"/>
          <w:szCs w:val="24"/>
        </w:rPr>
        <w:t>Kornokathi</w:t>
      </w:r>
      <w:proofErr w:type="spellEnd"/>
      <w:r w:rsidRPr="0091374D">
        <w:rPr>
          <w:rFonts w:ascii="Times New Roman" w:eastAsia="Times New Roman" w:hAnsi="Times New Roman" w:cs="Times New Roman"/>
          <w:b/>
          <w:color w:val="000000"/>
          <w:sz w:val="24"/>
          <w:szCs w:val="24"/>
        </w:rPr>
        <w:t xml:space="preserve"> and Char </w:t>
      </w:r>
      <w:proofErr w:type="spellStart"/>
      <w:r w:rsidRPr="0091374D">
        <w:rPr>
          <w:rFonts w:ascii="Times New Roman" w:eastAsia="Times New Roman" w:hAnsi="Times New Roman" w:cs="Times New Roman"/>
          <w:b/>
          <w:color w:val="000000"/>
          <w:sz w:val="24"/>
          <w:szCs w:val="24"/>
        </w:rPr>
        <w:t>Aicha</w:t>
      </w:r>
      <w:proofErr w:type="spellEnd"/>
    </w:p>
    <w:tbl>
      <w:tblPr>
        <w:tblW w:w="9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1240"/>
        <w:gridCol w:w="1483"/>
        <w:gridCol w:w="1280"/>
        <w:gridCol w:w="2216"/>
        <w:gridCol w:w="1833"/>
      </w:tblGrid>
      <w:tr w:rsidR="00C379EA" w:rsidRPr="0091374D" w:rsidTr="00E4256B">
        <w:trPr>
          <w:trHeight w:val="300"/>
        </w:trPr>
        <w:tc>
          <w:tcPr>
            <w:tcW w:w="1360"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Place</w:t>
            </w:r>
          </w:p>
        </w:tc>
        <w:tc>
          <w:tcPr>
            <w:tcW w:w="1240"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Variable</w:t>
            </w:r>
          </w:p>
        </w:tc>
        <w:tc>
          <w:tcPr>
            <w:tcW w:w="1483"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Observation</w:t>
            </w:r>
          </w:p>
        </w:tc>
        <w:tc>
          <w:tcPr>
            <w:tcW w:w="1280"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Mean</w:t>
            </w:r>
          </w:p>
        </w:tc>
        <w:tc>
          <w:tcPr>
            <w:tcW w:w="2216"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Standard Deviation</w:t>
            </w:r>
          </w:p>
        </w:tc>
        <w:tc>
          <w:tcPr>
            <w:tcW w:w="1833"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p>
        </w:tc>
      </w:tr>
      <w:tr w:rsidR="00C379EA" w:rsidRPr="0091374D" w:rsidTr="00E4256B">
        <w:trPr>
          <w:trHeight w:val="300"/>
        </w:trPr>
        <w:tc>
          <w:tcPr>
            <w:tcW w:w="1360"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rPr>
            </w:pPr>
          </w:p>
        </w:tc>
        <w:tc>
          <w:tcPr>
            <w:tcW w:w="1240"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After</w:t>
            </w:r>
          </w:p>
        </w:tc>
        <w:tc>
          <w:tcPr>
            <w:tcW w:w="1483"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14</w:t>
            </w:r>
          </w:p>
        </w:tc>
        <w:tc>
          <w:tcPr>
            <w:tcW w:w="1280"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8.57</w:t>
            </w:r>
          </w:p>
        </w:tc>
        <w:tc>
          <w:tcPr>
            <w:tcW w:w="2216"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9.162</w:t>
            </w:r>
          </w:p>
        </w:tc>
        <w:tc>
          <w:tcPr>
            <w:tcW w:w="1833"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t = 3.0411</w:t>
            </w:r>
          </w:p>
        </w:tc>
      </w:tr>
      <w:tr w:rsidR="00C379EA" w:rsidRPr="0091374D" w:rsidTr="00E4256B">
        <w:trPr>
          <w:trHeight w:val="300"/>
        </w:trPr>
        <w:tc>
          <w:tcPr>
            <w:tcW w:w="1360"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b/>
                <w:color w:val="000000"/>
              </w:rPr>
            </w:pPr>
            <w:proofErr w:type="spellStart"/>
            <w:r w:rsidRPr="0091374D">
              <w:rPr>
                <w:rFonts w:ascii="Times New Roman" w:eastAsia="Times New Roman" w:hAnsi="Times New Roman" w:cs="Times New Roman"/>
                <w:b/>
                <w:color w:val="000000"/>
              </w:rPr>
              <w:t>Kornokathi</w:t>
            </w:r>
            <w:proofErr w:type="spellEnd"/>
          </w:p>
        </w:tc>
        <w:tc>
          <w:tcPr>
            <w:tcW w:w="1240"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Before</w:t>
            </w:r>
          </w:p>
        </w:tc>
        <w:tc>
          <w:tcPr>
            <w:tcW w:w="1483"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14</w:t>
            </w:r>
          </w:p>
        </w:tc>
        <w:tc>
          <w:tcPr>
            <w:tcW w:w="1280"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0.857</w:t>
            </w:r>
          </w:p>
        </w:tc>
        <w:tc>
          <w:tcPr>
            <w:tcW w:w="2216"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2.476</w:t>
            </w:r>
          </w:p>
        </w:tc>
        <w:tc>
          <w:tcPr>
            <w:tcW w:w="1833"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proofErr w:type="spellStart"/>
            <w:r w:rsidRPr="0091374D">
              <w:rPr>
                <w:rFonts w:ascii="Times New Roman" w:eastAsia="Times New Roman" w:hAnsi="Times New Roman" w:cs="Times New Roman"/>
                <w:color w:val="000000"/>
              </w:rPr>
              <w:t>Pr</w:t>
            </w:r>
            <w:proofErr w:type="spellEnd"/>
            <w:r w:rsidRPr="0091374D">
              <w:rPr>
                <w:rFonts w:ascii="Times New Roman" w:eastAsia="Times New Roman" w:hAnsi="Times New Roman" w:cs="Times New Roman"/>
                <w:color w:val="000000"/>
              </w:rPr>
              <w:t>(T&gt;t) = 0.0027</w:t>
            </w:r>
          </w:p>
        </w:tc>
      </w:tr>
      <w:tr w:rsidR="00C379EA" w:rsidRPr="0091374D" w:rsidTr="00E4256B">
        <w:trPr>
          <w:trHeight w:val="300"/>
        </w:trPr>
        <w:tc>
          <w:tcPr>
            <w:tcW w:w="1360"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p>
        </w:tc>
        <w:tc>
          <w:tcPr>
            <w:tcW w:w="1240"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Combined</w:t>
            </w:r>
          </w:p>
        </w:tc>
        <w:tc>
          <w:tcPr>
            <w:tcW w:w="1483"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28</w:t>
            </w:r>
          </w:p>
        </w:tc>
        <w:tc>
          <w:tcPr>
            <w:tcW w:w="1280"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4.714</w:t>
            </w:r>
          </w:p>
        </w:tc>
        <w:tc>
          <w:tcPr>
            <w:tcW w:w="2216"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7.668</w:t>
            </w:r>
          </w:p>
        </w:tc>
        <w:tc>
          <w:tcPr>
            <w:tcW w:w="1833"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proofErr w:type="spellStart"/>
            <w:r w:rsidRPr="0091374D">
              <w:rPr>
                <w:rFonts w:ascii="Times New Roman" w:eastAsia="Times New Roman" w:hAnsi="Times New Roman" w:cs="Times New Roman"/>
                <w:color w:val="000000"/>
              </w:rPr>
              <w:t>df</w:t>
            </w:r>
            <w:proofErr w:type="spellEnd"/>
            <w:r w:rsidRPr="0091374D">
              <w:rPr>
                <w:rFonts w:ascii="Times New Roman" w:eastAsia="Times New Roman" w:hAnsi="Times New Roman" w:cs="Times New Roman"/>
                <w:color w:val="000000"/>
              </w:rPr>
              <w:t xml:space="preserve"> = 26</w:t>
            </w:r>
          </w:p>
        </w:tc>
      </w:tr>
      <w:tr w:rsidR="00C379EA" w:rsidRPr="0091374D" w:rsidTr="00E4256B">
        <w:trPr>
          <w:trHeight w:val="300"/>
        </w:trPr>
        <w:tc>
          <w:tcPr>
            <w:tcW w:w="1360"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p>
        </w:tc>
        <w:tc>
          <w:tcPr>
            <w:tcW w:w="1240"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After</w:t>
            </w:r>
          </w:p>
        </w:tc>
        <w:tc>
          <w:tcPr>
            <w:tcW w:w="1483"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14</w:t>
            </w:r>
          </w:p>
        </w:tc>
        <w:tc>
          <w:tcPr>
            <w:tcW w:w="1280"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3.429</w:t>
            </w:r>
          </w:p>
        </w:tc>
        <w:tc>
          <w:tcPr>
            <w:tcW w:w="2216"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6.047</w:t>
            </w:r>
          </w:p>
        </w:tc>
        <w:tc>
          <w:tcPr>
            <w:tcW w:w="1833"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T = 1.2971</w:t>
            </w:r>
          </w:p>
        </w:tc>
      </w:tr>
      <w:tr w:rsidR="00C379EA" w:rsidRPr="0091374D" w:rsidTr="00E4256B">
        <w:trPr>
          <w:trHeight w:val="300"/>
        </w:trPr>
        <w:tc>
          <w:tcPr>
            <w:tcW w:w="1360"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b/>
                <w:color w:val="000000"/>
              </w:rPr>
            </w:pPr>
            <w:r w:rsidRPr="0091374D">
              <w:rPr>
                <w:rFonts w:ascii="Times New Roman" w:eastAsia="Times New Roman" w:hAnsi="Times New Roman" w:cs="Times New Roman"/>
                <w:b/>
                <w:color w:val="000000"/>
              </w:rPr>
              <w:t xml:space="preserve">Char </w:t>
            </w:r>
            <w:proofErr w:type="spellStart"/>
            <w:r w:rsidRPr="0091374D">
              <w:rPr>
                <w:rFonts w:ascii="Times New Roman" w:eastAsia="Times New Roman" w:hAnsi="Times New Roman" w:cs="Times New Roman"/>
                <w:b/>
                <w:color w:val="000000"/>
              </w:rPr>
              <w:t>Aicha</w:t>
            </w:r>
            <w:proofErr w:type="spellEnd"/>
          </w:p>
        </w:tc>
        <w:tc>
          <w:tcPr>
            <w:tcW w:w="1240"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Before</w:t>
            </w:r>
          </w:p>
        </w:tc>
        <w:tc>
          <w:tcPr>
            <w:tcW w:w="1483"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14</w:t>
            </w:r>
          </w:p>
        </w:tc>
        <w:tc>
          <w:tcPr>
            <w:tcW w:w="1280"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1.143</w:t>
            </w:r>
          </w:p>
        </w:tc>
        <w:tc>
          <w:tcPr>
            <w:tcW w:w="2216"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2.626</w:t>
            </w:r>
          </w:p>
        </w:tc>
        <w:tc>
          <w:tcPr>
            <w:tcW w:w="1833"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proofErr w:type="spellStart"/>
            <w:r w:rsidRPr="0091374D">
              <w:rPr>
                <w:rFonts w:ascii="Times New Roman" w:eastAsia="Times New Roman" w:hAnsi="Times New Roman" w:cs="Times New Roman"/>
                <w:color w:val="000000"/>
              </w:rPr>
              <w:t>Pr</w:t>
            </w:r>
            <w:proofErr w:type="spellEnd"/>
            <w:r w:rsidRPr="0091374D">
              <w:rPr>
                <w:rFonts w:ascii="Times New Roman" w:eastAsia="Times New Roman" w:hAnsi="Times New Roman" w:cs="Times New Roman"/>
                <w:color w:val="000000"/>
              </w:rPr>
              <w:t>(T&gt;t) = 0.1030</w:t>
            </w:r>
          </w:p>
        </w:tc>
      </w:tr>
      <w:tr w:rsidR="00C379EA" w:rsidRPr="0091374D" w:rsidTr="00E4256B">
        <w:trPr>
          <w:trHeight w:val="300"/>
        </w:trPr>
        <w:tc>
          <w:tcPr>
            <w:tcW w:w="1360"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p>
        </w:tc>
        <w:tc>
          <w:tcPr>
            <w:tcW w:w="1240"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r w:rsidRPr="0091374D">
              <w:rPr>
                <w:rFonts w:ascii="Times New Roman" w:eastAsia="Times New Roman" w:hAnsi="Times New Roman" w:cs="Times New Roman"/>
                <w:color w:val="000000"/>
              </w:rPr>
              <w:t>Combined</w:t>
            </w:r>
          </w:p>
        </w:tc>
        <w:tc>
          <w:tcPr>
            <w:tcW w:w="1483"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28</w:t>
            </w:r>
          </w:p>
        </w:tc>
        <w:tc>
          <w:tcPr>
            <w:tcW w:w="1280"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2.286</w:t>
            </w:r>
          </w:p>
        </w:tc>
        <w:tc>
          <w:tcPr>
            <w:tcW w:w="2216" w:type="dxa"/>
            <w:shd w:val="clear" w:color="auto" w:fill="auto"/>
            <w:noWrap/>
            <w:vAlign w:val="bottom"/>
            <w:hideMark/>
          </w:tcPr>
          <w:p w:rsidR="00C379EA" w:rsidRPr="0091374D" w:rsidRDefault="00C379EA" w:rsidP="001500F3">
            <w:pPr>
              <w:spacing w:after="0" w:line="360" w:lineRule="auto"/>
              <w:jc w:val="right"/>
              <w:rPr>
                <w:rFonts w:ascii="Times New Roman" w:eastAsia="Times New Roman" w:hAnsi="Times New Roman" w:cs="Times New Roman"/>
                <w:color w:val="000000"/>
              </w:rPr>
            </w:pPr>
            <w:r w:rsidRPr="0091374D">
              <w:rPr>
                <w:rFonts w:ascii="Times New Roman" w:eastAsia="Times New Roman" w:hAnsi="Times New Roman" w:cs="Times New Roman"/>
                <w:color w:val="000000"/>
              </w:rPr>
              <w:t>4.72</w:t>
            </w:r>
          </w:p>
        </w:tc>
        <w:tc>
          <w:tcPr>
            <w:tcW w:w="1833" w:type="dxa"/>
            <w:shd w:val="clear" w:color="auto" w:fill="auto"/>
            <w:noWrap/>
            <w:vAlign w:val="bottom"/>
            <w:hideMark/>
          </w:tcPr>
          <w:p w:rsidR="00C379EA" w:rsidRPr="0091374D" w:rsidRDefault="00C379EA" w:rsidP="001500F3">
            <w:pPr>
              <w:spacing w:after="0" w:line="360" w:lineRule="auto"/>
              <w:rPr>
                <w:rFonts w:ascii="Times New Roman" w:eastAsia="Times New Roman" w:hAnsi="Times New Roman" w:cs="Times New Roman"/>
                <w:color w:val="000000"/>
              </w:rPr>
            </w:pPr>
            <w:proofErr w:type="spellStart"/>
            <w:r w:rsidRPr="0091374D">
              <w:rPr>
                <w:rFonts w:ascii="Times New Roman" w:eastAsia="Times New Roman" w:hAnsi="Times New Roman" w:cs="Times New Roman"/>
                <w:color w:val="000000"/>
              </w:rPr>
              <w:t>df</w:t>
            </w:r>
            <w:proofErr w:type="spellEnd"/>
            <w:r w:rsidRPr="0091374D">
              <w:rPr>
                <w:rFonts w:ascii="Times New Roman" w:eastAsia="Times New Roman" w:hAnsi="Times New Roman" w:cs="Times New Roman"/>
                <w:color w:val="000000"/>
              </w:rPr>
              <w:t xml:space="preserve"> = 26</w:t>
            </w:r>
          </w:p>
        </w:tc>
      </w:tr>
    </w:tbl>
    <w:p w:rsidR="00E4256B" w:rsidRDefault="00E4256B" w:rsidP="00C379EA">
      <w:pPr>
        <w:spacing w:after="0" w:line="360" w:lineRule="auto"/>
        <w:jc w:val="both"/>
        <w:rPr>
          <w:rFonts w:ascii="Times New Roman" w:eastAsia="Times New Roman" w:hAnsi="Times New Roman" w:cs="Times New Roman"/>
          <w:color w:val="000000"/>
          <w:sz w:val="24"/>
          <w:szCs w:val="24"/>
        </w:rPr>
      </w:pPr>
    </w:p>
    <w:p w:rsidR="00C379EA" w:rsidRPr="0091374D" w:rsidRDefault="00C379EA" w:rsidP="00C379EA">
      <w:pPr>
        <w:spacing w:after="0" w:line="360" w:lineRule="auto"/>
        <w:jc w:val="both"/>
        <w:rPr>
          <w:rFonts w:ascii="Times New Roman" w:eastAsia="Times New Roman" w:hAnsi="Times New Roman" w:cs="Times New Roman"/>
          <w:color w:val="000000"/>
          <w:sz w:val="24"/>
          <w:szCs w:val="24"/>
        </w:rPr>
      </w:pPr>
      <w:r w:rsidRPr="0091374D">
        <w:rPr>
          <w:rFonts w:ascii="Times New Roman" w:eastAsia="Times New Roman" w:hAnsi="Times New Roman" w:cs="Times New Roman"/>
          <w:color w:val="000000"/>
          <w:sz w:val="24"/>
          <w:szCs w:val="24"/>
        </w:rPr>
        <w:t>Author’s calculation based on field survey, 2017</w:t>
      </w:r>
    </w:p>
    <w:p w:rsidR="00E4256B" w:rsidRDefault="00E4256B" w:rsidP="00C379EA">
      <w:pPr>
        <w:spacing w:after="0" w:line="360" w:lineRule="auto"/>
        <w:jc w:val="both"/>
        <w:rPr>
          <w:rFonts w:ascii="Times New Roman" w:eastAsia="Times New Roman" w:hAnsi="Times New Roman" w:cs="Times New Roman"/>
          <w:color w:val="000000"/>
          <w:sz w:val="24"/>
          <w:szCs w:val="24"/>
        </w:rPr>
      </w:pPr>
    </w:p>
    <w:p w:rsidR="00C379EA" w:rsidRPr="0091374D" w:rsidRDefault="00C379EA" w:rsidP="00C379EA">
      <w:pPr>
        <w:spacing w:after="0" w:line="360" w:lineRule="auto"/>
        <w:jc w:val="both"/>
        <w:rPr>
          <w:rFonts w:ascii="Times New Roman" w:eastAsia="Times New Roman" w:hAnsi="Times New Roman" w:cs="Times New Roman"/>
          <w:color w:val="000000"/>
          <w:sz w:val="24"/>
          <w:szCs w:val="24"/>
        </w:rPr>
      </w:pPr>
      <w:proofErr w:type="gramStart"/>
      <w:r w:rsidRPr="0091374D">
        <w:rPr>
          <w:rFonts w:ascii="Times New Roman" w:eastAsia="Times New Roman" w:hAnsi="Times New Roman" w:cs="Times New Roman"/>
          <w:color w:val="000000"/>
          <w:sz w:val="24"/>
          <w:szCs w:val="24"/>
        </w:rPr>
        <w:t xml:space="preserve">To check if the changes of regional developments of </w:t>
      </w:r>
      <w:proofErr w:type="spellStart"/>
      <w:r w:rsidRPr="0091374D">
        <w:rPr>
          <w:rFonts w:ascii="Times New Roman" w:eastAsia="Times New Roman" w:hAnsi="Times New Roman" w:cs="Times New Roman"/>
          <w:color w:val="000000"/>
          <w:sz w:val="24"/>
          <w:szCs w:val="24"/>
        </w:rPr>
        <w:t>Kornokathi</w:t>
      </w:r>
      <w:proofErr w:type="spellEnd"/>
      <w:r w:rsidRPr="0091374D">
        <w:rPr>
          <w:rFonts w:ascii="Times New Roman" w:eastAsia="Times New Roman" w:hAnsi="Times New Roman" w:cs="Times New Roman"/>
          <w:color w:val="000000"/>
          <w:sz w:val="24"/>
          <w:szCs w:val="24"/>
        </w:rPr>
        <w:t xml:space="preserve"> after the establishment of University of Barisal.</w:t>
      </w:r>
      <w:proofErr w:type="gramEnd"/>
      <w:r w:rsidRPr="0091374D">
        <w:rPr>
          <w:rFonts w:ascii="Times New Roman" w:eastAsia="Times New Roman" w:hAnsi="Times New Roman" w:cs="Times New Roman"/>
          <w:color w:val="000000"/>
          <w:sz w:val="24"/>
          <w:szCs w:val="24"/>
        </w:rPr>
        <w:t xml:space="preserve"> I have compared the changes of </w:t>
      </w:r>
      <w:proofErr w:type="spellStart"/>
      <w:r w:rsidRPr="0091374D">
        <w:rPr>
          <w:rFonts w:ascii="Times New Roman" w:eastAsia="Times New Roman" w:hAnsi="Times New Roman" w:cs="Times New Roman"/>
          <w:color w:val="000000"/>
          <w:sz w:val="24"/>
          <w:szCs w:val="24"/>
        </w:rPr>
        <w:t>Kornokathi</w:t>
      </w:r>
      <w:proofErr w:type="spellEnd"/>
      <w:r w:rsidRPr="0091374D">
        <w:rPr>
          <w:rFonts w:ascii="Times New Roman" w:eastAsia="Times New Roman" w:hAnsi="Times New Roman" w:cs="Times New Roman"/>
          <w:color w:val="000000"/>
          <w:sz w:val="24"/>
          <w:szCs w:val="24"/>
        </w:rPr>
        <w:t xml:space="preserve"> with the changes of Char </w:t>
      </w:r>
      <w:proofErr w:type="spellStart"/>
      <w:r w:rsidRPr="0091374D">
        <w:rPr>
          <w:rFonts w:ascii="Times New Roman" w:eastAsia="Times New Roman" w:hAnsi="Times New Roman" w:cs="Times New Roman"/>
          <w:color w:val="000000"/>
          <w:sz w:val="24"/>
          <w:szCs w:val="24"/>
        </w:rPr>
        <w:t>Aicha</w:t>
      </w:r>
      <w:proofErr w:type="spellEnd"/>
      <w:r w:rsidRPr="0091374D">
        <w:rPr>
          <w:rFonts w:ascii="Times New Roman" w:eastAsia="Times New Roman" w:hAnsi="Times New Roman" w:cs="Times New Roman"/>
          <w:color w:val="000000"/>
          <w:sz w:val="24"/>
          <w:szCs w:val="24"/>
        </w:rPr>
        <w:t xml:space="preserve"> from 2014 to 2017 with STATA. In Table 6 we can see that in case of land prices the t -value of </w:t>
      </w:r>
      <w:proofErr w:type="spellStart"/>
      <w:r w:rsidRPr="0091374D">
        <w:rPr>
          <w:rFonts w:ascii="Times New Roman" w:eastAsia="Times New Roman" w:hAnsi="Times New Roman" w:cs="Times New Roman"/>
          <w:color w:val="000000"/>
          <w:sz w:val="24"/>
          <w:szCs w:val="24"/>
        </w:rPr>
        <w:t>Kornokathi</w:t>
      </w:r>
      <w:proofErr w:type="spellEnd"/>
      <w:r w:rsidRPr="0091374D">
        <w:rPr>
          <w:rFonts w:ascii="Times New Roman" w:eastAsia="Times New Roman" w:hAnsi="Times New Roman" w:cs="Times New Roman"/>
          <w:color w:val="000000"/>
          <w:sz w:val="24"/>
          <w:szCs w:val="24"/>
        </w:rPr>
        <w:t xml:space="preserve"> (23.5344) is much higher than that of Char </w:t>
      </w:r>
      <w:proofErr w:type="spellStart"/>
      <w:r w:rsidRPr="0091374D">
        <w:rPr>
          <w:rFonts w:ascii="Times New Roman" w:eastAsia="Times New Roman" w:hAnsi="Times New Roman" w:cs="Times New Roman"/>
          <w:color w:val="000000"/>
          <w:sz w:val="24"/>
          <w:szCs w:val="24"/>
        </w:rPr>
        <w:t>Aicha</w:t>
      </w:r>
      <w:proofErr w:type="spellEnd"/>
      <w:r w:rsidRPr="0091374D">
        <w:rPr>
          <w:rFonts w:ascii="Times New Roman" w:eastAsia="Times New Roman" w:hAnsi="Times New Roman" w:cs="Times New Roman"/>
          <w:color w:val="000000"/>
          <w:sz w:val="24"/>
          <w:szCs w:val="24"/>
        </w:rPr>
        <w:t xml:space="preserve"> (14.3614). So, we can say that Char </w:t>
      </w:r>
      <w:proofErr w:type="spellStart"/>
      <w:r w:rsidRPr="0091374D">
        <w:rPr>
          <w:rFonts w:ascii="Times New Roman" w:eastAsia="Times New Roman" w:hAnsi="Times New Roman" w:cs="Times New Roman"/>
          <w:color w:val="000000"/>
          <w:sz w:val="24"/>
          <w:szCs w:val="24"/>
        </w:rPr>
        <w:t>Aicha</w:t>
      </w:r>
      <w:proofErr w:type="spellEnd"/>
      <w:r w:rsidRPr="0091374D">
        <w:rPr>
          <w:rFonts w:ascii="Times New Roman" w:eastAsia="Times New Roman" w:hAnsi="Times New Roman" w:cs="Times New Roman"/>
          <w:color w:val="000000"/>
          <w:sz w:val="24"/>
          <w:szCs w:val="24"/>
        </w:rPr>
        <w:t xml:space="preserve"> has also experienced changes but the changes of </w:t>
      </w:r>
      <w:proofErr w:type="spellStart"/>
      <w:r w:rsidRPr="0091374D">
        <w:rPr>
          <w:rFonts w:ascii="Times New Roman" w:eastAsia="Times New Roman" w:hAnsi="Times New Roman" w:cs="Times New Roman"/>
          <w:color w:val="000000"/>
          <w:sz w:val="24"/>
          <w:szCs w:val="24"/>
        </w:rPr>
        <w:t>Kornokathi</w:t>
      </w:r>
      <w:proofErr w:type="spellEnd"/>
      <w:r w:rsidRPr="0091374D">
        <w:rPr>
          <w:rFonts w:ascii="Times New Roman" w:eastAsia="Times New Roman" w:hAnsi="Times New Roman" w:cs="Times New Roman"/>
          <w:color w:val="000000"/>
          <w:sz w:val="24"/>
          <w:szCs w:val="24"/>
        </w:rPr>
        <w:t xml:space="preserve"> are far larger. In Table 7 in case of regional development the T value of </w:t>
      </w:r>
      <w:proofErr w:type="spellStart"/>
      <w:r w:rsidRPr="0091374D">
        <w:rPr>
          <w:rFonts w:ascii="Times New Roman" w:eastAsia="Times New Roman" w:hAnsi="Times New Roman" w:cs="Times New Roman"/>
          <w:color w:val="000000"/>
          <w:sz w:val="24"/>
          <w:szCs w:val="24"/>
        </w:rPr>
        <w:t>Kornokathi</w:t>
      </w:r>
      <w:proofErr w:type="spellEnd"/>
      <w:r w:rsidRPr="0091374D">
        <w:rPr>
          <w:rFonts w:ascii="Times New Roman" w:eastAsia="Times New Roman" w:hAnsi="Times New Roman" w:cs="Times New Roman"/>
          <w:color w:val="000000"/>
          <w:sz w:val="24"/>
          <w:szCs w:val="24"/>
        </w:rPr>
        <w:t xml:space="preserve"> (3.0411) is also greater than that of Char </w:t>
      </w:r>
      <w:proofErr w:type="spellStart"/>
      <w:r w:rsidRPr="0091374D">
        <w:rPr>
          <w:rFonts w:ascii="Times New Roman" w:eastAsia="Times New Roman" w:hAnsi="Times New Roman" w:cs="Times New Roman"/>
          <w:color w:val="000000"/>
          <w:sz w:val="24"/>
          <w:szCs w:val="24"/>
        </w:rPr>
        <w:t>Aicha</w:t>
      </w:r>
      <w:proofErr w:type="spellEnd"/>
      <w:r w:rsidRPr="0091374D">
        <w:rPr>
          <w:rFonts w:ascii="Times New Roman" w:eastAsia="Times New Roman" w:hAnsi="Times New Roman" w:cs="Times New Roman"/>
          <w:color w:val="000000"/>
          <w:sz w:val="24"/>
          <w:szCs w:val="24"/>
        </w:rPr>
        <w:t xml:space="preserve"> (</w:t>
      </w:r>
      <w:r w:rsidRPr="0091374D">
        <w:rPr>
          <w:rFonts w:ascii="Times New Roman" w:eastAsia="Times New Roman" w:hAnsi="Times New Roman" w:cs="Times New Roman"/>
          <w:color w:val="000000"/>
          <w:sz w:val="24"/>
        </w:rPr>
        <w:t xml:space="preserve">1.2971). So, after this comparison we can surely say that the changes of regional development of </w:t>
      </w:r>
      <w:proofErr w:type="spellStart"/>
      <w:r w:rsidRPr="0091374D">
        <w:rPr>
          <w:rFonts w:ascii="Times New Roman" w:eastAsia="Times New Roman" w:hAnsi="Times New Roman" w:cs="Times New Roman"/>
          <w:color w:val="000000"/>
          <w:sz w:val="24"/>
        </w:rPr>
        <w:t>Kornokathi</w:t>
      </w:r>
      <w:proofErr w:type="spellEnd"/>
      <w:r w:rsidRPr="0091374D">
        <w:rPr>
          <w:rFonts w:ascii="Times New Roman" w:eastAsia="Times New Roman" w:hAnsi="Times New Roman" w:cs="Times New Roman"/>
          <w:color w:val="000000"/>
          <w:sz w:val="24"/>
        </w:rPr>
        <w:t xml:space="preserve"> after </w:t>
      </w:r>
      <w:r w:rsidRPr="0091374D">
        <w:rPr>
          <w:rFonts w:ascii="Times New Roman" w:eastAsia="Times New Roman" w:hAnsi="Times New Roman" w:cs="Times New Roman"/>
          <w:color w:val="000000"/>
          <w:sz w:val="24"/>
          <w:szCs w:val="24"/>
        </w:rPr>
        <w:t xml:space="preserve">the establishment of University of Barisal are highly significant. </w:t>
      </w:r>
    </w:p>
    <w:p w:rsidR="00C379EA" w:rsidRPr="0091374D" w:rsidRDefault="00C379EA" w:rsidP="00C379EA">
      <w:pPr>
        <w:spacing w:after="0" w:line="360" w:lineRule="auto"/>
        <w:jc w:val="both"/>
        <w:rPr>
          <w:rFonts w:ascii="Times New Roman" w:eastAsia="Times New Roman" w:hAnsi="Times New Roman" w:cs="Times New Roman"/>
          <w:b/>
          <w:color w:val="000000"/>
          <w:sz w:val="24"/>
          <w:szCs w:val="24"/>
        </w:rPr>
      </w:pPr>
      <w:r w:rsidRPr="0091374D">
        <w:rPr>
          <w:rFonts w:ascii="Times New Roman" w:eastAsia="Times New Roman" w:hAnsi="Times New Roman" w:cs="Times New Roman"/>
          <w:b/>
          <w:color w:val="000000"/>
          <w:sz w:val="24"/>
          <w:szCs w:val="24"/>
        </w:rPr>
        <w:t xml:space="preserve">6. Conclusion </w:t>
      </w:r>
    </w:p>
    <w:p w:rsidR="00E4256B" w:rsidRDefault="00C379EA" w:rsidP="00C379EA">
      <w:pPr>
        <w:spacing w:after="0" w:line="360" w:lineRule="auto"/>
        <w:jc w:val="both"/>
        <w:rPr>
          <w:rFonts w:ascii="Times New Roman" w:hAnsi="Times New Roman" w:cs="Times New Roman"/>
          <w:color w:val="000000"/>
          <w:sz w:val="24"/>
          <w:szCs w:val="24"/>
          <w:shd w:val="clear" w:color="auto" w:fill="FFFFFF"/>
        </w:rPr>
      </w:pPr>
      <w:r w:rsidRPr="0091374D">
        <w:rPr>
          <w:rFonts w:ascii="Times New Roman" w:hAnsi="Times New Roman" w:cs="Times New Roman"/>
          <w:color w:val="000000"/>
          <w:sz w:val="24"/>
          <w:szCs w:val="24"/>
          <w:shd w:val="clear" w:color="auto" w:fill="FFFFFF"/>
        </w:rPr>
        <w:t xml:space="preserve">This research selected the area around the university by dividing it into four blocks and targeting the regional economic developments using the concept of Central Place Theory. The study was </w:t>
      </w:r>
      <w:r w:rsidRPr="0091374D">
        <w:rPr>
          <w:rFonts w:ascii="Times New Roman" w:hAnsi="Times New Roman" w:cs="Times New Roman"/>
          <w:color w:val="000000"/>
          <w:sz w:val="24"/>
          <w:szCs w:val="24"/>
          <w:shd w:val="clear" w:color="auto" w:fill="FFFFFF"/>
        </w:rPr>
        <w:lastRenderedPageBreak/>
        <w:t xml:space="preserve">conducted by collecting data from this area to find out the activity of the new rising economy of this region and demand for the lands. The comparison of the old and new situations has discovered the fast-growing friction between the before and after status of this region. And after conducting the analysis it is found that the land prices, commercial activities and infrastructural progresses are statistically significant after the establishment of the main campus of University of Barisal. Because of the university, the socio-economic value of the place is increasing very quickly. For the rising population every year there is need for more academic tools, more transportation system, more supply of food and so on. So, the demand for lands and properties are rising because university is a very long-term venture and the demand for new business opportunities are also rising fast. From the viewpoint of distance, the lands which are situated at a short distance from the university </w:t>
      </w:r>
      <w:proofErr w:type="gramStart"/>
      <w:r w:rsidRPr="0091374D">
        <w:rPr>
          <w:rFonts w:ascii="Times New Roman" w:hAnsi="Times New Roman" w:cs="Times New Roman"/>
          <w:color w:val="000000"/>
          <w:sz w:val="24"/>
          <w:szCs w:val="24"/>
          <w:shd w:val="clear" w:color="auto" w:fill="FFFFFF"/>
        </w:rPr>
        <w:t>has</w:t>
      </w:r>
      <w:proofErr w:type="gramEnd"/>
      <w:r w:rsidRPr="0091374D">
        <w:rPr>
          <w:rFonts w:ascii="Times New Roman" w:hAnsi="Times New Roman" w:cs="Times New Roman"/>
          <w:color w:val="000000"/>
          <w:sz w:val="24"/>
          <w:szCs w:val="24"/>
          <w:shd w:val="clear" w:color="auto" w:fill="FFFFFF"/>
        </w:rPr>
        <w:t xml:space="preserve"> more value than the lands that are located a little bit far from the university.</w:t>
      </w:r>
    </w:p>
    <w:p w:rsidR="00E4256B" w:rsidRDefault="00E4256B" w:rsidP="00C379EA">
      <w:pPr>
        <w:spacing w:after="0" w:line="360" w:lineRule="auto"/>
        <w:jc w:val="both"/>
        <w:rPr>
          <w:rFonts w:ascii="Times New Roman" w:hAnsi="Times New Roman" w:cs="Times New Roman"/>
          <w:color w:val="000000"/>
          <w:sz w:val="24"/>
          <w:szCs w:val="24"/>
          <w:shd w:val="clear" w:color="auto" w:fill="FFFFFF"/>
        </w:rPr>
        <w:sectPr w:rsidR="00E4256B">
          <w:pgSz w:w="12240" w:h="15840"/>
          <w:pgMar w:top="1440" w:right="1440" w:bottom="1440" w:left="1440" w:header="720" w:footer="720" w:gutter="0"/>
          <w:cols w:space="720"/>
          <w:docGrid w:linePitch="360"/>
        </w:sectPr>
      </w:pPr>
    </w:p>
    <w:p w:rsidR="00C379EA" w:rsidRPr="0091374D" w:rsidRDefault="00C379EA" w:rsidP="00C379EA">
      <w:pPr>
        <w:spacing w:after="0" w:line="360" w:lineRule="auto"/>
        <w:jc w:val="center"/>
        <w:rPr>
          <w:rFonts w:ascii="Times New Roman" w:hAnsi="Times New Roman" w:cs="Times New Roman"/>
          <w:b/>
          <w:i/>
          <w:color w:val="000000"/>
          <w:sz w:val="26"/>
          <w:szCs w:val="26"/>
          <w:shd w:val="clear" w:color="auto" w:fill="FFFFFF"/>
        </w:rPr>
      </w:pPr>
      <w:r w:rsidRPr="0091374D">
        <w:rPr>
          <w:rFonts w:ascii="Times New Roman" w:hAnsi="Times New Roman" w:cs="Times New Roman"/>
          <w:b/>
          <w:i/>
          <w:color w:val="000000"/>
          <w:sz w:val="26"/>
          <w:szCs w:val="26"/>
          <w:shd w:val="clear" w:color="auto" w:fill="FFFFFF"/>
        </w:rPr>
        <w:lastRenderedPageBreak/>
        <w:t>References</w:t>
      </w:r>
    </w:p>
    <w:p w:rsidR="00C379EA" w:rsidRPr="0091374D" w:rsidRDefault="00C379EA" w:rsidP="00C379EA">
      <w:pPr>
        <w:spacing w:after="0" w:line="360" w:lineRule="auto"/>
        <w:ind w:left="720" w:hanging="720"/>
        <w:jc w:val="both"/>
        <w:rPr>
          <w:rFonts w:ascii="Times New Roman" w:hAnsi="Times New Roman" w:cs="Times New Roman"/>
          <w:color w:val="222222"/>
          <w:sz w:val="24"/>
          <w:szCs w:val="24"/>
          <w:shd w:val="clear" w:color="auto" w:fill="FFFFFF"/>
        </w:rPr>
      </w:pPr>
      <w:proofErr w:type="spellStart"/>
      <w:proofErr w:type="gramStart"/>
      <w:r w:rsidRPr="0091374D">
        <w:rPr>
          <w:rFonts w:ascii="Times New Roman" w:hAnsi="Times New Roman" w:cs="Times New Roman"/>
          <w:color w:val="222222"/>
          <w:sz w:val="24"/>
          <w:szCs w:val="24"/>
          <w:shd w:val="clear" w:color="auto" w:fill="FFFFFF"/>
        </w:rPr>
        <w:t>Ahlfeldt</w:t>
      </w:r>
      <w:proofErr w:type="spellEnd"/>
      <w:r w:rsidRPr="0091374D">
        <w:rPr>
          <w:rFonts w:ascii="Times New Roman" w:hAnsi="Times New Roman" w:cs="Times New Roman"/>
          <w:color w:val="222222"/>
          <w:sz w:val="24"/>
          <w:szCs w:val="24"/>
          <w:shd w:val="clear" w:color="auto" w:fill="FFFFFF"/>
        </w:rPr>
        <w:t xml:space="preserve">, Gabriel M., and Wolfgang </w:t>
      </w:r>
      <w:proofErr w:type="spellStart"/>
      <w:r w:rsidRPr="0091374D">
        <w:rPr>
          <w:rFonts w:ascii="Times New Roman" w:hAnsi="Times New Roman" w:cs="Times New Roman"/>
          <w:color w:val="222222"/>
          <w:sz w:val="24"/>
          <w:szCs w:val="24"/>
          <w:shd w:val="clear" w:color="auto" w:fill="FFFFFF"/>
        </w:rPr>
        <w:t>Maennig</w:t>
      </w:r>
      <w:proofErr w:type="spellEnd"/>
      <w:r w:rsidRPr="0091374D">
        <w:rPr>
          <w:rFonts w:ascii="Times New Roman" w:hAnsi="Times New Roman" w:cs="Times New Roman"/>
          <w:color w:val="222222"/>
          <w:sz w:val="24"/>
          <w:szCs w:val="24"/>
          <w:shd w:val="clear" w:color="auto" w:fill="FFFFFF"/>
        </w:rPr>
        <w:t>.</w:t>
      </w:r>
      <w:proofErr w:type="gramEnd"/>
      <w:r w:rsidRPr="0091374D">
        <w:rPr>
          <w:rFonts w:ascii="Times New Roman" w:hAnsi="Times New Roman" w:cs="Times New Roman"/>
          <w:color w:val="222222"/>
          <w:sz w:val="24"/>
          <w:szCs w:val="24"/>
          <w:shd w:val="clear" w:color="auto" w:fill="FFFFFF"/>
        </w:rPr>
        <w:t xml:space="preserve"> "Assessing external effects of city airports: Land values in Berlin." (2008).</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spellStart"/>
      <w:proofErr w:type="gramStart"/>
      <w:r w:rsidRPr="0091374D">
        <w:rPr>
          <w:rFonts w:ascii="Times New Roman" w:hAnsi="Times New Roman" w:cs="Times New Roman"/>
          <w:color w:val="222222"/>
          <w:sz w:val="24"/>
          <w:szCs w:val="24"/>
          <w:shd w:val="clear" w:color="auto" w:fill="FFFFFF"/>
        </w:rPr>
        <w:t>Ahlfeldt</w:t>
      </w:r>
      <w:proofErr w:type="spellEnd"/>
      <w:r w:rsidRPr="0091374D">
        <w:rPr>
          <w:rFonts w:ascii="Times New Roman" w:hAnsi="Times New Roman" w:cs="Times New Roman"/>
          <w:color w:val="222222"/>
          <w:sz w:val="24"/>
          <w:szCs w:val="24"/>
          <w:shd w:val="clear" w:color="auto" w:fill="FFFFFF"/>
        </w:rPr>
        <w:t xml:space="preserve">, Gabriel, and Wolfgang </w:t>
      </w:r>
      <w:proofErr w:type="spellStart"/>
      <w:r w:rsidRPr="0091374D">
        <w:rPr>
          <w:rFonts w:ascii="Times New Roman" w:hAnsi="Times New Roman" w:cs="Times New Roman"/>
          <w:color w:val="222222"/>
          <w:sz w:val="24"/>
          <w:szCs w:val="24"/>
          <w:shd w:val="clear" w:color="auto" w:fill="FFFFFF"/>
        </w:rPr>
        <w:t>Maennig</w:t>
      </w:r>
      <w:proofErr w:type="spellEnd"/>
      <w:r w:rsidRPr="0091374D">
        <w:rPr>
          <w:rFonts w:ascii="Times New Roman" w:hAnsi="Times New Roman" w:cs="Times New Roman"/>
          <w:color w:val="222222"/>
          <w:sz w:val="24"/>
          <w:szCs w:val="24"/>
          <w:shd w:val="clear" w:color="auto" w:fill="FFFFFF"/>
        </w:rPr>
        <w:t>.</w:t>
      </w:r>
      <w:proofErr w:type="gramEnd"/>
      <w:r w:rsidRPr="0091374D">
        <w:rPr>
          <w:rFonts w:ascii="Times New Roman" w:hAnsi="Times New Roman" w:cs="Times New Roman"/>
          <w:color w:val="222222"/>
          <w:sz w:val="24"/>
          <w:szCs w:val="24"/>
          <w:shd w:val="clear" w:color="auto" w:fill="FFFFFF"/>
        </w:rPr>
        <w:t xml:space="preserve"> "Arenas, arena architecture and the impact on location desirability: the case </w:t>
      </w:r>
      <w:proofErr w:type="spellStart"/>
      <w:r w:rsidRPr="0091374D">
        <w:rPr>
          <w:rFonts w:ascii="Times New Roman" w:hAnsi="Times New Roman" w:cs="Times New Roman"/>
          <w:color w:val="222222"/>
          <w:sz w:val="24"/>
          <w:szCs w:val="24"/>
          <w:shd w:val="clear" w:color="auto" w:fill="FFFFFF"/>
        </w:rPr>
        <w:t>ofOlympic</w:t>
      </w:r>
      <w:proofErr w:type="spellEnd"/>
      <w:r w:rsidRPr="0091374D">
        <w:rPr>
          <w:rFonts w:ascii="Times New Roman" w:hAnsi="Times New Roman" w:cs="Times New Roman"/>
          <w:color w:val="222222"/>
          <w:sz w:val="24"/>
          <w:szCs w:val="24"/>
          <w:shd w:val="clear" w:color="auto" w:fill="FFFFFF"/>
        </w:rPr>
        <w:t xml:space="preserve"> Arenas' in </w:t>
      </w:r>
      <w:proofErr w:type="spellStart"/>
      <w:r w:rsidRPr="0091374D">
        <w:rPr>
          <w:rFonts w:ascii="Times New Roman" w:hAnsi="Times New Roman" w:cs="Times New Roman"/>
          <w:color w:val="222222"/>
          <w:sz w:val="24"/>
          <w:szCs w:val="24"/>
          <w:shd w:val="clear" w:color="auto" w:fill="FFFFFF"/>
        </w:rPr>
        <w:t>Prenzlauer</w:t>
      </w:r>
      <w:proofErr w:type="spellEnd"/>
      <w:r w:rsidRPr="0091374D">
        <w:rPr>
          <w:rFonts w:ascii="Times New Roman" w:hAnsi="Times New Roman" w:cs="Times New Roman"/>
          <w:color w:val="222222"/>
          <w:sz w:val="24"/>
          <w:szCs w:val="24"/>
          <w:shd w:val="clear" w:color="auto" w:fill="FFFFFF"/>
        </w:rPr>
        <w:t xml:space="preserve"> Berg, Berlin." </w:t>
      </w:r>
      <w:r w:rsidRPr="0091374D">
        <w:rPr>
          <w:rFonts w:ascii="Times New Roman" w:hAnsi="Times New Roman" w:cs="Times New Roman"/>
          <w:i/>
          <w:iCs/>
          <w:color w:val="222222"/>
          <w:sz w:val="24"/>
          <w:szCs w:val="24"/>
          <w:shd w:val="clear" w:color="auto" w:fill="FFFFFF"/>
        </w:rPr>
        <w:t>Urban Studies</w:t>
      </w:r>
      <w:r w:rsidRPr="0091374D">
        <w:rPr>
          <w:rFonts w:ascii="Times New Roman" w:hAnsi="Times New Roman" w:cs="Times New Roman"/>
          <w:color w:val="222222"/>
          <w:sz w:val="24"/>
          <w:szCs w:val="24"/>
          <w:shd w:val="clear" w:color="auto" w:fill="FFFFFF"/>
        </w:rPr>
        <w:t>46, no. 7 (2009): 1343-1362.</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spellStart"/>
      <w:r w:rsidRPr="0091374D">
        <w:rPr>
          <w:rFonts w:ascii="Times New Roman" w:hAnsi="Times New Roman" w:cs="Times New Roman"/>
          <w:color w:val="222222"/>
          <w:sz w:val="24"/>
          <w:szCs w:val="24"/>
          <w:shd w:val="clear" w:color="auto" w:fill="FFFFFF"/>
        </w:rPr>
        <w:t>Bramley</w:t>
      </w:r>
      <w:proofErr w:type="spellEnd"/>
      <w:r w:rsidRPr="0091374D">
        <w:rPr>
          <w:rFonts w:ascii="Times New Roman" w:hAnsi="Times New Roman" w:cs="Times New Roman"/>
          <w:color w:val="222222"/>
          <w:sz w:val="24"/>
          <w:szCs w:val="24"/>
          <w:shd w:val="clear" w:color="auto" w:fill="FFFFFF"/>
        </w:rPr>
        <w:t xml:space="preserve">, Glen. </w:t>
      </w:r>
      <w:proofErr w:type="gramStart"/>
      <w:r w:rsidRPr="0091374D">
        <w:rPr>
          <w:rFonts w:ascii="Times New Roman" w:hAnsi="Times New Roman" w:cs="Times New Roman"/>
          <w:color w:val="222222"/>
          <w:sz w:val="24"/>
          <w:szCs w:val="24"/>
          <w:shd w:val="clear" w:color="auto" w:fill="FFFFFF"/>
        </w:rPr>
        <w:t>"The impact of land use planning and tax subsidies on the supply and price of housing in Britain."</w:t>
      </w:r>
      <w:proofErr w:type="gramEnd"/>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Urban Studies</w:t>
      </w:r>
      <w:r w:rsidRPr="0091374D">
        <w:rPr>
          <w:rFonts w:ascii="Times New Roman" w:hAnsi="Times New Roman" w:cs="Times New Roman"/>
          <w:color w:val="222222"/>
          <w:sz w:val="24"/>
          <w:szCs w:val="24"/>
          <w:shd w:val="clear" w:color="auto" w:fill="FFFFFF"/>
        </w:rPr>
        <w:t> 30, no. 1 (1993): 5-30.</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gramStart"/>
      <w:r w:rsidRPr="0091374D">
        <w:rPr>
          <w:rFonts w:ascii="Times New Roman" w:hAnsi="Times New Roman" w:cs="Times New Roman"/>
          <w:color w:val="222222"/>
          <w:sz w:val="24"/>
          <w:szCs w:val="24"/>
          <w:shd w:val="clear" w:color="auto" w:fill="FFFFFF"/>
        </w:rPr>
        <w:t>Carr, Jack, and Lawrence B. Smith.</w:t>
      </w:r>
      <w:proofErr w:type="gramEnd"/>
      <w:r w:rsidRPr="0091374D">
        <w:rPr>
          <w:rFonts w:ascii="Times New Roman" w:hAnsi="Times New Roman" w:cs="Times New Roman"/>
          <w:color w:val="222222"/>
          <w:sz w:val="24"/>
          <w:szCs w:val="24"/>
          <w:shd w:val="clear" w:color="auto" w:fill="FFFFFF"/>
        </w:rPr>
        <w:t xml:space="preserve"> </w:t>
      </w:r>
      <w:proofErr w:type="gramStart"/>
      <w:r w:rsidRPr="0091374D">
        <w:rPr>
          <w:rFonts w:ascii="Times New Roman" w:hAnsi="Times New Roman" w:cs="Times New Roman"/>
          <w:color w:val="222222"/>
          <w:sz w:val="24"/>
          <w:szCs w:val="24"/>
          <w:shd w:val="clear" w:color="auto" w:fill="FFFFFF"/>
        </w:rPr>
        <w:t>"Public land banking and the price of land."</w:t>
      </w:r>
      <w:proofErr w:type="gramEnd"/>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Land Economics</w:t>
      </w:r>
      <w:r w:rsidRPr="0091374D">
        <w:rPr>
          <w:rFonts w:ascii="Times New Roman" w:hAnsi="Times New Roman" w:cs="Times New Roman"/>
          <w:color w:val="222222"/>
          <w:sz w:val="24"/>
          <w:szCs w:val="24"/>
          <w:shd w:val="clear" w:color="auto" w:fill="FFFFFF"/>
        </w:rPr>
        <w:t> 51, no. 4 (1975): 316-330.</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spellStart"/>
      <w:r w:rsidRPr="0091374D">
        <w:rPr>
          <w:rFonts w:ascii="Times New Roman" w:hAnsi="Times New Roman" w:cs="Times New Roman"/>
          <w:color w:val="222222"/>
          <w:sz w:val="24"/>
          <w:szCs w:val="24"/>
          <w:shd w:val="clear" w:color="auto" w:fill="FFFFFF"/>
        </w:rPr>
        <w:t>Cervero</w:t>
      </w:r>
      <w:proofErr w:type="spellEnd"/>
      <w:r w:rsidRPr="0091374D">
        <w:rPr>
          <w:rFonts w:ascii="Times New Roman" w:hAnsi="Times New Roman" w:cs="Times New Roman"/>
          <w:color w:val="222222"/>
          <w:sz w:val="24"/>
          <w:szCs w:val="24"/>
          <w:shd w:val="clear" w:color="auto" w:fill="FFFFFF"/>
        </w:rPr>
        <w:t>, Robert. "Effects of light and commuter rail transit on land prices: Experiences in San Diego County." </w:t>
      </w:r>
      <w:proofErr w:type="gramStart"/>
      <w:r w:rsidRPr="0091374D">
        <w:rPr>
          <w:rFonts w:ascii="Times New Roman" w:hAnsi="Times New Roman" w:cs="Times New Roman"/>
          <w:i/>
          <w:iCs/>
          <w:color w:val="222222"/>
          <w:sz w:val="24"/>
          <w:szCs w:val="24"/>
          <w:shd w:val="clear" w:color="auto" w:fill="FFFFFF"/>
        </w:rPr>
        <w:t>University of California Transportation Center</w:t>
      </w:r>
      <w:r w:rsidRPr="0091374D">
        <w:rPr>
          <w:rFonts w:ascii="Times New Roman" w:hAnsi="Times New Roman" w:cs="Times New Roman"/>
          <w:color w:val="222222"/>
          <w:sz w:val="24"/>
          <w:szCs w:val="24"/>
          <w:shd w:val="clear" w:color="auto" w:fill="FFFFFF"/>
        </w:rPr>
        <w:t> (2006).</w:t>
      </w:r>
      <w:proofErr w:type="gramEnd"/>
    </w:p>
    <w:p w:rsidR="00C379EA" w:rsidRPr="0091374D" w:rsidRDefault="00C379EA" w:rsidP="00C379EA">
      <w:pPr>
        <w:spacing w:after="0" w:line="360" w:lineRule="auto"/>
        <w:ind w:left="720" w:hanging="720"/>
        <w:jc w:val="both"/>
        <w:rPr>
          <w:rFonts w:ascii="Times New Roman" w:hAnsi="Times New Roman" w:cs="Times New Roman"/>
          <w:sz w:val="24"/>
          <w:szCs w:val="24"/>
        </w:rPr>
      </w:pPr>
      <w:r w:rsidRPr="0091374D">
        <w:rPr>
          <w:rFonts w:ascii="Times New Roman" w:hAnsi="Times New Roman" w:cs="Times New Roman"/>
          <w:color w:val="222222"/>
          <w:sz w:val="24"/>
          <w:szCs w:val="24"/>
          <w:shd w:val="clear" w:color="auto" w:fill="FFFFFF"/>
        </w:rPr>
        <w:t>Crompton, John L. "The impact of parks on property values: A review of the empirical evidence." </w:t>
      </w:r>
      <w:r w:rsidRPr="0091374D">
        <w:rPr>
          <w:rFonts w:ascii="Times New Roman" w:hAnsi="Times New Roman" w:cs="Times New Roman"/>
          <w:i/>
          <w:iCs/>
          <w:color w:val="222222"/>
          <w:sz w:val="24"/>
          <w:szCs w:val="24"/>
          <w:shd w:val="clear" w:color="auto" w:fill="FFFFFF"/>
        </w:rPr>
        <w:t>Journal of leisure research</w:t>
      </w:r>
      <w:r w:rsidRPr="0091374D">
        <w:rPr>
          <w:rFonts w:ascii="Times New Roman" w:hAnsi="Times New Roman" w:cs="Times New Roman"/>
          <w:color w:val="222222"/>
          <w:sz w:val="24"/>
          <w:szCs w:val="24"/>
          <w:shd w:val="clear" w:color="auto" w:fill="FFFFFF"/>
        </w:rPr>
        <w:t>33, no. 1 (2001): 1.</w:t>
      </w:r>
    </w:p>
    <w:p w:rsidR="00C379EA" w:rsidRPr="0091374D" w:rsidRDefault="00C379EA" w:rsidP="00C379EA">
      <w:pPr>
        <w:spacing w:after="0" w:line="360" w:lineRule="auto"/>
        <w:ind w:left="720" w:hanging="720"/>
        <w:jc w:val="both"/>
        <w:rPr>
          <w:rFonts w:ascii="Times New Roman" w:hAnsi="Times New Roman" w:cs="Times New Roman"/>
          <w:sz w:val="24"/>
          <w:szCs w:val="24"/>
        </w:rPr>
      </w:pPr>
      <w:r w:rsidRPr="0091374D">
        <w:rPr>
          <w:rFonts w:ascii="Times New Roman" w:hAnsi="Times New Roman" w:cs="Times New Roman"/>
          <w:color w:val="222222"/>
          <w:sz w:val="24"/>
          <w:szCs w:val="24"/>
          <w:shd w:val="clear" w:color="auto" w:fill="FFFFFF"/>
        </w:rPr>
        <w:t>Crowley, Ronald W. "A case study of the effects of an airport on land values." </w:t>
      </w:r>
      <w:r w:rsidRPr="0091374D">
        <w:rPr>
          <w:rFonts w:ascii="Times New Roman" w:hAnsi="Times New Roman" w:cs="Times New Roman"/>
          <w:i/>
          <w:iCs/>
          <w:color w:val="222222"/>
          <w:sz w:val="24"/>
          <w:szCs w:val="24"/>
          <w:shd w:val="clear" w:color="auto" w:fill="FFFFFF"/>
        </w:rPr>
        <w:t>Journal of transport economics and policy</w:t>
      </w:r>
      <w:r w:rsidRPr="0091374D">
        <w:rPr>
          <w:rFonts w:ascii="Times New Roman" w:hAnsi="Times New Roman" w:cs="Times New Roman"/>
          <w:color w:val="222222"/>
          <w:sz w:val="24"/>
          <w:szCs w:val="24"/>
          <w:shd w:val="clear" w:color="auto" w:fill="FFFFFF"/>
        </w:rPr>
        <w:t xml:space="preserve"> (1973): 144-152.</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gramStart"/>
      <w:r w:rsidRPr="0091374D">
        <w:rPr>
          <w:rFonts w:ascii="Times New Roman" w:hAnsi="Times New Roman" w:cs="Times New Roman"/>
          <w:color w:val="222222"/>
          <w:sz w:val="24"/>
          <w:szCs w:val="24"/>
          <w:shd w:val="clear" w:color="auto" w:fill="FFFFFF"/>
        </w:rPr>
        <w:t>Diaz, Roderick B., and V. A. Mclean.</w:t>
      </w:r>
      <w:proofErr w:type="gramEnd"/>
      <w:r w:rsidRPr="0091374D">
        <w:rPr>
          <w:rFonts w:ascii="Times New Roman" w:hAnsi="Times New Roman" w:cs="Times New Roman"/>
          <w:color w:val="222222"/>
          <w:sz w:val="24"/>
          <w:szCs w:val="24"/>
          <w:shd w:val="clear" w:color="auto" w:fill="FFFFFF"/>
        </w:rPr>
        <w:t xml:space="preserve"> "Impacts of rail transit on property values." </w:t>
      </w:r>
      <w:proofErr w:type="gramStart"/>
      <w:r w:rsidRPr="0091374D">
        <w:rPr>
          <w:rFonts w:ascii="Times New Roman" w:hAnsi="Times New Roman" w:cs="Times New Roman"/>
          <w:color w:val="222222"/>
          <w:sz w:val="24"/>
          <w:szCs w:val="24"/>
          <w:shd w:val="clear" w:color="auto" w:fill="FFFFFF"/>
        </w:rPr>
        <w:t>In </w:t>
      </w:r>
      <w:r w:rsidRPr="0091374D">
        <w:rPr>
          <w:rFonts w:ascii="Times New Roman" w:hAnsi="Times New Roman" w:cs="Times New Roman"/>
          <w:i/>
          <w:iCs/>
          <w:color w:val="222222"/>
          <w:sz w:val="24"/>
          <w:szCs w:val="24"/>
          <w:shd w:val="clear" w:color="auto" w:fill="FFFFFF"/>
        </w:rPr>
        <w:t>American Public Transit Association Rapid Transit Conference Proceedings</w:t>
      </w:r>
      <w:r w:rsidRPr="0091374D">
        <w:rPr>
          <w:rFonts w:ascii="Times New Roman" w:hAnsi="Times New Roman" w:cs="Times New Roman"/>
          <w:color w:val="222222"/>
          <w:sz w:val="24"/>
          <w:szCs w:val="24"/>
          <w:shd w:val="clear" w:color="auto" w:fill="FFFFFF"/>
        </w:rPr>
        <w:t>, pp. 1-8.</w:t>
      </w:r>
      <w:proofErr w:type="gramEnd"/>
      <w:r w:rsidRPr="0091374D">
        <w:rPr>
          <w:rFonts w:ascii="Times New Roman" w:hAnsi="Times New Roman" w:cs="Times New Roman"/>
          <w:color w:val="222222"/>
          <w:sz w:val="24"/>
          <w:szCs w:val="24"/>
          <w:shd w:val="clear" w:color="auto" w:fill="FFFFFF"/>
        </w:rPr>
        <w:t xml:space="preserve"> 1999.</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gramStart"/>
      <w:r w:rsidRPr="0091374D">
        <w:rPr>
          <w:rFonts w:ascii="Times New Roman" w:hAnsi="Times New Roman" w:cs="Times New Roman"/>
          <w:color w:val="222222"/>
          <w:sz w:val="24"/>
          <w:szCs w:val="24"/>
          <w:shd w:val="clear" w:color="auto" w:fill="FFFFFF"/>
        </w:rPr>
        <w:t>Evans</w:t>
      </w:r>
      <w:r w:rsidRPr="0091374D">
        <w:rPr>
          <w:rFonts w:ascii="Cambria Math" w:hAnsi="Cambria Math" w:cs="Cambria Math"/>
          <w:color w:val="222222"/>
          <w:sz w:val="24"/>
          <w:szCs w:val="24"/>
          <w:shd w:val="clear" w:color="auto" w:fill="FFFFFF"/>
        </w:rPr>
        <w:t>‐</w:t>
      </w:r>
      <w:r w:rsidRPr="0091374D">
        <w:rPr>
          <w:rFonts w:ascii="Times New Roman" w:hAnsi="Times New Roman" w:cs="Times New Roman"/>
          <w:color w:val="222222"/>
          <w:sz w:val="24"/>
          <w:szCs w:val="24"/>
          <w:shd w:val="clear" w:color="auto" w:fill="FFFFFF"/>
        </w:rPr>
        <w:t xml:space="preserve">Cowley, J. S., </w:t>
      </w:r>
      <w:proofErr w:type="spellStart"/>
      <w:r w:rsidRPr="0091374D">
        <w:rPr>
          <w:rFonts w:ascii="Times New Roman" w:hAnsi="Times New Roman" w:cs="Times New Roman"/>
          <w:color w:val="222222"/>
          <w:sz w:val="24"/>
          <w:szCs w:val="24"/>
          <w:shd w:val="clear" w:color="auto" w:fill="FFFFFF"/>
        </w:rPr>
        <w:t>Forgey</w:t>
      </w:r>
      <w:proofErr w:type="spellEnd"/>
      <w:r w:rsidRPr="0091374D">
        <w:rPr>
          <w:rFonts w:ascii="Times New Roman" w:hAnsi="Times New Roman" w:cs="Times New Roman"/>
          <w:color w:val="222222"/>
          <w:sz w:val="24"/>
          <w:szCs w:val="24"/>
          <w:shd w:val="clear" w:color="auto" w:fill="FFFFFF"/>
        </w:rPr>
        <w:t>, F. A., &amp; Rutherford, R. C. (2005).</w:t>
      </w:r>
      <w:proofErr w:type="gramEnd"/>
      <w:r w:rsidRPr="0091374D">
        <w:rPr>
          <w:rFonts w:ascii="Times New Roman" w:hAnsi="Times New Roman" w:cs="Times New Roman"/>
          <w:color w:val="222222"/>
          <w:sz w:val="24"/>
          <w:szCs w:val="24"/>
          <w:shd w:val="clear" w:color="auto" w:fill="FFFFFF"/>
        </w:rPr>
        <w:t xml:space="preserve"> The effect of development impact fees on land values. </w:t>
      </w:r>
      <w:r w:rsidRPr="0091374D">
        <w:rPr>
          <w:rFonts w:ascii="Times New Roman" w:hAnsi="Times New Roman" w:cs="Times New Roman"/>
          <w:i/>
          <w:iCs/>
          <w:color w:val="222222"/>
          <w:sz w:val="24"/>
          <w:szCs w:val="24"/>
          <w:shd w:val="clear" w:color="auto" w:fill="FFFFFF"/>
        </w:rPr>
        <w:t>Growth and Change</w:t>
      </w:r>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36</w:t>
      </w:r>
      <w:r w:rsidRPr="0091374D">
        <w:rPr>
          <w:rFonts w:ascii="Times New Roman" w:hAnsi="Times New Roman" w:cs="Times New Roman"/>
          <w:color w:val="222222"/>
          <w:sz w:val="24"/>
          <w:szCs w:val="24"/>
          <w:shd w:val="clear" w:color="auto" w:fill="FFFFFF"/>
        </w:rPr>
        <w:t>(1), 100-112.</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spellStart"/>
      <w:proofErr w:type="gramStart"/>
      <w:r w:rsidRPr="0091374D">
        <w:rPr>
          <w:rFonts w:ascii="Times New Roman" w:hAnsi="Times New Roman" w:cs="Times New Roman"/>
          <w:color w:val="222222"/>
          <w:sz w:val="24"/>
          <w:szCs w:val="24"/>
          <w:shd w:val="clear" w:color="auto" w:fill="FFFFFF"/>
        </w:rPr>
        <w:t>Ganskopp</w:t>
      </w:r>
      <w:proofErr w:type="spellEnd"/>
      <w:r w:rsidRPr="0091374D">
        <w:rPr>
          <w:rFonts w:ascii="Times New Roman" w:hAnsi="Times New Roman" w:cs="Times New Roman"/>
          <w:color w:val="222222"/>
          <w:sz w:val="24"/>
          <w:szCs w:val="24"/>
          <w:shd w:val="clear" w:color="auto" w:fill="FFFFFF"/>
        </w:rPr>
        <w:t>, David, Robert Raleigh, Martin Schott, and T. Dan Bracken.</w:t>
      </w:r>
      <w:proofErr w:type="gramEnd"/>
      <w:r w:rsidRPr="0091374D">
        <w:rPr>
          <w:rFonts w:ascii="Times New Roman" w:hAnsi="Times New Roman" w:cs="Times New Roman"/>
          <w:color w:val="222222"/>
          <w:sz w:val="24"/>
          <w:szCs w:val="24"/>
          <w:shd w:val="clear" w:color="auto" w:fill="FFFFFF"/>
        </w:rPr>
        <w:t xml:space="preserve"> "Behavior of cattle in pens exposed to±500 kV DC transmission lines." </w:t>
      </w:r>
      <w:r w:rsidRPr="0091374D">
        <w:rPr>
          <w:rFonts w:ascii="Times New Roman" w:hAnsi="Times New Roman" w:cs="Times New Roman"/>
          <w:i/>
          <w:iCs/>
          <w:color w:val="222222"/>
          <w:sz w:val="24"/>
          <w:szCs w:val="24"/>
          <w:shd w:val="clear" w:color="auto" w:fill="FFFFFF"/>
        </w:rPr>
        <w:t xml:space="preserve">Applied Animal </w:t>
      </w:r>
      <w:proofErr w:type="spellStart"/>
      <w:r w:rsidRPr="0091374D">
        <w:rPr>
          <w:rFonts w:ascii="Times New Roman" w:hAnsi="Times New Roman" w:cs="Times New Roman"/>
          <w:i/>
          <w:iCs/>
          <w:color w:val="222222"/>
          <w:sz w:val="24"/>
          <w:szCs w:val="24"/>
          <w:shd w:val="clear" w:color="auto" w:fill="FFFFFF"/>
        </w:rPr>
        <w:t>Behaviour</w:t>
      </w:r>
      <w:proofErr w:type="spellEnd"/>
      <w:r w:rsidRPr="0091374D">
        <w:rPr>
          <w:rFonts w:ascii="Times New Roman" w:hAnsi="Times New Roman" w:cs="Times New Roman"/>
          <w:i/>
          <w:iCs/>
          <w:color w:val="222222"/>
          <w:sz w:val="24"/>
          <w:szCs w:val="24"/>
          <w:shd w:val="clear" w:color="auto" w:fill="FFFFFF"/>
        </w:rPr>
        <w:t xml:space="preserve"> Science</w:t>
      </w:r>
      <w:r w:rsidRPr="0091374D">
        <w:rPr>
          <w:rFonts w:ascii="Times New Roman" w:hAnsi="Times New Roman" w:cs="Times New Roman"/>
          <w:color w:val="222222"/>
          <w:sz w:val="24"/>
          <w:szCs w:val="24"/>
          <w:shd w:val="clear" w:color="auto" w:fill="FFFFFF"/>
        </w:rPr>
        <w:t> 30, no. 1-2 (1991): 1-16.</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spellStart"/>
      <w:proofErr w:type="gramStart"/>
      <w:r w:rsidRPr="0091374D">
        <w:rPr>
          <w:rFonts w:ascii="Times New Roman" w:hAnsi="Times New Roman" w:cs="Times New Roman"/>
          <w:color w:val="222222"/>
          <w:sz w:val="24"/>
          <w:szCs w:val="24"/>
          <w:shd w:val="clear" w:color="auto" w:fill="FFFFFF"/>
        </w:rPr>
        <w:t>Gatzlaff</w:t>
      </w:r>
      <w:proofErr w:type="spellEnd"/>
      <w:r w:rsidRPr="0091374D">
        <w:rPr>
          <w:rFonts w:ascii="Times New Roman" w:hAnsi="Times New Roman" w:cs="Times New Roman"/>
          <w:color w:val="222222"/>
          <w:sz w:val="24"/>
          <w:szCs w:val="24"/>
          <w:shd w:val="clear" w:color="auto" w:fill="FFFFFF"/>
        </w:rPr>
        <w:t>, Dean H., and Marc T. Smith.</w:t>
      </w:r>
      <w:proofErr w:type="gramEnd"/>
      <w:r w:rsidRPr="0091374D">
        <w:rPr>
          <w:rFonts w:ascii="Times New Roman" w:hAnsi="Times New Roman" w:cs="Times New Roman"/>
          <w:color w:val="222222"/>
          <w:sz w:val="24"/>
          <w:szCs w:val="24"/>
          <w:shd w:val="clear" w:color="auto" w:fill="FFFFFF"/>
        </w:rPr>
        <w:t xml:space="preserve"> </w:t>
      </w:r>
      <w:proofErr w:type="gramStart"/>
      <w:r w:rsidRPr="0091374D">
        <w:rPr>
          <w:rFonts w:ascii="Times New Roman" w:hAnsi="Times New Roman" w:cs="Times New Roman"/>
          <w:color w:val="222222"/>
          <w:sz w:val="24"/>
          <w:szCs w:val="24"/>
          <w:shd w:val="clear" w:color="auto" w:fill="FFFFFF"/>
        </w:rPr>
        <w:t>"The impact of the Miami Metrorail on the value of residences near station locations."</w:t>
      </w:r>
      <w:proofErr w:type="gramEnd"/>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Land Economics</w:t>
      </w:r>
      <w:r w:rsidRPr="0091374D">
        <w:rPr>
          <w:rFonts w:ascii="Times New Roman" w:hAnsi="Times New Roman" w:cs="Times New Roman"/>
          <w:color w:val="222222"/>
          <w:sz w:val="24"/>
          <w:szCs w:val="24"/>
          <w:shd w:val="clear" w:color="auto" w:fill="FFFFFF"/>
        </w:rPr>
        <w:t> (1993): 54-66.</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spellStart"/>
      <w:proofErr w:type="gramStart"/>
      <w:r w:rsidRPr="0091374D">
        <w:rPr>
          <w:rFonts w:ascii="Times New Roman" w:hAnsi="Times New Roman" w:cs="Times New Roman"/>
          <w:color w:val="222222"/>
          <w:sz w:val="24"/>
          <w:szCs w:val="24"/>
          <w:shd w:val="clear" w:color="auto" w:fill="FFFFFF"/>
        </w:rPr>
        <w:t>Gyourko</w:t>
      </w:r>
      <w:proofErr w:type="spellEnd"/>
      <w:r w:rsidRPr="0091374D">
        <w:rPr>
          <w:rFonts w:ascii="Times New Roman" w:hAnsi="Times New Roman" w:cs="Times New Roman"/>
          <w:color w:val="222222"/>
          <w:sz w:val="24"/>
          <w:szCs w:val="24"/>
          <w:shd w:val="clear" w:color="auto" w:fill="FFFFFF"/>
        </w:rPr>
        <w:t>, Joseph, and Joseph Tracy.</w:t>
      </w:r>
      <w:proofErr w:type="gramEnd"/>
      <w:r w:rsidRPr="0091374D">
        <w:rPr>
          <w:rFonts w:ascii="Times New Roman" w:hAnsi="Times New Roman" w:cs="Times New Roman"/>
          <w:color w:val="222222"/>
          <w:sz w:val="24"/>
          <w:szCs w:val="24"/>
          <w:shd w:val="clear" w:color="auto" w:fill="FFFFFF"/>
        </w:rPr>
        <w:t xml:space="preserve"> </w:t>
      </w:r>
      <w:proofErr w:type="gramStart"/>
      <w:r w:rsidRPr="0091374D">
        <w:rPr>
          <w:rFonts w:ascii="Times New Roman" w:hAnsi="Times New Roman" w:cs="Times New Roman"/>
          <w:color w:val="222222"/>
          <w:sz w:val="24"/>
          <w:szCs w:val="24"/>
          <w:shd w:val="clear" w:color="auto" w:fill="FFFFFF"/>
        </w:rPr>
        <w:t>"Local public sector rent-seeking and its impact on local land values."</w:t>
      </w:r>
      <w:proofErr w:type="gramEnd"/>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Regional Science and Urban Economics</w:t>
      </w:r>
      <w:r w:rsidRPr="0091374D">
        <w:rPr>
          <w:rFonts w:ascii="Times New Roman" w:hAnsi="Times New Roman" w:cs="Times New Roman"/>
          <w:color w:val="222222"/>
          <w:sz w:val="24"/>
          <w:szCs w:val="24"/>
          <w:shd w:val="clear" w:color="auto" w:fill="FFFFFF"/>
        </w:rPr>
        <w:t> 19, no. 3 (1989): 493-516.</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spellStart"/>
      <w:proofErr w:type="gramStart"/>
      <w:r w:rsidRPr="0091374D">
        <w:rPr>
          <w:rFonts w:ascii="Times New Roman" w:hAnsi="Times New Roman" w:cs="Times New Roman"/>
          <w:color w:val="222222"/>
          <w:sz w:val="24"/>
          <w:szCs w:val="24"/>
          <w:shd w:val="clear" w:color="auto" w:fill="FFFFFF"/>
        </w:rPr>
        <w:t>Gyourko</w:t>
      </w:r>
      <w:proofErr w:type="spellEnd"/>
      <w:r w:rsidRPr="0091374D">
        <w:rPr>
          <w:rFonts w:ascii="Times New Roman" w:hAnsi="Times New Roman" w:cs="Times New Roman"/>
          <w:color w:val="222222"/>
          <w:sz w:val="24"/>
          <w:szCs w:val="24"/>
          <w:shd w:val="clear" w:color="auto" w:fill="FFFFFF"/>
        </w:rPr>
        <w:t xml:space="preserve">, Joseph, Andrew </w:t>
      </w:r>
      <w:proofErr w:type="spellStart"/>
      <w:r w:rsidRPr="0091374D">
        <w:rPr>
          <w:rFonts w:ascii="Times New Roman" w:hAnsi="Times New Roman" w:cs="Times New Roman"/>
          <w:color w:val="222222"/>
          <w:sz w:val="24"/>
          <w:szCs w:val="24"/>
          <w:shd w:val="clear" w:color="auto" w:fill="FFFFFF"/>
        </w:rPr>
        <w:t>Haughwout</w:t>
      </w:r>
      <w:proofErr w:type="spellEnd"/>
      <w:r w:rsidRPr="0091374D">
        <w:rPr>
          <w:rFonts w:ascii="Times New Roman" w:hAnsi="Times New Roman" w:cs="Times New Roman"/>
          <w:color w:val="222222"/>
          <w:sz w:val="24"/>
          <w:szCs w:val="24"/>
          <w:shd w:val="clear" w:color="auto" w:fill="FFFFFF"/>
        </w:rPr>
        <w:t>, and Robert Inman.</w:t>
      </w:r>
      <w:proofErr w:type="gramEnd"/>
      <w:r w:rsidRPr="0091374D">
        <w:rPr>
          <w:rFonts w:ascii="Times New Roman" w:hAnsi="Times New Roman" w:cs="Times New Roman"/>
          <w:color w:val="222222"/>
          <w:sz w:val="24"/>
          <w:szCs w:val="24"/>
          <w:shd w:val="clear" w:color="auto" w:fill="FFFFFF"/>
        </w:rPr>
        <w:t> </w:t>
      </w:r>
      <w:proofErr w:type="gramStart"/>
      <w:r w:rsidRPr="0091374D">
        <w:rPr>
          <w:rFonts w:ascii="Times New Roman" w:hAnsi="Times New Roman" w:cs="Times New Roman"/>
          <w:i/>
          <w:iCs/>
          <w:color w:val="222222"/>
          <w:sz w:val="24"/>
          <w:szCs w:val="24"/>
          <w:shd w:val="clear" w:color="auto" w:fill="FFFFFF"/>
        </w:rPr>
        <w:t>State and Local Fiscal Conditions, Public Wealth and Local Land Values</w:t>
      </w:r>
      <w:r w:rsidRPr="0091374D">
        <w:rPr>
          <w:rFonts w:ascii="Times New Roman" w:hAnsi="Times New Roman" w:cs="Times New Roman"/>
          <w:color w:val="222222"/>
          <w:sz w:val="24"/>
          <w:szCs w:val="24"/>
          <w:shd w:val="clear" w:color="auto" w:fill="FFFFFF"/>
        </w:rPr>
        <w:t>.</w:t>
      </w:r>
      <w:proofErr w:type="gramEnd"/>
      <w:r w:rsidRPr="0091374D">
        <w:rPr>
          <w:rFonts w:ascii="Times New Roman" w:hAnsi="Times New Roman" w:cs="Times New Roman"/>
          <w:color w:val="222222"/>
          <w:sz w:val="24"/>
          <w:szCs w:val="24"/>
          <w:shd w:val="clear" w:color="auto" w:fill="FFFFFF"/>
        </w:rPr>
        <w:t xml:space="preserve"> </w:t>
      </w:r>
      <w:proofErr w:type="gramStart"/>
      <w:r w:rsidRPr="0091374D">
        <w:rPr>
          <w:rFonts w:ascii="Times New Roman" w:hAnsi="Times New Roman" w:cs="Times New Roman"/>
          <w:color w:val="222222"/>
          <w:sz w:val="24"/>
          <w:szCs w:val="24"/>
          <w:shd w:val="clear" w:color="auto" w:fill="FFFFFF"/>
        </w:rPr>
        <w:t>European Real Estate Society (ERES), 1998.</w:t>
      </w:r>
      <w:proofErr w:type="gramEnd"/>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gramStart"/>
      <w:r w:rsidRPr="0091374D">
        <w:rPr>
          <w:rFonts w:ascii="Times New Roman" w:hAnsi="Times New Roman" w:cs="Times New Roman"/>
          <w:color w:val="222222"/>
          <w:sz w:val="24"/>
          <w:szCs w:val="24"/>
          <w:shd w:val="clear" w:color="auto" w:fill="FFFFFF"/>
        </w:rPr>
        <w:t xml:space="preserve">Mohammad, Sara I., Daniel J. Graham, and Patricia C. </w:t>
      </w:r>
      <w:proofErr w:type="spellStart"/>
      <w:r w:rsidRPr="0091374D">
        <w:rPr>
          <w:rFonts w:ascii="Times New Roman" w:hAnsi="Times New Roman" w:cs="Times New Roman"/>
          <w:color w:val="222222"/>
          <w:sz w:val="24"/>
          <w:szCs w:val="24"/>
          <w:shd w:val="clear" w:color="auto" w:fill="FFFFFF"/>
        </w:rPr>
        <w:t>Melo</w:t>
      </w:r>
      <w:proofErr w:type="spellEnd"/>
      <w:r w:rsidRPr="0091374D">
        <w:rPr>
          <w:rFonts w:ascii="Times New Roman" w:hAnsi="Times New Roman" w:cs="Times New Roman"/>
          <w:color w:val="222222"/>
          <w:sz w:val="24"/>
          <w:szCs w:val="24"/>
          <w:shd w:val="clear" w:color="auto" w:fill="FFFFFF"/>
        </w:rPr>
        <w:t>.</w:t>
      </w:r>
      <w:proofErr w:type="gramEnd"/>
      <w:r w:rsidRPr="0091374D">
        <w:rPr>
          <w:rFonts w:ascii="Times New Roman" w:hAnsi="Times New Roman" w:cs="Times New Roman"/>
          <w:color w:val="222222"/>
          <w:sz w:val="24"/>
          <w:szCs w:val="24"/>
          <w:shd w:val="clear" w:color="auto" w:fill="FFFFFF"/>
        </w:rPr>
        <w:t xml:space="preserve"> </w:t>
      </w:r>
      <w:proofErr w:type="gramStart"/>
      <w:r w:rsidRPr="0091374D">
        <w:rPr>
          <w:rFonts w:ascii="Times New Roman" w:hAnsi="Times New Roman" w:cs="Times New Roman"/>
          <w:color w:val="222222"/>
          <w:sz w:val="24"/>
          <w:szCs w:val="24"/>
          <w:shd w:val="clear" w:color="auto" w:fill="FFFFFF"/>
        </w:rPr>
        <w:t>"The effect of the Dubai Metro on the value of residential and commercial properties."</w:t>
      </w:r>
      <w:proofErr w:type="gramEnd"/>
      <w:r w:rsidRPr="0091374D">
        <w:rPr>
          <w:rFonts w:ascii="Times New Roman" w:hAnsi="Times New Roman" w:cs="Times New Roman"/>
          <w:color w:val="222222"/>
          <w:sz w:val="24"/>
          <w:szCs w:val="24"/>
          <w:shd w:val="clear" w:color="auto" w:fill="FFFFFF"/>
        </w:rPr>
        <w:t xml:space="preserve"> (2017).</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spellStart"/>
      <w:proofErr w:type="gramStart"/>
      <w:r w:rsidRPr="0091374D">
        <w:rPr>
          <w:rFonts w:ascii="Times New Roman" w:hAnsi="Times New Roman" w:cs="Times New Roman"/>
          <w:color w:val="222222"/>
          <w:sz w:val="24"/>
          <w:szCs w:val="24"/>
          <w:shd w:val="clear" w:color="auto" w:fill="FFFFFF"/>
        </w:rPr>
        <w:lastRenderedPageBreak/>
        <w:t>Plantinga</w:t>
      </w:r>
      <w:proofErr w:type="spellEnd"/>
      <w:r w:rsidRPr="0091374D">
        <w:rPr>
          <w:rFonts w:ascii="Times New Roman" w:hAnsi="Times New Roman" w:cs="Times New Roman"/>
          <w:color w:val="222222"/>
          <w:sz w:val="24"/>
          <w:szCs w:val="24"/>
          <w:shd w:val="clear" w:color="auto" w:fill="FFFFFF"/>
        </w:rPr>
        <w:t xml:space="preserve">, Andrew J., Ruben N. </w:t>
      </w:r>
      <w:proofErr w:type="spellStart"/>
      <w:r w:rsidRPr="0091374D">
        <w:rPr>
          <w:rFonts w:ascii="Times New Roman" w:hAnsi="Times New Roman" w:cs="Times New Roman"/>
          <w:color w:val="222222"/>
          <w:sz w:val="24"/>
          <w:szCs w:val="24"/>
          <w:shd w:val="clear" w:color="auto" w:fill="FFFFFF"/>
        </w:rPr>
        <w:t>Lubowski</w:t>
      </w:r>
      <w:proofErr w:type="spellEnd"/>
      <w:r w:rsidRPr="0091374D">
        <w:rPr>
          <w:rFonts w:ascii="Times New Roman" w:hAnsi="Times New Roman" w:cs="Times New Roman"/>
          <w:color w:val="222222"/>
          <w:sz w:val="24"/>
          <w:szCs w:val="24"/>
          <w:shd w:val="clear" w:color="auto" w:fill="FFFFFF"/>
        </w:rPr>
        <w:t xml:space="preserve">, and Robert N. </w:t>
      </w:r>
      <w:proofErr w:type="spellStart"/>
      <w:r w:rsidRPr="0091374D">
        <w:rPr>
          <w:rFonts w:ascii="Times New Roman" w:hAnsi="Times New Roman" w:cs="Times New Roman"/>
          <w:color w:val="222222"/>
          <w:sz w:val="24"/>
          <w:szCs w:val="24"/>
          <w:shd w:val="clear" w:color="auto" w:fill="FFFFFF"/>
        </w:rPr>
        <w:t>Stavins</w:t>
      </w:r>
      <w:proofErr w:type="spellEnd"/>
      <w:r w:rsidRPr="0091374D">
        <w:rPr>
          <w:rFonts w:ascii="Times New Roman" w:hAnsi="Times New Roman" w:cs="Times New Roman"/>
          <w:color w:val="222222"/>
          <w:sz w:val="24"/>
          <w:szCs w:val="24"/>
          <w:shd w:val="clear" w:color="auto" w:fill="FFFFFF"/>
        </w:rPr>
        <w:t>.</w:t>
      </w:r>
      <w:proofErr w:type="gramEnd"/>
      <w:r w:rsidRPr="0091374D">
        <w:rPr>
          <w:rFonts w:ascii="Times New Roman" w:hAnsi="Times New Roman" w:cs="Times New Roman"/>
          <w:color w:val="222222"/>
          <w:sz w:val="24"/>
          <w:szCs w:val="24"/>
          <w:shd w:val="clear" w:color="auto" w:fill="FFFFFF"/>
        </w:rPr>
        <w:t xml:space="preserve"> </w:t>
      </w:r>
      <w:proofErr w:type="gramStart"/>
      <w:r w:rsidRPr="0091374D">
        <w:rPr>
          <w:rFonts w:ascii="Times New Roman" w:hAnsi="Times New Roman" w:cs="Times New Roman"/>
          <w:color w:val="222222"/>
          <w:sz w:val="24"/>
          <w:szCs w:val="24"/>
          <w:shd w:val="clear" w:color="auto" w:fill="FFFFFF"/>
        </w:rPr>
        <w:t>"The effects of potential land development on agricultural land prices."</w:t>
      </w:r>
      <w:proofErr w:type="gramEnd"/>
      <w:r w:rsidRPr="0091374D">
        <w:rPr>
          <w:rFonts w:ascii="Times New Roman" w:hAnsi="Times New Roman" w:cs="Times New Roman"/>
          <w:color w:val="222222"/>
          <w:sz w:val="24"/>
          <w:szCs w:val="24"/>
          <w:shd w:val="clear" w:color="auto" w:fill="FFFFFF"/>
        </w:rPr>
        <w:t> </w:t>
      </w:r>
      <w:r w:rsidRPr="0091374D">
        <w:rPr>
          <w:rFonts w:ascii="Times New Roman" w:hAnsi="Times New Roman" w:cs="Times New Roman"/>
          <w:i/>
          <w:iCs/>
          <w:color w:val="222222"/>
          <w:sz w:val="24"/>
          <w:szCs w:val="24"/>
          <w:shd w:val="clear" w:color="auto" w:fill="FFFFFF"/>
        </w:rPr>
        <w:t>Journal of Urban Economics</w:t>
      </w:r>
      <w:r w:rsidRPr="0091374D">
        <w:rPr>
          <w:rFonts w:ascii="Times New Roman" w:hAnsi="Times New Roman" w:cs="Times New Roman"/>
          <w:color w:val="222222"/>
          <w:sz w:val="24"/>
          <w:szCs w:val="24"/>
          <w:shd w:val="clear" w:color="auto" w:fill="FFFFFF"/>
        </w:rPr>
        <w:t> 52, no. 3 (2002): 561-581.</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gramStart"/>
      <w:r w:rsidRPr="0091374D">
        <w:rPr>
          <w:rFonts w:ascii="Times New Roman" w:hAnsi="Times New Roman" w:cs="Times New Roman"/>
          <w:color w:val="222222"/>
          <w:sz w:val="24"/>
          <w:szCs w:val="24"/>
          <w:shd w:val="clear" w:color="auto" w:fill="FFFFFF"/>
        </w:rPr>
        <w:t>Quigley, John M., and Larry A. Rosenthal.</w:t>
      </w:r>
      <w:proofErr w:type="gramEnd"/>
      <w:r w:rsidRPr="0091374D">
        <w:rPr>
          <w:rFonts w:ascii="Times New Roman" w:hAnsi="Times New Roman" w:cs="Times New Roman"/>
          <w:color w:val="222222"/>
          <w:sz w:val="24"/>
          <w:szCs w:val="24"/>
          <w:shd w:val="clear" w:color="auto" w:fill="FFFFFF"/>
        </w:rPr>
        <w:t xml:space="preserve"> "The effects of land use regulation on the price of housing: What do we know? What can we learn?" </w:t>
      </w:r>
      <w:r w:rsidRPr="0091374D">
        <w:rPr>
          <w:rFonts w:ascii="Times New Roman" w:hAnsi="Times New Roman" w:cs="Times New Roman"/>
          <w:i/>
          <w:iCs/>
          <w:color w:val="222222"/>
          <w:sz w:val="24"/>
          <w:szCs w:val="24"/>
          <w:shd w:val="clear" w:color="auto" w:fill="FFFFFF"/>
        </w:rPr>
        <w:t>Cityscape</w:t>
      </w:r>
      <w:r w:rsidRPr="0091374D">
        <w:rPr>
          <w:rFonts w:ascii="Times New Roman" w:hAnsi="Times New Roman" w:cs="Times New Roman"/>
          <w:color w:val="222222"/>
          <w:sz w:val="24"/>
          <w:szCs w:val="24"/>
          <w:shd w:val="clear" w:color="auto" w:fill="FFFFFF"/>
        </w:rPr>
        <w:t> (2005): 69-137.</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gramStart"/>
      <w:r w:rsidRPr="0091374D">
        <w:rPr>
          <w:rFonts w:ascii="Times New Roman" w:hAnsi="Times New Roman" w:cs="Times New Roman"/>
          <w:color w:val="222222"/>
          <w:sz w:val="24"/>
          <w:szCs w:val="24"/>
          <w:shd w:val="clear" w:color="auto" w:fill="FFFFFF"/>
        </w:rPr>
        <w:t xml:space="preserve">Rosenthal, Stuart S., and Robert W. </w:t>
      </w:r>
      <w:proofErr w:type="spellStart"/>
      <w:r w:rsidRPr="0091374D">
        <w:rPr>
          <w:rFonts w:ascii="Times New Roman" w:hAnsi="Times New Roman" w:cs="Times New Roman"/>
          <w:color w:val="222222"/>
          <w:sz w:val="24"/>
          <w:szCs w:val="24"/>
          <w:shd w:val="clear" w:color="auto" w:fill="FFFFFF"/>
        </w:rPr>
        <w:t>Helsley</w:t>
      </w:r>
      <w:proofErr w:type="spellEnd"/>
      <w:r w:rsidRPr="0091374D">
        <w:rPr>
          <w:rFonts w:ascii="Times New Roman" w:hAnsi="Times New Roman" w:cs="Times New Roman"/>
          <w:color w:val="222222"/>
          <w:sz w:val="24"/>
          <w:szCs w:val="24"/>
          <w:shd w:val="clear" w:color="auto" w:fill="FFFFFF"/>
        </w:rPr>
        <w:t>.</w:t>
      </w:r>
      <w:proofErr w:type="gramEnd"/>
      <w:r w:rsidRPr="0091374D">
        <w:rPr>
          <w:rFonts w:ascii="Times New Roman" w:hAnsi="Times New Roman" w:cs="Times New Roman"/>
          <w:color w:val="222222"/>
          <w:sz w:val="24"/>
          <w:szCs w:val="24"/>
          <w:shd w:val="clear" w:color="auto" w:fill="FFFFFF"/>
        </w:rPr>
        <w:t xml:space="preserve"> "Redevelopment and the urban land price gradient." </w:t>
      </w:r>
      <w:r w:rsidRPr="0091374D">
        <w:rPr>
          <w:rFonts w:ascii="Times New Roman" w:hAnsi="Times New Roman" w:cs="Times New Roman"/>
          <w:i/>
          <w:iCs/>
          <w:color w:val="222222"/>
          <w:sz w:val="24"/>
          <w:szCs w:val="24"/>
          <w:shd w:val="clear" w:color="auto" w:fill="FFFFFF"/>
        </w:rPr>
        <w:t>Journal of Urban Economics</w:t>
      </w:r>
      <w:r w:rsidRPr="0091374D">
        <w:rPr>
          <w:rFonts w:ascii="Times New Roman" w:hAnsi="Times New Roman" w:cs="Times New Roman"/>
          <w:color w:val="222222"/>
          <w:sz w:val="24"/>
          <w:szCs w:val="24"/>
          <w:shd w:val="clear" w:color="auto" w:fill="FFFFFF"/>
        </w:rPr>
        <w:t> 35, no. 2 (1994): 182-200.</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gramStart"/>
      <w:r w:rsidRPr="0091374D">
        <w:rPr>
          <w:rFonts w:ascii="Times New Roman" w:hAnsi="Times New Roman" w:cs="Times New Roman"/>
          <w:color w:val="222222"/>
          <w:sz w:val="24"/>
          <w:szCs w:val="24"/>
          <w:shd w:val="clear" w:color="auto" w:fill="FFFFFF"/>
        </w:rPr>
        <w:t>Titman, Sheridan.</w:t>
      </w:r>
      <w:proofErr w:type="gramEnd"/>
      <w:r w:rsidRPr="0091374D">
        <w:rPr>
          <w:rFonts w:ascii="Times New Roman" w:hAnsi="Times New Roman" w:cs="Times New Roman"/>
          <w:color w:val="222222"/>
          <w:sz w:val="24"/>
          <w:szCs w:val="24"/>
          <w:shd w:val="clear" w:color="auto" w:fill="FFFFFF"/>
        </w:rPr>
        <w:t xml:space="preserve"> "Urban land prices under uncertainty." </w:t>
      </w:r>
      <w:r w:rsidRPr="0091374D">
        <w:rPr>
          <w:rFonts w:ascii="Times New Roman" w:hAnsi="Times New Roman" w:cs="Times New Roman"/>
          <w:i/>
          <w:iCs/>
          <w:color w:val="222222"/>
          <w:sz w:val="24"/>
          <w:szCs w:val="24"/>
          <w:shd w:val="clear" w:color="auto" w:fill="FFFFFF"/>
        </w:rPr>
        <w:t>The American Economic Review</w:t>
      </w:r>
      <w:r w:rsidRPr="0091374D">
        <w:rPr>
          <w:rFonts w:ascii="Times New Roman" w:hAnsi="Times New Roman" w:cs="Times New Roman"/>
          <w:color w:val="222222"/>
          <w:sz w:val="24"/>
          <w:szCs w:val="24"/>
          <w:shd w:val="clear" w:color="auto" w:fill="FFFFFF"/>
        </w:rPr>
        <w:t> 75, no. 3 (1985): 505-514.</w:t>
      </w:r>
    </w:p>
    <w:p w:rsidR="00C379EA" w:rsidRPr="0091374D" w:rsidRDefault="00C379EA" w:rsidP="00C379EA">
      <w:pPr>
        <w:spacing w:after="0" w:line="360" w:lineRule="auto"/>
        <w:ind w:left="720" w:hanging="720"/>
        <w:jc w:val="both"/>
        <w:rPr>
          <w:rFonts w:ascii="Times New Roman" w:hAnsi="Times New Roman" w:cs="Times New Roman"/>
          <w:sz w:val="24"/>
          <w:szCs w:val="24"/>
        </w:rPr>
      </w:pPr>
      <w:proofErr w:type="spellStart"/>
      <w:r w:rsidRPr="0091374D">
        <w:rPr>
          <w:rFonts w:ascii="Times New Roman" w:hAnsi="Times New Roman" w:cs="Times New Roman"/>
          <w:color w:val="222222"/>
          <w:sz w:val="24"/>
          <w:szCs w:val="24"/>
          <w:shd w:val="clear" w:color="auto" w:fill="FFFFFF"/>
        </w:rPr>
        <w:t>Voicu</w:t>
      </w:r>
      <w:proofErr w:type="spellEnd"/>
      <w:r w:rsidRPr="0091374D">
        <w:rPr>
          <w:rFonts w:ascii="Times New Roman" w:hAnsi="Times New Roman" w:cs="Times New Roman"/>
          <w:color w:val="222222"/>
          <w:sz w:val="24"/>
          <w:szCs w:val="24"/>
          <w:shd w:val="clear" w:color="auto" w:fill="FFFFFF"/>
        </w:rPr>
        <w:t xml:space="preserve">, </w:t>
      </w:r>
      <w:proofErr w:type="spellStart"/>
      <w:r w:rsidRPr="0091374D">
        <w:rPr>
          <w:rFonts w:ascii="Times New Roman" w:hAnsi="Times New Roman" w:cs="Times New Roman"/>
          <w:color w:val="222222"/>
          <w:sz w:val="24"/>
          <w:szCs w:val="24"/>
          <w:shd w:val="clear" w:color="auto" w:fill="FFFFFF"/>
        </w:rPr>
        <w:t>Ioan</w:t>
      </w:r>
      <w:proofErr w:type="spellEnd"/>
      <w:r w:rsidRPr="0091374D">
        <w:rPr>
          <w:rFonts w:ascii="Times New Roman" w:hAnsi="Times New Roman" w:cs="Times New Roman"/>
          <w:color w:val="222222"/>
          <w:sz w:val="24"/>
          <w:szCs w:val="24"/>
          <w:shd w:val="clear" w:color="auto" w:fill="FFFFFF"/>
        </w:rPr>
        <w:t>, and Vicki Been. "The effect of community gardens on neighboring property values." </w:t>
      </w:r>
      <w:r w:rsidRPr="0091374D">
        <w:rPr>
          <w:rFonts w:ascii="Times New Roman" w:hAnsi="Times New Roman" w:cs="Times New Roman"/>
          <w:i/>
          <w:iCs/>
          <w:color w:val="222222"/>
          <w:sz w:val="24"/>
          <w:szCs w:val="24"/>
          <w:shd w:val="clear" w:color="auto" w:fill="FFFFFF"/>
        </w:rPr>
        <w:t>Real Estate Economics</w:t>
      </w:r>
      <w:r w:rsidRPr="0091374D">
        <w:rPr>
          <w:rFonts w:ascii="Times New Roman" w:hAnsi="Times New Roman" w:cs="Times New Roman"/>
          <w:color w:val="222222"/>
          <w:sz w:val="24"/>
          <w:szCs w:val="24"/>
          <w:shd w:val="clear" w:color="auto" w:fill="FFFFFF"/>
        </w:rPr>
        <w:t> 36, no. 2 (2008): 241-283.</w:t>
      </w:r>
    </w:p>
    <w:p w:rsidR="00C379EA" w:rsidRPr="0091374D" w:rsidRDefault="00C379EA" w:rsidP="00C379EA">
      <w:pPr>
        <w:spacing w:after="0" w:line="360" w:lineRule="auto"/>
        <w:ind w:left="720" w:hanging="720"/>
        <w:jc w:val="both"/>
        <w:rPr>
          <w:rFonts w:ascii="Times New Roman" w:hAnsi="Times New Roman" w:cs="Times New Roman"/>
          <w:color w:val="222222"/>
          <w:sz w:val="24"/>
          <w:szCs w:val="24"/>
          <w:shd w:val="clear" w:color="auto" w:fill="FFFFFF"/>
        </w:rPr>
      </w:pPr>
      <w:proofErr w:type="gramStart"/>
      <w:r w:rsidRPr="0091374D">
        <w:rPr>
          <w:rFonts w:ascii="Times New Roman" w:hAnsi="Times New Roman" w:cs="Times New Roman"/>
          <w:color w:val="222222"/>
          <w:sz w:val="24"/>
          <w:szCs w:val="24"/>
          <w:shd w:val="clear" w:color="auto" w:fill="FFFFFF"/>
        </w:rPr>
        <w:t xml:space="preserve">Zhuang, </w:t>
      </w:r>
      <w:proofErr w:type="spellStart"/>
      <w:r w:rsidRPr="0091374D">
        <w:rPr>
          <w:rFonts w:ascii="Times New Roman" w:hAnsi="Times New Roman" w:cs="Times New Roman"/>
          <w:color w:val="222222"/>
          <w:sz w:val="24"/>
          <w:szCs w:val="24"/>
          <w:shd w:val="clear" w:color="auto" w:fill="FFFFFF"/>
        </w:rPr>
        <w:t>Xinyu</w:t>
      </w:r>
      <w:proofErr w:type="spellEnd"/>
      <w:r w:rsidRPr="0091374D">
        <w:rPr>
          <w:rFonts w:ascii="Times New Roman" w:hAnsi="Times New Roman" w:cs="Times New Roman"/>
          <w:color w:val="222222"/>
          <w:sz w:val="24"/>
          <w:szCs w:val="24"/>
          <w:shd w:val="clear" w:color="auto" w:fill="FFFFFF"/>
        </w:rPr>
        <w:t xml:space="preserve">, and </w:t>
      </w:r>
      <w:proofErr w:type="spellStart"/>
      <w:r w:rsidRPr="0091374D">
        <w:rPr>
          <w:rFonts w:ascii="Times New Roman" w:hAnsi="Times New Roman" w:cs="Times New Roman"/>
          <w:color w:val="222222"/>
          <w:sz w:val="24"/>
          <w:szCs w:val="24"/>
          <w:shd w:val="clear" w:color="auto" w:fill="FFFFFF"/>
        </w:rPr>
        <w:t>Shichen</w:t>
      </w:r>
      <w:proofErr w:type="spellEnd"/>
      <w:r w:rsidRPr="0091374D">
        <w:rPr>
          <w:rFonts w:ascii="Times New Roman" w:hAnsi="Times New Roman" w:cs="Times New Roman"/>
          <w:color w:val="222222"/>
          <w:sz w:val="24"/>
          <w:szCs w:val="24"/>
          <w:shd w:val="clear" w:color="auto" w:fill="FFFFFF"/>
        </w:rPr>
        <w:t xml:space="preserve"> Zhao.</w:t>
      </w:r>
      <w:proofErr w:type="gramEnd"/>
      <w:r w:rsidRPr="0091374D">
        <w:rPr>
          <w:rFonts w:ascii="Times New Roman" w:hAnsi="Times New Roman" w:cs="Times New Roman"/>
          <w:color w:val="222222"/>
          <w:sz w:val="24"/>
          <w:szCs w:val="24"/>
          <w:shd w:val="clear" w:color="auto" w:fill="FFFFFF"/>
        </w:rPr>
        <w:t xml:space="preserve"> "Effects of land and building usage on population, land price and passengers in station areas: A case study in Fukuoka, Japan." </w:t>
      </w:r>
      <w:r w:rsidRPr="0091374D">
        <w:rPr>
          <w:rFonts w:ascii="Times New Roman" w:hAnsi="Times New Roman" w:cs="Times New Roman"/>
          <w:i/>
          <w:iCs/>
          <w:color w:val="222222"/>
          <w:sz w:val="24"/>
          <w:szCs w:val="24"/>
          <w:shd w:val="clear" w:color="auto" w:fill="FFFFFF"/>
        </w:rPr>
        <w:t>Frontiers of Architectural Research</w:t>
      </w:r>
      <w:r w:rsidRPr="0091374D">
        <w:rPr>
          <w:rFonts w:ascii="Times New Roman" w:hAnsi="Times New Roman" w:cs="Times New Roman"/>
          <w:color w:val="222222"/>
          <w:sz w:val="24"/>
          <w:szCs w:val="24"/>
          <w:shd w:val="clear" w:color="auto" w:fill="FFFFFF"/>
        </w:rPr>
        <w:t> 3, no. 2 (2014): 199-212.</w:t>
      </w:r>
    </w:p>
    <w:sectPr w:rsidR="00C379EA" w:rsidRPr="009137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388D" w:rsidRDefault="00ED388D">
      <w:pPr>
        <w:spacing w:after="0" w:line="240" w:lineRule="auto"/>
      </w:pPr>
      <w:r>
        <w:separator/>
      </w:r>
    </w:p>
  </w:endnote>
  <w:endnote w:type="continuationSeparator" w:id="0">
    <w:p w:rsidR="00ED388D" w:rsidRDefault="00ED3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388D" w:rsidRDefault="00ED388D">
      <w:pPr>
        <w:spacing w:after="0" w:line="240" w:lineRule="auto"/>
      </w:pPr>
      <w:r>
        <w:separator/>
      </w:r>
    </w:p>
  </w:footnote>
  <w:footnote w:type="continuationSeparator" w:id="0">
    <w:p w:rsidR="00ED388D" w:rsidRDefault="00ED38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0846" w:rsidRDefault="00ED38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028B3"/>
    <w:multiLevelType w:val="multilevel"/>
    <w:tmpl w:val="418880D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6E15FAD"/>
    <w:multiLevelType w:val="hybridMultilevel"/>
    <w:tmpl w:val="E604C0F4"/>
    <w:lvl w:ilvl="0" w:tplc="0409001B">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9EA"/>
    <w:rsid w:val="000C7916"/>
    <w:rsid w:val="00495332"/>
    <w:rsid w:val="00BA6200"/>
    <w:rsid w:val="00C379EA"/>
    <w:rsid w:val="00E4256B"/>
    <w:rsid w:val="00ED388D"/>
    <w:rsid w:val="00FF02B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9EA"/>
    <w:pPr>
      <w:spacing w:after="160" w:line="259" w:lineRule="auto"/>
    </w:pPr>
  </w:style>
  <w:style w:type="paragraph" w:styleId="Heading1">
    <w:name w:val="heading 1"/>
    <w:basedOn w:val="Normal"/>
    <w:next w:val="Normal"/>
    <w:link w:val="Heading1Char"/>
    <w:uiPriority w:val="9"/>
    <w:qFormat/>
    <w:rsid w:val="00C379EA"/>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C379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9EA"/>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C379EA"/>
    <w:rPr>
      <w:rFonts w:asciiTheme="majorHAnsi" w:eastAsiaTheme="majorEastAsia" w:hAnsiTheme="majorHAnsi" w:cstheme="majorBidi"/>
      <w:b/>
      <w:bCs/>
      <w:i/>
      <w:iCs/>
      <w:sz w:val="28"/>
      <w:szCs w:val="28"/>
    </w:rPr>
  </w:style>
  <w:style w:type="paragraph" w:styleId="Header">
    <w:name w:val="header"/>
    <w:basedOn w:val="Normal"/>
    <w:link w:val="HeaderChar"/>
    <w:uiPriority w:val="99"/>
    <w:unhideWhenUsed/>
    <w:rsid w:val="00C379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9EA"/>
  </w:style>
  <w:style w:type="paragraph" w:styleId="ListParagraph">
    <w:name w:val="List Paragraph"/>
    <w:basedOn w:val="Normal"/>
    <w:uiPriority w:val="34"/>
    <w:qFormat/>
    <w:rsid w:val="00C379EA"/>
    <w:pPr>
      <w:ind w:left="720"/>
      <w:contextualSpacing/>
    </w:pPr>
  </w:style>
  <w:style w:type="paragraph" w:styleId="NoSpacing">
    <w:name w:val="No Spacing"/>
    <w:link w:val="NoSpacingChar"/>
    <w:uiPriority w:val="1"/>
    <w:qFormat/>
    <w:rsid w:val="00C379EA"/>
    <w:pPr>
      <w:spacing w:after="0" w:line="240" w:lineRule="auto"/>
    </w:pPr>
  </w:style>
  <w:style w:type="character" w:customStyle="1" w:styleId="NoSpacingChar">
    <w:name w:val="No Spacing Char"/>
    <w:basedOn w:val="DefaultParagraphFont"/>
    <w:link w:val="NoSpacing"/>
    <w:uiPriority w:val="1"/>
    <w:locked/>
    <w:rsid w:val="00C379EA"/>
  </w:style>
  <w:style w:type="character" w:customStyle="1" w:styleId="mceitemhidden">
    <w:name w:val="mceitemhidden"/>
    <w:basedOn w:val="DefaultParagraphFont"/>
    <w:rsid w:val="00C379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9EA"/>
    <w:pPr>
      <w:spacing w:after="160" w:line="259" w:lineRule="auto"/>
    </w:pPr>
  </w:style>
  <w:style w:type="paragraph" w:styleId="Heading1">
    <w:name w:val="heading 1"/>
    <w:basedOn w:val="Normal"/>
    <w:next w:val="Normal"/>
    <w:link w:val="Heading1Char"/>
    <w:uiPriority w:val="9"/>
    <w:qFormat/>
    <w:rsid w:val="00C379EA"/>
    <w:pPr>
      <w:keepNext/>
      <w:keepLines/>
      <w:spacing w:before="240" w:after="0" w:line="276" w:lineRule="auto"/>
      <w:outlineLvl w:val="0"/>
    </w:pPr>
    <w:rPr>
      <w:rFonts w:asciiTheme="majorHAnsi" w:eastAsiaTheme="majorEastAsia" w:hAnsiTheme="majorHAnsi" w:cstheme="majorBidi"/>
      <w:color w:val="365F91" w:themeColor="accent1" w:themeShade="BF"/>
      <w:sz w:val="32"/>
      <w:szCs w:val="40"/>
      <w:lang w:bidi="bn-BD"/>
    </w:rPr>
  </w:style>
  <w:style w:type="paragraph" w:styleId="Heading2">
    <w:name w:val="heading 2"/>
    <w:basedOn w:val="Normal"/>
    <w:next w:val="Normal"/>
    <w:link w:val="Heading2Char"/>
    <w:uiPriority w:val="9"/>
    <w:unhideWhenUsed/>
    <w:qFormat/>
    <w:rsid w:val="00C379EA"/>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9EA"/>
    <w:rPr>
      <w:rFonts w:asciiTheme="majorHAnsi" w:eastAsiaTheme="majorEastAsia" w:hAnsiTheme="majorHAnsi" w:cstheme="majorBidi"/>
      <w:color w:val="365F91" w:themeColor="accent1" w:themeShade="BF"/>
      <w:sz w:val="32"/>
      <w:szCs w:val="40"/>
      <w:lang w:bidi="bn-BD"/>
    </w:rPr>
  </w:style>
  <w:style w:type="character" w:customStyle="1" w:styleId="Heading2Char">
    <w:name w:val="Heading 2 Char"/>
    <w:basedOn w:val="DefaultParagraphFont"/>
    <w:link w:val="Heading2"/>
    <w:uiPriority w:val="9"/>
    <w:rsid w:val="00C379EA"/>
    <w:rPr>
      <w:rFonts w:asciiTheme="majorHAnsi" w:eastAsiaTheme="majorEastAsia" w:hAnsiTheme="majorHAnsi" w:cstheme="majorBidi"/>
      <w:b/>
      <w:bCs/>
      <w:i/>
      <w:iCs/>
      <w:sz w:val="28"/>
      <w:szCs w:val="28"/>
    </w:rPr>
  </w:style>
  <w:style w:type="paragraph" w:styleId="Header">
    <w:name w:val="header"/>
    <w:basedOn w:val="Normal"/>
    <w:link w:val="HeaderChar"/>
    <w:uiPriority w:val="99"/>
    <w:unhideWhenUsed/>
    <w:rsid w:val="00C379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9EA"/>
  </w:style>
  <w:style w:type="paragraph" w:styleId="ListParagraph">
    <w:name w:val="List Paragraph"/>
    <w:basedOn w:val="Normal"/>
    <w:uiPriority w:val="34"/>
    <w:qFormat/>
    <w:rsid w:val="00C379EA"/>
    <w:pPr>
      <w:ind w:left="720"/>
      <w:contextualSpacing/>
    </w:pPr>
  </w:style>
  <w:style w:type="paragraph" w:styleId="NoSpacing">
    <w:name w:val="No Spacing"/>
    <w:link w:val="NoSpacingChar"/>
    <w:uiPriority w:val="1"/>
    <w:qFormat/>
    <w:rsid w:val="00C379EA"/>
    <w:pPr>
      <w:spacing w:after="0" w:line="240" w:lineRule="auto"/>
    </w:pPr>
  </w:style>
  <w:style w:type="character" w:customStyle="1" w:styleId="NoSpacingChar">
    <w:name w:val="No Spacing Char"/>
    <w:basedOn w:val="DefaultParagraphFont"/>
    <w:link w:val="NoSpacing"/>
    <w:uiPriority w:val="1"/>
    <w:locked/>
    <w:rsid w:val="00C379EA"/>
  </w:style>
  <w:style w:type="character" w:customStyle="1" w:styleId="mceitemhidden">
    <w:name w:val="mceitemhidden"/>
    <w:basedOn w:val="DefaultParagraphFont"/>
    <w:rsid w:val="00C37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13</Pages>
  <Words>3340</Words>
  <Characters>19043</Characters>
  <Application>Microsoft Office Word</Application>
  <DocSecurity>0</DocSecurity>
  <Lines>158</Lines>
  <Paragraphs>44</Paragraphs>
  <ScaleCrop>false</ScaleCrop>
  <Company/>
  <LinksUpToDate>false</LinksUpToDate>
  <CharactersWithSpaces>22339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MOHAMMAD ATIQUR RAHMAN</cp:lastModifiedBy>
  <cp:revision>4</cp:revision>
  <dcterms:created xsi:type="dcterms:W3CDTF">2019-01-08T15:06:00Z</dcterms:created>
  <dcterms:modified xsi:type="dcterms:W3CDTF">2019-01-12T07:22:00Z</dcterms:modified>
</cp:coreProperties>
</file>