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F57AB" w:rsidRDefault="003150C1" w:rsidP="00221ED3">
      <w:pPr>
        <w:spacing w:line="240" w:lineRule="auto"/>
        <w:contextualSpacing/>
        <w:rPr>
          <w:rFonts w:ascii="Times New Roman" w:hAnsi="Times New Roman" w:cs="Times New Roman"/>
          <w:b/>
          <w:sz w:val="38"/>
        </w:rPr>
      </w:pPr>
      <w:r>
        <w:rPr>
          <w:rFonts w:ascii="Times New Roman" w:hAnsi="Times New Roman" w:cs="Times New Roman"/>
          <w:b/>
          <w:noProof/>
          <w:sz w:val="38"/>
        </w:rPr>
        <w:drawing>
          <wp:inline distT="0" distB="0" distL="0" distR="0">
            <wp:extent cx="5943600" cy="29718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2F57AB" w:rsidRDefault="002F57AB" w:rsidP="002F57AB">
      <w:pPr>
        <w:spacing w:line="240" w:lineRule="auto"/>
        <w:contextualSpacing/>
        <w:jc w:val="center"/>
        <w:rPr>
          <w:rFonts w:ascii="Times New Roman" w:hAnsi="Times New Roman" w:cs="Times New Roman"/>
          <w:b/>
          <w:sz w:val="38"/>
        </w:rPr>
      </w:pPr>
    </w:p>
    <w:p w:rsidR="00221ED3" w:rsidRDefault="00221ED3" w:rsidP="003150C1">
      <w:pPr>
        <w:rPr>
          <w:rFonts w:ascii="Times New Roman" w:hAnsi="Times New Roman" w:cs="Times New Roman"/>
          <w:b/>
          <w:sz w:val="38"/>
        </w:rPr>
      </w:pPr>
    </w:p>
    <w:p w:rsidR="003150C1" w:rsidRPr="003150C1" w:rsidRDefault="003150C1" w:rsidP="003150C1">
      <w:pPr>
        <w:rPr>
          <w:rFonts w:ascii="Times New Roman" w:hAnsi="Times New Roman" w:cs="Times New Roman"/>
          <w:noProof/>
          <w:sz w:val="36"/>
          <w:szCs w:val="36"/>
        </w:rPr>
      </w:pPr>
    </w:p>
    <w:p w:rsidR="003150C1" w:rsidRDefault="003150C1" w:rsidP="00DA57D3">
      <w:pPr>
        <w:jc w:val="center"/>
        <w:rPr>
          <w:rFonts w:ascii="Times New Roman" w:hAnsi="Times New Roman" w:cs="Times New Roman"/>
          <w:noProof/>
          <w:color w:val="2E74B5" w:themeColor="accent1" w:themeShade="BF"/>
          <w:sz w:val="40"/>
          <w:szCs w:val="40"/>
        </w:rPr>
      </w:pPr>
    </w:p>
    <w:p w:rsidR="00221ED3" w:rsidRDefault="003150C1" w:rsidP="00DA57D3">
      <w:pPr>
        <w:jc w:val="center"/>
        <w:rPr>
          <w:rFonts w:ascii="Times New Roman" w:hAnsi="Times New Roman" w:cs="Times New Roman"/>
          <w:noProof/>
          <w:color w:val="2E74B5" w:themeColor="accent1" w:themeShade="BF"/>
          <w:sz w:val="40"/>
          <w:szCs w:val="40"/>
        </w:rPr>
      </w:pPr>
      <w:r>
        <w:rPr>
          <w:rFonts w:ascii="Times New Roman" w:hAnsi="Times New Roman" w:cs="Times New Roman"/>
          <w:noProof/>
          <w:color w:val="2E74B5" w:themeColor="accent1" w:themeShade="BF"/>
          <w:sz w:val="40"/>
          <w:szCs w:val="40"/>
        </w:rPr>
        <w:t>Internship Report</w:t>
      </w:r>
    </w:p>
    <w:p w:rsidR="003150C1" w:rsidRDefault="003150C1" w:rsidP="00DA57D3">
      <w:pPr>
        <w:jc w:val="center"/>
        <w:rPr>
          <w:rFonts w:ascii="Times New Roman" w:hAnsi="Times New Roman" w:cs="Times New Roman"/>
          <w:noProof/>
          <w:color w:val="2E74B5" w:themeColor="accent1" w:themeShade="BF"/>
          <w:sz w:val="40"/>
          <w:szCs w:val="40"/>
        </w:rPr>
      </w:pPr>
      <w:r>
        <w:rPr>
          <w:rFonts w:ascii="Times New Roman" w:hAnsi="Times New Roman" w:cs="Times New Roman"/>
          <w:noProof/>
          <w:color w:val="2E74B5" w:themeColor="accent1" w:themeShade="BF"/>
          <w:sz w:val="40"/>
          <w:szCs w:val="40"/>
        </w:rPr>
        <w:t>On</w:t>
      </w:r>
    </w:p>
    <w:p w:rsidR="003150C1" w:rsidRPr="003150C1" w:rsidRDefault="00360BE6" w:rsidP="00DA57D3">
      <w:pPr>
        <w:jc w:val="center"/>
        <w:rPr>
          <w:rFonts w:ascii="Times New Roman" w:hAnsi="Times New Roman" w:cs="Times New Roman"/>
          <w:noProof/>
          <w:color w:val="2E74B5" w:themeColor="accent1" w:themeShade="BF"/>
          <w:sz w:val="40"/>
          <w:szCs w:val="40"/>
        </w:rPr>
      </w:pPr>
      <w:r>
        <w:rPr>
          <w:rFonts w:ascii="Times New Roman" w:hAnsi="Times New Roman" w:cs="Times New Roman"/>
          <w:noProof/>
          <w:color w:val="2E74B5" w:themeColor="accent1" w:themeShade="BF"/>
          <w:sz w:val="40"/>
          <w:szCs w:val="40"/>
        </w:rPr>
        <w:t>Strategic Client Management of Linde Bangladesh Limited</w:t>
      </w:r>
    </w:p>
    <w:p w:rsidR="00221ED3" w:rsidRDefault="00221ED3" w:rsidP="00DA57D3">
      <w:pPr>
        <w:jc w:val="center"/>
        <w:rPr>
          <w:rFonts w:ascii="Calibri" w:hAnsi="Calibri"/>
          <w:noProof/>
        </w:rPr>
      </w:pPr>
    </w:p>
    <w:p w:rsidR="00221ED3" w:rsidRDefault="00221ED3" w:rsidP="00DA57D3">
      <w:pPr>
        <w:jc w:val="center"/>
        <w:rPr>
          <w:rFonts w:ascii="Calibri" w:hAnsi="Calibri"/>
          <w:noProof/>
        </w:rPr>
      </w:pPr>
    </w:p>
    <w:p w:rsidR="00221ED3" w:rsidRDefault="00221ED3" w:rsidP="00DA57D3">
      <w:pPr>
        <w:jc w:val="center"/>
        <w:rPr>
          <w:rFonts w:ascii="Calibri" w:hAnsi="Calibri"/>
          <w:noProof/>
        </w:rPr>
      </w:pPr>
    </w:p>
    <w:p w:rsidR="00221ED3" w:rsidRDefault="00221ED3" w:rsidP="00DA57D3">
      <w:pPr>
        <w:jc w:val="center"/>
        <w:rPr>
          <w:rFonts w:ascii="Calibri" w:hAnsi="Calibri"/>
          <w:noProof/>
        </w:rPr>
      </w:pPr>
    </w:p>
    <w:p w:rsidR="00221ED3" w:rsidRDefault="00221ED3" w:rsidP="00DA57D3">
      <w:pPr>
        <w:jc w:val="center"/>
        <w:rPr>
          <w:rFonts w:ascii="Calibri" w:hAnsi="Calibri"/>
          <w:noProof/>
        </w:rPr>
      </w:pPr>
    </w:p>
    <w:p w:rsidR="00221ED3" w:rsidRDefault="00221ED3" w:rsidP="00DA57D3">
      <w:pPr>
        <w:jc w:val="center"/>
        <w:rPr>
          <w:rFonts w:ascii="Calibri" w:hAnsi="Calibri"/>
          <w:noProof/>
        </w:rPr>
      </w:pPr>
    </w:p>
    <w:p w:rsidR="003150C1" w:rsidRDefault="003150C1" w:rsidP="00DA57D3">
      <w:pPr>
        <w:jc w:val="center"/>
        <w:rPr>
          <w:rFonts w:ascii="Calibri" w:hAnsi="Calibri"/>
          <w:noProof/>
        </w:rPr>
      </w:pPr>
    </w:p>
    <w:p w:rsidR="00DA57D3" w:rsidRDefault="00EC6581" w:rsidP="00DA57D3">
      <w:pPr>
        <w:jc w:val="center"/>
        <w:rPr>
          <w:b/>
          <w:color w:val="2E74B5" w:themeColor="accent1" w:themeShade="BF"/>
          <w:sz w:val="32"/>
          <w:szCs w:val="32"/>
        </w:rPr>
      </w:pPr>
      <w:r>
        <w:rPr>
          <w:rFonts w:ascii="Calibri" w:hAnsi="Calibri"/>
          <w:noProof/>
        </w:rPr>
        <w:lastRenderedPageBreak/>
        <w:drawing>
          <wp:inline distT="0" distB="0" distL="0" distR="0" wp14:anchorId="688F8413" wp14:editId="64CAC5AF">
            <wp:extent cx="1190625" cy="1020536"/>
            <wp:effectExtent l="19050" t="0" r="9525" b="0"/>
            <wp:docPr id="40" name="Picture 40" descr="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IU"/>
                    <pic:cNvPicPr>
                      <a:picLocks noChangeAspect="1" noChangeArrowheads="1"/>
                    </pic:cNvPicPr>
                  </pic:nvPicPr>
                  <pic:blipFill>
                    <a:blip r:embed="rId10"/>
                    <a:srcRect/>
                    <a:stretch>
                      <a:fillRect/>
                    </a:stretch>
                  </pic:blipFill>
                  <pic:spPr bwMode="auto">
                    <a:xfrm>
                      <a:off x="0" y="0"/>
                      <a:ext cx="1190625" cy="1020536"/>
                    </a:xfrm>
                    <a:prstGeom prst="rect">
                      <a:avLst/>
                    </a:prstGeom>
                    <a:noFill/>
                    <a:ln w="9525">
                      <a:noFill/>
                      <a:miter lim="800000"/>
                      <a:headEnd/>
                      <a:tailEnd/>
                    </a:ln>
                  </pic:spPr>
                </pic:pic>
              </a:graphicData>
            </a:graphic>
          </wp:inline>
        </w:drawing>
      </w:r>
    </w:p>
    <w:p w:rsidR="00EC6581" w:rsidRPr="00EC6581" w:rsidRDefault="00EC6581" w:rsidP="00EC6581">
      <w:pPr>
        <w:jc w:val="center"/>
        <w:rPr>
          <w:rFonts w:ascii="Calibri" w:hAnsi="Calibri"/>
          <w:b/>
          <w:color w:val="FF6600"/>
          <w:sz w:val="36"/>
          <w:szCs w:val="36"/>
        </w:rPr>
      </w:pPr>
      <w:r w:rsidRPr="00EC6581">
        <w:rPr>
          <w:rFonts w:ascii="Calibri" w:hAnsi="Calibri"/>
          <w:b/>
          <w:color w:val="FF6600"/>
          <w:sz w:val="36"/>
          <w:szCs w:val="36"/>
        </w:rPr>
        <w:t>United International University</w:t>
      </w:r>
    </w:p>
    <w:p w:rsidR="00EC6581" w:rsidRDefault="00EC6581" w:rsidP="00EC6581">
      <w:pPr>
        <w:jc w:val="center"/>
        <w:rPr>
          <w:rFonts w:ascii="Times New Roman" w:hAnsi="Times New Roman" w:cs="Times New Roman"/>
          <w:b/>
          <w:color w:val="000000"/>
          <w:sz w:val="28"/>
          <w:szCs w:val="28"/>
        </w:rPr>
      </w:pPr>
    </w:p>
    <w:p w:rsidR="00EC6581" w:rsidRDefault="00EC6581" w:rsidP="00EC6581">
      <w:pPr>
        <w:jc w:val="center"/>
        <w:rPr>
          <w:rFonts w:ascii="Times New Roman" w:hAnsi="Times New Roman" w:cs="Times New Roman"/>
          <w:b/>
          <w:color w:val="000000"/>
          <w:sz w:val="28"/>
          <w:szCs w:val="28"/>
        </w:rPr>
      </w:pPr>
    </w:p>
    <w:p w:rsidR="00EC6581" w:rsidRPr="00EC6581" w:rsidRDefault="00EC6581" w:rsidP="00EC6581">
      <w:pPr>
        <w:jc w:val="center"/>
        <w:rPr>
          <w:rFonts w:ascii="Times New Roman" w:hAnsi="Times New Roman" w:cs="Times New Roman"/>
          <w:b/>
          <w:color w:val="000000"/>
          <w:sz w:val="28"/>
          <w:szCs w:val="28"/>
        </w:rPr>
      </w:pPr>
      <w:r w:rsidRPr="00EC6581">
        <w:rPr>
          <w:rFonts w:ascii="Times New Roman" w:hAnsi="Times New Roman" w:cs="Times New Roman"/>
          <w:b/>
          <w:color w:val="000000"/>
          <w:sz w:val="28"/>
          <w:szCs w:val="28"/>
        </w:rPr>
        <w:t xml:space="preserve">Internship Report </w:t>
      </w:r>
    </w:p>
    <w:p w:rsidR="00EC6581" w:rsidRDefault="00EC6581" w:rsidP="00EC6581">
      <w:pPr>
        <w:jc w:val="center"/>
        <w:rPr>
          <w:rFonts w:ascii="Times New Roman" w:hAnsi="Times New Roman" w:cs="Times New Roman"/>
          <w:b/>
          <w:color w:val="000000"/>
          <w:sz w:val="28"/>
          <w:szCs w:val="28"/>
        </w:rPr>
      </w:pPr>
      <w:r w:rsidRPr="00EC6581">
        <w:rPr>
          <w:rFonts w:ascii="Times New Roman" w:hAnsi="Times New Roman" w:cs="Times New Roman"/>
          <w:b/>
          <w:color w:val="000000"/>
          <w:sz w:val="28"/>
          <w:szCs w:val="28"/>
        </w:rPr>
        <w:t>On</w:t>
      </w:r>
    </w:p>
    <w:p w:rsidR="00EC6581" w:rsidRDefault="00EC6581" w:rsidP="00EC6581">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Strategic Client Management of </w:t>
      </w:r>
      <w:r w:rsidR="00360BE6">
        <w:rPr>
          <w:rFonts w:ascii="Times New Roman" w:hAnsi="Times New Roman" w:cs="Times New Roman"/>
          <w:b/>
          <w:color w:val="000000"/>
          <w:sz w:val="28"/>
          <w:szCs w:val="28"/>
        </w:rPr>
        <w:t>Linde Bangladesh Limited</w:t>
      </w:r>
    </w:p>
    <w:p w:rsidR="00EC6581" w:rsidRPr="00EC6581" w:rsidRDefault="00EC6581" w:rsidP="00EC6581">
      <w:pPr>
        <w:jc w:val="center"/>
        <w:rPr>
          <w:rFonts w:ascii="Times New Roman" w:hAnsi="Times New Roman" w:cs="Times New Roman"/>
          <w:b/>
          <w:color w:val="000000"/>
          <w:sz w:val="28"/>
          <w:szCs w:val="28"/>
        </w:rPr>
      </w:pPr>
    </w:p>
    <w:p w:rsidR="00EC6581" w:rsidRPr="00EC6581" w:rsidRDefault="00EC6581" w:rsidP="00EC6581">
      <w:pPr>
        <w:spacing w:line="240" w:lineRule="auto"/>
        <w:jc w:val="center"/>
        <w:rPr>
          <w:rFonts w:ascii="Times New Roman" w:hAnsi="Times New Roman" w:cs="Times New Roman"/>
          <w:b/>
          <w:color w:val="000000"/>
          <w:sz w:val="24"/>
          <w:szCs w:val="24"/>
        </w:rPr>
      </w:pPr>
      <w:r w:rsidRPr="00EC6581">
        <w:rPr>
          <w:rFonts w:ascii="Times New Roman" w:hAnsi="Times New Roman" w:cs="Times New Roman"/>
          <w:b/>
          <w:color w:val="000000"/>
          <w:sz w:val="24"/>
          <w:szCs w:val="24"/>
        </w:rPr>
        <w:t>Submitted to:</w:t>
      </w:r>
    </w:p>
    <w:p w:rsidR="00EC6581" w:rsidRPr="00EC6581" w:rsidRDefault="00EC6581" w:rsidP="00EC6581">
      <w:pPr>
        <w:spacing w:line="240" w:lineRule="auto"/>
        <w:jc w:val="center"/>
        <w:rPr>
          <w:rFonts w:ascii="Times New Roman" w:hAnsi="Times New Roman" w:cs="Times New Roman"/>
          <w:color w:val="000000"/>
          <w:sz w:val="24"/>
          <w:szCs w:val="24"/>
        </w:rPr>
      </w:pPr>
      <w:r w:rsidRPr="00EC6581">
        <w:rPr>
          <w:rFonts w:ascii="Times New Roman" w:hAnsi="Times New Roman" w:cs="Times New Roman"/>
          <w:color w:val="000000"/>
          <w:sz w:val="24"/>
          <w:szCs w:val="24"/>
        </w:rPr>
        <w:t>Muhammad Hasan Al-Mamun</w:t>
      </w:r>
      <w:bookmarkStart w:id="0" w:name="_GoBack"/>
      <w:bookmarkEnd w:id="0"/>
    </w:p>
    <w:p w:rsidR="00EC6581" w:rsidRPr="00EC6581" w:rsidRDefault="00EC6581" w:rsidP="00EC6581">
      <w:pPr>
        <w:spacing w:line="240" w:lineRule="auto"/>
        <w:jc w:val="center"/>
        <w:rPr>
          <w:rFonts w:ascii="Times New Roman" w:hAnsi="Times New Roman" w:cs="Times New Roman"/>
          <w:color w:val="000000"/>
          <w:sz w:val="24"/>
          <w:szCs w:val="24"/>
        </w:rPr>
      </w:pPr>
      <w:r w:rsidRPr="00EC6581">
        <w:rPr>
          <w:rFonts w:ascii="Times New Roman" w:hAnsi="Times New Roman" w:cs="Times New Roman"/>
          <w:color w:val="000000"/>
          <w:sz w:val="24"/>
          <w:szCs w:val="24"/>
        </w:rPr>
        <w:t>Assistant Professor</w:t>
      </w:r>
    </w:p>
    <w:p w:rsidR="00EC6581" w:rsidRPr="00EC6581" w:rsidRDefault="00EC6581" w:rsidP="00EC6581">
      <w:pPr>
        <w:spacing w:line="240" w:lineRule="auto"/>
        <w:jc w:val="center"/>
        <w:rPr>
          <w:rFonts w:ascii="Times New Roman" w:hAnsi="Times New Roman" w:cs="Times New Roman"/>
          <w:color w:val="000000"/>
          <w:sz w:val="24"/>
          <w:szCs w:val="24"/>
        </w:rPr>
      </w:pPr>
      <w:r w:rsidRPr="00EC6581">
        <w:rPr>
          <w:rFonts w:ascii="Times New Roman" w:hAnsi="Times New Roman" w:cs="Times New Roman"/>
          <w:color w:val="000000"/>
          <w:sz w:val="24"/>
          <w:szCs w:val="24"/>
        </w:rPr>
        <w:t>School of Business &amp; Economics</w:t>
      </w:r>
    </w:p>
    <w:p w:rsidR="002F57AB" w:rsidRDefault="00EC6581" w:rsidP="00EC6581">
      <w:pPr>
        <w:jc w:val="center"/>
        <w:rPr>
          <w:rFonts w:ascii="Times New Roman" w:hAnsi="Times New Roman" w:cs="Times New Roman"/>
          <w:color w:val="000000"/>
          <w:sz w:val="24"/>
          <w:szCs w:val="24"/>
        </w:rPr>
      </w:pPr>
      <w:r w:rsidRPr="00EC6581">
        <w:rPr>
          <w:rFonts w:ascii="Times New Roman" w:hAnsi="Times New Roman" w:cs="Times New Roman"/>
          <w:color w:val="000000"/>
          <w:sz w:val="24"/>
          <w:szCs w:val="24"/>
        </w:rPr>
        <w:t>United International University</w:t>
      </w:r>
    </w:p>
    <w:p w:rsidR="00EC6581" w:rsidRDefault="00EC6581" w:rsidP="00EC6581">
      <w:pPr>
        <w:jc w:val="center"/>
        <w:rPr>
          <w:rFonts w:ascii="Times New Roman" w:hAnsi="Times New Roman" w:cs="Times New Roman"/>
          <w:color w:val="000000"/>
          <w:sz w:val="24"/>
          <w:szCs w:val="24"/>
        </w:rPr>
      </w:pPr>
    </w:p>
    <w:p w:rsidR="00EC6581" w:rsidRPr="00EC6581" w:rsidRDefault="00EC6581" w:rsidP="00EC6581">
      <w:pPr>
        <w:spacing w:line="240" w:lineRule="auto"/>
        <w:jc w:val="center"/>
        <w:rPr>
          <w:rFonts w:ascii="Times New Roman" w:hAnsi="Times New Roman" w:cs="Times New Roman"/>
          <w:b/>
          <w:color w:val="000000"/>
          <w:sz w:val="24"/>
          <w:szCs w:val="24"/>
        </w:rPr>
      </w:pPr>
      <w:r w:rsidRPr="00EC6581">
        <w:rPr>
          <w:rFonts w:ascii="Times New Roman" w:hAnsi="Times New Roman" w:cs="Times New Roman"/>
          <w:b/>
          <w:color w:val="000000"/>
          <w:sz w:val="24"/>
          <w:szCs w:val="24"/>
        </w:rPr>
        <w:t>Submitted by:</w:t>
      </w:r>
    </w:p>
    <w:p w:rsidR="00EC6581" w:rsidRPr="00EC6581" w:rsidRDefault="00EC6581" w:rsidP="00EC6581">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Lamia Chowdhury</w:t>
      </w:r>
    </w:p>
    <w:p w:rsidR="00EC6581" w:rsidRDefault="00EC6581" w:rsidP="00EC6581">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ID</w:t>
      </w:r>
      <w:r w:rsidR="000F78F3">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0F78F3">
        <w:rPr>
          <w:rFonts w:ascii="Times New Roman" w:hAnsi="Times New Roman" w:cs="Times New Roman"/>
          <w:color w:val="000000"/>
          <w:sz w:val="24"/>
          <w:szCs w:val="24"/>
        </w:rPr>
        <w:t xml:space="preserve"> </w:t>
      </w:r>
      <w:r w:rsidR="000F78F3">
        <w:rPr>
          <w:rFonts w:ascii="Times New Roman" w:hAnsi="Times New Roman" w:cs="Times New Roman"/>
          <w:bCs/>
          <w:sz w:val="24"/>
          <w:szCs w:val="24"/>
        </w:rPr>
        <w:t>111 131 392</w:t>
      </w:r>
    </w:p>
    <w:p w:rsidR="00360BE6" w:rsidRPr="00EC6581" w:rsidRDefault="00360BE6" w:rsidP="00EC6581">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BBA Program</w:t>
      </w:r>
    </w:p>
    <w:p w:rsidR="00EC6581" w:rsidRPr="00EC6581" w:rsidRDefault="00EC6581" w:rsidP="00EC6581">
      <w:pPr>
        <w:spacing w:line="360" w:lineRule="auto"/>
        <w:jc w:val="center"/>
        <w:rPr>
          <w:rFonts w:ascii="Times New Roman" w:hAnsi="Times New Roman" w:cs="Times New Roman"/>
          <w:color w:val="000000"/>
          <w:sz w:val="24"/>
          <w:szCs w:val="24"/>
        </w:rPr>
      </w:pPr>
      <w:r w:rsidRPr="00EC6581">
        <w:rPr>
          <w:rFonts w:ascii="Times New Roman" w:hAnsi="Times New Roman" w:cs="Times New Roman"/>
          <w:color w:val="000000"/>
          <w:sz w:val="24"/>
          <w:szCs w:val="24"/>
        </w:rPr>
        <w:t>School of Business &amp; Economics</w:t>
      </w:r>
      <w:r w:rsidRPr="00EC6581">
        <w:rPr>
          <w:rFonts w:ascii="Times New Roman" w:hAnsi="Times New Roman" w:cs="Times New Roman"/>
          <w:color w:val="000000"/>
          <w:sz w:val="24"/>
          <w:szCs w:val="24"/>
        </w:rPr>
        <w:br/>
        <w:t>United International University</w:t>
      </w:r>
    </w:p>
    <w:p w:rsidR="00EC6581" w:rsidRPr="00EC6581" w:rsidRDefault="00EC6581" w:rsidP="00EC6581">
      <w:pPr>
        <w:jc w:val="center"/>
        <w:rPr>
          <w:rFonts w:ascii="Times New Roman" w:hAnsi="Times New Roman" w:cs="Times New Roman"/>
          <w:color w:val="000000"/>
          <w:sz w:val="28"/>
          <w:szCs w:val="28"/>
        </w:rPr>
      </w:pPr>
      <w:r w:rsidRPr="00EC6581">
        <w:rPr>
          <w:rFonts w:ascii="Times New Roman" w:hAnsi="Times New Roman" w:cs="Times New Roman"/>
          <w:color w:val="000000"/>
          <w:sz w:val="28"/>
          <w:szCs w:val="28"/>
        </w:rPr>
        <w:br/>
        <w:t xml:space="preserve">Date of Submission: </w:t>
      </w:r>
      <w:r w:rsidR="00AA2A0E">
        <w:rPr>
          <w:rFonts w:ascii="Times New Roman" w:hAnsi="Times New Roman" w:cs="Times New Roman"/>
          <w:color w:val="000000"/>
          <w:sz w:val="28"/>
          <w:szCs w:val="28"/>
        </w:rPr>
        <w:t>11</w:t>
      </w:r>
      <w:r w:rsidR="00AA2A0E" w:rsidRPr="00AA2A0E">
        <w:rPr>
          <w:rFonts w:ascii="Times New Roman" w:hAnsi="Times New Roman" w:cs="Times New Roman"/>
          <w:color w:val="000000"/>
          <w:sz w:val="28"/>
          <w:szCs w:val="28"/>
          <w:vertAlign w:val="superscript"/>
        </w:rPr>
        <w:t>th</w:t>
      </w:r>
      <w:r w:rsidR="00AA2A0E">
        <w:rPr>
          <w:rFonts w:ascii="Times New Roman" w:hAnsi="Times New Roman" w:cs="Times New Roman"/>
          <w:color w:val="000000"/>
          <w:sz w:val="28"/>
          <w:szCs w:val="28"/>
        </w:rPr>
        <w:t xml:space="preserve"> of September 2018</w:t>
      </w:r>
    </w:p>
    <w:p w:rsidR="00EC6581" w:rsidRDefault="00EC6581" w:rsidP="00EC6581">
      <w:pPr>
        <w:jc w:val="center"/>
        <w:rPr>
          <w:b/>
          <w:color w:val="2E74B5" w:themeColor="accent1" w:themeShade="BF"/>
          <w:sz w:val="32"/>
          <w:szCs w:val="32"/>
        </w:rPr>
      </w:pPr>
    </w:p>
    <w:p w:rsidR="002F57AB" w:rsidRDefault="002F57AB" w:rsidP="00DA57D3">
      <w:pPr>
        <w:jc w:val="center"/>
        <w:rPr>
          <w:b/>
          <w:color w:val="2E74B5" w:themeColor="accent1" w:themeShade="BF"/>
          <w:sz w:val="32"/>
          <w:szCs w:val="32"/>
        </w:rPr>
      </w:pPr>
    </w:p>
    <w:p w:rsidR="002F57AB" w:rsidRPr="002F57AB" w:rsidRDefault="002F57AB" w:rsidP="00DA57D3">
      <w:pPr>
        <w:jc w:val="center"/>
        <w:rPr>
          <w:b/>
          <w:sz w:val="32"/>
          <w:szCs w:val="32"/>
        </w:rPr>
      </w:pPr>
    </w:p>
    <w:p w:rsidR="000949DB" w:rsidRPr="00AA2A0E" w:rsidRDefault="000949DB" w:rsidP="000949DB">
      <w:pPr>
        <w:spacing w:line="240" w:lineRule="auto"/>
        <w:rPr>
          <w:rFonts w:ascii="Times New Roman" w:hAnsi="Times New Roman" w:cs="Times New Roman"/>
          <w:color w:val="333333"/>
          <w:sz w:val="24"/>
          <w:szCs w:val="24"/>
          <w:shd w:val="clear" w:color="auto" w:fill="FFFFFF"/>
        </w:rPr>
      </w:pPr>
      <w:r w:rsidRPr="00AA2A0E">
        <w:rPr>
          <w:rFonts w:ascii="Times New Roman" w:hAnsi="Times New Roman" w:cs="Times New Roman"/>
          <w:color w:val="333333"/>
          <w:sz w:val="24"/>
          <w:szCs w:val="24"/>
          <w:shd w:val="clear" w:color="auto" w:fill="FFFFFF"/>
        </w:rPr>
        <w:t>11th of September 2018</w:t>
      </w:r>
      <w:r w:rsidRPr="00AA2A0E">
        <w:rPr>
          <w:rFonts w:ascii="Times New Roman" w:hAnsi="Times New Roman" w:cs="Times New Roman"/>
          <w:color w:val="333333"/>
          <w:sz w:val="24"/>
          <w:szCs w:val="24"/>
        </w:rPr>
        <w:br/>
        <w:t>Muhammad Hasan Al-Mamun</w:t>
      </w:r>
    </w:p>
    <w:p w:rsidR="000949DB" w:rsidRPr="00AA2A0E" w:rsidRDefault="000949DB" w:rsidP="000949DB">
      <w:pPr>
        <w:spacing w:line="240" w:lineRule="auto"/>
        <w:rPr>
          <w:rFonts w:ascii="Times New Roman" w:hAnsi="Times New Roman" w:cs="Times New Roman"/>
          <w:color w:val="333333"/>
          <w:sz w:val="24"/>
          <w:szCs w:val="24"/>
          <w:shd w:val="clear" w:color="auto" w:fill="FFFFFF"/>
        </w:rPr>
      </w:pPr>
      <w:r w:rsidRPr="00AA2A0E">
        <w:rPr>
          <w:rFonts w:ascii="Times New Roman" w:hAnsi="Times New Roman" w:cs="Times New Roman"/>
          <w:color w:val="333333"/>
          <w:sz w:val="24"/>
          <w:szCs w:val="24"/>
          <w:shd w:val="clear" w:color="auto" w:fill="FFFFFF"/>
        </w:rPr>
        <w:t>Assistant Professor</w:t>
      </w:r>
    </w:p>
    <w:p w:rsidR="000949DB" w:rsidRPr="00AA2A0E" w:rsidRDefault="000949DB" w:rsidP="000949DB">
      <w:pPr>
        <w:spacing w:line="240" w:lineRule="auto"/>
        <w:rPr>
          <w:rFonts w:ascii="Times New Roman" w:hAnsi="Times New Roman" w:cs="Times New Roman"/>
          <w:color w:val="333333"/>
          <w:sz w:val="24"/>
          <w:szCs w:val="24"/>
          <w:shd w:val="clear" w:color="auto" w:fill="FFFFFF"/>
        </w:rPr>
      </w:pPr>
      <w:r w:rsidRPr="00AA2A0E">
        <w:rPr>
          <w:rFonts w:ascii="Times New Roman" w:hAnsi="Times New Roman" w:cs="Times New Roman"/>
          <w:color w:val="333333"/>
          <w:sz w:val="24"/>
          <w:szCs w:val="24"/>
          <w:shd w:val="clear" w:color="auto" w:fill="FFFFFF"/>
        </w:rPr>
        <w:t xml:space="preserve">School of Business &amp; Economics </w:t>
      </w:r>
    </w:p>
    <w:p w:rsidR="000949DB" w:rsidRPr="00AA2A0E" w:rsidRDefault="000949DB" w:rsidP="000949DB">
      <w:pPr>
        <w:spacing w:line="240" w:lineRule="auto"/>
        <w:rPr>
          <w:rFonts w:ascii="Times New Roman" w:hAnsi="Times New Roman" w:cs="Times New Roman"/>
          <w:color w:val="333333"/>
          <w:sz w:val="24"/>
          <w:szCs w:val="24"/>
          <w:shd w:val="clear" w:color="auto" w:fill="FFFFFF"/>
        </w:rPr>
      </w:pPr>
      <w:r w:rsidRPr="00AA2A0E">
        <w:rPr>
          <w:rFonts w:ascii="Times New Roman" w:hAnsi="Times New Roman" w:cs="Times New Roman"/>
          <w:color w:val="333333"/>
          <w:sz w:val="24"/>
          <w:szCs w:val="24"/>
          <w:shd w:val="clear" w:color="auto" w:fill="FFFFFF"/>
        </w:rPr>
        <w:t>United International University</w:t>
      </w:r>
    </w:p>
    <w:p w:rsidR="00DA57D3" w:rsidRPr="00AA2A0E" w:rsidRDefault="000949DB" w:rsidP="00AA2A0E">
      <w:pPr>
        <w:spacing w:line="360" w:lineRule="auto"/>
        <w:rPr>
          <w:rFonts w:ascii="Times New Roman" w:hAnsi="Times New Roman" w:cs="Times New Roman"/>
          <w:color w:val="333333"/>
          <w:sz w:val="24"/>
          <w:szCs w:val="24"/>
          <w:shd w:val="clear" w:color="auto" w:fill="FFFFFF"/>
        </w:rPr>
      </w:pPr>
      <w:r w:rsidRPr="000F726E">
        <w:rPr>
          <w:rFonts w:cstheme="minorHAnsi"/>
          <w:color w:val="333333"/>
          <w:sz w:val="24"/>
          <w:szCs w:val="24"/>
        </w:rPr>
        <w:br/>
      </w:r>
      <w:r w:rsidRPr="00AA2A0E">
        <w:rPr>
          <w:rFonts w:ascii="Times New Roman" w:hAnsi="Times New Roman" w:cs="Times New Roman"/>
          <w:b/>
          <w:color w:val="333333"/>
          <w:sz w:val="24"/>
          <w:szCs w:val="24"/>
          <w:shd w:val="clear" w:color="auto" w:fill="FFFFFF"/>
        </w:rPr>
        <w:t>Subject</w:t>
      </w:r>
      <w:r w:rsidRPr="00AA2A0E">
        <w:rPr>
          <w:rFonts w:ascii="Times New Roman" w:hAnsi="Times New Roman" w:cs="Times New Roman"/>
          <w:color w:val="333333"/>
          <w:sz w:val="24"/>
          <w:szCs w:val="24"/>
          <w:shd w:val="clear" w:color="auto" w:fill="FFFFFF"/>
        </w:rPr>
        <w:t xml:space="preserve">: </w:t>
      </w:r>
      <w:r w:rsidRPr="00AA2A0E">
        <w:rPr>
          <w:rFonts w:ascii="Times New Roman" w:hAnsi="Times New Roman" w:cs="Times New Roman"/>
          <w:b/>
          <w:sz w:val="24"/>
          <w:szCs w:val="24"/>
        </w:rPr>
        <w:t>Submission of internship report</w:t>
      </w:r>
      <w:r w:rsidRPr="00AA2A0E">
        <w:rPr>
          <w:rFonts w:ascii="Times New Roman" w:hAnsi="Times New Roman" w:cs="Times New Roman"/>
          <w:color w:val="333333"/>
          <w:sz w:val="24"/>
          <w:szCs w:val="24"/>
        </w:rPr>
        <w:br/>
      </w:r>
    </w:p>
    <w:p w:rsidR="000949DB" w:rsidRPr="000949DB" w:rsidRDefault="000949DB" w:rsidP="000949DB">
      <w:pPr>
        <w:jc w:val="both"/>
        <w:rPr>
          <w:rFonts w:ascii="Times New Roman" w:hAnsi="Times New Roman" w:cs="Times New Roman"/>
          <w:bCs/>
          <w:sz w:val="24"/>
          <w:szCs w:val="24"/>
        </w:rPr>
      </w:pPr>
      <w:r w:rsidRPr="000949DB">
        <w:rPr>
          <w:rFonts w:ascii="Times New Roman" w:hAnsi="Times New Roman" w:cs="Times New Roman"/>
          <w:bCs/>
          <w:sz w:val="24"/>
          <w:szCs w:val="24"/>
        </w:rPr>
        <w:t>Respected Sir,</w:t>
      </w:r>
    </w:p>
    <w:p w:rsidR="000949DB" w:rsidRPr="000949DB" w:rsidRDefault="000949DB" w:rsidP="000949DB">
      <w:pPr>
        <w:spacing w:line="240" w:lineRule="auto"/>
        <w:contextualSpacing/>
        <w:jc w:val="both"/>
        <w:rPr>
          <w:rFonts w:ascii="Times New Roman" w:hAnsi="Times New Roman" w:cs="Times New Roman"/>
          <w:sz w:val="24"/>
          <w:szCs w:val="24"/>
        </w:rPr>
      </w:pPr>
      <w:r w:rsidRPr="000949DB">
        <w:rPr>
          <w:rFonts w:ascii="Times New Roman" w:hAnsi="Times New Roman" w:cs="Times New Roman"/>
          <w:sz w:val="24"/>
          <w:szCs w:val="24"/>
        </w:rPr>
        <w:t xml:space="preserve">It is a pleasure to take the opportunity to submit this report, </w:t>
      </w:r>
      <w:r w:rsidRPr="000949DB">
        <w:rPr>
          <w:rFonts w:ascii="Times New Roman" w:hAnsi="Times New Roman" w:cs="Times New Roman"/>
          <w:bCs/>
          <w:sz w:val="24"/>
          <w:szCs w:val="24"/>
        </w:rPr>
        <w:t xml:space="preserve">the internship report that I have been assigned on the topic </w:t>
      </w:r>
      <w:r>
        <w:rPr>
          <w:rFonts w:ascii="Times New Roman" w:hAnsi="Times New Roman" w:cs="Times New Roman"/>
          <w:b/>
          <w:bCs/>
          <w:sz w:val="24"/>
          <w:szCs w:val="24"/>
        </w:rPr>
        <w:t>“Strategic Client Management of Linde Bangladesh”</w:t>
      </w:r>
      <w:r w:rsidR="00AA2A0E">
        <w:rPr>
          <w:rFonts w:ascii="Times New Roman" w:hAnsi="Times New Roman" w:cs="Times New Roman"/>
          <w:b/>
          <w:bCs/>
          <w:sz w:val="24"/>
          <w:szCs w:val="24"/>
        </w:rPr>
        <w:t>.</w:t>
      </w:r>
    </w:p>
    <w:p w:rsidR="000949DB" w:rsidRPr="000949DB" w:rsidRDefault="000949DB" w:rsidP="000949DB">
      <w:pPr>
        <w:spacing w:line="240" w:lineRule="auto"/>
        <w:contextualSpacing/>
        <w:jc w:val="both"/>
        <w:rPr>
          <w:rFonts w:ascii="Times New Roman" w:hAnsi="Times New Roman" w:cs="Times New Roman"/>
          <w:sz w:val="24"/>
          <w:szCs w:val="24"/>
        </w:rPr>
      </w:pPr>
    </w:p>
    <w:p w:rsidR="000949DB" w:rsidRPr="000949DB" w:rsidRDefault="000949DB" w:rsidP="00AA2A0E">
      <w:pPr>
        <w:spacing w:line="240" w:lineRule="auto"/>
        <w:contextualSpacing/>
        <w:jc w:val="both"/>
        <w:rPr>
          <w:rFonts w:ascii="Times New Roman" w:hAnsi="Times New Roman" w:cs="Times New Roman"/>
          <w:sz w:val="24"/>
          <w:szCs w:val="24"/>
        </w:rPr>
      </w:pPr>
      <w:r w:rsidRPr="000949DB">
        <w:rPr>
          <w:rFonts w:ascii="Times New Roman" w:hAnsi="Times New Roman" w:cs="Times New Roman"/>
          <w:sz w:val="24"/>
          <w:szCs w:val="24"/>
        </w:rPr>
        <w:t xml:space="preserve">This report </w:t>
      </w:r>
      <w:r w:rsidR="00AA2A0E" w:rsidRPr="00AA2A0E">
        <w:rPr>
          <w:rFonts w:ascii="Times New Roman" w:hAnsi="Times New Roman" w:cs="Times New Roman"/>
          <w:sz w:val="24"/>
          <w:szCs w:val="24"/>
        </w:rPr>
        <w:t xml:space="preserve">is a summary and analysis of my five months of </w:t>
      </w:r>
      <w:r w:rsidRPr="000949DB">
        <w:rPr>
          <w:rFonts w:ascii="Times New Roman" w:hAnsi="Times New Roman" w:cs="Times New Roman"/>
          <w:sz w:val="24"/>
          <w:szCs w:val="24"/>
        </w:rPr>
        <w:t>interns</w:t>
      </w:r>
      <w:r w:rsidR="00AA2A0E" w:rsidRPr="00AA2A0E">
        <w:rPr>
          <w:rFonts w:ascii="Times New Roman" w:hAnsi="Times New Roman" w:cs="Times New Roman"/>
          <w:sz w:val="24"/>
          <w:szCs w:val="24"/>
        </w:rPr>
        <w:t>hip experience in Linde Bangladesh Limited</w:t>
      </w:r>
      <w:r w:rsidRPr="000949DB">
        <w:rPr>
          <w:rFonts w:ascii="Times New Roman" w:hAnsi="Times New Roman" w:cs="Times New Roman"/>
          <w:sz w:val="24"/>
          <w:szCs w:val="24"/>
        </w:rPr>
        <w:t xml:space="preserve">. I have practically </w:t>
      </w:r>
      <w:r w:rsidR="00AA2A0E" w:rsidRPr="00AA2A0E">
        <w:rPr>
          <w:rFonts w:ascii="Times New Roman" w:hAnsi="Times New Roman" w:cs="Times New Roman"/>
          <w:sz w:val="24"/>
          <w:szCs w:val="24"/>
        </w:rPr>
        <w:t xml:space="preserve">worked in the Marketing and Sales Department. I have practically worked and observed their working patterns, management and other company activities and </w:t>
      </w:r>
      <w:r w:rsidRPr="000949DB">
        <w:rPr>
          <w:rFonts w:ascii="Times New Roman" w:hAnsi="Times New Roman" w:cs="Times New Roman"/>
          <w:sz w:val="24"/>
          <w:szCs w:val="24"/>
        </w:rPr>
        <w:t>gathered this information. To carry out the report, I have acquired various papers/documents, periodicals etc. from my line manager as well as from internet.</w:t>
      </w:r>
      <w:r w:rsidR="00AA2A0E" w:rsidRPr="00AA2A0E">
        <w:rPr>
          <w:rFonts w:ascii="Times New Roman" w:hAnsi="Times New Roman" w:cs="Times New Roman"/>
          <w:sz w:val="24"/>
          <w:szCs w:val="24"/>
        </w:rPr>
        <w:t xml:space="preserve"> On the basis of these secondary data and practical observation, I</w:t>
      </w:r>
      <w:r w:rsidR="00462E8C">
        <w:rPr>
          <w:rFonts w:ascii="Times New Roman" w:hAnsi="Times New Roman" w:cs="Times New Roman"/>
          <w:sz w:val="24"/>
          <w:szCs w:val="24"/>
        </w:rPr>
        <w:t xml:space="preserve"> have prepared the report.</w:t>
      </w:r>
    </w:p>
    <w:p w:rsidR="000949DB" w:rsidRPr="000949DB" w:rsidRDefault="000949DB" w:rsidP="000949DB">
      <w:pPr>
        <w:jc w:val="both"/>
        <w:rPr>
          <w:rFonts w:ascii="Times New Roman" w:hAnsi="Times New Roman" w:cs="Times New Roman"/>
          <w:bCs/>
          <w:sz w:val="24"/>
          <w:szCs w:val="24"/>
        </w:rPr>
      </w:pPr>
    </w:p>
    <w:p w:rsidR="000949DB" w:rsidRPr="000949DB" w:rsidRDefault="000949DB" w:rsidP="000949DB">
      <w:pPr>
        <w:jc w:val="both"/>
        <w:rPr>
          <w:rFonts w:ascii="Times New Roman" w:hAnsi="Times New Roman" w:cs="Times New Roman"/>
          <w:bCs/>
          <w:sz w:val="24"/>
          <w:szCs w:val="24"/>
        </w:rPr>
      </w:pPr>
      <w:r w:rsidRPr="000949DB">
        <w:rPr>
          <w:rFonts w:ascii="Times New Roman" w:hAnsi="Times New Roman" w:cs="Times New Roman"/>
          <w:bCs/>
          <w:sz w:val="24"/>
          <w:szCs w:val="24"/>
        </w:rPr>
        <w:t>I have given my best to prepare this report. I am requesting you to excuse my mistakes if I have made any in this report. And if you have any queries regarding the report, I will be very glad to answer your queries.</w:t>
      </w:r>
    </w:p>
    <w:p w:rsidR="000949DB" w:rsidRPr="000949DB" w:rsidRDefault="000949DB" w:rsidP="000949DB">
      <w:pPr>
        <w:jc w:val="both"/>
        <w:rPr>
          <w:rFonts w:ascii="Times New Roman" w:hAnsi="Times New Roman" w:cs="Times New Roman"/>
          <w:bCs/>
          <w:sz w:val="24"/>
          <w:szCs w:val="24"/>
        </w:rPr>
      </w:pPr>
    </w:p>
    <w:p w:rsidR="000949DB" w:rsidRPr="000949DB" w:rsidRDefault="000949DB" w:rsidP="000949DB">
      <w:pPr>
        <w:jc w:val="both"/>
        <w:rPr>
          <w:rFonts w:ascii="Times New Roman" w:hAnsi="Times New Roman" w:cs="Times New Roman"/>
          <w:bCs/>
          <w:sz w:val="24"/>
          <w:szCs w:val="24"/>
        </w:rPr>
      </w:pPr>
      <w:r w:rsidRPr="000949DB">
        <w:rPr>
          <w:rFonts w:ascii="Times New Roman" w:hAnsi="Times New Roman" w:cs="Times New Roman"/>
          <w:bCs/>
          <w:sz w:val="24"/>
          <w:szCs w:val="24"/>
        </w:rPr>
        <w:t>Sincerely Yours</w:t>
      </w:r>
    </w:p>
    <w:p w:rsidR="000949DB" w:rsidRPr="000949DB" w:rsidRDefault="000949DB" w:rsidP="000949DB">
      <w:pPr>
        <w:jc w:val="both"/>
        <w:rPr>
          <w:rFonts w:ascii="Times New Roman" w:hAnsi="Times New Roman" w:cs="Times New Roman"/>
          <w:bCs/>
          <w:sz w:val="24"/>
          <w:szCs w:val="24"/>
        </w:rPr>
      </w:pPr>
    </w:p>
    <w:p w:rsidR="000949DB" w:rsidRPr="000949DB" w:rsidRDefault="00AA2A0E" w:rsidP="000949DB">
      <w:pPr>
        <w:jc w:val="both"/>
        <w:rPr>
          <w:rFonts w:ascii="Times New Roman" w:hAnsi="Times New Roman" w:cs="Times New Roman"/>
          <w:bCs/>
          <w:sz w:val="24"/>
          <w:szCs w:val="24"/>
        </w:rPr>
      </w:pPr>
      <w:r>
        <w:rPr>
          <w:rFonts w:ascii="Times New Roman" w:hAnsi="Times New Roman" w:cs="Times New Roman"/>
          <w:bCs/>
          <w:sz w:val="24"/>
          <w:szCs w:val="24"/>
        </w:rPr>
        <w:t>Lamia Chowdhury</w:t>
      </w:r>
    </w:p>
    <w:p w:rsidR="000949DB" w:rsidRPr="000949DB" w:rsidRDefault="00AA2A0E" w:rsidP="000949DB">
      <w:pPr>
        <w:jc w:val="both"/>
        <w:rPr>
          <w:rFonts w:ascii="Times New Roman" w:hAnsi="Times New Roman" w:cs="Times New Roman"/>
          <w:bCs/>
          <w:sz w:val="24"/>
          <w:szCs w:val="24"/>
        </w:rPr>
      </w:pPr>
      <w:r>
        <w:rPr>
          <w:rFonts w:ascii="Times New Roman" w:hAnsi="Times New Roman" w:cs="Times New Roman"/>
          <w:bCs/>
          <w:sz w:val="24"/>
          <w:szCs w:val="24"/>
        </w:rPr>
        <w:t>Id- 111 131 392</w:t>
      </w:r>
    </w:p>
    <w:p w:rsidR="000949DB" w:rsidRPr="000949DB" w:rsidRDefault="000949DB" w:rsidP="000949DB">
      <w:pPr>
        <w:jc w:val="both"/>
        <w:rPr>
          <w:rFonts w:ascii="Times New Roman" w:hAnsi="Times New Roman" w:cs="Times New Roman"/>
          <w:bCs/>
          <w:sz w:val="24"/>
          <w:szCs w:val="24"/>
        </w:rPr>
      </w:pPr>
      <w:r w:rsidRPr="000949DB">
        <w:rPr>
          <w:rFonts w:ascii="Times New Roman" w:hAnsi="Times New Roman" w:cs="Times New Roman"/>
          <w:bCs/>
          <w:sz w:val="24"/>
          <w:szCs w:val="24"/>
        </w:rPr>
        <w:t>School of Business and Economics</w:t>
      </w:r>
    </w:p>
    <w:p w:rsidR="00DA57D3" w:rsidRDefault="000949DB" w:rsidP="000949DB">
      <w:pPr>
        <w:rPr>
          <w:b/>
          <w:color w:val="2E74B5" w:themeColor="accent1" w:themeShade="BF"/>
          <w:sz w:val="32"/>
          <w:szCs w:val="32"/>
        </w:rPr>
      </w:pPr>
      <w:r w:rsidRPr="000949DB">
        <w:rPr>
          <w:rFonts w:ascii="Times New Roman" w:hAnsi="Times New Roman" w:cs="Times New Roman"/>
          <w:bCs/>
          <w:sz w:val="24"/>
          <w:szCs w:val="24"/>
        </w:rPr>
        <w:t>United International University</w:t>
      </w:r>
    </w:p>
    <w:p w:rsidR="00DA57D3" w:rsidRDefault="00DA57D3" w:rsidP="00DA57D3">
      <w:pPr>
        <w:jc w:val="center"/>
        <w:rPr>
          <w:b/>
          <w:color w:val="2E74B5" w:themeColor="accent1" w:themeShade="BF"/>
          <w:sz w:val="32"/>
          <w:szCs w:val="32"/>
        </w:rPr>
      </w:pPr>
    </w:p>
    <w:p w:rsidR="00DA57D3" w:rsidRDefault="00DA57D3" w:rsidP="00DA57D3">
      <w:pPr>
        <w:jc w:val="center"/>
        <w:rPr>
          <w:b/>
          <w:color w:val="2E74B5" w:themeColor="accent1" w:themeShade="BF"/>
          <w:sz w:val="32"/>
          <w:szCs w:val="32"/>
        </w:rPr>
      </w:pPr>
    </w:p>
    <w:p w:rsidR="00DA57D3" w:rsidRDefault="00DA57D3" w:rsidP="00DA57D3">
      <w:pPr>
        <w:jc w:val="center"/>
        <w:rPr>
          <w:b/>
          <w:color w:val="2E74B5" w:themeColor="accent1" w:themeShade="BF"/>
          <w:sz w:val="32"/>
          <w:szCs w:val="32"/>
        </w:rPr>
      </w:pPr>
    </w:p>
    <w:p w:rsidR="00DA57D3" w:rsidRPr="00313FBA" w:rsidRDefault="00DA57D3" w:rsidP="00AA2A0E">
      <w:pPr>
        <w:jc w:val="center"/>
        <w:rPr>
          <w:b/>
          <w:sz w:val="32"/>
          <w:szCs w:val="32"/>
        </w:rPr>
      </w:pPr>
      <w:r w:rsidRPr="00313FBA">
        <w:rPr>
          <w:b/>
          <w:color w:val="2E74B5" w:themeColor="accent1" w:themeShade="BF"/>
          <w:sz w:val="32"/>
          <w:szCs w:val="32"/>
        </w:rPr>
        <w:t>Acknowledgements</w:t>
      </w:r>
    </w:p>
    <w:p w:rsidR="00DA57D3" w:rsidRDefault="00DA57D3" w:rsidP="00DA57D3"/>
    <w:p w:rsidR="00DA57D3" w:rsidRPr="00313FBA" w:rsidRDefault="00DA57D3" w:rsidP="00462E8C">
      <w:pPr>
        <w:spacing w:line="360" w:lineRule="auto"/>
        <w:jc w:val="both"/>
        <w:rPr>
          <w:rFonts w:ascii="Times New Roman" w:hAnsi="Times New Roman" w:cs="Times New Roman"/>
          <w:sz w:val="24"/>
          <w:szCs w:val="24"/>
        </w:rPr>
      </w:pPr>
      <w:r w:rsidRPr="00313FBA">
        <w:rPr>
          <w:rFonts w:ascii="Times New Roman" w:hAnsi="Times New Roman" w:cs="Times New Roman"/>
          <w:sz w:val="24"/>
          <w:szCs w:val="24"/>
        </w:rPr>
        <w:t>First, I would like to thank almighty Allah for giving me an opportunity to complete my internship report under some wonderful supervisors.</w:t>
      </w:r>
    </w:p>
    <w:p w:rsidR="00DA57D3" w:rsidRPr="00313FBA" w:rsidRDefault="00DA57D3" w:rsidP="00462E8C">
      <w:pPr>
        <w:spacing w:line="360" w:lineRule="auto"/>
        <w:jc w:val="both"/>
        <w:rPr>
          <w:rFonts w:ascii="Times New Roman" w:hAnsi="Times New Roman" w:cs="Times New Roman"/>
          <w:sz w:val="24"/>
          <w:szCs w:val="24"/>
        </w:rPr>
      </w:pPr>
      <w:r w:rsidRPr="00313FBA">
        <w:rPr>
          <w:rFonts w:ascii="Times New Roman" w:hAnsi="Times New Roman" w:cs="Times New Roman"/>
          <w:sz w:val="24"/>
          <w:szCs w:val="24"/>
        </w:rPr>
        <w:t xml:space="preserve"> I would like to express my gratitude to Mr. Muhammad </w:t>
      </w:r>
      <w:r w:rsidRPr="00313FBA">
        <w:rPr>
          <w:rFonts w:ascii="Times New Roman" w:hAnsi="Times New Roman" w:cs="Times New Roman"/>
          <w:bCs/>
          <w:sz w:val="24"/>
          <w:szCs w:val="24"/>
          <w:lang w:bidi="bn-BD"/>
        </w:rPr>
        <w:t>Hasan Al-Mamun</w:t>
      </w:r>
      <w:r w:rsidRPr="00313FBA">
        <w:rPr>
          <w:rFonts w:ascii="Times New Roman" w:hAnsi="Times New Roman" w:cs="Times New Roman"/>
          <w:sz w:val="24"/>
          <w:szCs w:val="24"/>
        </w:rPr>
        <w:t xml:space="preserve"> for agreeing to supervise me during the report writing. His eagerness to help every step of the way encouraged me to prepare the report.</w:t>
      </w:r>
    </w:p>
    <w:p w:rsidR="00DA57D3" w:rsidRPr="00313FBA" w:rsidRDefault="00DA57D3" w:rsidP="00462E8C">
      <w:pPr>
        <w:spacing w:line="360" w:lineRule="auto"/>
        <w:jc w:val="both"/>
        <w:rPr>
          <w:rFonts w:ascii="Times New Roman" w:hAnsi="Times New Roman" w:cs="Times New Roman"/>
          <w:sz w:val="24"/>
          <w:szCs w:val="24"/>
        </w:rPr>
      </w:pPr>
      <w:r w:rsidRPr="00313FBA">
        <w:rPr>
          <w:rFonts w:ascii="Times New Roman" w:hAnsi="Times New Roman" w:cs="Times New Roman"/>
          <w:sz w:val="24"/>
          <w:szCs w:val="24"/>
        </w:rPr>
        <w:t>United International University and Linde Bangladesh Limited (LBL) both provided me with enormous support</w:t>
      </w:r>
      <w:r w:rsidR="00462E8C">
        <w:rPr>
          <w:rFonts w:ascii="Times New Roman" w:hAnsi="Times New Roman" w:cs="Times New Roman"/>
          <w:sz w:val="24"/>
          <w:szCs w:val="24"/>
        </w:rPr>
        <w:t>s</w:t>
      </w:r>
      <w:r w:rsidRPr="00313FBA">
        <w:rPr>
          <w:rFonts w:ascii="Times New Roman" w:hAnsi="Times New Roman" w:cs="Times New Roman"/>
          <w:sz w:val="24"/>
          <w:szCs w:val="24"/>
        </w:rPr>
        <w:t xml:space="preserve"> and guidance for my report to be completed successfully.</w:t>
      </w:r>
    </w:p>
    <w:p w:rsidR="00DA57D3" w:rsidRPr="00313FBA" w:rsidRDefault="00DA57D3" w:rsidP="00462E8C">
      <w:pPr>
        <w:spacing w:line="360" w:lineRule="auto"/>
        <w:jc w:val="both"/>
        <w:rPr>
          <w:rFonts w:ascii="Times New Roman" w:hAnsi="Times New Roman" w:cs="Times New Roman"/>
          <w:sz w:val="24"/>
          <w:szCs w:val="24"/>
        </w:rPr>
      </w:pPr>
      <w:r w:rsidRPr="00313FBA">
        <w:rPr>
          <w:rFonts w:ascii="Times New Roman" w:hAnsi="Times New Roman" w:cs="Times New Roman"/>
          <w:sz w:val="24"/>
          <w:szCs w:val="24"/>
        </w:rPr>
        <w:t xml:space="preserve"> I also would like to thank my internship supervisor Chowdhury Nurur Rahman, Head of Sales &amp; Marketing for his kind concern, valuable tim</w:t>
      </w:r>
      <w:r w:rsidR="009F25C7">
        <w:rPr>
          <w:rFonts w:ascii="Times New Roman" w:hAnsi="Times New Roman" w:cs="Times New Roman"/>
          <w:sz w:val="24"/>
          <w:szCs w:val="24"/>
        </w:rPr>
        <w:t>e, advice and constant guidance</w:t>
      </w:r>
      <w:r w:rsidRPr="00313FBA">
        <w:rPr>
          <w:rFonts w:ascii="Times New Roman" w:hAnsi="Times New Roman" w:cs="Times New Roman"/>
          <w:sz w:val="24"/>
          <w:szCs w:val="24"/>
        </w:rPr>
        <w:t xml:space="preserve"> in preparing the report.</w:t>
      </w:r>
    </w:p>
    <w:p w:rsidR="00DA57D3" w:rsidRDefault="00DA57D3" w:rsidP="00462E8C">
      <w:pPr>
        <w:spacing w:line="360" w:lineRule="auto"/>
        <w:jc w:val="both"/>
        <w:rPr>
          <w:rFonts w:ascii="Times New Roman" w:hAnsi="Times New Roman" w:cs="Times New Roman"/>
          <w:sz w:val="24"/>
          <w:szCs w:val="24"/>
        </w:rPr>
      </w:pPr>
      <w:r w:rsidRPr="00313FBA">
        <w:rPr>
          <w:rFonts w:ascii="Times New Roman" w:hAnsi="Times New Roman" w:cs="Times New Roman"/>
          <w:sz w:val="24"/>
          <w:szCs w:val="24"/>
        </w:rPr>
        <w:t xml:space="preserve"> Finally, I would like to express my foremost gratitude to other officials of Linde Bangladesh Ltd. who helped me and gave me their valuable time, providing me with the most relevant information on the basis of which I have prepared this report. This report would not have been possible without the </w:t>
      </w:r>
      <w:r w:rsidR="009F25C7">
        <w:rPr>
          <w:rFonts w:ascii="Times New Roman" w:hAnsi="Times New Roman" w:cs="Times New Roman"/>
          <w:sz w:val="24"/>
          <w:szCs w:val="24"/>
        </w:rPr>
        <w:t>dedications of and contributions</w:t>
      </w:r>
      <w:r w:rsidRPr="00313FBA">
        <w:rPr>
          <w:rFonts w:ascii="Times New Roman" w:hAnsi="Times New Roman" w:cs="Times New Roman"/>
          <w:sz w:val="24"/>
          <w:szCs w:val="24"/>
        </w:rPr>
        <w:t xml:space="preserve"> </w:t>
      </w:r>
      <w:r w:rsidR="009F25C7">
        <w:rPr>
          <w:rFonts w:ascii="Times New Roman" w:hAnsi="Times New Roman" w:cs="Times New Roman"/>
          <w:sz w:val="24"/>
          <w:szCs w:val="24"/>
        </w:rPr>
        <w:t xml:space="preserve">from </w:t>
      </w:r>
      <w:r w:rsidRPr="00313FBA">
        <w:rPr>
          <w:rFonts w:ascii="Times New Roman" w:hAnsi="Times New Roman" w:cs="Times New Roman"/>
          <w:sz w:val="24"/>
          <w:szCs w:val="24"/>
        </w:rPr>
        <w:t>them.</w:t>
      </w:r>
    </w:p>
    <w:p w:rsidR="00DA57D3" w:rsidRDefault="00DA57D3" w:rsidP="00DA57D3">
      <w:pPr>
        <w:spacing w:line="360" w:lineRule="auto"/>
        <w:rPr>
          <w:rFonts w:ascii="Times New Roman" w:hAnsi="Times New Roman" w:cs="Times New Roman"/>
          <w:sz w:val="24"/>
          <w:szCs w:val="24"/>
        </w:rPr>
      </w:pPr>
    </w:p>
    <w:p w:rsidR="00DA57D3" w:rsidRDefault="00DA57D3" w:rsidP="00DA57D3">
      <w:pPr>
        <w:spacing w:line="360" w:lineRule="auto"/>
        <w:rPr>
          <w:rFonts w:ascii="Times New Roman" w:hAnsi="Times New Roman" w:cs="Times New Roman"/>
          <w:sz w:val="24"/>
          <w:szCs w:val="24"/>
        </w:rPr>
      </w:pPr>
    </w:p>
    <w:p w:rsidR="00DA57D3" w:rsidRDefault="00DA57D3" w:rsidP="00DA57D3">
      <w:pPr>
        <w:spacing w:line="360" w:lineRule="auto"/>
        <w:rPr>
          <w:rFonts w:ascii="Times New Roman" w:hAnsi="Times New Roman" w:cs="Times New Roman"/>
          <w:sz w:val="24"/>
          <w:szCs w:val="24"/>
        </w:rPr>
      </w:pPr>
    </w:p>
    <w:p w:rsidR="00DA57D3" w:rsidRDefault="00DA57D3" w:rsidP="00DA57D3">
      <w:pPr>
        <w:spacing w:line="360" w:lineRule="auto"/>
        <w:rPr>
          <w:rFonts w:ascii="Times New Roman" w:hAnsi="Times New Roman" w:cs="Times New Roman"/>
          <w:sz w:val="24"/>
          <w:szCs w:val="24"/>
        </w:rPr>
      </w:pPr>
    </w:p>
    <w:p w:rsidR="00352EF7" w:rsidRDefault="00352EF7" w:rsidP="00DA57D3">
      <w:pPr>
        <w:spacing w:line="360" w:lineRule="auto"/>
        <w:rPr>
          <w:rFonts w:ascii="Times New Roman" w:hAnsi="Times New Roman" w:cs="Times New Roman"/>
          <w:sz w:val="24"/>
          <w:szCs w:val="24"/>
        </w:rPr>
      </w:pPr>
    </w:p>
    <w:p w:rsidR="00352EF7" w:rsidRDefault="00352EF7" w:rsidP="00DA57D3">
      <w:pPr>
        <w:spacing w:line="360" w:lineRule="auto"/>
        <w:rPr>
          <w:rFonts w:ascii="Times New Roman" w:hAnsi="Times New Roman" w:cs="Times New Roman"/>
          <w:sz w:val="24"/>
          <w:szCs w:val="24"/>
        </w:rPr>
      </w:pPr>
    </w:p>
    <w:p w:rsidR="00352EF7" w:rsidRDefault="00352EF7" w:rsidP="00DA57D3">
      <w:pPr>
        <w:spacing w:line="360" w:lineRule="auto"/>
        <w:rPr>
          <w:rFonts w:ascii="Times New Roman" w:hAnsi="Times New Roman" w:cs="Times New Roman"/>
          <w:sz w:val="24"/>
          <w:szCs w:val="24"/>
        </w:rPr>
      </w:pPr>
    </w:p>
    <w:p w:rsidR="00352EF7" w:rsidRDefault="00352EF7" w:rsidP="00DA57D3">
      <w:pPr>
        <w:spacing w:line="360" w:lineRule="auto"/>
        <w:rPr>
          <w:rFonts w:ascii="Times New Roman" w:hAnsi="Times New Roman" w:cs="Times New Roman"/>
          <w:sz w:val="24"/>
          <w:szCs w:val="24"/>
        </w:rPr>
      </w:pPr>
    </w:p>
    <w:p w:rsidR="00352EF7" w:rsidRDefault="00352EF7" w:rsidP="00DA57D3">
      <w:pPr>
        <w:spacing w:line="360" w:lineRule="auto"/>
        <w:rPr>
          <w:rFonts w:ascii="Times New Roman" w:hAnsi="Times New Roman" w:cs="Times New Roman"/>
          <w:sz w:val="24"/>
          <w:szCs w:val="24"/>
        </w:rPr>
      </w:pPr>
    </w:p>
    <w:p w:rsidR="00352EF7" w:rsidRPr="008105D6" w:rsidRDefault="00352EF7" w:rsidP="00352EF7">
      <w:pPr>
        <w:jc w:val="center"/>
        <w:rPr>
          <w:rFonts w:cstheme="minorHAnsi"/>
          <w:b/>
          <w:color w:val="2E74B5" w:themeColor="accent1" w:themeShade="BF"/>
          <w:sz w:val="32"/>
          <w:szCs w:val="32"/>
        </w:rPr>
      </w:pPr>
      <w:r w:rsidRPr="008105D6">
        <w:rPr>
          <w:rFonts w:cstheme="minorHAnsi"/>
          <w:b/>
          <w:color w:val="2E74B5" w:themeColor="accent1" w:themeShade="BF"/>
          <w:sz w:val="32"/>
          <w:szCs w:val="32"/>
        </w:rPr>
        <w:t>Executive Summery</w:t>
      </w:r>
    </w:p>
    <w:p w:rsidR="00352EF7" w:rsidRPr="00352EF7" w:rsidRDefault="00352EF7" w:rsidP="00352EF7">
      <w:pPr>
        <w:spacing w:line="360" w:lineRule="auto"/>
        <w:rPr>
          <w:rFonts w:ascii="Times New Roman" w:hAnsi="Times New Roman" w:cs="Times New Roman"/>
          <w:sz w:val="24"/>
          <w:szCs w:val="24"/>
        </w:rPr>
      </w:pPr>
      <w:r w:rsidRPr="00352EF7">
        <w:rPr>
          <w:rFonts w:ascii="Times New Roman" w:hAnsi="Times New Roman" w:cs="Times New Roman"/>
          <w:sz w:val="24"/>
          <w:szCs w:val="24"/>
        </w:rPr>
        <w:t>The Linde Group is a world-leading supplier of industrial, process and specialty gasses and is one of the most profitable engineering companies. Linde</w:t>
      </w:r>
      <w:r w:rsidR="009F25C7">
        <w:rPr>
          <w:rFonts w:ascii="Times New Roman" w:hAnsi="Times New Roman" w:cs="Times New Roman"/>
          <w:sz w:val="24"/>
          <w:szCs w:val="24"/>
        </w:rPr>
        <w:t>’s</w:t>
      </w:r>
      <w:r w:rsidRPr="00352EF7">
        <w:rPr>
          <w:rFonts w:ascii="Times New Roman" w:hAnsi="Times New Roman" w:cs="Times New Roman"/>
          <w:sz w:val="24"/>
          <w:szCs w:val="24"/>
        </w:rPr>
        <w:t xml:space="preserve"> products and services can be found in nearly every industry, in more than 100 countries. The strategy of The Linde Group is geared towards long-term profitable growth and focuses on the expansion of its international business with forward-looking products and services. In March 2006, the Linde Group made a proposal to acquire BOC Group based on a £16 per share all-cash offer, valuing the company at £8.2bn (US$14.4bn; €12bn), was accepted and the takeover was completed on 5 September 2006. After nearly a century of intermittent courtship, BOC became a part of Linde. So the BOC Bangladesh Limited started working as Linde Bangladesh in our country.</w:t>
      </w:r>
    </w:p>
    <w:p w:rsidR="0061111B" w:rsidRPr="0061111B" w:rsidRDefault="00352EF7" w:rsidP="0061111B">
      <w:pPr>
        <w:spacing w:line="360" w:lineRule="auto"/>
        <w:jc w:val="both"/>
        <w:rPr>
          <w:rFonts w:ascii="Times New Roman" w:eastAsia="Times New Roman" w:hAnsi="Times New Roman" w:cs="Times New Roman"/>
          <w:sz w:val="24"/>
          <w:szCs w:val="24"/>
        </w:rPr>
      </w:pPr>
      <w:r w:rsidRPr="00E13E46">
        <w:rPr>
          <w:rFonts w:cstheme="minorHAnsi"/>
          <w:sz w:val="24"/>
          <w:szCs w:val="24"/>
        </w:rPr>
        <w:t xml:space="preserve">I have apportioned this report </w:t>
      </w:r>
      <w:r w:rsidRPr="00E13E46">
        <w:rPr>
          <w:rFonts w:eastAsia="Times New Roman" w:cstheme="minorHAnsi"/>
          <w:sz w:val="24"/>
          <w:szCs w:val="24"/>
        </w:rPr>
        <w:t>into six major chapters.</w:t>
      </w:r>
      <w:r>
        <w:rPr>
          <w:rFonts w:eastAsia="Times New Roman" w:cstheme="minorHAnsi"/>
          <w:sz w:val="24"/>
          <w:szCs w:val="24"/>
        </w:rPr>
        <w:t xml:space="preserve"> </w:t>
      </w:r>
      <w:r w:rsidR="00C85894">
        <w:rPr>
          <w:rFonts w:ascii="Times New Roman" w:hAnsi="Times New Roman" w:cs="Times New Roman"/>
          <w:sz w:val="24"/>
          <w:szCs w:val="24"/>
        </w:rPr>
        <w:t>The first chapter</w:t>
      </w:r>
      <w:r w:rsidRPr="00352EF7">
        <w:rPr>
          <w:rFonts w:ascii="Times New Roman" w:hAnsi="Times New Roman" w:cs="Times New Roman"/>
          <w:sz w:val="24"/>
          <w:szCs w:val="24"/>
        </w:rPr>
        <w:t xml:space="preserve"> of this report deals with the </w:t>
      </w:r>
      <w:r w:rsidR="00C85894">
        <w:rPr>
          <w:rFonts w:ascii="Times New Roman" w:hAnsi="Times New Roman" w:cs="Times New Roman"/>
          <w:sz w:val="24"/>
          <w:szCs w:val="24"/>
        </w:rPr>
        <w:t>significance and background of the study. The second chapter describes the history, their management, values, standards, vision, mission, prod</w:t>
      </w:r>
      <w:r w:rsidR="0061111B">
        <w:rPr>
          <w:rFonts w:ascii="Times New Roman" w:hAnsi="Times New Roman" w:cs="Times New Roman"/>
          <w:sz w:val="24"/>
          <w:szCs w:val="24"/>
        </w:rPr>
        <w:t>uct offerings, SWOT analysis, assumptions for opportunities, global recognitions ‘and</w:t>
      </w:r>
      <w:r w:rsidR="00C85894">
        <w:rPr>
          <w:rFonts w:ascii="Times New Roman" w:hAnsi="Times New Roman" w:cs="Times New Roman"/>
          <w:sz w:val="24"/>
          <w:szCs w:val="24"/>
        </w:rPr>
        <w:t xml:space="preserve"> </w:t>
      </w:r>
      <w:r w:rsidR="0061111B">
        <w:rPr>
          <w:rFonts w:ascii="Times New Roman" w:hAnsi="Times New Roman" w:cs="Times New Roman"/>
          <w:sz w:val="24"/>
          <w:szCs w:val="24"/>
        </w:rPr>
        <w:t>competitors’</w:t>
      </w:r>
      <w:r w:rsidR="00C85894">
        <w:rPr>
          <w:rFonts w:ascii="Times New Roman" w:hAnsi="Times New Roman" w:cs="Times New Roman"/>
          <w:sz w:val="24"/>
          <w:szCs w:val="24"/>
        </w:rPr>
        <w:t xml:space="preserve"> analysis along with the comparison of their sales performance.</w:t>
      </w:r>
      <w:r w:rsidR="0061111B">
        <w:rPr>
          <w:rFonts w:ascii="Times New Roman" w:hAnsi="Times New Roman" w:cs="Times New Roman"/>
          <w:sz w:val="24"/>
          <w:szCs w:val="24"/>
        </w:rPr>
        <w:t xml:space="preserve"> The next chapter gives the objectives, methodology of the study and the limitations of the studies.</w:t>
      </w:r>
      <w:r w:rsidR="0061111B" w:rsidRPr="0061111B">
        <w:rPr>
          <w:rFonts w:eastAsia="Times New Roman" w:cstheme="minorHAnsi"/>
          <w:sz w:val="24"/>
          <w:szCs w:val="24"/>
        </w:rPr>
        <w:t xml:space="preserve"> </w:t>
      </w:r>
      <w:r w:rsidR="0061111B" w:rsidRPr="0061111B">
        <w:rPr>
          <w:rFonts w:ascii="Times New Roman" w:eastAsia="Times New Roman" w:hAnsi="Times New Roman" w:cs="Times New Roman"/>
          <w:sz w:val="24"/>
          <w:szCs w:val="24"/>
        </w:rPr>
        <w:t>Later on, in the fourth chapter there is a brief description of the findings and analysis of</w:t>
      </w:r>
      <w:r w:rsidR="0061111B">
        <w:rPr>
          <w:rFonts w:ascii="Times New Roman" w:eastAsia="Times New Roman" w:hAnsi="Times New Roman" w:cs="Times New Roman"/>
          <w:sz w:val="24"/>
          <w:szCs w:val="24"/>
        </w:rPr>
        <w:t xml:space="preserve"> my internship experience at Linde Bangladesh</w:t>
      </w:r>
      <w:r w:rsidR="0061111B" w:rsidRPr="0061111B">
        <w:rPr>
          <w:rFonts w:ascii="Times New Roman" w:eastAsia="Times New Roman" w:hAnsi="Times New Roman" w:cs="Times New Roman"/>
          <w:sz w:val="24"/>
          <w:szCs w:val="24"/>
        </w:rPr>
        <w:t>. It gives a clear view of the</w:t>
      </w:r>
      <w:r w:rsidR="0061111B">
        <w:rPr>
          <w:rFonts w:ascii="Times New Roman" w:eastAsia="Times New Roman" w:hAnsi="Times New Roman" w:cs="Times New Roman"/>
          <w:sz w:val="24"/>
          <w:szCs w:val="24"/>
        </w:rPr>
        <w:t xml:space="preserve"> strategies they </w:t>
      </w:r>
      <w:r w:rsidR="00A210C6">
        <w:rPr>
          <w:rFonts w:ascii="Times New Roman" w:eastAsia="Times New Roman" w:hAnsi="Times New Roman" w:cs="Times New Roman"/>
          <w:sz w:val="24"/>
          <w:szCs w:val="24"/>
        </w:rPr>
        <w:t>had made</w:t>
      </w:r>
      <w:r w:rsidR="0061111B">
        <w:rPr>
          <w:rFonts w:ascii="Times New Roman" w:eastAsia="Times New Roman" w:hAnsi="Times New Roman" w:cs="Times New Roman"/>
          <w:sz w:val="24"/>
          <w:szCs w:val="24"/>
        </w:rPr>
        <w:t xml:space="preserve"> to manage their clients</w:t>
      </w:r>
      <w:r w:rsidR="0061111B" w:rsidRPr="0061111B">
        <w:rPr>
          <w:rFonts w:ascii="Times New Roman" w:eastAsia="Times New Roman" w:hAnsi="Times New Roman" w:cs="Times New Roman"/>
          <w:sz w:val="24"/>
          <w:szCs w:val="24"/>
        </w:rPr>
        <w:t xml:space="preserve"> and about the overall responsibilities I had and experiences I got while doing my</w:t>
      </w:r>
      <w:r w:rsidR="0061111B">
        <w:rPr>
          <w:rFonts w:ascii="Times New Roman" w:eastAsia="Times New Roman" w:hAnsi="Times New Roman" w:cs="Times New Roman"/>
          <w:sz w:val="24"/>
          <w:szCs w:val="24"/>
        </w:rPr>
        <w:t xml:space="preserve"> internship in the marketing and sales department of Linde Bangladesh</w:t>
      </w:r>
      <w:r w:rsidR="0061111B" w:rsidRPr="0061111B">
        <w:rPr>
          <w:rFonts w:ascii="Times New Roman" w:eastAsia="Times New Roman" w:hAnsi="Times New Roman" w:cs="Times New Roman"/>
          <w:sz w:val="24"/>
          <w:szCs w:val="24"/>
        </w:rPr>
        <w:t>. Lastly, I have also added some recommendations based on my observations du</w:t>
      </w:r>
      <w:r w:rsidR="00A210C6">
        <w:rPr>
          <w:rFonts w:ascii="Times New Roman" w:eastAsia="Times New Roman" w:hAnsi="Times New Roman" w:cs="Times New Roman"/>
          <w:sz w:val="24"/>
          <w:szCs w:val="24"/>
        </w:rPr>
        <w:t>ring my internship period at Linde Bangladesh</w:t>
      </w:r>
      <w:r w:rsidR="0061111B" w:rsidRPr="0061111B">
        <w:rPr>
          <w:rFonts w:ascii="Times New Roman" w:eastAsia="Times New Roman" w:hAnsi="Times New Roman" w:cs="Times New Roman"/>
          <w:sz w:val="24"/>
          <w:szCs w:val="24"/>
        </w:rPr>
        <w:t xml:space="preserve"> in the last chapter.</w:t>
      </w:r>
    </w:p>
    <w:p w:rsidR="00DA57D3" w:rsidRDefault="009F25C7" w:rsidP="00DA57D3">
      <w:pPr>
        <w:spacing w:line="360" w:lineRule="auto"/>
        <w:rPr>
          <w:rFonts w:ascii="Times New Roman" w:hAnsi="Times New Roman" w:cs="Times New Roman"/>
          <w:sz w:val="24"/>
          <w:szCs w:val="24"/>
        </w:rPr>
      </w:pPr>
      <w:r>
        <w:rPr>
          <w:rFonts w:ascii="Times New Roman" w:hAnsi="Times New Roman" w:cs="Times New Roman"/>
          <w:sz w:val="24"/>
          <w:szCs w:val="24"/>
        </w:rPr>
        <w:t>Key Words: Client Management, Linde Bangladesh</w:t>
      </w:r>
    </w:p>
    <w:p w:rsidR="00DA57D3" w:rsidRDefault="00DA57D3" w:rsidP="00DA57D3">
      <w:pPr>
        <w:spacing w:line="360" w:lineRule="auto"/>
        <w:rPr>
          <w:rFonts w:ascii="Times New Roman" w:hAnsi="Times New Roman" w:cs="Times New Roman"/>
          <w:sz w:val="24"/>
          <w:szCs w:val="24"/>
        </w:rPr>
      </w:pPr>
    </w:p>
    <w:p w:rsidR="00A210C6" w:rsidRDefault="00A210C6" w:rsidP="00DA57D3">
      <w:pPr>
        <w:spacing w:line="360" w:lineRule="auto"/>
        <w:rPr>
          <w:rFonts w:ascii="Times New Roman" w:hAnsi="Times New Roman" w:cs="Times New Roman"/>
          <w:sz w:val="24"/>
          <w:szCs w:val="24"/>
        </w:rPr>
      </w:pPr>
    </w:p>
    <w:p w:rsidR="00A210C6" w:rsidRPr="00313FBA" w:rsidRDefault="00A210C6" w:rsidP="00DA57D3">
      <w:pPr>
        <w:spacing w:line="360" w:lineRule="auto"/>
        <w:rPr>
          <w:rFonts w:ascii="Times New Roman" w:hAnsi="Times New Roman" w:cs="Times New Roman"/>
          <w:sz w:val="24"/>
          <w:szCs w:val="24"/>
        </w:rPr>
      </w:pPr>
    </w:p>
    <w:p w:rsidR="005E3EBD" w:rsidRDefault="005E3EBD" w:rsidP="00DA57D3">
      <w:pPr>
        <w:pStyle w:val="Heading1"/>
        <w:numPr>
          <w:ilvl w:val="0"/>
          <w:numId w:val="5"/>
        </w:numPr>
        <w:rPr>
          <w:b/>
        </w:rPr>
        <w:sectPr w:rsidR="005E3EBD" w:rsidSect="00221ED3">
          <w:footerReference w:type="default" r:id="rId11"/>
          <w:pgSz w:w="12240" w:h="15840"/>
          <w:pgMar w:top="1440" w:right="1440" w:bottom="1440" w:left="1440" w:header="720" w:footer="720" w:gutter="0"/>
          <w:cols w:space="720"/>
          <w:docGrid w:linePitch="360"/>
        </w:sectPr>
      </w:pPr>
    </w:p>
    <w:sdt>
      <w:sdtPr>
        <w:rPr>
          <w:rFonts w:asciiTheme="minorHAnsi" w:eastAsiaTheme="minorHAnsi" w:hAnsiTheme="minorHAnsi" w:cstheme="minorBidi"/>
          <w:color w:val="auto"/>
          <w:sz w:val="22"/>
          <w:szCs w:val="22"/>
        </w:rPr>
        <w:id w:val="-1121371415"/>
        <w:docPartObj>
          <w:docPartGallery w:val="Table of Contents"/>
          <w:docPartUnique/>
        </w:docPartObj>
      </w:sdtPr>
      <w:sdtEndPr>
        <w:rPr>
          <w:b/>
          <w:bCs/>
          <w:noProof/>
        </w:rPr>
      </w:sdtEndPr>
      <w:sdtContent>
        <w:p w:rsidR="005E3EBD" w:rsidRDefault="005E3EBD">
          <w:pPr>
            <w:pStyle w:val="TOCHeading"/>
          </w:pPr>
          <w:r>
            <w:t>Table of Contents</w:t>
          </w:r>
        </w:p>
        <w:p w:rsidR="005E3EBD" w:rsidRDefault="005E3EBD">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524398440" w:history="1">
            <w:r w:rsidRPr="00541870">
              <w:rPr>
                <w:rStyle w:val="Hyperlink"/>
                <w:b/>
                <w:noProof/>
              </w:rPr>
              <w:t>1.</w:t>
            </w:r>
            <w:r>
              <w:rPr>
                <w:rFonts w:eastAsiaTheme="minorEastAsia"/>
                <w:noProof/>
              </w:rPr>
              <w:tab/>
            </w:r>
            <w:r w:rsidRPr="00541870">
              <w:rPr>
                <w:rStyle w:val="Hyperlink"/>
                <w:b/>
                <w:noProof/>
              </w:rPr>
              <w:t>Introduction</w:t>
            </w:r>
            <w:r>
              <w:rPr>
                <w:noProof/>
                <w:webHidden/>
              </w:rPr>
              <w:tab/>
            </w:r>
            <w:r>
              <w:rPr>
                <w:noProof/>
                <w:webHidden/>
              </w:rPr>
              <w:fldChar w:fldCharType="begin"/>
            </w:r>
            <w:r>
              <w:rPr>
                <w:noProof/>
                <w:webHidden/>
              </w:rPr>
              <w:instrText xml:space="preserve"> PAGEREF _Toc524398440 \h </w:instrText>
            </w:r>
            <w:r>
              <w:rPr>
                <w:noProof/>
                <w:webHidden/>
              </w:rPr>
            </w:r>
            <w:r>
              <w:rPr>
                <w:noProof/>
                <w:webHidden/>
              </w:rPr>
              <w:fldChar w:fldCharType="separate"/>
            </w:r>
            <w:r>
              <w:rPr>
                <w:noProof/>
                <w:webHidden/>
              </w:rPr>
              <w:t>1</w:t>
            </w:r>
            <w:r>
              <w:rPr>
                <w:noProof/>
                <w:webHidden/>
              </w:rPr>
              <w:fldChar w:fldCharType="end"/>
            </w:r>
          </w:hyperlink>
        </w:p>
        <w:p w:rsidR="005E3EBD" w:rsidRDefault="00AF019F">
          <w:pPr>
            <w:pStyle w:val="TOC2"/>
            <w:tabs>
              <w:tab w:val="right" w:leader="dot" w:pos="9350"/>
            </w:tabs>
            <w:rPr>
              <w:rFonts w:eastAsiaTheme="minorEastAsia"/>
              <w:noProof/>
            </w:rPr>
          </w:pPr>
          <w:hyperlink w:anchor="_Toc524398441" w:history="1">
            <w:r w:rsidR="005E3EBD" w:rsidRPr="00541870">
              <w:rPr>
                <w:rStyle w:val="Hyperlink"/>
                <w:noProof/>
              </w:rPr>
              <w:t>1.1 Topic in hand</w:t>
            </w:r>
            <w:r w:rsidR="005E3EBD">
              <w:rPr>
                <w:noProof/>
                <w:webHidden/>
              </w:rPr>
              <w:tab/>
            </w:r>
            <w:r w:rsidR="005E3EBD">
              <w:rPr>
                <w:noProof/>
                <w:webHidden/>
              </w:rPr>
              <w:fldChar w:fldCharType="begin"/>
            </w:r>
            <w:r w:rsidR="005E3EBD">
              <w:rPr>
                <w:noProof/>
                <w:webHidden/>
              </w:rPr>
              <w:instrText xml:space="preserve"> PAGEREF _Toc524398441 \h </w:instrText>
            </w:r>
            <w:r w:rsidR="005E3EBD">
              <w:rPr>
                <w:noProof/>
                <w:webHidden/>
              </w:rPr>
            </w:r>
            <w:r w:rsidR="005E3EBD">
              <w:rPr>
                <w:noProof/>
                <w:webHidden/>
              </w:rPr>
              <w:fldChar w:fldCharType="separate"/>
            </w:r>
            <w:r w:rsidR="005E3EBD">
              <w:rPr>
                <w:noProof/>
                <w:webHidden/>
              </w:rPr>
              <w:t>1</w:t>
            </w:r>
            <w:r w:rsidR="005E3EBD">
              <w:rPr>
                <w:noProof/>
                <w:webHidden/>
              </w:rPr>
              <w:fldChar w:fldCharType="end"/>
            </w:r>
          </w:hyperlink>
        </w:p>
        <w:p w:rsidR="005E3EBD" w:rsidRDefault="00AF019F">
          <w:pPr>
            <w:pStyle w:val="TOC2"/>
            <w:tabs>
              <w:tab w:val="right" w:leader="dot" w:pos="9350"/>
            </w:tabs>
            <w:rPr>
              <w:rFonts w:eastAsiaTheme="minorEastAsia"/>
              <w:noProof/>
            </w:rPr>
          </w:pPr>
          <w:hyperlink w:anchor="_Toc524398442" w:history="1">
            <w:r w:rsidR="005E3EBD" w:rsidRPr="00541870">
              <w:rPr>
                <w:rStyle w:val="Hyperlink"/>
                <w:noProof/>
              </w:rPr>
              <w:t>1.2 context of the study</w:t>
            </w:r>
            <w:r w:rsidR="005E3EBD">
              <w:rPr>
                <w:noProof/>
                <w:webHidden/>
              </w:rPr>
              <w:tab/>
            </w:r>
            <w:r w:rsidR="005E3EBD">
              <w:rPr>
                <w:noProof/>
                <w:webHidden/>
              </w:rPr>
              <w:fldChar w:fldCharType="begin"/>
            </w:r>
            <w:r w:rsidR="005E3EBD">
              <w:rPr>
                <w:noProof/>
                <w:webHidden/>
              </w:rPr>
              <w:instrText xml:space="preserve"> PAGEREF _Toc524398442 \h </w:instrText>
            </w:r>
            <w:r w:rsidR="005E3EBD">
              <w:rPr>
                <w:noProof/>
                <w:webHidden/>
              </w:rPr>
            </w:r>
            <w:r w:rsidR="005E3EBD">
              <w:rPr>
                <w:noProof/>
                <w:webHidden/>
              </w:rPr>
              <w:fldChar w:fldCharType="separate"/>
            </w:r>
            <w:r w:rsidR="005E3EBD">
              <w:rPr>
                <w:noProof/>
                <w:webHidden/>
              </w:rPr>
              <w:t>2</w:t>
            </w:r>
            <w:r w:rsidR="005E3EBD">
              <w:rPr>
                <w:noProof/>
                <w:webHidden/>
              </w:rPr>
              <w:fldChar w:fldCharType="end"/>
            </w:r>
          </w:hyperlink>
        </w:p>
        <w:p w:rsidR="005E3EBD" w:rsidRDefault="00AF019F">
          <w:pPr>
            <w:pStyle w:val="TOC1"/>
            <w:tabs>
              <w:tab w:val="left" w:pos="440"/>
              <w:tab w:val="right" w:leader="dot" w:pos="9350"/>
            </w:tabs>
            <w:rPr>
              <w:rFonts w:eastAsiaTheme="minorEastAsia"/>
              <w:noProof/>
            </w:rPr>
          </w:pPr>
          <w:hyperlink w:anchor="_Toc524398443" w:history="1">
            <w:r w:rsidR="005E3EBD" w:rsidRPr="00541870">
              <w:rPr>
                <w:rStyle w:val="Hyperlink"/>
                <w:b/>
                <w:noProof/>
              </w:rPr>
              <w:t>2.</w:t>
            </w:r>
            <w:r w:rsidR="005E3EBD">
              <w:rPr>
                <w:rFonts w:eastAsiaTheme="minorEastAsia"/>
                <w:noProof/>
              </w:rPr>
              <w:tab/>
            </w:r>
            <w:r w:rsidR="005E3EBD" w:rsidRPr="00541870">
              <w:rPr>
                <w:rStyle w:val="Hyperlink"/>
                <w:b/>
                <w:noProof/>
              </w:rPr>
              <w:t>Company Background and Industry Perspective</w:t>
            </w:r>
            <w:r w:rsidR="005E3EBD">
              <w:rPr>
                <w:noProof/>
                <w:webHidden/>
              </w:rPr>
              <w:tab/>
            </w:r>
            <w:r w:rsidR="005E3EBD">
              <w:rPr>
                <w:noProof/>
                <w:webHidden/>
              </w:rPr>
              <w:fldChar w:fldCharType="begin"/>
            </w:r>
            <w:r w:rsidR="005E3EBD">
              <w:rPr>
                <w:noProof/>
                <w:webHidden/>
              </w:rPr>
              <w:instrText xml:space="preserve"> PAGEREF _Toc524398443 \h </w:instrText>
            </w:r>
            <w:r w:rsidR="005E3EBD">
              <w:rPr>
                <w:noProof/>
                <w:webHidden/>
              </w:rPr>
            </w:r>
            <w:r w:rsidR="005E3EBD">
              <w:rPr>
                <w:noProof/>
                <w:webHidden/>
              </w:rPr>
              <w:fldChar w:fldCharType="separate"/>
            </w:r>
            <w:r w:rsidR="005E3EBD">
              <w:rPr>
                <w:noProof/>
                <w:webHidden/>
              </w:rPr>
              <w:t>3</w:t>
            </w:r>
            <w:r w:rsidR="005E3EBD">
              <w:rPr>
                <w:noProof/>
                <w:webHidden/>
              </w:rPr>
              <w:fldChar w:fldCharType="end"/>
            </w:r>
          </w:hyperlink>
        </w:p>
        <w:p w:rsidR="005E3EBD" w:rsidRDefault="00AF019F">
          <w:pPr>
            <w:pStyle w:val="TOC2"/>
            <w:tabs>
              <w:tab w:val="right" w:leader="dot" w:pos="9350"/>
            </w:tabs>
            <w:rPr>
              <w:rFonts w:eastAsiaTheme="minorEastAsia"/>
              <w:noProof/>
            </w:rPr>
          </w:pPr>
          <w:hyperlink w:anchor="_Toc524398444" w:history="1">
            <w:r w:rsidR="005E3EBD" w:rsidRPr="00541870">
              <w:rPr>
                <w:rStyle w:val="Hyperlink"/>
                <w:noProof/>
              </w:rPr>
              <w:t>2.1 Company background</w:t>
            </w:r>
            <w:r w:rsidR="005E3EBD">
              <w:rPr>
                <w:noProof/>
                <w:webHidden/>
              </w:rPr>
              <w:tab/>
            </w:r>
            <w:r w:rsidR="005E3EBD">
              <w:rPr>
                <w:noProof/>
                <w:webHidden/>
              </w:rPr>
              <w:fldChar w:fldCharType="begin"/>
            </w:r>
            <w:r w:rsidR="005E3EBD">
              <w:rPr>
                <w:noProof/>
                <w:webHidden/>
              </w:rPr>
              <w:instrText xml:space="preserve"> PAGEREF _Toc524398444 \h </w:instrText>
            </w:r>
            <w:r w:rsidR="005E3EBD">
              <w:rPr>
                <w:noProof/>
                <w:webHidden/>
              </w:rPr>
            </w:r>
            <w:r w:rsidR="005E3EBD">
              <w:rPr>
                <w:noProof/>
                <w:webHidden/>
              </w:rPr>
              <w:fldChar w:fldCharType="separate"/>
            </w:r>
            <w:r w:rsidR="005E3EBD">
              <w:rPr>
                <w:noProof/>
                <w:webHidden/>
              </w:rPr>
              <w:t>3</w:t>
            </w:r>
            <w:r w:rsidR="005E3EBD">
              <w:rPr>
                <w:noProof/>
                <w:webHidden/>
              </w:rPr>
              <w:fldChar w:fldCharType="end"/>
            </w:r>
          </w:hyperlink>
        </w:p>
        <w:p w:rsidR="005E3EBD" w:rsidRDefault="00AF019F">
          <w:pPr>
            <w:pStyle w:val="TOC2"/>
            <w:tabs>
              <w:tab w:val="right" w:leader="dot" w:pos="9350"/>
            </w:tabs>
            <w:rPr>
              <w:rFonts w:eastAsiaTheme="minorEastAsia"/>
              <w:noProof/>
            </w:rPr>
          </w:pPr>
          <w:hyperlink w:anchor="_Toc524398445" w:history="1">
            <w:r w:rsidR="005E3EBD" w:rsidRPr="00541870">
              <w:rPr>
                <w:rStyle w:val="Hyperlink"/>
                <w:noProof/>
              </w:rPr>
              <w:t>2.2 Industry Perspective</w:t>
            </w:r>
            <w:r w:rsidR="005E3EBD">
              <w:rPr>
                <w:noProof/>
                <w:webHidden/>
              </w:rPr>
              <w:tab/>
            </w:r>
            <w:r w:rsidR="005E3EBD">
              <w:rPr>
                <w:noProof/>
                <w:webHidden/>
              </w:rPr>
              <w:fldChar w:fldCharType="begin"/>
            </w:r>
            <w:r w:rsidR="005E3EBD">
              <w:rPr>
                <w:noProof/>
                <w:webHidden/>
              </w:rPr>
              <w:instrText xml:space="preserve"> PAGEREF _Toc524398445 \h </w:instrText>
            </w:r>
            <w:r w:rsidR="005E3EBD">
              <w:rPr>
                <w:noProof/>
                <w:webHidden/>
              </w:rPr>
            </w:r>
            <w:r w:rsidR="005E3EBD">
              <w:rPr>
                <w:noProof/>
                <w:webHidden/>
              </w:rPr>
              <w:fldChar w:fldCharType="separate"/>
            </w:r>
            <w:r w:rsidR="005E3EBD">
              <w:rPr>
                <w:noProof/>
                <w:webHidden/>
              </w:rPr>
              <w:t>11</w:t>
            </w:r>
            <w:r w:rsidR="005E3EBD">
              <w:rPr>
                <w:noProof/>
                <w:webHidden/>
              </w:rPr>
              <w:fldChar w:fldCharType="end"/>
            </w:r>
          </w:hyperlink>
        </w:p>
        <w:p w:rsidR="005E3EBD" w:rsidRDefault="00AF019F">
          <w:pPr>
            <w:pStyle w:val="TOC3"/>
            <w:tabs>
              <w:tab w:val="right" w:leader="dot" w:pos="9350"/>
            </w:tabs>
            <w:rPr>
              <w:rFonts w:eastAsiaTheme="minorEastAsia"/>
              <w:noProof/>
            </w:rPr>
          </w:pPr>
          <w:hyperlink w:anchor="_Toc524398446" w:history="1">
            <w:r w:rsidR="005E3EBD" w:rsidRPr="00541870">
              <w:rPr>
                <w:rStyle w:val="Hyperlink"/>
                <w:noProof/>
              </w:rPr>
              <w:t>2.3 Competitor Analysis</w:t>
            </w:r>
            <w:r w:rsidR="005E3EBD">
              <w:rPr>
                <w:noProof/>
                <w:webHidden/>
              </w:rPr>
              <w:tab/>
            </w:r>
            <w:r w:rsidR="005E3EBD">
              <w:rPr>
                <w:noProof/>
                <w:webHidden/>
              </w:rPr>
              <w:fldChar w:fldCharType="begin"/>
            </w:r>
            <w:r w:rsidR="005E3EBD">
              <w:rPr>
                <w:noProof/>
                <w:webHidden/>
              </w:rPr>
              <w:instrText xml:space="preserve"> PAGEREF _Toc524398446 \h </w:instrText>
            </w:r>
            <w:r w:rsidR="005E3EBD">
              <w:rPr>
                <w:noProof/>
                <w:webHidden/>
              </w:rPr>
            </w:r>
            <w:r w:rsidR="005E3EBD">
              <w:rPr>
                <w:noProof/>
                <w:webHidden/>
              </w:rPr>
              <w:fldChar w:fldCharType="separate"/>
            </w:r>
            <w:r w:rsidR="005E3EBD">
              <w:rPr>
                <w:noProof/>
                <w:webHidden/>
              </w:rPr>
              <w:t>18</w:t>
            </w:r>
            <w:r w:rsidR="005E3EBD">
              <w:rPr>
                <w:noProof/>
                <w:webHidden/>
              </w:rPr>
              <w:fldChar w:fldCharType="end"/>
            </w:r>
          </w:hyperlink>
        </w:p>
        <w:p w:rsidR="005E3EBD" w:rsidRDefault="00AF019F">
          <w:pPr>
            <w:pStyle w:val="TOC1"/>
            <w:tabs>
              <w:tab w:val="right" w:leader="dot" w:pos="9350"/>
            </w:tabs>
            <w:rPr>
              <w:rFonts w:eastAsiaTheme="minorEastAsia"/>
              <w:noProof/>
            </w:rPr>
          </w:pPr>
          <w:hyperlink w:anchor="_Toc524398447" w:history="1">
            <w:r w:rsidR="005E3EBD" w:rsidRPr="005E3EBD">
              <w:rPr>
                <w:rStyle w:val="Hyperlink"/>
                <w:b/>
                <w:noProof/>
                <w:color w:val="000000" w:themeColor="text1"/>
              </w:rPr>
              <w:t>2.4 SOWT Analysis</w:t>
            </w:r>
            <w:r w:rsidR="005E3EBD">
              <w:rPr>
                <w:noProof/>
                <w:webHidden/>
              </w:rPr>
              <w:tab/>
            </w:r>
            <w:r w:rsidR="005E3EBD">
              <w:rPr>
                <w:noProof/>
                <w:webHidden/>
              </w:rPr>
              <w:fldChar w:fldCharType="begin"/>
            </w:r>
            <w:r w:rsidR="005E3EBD">
              <w:rPr>
                <w:noProof/>
                <w:webHidden/>
              </w:rPr>
              <w:instrText xml:space="preserve"> PAGEREF _Toc524398447 \h </w:instrText>
            </w:r>
            <w:r w:rsidR="005E3EBD">
              <w:rPr>
                <w:noProof/>
                <w:webHidden/>
              </w:rPr>
            </w:r>
            <w:r w:rsidR="005E3EBD">
              <w:rPr>
                <w:noProof/>
                <w:webHidden/>
              </w:rPr>
              <w:fldChar w:fldCharType="separate"/>
            </w:r>
            <w:r w:rsidR="005E3EBD">
              <w:rPr>
                <w:noProof/>
                <w:webHidden/>
              </w:rPr>
              <w:t>60</w:t>
            </w:r>
            <w:r w:rsidR="005E3EBD">
              <w:rPr>
                <w:noProof/>
                <w:webHidden/>
              </w:rPr>
              <w:fldChar w:fldCharType="end"/>
            </w:r>
          </w:hyperlink>
        </w:p>
        <w:p w:rsidR="005E3EBD" w:rsidRDefault="00AF019F">
          <w:pPr>
            <w:pStyle w:val="TOC1"/>
            <w:tabs>
              <w:tab w:val="left" w:pos="440"/>
              <w:tab w:val="right" w:leader="dot" w:pos="9350"/>
            </w:tabs>
            <w:rPr>
              <w:rFonts w:eastAsiaTheme="minorEastAsia"/>
              <w:noProof/>
            </w:rPr>
          </w:pPr>
          <w:hyperlink w:anchor="_Toc524398448" w:history="1">
            <w:r w:rsidR="005E3EBD" w:rsidRPr="00541870">
              <w:rPr>
                <w:rStyle w:val="Hyperlink"/>
                <w:b/>
                <w:noProof/>
              </w:rPr>
              <w:t>3.</w:t>
            </w:r>
            <w:r w:rsidR="005E3EBD">
              <w:rPr>
                <w:rFonts w:eastAsiaTheme="minorEastAsia"/>
                <w:noProof/>
              </w:rPr>
              <w:tab/>
            </w:r>
            <w:r w:rsidR="005E3EBD" w:rsidRPr="00541870">
              <w:rPr>
                <w:rStyle w:val="Hyperlink"/>
                <w:b/>
                <w:noProof/>
              </w:rPr>
              <w:t>Objectives and Methodology of the Study</w:t>
            </w:r>
            <w:r w:rsidR="005E3EBD">
              <w:rPr>
                <w:noProof/>
                <w:webHidden/>
              </w:rPr>
              <w:tab/>
            </w:r>
            <w:r w:rsidR="005E3EBD">
              <w:rPr>
                <w:noProof/>
                <w:webHidden/>
              </w:rPr>
              <w:fldChar w:fldCharType="begin"/>
            </w:r>
            <w:r w:rsidR="005E3EBD">
              <w:rPr>
                <w:noProof/>
                <w:webHidden/>
              </w:rPr>
              <w:instrText xml:space="preserve"> PAGEREF _Toc524398448 \h </w:instrText>
            </w:r>
            <w:r w:rsidR="005E3EBD">
              <w:rPr>
                <w:noProof/>
                <w:webHidden/>
              </w:rPr>
            </w:r>
            <w:r w:rsidR="005E3EBD">
              <w:rPr>
                <w:noProof/>
                <w:webHidden/>
              </w:rPr>
              <w:fldChar w:fldCharType="separate"/>
            </w:r>
            <w:r w:rsidR="005E3EBD">
              <w:rPr>
                <w:noProof/>
                <w:webHidden/>
              </w:rPr>
              <w:t>62</w:t>
            </w:r>
            <w:r w:rsidR="005E3EBD">
              <w:rPr>
                <w:noProof/>
                <w:webHidden/>
              </w:rPr>
              <w:fldChar w:fldCharType="end"/>
            </w:r>
          </w:hyperlink>
        </w:p>
        <w:p w:rsidR="005E3EBD" w:rsidRDefault="00AF019F">
          <w:pPr>
            <w:pStyle w:val="TOC1"/>
            <w:tabs>
              <w:tab w:val="right" w:leader="dot" w:pos="9350"/>
            </w:tabs>
            <w:rPr>
              <w:rFonts w:eastAsiaTheme="minorEastAsia"/>
              <w:noProof/>
            </w:rPr>
          </w:pPr>
          <w:hyperlink w:anchor="_Toc524398449" w:history="1">
            <w:r w:rsidR="005E3EBD" w:rsidRPr="00541870">
              <w:rPr>
                <w:rStyle w:val="Hyperlink"/>
                <w:noProof/>
              </w:rPr>
              <w:t>3.1 Objectives of the Study</w:t>
            </w:r>
            <w:r w:rsidR="005E3EBD">
              <w:rPr>
                <w:noProof/>
                <w:webHidden/>
              </w:rPr>
              <w:tab/>
            </w:r>
            <w:r w:rsidR="005E3EBD">
              <w:rPr>
                <w:noProof/>
                <w:webHidden/>
              </w:rPr>
              <w:fldChar w:fldCharType="begin"/>
            </w:r>
            <w:r w:rsidR="005E3EBD">
              <w:rPr>
                <w:noProof/>
                <w:webHidden/>
              </w:rPr>
              <w:instrText xml:space="preserve"> PAGEREF _Toc524398449 \h </w:instrText>
            </w:r>
            <w:r w:rsidR="005E3EBD">
              <w:rPr>
                <w:noProof/>
                <w:webHidden/>
              </w:rPr>
            </w:r>
            <w:r w:rsidR="005E3EBD">
              <w:rPr>
                <w:noProof/>
                <w:webHidden/>
              </w:rPr>
              <w:fldChar w:fldCharType="separate"/>
            </w:r>
            <w:r w:rsidR="005E3EBD">
              <w:rPr>
                <w:noProof/>
                <w:webHidden/>
              </w:rPr>
              <w:t>62</w:t>
            </w:r>
            <w:r w:rsidR="005E3EBD">
              <w:rPr>
                <w:noProof/>
                <w:webHidden/>
              </w:rPr>
              <w:fldChar w:fldCharType="end"/>
            </w:r>
          </w:hyperlink>
        </w:p>
        <w:p w:rsidR="005E3EBD" w:rsidRDefault="00AF019F">
          <w:pPr>
            <w:pStyle w:val="TOC2"/>
            <w:tabs>
              <w:tab w:val="right" w:leader="dot" w:pos="9350"/>
            </w:tabs>
            <w:rPr>
              <w:rFonts w:eastAsiaTheme="minorEastAsia"/>
              <w:noProof/>
            </w:rPr>
          </w:pPr>
          <w:hyperlink w:anchor="_Toc524398450" w:history="1">
            <w:r w:rsidR="005E3EBD" w:rsidRPr="00541870">
              <w:rPr>
                <w:rStyle w:val="Hyperlink"/>
                <w:noProof/>
              </w:rPr>
              <w:t>3.2 Methodology of the Study</w:t>
            </w:r>
            <w:r w:rsidR="005E3EBD">
              <w:rPr>
                <w:noProof/>
                <w:webHidden/>
              </w:rPr>
              <w:tab/>
            </w:r>
            <w:r w:rsidR="005E3EBD">
              <w:rPr>
                <w:noProof/>
                <w:webHidden/>
              </w:rPr>
              <w:fldChar w:fldCharType="begin"/>
            </w:r>
            <w:r w:rsidR="005E3EBD">
              <w:rPr>
                <w:noProof/>
                <w:webHidden/>
              </w:rPr>
              <w:instrText xml:space="preserve"> PAGEREF _Toc524398450 \h </w:instrText>
            </w:r>
            <w:r w:rsidR="005E3EBD">
              <w:rPr>
                <w:noProof/>
                <w:webHidden/>
              </w:rPr>
            </w:r>
            <w:r w:rsidR="005E3EBD">
              <w:rPr>
                <w:noProof/>
                <w:webHidden/>
              </w:rPr>
              <w:fldChar w:fldCharType="separate"/>
            </w:r>
            <w:r w:rsidR="005E3EBD">
              <w:rPr>
                <w:noProof/>
                <w:webHidden/>
              </w:rPr>
              <w:t>63</w:t>
            </w:r>
            <w:r w:rsidR="005E3EBD">
              <w:rPr>
                <w:noProof/>
                <w:webHidden/>
              </w:rPr>
              <w:fldChar w:fldCharType="end"/>
            </w:r>
          </w:hyperlink>
        </w:p>
        <w:p w:rsidR="005E3EBD" w:rsidRDefault="00AF019F">
          <w:pPr>
            <w:pStyle w:val="TOC2"/>
            <w:tabs>
              <w:tab w:val="right" w:leader="dot" w:pos="9350"/>
            </w:tabs>
            <w:rPr>
              <w:rFonts w:eastAsiaTheme="minorEastAsia"/>
              <w:noProof/>
            </w:rPr>
          </w:pPr>
          <w:hyperlink w:anchor="_Toc524398451" w:history="1">
            <w:r w:rsidR="005E3EBD" w:rsidRPr="00541870">
              <w:rPr>
                <w:rStyle w:val="Hyperlink"/>
                <w:noProof/>
              </w:rPr>
              <w:t>3.3 Limitations of the study</w:t>
            </w:r>
            <w:r w:rsidR="005E3EBD">
              <w:rPr>
                <w:noProof/>
                <w:webHidden/>
              </w:rPr>
              <w:tab/>
            </w:r>
            <w:r w:rsidR="005E3EBD">
              <w:rPr>
                <w:noProof/>
                <w:webHidden/>
              </w:rPr>
              <w:fldChar w:fldCharType="begin"/>
            </w:r>
            <w:r w:rsidR="005E3EBD">
              <w:rPr>
                <w:noProof/>
                <w:webHidden/>
              </w:rPr>
              <w:instrText xml:space="preserve"> PAGEREF _Toc524398451 \h </w:instrText>
            </w:r>
            <w:r w:rsidR="005E3EBD">
              <w:rPr>
                <w:noProof/>
                <w:webHidden/>
              </w:rPr>
            </w:r>
            <w:r w:rsidR="005E3EBD">
              <w:rPr>
                <w:noProof/>
                <w:webHidden/>
              </w:rPr>
              <w:fldChar w:fldCharType="separate"/>
            </w:r>
            <w:r w:rsidR="005E3EBD">
              <w:rPr>
                <w:noProof/>
                <w:webHidden/>
              </w:rPr>
              <w:t>64</w:t>
            </w:r>
            <w:r w:rsidR="005E3EBD">
              <w:rPr>
                <w:noProof/>
                <w:webHidden/>
              </w:rPr>
              <w:fldChar w:fldCharType="end"/>
            </w:r>
          </w:hyperlink>
        </w:p>
        <w:p w:rsidR="005E3EBD" w:rsidRDefault="00AF019F">
          <w:pPr>
            <w:pStyle w:val="TOC1"/>
            <w:tabs>
              <w:tab w:val="right" w:leader="dot" w:pos="9350"/>
            </w:tabs>
            <w:rPr>
              <w:rFonts w:eastAsiaTheme="minorEastAsia"/>
              <w:noProof/>
            </w:rPr>
          </w:pPr>
          <w:hyperlink w:anchor="_Toc524398452" w:history="1">
            <w:r w:rsidR="005E3EBD" w:rsidRPr="00541870">
              <w:rPr>
                <w:rStyle w:val="Hyperlink"/>
                <w:rFonts w:asciiTheme="majorHAnsi" w:eastAsiaTheme="majorEastAsia" w:hAnsiTheme="majorHAnsi" w:cstheme="minorHAnsi"/>
                <w:b/>
                <w:noProof/>
              </w:rPr>
              <w:t>4. Findings &amp; Analysis</w:t>
            </w:r>
            <w:r w:rsidR="005E3EBD">
              <w:rPr>
                <w:noProof/>
                <w:webHidden/>
              </w:rPr>
              <w:tab/>
            </w:r>
            <w:r w:rsidR="005E3EBD">
              <w:rPr>
                <w:noProof/>
                <w:webHidden/>
              </w:rPr>
              <w:fldChar w:fldCharType="begin"/>
            </w:r>
            <w:r w:rsidR="005E3EBD">
              <w:rPr>
                <w:noProof/>
                <w:webHidden/>
              </w:rPr>
              <w:instrText xml:space="preserve"> PAGEREF _Toc524398452 \h </w:instrText>
            </w:r>
            <w:r w:rsidR="005E3EBD">
              <w:rPr>
                <w:noProof/>
                <w:webHidden/>
              </w:rPr>
            </w:r>
            <w:r w:rsidR="005E3EBD">
              <w:rPr>
                <w:noProof/>
                <w:webHidden/>
              </w:rPr>
              <w:fldChar w:fldCharType="separate"/>
            </w:r>
            <w:r w:rsidR="005E3EBD">
              <w:rPr>
                <w:noProof/>
                <w:webHidden/>
              </w:rPr>
              <w:t>65</w:t>
            </w:r>
            <w:r w:rsidR="005E3EBD">
              <w:rPr>
                <w:noProof/>
                <w:webHidden/>
              </w:rPr>
              <w:fldChar w:fldCharType="end"/>
            </w:r>
          </w:hyperlink>
        </w:p>
        <w:p w:rsidR="005E3EBD" w:rsidRDefault="00AF019F">
          <w:pPr>
            <w:pStyle w:val="TOC1"/>
            <w:tabs>
              <w:tab w:val="right" w:leader="dot" w:pos="9350"/>
            </w:tabs>
            <w:rPr>
              <w:rFonts w:eastAsiaTheme="minorEastAsia"/>
              <w:noProof/>
            </w:rPr>
          </w:pPr>
          <w:hyperlink w:anchor="_Toc524398453" w:history="1">
            <w:r w:rsidR="005E3EBD" w:rsidRPr="00541870">
              <w:rPr>
                <w:rStyle w:val="Hyperlink"/>
                <w:noProof/>
              </w:rPr>
              <w:t>4.1 Client Management</w:t>
            </w:r>
            <w:r w:rsidR="005E3EBD">
              <w:rPr>
                <w:noProof/>
                <w:webHidden/>
              </w:rPr>
              <w:tab/>
            </w:r>
            <w:r w:rsidR="005E3EBD">
              <w:rPr>
                <w:noProof/>
                <w:webHidden/>
              </w:rPr>
              <w:fldChar w:fldCharType="begin"/>
            </w:r>
            <w:r w:rsidR="005E3EBD">
              <w:rPr>
                <w:noProof/>
                <w:webHidden/>
              </w:rPr>
              <w:instrText xml:space="preserve"> PAGEREF _Toc524398453 \h </w:instrText>
            </w:r>
            <w:r w:rsidR="005E3EBD">
              <w:rPr>
                <w:noProof/>
                <w:webHidden/>
              </w:rPr>
            </w:r>
            <w:r w:rsidR="005E3EBD">
              <w:rPr>
                <w:noProof/>
                <w:webHidden/>
              </w:rPr>
              <w:fldChar w:fldCharType="separate"/>
            </w:r>
            <w:r w:rsidR="005E3EBD">
              <w:rPr>
                <w:noProof/>
                <w:webHidden/>
              </w:rPr>
              <w:t>65</w:t>
            </w:r>
            <w:r w:rsidR="005E3EBD">
              <w:rPr>
                <w:noProof/>
                <w:webHidden/>
              </w:rPr>
              <w:fldChar w:fldCharType="end"/>
            </w:r>
          </w:hyperlink>
        </w:p>
        <w:p w:rsidR="005E3EBD" w:rsidRDefault="00AF019F">
          <w:pPr>
            <w:pStyle w:val="TOC2"/>
            <w:tabs>
              <w:tab w:val="right" w:leader="dot" w:pos="9350"/>
            </w:tabs>
            <w:rPr>
              <w:rFonts w:eastAsiaTheme="minorEastAsia"/>
              <w:noProof/>
            </w:rPr>
          </w:pPr>
          <w:hyperlink w:anchor="_Toc524398454" w:history="1">
            <w:r w:rsidR="005E3EBD" w:rsidRPr="00541870">
              <w:rPr>
                <w:rStyle w:val="Hyperlink"/>
                <w:noProof/>
              </w:rPr>
              <w:t>4.2 Strategies for Maintaining Clients</w:t>
            </w:r>
            <w:r w:rsidR="005E3EBD">
              <w:rPr>
                <w:noProof/>
                <w:webHidden/>
              </w:rPr>
              <w:tab/>
            </w:r>
            <w:r w:rsidR="005E3EBD">
              <w:rPr>
                <w:noProof/>
                <w:webHidden/>
              </w:rPr>
              <w:fldChar w:fldCharType="begin"/>
            </w:r>
            <w:r w:rsidR="005E3EBD">
              <w:rPr>
                <w:noProof/>
                <w:webHidden/>
              </w:rPr>
              <w:instrText xml:space="preserve"> PAGEREF _Toc524398454 \h </w:instrText>
            </w:r>
            <w:r w:rsidR="005E3EBD">
              <w:rPr>
                <w:noProof/>
                <w:webHidden/>
              </w:rPr>
            </w:r>
            <w:r w:rsidR="005E3EBD">
              <w:rPr>
                <w:noProof/>
                <w:webHidden/>
              </w:rPr>
              <w:fldChar w:fldCharType="separate"/>
            </w:r>
            <w:r w:rsidR="005E3EBD">
              <w:rPr>
                <w:noProof/>
                <w:webHidden/>
              </w:rPr>
              <w:t>66</w:t>
            </w:r>
            <w:r w:rsidR="005E3EBD">
              <w:rPr>
                <w:noProof/>
                <w:webHidden/>
              </w:rPr>
              <w:fldChar w:fldCharType="end"/>
            </w:r>
          </w:hyperlink>
        </w:p>
        <w:p w:rsidR="005E3EBD" w:rsidRDefault="00AF019F">
          <w:pPr>
            <w:pStyle w:val="TOC3"/>
            <w:tabs>
              <w:tab w:val="right" w:leader="dot" w:pos="9350"/>
            </w:tabs>
            <w:rPr>
              <w:rFonts w:eastAsiaTheme="minorEastAsia"/>
              <w:noProof/>
            </w:rPr>
          </w:pPr>
          <w:hyperlink w:anchor="_Toc524398455" w:history="1">
            <w:r w:rsidR="005E3EBD" w:rsidRPr="00541870">
              <w:rPr>
                <w:rStyle w:val="Hyperlink"/>
                <w:b/>
                <w:noProof/>
              </w:rPr>
              <w:t>4.2.1 Segmentation Strategies</w:t>
            </w:r>
            <w:r w:rsidR="005E3EBD">
              <w:rPr>
                <w:noProof/>
                <w:webHidden/>
              </w:rPr>
              <w:tab/>
            </w:r>
            <w:r w:rsidR="005E3EBD">
              <w:rPr>
                <w:noProof/>
                <w:webHidden/>
              </w:rPr>
              <w:fldChar w:fldCharType="begin"/>
            </w:r>
            <w:r w:rsidR="005E3EBD">
              <w:rPr>
                <w:noProof/>
                <w:webHidden/>
              </w:rPr>
              <w:instrText xml:space="preserve"> PAGEREF _Toc524398455 \h </w:instrText>
            </w:r>
            <w:r w:rsidR="005E3EBD">
              <w:rPr>
                <w:noProof/>
                <w:webHidden/>
              </w:rPr>
            </w:r>
            <w:r w:rsidR="005E3EBD">
              <w:rPr>
                <w:noProof/>
                <w:webHidden/>
              </w:rPr>
              <w:fldChar w:fldCharType="separate"/>
            </w:r>
            <w:r w:rsidR="005E3EBD">
              <w:rPr>
                <w:noProof/>
                <w:webHidden/>
              </w:rPr>
              <w:t>66</w:t>
            </w:r>
            <w:r w:rsidR="005E3EBD">
              <w:rPr>
                <w:noProof/>
                <w:webHidden/>
              </w:rPr>
              <w:fldChar w:fldCharType="end"/>
            </w:r>
          </w:hyperlink>
        </w:p>
        <w:p w:rsidR="005E3EBD" w:rsidRDefault="00AF019F">
          <w:pPr>
            <w:pStyle w:val="TOC3"/>
            <w:tabs>
              <w:tab w:val="right" w:leader="dot" w:pos="9350"/>
            </w:tabs>
            <w:rPr>
              <w:rFonts w:eastAsiaTheme="minorEastAsia"/>
              <w:noProof/>
            </w:rPr>
          </w:pPr>
          <w:hyperlink w:anchor="_Toc524398456" w:history="1">
            <w:r w:rsidR="005E3EBD" w:rsidRPr="00541870">
              <w:rPr>
                <w:rStyle w:val="Hyperlink"/>
                <w:b/>
                <w:noProof/>
              </w:rPr>
              <w:t>4.2.2. Targeting Strategy</w:t>
            </w:r>
            <w:r w:rsidR="005E3EBD">
              <w:rPr>
                <w:noProof/>
                <w:webHidden/>
              </w:rPr>
              <w:tab/>
            </w:r>
            <w:r w:rsidR="005E3EBD">
              <w:rPr>
                <w:noProof/>
                <w:webHidden/>
              </w:rPr>
              <w:fldChar w:fldCharType="begin"/>
            </w:r>
            <w:r w:rsidR="005E3EBD">
              <w:rPr>
                <w:noProof/>
                <w:webHidden/>
              </w:rPr>
              <w:instrText xml:space="preserve"> PAGEREF _Toc524398456 \h </w:instrText>
            </w:r>
            <w:r w:rsidR="005E3EBD">
              <w:rPr>
                <w:noProof/>
                <w:webHidden/>
              </w:rPr>
            </w:r>
            <w:r w:rsidR="005E3EBD">
              <w:rPr>
                <w:noProof/>
                <w:webHidden/>
              </w:rPr>
              <w:fldChar w:fldCharType="separate"/>
            </w:r>
            <w:r w:rsidR="005E3EBD">
              <w:rPr>
                <w:noProof/>
                <w:webHidden/>
              </w:rPr>
              <w:t>69</w:t>
            </w:r>
            <w:r w:rsidR="005E3EBD">
              <w:rPr>
                <w:noProof/>
                <w:webHidden/>
              </w:rPr>
              <w:fldChar w:fldCharType="end"/>
            </w:r>
          </w:hyperlink>
        </w:p>
        <w:p w:rsidR="005E3EBD" w:rsidRDefault="00AF019F">
          <w:pPr>
            <w:pStyle w:val="TOC3"/>
            <w:tabs>
              <w:tab w:val="right" w:leader="dot" w:pos="9350"/>
            </w:tabs>
            <w:rPr>
              <w:rFonts w:eastAsiaTheme="minorEastAsia"/>
              <w:noProof/>
            </w:rPr>
          </w:pPr>
          <w:hyperlink w:anchor="_Toc524398457" w:history="1">
            <w:r w:rsidR="005E3EBD" w:rsidRPr="00541870">
              <w:rPr>
                <w:rStyle w:val="Hyperlink"/>
                <w:b/>
                <w:noProof/>
              </w:rPr>
              <w:t>4.2.3. Positioning Strategy</w:t>
            </w:r>
            <w:r w:rsidR="005E3EBD">
              <w:rPr>
                <w:noProof/>
                <w:webHidden/>
              </w:rPr>
              <w:tab/>
            </w:r>
            <w:r w:rsidR="005E3EBD">
              <w:rPr>
                <w:noProof/>
                <w:webHidden/>
              </w:rPr>
              <w:fldChar w:fldCharType="begin"/>
            </w:r>
            <w:r w:rsidR="005E3EBD">
              <w:rPr>
                <w:noProof/>
                <w:webHidden/>
              </w:rPr>
              <w:instrText xml:space="preserve"> PAGEREF _Toc524398457 \h </w:instrText>
            </w:r>
            <w:r w:rsidR="005E3EBD">
              <w:rPr>
                <w:noProof/>
                <w:webHidden/>
              </w:rPr>
            </w:r>
            <w:r w:rsidR="005E3EBD">
              <w:rPr>
                <w:noProof/>
                <w:webHidden/>
              </w:rPr>
              <w:fldChar w:fldCharType="separate"/>
            </w:r>
            <w:r w:rsidR="005E3EBD">
              <w:rPr>
                <w:noProof/>
                <w:webHidden/>
              </w:rPr>
              <w:t>71</w:t>
            </w:r>
            <w:r w:rsidR="005E3EBD">
              <w:rPr>
                <w:noProof/>
                <w:webHidden/>
              </w:rPr>
              <w:fldChar w:fldCharType="end"/>
            </w:r>
          </w:hyperlink>
        </w:p>
        <w:p w:rsidR="005E3EBD" w:rsidRDefault="00AF019F">
          <w:pPr>
            <w:pStyle w:val="TOC2"/>
            <w:tabs>
              <w:tab w:val="right" w:leader="dot" w:pos="9350"/>
            </w:tabs>
            <w:rPr>
              <w:rFonts w:eastAsiaTheme="minorEastAsia"/>
              <w:noProof/>
            </w:rPr>
          </w:pPr>
          <w:hyperlink w:anchor="_Toc524398458" w:history="1">
            <w:r w:rsidR="005E3EBD" w:rsidRPr="00541870">
              <w:rPr>
                <w:rStyle w:val="Hyperlink"/>
                <w:noProof/>
              </w:rPr>
              <w:t>4.3 Business Accomplishment Process by Maintaining Client</w:t>
            </w:r>
            <w:r w:rsidR="005E3EBD">
              <w:rPr>
                <w:noProof/>
                <w:webHidden/>
              </w:rPr>
              <w:tab/>
            </w:r>
            <w:r w:rsidR="005E3EBD">
              <w:rPr>
                <w:noProof/>
                <w:webHidden/>
              </w:rPr>
              <w:fldChar w:fldCharType="begin"/>
            </w:r>
            <w:r w:rsidR="005E3EBD">
              <w:rPr>
                <w:noProof/>
                <w:webHidden/>
              </w:rPr>
              <w:instrText xml:space="preserve"> PAGEREF _Toc524398458 \h </w:instrText>
            </w:r>
            <w:r w:rsidR="005E3EBD">
              <w:rPr>
                <w:noProof/>
                <w:webHidden/>
              </w:rPr>
            </w:r>
            <w:r w:rsidR="005E3EBD">
              <w:rPr>
                <w:noProof/>
                <w:webHidden/>
              </w:rPr>
              <w:fldChar w:fldCharType="separate"/>
            </w:r>
            <w:r w:rsidR="005E3EBD">
              <w:rPr>
                <w:noProof/>
                <w:webHidden/>
              </w:rPr>
              <w:t>73</w:t>
            </w:r>
            <w:r w:rsidR="005E3EBD">
              <w:rPr>
                <w:noProof/>
                <w:webHidden/>
              </w:rPr>
              <w:fldChar w:fldCharType="end"/>
            </w:r>
          </w:hyperlink>
        </w:p>
        <w:p w:rsidR="005E3EBD" w:rsidRDefault="00AF019F">
          <w:pPr>
            <w:pStyle w:val="TOC3"/>
            <w:tabs>
              <w:tab w:val="right" w:leader="dot" w:pos="9350"/>
            </w:tabs>
            <w:rPr>
              <w:rFonts w:eastAsiaTheme="minorEastAsia"/>
              <w:noProof/>
            </w:rPr>
          </w:pPr>
          <w:hyperlink w:anchor="_Toc524398459" w:history="1">
            <w:r w:rsidR="005E3EBD" w:rsidRPr="00541870">
              <w:rPr>
                <w:rStyle w:val="Hyperlink"/>
                <w:b/>
                <w:noProof/>
              </w:rPr>
              <w:t>4.3.1 Bulk Customer Business Accomplishment Process</w:t>
            </w:r>
            <w:r w:rsidR="005E3EBD">
              <w:rPr>
                <w:noProof/>
                <w:webHidden/>
              </w:rPr>
              <w:tab/>
            </w:r>
            <w:r w:rsidR="005E3EBD">
              <w:rPr>
                <w:noProof/>
                <w:webHidden/>
              </w:rPr>
              <w:fldChar w:fldCharType="begin"/>
            </w:r>
            <w:r w:rsidR="005E3EBD">
              <w:rPr>
                <w:noProof/>
                <w:webHidden/>
              </w:rPr>
              <w:instrText xml:space="preserve"> PAGEREF _Toc524398459 \h </w:instrText>
            </w:r>
            <w:r w:rsidR="005E3EBD">
              <w:rPr>
                <w:noProof/>
                <w:webHidden/>
              </w:rPr>
            </w:r>
            <w:r w:rsidR="005E3EBD">
              <w:rPr>
                <w:noProof/>
                <w:webHidden/>
              </w:rPr>
              <w:fldChar w:fldCharType="separate"/>
            </w:r>
            <w:r w:rsidR="005E3EBD">
              <w:rPr>
                <w:noProof/>
                <w:webHidden/>
              </w:rPr>
              <w:t>73</w:t>
            </w:r>
            <w:r w:rsidR="005E3EBD">
              <w:rPr>
                <w:noProof/>
                <w:webHidden/>
              </w:rPr>
              <w:fldChar w:fldCharType="end"/>
            </w:r>
          </w:hyperlink>
        </w:p>
        <w:p w:rsidR="005E3EBD" w:rsidRDefault="00AF019F">
          <w:pPr>
            <w:pStyle w:val="TOC3"/>
            <w:tabs>
              <w:tab w:val="right" w:leader="dot" w:pos="9350"/>
            </w:tabs>
            <w:rPr>
              <w:rFonts w:eastAsiaTheme="minorEastAsia"/>
              <w:noProof/>
            </w:rPr>
          </w:pPr>
          <w:hyperlink w:anchor="_Toc524398460" w:history="1">
            <w:r w:rsidR="005E3EBD" w:rsidRPr="00541870">
              <w:rPr>
                <w:rStyle w:val="Hyperlink"/>
                <w:b/>
                <w:noProof/>
              </w:rPr>
              <w:t>4.3.2 PGP&amp;P Customer Business Accomplishment Process</w:t>
            </w:r>
            <w:r w:rsidR="005E3EBD">
              <w:rPr>
                <w:noProof/>
                <w:webHidden/>
              </w:rPr>
              <w:tab/>
            </w:r>
            <w:r w:rsidR="005E3EBD">
              <w:rPr>
                <w:noProof/>
                <w:webHidden/>
              </w:rPr>
              <w:fldChar w:fldCharType="begin"/>
            </w:r>
            <w:r w:rsidR="005E3EBD">
              <w:rPr>
                <w:noProof/>
                <w:webHidden/>
              </w:rPr>
              <w:instrText xml:space="preserve"> PAGEREF _Toc524398460 \h </w:instrText>
            </w:r>
            <w:r w:rsidR="005E3EBD">
              <w:rPr>
                <w:noProof/>
                <w:webHidden/>
              </w:rPr>
            </w:r>
            <w:r w:rsidR="005E3EBD">
              <w:rPr>
                <w:noProof/>
                <w:webHidden/>
              </w:rPr>
              <w:fldChar w:fldCharType="separate"/>
            </w:r>
            <w:r w:rsidR="005E3EBD">
              <w:rPr>
                <w:noProof/>
                <w:webHidden/>
              </w:rPr>
              <w:t>75</w:t>
            </w:r>
            <w:r w:rsidR="005E3EBD">
              <w:rPr>
                <w:noProof/>
                <w:webHidden/>
              </w:rPr>
              <w:fldChar w:fldCharType="end"/>
            </w:r>
          </w:hyperlink>
        </w:p>
        <w:p w:rsidR="005E3EBD" w:rsidRDefault="00AF019F">
          <w:pPr>
            <w:pStyle w:val="TOC3"/>
            <w:tabs>
              <w:tab w:val="right" w:leader="dot" w:pos="9350"/>
            </w:tabs>
            <w:rPr>
              <w:rFonts w:eastAsiaTheme="minorEastAsia"/>
              <w:noProof/>
            </w:rPr>
          </w:pPr>
          <w:hyperlink w:anchor="_Toc524398461" w:history="1">
            <w:r w:rsidR="005E3EBD" w:rsidRPr="00541870">
              <w:rPr>
                <w:rStyle w:val="Hyperlink"/>
                <w:b/>
                <w:noProof/>
              </w:rPr>
              <w:t>4.3.3 Government Customer Business Accomplishment Process</w:t>
            </w:r>
            <w:r w:rsidR="005E3EBD">
              <w:rPr>
                <w:noProof/>
                <w:webHidden/>
              </w:rPr>
              <w:tab/>
            </w:r>
            <w:r w:rsidR="005E3EBD">
              <w:rPr>
                <w:noProof/>
                <w:webHidden/>
              </w:rPr>
              <w:fldChar w:fldCharType="begin"/>
            </w:r>
            <w:r w:rsidR="005E3EBD">
              <w:rPr>
                <w:noProof/>
                <w:webHidden/>
              </w:rPr>
              <w:instrText xml:space="preserve"> PAGEREF _Toc524398461 \h </w:instrText>
            </w:r>
            <w:r w:rsidR="005E3EBD">
              <w:rPr>
                <w:noProof/>
                <w:webHidden/>
              </w:rPr>
            </w:r>
            <w:r w:rsidR="005E3EBD">
              <w:rPr>
                <w:noProof/>
                <w:webHidden/>
              </w:rPr>
              <w:fldChar w:fldCharType="separate"/>
            </w:r>
            <w:r w:rsidR="005E3EBD">
              <w:rPr>
                <w:noProof/>
                <w:webHidden/>
              </w:rPr>
              <w:t>77</w:t>
            </w:r>
            <w:r w:rsidR="005E3EBD">
              <w:rPr>
                <w:noProof/>
                <w:webHidden/>
              </w:rPr>
              <w:fldChar w:fldCharType="end"/>
            </w:r>
          </w:hyperlink>
        </w:p>
        <w:p w:rsidR="005E3EBD" w:rsidRDefault="00AF019F">
          <w:pPr>
            <w:pStyle w:val="TOC2"/>
            <w:tabs>
              <w:tab w:val="right" w:leader="dot" w:pos="9350"/>
            </w:tabs>
            <w:rPr>
              <w:rFonts w:eastAsiaTheme="minorEastAsia"/>
              <w:noProof/>
            </w:rPr>
          </w:pPr>
          <w:hyperlink w:anchor="_Toc524398462" w:history="1">
            <w:r w:rsidR="005E3EBD" w:rsidRPr="00541870">
              <w:rPr>
                <w:rStyle w:val="Hyperlink"/>
                <w:noProof/>
              </w:rPr>
              <w:t>4.4 Services to Maintain Sustainable Relationship with Client</w:t>
            </w:r>
            <w:r w:rsidR="005E3EBD">
              <w:rPr>
                <w:noProof/>
                <w:webHidden/>
              </w:rPr>
              <w:tab/>
            </w:r>
            <w:r w:rsidR="005E3EBD">
              <w:rPr>
                <w:noProof/>
                <w:webHidden/>
              </w:rPr>
              <w:fldChar w:fldCharType="begin"/>
            </w:r>
            <w:r w:rsidR="005E3EBD">
              <w:rPr>
                <w:noProof/>
                <w:webHidden/>
              </w:rPr>
              <w:instrText xml:space="preserve"> PAGEREF _Toc524398462 \h </w:instrText>
            </w:r>
            <w:r w:rsidR="005E3EBD">
              <w:rPr>
                <w:noProof/>
                <w:webHidden/>
              </w:rPr>
            </w:r>
            <w:r w:rsidR="005E3EBD">
              <w:rPr>
                <w:noProof/>
                <w:webHidden/>
              </w:rPr>
              <w:fldChar w:fldCharType="separate"/>
            </w:r>
            <w:r w:rsidR="005E3EBD">
              <w:rPr>
                <w:noProof/>
                <w:webHidden/>
              </w:rPr>
              <w:t>79</w:t>
            </w:r>
            <w:r w:rsidR="005E3EBD">
              <w:rPr>
                <w:noProof/>
                <w:webHidden/>
              </w:rPr>
              <w:fldChar w:fldCharType="end"/>
            </w:r>
          </w:hyperlink>
        </w:p>
        <w:p w:rsidR="005E3EBD" w:rsidRDefault="00AF019F">
          <w:pPr>
            <w:pStyle w:val="TOC2"/>
            <w:tabs>
              <w:tab w:val="right" w:leader="dot" w:pos="9350"/>
            </w:tabs>
            <w:rPr>
              <w:rFonts w:eastAsiaTheme="minorEastAsia"/>
              <w:noProof/>
            </w:rPr>
          </w:pPr>
          <w:hyperlink w:anchor="_Toc524398463" w:history="1">
            <w:r w:rsidR="005E3EBD" w:rsidRPr="00541870">
              <w:rPr>
                <w:rStyle w:val="Hyperlink"/>
                <w:noProof/>
              </w:rPr>
              <w:t>4.5 Product Development to Capture New Client Base</w:t>
            </w:r>
            <w:r w:rsidR="005E3EBD">
              <w:rPr>
                <w:noProof/>
                <w:webHidden/>
              </w:rPr>
              <w:tab/>
            </w:r>
            <w:r w:rsidR="005E3EBD">
              <w:rPr>
                <w:noProof/>
                <w:webHidden/>
              </w:rPr>
              <w:fldChar w:fldCharType="begin"/>
            </w:r>
            <w:r w:rsidR="005E3EBD">
              <w:rPr>
                <w:noProof/>
                <w:webHidden/>
              </w:rPr>
              <w:instrText xml:space="preserve"> PAGEREF _Toc524398463 \h </w:instrText>
            </w:r>
            <w:r w:rsidR="005E3EBD">
              <w:rPr>
                <w:noProof/>
                <w:webHidden/>
              </w:rPr>
            </w:r>
            <w:r w:rsidR="005E3EBD">
              <w:rPr>
                <w:noProof/>
                <w:webHidden/>
              </w:rPr>
              <w:fldChar w:fldCharType="separate"/>
            </w:r>
            <w:r w:rsidR="005E3EBD">
              <w:rPr>
                <w:noProof/>
                <w:webHidden/>
              </w:rPr>
              <w:t>81</w:t>
            </w:r>
            <w:r w:rsidR="005E3EBD">
              <w:rPr>
                <w:noProof/>
                <w:webHidden/>
              </w:rPr>
              <w:fldChar w:fldCharType="end"/>
            </w:r>
          </w:hyperlink>
        </w:p>
        <w:p w:rsidR="005E3EBD" w:rsidRDefault="00AF019F">
          <w:pPr>
            <w:pStyle w:val="TOC2"/>
            <w:tabs>
              <w:tab w:val="right" w:leader="dot" w:pos="9350"/>
            </w:tabs>
            <w:rPr>
              <w:rFonts w:eastAsiaTheme="minorEastAsia"/>
              <w:noProof/>
            </w:rPr>
          </w:pPr>
          <w:hyperlink w:anchor="_Toc524398464" w:history="1">
            <w:r w:rsidR="005E3EBD" w:rsidRPr="005E3EBD">
              <w:rPr>
                <w:rStyle w:val="Hyperlink"/>
                <w:noProof/>
                <w:color w:val="000000" w:themeColor="text1"/>
              </w:rPr>
              <w:t>4.6. Findings</w:t>
            </w:r>
            <w:r w:rsidR="005E3EBD">
              <w:rPr>
                <w:noProof/>
                <w:webHidden/>
              </w:rPr>
              <w:tab/>
            </w:r>
            <w:r w:rsidR="005E3EBD">
              <w:rPr>
                <w:noProof/>
                <w:webHidden/>
              </w:rPr>
              <w:fldChar w:fldCharType="begin"/>
            </w:r>
            <w:r w:rsidR="005E3EBD">
              <w:rPr>
                <w:noProof/>
                <w:webHidden/>
              </w:rPr>
              <w:instrText xml:space="preserve"> PAGEREF _Toc524398464 \h </w:instrText>
            </w:r>
            <w:r w:rsidR="005E3EBD">
              <w:rPr>
                <w:noProof/>
                <w:webHidden/>
              </w:rPr>
            </w:r>
            <w:r w:rsidR="005E3EBD">
              <w:rPr>
                <w:noProof/>
                <w:webHidden/>
              </w:rPr>
              <w:fldChar w:fldCharType="separate"/>
            </w:r>
            <w:r w:rsidR="005E3EBD">
              <w:rPr>
                <w:noProof/>
                <w:webHidden/>
              </w:rPr>
              <w:t>85</w:t>
            </w:r>
            <w:r w:rsidR="005E3EBD">
              <w:rPr>
                <w:noProof/>
                <w:webHidden/>
              </w:rPr>
              <w:fldChar w:fldCharType="end"/>
            </w:r>
          </w:hyperlink>
        </w:p>
        <w:p w:rsidR="005E3EBD" w:rsidRDefault="00AF019F">
          <w:pPr>
            <w:pStyle w:val="TOC2"/>
            <w:tabs>
              <w:tab w:val="right" w:leader="dot" w:pos="9350"/>
            </w:tabs>
            <w:rPr>
              <w:rFonts w:eastAsiaTheme="minorEastAsia"/>
              <w:noProof/>
            </w:rPr>
          </w:pPr>
          <w:hyperlink w:anchor="_Toc524398465" w:history="1">
            <w:r w:rsidR="005E3EBD" w:rsidRPr="005E3EBD">
              <w:rPr>
                <w:rStyle w:val="Hyperlink"/>
                <w:noProof/>
                <w:color w:val="000000" w:themeColor="text1"/>
              </w:rPr>
              <w:t>4.7. Analysis</w:t>
            </w:r>
            <w:r w:rsidR="005E3EBD">
              <w:rPr>
                <w:noProof/>
                <w:webHidden/>
              </w:rPr>
              <w:tab/>
            </w:r>
            <w:r w:rsidR="005E3EBD">
              <w:rPr>
                <w:noProof/>
                <w:webHidden/>
              </w:rPr>
              <w:fldChar w:fldCharType="begin"/>
            </w:r>
            <w:r w:rsidR="005E3EBD">
              <w:rPr>
                <w:noProof/>
                <w:webHidden/>
              </w:rPr>
              <w:instrText xml:space="preserve"> PAGEREF _Toc524398465 \h </w:instrText>
            </w:r>
            <w:r w:rsidR="005E3EBD">
              <w:rPr>
                <w:noProof/>
                <w:webHidden/>
              </w:rPr>
            </w:r>
            <w:r w:rsidR="005E3EBD">
              <w:rPr>
                <w:noProof/>
                <w:webHidden/>
              </w:rPr>
              <w:fldChar w:fldCharType="separate"/>
            </w:r>
            <w:r w:rsidR="005E3EBD">
              <w:rPr>
                <w:noProof/>
                <w:webHidden/>
              </w:rPr>
              <w:t>86</w:t>
            </w:r>
            <w:r w:rsidR="005E3EBD">
              <w:rPr>
                <w:noProof/>
                <w:webHidden/>
              </w:rPr>
              <w:fldChar w:fldCharType="end"/>
            </w:r>
          </w:hyperlink>
        </w:p>
        <w:p w:rsidR="005E3EBD" w:rsidRDefault="00AF019F">
          <w:pPr>
            <w:pStyle w:val="TOC1"/>
            <w:tabs>
              <w:tab w:val="right" w:leader="dot" w:pos="9350"/>
            </w:tabs>
            <w:rPr>
              <w:rFonts w:eastAsiaTheme="minorEastAsia"/>
              <w:noProof/>
            </w:rPr>
          </w:pPr>
          <w:hyperlink w:anchor="_Toc524398466" w:history="1">
            <w:r w:rsidR="005E3EBD" w:rsidRPr="00541870">
              <w:rPr>
                <w:rStyle w:val="Hyperlink"/>
                <w:b/>
                <w:noProof/>
              </w:rPr>
              <w:t>5. Recommendations and Conclusion</w:t>
            </w:r>
            <w:r w:rsidR="005E3EBD">
              <w:rPr>
                <w:noProof/>
                <w:webHidden/>
              </w:rPr>
              <w:tab/>
            </w:r>
            <w:r w:rsidR="005E3EBD">
              <w:rPr>
                <w:noProof/>
                <w:webHidden/>
              </w:rPr>
              <w:fldChar w:fldCharType="begin"/>
            </w:r>
            <w:r w:rsidR="005E3EBD">
              <w:rPr>
                <w:noProof/>
                <w:webHidden/>
              </w:rPr>
              <w:instrText xml:space="preserve"> PAGEREF _Toc524398466 \h </w:instrText>
            </w:r>
            <w:r w:rsidR="005E3EBD">
              <w:rPr>
                <w:noProof/>
                <w:webHidden/>
              </w:rPr>
            </w:r>
            <w:r w:rsidR="005E3EBD">
              <w:rPr>
                <w:noProof/>
                <w:webHidden/>
              </w:rPr>
              <w:fldChar w:fldCharType="separate"/>
            </w:r>
            <w:r w:rsidR="005E3EBD">
              <w:rPr>
                <w:noProof/>
                <w:webHidden/>
              </w:rPr>
              <w:t>88</w:t>
            </w:r>
            <w:r w:rsidR="005E3EBD">
              <w:rPr>
                <w:noProof/>
                <w:webHidden/>
              </w:rPr>
              <w:fldChar w:fldCharType="end"/>
            </w:r>
          </w:hyperlink>
        </w:p>
        <w:p w:rsidR="005E3EBD" w:rsidRDefault="00AF019F">
          <w:pPr>
            <w:pStyle w:val="TOC1"/>
            <w:tabs>
              <w:tab w:val="right" w:leader="dot" w:pos="9350"/>
            </w:tabs>
            <w:rPr>
              <w:rFonts w:eastAsiaTheme="minorEastAsia"/>
              <w:noProof/>
            </w:rPr>
          </w:pPr>
          <w:hyperlink w:anchor="_Toc524398467" w:history="1">
            <w:r w:rsidR="005E3EBD" w:rsidRPr="00541870">
              <w:rPr>
                <w:rStyle w:val="Hyperlink"/>
                <w:noProof/>
              </w:rPr>
              <w:t>5.1 Recommendations</w:t>
            </w:r>
            <w:r w:rsidR="005E3EBD">
              <w:rPr>
                <w:noProof/>
                <w:webHidden/>
              </w:rPr>
              <w:tab/>
            </w:r>
            <w:r w:rsidR="005E3EBD">
              <w:rPr>
                <w:noProof/>
                <w:webHidden/>
              </w:rPr>
              <w:fldChar w:fldCharType="begin"/>
            </w:r>
            <w:r w:rsidR="005E3EBD">
              <w:rPr>
                <w:noProof/>
                <w:webHidden/>
              </w:rPr>
              <w:instrText xml:space="preserve"> PAGEREF _Toc524398467 \h </w:instrText>
            </w:r>
            <w:r w:rsidR="005E3EBD">
              <w:rPr>
                <w:noProof/>
                <w:webHidden/>
              </w:rPr>
            </w:r>
            <w:r w:rsidR="005E3EBD">
              <w:rPr>
                <w:noProof/>
                <w:webHidden/>
              </w:rPr>
              <w:fldChar w:fldCharType="separate"/>
            </w:r>
            <w:r w:rsidR="005E3EBD">
              <w:rPr>
                <w:noProof/>
                <w:webHidden/>
              </w:rPr>
              <w:t>88</w:t>
            </w:r>
            <w:r w:rsidR="005E3EBD">
              <w:rPr>
                <w:noProof/>
                <w:webHidden/>
              </w:rPr>
              <w:fldChar w:fldCharType="end"/>
            </w:r>
          </w:hyperlink>
        </w:p>
        <w:p w:rsidR="005E3EBD" w:rsidRDefault="00AF019F">
          <w:pPr>
            <w:pStyle w:val="TOC2"/>
            <w:tabs>
              <w:tab w:val="right" w:leader="dot" w:pos="9350"/>
            </w:tabs>
            <w:rPr>
              <w:rFonts w:eastAsiaTheme="minorEastAsia"/>
              <w:noProof/>
            </w:rPr>
          </w:pPr>
          <w:hyperlink w:anchor="_Toc524398468" w:history="1">
            <w:r w:rsidR="005E3EBD" w:rsidRPr="00541870">
              <w:rPr>
                <w:rStyle w:val="Hyperlink"/>
                <w:noProof/>
              </w:rPr>
              <w:t>5.2 Conclusion</w:t>
            </w:r>
            <w:r w:rsidR="005E3EBD">
              <w:rPr>
                <w:noProof/>
                <w:webHidden/>
              </w:rPr>
              <w:tab/>
            </w:r>
            <w:r w:rsidR="005E3EBD">
              <w:rPr>
                <w:noProof/>
                <w:webHidden/>
              </w:rPr>
              <w:fldChar w:fldCharType="begin"/>
            </w:r>
            <w:r w:rsidR="005E3EBD">
              <w:rPr>
                <w:noProof/>
                <w:webHidden/>
              </w:rPr>
              <w:instrText xml:space="preserve"> PAGEREF _Toc524398468 \h </w:instrText>
            </w:r>
            <w:r w:rsidR="005E3EBD">
              <w:rPr>
                <w:noProof/>
                <w:webHidden/>
              </w:rPr>
            </w:r>
            <w:r w:rsidR="005E3EBD">
              <w:rPr>
                <w:noProof/>
                <w:webHidden/>
              </w:rPr>
              <w:fldChar w:fldCharType="separate"/>
            </w:r>
            <w:r w:rsidR="005E3EBD">
              <w:rPr>
                <w:noProof/>
                <w:webHidden/>
              </w:rPr>
              <w:t>92</w:t>
            </w:r>
            <w:r w:rsidR="005E3EBD">
              <w:rPr>
                <w:noProof/>
                <w:webHidden/>
              </w:rPr>
              <w:fldChar w:fldCharType="end"/>
            </w:r>
          </w:hyperlink>
        </w:p>
        <w:p w:rsidR="005E3EBD" w:rsidRDefault="005E3EBD">
          <w:r>
            <w:rPr>
              <w:b/>
              <w:bCs/>
              <w:noProof/>
            </w:rPr>
            <w:fldChar w:fldCharType="end"/>
          </w:r>
        </w:p>
      </w:sdtContent>
    </w:sdt>
    <w:p w:rsidR="00FA5B11" w:rsidRDefault="00FA5B11" w:rsidP="00DA57D3">
      <w:pPr>
        <w:pStyle w:val="Heading1"/>
        <w:numPr>
          <w:ilvl w:val="0"/>
          <w:numId w:val="5"/>
        </w:numPr>
        <w:rPr>
          <w:b/>
        </w:rPr>
        <w:sectPr w:rsidR="00FA5B11" w:rsidSect="005E3EBD">
          <w:footerReference w:type="default" r:id="rId12"/>
          <w:pgSz w:w="12240" w:h="15840"/>
          <w:pgMar w:top="1440" w:right="1440" w:bottom="1440" w:left="1440" w:header="720" w:footer="720" w:gutter="0"/>
          <w:pgNumType w:start="1"/>
          <w:cols w:space="720"/>
          <w:docGrid w:linePitch="360"/>
        </w:sectPr>
      </w:pPr>
      <w:bookmarkStart w:id="1" w:name="_Toc524398440"/>
    </w:p>
    <w:p w:rsidR="00272384" w:rsidRDefault="00EB3F2C" w:rsidP="00DA57D3">
      <w:pPr>
        <w:pStyle w:val="Heading1"/>
        <w:numPr>
          <w:ilvl w:val="0"/>
          <w:numId w:val="5"/>
        </w:numPr>
        <w:rPr>
          <w:b/>
        </w:rPr>
      </w:pPr>
      <w:r w:rsidRPr="00A210C6">
        <w:rPr>
          <w:b/>
        </w:rPr>
        <w:lastRenderedPageBreak/>
        <w:t>Introduction</w:t>
      </w:r>
      <w:bookmarkEnd w:id="1"/>
    </w:p>
    <w:p w:rsidR="008105D6" w:rsidRPr="008105D6" w:rsidRDefault="008105D6" w:rsidP="008105D6">
      <w:pPr>
        <w:pStyle w:val="Heading2"/>
        <w:rPr>
          <w:sz w:val="32"/>
          <w:szCs w:val="32"/>
        </w:rPr>
      </w:pPr>
      <w:bookmarkStart w:id="2" w:name="_Toc524398441"/>
      <w:r>
        <w:rPr>
          <w:sz w:val="32"/>
          <w:szCs w:val="32"/>
        </w:rPr>
        <w:t>1.1 Topic in hand</w:t>
      </w:r>
      <w:bookmarkEnd w:id="2"/>
    </w:p>
    <w:p w:rsidR="00EB3F2C" w:rsidRDefault="00FC6343" w:rsidP="00FC6343">
      <w:pPr>
        <w:spacing w:line="360" w:lineRule="auto"/>
        <w:jc w:val="both"/>
        <w:rPr>
          <w:rFonts w:ascii="Times New Roman" w:hAnsi="Times New Roman" w:cs="Times New Roman"/>
          <w:sz w:val="24"/>
          <w:szCs w:val="24"/>
        </w:rPr>
      </w:pPr>
      <w:r>
        <w:rPr>
          <w:rFonts w:ascii="Times New Roman" w:hAnsi="Times New Roman" w:cs="Times New Roman"/>
          <w:sz w:val="24"/>
          <w:szCs w:val="24"/>
        </w:rPr>
        <w:t>As an organization grows and a</w:t>
      </w:r>
      <w:r w:rsidRPr="00FC6343">
        <w:rPr>
          <w:rFonts w:ascii="Times New Roman" w:hAnsi="Times New Roman" w:cs="Times New Roman"/>
          <w:sz w:val="24"/>
          <w:szCs w:val="24"/>
        </w:rPr>
        <w:t xml:space="preserve"> program is presented with new challenges, change is certain. </w:t>
      </w:r>
      <w:r>
        <w:rPr>
          <w:rFonts w:ascii="Times New Roman" w:hAnsi="Times New Roman" w:cs="Times New Roman"/>
          <w:sz w:val="24"/>
          <w:szCs w:val="24"/>
        </w:rPr>
        <w:t>A</w:t>
      </w:r>
      <w:r w:rsidRPr="00FC6343">
        <w:rPr>
          <w:rFonts w:ascii="Times New Roman" w:hAnsi="Times New Roman" w:cs="Times New Roman"/>
          <w:sz w:val="24"/>
          <w:szCs w:val="24"/>
        </w:rPr>
        <w:t xml:space="preserve"> partner should be committed to</w:t>
      </w:r>
      <w:r>
        <w:rPr>
          <w:rFonts w:ascii="Times New Roman" w:hAnsi="Times New Roman" w:cs="Times New Roman"/>
          <w:sz w:val="24"/>
          <w:szCs w:val="24"/>
        </w:rPr>
        <w:t xml:space="preserve"> tackling these demands with customers</w:t>
      </w:r>
      <w:r w:rsidRPr="00FC6343">
        <w:rPr>
          <w:rFonts w:ascii="Times New Roman" w:hAnsi="Times New Roman" w:cs="Times New Roman"/>
          <w:sz w:val="24"/>
          <w:szCs w:val="24"/>
        </w:rPr>
        <w:t>.</w:t>
      </w:r>
      <w:r>
        <w:rPr>
          <w:rFonts w:ascii="Times New Roman" w:hAnsi="Times New Roman" w:cs="Times New Roman"/>
          <w:sz w:val="24"/>
          <w:szCs w:val="24"/>
        </w:rPr>
        <w:t xml:space="preserve"> Collaborate with organization’s</w:t>
      </w:r>
      <w:r w:rsidRPr="00FC6343">
        <w:rPr>
          <w:rFonts w:ascii="Times New Roman" w:hAnsi="Times New Roman" w:cs="Times New Roman"/>
          <w:sz w:val="24"/>
          <w:szCs w:val="24"/>
        </w:rPr>
        <w:t xml:space="preserve"> strategic Client Relationship Management team. This team focuses on </w:t>
      </w:r>
      <w:r>
        <w:rPr>
          <w:rFonts w:ascii="Times New Roman" w:hAnsi="Times New Roman" w:cs="Times New Roman"/>
          <w:sz w:val="24"/>
          <w:szCs w:val="24"/>
        </w:rPr>
        <w:t>ensuring that customer’s</w:t>
      </w:r>
      <w:r w:rsidRPr="00FC6343">
        <w:rPr>
          <w:rFonts w:ascii="Times New Roman" w:hAnsi="Times New Roman" w:cs="Times New Roman"/>
          <w:sz w:val="24"/>
          <w:szCs w:val="24"/>
        </w:rPr>
        <w:t xml:space="preserve"> needs are proactively addressed to ensure long-term program success.</w:t>
      </w:r>
      <w:r>
        <w:rPr>
          <w:rFonts w:ascii="Times New Roman" w:hAnsi="Times New Roman" w:cs="Times New Roman"/>
          <w:sz w:val="24"/>
          <w:szCs w:val="24"/>
        </w:rPr>
        <w:t xml:space="preserve"> </w:t>
      </w:r>
      <w:r w:rsidRPr="00FC6343">
        <w:rPr>
          <w:rFonts w:ascii="Times New Roman" w:hAnsi="Times New Roman" w:cs="Times New Roman"/>
          <w:sz w:val="24"/>
          <w:szCs w:val="24"/>
        </w:rPr>
        <w:t>Strategic support is provided by Client Relationship Managers who work closely with our clients</w:t>
      </w:r>
      <w:r>
        <w:rPr>
          <w:rFonts w:ascii="Times New Roman" w:hAnsi="Times New Roman" w:cs="Times New Roman"/>
          <w:sz w:val="24"/>
          <w:szCs w:val="24"/>
        </w:rPr>
        <w:t xml:space="preserve"> throughout the country</w:t>
      </w:r>
      <w:r w:rsidRPr="00FC6343">
        <w:rPr>
          <w:rFonts w:ascii="Times New Roman" w:hAnsi="Times New Roman" w:cs="Times New Roman"/>
          <w:sz w:val="24"/>
          <w:szCs w:val="24"/>
        </w:rPr>
        <w:t xml:space="preserve"> as well as in regions throughout the globe. Our Client Relationship Managers are seasoned and experienced professionals, and many bring hands-on experience from enterprises where they personally ran extended workforce programs. Th</w:t>
      </w:r>
      <w:r>
        <w:rPr>
          <w:rFonts w:ascii="Times New Roman" w:hAnsi="Times New Roman" w:cs="Times New Roman"/>
          <w:sz w:val="24"/>
          <w:szCs w:val="24"/>
        </w:rPr>
        <w:t>ese industry experts provide</w:t>
      </w:r>
      <w:r w:rsidRPr="00FC6343">
        <w:rPr>
          <w:rFonts w:ascii="Times New Roman" w:hAnsi="Times New Roman" w:cs="Times New Roman"/>
          <w:sz w:val="24"/>
          <w:szCs w:val="24"/>
        </w:rPr>
        <w:t xml:space="preserve"> with a single point of contact to Beeline from a strategic and partnership perspective, and are responsible for coordination and execution of deliverables by the rest of the Beeline organization.</w:t>
      </w:r>
      <w:r>
        <w:rPr>
          <w:rFonts w:ascii="Times New Roman" w:hAnsi="Times New Roman" w:cs="Times New Roman"/>
          <w:sz w:val="24"/>
          <w:szCs w:val="24"/>
        </w:rPr>
        <w:t xml:space="preserve"> One</w:t>
      </w:r>
      <w:r w:rsidRPr="00FC6343">
        <w:rPr>
          <w:rFonts w:ascii="Times New Roman" w:hAnsi="Times New Roman" w:cs="Times New Roman"/>
          <w:sz w:val="24"/>
          <w:szCs w:val="24"/>
        </w:rPr>
        <w:t xml:space="preserve"> can</w:t>
      </w:r>
      <w:r>
        <w:rPr>
          <w:rFonts w:ascii="Times New Roman" w:hAnsi="Times New Roman" w:cs="Times New Roman"/>
          <w:sz w:val="24"/>
          <w:szCs w:val="24"/>
        </w:rPr>
        <w:t xml:space="preserve"> feel confident knowing that your organization</w:t>
      </w:r>
      <w:r w:rsidRPr="00FC6343">
        <w:rPr>
          <w:rFonts w:ascii="Times New Roman" w:hAnsi="Times New Roman" w:cs="Times New Roman"/>
          <w:sz w:val="24"/>
          <w:szCs w:val="24"/>
        </w:rPr>
        <w:t xml:space="preserve"> will have regular, executive-level rev</w:t>
      </w:r>
      <w:r>
        <w:rPr>
          <w:rFonts w:ascii="Times New Roman" w:hAnsi="Times New Roman" w:cs="Times New Roman"/>
          <w:sz w:val="24"/>
          <w:szCs w:val="24"/>
        </w:rPr>
        <w:t>iews of your program with the</w:t>
      </w:r>
      <w:r w:rsidRPr="00FC6343">
        <w:rPr>
          <w:rFonts w:ascii="Times New Roman" w:hAnsi="Times New Roman" w:cs="Times New Roman"/>
          <w:sz w:val="24"/>
          <w:szCs w:val="24"/>
        </w:rPr>
        <w:t xml:space="preserve"> Client Relationship Management team. This ensures that your needs are supported and addressed, and that </w:t>
      </w:r>
      <w:r>
        <w:rPr>
          <w:rFonts w:ascii="Times New Roman" w:hAnsi="Times New Roman" w:cs="Times New Roman"/>
          <w:sz w:val="24"/>
          <w:szCs w:val="24"/>
        </w:rPr>
        <w:t>customers are informed and aware of organization’s</w:t>
      </w:r>
      <w:r w:rsidRPr="00FC6343">
        <w:rPr>
          <w:rFonts w:ascii="Times New Roman" w:hAnsi="Times New Roman" w:cs="Times New Roman"/>
          <w:sz w:val="24"/>
          <w:szCs w:val="24"/>
        </w:rPr>
        <w:t xml:space="preserve"> contin</w:t>
      </w:r>
      <w:r>
        <w:rPr>
          <w:rFonts w:ascii="Times New Roman" w:hAnsi="Times New Roman" w:cs="Times New Roman"/>
          <w:sz w:val="24"/>
          <w:szCs w:val="24"/>
        </w:rPr>
        <w:t>uous technology development. Its</w:t>
      </w:r>
      <w:r w:rsidRPr="00FC6343">
        <w:rPr>
          <w:rFonts w:ascii="Times New Roman" w:hAnsi="Times New Roman" w:cs="Times New Roman"/>
          <w:sz w:val="24"/>
          <w:szCs w:val="24"/>
        </w:rPr>
        <w:t xml:space="preserve"> goal is to help you enhance your program and keep up with</w:t>
      </w:r>
      <w:r>
        <w:rPr>
          <w:rFonts w:ascii="Times New Roman" w:hAnsi="Times New Roman" w:cs="Times New Roman"/>
          <w:sz w:val="24"/>
          <w:szCs w:val="24"/>
        </w:rPr>
        <w:t xml:space="preserve"> the ever-changing needs of the</w:t>
      </w:r>
      <w:r w:rsidRPr="00FC6343">
        <w:rPr>
          <w:rFonts w:ascii="Times New Roman" w:hAnsi="Times New Roman" w:cs="Times New Roman"/>
          <w:sz w:val="24"/>
          <w:szCs w:val="24"/>
        </w:rPr>
        <w:t xml:space="preserve"> business. Client Relationship Manager is </w:t>
      </w:r>
      <w:r>
        <w:rPr>
          <w:rFonts w:ascii="Times New Roman" w:hAnsi="Times New Roman" w:cs="Times New Roman"/>
          <w:sz w:val="24"/>
          <w:szCs w:val="24"/>
        </w:rPr>
        <w:t>a</w:t>
      </w:r>
      <w:r w:rsidRPr="00FC6343">
        <w:rPr>
          <w:rFonts w:ascii="Times New Roman" w:hAnsi="Times New Roman" w:cs="Times New Roman"/>
          <w:sz w:val="24"/>
          <w:szCs w:val="24"/>
        </w:rPr>
        <w:t xml:space="preserve"> trusted partner and advisor,</w:t>
      </w:r>
      <w:r>
        <w:rPr>
          <w:rFonts w:ascii="Times New Roman" w:hAnsi="Times New Roman" w:cs="Times New Roman"/>
          <w:sz w:val="24"/>
          <w:szCs w:val="24"/>
        </w:rPr>
        <w:t xml:space="preserve"> and is there to ensure that one</w:t>
      </w:r>
      <w:r w:rsidRPr="00FC6343">
        <w:rPr>
          <w:rFonts w:ascii="Times New Roman" w:hAnsi="Times New Roman" w:cs="Times New Roman"/>
          <w:sz w:val="24"/>
          <w:szCs w:val="24"/>
        </w:rPr>
        <w:t xml:space="preserve"> experience a relationship that is proactive, efficient, and professional.</w:t>
      </w:r>
    </w:p>
    <w:p w:rsidR="00DA6646" w:rsidRDefault="00DA6646" w:rsidP="00FC6343">
      <w:pPr>
        <w:spacing w:line="360" w:lineRule="auto"/>
        <w:jc w:val="both"/>
        <w:rPr>
          <w:rFonts w:ascii="Times New Roman" w:hAnsi="Times New Roman" w:cs="Times New Roman"/>
          <w:sz w:val="24"/>
          <w:szCs w:val="24"/>
        </w:rPr>
      </w:pPr>
    </w:p>
    <w:p w:rsidR="00DA6646" w:rsidRDefault="00DA6646" w:rsidP="00FC6343">
      <w:pPr>
        <w:spacing w:line="360" w:lineRule="auto"/>
        <w:jc w:val="both"/>
        <w:rPr>
          <w:rFonts w:ascii="Times New Roman" w:hAnsi="Times New Roman" w:cs="Times New Roman"/>
          <w:sz w:val="24"/>
          <w:szCs w:val="24"/>
        </w:rPr>
      </w:pPr>
    </w:p>
    <w:p w:rsidR="00DA6646" w:rsidRDefault="00DA6646" w:rsidP="00FC6343">
      <w:pPr>
        <w:spacing w:line="360" w:lineRule="auto"/>
        <w:jc w:val="both"/>
        <w:rPr>
          <w:rFonts w:ascii="Times New Roman" w:hAnsi="Times New Roman" w:cs="Times New Roman"/>
          <w:sz w:val="24"/>
          <w:szCs w:val="24"/>
        </w:rPr>
      </w:pPr>
    </w:p>
    <w:p w:rsidR="00DA6646" w:rsidRDefault="00DA6646" w:rsidP="00FC6343">
      <w:pPr>
        <w:spacing w:line="360" w:lineRule="auto"/>
        <w:jc w:val="both"/>
        <w:rPr>
          <w:rFonts w:ascii="Times New Roman" w:hAnsi="Times New Roman" w:cs="Times New Roman"/>
          <w:sz w:val="24"/>
          <w:szCs w:val="24"/>
        </w:rPr>
      </w:pPr>
    </w:p>
    <w:p w:rsidR="00DA6646" w:rsidRDefault="00DA6646" w:rsidP="00FC6343">
      <w:pPr>
        <w:spacing w:line="360" w:lineRule="auto"/>
        <w:jc w:val="both"/>
        <w:rPr>
          <w:rFonts w:ascii="Times New Roman" w:hAnsi="Times New Roman" w:cs="Times New Roman"/>
          <w:sz w:val="24"/>
          <w:szCs w:val="24"/>
        </w:rPr>
      </w:pPr>
    </w:p>
    <w:p w:rsidR="00DA6646" w:rsidRDefault="00DA6646" w:rsidP="00FC6343">
      <w:pPr>
        <w:spacing w:line="360" w:lineRule="auto"/>
        <w:jc w:val="both"/>
        <w:rPr>
          <w:rFonts w:ascii="Times New Roman" w:hAnsi="Times New Roman" w:cs="Times New Roman"/>
          <w:sz w:val="24"/>
          <w:szCs w:val="24"/>
        </w:rPr>
      </w:pPr>
    </w:p>
    <w:p w:rsidR="00DA6646" w:rsidRDefault="00DA6646" w:rsidP="00FC6343">
      <w:pPr>
        <w:spacing w:line="360" w:lineRule="auto"/>
        <w:jc w:val="both"/>
        <w:rPr>
          <w:rFonts w:ascii="Times New Roman" w:hAnsi="Times New Roman" w:cs="Times New Roman"/>
          <w:sz w:val="24"/>
          <w:szCs w:val="24"/>
        </w:rPr>
      </w:pPr>
    </w:p>
    <w:p w:rsidR="00DA6646" w:rsidRPr="00FC6343" w:rsidRDefault="00DA6646" w:rsidP="00FC6343">
      <w:pPr>
        <w:spacing w:line="360" w:lineRule="auto"/>
        <w:jc w:val="both"/>
        <w:rPr>
          <w:rFonts w:ascii="Times New Roman" w:hAnsi="Times New Roman" w:cs="Times New Roman"/>
          <w:sz w:val="24"/>
          <w:szCs w:val="24"/>
        </w:rPr>
      </w:pPr>
    </w:p>
    <w:p w:rsidR="00FC6343" w:rsidRPr="008105D6" w:rsidRDefault="00DA6646" w:rsidP="008105D6">
      <w:pPr>
        <w:pStyle w:val="Heading2"/>
        <w:rPr>
          <w:sz w:val="32"/>
          <w:szCs w:val="32"/>
        </w:rPr>
      </w:pPr>
      <w:bookmarkStart w:id="3" w:name="_Toc524398442"/>
      <w:r>
        <w:rPr>
          <w:sz w:val="32"/>
          <w:szCs w:val="32"/>
        </w:rPr>
        <w:lastRenderedPageBreak/>
        <w:t>1.2 context of the study</w:t>
      </w:r>
      <w:bookmarkEnd w:id="3"/>
    </w:p>
    <w:p w:rsidR="00790A17" w:rsidRDefault="00790A17" w:rsidP="0093185C">
      <w:pPr>
        <w:spacing w:line="360" w:lineRule="auto"/>
        <w:rPr>
          <w:rFonts w:ascii="Times New Roman" w:hAnsi="Times New Roman" w:cs="Times New Roman"/>
          <w:sz w:val="24"/>
          <w:szCs w:val="24"/>
        </w:rPr>
      </w:pPr>
      <w:r w:rsidRPr="0093185C">
        <w:rPr>
          <w:rFonts w:ascii="Times New Roman" w:hAnsi="Times New Roman" w:cs="Times New Roman"/>
          <w:sz w:val="24"/>
          <w:szCs w:val="24"/>
        </w:rPr>
        <w:t xml:space="preserve">Linde Bangladesh Limited is one of the biggest industrial gas </w:t>
      </w:r>
      <w:proofErr w:type="gramStart"/>
      <w:r w:rsidRPr="0093185C">
        <w:rPr>
          <w:rFonts w:ascii="Times New Roman" w:hAnsi="Times New Roman" w:cs="Times New Roman"/>
          <w:sz w:val="24"/>
          <w:szCs w:val="24"/>
        </w:rPr>
        <w:t>procedure</w:t>
      </w:r>
      <w:proofErr w:type="gramEnd"/>
      <w:r w:rsidRPr="0093185C">
        <w:rPr>
          <w:rFonts w:ascii="Times New Roman" w:hAnsi="Times New Roman" w:cs="Times New Roman"/>
          <w:sz w:val="24"/>
          <w:szCs w:val="24"/>
        </w:rPr>
        <w:t xml:space="preserve"> Company in Bangladesh and all over the world. </w:t>
      </w:r>
      <w:proofErr w:type="gramStart"/>
      <w:r w:rsidRPr="0093185C">
        <w:rPr>
          <w:rFonts w:ascii="Times New Roman" w:hAnsi="Times New Roman" w:cs="Times New Roman"/>
          <w:sz w:val="24"/>
          <w:szCs w:val="24"/>
        </w:rPr>
        <w:t>who</w:t>
      </w:r>
      <w:proofErr w:type="gramEnd"/>
      <w:r w:rsidRPr="0093185C">
        <w:rPr>
          <w:rFonts w:ascii="Times New Roman" w:hAnsi="Times New Roman" w:cs="Times New Roman"/>
          <w:sz w:val="24"/>
          <w:szCs w:val="24"/>
        </w:rPr>
        <w:t xml:space="preserve"> has been serving in Bangladesh and outside of the country to develop the country’s economy. </w:t>
      </w:r>
      <w:proofErr w:type="gramStart"/>
      <w:r w:rsidRPr="0093185C">
        <w:rPr>
          <w:rFonts w:ascii="Times New Roman" w:hAnsi="Times New Roman" w:cs="Times New Roman"/>
          <w:sz w:val="24"/>
          <w:szCs w:val="24"/>
        </w:rPr>
        <w:t xml:space="preserve">Currently more than </w:t>
      </w:r>
      <w:r w:rsidRPr="00790A17">
        <w:rPr>
          <w:rFonts w:ascii="Times New Roman" w:hAnsi="Times New Roman" w:cs="Times New Roman"/>
          <w:sz w:val="24"/>
          <w:szCs w:val="24"/>
        </w:rPr>
        <w:t>35000 customers from a wide spectrum of industries running from chemicals and petrochemicals to steel.</w:t>
      </w:r>
      <w:proofErr w:type="gramEnd"/>
      <w:r w:rsidR="0093185C" w:rsidRPr="0093185C">
        <w:rPr>
          <w:rFonts w:ascii="Times New Roman" w:hAnsi="Times New Roman" w:cs="Times New Roman"/>
          <w:sz w:val="24"/>
          <w:szCs w:val="24"/>
        </w:rPr>
        <w:t xml:space="preserve"> Their </w:t>
      </w:r>
      <w:r w:rsidRPr="00790A17">
        <w:rPr>
          <w:rFonts w:ascii="Times New Roman" w:hAnsi="Times New Roman" w:cs="Times New Roman"/>
          <w:sz w:val="24"/>
          <w:szCs w:val="24"/>
        </w:rPr>
        <w:t>team of around 400 trained, motivated and professional members manages 24 hour operations at three major locations a</w:t>
      </w:r>
      <w:r w:rsidR="0093185C" w:rsidRPr="0093185C">
        <w:rPr>
          <w:rFonts w:ascii="Times New Roman" w:hAnsi="Times New Roman" w:cs="Times New Roman"/>
          <w:sz w:val="24"/>
          <w:szCs w:val="24"/>
        </w:rPr>
        <w:t>cross the country to support their</w:t>
      </w:r>
      <w:r w:rsidRPr="00790A17">
        <w:rPr>
          <w:rFonts w:ascii="Times New Roman" w:hAnsi="Times New Roman" w:cs="Times New Roman"/>
          <w:sz w:val="24"/>
          <w:szCs w:val="24"/>
        </w:rPr>
        <w:t xml:space="preserve"> customers.</w:t>
      </w:r>
    </w:p>
    <w:p w:rsidR="001B770F" w:rsidRDefault="001B770F" w:rsidP="0093185C">
      <w:pPr>
        <w:spacing w:line="360" w:lineRule="auto"/>
        <w:rPr>
          <w:rFonts w:ascii="Times New Roman" w:hAnsi="Times New Roman" w:cs="Times New Roman"/>
          <w:sz w:val="24"/>
          <w:szCs w:val="24"/>
        </w:rPr>
      </w:pPr>
      <w:r>
        <w:rPr>
          <w:rFonts w:ascii="Times New Roman" w:hAnsi="Times New Roman" w:cs="Times New Roman"/>
          <w:sz w:val="24"/>
          <w:szCs w:val="24"/>
        </w:rPr>
        <w:t>This report is about the ‘Strategic Client Management of Linde Bangladesh Limited’. Remember the old adage “The Client King”</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they are the reason for which the businesses </w:t>
      </w:r>
      <w:r w:rsidR="00351AC0">
        <w:rPr>
          <w:rFonts w:ascii="Times New Roman" w:hAnsi="Times New Roman" w:cs="Times New Roman"/>
          <w:sz w:val="24"/>
          <w:szCs w:val="24"/>
        </w:rPr>
        <w:t>remain</w:t>
      </w:r>
      <w:r>
        <w:rPr>
          <w:rFonts w:ascii="Times New Roman" w:hAnsi="Times New Roman" w:cs="Times New Roman"/>
          <w:sz w:val="24"/>
          <w:szCs w:val="24"/>
        </w:rPr>
        <w:t xml:space="preserve"> in existence. </w:t>
      </w:r>
      <w:r w:rsidR="00351AC0">
        <w:rPr>
          <w:rFonts w:ascii="Times New Roman" w:hAnsi="Times New Roman" w:cs="Times New Roman"/>
          <w:sz w:val="24"/>
          <w:szCs w:val="24"/>
        </w:rPr>
        <w:t>T</w:t>
      </w:r>
      <w:r>
        <w:rPr>
          <w:rFonts w:ascii="Times New Roman" w:hAnsi="Times New Roman" w:cs="Times New Roman"/>
          <w:sz w:val="24"/>
          <w:szCs w:val="24"/>
        </w:rPr>
        <w:t>h</w:t>
      </w:r>
      <w:r w:rsidR="00351AC0">
        <w:rPr>
          <w:rFonts w:ascii="Times New Roman" w:hAnsi="Times New Roman" w:cs="Times New Roman"/>
          <w:sz w:val="24"/>
          <w:szCs w:val="24"/>
        </w:rPr>
        <w:t>is business world is dynamic and it is very aggressive and highly competitive to operate. Thus these clients are the ultimate sophisticated buyers of the businesses and they also have a very high expectations and demand towards this business world. So this is very important to know your clients in a better way so that there left a less chance that your clients look elsewhere as there are thousands of alternatives available.</w:t>
      </w:r>
    </w:p>
    <w:p w:rsidR="00351AC0" w:rsidRPr="009037DB" w:rsidRDefault="00351AC0" w:rsidP="00351AC0">
      <w:pPr>
        <w:spacing w:line="360" w:lineRule="auto"/>
        <w:rPr>
          <w:rFonts w:ascii="Times New Roman" w:hAnsi="Times New Roman" w:cs="Times New Roman"/>
          <w:sz w:val="24"/>
          <w:szCs w:val="24"/>
        </w:rPr>
      </w:pPr>
      <w:r w:rsidRPr="009037DB">
        <w:rPr>
          <w:rFonts w:ascii="Times New Roman" w:hAnsi="Times New Roman" w:cs="Times New Roman"/>
          <w:sz w:val="24"/>
          <w:szCs w:val="24"/>
        </w:rPr>
        <w:t>Types of C</w:t>
      </w:r>
      <w:r>
        <w:rPr>
          <w:rFonts w:ascii="Times New Roman" w:hAnsi="Times New Roman" w:cs="Times New Roman"/>
          <w:sz w:val="24"/>
          <w:szCs w:val="24"/>
        </w:rPr>
        <w:t xml:space="preserve">lient </w:t>
      </w:r>
      <w:r w:rsidRPr="009037DB">
        <w:rPr>
          <w:rFonts w:ascii="Times New Roman" w:hAnsi="Times New Roman" w:cs="Times New Roman"/>
          <w:sz w:val="24"/>
          <w:szCs w:val="24"/>
        </w:rPr>
        <w:t>R</w:t>
      </w:r>
      <w:r>
        <w:rPr>
          <w:rFonts w:ascii="Times New Roman" w:hAnsi="Times New Roman" w:cs="Times New Roman"/>
          <w:sz w:val="24"/>
          <w:szCs w:val="24"/>
        </w:rPr>
        <w:t xml:space="preserve">elationship </w:t>
      </w:r>
      <w:r w:rsidRPr="009037DB">
        <w:rPr>
          <w:rFonts w:ascii="Times New Roman" w:hAnsi="Times New Roman" w:cs="Times New Roman"/>
          <w:sz w:val="24"/>
          <w:szCs w:val="24"/>
        </w:rPr>
        <w:t>M</w:t>
      </w:r>
      <w:r>
        <w:rPr>
          <w:rFonts w:ascii="Times New Roman" w:hAnsi="Times New Roman" w:cs="Times New Roman"/>
          <w:sz w:val="24"/>
          <w:szCs w:val="24"/>
        </w:rPr>
        <w:t>anagement (CRM);</w:t>
      </w:r>
      <w:r w:rsidRPr="009037DB">
        <w:rPr>
          <w:rFonts w:ascii="Times New Roman" w:hAnsi="Times New Roman" w:cs="Times New Roman"/>
          <w:sz w:val="24"/>
          <w:szCs w:val="24"/>
        </w:rPr>
        <w:t xml:space="preserve"> There are 4 types of CRM implemented overall the business. There are Strategic CRM, operational CRM, Analytical CRM, and Collaborative CRM.</w:t>
      </w:r>
    </w:p>
    <w:p w:rsidR="00351AC0" w:rsidRDefault="00707B9C" w:rsidP="00351AC0">
      <w:pPr>
        <w:spacing w:line="360" w:lineRule="auto"/>
        <w:rPr>
          <w:rFonts w:ascii="Times New Roman" w:hAnsi="Times New Roman" w:cs="Times New Roman"/>
          <w:sz w:val="24"/>
          <w:szCs w:val="24"/>
        </w:rPr>
      </w:pPr>
      <w:r>
        <w:rPr>
          <w:rFonts w:ascii="Times New Roman" w:hAnsi="Times New Roman" w:cs="Times New Roman"/>
          <w:sz w:val="24"/>
          <w:szCs w:val="24"/>
        </w:rPr>
        <w:t>Among them in this report the focus is on strategic client management, basically strategic client management</w:t>
      </w:r>
      <w:r w:rsidR="00351AC0" w:rsidRPr="009037DB">
        <w:rPr>
          <w:rFonts w:ascii="Times New Roman" w:hAnsi="Times New Roman" w:cs="Times New Roman"/>
          <w:sz w:val="24"/>
          <w:szCs w:val="24"/>
        </w:rPr>
        <w:t xml:space="preserve"> is use to development a business with customer centric culture. This culture is dedicated to winning and keeping customers by creating and delivering better value than the competitors.</w:t>
      </w:r>
    </w:p>
    <w:p w:rsidR="00707B9C" w:rsidRPr="009037DB" w:rsidRDefault="00707B9C" w:rsidP="00351AC0">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report will show ta clear and well communicated company strategic plans which encompasses the strategic client management of Linde Bangladesh. Since the client </w:t>
      </w:r>
      <w:r w:rsidR="005E3FD7">
        <w:rPr>
          <w:rFonts w:ascii="Times New Roman" w:hAnsi="Times New Roman" w:cs="Times New Roman"/>
          <w:sz w:val="24"/>
          <w:szCs w:val="24"/>
        </w:rPr>
        <w:t>management should</w:t>
      </w:r>
      <w:r>
        <w:rPr>
          <w:rFonts w:ascii="Times New Roman" w:hAnsi="Times New Roman" w:cs="Times New Roman"/>
          <w:sz w:val="24"/>
          <w:szCs w:val="24"/>
        </w:rPr>
        <w:t xml:space="preserve"> be the number one business development management, thus it is important to align all the business development activities to looking after all the clients.</w:t>
      </w:r>
    </w:p>
    <w:p w:rsidR="00351AC0" w:rsidRDefault="00351AC0" w:rsidP="00351AC0">
      <w:pPr>
        <w:spacing w:line="360" w:lineRule="auto"/>
        <w:rPr>
          <w:rFonts w:ascii="Times New Roman" w:hAnsi="Times New Roman" w:cs="Times New Roman"/>
          <w:sz w:val="24"/>
          <w:szCs w:val="24"/>
        </w:rPr>
      </w:pPr>
    </w:p>
    <w:p w:rsidR="001B770F" w:rsidRPr="00790A17" w:rsidRDefault="001B770F" w:rsidP="0093185C">
      <w:pPr>
        <w:spacing w:line="360" w:lineRule="auto"/>
        <w:rPr>
          <w:rFonts w:ascii="Times New Roman" w:hAnsi="Times New Roman" w:cs="Times New Roman"/>
          <w:sz w:val="24"/>
          <w:szCs w:val="24"/>
        </w:rPr>
      </w:pPr>
    </w:p>
    <w:p w:rsidR="00735752" w:rsidRDefault="00735752" w:rsidP="00FC6343"/>
    <w:p w:rsidR="00FC6343" w:rsidRPr="00A210C6" w:rsidRDefault="00B030DC" w:rsidP="00FC6343">
      <w:pPr>
        <w:pStyle w:val="Heading1"/>
        <w:numPr>
          <w:ilvl w:val="0"/>
          <w:numId w:val="5"/>
        </w:numPr>
        <w:rPr>
          <w:b/>
        </w:rPr>
      </w:pPr>
      <w:bookmarkStart w:id="4" w:name="_Toc524398443"/>
      <w:r w:rsidRPr="00A210C6">
        <w:rPr>
          <w:b/>
        </w:rPr>
        <w:lastRenderedPageBreak/>
        <w:t>Company Background and Industry Perspective</w:t>
      </w:r>
      <w:bookmarkEnd w:id="4"/>
    </w:p>
    <w:p w:rsidR="00B030DC" w:rsidRPr="00DA6646" w:rsidRDefault="00DA6646" w:rsidP="00DA6646">
      <w:pPr>
        <w:pStyle w:val="Heading2"/>
        <w:rPr>
          <w:sz w:val="32"/>
          <w:szCs w:val="32"/>
        </w:rPr>
      </w:pPr>
      <w:bookmarkStart w:id="5" w:name="_Toc524398444"/>
      <w:r>
        <w:rPr>
          <w:sz w:val="32"/>
          <w:szCs w:val="32"/>
        </w:rPr>
        <w:t>2.1 Company background</w:t>
      </w:r>
      <w:bookmarkEnd w:id="5"/>
    </w:p>
    <w:p w:rsidR="00FC6343" w:rsidRPr="00FC6343" w:rsidRDefault="00FC6343" w:rsidP="00FC6343">
      <w:pPr>
        <w:jc w:val="both"/>
        <w:rPr>
          <w:rFonts w:ascii="Times New Roman" w:hAnsi="Times New Roman" w:cs="Times New Roman"/>
          <w:sz w:val="24"/>
          <w:szCs w:val="24"/>
        </w:rPr>
      </w:pPr>
      <w:r w:rsidRPr="00FC6343">
        <w:rPr>
          <w:rFonts w:ascii="Times New Roman" w:hAnsi="Times New Roman" w:cs="Times New Roman"/>
          <w:sz w:val="24"/>
          <w:szCs w:val="24"/>
        </w:rPr>
        <w:t>In the 2017 financial year, The Linde Group generated revenue of EUR 17.113 bn, making it one of the leading gases and engineering companies in the world, with approximately 58,000 employees working in more than 100 countries worldwide.</w:t>
      </w:r>
    </w:p>
    <w:p w:rsidR="00FC6343" w:rsidRDefault="00FC6343" w:rsidP="00FC6343">
      <w:pPr>
        <w:jc w:val="both"/>
        <w:rPr>
          <w:rFonts w:ascii="Times New Roman" w:hAnsi="Times New Roman" w:cs="Times New Roman"/>
          <w:sz w:val="24"/>
          <w:szCs w:val="24"/>
        </w:rPr>
      </w:pPr>
      <w:r w:rsidRPr="00FC6343">
        <w:rPr>
          <w:rFonts w:ascii="Times New Roman" w:hAnsi="Times New Roman" w:cs="Times New Roman"/>
          <w:sz w:val="24"/>
          <w:szCs w:val="24"/>
        </w:rPr>
        <w:t>The strategy of The Linde Group is geared towards long-term profitable growth and focuses on the expansion of its international business with forward-looking products and services.</w:t>
      </w:r>
    </w:p>
    <w:p w:rsidR="0043192C" w:rsidRDefault="0043192C" w:rsidP="008568FE">
      <w:pPr>
        <w:rPr>
          <w:rFonts w:ascii="Times New Roman" w:hAnsi="Times New Roman" w:cs="Times New Roman"/>
          <w:sz w:val="24"/>
          <w:szCs w:val="24"/>
        </w:rPr>
      </w:pPr>
      <w:r w:rsidRPr="0043192C">
        <w:rPr>
          <w:rFonts w:ascii="Times New Roman" w:hAnsi="Times New Roman" w:cs="Times New Roman"/>
          <w:noProof/>
          <w:sz w:val="24"/>
          <w:szCs w:val="24"/>
        </w:rPr>
        <w:drawing>
          <wp:anchor distT="0" distB="0" distL="114300" distR="114300" simplePos="0" relativeHeight="251661312" behindDoc="0" locked="0" layoutInCell="1" allowOverlap="1" wp14:anchorId="20F7316D" wp14:editId="462FF8EA">
            <wp:simplePos x="0" y="0"/>
            <wp:positionH relativeFrom="column">
              <wp:posOffset>752475</wp:posOffset>
            </wp:positionH>
            <wp:positionV relativeFrom="paragraph">
              <wp:posOffset>9525</wp:posOffset>
            </wp:positionV>
            <wp:extent cx="2190750" cy="1190625"/>
            <wp:effectExtent l="0" t="0" r="0" b="9525"/>
            <wp:wrapSquare wrapText="bothSides"/>
            <wp:docPr id="8" name="Picture 8" descr="C:\Users\sadbee\Desktop\l_20150714_25603_tcm391-169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bee\Desktop\l_20150714_25603_tcm391-16932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0" cy="1190625"/>
                    </a:xfrm>
                    <a:prstGeom prst="rect">
                      <a:avLst/>
                    </a:prstGeom>
                    <a:noFill/>
                    <a:ln>
                      <a:noFill/>
                    </a:ln>
                  </pic:spPr>
                </pic:pic>
              </a:graphicData>
            </a:graphic>
          </wp:anchor>
        </w:drawing>
      </w:r>
      <w:r w:rsidRPr="0043192C">
        <w:rPr>
          <w:rFonts w:ascii="Times New Roman" w:hAnsi="Times New Roman" w:cs="Times New Roman"/>
          <w:noProof/>
          <w:sz w:val="24"/>
          <w:szCs w:val="24"/>
        </w:rPr>
        <w:drawing>
          <wp:inline distT="0" distB="0" distL="0" distR="0" wp14:anchorId="05BA06BC" wp14:editId="4CA10934">
            <wp:extent cx="2190750" cy="1190625"/>
            <wp:effectExtent l="0" t="0" r="0" b="9525"/>
            <wp:docPr id="9" name="Picture 9" descr="C:\Users\sadbee\Desktop\l_20150730_93491_301_tcm391-170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dbee\Desktop\l_20150730_93491_301_tcm391-17050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0750" cy="1190625"/>
                    </a:xfrm>
                    <a:prstGeom prst="rect">
                      <a:avLst/>
                    </a:prstGeom>
                    <a:noFill/>
                    <a:ln>
                      <a:noFill/>
                    </a:ln>
                  </pic:spPr>
                </pic:pic>
              </a:graphicData>
            </a:graphic>
          </wp:inline>
        </w:drawing>
      </w:r>
      <w:r w:rsidRPr="0043192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3192C">
        <w:rPr>
          <w:rFonts w:ascii="Times New Roman" w:hAnsi="Times New Roman" w:cs="Times New Roman"/>
          <w:noProof/>
          <w:sz w:val="24"/>
          <w:szCs w:val="24"/>
        </w:rPr>
        <w:drawing>
          <wp:inline distT="0" distB="0" distL="0" distR="0" wp14:anchorId="58EADE7D" wp14:editId="45665001">
            <wp:extent cx="1866900" cy="1238250"/>
            <wp:effectExtent l="0" t="0" r="0" b="0"/>
            <wp:docPr id="10" name="Picture 10" descr="C:\Users\sadbee\Desktop\Flasker_og_skyer_lille_flat_75646_tcm391-429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dbee\Desktop\Flasker_og_skyer_lille_flat_75646_tcm391-42997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7014" cy="1238326"/>
                    </a:xfrm>
                    <a:prstGeom prst="rect">
                      <a:avLst/>
                    </a:prstGeom>
                    <a:noFill/>
                    <a:ln>
                      <a:noFill/>
                    </a:ln>
                  </pic:spPr>
                </pic:pic>
              </a:graphicData>
            </a:graphic>
          </wp:inline>
        </w:drawing>
      </w:r>
      <w:r w:rsidRPr="0043192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3192C">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14:anchorId="0118141A" wp14:editId="13C7E5D7">
            <wp:extent cx="2502881" cy="1238077"/>
            <wp:effectExtent l="0" t="0" r="0" b="635"/>
            <wp:docPr id="11" name="Picture 11" descr="C:\Users\sadbee\Desktop\s_20150901_95268_1144_tcm17-173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dbee\Desktop\s_20150901_95268_1144_tcm17-17323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62837" cy="1267735"/>
                    </a:xfrm>
                    <a:prstGeom prst="rect">
                      <a:avLst/>
                    </a:prstGeom>
                    <a:noFill/>
                    <a:ln>
                      <a:noFill/>
                    </a:ln>
                  </pic:spPr>
                </pic:pic>
              </a:graphicData>
            </a:graphic>
          </wp:inline>
        </w:drawing>
      </w:r>
      <w:r>
        <w:rPr>
          <w:rFonts w:ascii="Times New Roman" w:hAnsi="Times New Roman" w:cs="Times New Roman"/>
          <w:sz w:val="24"/>
          <w:szCs w:val="24"/>
        </w:rPr>
        <w:br w:type="textWrapping" w:clear="all"/>
      </w:r>
      <w:r w:rsidR="00AF019F">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300pt">
            <v:imagedata r:id="rId17" o:title="Linde-Bangladesh-Limited"/>
          </v:shape>
        </w:pict>
      </w:r>
    </w:p>
    <w:p w:rsidR="00FC6343" w:rsidRPr="00FC6343" w:rsidRDefault="00FC6343" w:rsidP="00FC6343">
      <w:pPr>
        <w:jc w:val="both"/>
        <w:rPr>
          <w:rFonts w:ascii="Times New Roman" w:hAnsi="Times New Roman" w:cs="Times New Roman"/>
          <w:b/>
          <w:bCs/>
          <w:sz w:val="26"/>
          <w:szCs w:val="26"/>
        </w:rPr>
      </w:pPr>
      <w:r w:rsidRPr="00FC6343">
        <w:rPr>
          <w:rFonts w:ascii="Times New Roman" w:hAnsi="Times New Roman" w:cs="Times New Roman"/>
          <w:b/>
          <w:bCs/>
          <w:sz w:val="26"/>
          <w:szCs w:val="26"/>
        </w:rPr>
        <w:t>Industrial Gases</w:t>
      </w:r>
    </w:p>
    <w:p w:rsidR="00FC6343" w:rsidRPr="000B7AFE" w:rsidRDefault="00FC6343" w:rsidP="00FC6343">
      <w:pPr>
        <w:jc w:val="both"/>
        <w:rPr>
          <w:rFonts w:ascii="Times New Roman" w:hAnsi="Times New Roman" w:cs="Times New Roman"/>
          <w:i/>
          <w:iCs/>
          <w:sz w:val="24"/>
          <w:szCs w:val="24"/>
        </w:rPr>
      </w:pPr>
      <w:r w:rsidRPr="000B7AFE">
        <w:rPr>
          <w:rFonts w:ascii="Times New Roman" w:hAnsi="Times New Roman" w:cs="Times New Roman"/>
          <w:i/>
          <w:iCs/>
          <w:sz w:val="24"/>
          <w:szCs w:val="24"/>
        </w:rPr>
        <w:t xml:space="preserve">Your supplier of industrial gases, application solutions, hardware and services </w:t>
      </w:r>
    </w:p>
    <w:p w:rsidR="00FC6343" w:rsidRDefault="00FC6343" w:rsidP="00FC6343">
      <w:pPr>
        <w:jc w:val="both"/>
        <w:rPr>
          <w:rFonts w:ascii="Times New Roman" w:hAnsi="Times New Roman" w:cs="Times New Roman"/>
          <w:sz w:val="24"/>
          <w:szCs w:val="24"/>
        </w:rPr>
      </w:pPr>
      <w:r w:rsidRPr="00FC6343">
        <w:rPr>
          <w:rFonts w:ascii="Times New Roman" w:hAnsi="Times New Roman" w:cs="Times New Roman"/>
          <w:sz w:val="24"/>
          <w:szCs w:val="24"/>
        </w:rPr>
        <w:t>The Linde Gases Division produces and distributes the atmospheric gases oxygen, nitrogen and argon, all of which are manufactured in our own air separation plants.</w:t>
      </w:r>
    </w:p>
    <w:p w:rsidR="00FC6343" w:rsidRPr="00FC6343" w:rsidRDefault="00FC6343" w:rsidP="00FC6343">
      <w:pPr>
        <w:jc w:val="both"/>
        <w:rPr>
          <w:rFonts w:ascii="Times New Roman" w:hAnsi="Times New Roman" w:cs="Times New Roman"/>
          <w:sz w:val="24"/>
          <w:szCs w:val="24"/>
        </w:rPr>
      </w:pPr>
      <w:r w:rsidRPr="00FC6343">
        <w:rPr>
          <w:rFonts w:ascii="Times New Roman" w:hAnsi="Times New Roman" w:cs="Times New Roman"/>
          <w:sz w:val="24"/>
          <w:szCs w:val="24"/>
        </w:rPr>
        <w:t>Our product portfolio also ranges from hydrogen, acetylene, carbon monoxide and carbon dioxide, to shielding gases for welding applications, noble gases and high-purity specialty gases.</w:t>
      </w:r>
    </w:p>
    <w:p w:rsidR="00FC6343" w:rsidRPr="00FC6343" w:rsidRDefault="00FC6343" w:rsidP="00FC6343">
      <w:pPr>
        <w:jc w:val="both"/>
        <w:rPr>
          <w:rFonts w:ascii="Times New Roman" w:hAnsi="Times New Roman" w:cs="Times New Roman"/>
          <w:sz w:val="24"/>
          <w:szCs w:val="24"/>
        </w:rPr>
      </w:pPr>
      <w:r w:rsidRPr="00FC6343">
        <w:rPr>
          <w:rFonts w:ascii="Times New Roman" w:hAnsi="Times New Roman" w:cs="Times New Roman"/>
          <w:sz w:val="24"/>
          <w:szCs w:val="24"/>
        </w:rPr>
        <w:t xml:space="preserve">We also develop and distribute procedures and systems for gas applications all over the world in several technological application </w:t>
      </w:r>
      <w:r w:rsidR="00E558F6" w:rsidRPr="00FC6343">
        <w:rPr>
          <w:rFonts w:ascii="Times New Roman" w:hAnsi="Times New Roman" w:cs="Times New Roman"/>
          <w:sz w:val="24"/>
          <w:szCs w:val="24"/>
        </w:rPr>
        <w:t>centers</w:t>
      </w:r>
      <w:r w:rsidRPr="00FC6343">
        <w:rPr>
          <w:rFonts w:ascii="Times New Roman" w:hAnsi="Times New Roman" w:cs="Times New Roman"/>
          <w:sz w:val="24"/>
          <w:szCs w:val="24"/>
        </w:rPr>
        <w:t>.</w:t>
      </w:r>
    </w:p>
    <w:p w:rsidR="00FC6343" w:rsidRPr="00FC6343" w:rsidRDefault="00FC6343" w:rsidP="00FC6343">
      <w:pPr>
        <w:jc w:val="both"/>
        <w:rPr>
          <w:rFonts w:ascii="Times New Roman" w:hAnsi="Times New Roman" w:cs="Times New Roman"/>
          <w:sz w:val="24"/>
          <w:szCs w:val="24"/>
        </w:rPr>
      </w:pPr>
      <w:r w:rsidRPr="00FC6343">
        <w:rPr>
          <w:rFonts w:ascii="Times New Roman" w:hAnsi="Times New Roman" w:cs="Times New Roman"/>
          <w:sz w:val="24"/>
          <w:szCs w:val="24"/>
        </w:rPr>
        <w:t>In addition, we provide our customers with comprehensive support services, technical equipment and safety products.</w:t>
      </w:r>
    </w:p>
    <w:p w:rsidR="00FC6343" w:rsidRPr="00FC6343" w:rsidRDefault="00FC6343" w:rsidP="00FC6343">
      <w:pPr>
        <w:jc w:val="both"/>
        <w:rPr>
          <w:rFonts w:ascii="Times New Roman" w:hAnsi="Times New Roman" w:cs="Times New Roman"/>
          <w:sz w:val="24"/>
          <w:szCs w:val="24"/>
        </w:rPr>
      </w:pPr>
      <w:r w:rsidRPr="00FC6343">
        <w:rPr>
          <w:rFonts w:ascii="Times New Roman" w:hAnsi="Times New Roman" w:cs="Times New Roman"/>
          <w:sz w:val="24"/>
          <w:szCs w:val="24"/>
        </w:rPr>
        <w:t>Visit the Linde Industrial Gases international website</w:t>
      </w:r>
    </w:p>
    <w:p w:rsidR="00FC6343" w:rsidRPr="00FC6343" w:rsidRDefault="00FC6343" w:rsidP="00FC6343">
      <w:pPr>
        <w:jc w:val="both"/>
        <w:rPr>
          <w:rFonts w:ascii="Times New Roman" w:hAnsi="Times New Roman" w:cs="Times New Roman"/>
          <w:sz w:val="24"/>
          <w:szCs w:val="24"/>
        </w:rPr>
      </w:pPr>
    </w:p>
    <w:p w:rsidR="00FC6343" w:rsidRPr="00FC6343" w:rsidRDefault="00FC6343" w:rsidP="00FC6343">
      <w:pPr>
        <w:jc w:val="both"/>
        <w:rPr>
          <w:rFonts w:ascii="Times New Roman" w:hAnsi="Times New Roman" w:cs="Times New Roman"/>
          <w:b/>
          <w:bCs/>
          <w:sz w:val="26"/>
          <w:szCs w:val="26"/>
        </w:rPr>
      </w:pPr>
      <w:r w:rsidRPr="00FC6343">
        <w:rPr>
          <w:rFonts w:ascii="Times New Roman" w:hAnsi="Times New Roman" w:cs="Times New Roman"/>
          <w:b/>
          <w:bCs/>
          <w:sz w:val="26"/>
          <w:szCs w:val="26"/>
        </w:rPr>
        <w:lastRenderedPageBreak/>
        <w:t>Healthcare</w:t>
      </w:r>
    </w:p>
    <w:p w:rsidR="00FC6343" w:rsidRPr="000B7AFE" w:rsidRDefault="00FC6343" w:rsidP="00FC6343">
      <w:pPr>
        <w:jc w:val="both"/>
        <w:rPr>
          <w:rFonts w:ascii="Times New Roman" w:hAnsi="Times New Roman" w:cs="Times New Roman"/>
          <w:i/>
          <w:iCs/>
          <w:sz w:val="24"/>
          <w:szCs w:val="24"/>
        </w:rPr>
      </w:pPr>
      <w:r w:rsidRPr="000B7AFE">
        <w:rPr>
          <w:rFonts w:ascii="Times New Roman" w:hAnsi="Times New Roman" w:cs="Times New Roman"/>
          <w:i/>
          <w:iCs/>
          <w:sz w:val="24"/>
          <w:szCs w:val="24"/>
        </w:rPr>
        <w:t>Your partner from hospital to home</w:t>
      </w:r>
    </w:p>
    <w:p w:rsidR="00FC6343" w:rsidRPr="00FC6343" w:rsidRDefault="00FC6343" w:rsidP="00FC6343">
      <w:pPr>
        <w:jc w:val="both"/>
        <w:rPr>
          <w:rFonts w:ascii="Times New Roman" w:hAnsi="Times New Roman" w:cs="Times New Roman"/>
          <w:sz w:val="24"/>
          <w:szCs w:val="24"/>
        </w:rPr>
      </w:pPr>
      <w:r w:rsidRPr="00FC6343">
        <w:rPr>
          <w:rFonts w:ascii="Times New Roman" w:hAnsi="Times New Roman" w:cs="Times New Roman"/>
          <w:sz w:val="24"/>
          <w:szCs w:val="24"/>
        </w:rPr>
        <w:t xml:space="preserve">Linde Healthcare is a global leader </w:t>
      </w:r>
      <w:r w:rsidR="00E558F6" w:rsidRPr="00FC6343">
        <w:rPr>
          <w:rFonts w:ascii="Times New Roman" w:hAnsi="Times New Roman" w:cs="Times New Roman"/>
          <w:sz w:val="24"/>
          <w:szCs w:val="24"/>
        </w:rPr>
        <w:t>specializing</w:t>
      </w:r>
      <w:r w:rsidRPr="00FC6343">
        <w:rPr>
          <w:rFonts w:ascii="Times New Roman" w:hAnsi="Times New Roman" w:cs="Times New Roman"/>
          <w:sz w:val="24"/>
          <w:szCs w:val="24"/>
        </w:rPr>
        <w:t xml:space="preserve"> along an integrated respiratory care path. It combines pharmaceutical gases, medical devices, services and clinical care into solutions with the patient in mind. Its products and services make a difference in the lives of its patients and to its healthcare partners in the care continuum from hospital to home. Linde Healthcare is a global business unit of The Linde Group and present in over 60 countries.</w:t>
      </w:r>
    </w:p>
    <w:p w:rsidR="00FC6343" w:rsidRPr="000B7AFE" w:rsidRDefault="00FC6343" w:rsidP="00FC6343">
      <w:pPr>
        <w:rPr>
          <w:rFonts w:ascii="Times New Roman" w:hAnsi="Times New Roman" w:cs="Times New Roman"/>
          <w:b/>
          <w:bCs/>
          <w:sz w:val="28"/>
          <w:szCs w:val="28"/>
        </w:rPr>
      </w:pPr>
    </w:p>
    <w:p w:rsidR="000B7AFE" w:rsidRPr="000B7AFE" w:rsidRDefault="000B7AFE" w:rsidP="000B7AFE">
      <w:pPr>
        <w:rPr>
          <w:rFonts w:ascii="Times New Roman" w:hAnsi="Times New Roman" w:cs="Times New Roman"/>
          <w:b/>
          <w:bCs/>
          <w:sz w:val="28"/>
          <w:szCs w:val="28"/>
        </w:rPr>
      </w:pPr>
      <w:r w:rsidRPr="000B7AFE">
        <w:rPr>
          <w:rFonts w:ascii="Times New Roman" w:hAnsi="Times New Roman" w:cs="Times New Roman"/>
          <w:b/>
          <w:bCs/>
          <w:sz w:val="28"/>
          <w:szCs w:val="28"/>
        </w:rPr>
        <w:t>Engineering Division</w:t>
      </w:r>
    </w:p>
    <w:p w:rsidR="000B7AFE" w:rsidRPr="000B7AFE" w:rsidRDefault="000B7AFE" w:rsidP="000B7AFE">
      <w:pPr>
        <w:rPr>
          <w:rFonts w:ascii="Times New Roman" w:hAnsi="Times New Roman" w:cs="Times New Roman"/>
          <w:i/>
          <w:iCs/>
          <w:sz w:val="24"/>
          <w:szCs w:val="24"/>
        </w:rPr>
      </w:pPr>
      <w:r w:rsidRPr="000B7AFE">
        <w:rPr>
          <w:rFonts w:ascii="Times New Roman" w:hAnsi="Times New Roman" w:cs="Times New Roman"/>
          <w:i/>
          <w:iCs/>
          <w:sz w:val="24"/>
          <w:szCs w:val="24"/>
        </w:rPr>
        <w:t>The Engineering Division is a leading technology partner for plant engineering and construction worldwide. Our global success is built on our extensive process engineering expertise in the planning, project development and construction of turnkey industrial plants.</w:t>
      </w:r>
    </w:p>
    <w:p w:rsidR="000B7AFE" w:rsidRPr="000B7AFE" w:rsidRDefault="000B7AFE" w:rsidP="000B7AFE">
      <w:pPr>
        <w:rPr>
          <w:rFonts w:ascii="Times New Roman" w:hAnsi="Times New Roman" w:cs="Times New Roman"/>
          <w:sz w:val="24"/>
          <w:szCs w:val="24"/>
        </w:rPr>
      </w:pPr>
      <w:r w:rsidRPr="000B7AFE">
        <w:rPr>
          <w:rFonts w:ascii="Times New Roman" w:hAnsi="Times New Roman" w:cs="Times New Roman"/>
          <w:sz w:val="24"/>
          <w:szCs w:val="24"/>
        </w:rPr>
        <w:t>We focus on promising market segments such as plants for the production of hydrogen and synthesis gas, oxygen and olefins as well as plants for natural gas treatment.</w:t>
      </w:r>
    </w:p>
    <w:p w:rsidR="000B7AFE" w:rsidRPr="000B7AFE" w:rsidRDefault="000B7AFE" w:rsidP="000B7AFE">
      <w:pPr>
        <w:rPr>
          <w:rFonts w:ascii="Times New Roman" w:hAnsi="Times New Roman" w:cs="Times New Roman"/>
          <w:sz w:val="24"/>
          <w:szCs w:val="24"/>
        </w:rPr>
      </w:pPr>
      <w:r w:rsidRPr="000B7AFE">
        <w:rPr>
          <w:rFonts w:ascii="Times New Roman" w:hAnsi="Times New Roman" w:cs="Times New Roman"/>
          <w:sz w:val="24"/>
          <w:szCs w:val="24"/>
        </w:rPr>
        <w:t>Process plants are some of the largest and most sophisticated building structures ever built by mankind. Only a select few contractors are capable of designing and constructing them.</w:t>
      </w:r>
    </w:p>
    <w:p w:rsidR="000B7AFE" w:rsidRDefault="000B7AFE" w:rsidP="000B7AFE">
      <w:pPr>
        <w:rPr>
          <w:rFonts w:ascii="Times New Roman" w:hAnsi="Times New Roman" w:cs="Times New Roman"/>
          <w:sz w:val="24"/>
          <w:szCs w:val="24"/>
        </w:rPr>
      </w:pPr>
      <w:r w:rsidRPr="000B7AFE">
        <w:rPr>
          <w:rFonts w:ascii="Times New Roman" w:hAnsi="Times New Roman" w:cs="Times New Roman"/>
          <w:sz w:val="24"/>
          <w:szCs w:val="24"/>
        </w:rPr>
        <w:t>With more than 1,000 process engineering patents and 4,000 completed plant projects, Linde ranks among the leading international plant contractors. Customers all around the globe trust Linde's unparalleled reliability, efficiency and competence in project scheduling.</w:t>
      </w:r>
    </w:p>
    <w:p w:rsidR="000B7AFE" w:rsidRPr="000B7AFE" w:rsidRDefault="000B7AFE" w:rsidP="000B7AFE">
      <w:pPr>
        <w:rPr>
          <w:rFonts w:ascii="Times New Roman" w:hAnsi="Times New Roman" w:cs="Times New Roman"/>
          <w:b/>
          <w:bCs/>
          <w:sz w:val="28"/>
          <w:szCs w:val="28"/>
        </w:rPr>
      </w:pPr>
    </w:p>
    <w:p w:rsidR="008105D6" w:rsidRDefault="008105D6" w:rsidP="000B7AFE">
      <w:pPr>
        <w:rPr>
          <w:rFonts w:ascii="Times New Roman" w:hAnsi="Times New Roman" w:cs="Times New Roman"/>
          <w:b/>
          <w:bCs/>
          <w:sz w:val="28"/>
          <w:szCs w:val="28"/>
        </w:rPr>
      </w:pPr>
    </w:p>
    <w:p w:rsidR="000B7AFE" w:rsidRPr="000B7AFE" w:rsidRDefault="000B7AFE" w:rsidP="000B7AFE">
      <w:pPr>
        <w:rPr>
          <w:rFonts w:ascii="Times New Roman" w:hAnsi="Times New Roman" w:cs="Times New Roman"/>
          <w:b/>
          <w:bCs/>
          <w:sz w:val="28"/>
          <w:szCs w:val="28"/>
        </w:rPr>
      </w:pPr>
      <w:r w:rsidRPr="000B7AFE">
        <w:rPr>
          <w:rFonts w:ascii="Times New Roman" w:hAnsi="Times New Roman" w:cs="Times New Roman"/>
          <w:b/>
          <w:bCs/>
          <w:sz w:val="28"/>
          <w:szCs w:val="28"/>
        </w:rPr>
        <w:t>Other Activities</w:t>
      </w:r>
    </w:p>
    <w:p w:rsidR="000B7AFE" w:rsidRPr="000B7AFE" w:rsidRDefault="000B7AFE" w:rsidP="000B7AFE">
      <w:pPr>
        <w:rPr>
          <w:rFonts w:ascii="Times New Roman" w:hAnsi="Times New Roman" w:cs="Times New Roman"/>
          <w:sz w:val="24"/>
          <w:szCs w:val="24"/>
        </w:rPr>
      </w:pPr>
      <w:r w:rsidRPr="000B7AFE">
        <w:rPr>
          <w:rFonts w:ascii="Times New Roman" w:hAnsi="Times New Roman" w:cs="Times New Roman"/>
          <w:sz w:val="24"/>
          <w:szCs w:val="24"/>
        </w:rPr>
        <w:t xml:space="preserve">Other Activities comprises the operations of logistics services company Gist. Gist </w:t>
      </w:r>
      <w:r w:rsidR="00DE6912" w:rsidRPr="000B7AFE">
        <w:rPr>
          <w:rFonts w:ascii="Times New Roman" w:hAnsi="Times New Roman" w:cs="Times New Roman"/>
          <w:sz w:val="24"/>
          <w:szCs w:val="24"/>
        </w:rPr>
        <w:t>specializes</w:t>
      </w:r>
      <w:r w:rsidRPr="000B7AFE">
        <w:rPr>
          <w:rFonts w:ascii="Times New Roman" w:hAnsi="Times New Roman" w:cs="Times New Roman"/>
          <w:sz w:val="24"/>
          <w:szCs w:val="24"/>
        </w:rPr>
        <w:t xml:space="preserve"> in the distribution of chilled food and beverages, and operates principally in the United Kingdom and in Ireland. </w:t>
      </w:r>
    </w:p>
    <w:p w:rsidR="000B7AFE" w:rsidRDefault="000B7AFE" w:rsidP="000B7AFE">
      <w:pPr>
        <w:rPr>
          <w:rFonts w:ascii="Times New Roman" w:hAnsi="Times New Roman" w:cs="Times New Roman"/>
          <w:sz w:val="24"/>
          <w:szCs w:val="24"/>
        </w:rPr>
      </w:pPr>
      <w:r w:rsidRPr="000B7AFE">
        <w:rPr>
          <w:rFonts w:ascii="Times New Roman" w:hAnsi="Times New Roman" w:cs="Times New Roman"/>
          <w:sz w:val="24"/>
          <w:szCs w:val="24"/>
        </w:rPr>
        <w:t>Due to the plans to sell Gist, the business has been reported as a discontinued operation in the Annual Report 2017.</w:t>
      </w:r>
    </w:p>
    <w:p w:rsidR="00735752" w:rsidRDefault="00735752" w:rsidP="00E558F6">
      <w:pPr>
        <w:rPr>
          <w:rFonts w:ascii="Times New Roman" w:hAnsi="Times New Roman" w:cs="Times New Roman"/>
          <w:b/>
          <w:sz w:val="28"/>
          <w:szCs w:val="28"/>
        </w:rPr>
      </w:pPr>
    </w:p>
    <w:p w:rsidR="00E558F6" w:rsidRPr="002C17AD" w:rsidRDefault="00E558F6" w:rsidP="00E558F6">
      <w:pPr>
        <w:rPr>
          <w:rFonts w:ascii="Times New Roman" w:hAnsi="Times New Roman" w:cs="Times New Roman"/>
          <w:b/>
          <w:sz w:val="28"/>
          <w:szCs w:val="28"/>
        </w:rPr>
      </w:pPr>
      <w:r w:rsidRPr="002C17AD">
        <w:rPr>
          <w:rFonts w:ascii="Times New Roman" w:hAnsi="Times New Roman" w:cs="Times New Roman"/>
          <w:b/>
          <w:sz w:val="28"/>
          <w:szCs w:val="28"/>
        </w:rPr>
        <w:t>Corporate History</w:t>
      </w:r>
    </w:p>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b/>
          <w:sz w:val="24"/>
          <w:szCs w:val="24"/>
        </w:rPr>
        <w:t xml:space="preserve"> </w:t>
      </w:r>
      <w:r w:rsidRPr="00E558F6">
        <w:rPr>
          <w:rFonts w:ascii="Times New Roman" w:hAnsi="Times New Roman" w:cs="Times New Roman"/>
          <w:sz w:val="24"/>
          <w:szCs w:val="24"/>
        </w:rPr>
        <w:t>The Linde Group has a history of over 130 years built on a heritage of innovation with a strong focus on technology. The company’s founder, Carl von Linde, invented refrigeration technology and pioneered a process of air separation. Today, we are a global market leader in gases and engineering solutions.</w:t>
      </w:r>
    </w:p>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lastRenderedPageBreak/>
        <w:t>Our bequest in Bangladesh</w:t>
      </w:r>
    </w:p>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Linde Bangladesh Limited, a member of the Linde Group, has been contributing towards the development of the nation as a silent partner. A strong in–built culture with work values reinforced and developed Linde Bangladesh over the years which are reflected in the performance of its employees for more than 50 years with continuous expansion in operations and business.</w:t>
      </w:r>
    </w:p>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We sell our products to more than 35000 customers from a wide spectrum of industries running from chemicals and petrochemicals to steel. Our team of around 400 trained, motivated and professional members manages 24 hour operations at three major locations across the country to support our customers.</w:t>
      </w:r>
    </w:p>
    <w:p w:rsid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In Linde Bangladesh Limited we are committed to the quality of our product &amp; services. Our motto is to ensure optimum conditions in health, safety and the environment for employees, customers and stakeholders.</w:t>
      </w:r>
    </w:p>
    <w:p w:rsidR="0043192C" w:rsidRDefault="0043192C" w:rsidP="00E558F6">
      <w:pPr>
        <w:rPr>
          <w:rFonts w:ascii="Times New Roman" w:hAnsi="Times New Roman" w:cs="Times New Roman"/>
          <w:sz w:val="24"/>
          <w:szCs w:val="24"/>
        </w:rPr>
      </w:pPr>
    </w:p>
    <w:p w:rsidR="0043192C" w:rsidRDefault="0043192C" w:rsidP="00E558F6">
      <w:pPr>
        <w:rPr>
          <w:rFonts w:ascii="Times New Roman" w:hAnsi="Times New Roman" w:cs="Times New Roman"/>
          <w:sz w:val="24"/>
          <w:szCs w:val="24"/>
        </w:rPr>
      </w:pPr>
    </w:p>
    <w:p w:rsidR="0043192C" w:rsidRDefault="0043192C" w:rsidP="00E558F6">
      <w:pPr>
        <w:rPr>
          <w:rFonts w:ascii="Times New Roman" w:hAnsi="Times New Roman" w:cs="Times New Roman"/>
          <w:sz w:val="24"/>
          <w:szCs w:val="24"/>
        </w:rPr>
      </w:pPr>
    </w:p>
    <w:p w:rsidR="0043192C" w:rsidRDefault="0043192C" w:rsidP="00E558F6">
      <w:pPr>
        <w:rPr>
          <w:rFonts w:ascii="Times New Roman" w:hAnsi="Times New Roman" w:cs="Times New Roman"/>
          <w:sz w:val="24"/>
          <w:szCs w:val="24"/>
        </w:rPr>
      </w:pPr>
    </w:p>
    <w:p w:rsidR="0043192C" w:rsidRDefault="0043192C" w:rsidP="00E558F6">
      <w:pPr>
        <w:rPr>
          <w:rFonts w:ascii="Times New Roman" w:hAnsi="Times New Roman" w:cs="Times New Roman"/>
          <w:sz w:val="24"/>
          <w:szCs w:val="24"/>
        </w:rPr>
      </w:pPr>
    </w:p>
    <w:p w:rsidR="008105D6" w:rsidRDefault="008105D6" w:rsidP="00E558F6">
      <w:pPr>
        <w:rPr>
          <w:rFonts w:ascii="Times New Roman" w:hAnsi="Times New Roman" w:cs="Times New Roman"/>
          <w:sz w:val="24"/>
          <w:szCs w:val="24"/>
        </w:rPr>
      </w:pPr>
    </w:p>
    <w:p w:rsidR="008105D6" w:rsidRDefault="008105D6" w:rsidP="00E558F6">
      <w:pPr>
        <w:rPr>
          <w:rFonts w:ascii="Times New Roman" w:hAnsi="Times New Roman" w:cs="Times New Roman"/>
          <w:sz w:val="24"/>
          <w:szCs w:val="24"/>
        </w:rPr>
      </w:pPr>
    </w:p>
    <w:p w:rsidR="008105D6" w:rsidRPr="00E558F6" w:rsidRDefault="008105D6" w:rsidP="00E558F6">
      <w:pPr>
        <w:rPr>
          <w:rFonts w:ascii="Times New Roman" w:hAnsi="Times New Roman" w:cs="Times New Roman"/>
          <w:sz w:val="24"/>
          <w:szCs w:val="24"/>
        </w:rPr>
      </w:pPr>
    </w:p>
    <w:p w:rsidR="00E558F6" w:rsidRPr="0043192C" w:rsidRDefault="0043192C" w:rsidP="00E558F6">
      <w:pPr>
        <w:rPr>
          <w:rFonts w:ascii="Times New Roman" w:hAnsi="Times New Roman" w:cs="Times New Roman"/>
          <w:b/>
          <w:sz w:val="24"/>
          <w:szCs w:val="24"/>
        </w:rPr>
      </w:pPr>
      <w:r w:rsidRPr="0043192C">
        <w:rPr>
          <w:rFonts w:ascii="Times New Roman" w:hAnsi="Times New Roman" w:cs="Times New Roman"/>
          <w:b/>
          <w:sz w:val="24"/>
          <w:szCs w:val="24"/>
        </w:rPr>
        <w:t xml:space="preserve">Linde </w:t>
      </w:r>
      <w:r w:rsidR="00E558F6" w:rsidRPr="0043192C">
        <w:rPr>
          <w:rFonts w:ascii="Times New Roman" w:hAnsi="Times New Roman" w:cs="Times New Roman"/>
          <w:b/>
          <w:sz w:val="24"/>
          <w:szCs w:val="24"/>
        </w:rPr>
        <w:t>milestones at a glance</w:t>
      </w:r>
    </w:p>
    <w:tbl>
      <w:tblPr>
        <w:tblW w:w="7140" w:type="dxa"/>
        <w:shd w:val="clear" w:color="auto" w:fill="FFFFFF"/>
        <w:tblCellMar>
          <w:top w:w="75" w:type="dxa"/>
          <w:left w:w="75" w:type="dxa"/>
          <w:bottom w:w="75" w:type="dxa"/>
          <w:right w:w="75" w:type="dxa"/>
        </w:tblCellMar>
        <w:tblLook w:val="04A0" w:firstRow="1" w:lastRow="0" w:firstColumn="1" w:lastColumn="0" w:noHBand="0" w:noVBand="1"/>
      </w:tblPr>
      <w:tblGrid>
        <w:gridCol w:w="630"/>
        <w:gridCol w:w="390"/>
        <w:gridCol w:w="6120"/>
      </w:tblGrid>
      <w:tr w:rsidR="00E558F6" w:rsidRPr="00E558F6" w:rsidTr="004169E6">
        <w:tc>
          <w:tcPr>
            <w:tcW w:w="0" w:type="auto"/>
            <w:tcBorders>
              <w:top w:val="dotted" w:sz="2" w:space="0" w:color="auto"/>
              <w:left w:val="dotted" w:sz="2" w:space="0" w:color="auto"/>
              <w:bottom w:val="dotted" w:sz="2" w:space="0" w:color="auto"/>
              <w:right w:val="dotted" w:sz="2" w:space="0" w:color="auto"/>
            </w:tcBorders>
            <w:shd w:val="clear" w:color="auto" w:fill="FFFFFF"/>
            <w:noWrap/>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1958</w:t>
            </w: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    </w:t>
            </w: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Pakistan Oxygen Limited.</w:t>
            </w:r>
          </w:p>
        </w:tc>
      </w:tr>
      <w:tr w:rsidR="00E558F6" w:rsidRPr="00E558F6" w:rsidTr="004169E6">
        <w:tc>
          <w:tcPr>
            <w:tcW w:w="0" w:type="auto"/>
            <w:tcBorders>
              <w:top w:val="dotted" w:sz="2" w:space="0" w:color="auto"/>
              <w:left w:val="dotted" w:sz="2" w:space="0" w:color="auto"/>
              <w:bottom w:val="dotted" w:sz="2" w:space="0" w:color="auto"/>
              <w:right w:val="dotted" w:sz="2" w:space="0" w:color="auto"/>
            </w:tcBorders>
            <w:shd w:val="clear" w:color="auto" w:fill="FFFFFF"/>
            <w:noWrap/>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1971</w:t>
            </w: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Renamed as to Bangladesh Oxygen Limited (BOL).</w:t>
            </w:r>
          </w:p>
        </w:tc>
      </w:tr>
      <w:tr w:rsidR="00E558F6" w:rsidRPr="00E558F6" w:rsidTr="004169E6">
        <w:tc>
          <w:tcPr>
            <w:tcW w:w="0" w:type="auto"/>
            <w:tcBorders>
              <w:top w:val="dotted" w:sz="2" w:space="0" w:color="auto"/>
              <w:left w:val="dotted" w:sz="2" w:space="0" w:color="auto"/>
              <w:bottom w:val="dotted" w:sz="2" w:space="0" w:color="auto"/>
              <w:right w:val="dotted" w:sz="2" w:space="0" w:color="auto"/>
            </w:tcBorders>
            <w:shd w:val="clear" w:color="auto" w:fill="FFFFFF"/>
            <w:noWrap/>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1973</w:t>
            </w: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Incorporated in the joint stock companies and received government approval as the first full-fledged “Company” of the newly formed country.</w:t>
            </w:r>
          </w:p>
        </w:tc>
      </w:tr>
      <w:tr w:rsidR="00E558F6" w:rsidRPr="00E558F6" w:rsidTr="004169E6">
        <w:tc>
          <w:tcPr>
            <w:tcW w:w="0" w:type="auto"/>
            <w:tcBorders>
              <w:top w:val="dotted" w:sz="2" w:space="0" w:color="auto"/>
              <w:left w:val="dotted" w:sz="2" w:space="0" w:color="auto"/>
              <w:bottom w:val="dotted" w:sz="2" w:space="0" w:color="auto"/>
              <w:right w:val="dotted" w:sz="2" w:space="0" w:color="auto"/>
            </w:tcBorders>
            <w:shd w:val="clear" w:color="auto" w:fill="FFFFFF"/>
            <w:noWrap/>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1976</w:t>
            </w: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First CO2 plant was introduced.</w:t>
            </w:r>
          </w:p>
        </w:tc>
      </w:tr>
      <w:tr w:rsidR="00E558F6" w:rsidRPr="00E558F6" w:rsidTr="004169E6">
        <w:tc>
          <w:tcPr>
            <w:tcW w:w="0" w:type="auto"/>
            <w:tcBorders>
              <w:top w:val="dotted" w:sz="2" w:space="0" w:color="auto"/>
              <w:left w:val="dotted" w:sz="2" w:space="0" w:color="auto"/>
              <w:bottom w:val="dotted" w:sz="2" w:space="0" w:color="auto"/>
              <w:right w:val="dotted" w:sz="2" w:space="0" w:color="auto"/>
            </w:tcBorders>
            <w:shd w:val="clear" w:color="auto" w:fill="FFFFFF"/>
            <w:noWrap/>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1979</w:t>
            </w: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 xml:space="preserve">Welding Training Centre started </w:t>
            </w:r>
            <w:r w:rsidR="00427B90" w:rsidRPr="00E558F6">
              <w:rPr>
                <w:rFonts w:ascii="Times New Roman" w:hAnsi="Times New Roman" w:cs="Times New Roman"/>
                <w:sz w:val="24"/>
                <w:szCs w:val="24"/>
              </w:rPr>
              <w:t>its</w:t>
            </w:r>
            <w:r w:rsidRPr="00E558F6">
              <w:rPr>
                <w:rFonts w:ascii="Times New Roman" w:hAnsi="Times New Roman" w:cs="Times New Roman"/>
                <w:sz w:val="24"/>
                <w:szCs w:val="24"/>
              </w:rPr>
              <w:t xml:space="preserve"> journey</w:t>
            </w:r>
          </w:p>
        </w:tc>
      </w:tr>
      <w:tr w:rsidR="00E558F6" w:rsidRPr="00E558F6" w:rsidTr="004169E6">
        <w:tc>
          <w:tcPr>
            <w:tcW w:w="0" w:type="auto"/>
            <w:tcBorders>
              <w:top w:val="dotted" w:sz="2" w:space="0" w:color="auto"/>
              <w:left w:val="dotted" w:sz="2" w:space="0" w:color="auto"/>
              <w:bottom w:val="dotted" w:sz="2" w:space="0" w:color="auto"/>
              <w:right w:val="dotted" w:sz="2" w:space="0" w:color="auto"/>
            </w:tcBorders>
            <w:shd w:val="clear" w:color="auto" w:fill="FFFFFF"/>
            <w:noWrap/>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1995</w:t>
            </w: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 xml:space="preserve">The company changed </w:t>
            </w:r>
            <w:r w:rsidR="00735752" w:rsidRPr="00E558F6">
              <w:rPr>
                <w:rFonts w:ascii="Times New Roman" w:hAnsi="Times New Roman" w:cs="Times New Roman"/>
                <w:sz w:val="24"/>
                <w:szCs w:val="24"/>
              </w:rPr>
              <w:t>its</w:t>
            </w:r>
            <w:r w:rsidRPr="00E558F6">
              <w:rPr>
                <w:rFonts w:ascii="Times New Roman" w:hAnsi="Times New Roman" w:cs="Times New Roman"/>
                <w:sz w:val="24"/>
                <w:szCs w:val="24"/>
              </w:rPr>
              <w:t xml:space="preserve"> name from “Bangladesh Oxygen </w:t>
            </w:r>
            <w:r w:rsidRPr="00E558F6">
              <w:rPr>
                <w:rFonts w:ascii="Times New Roman" w:hAnsi="Times New Roman" w:cs="Times New Roman"/>
                <w:sz w:val="24"/>
                <w:szCs w:val="24"/>
              </w:rPr>
              <w:lastRenderedPageBreak/>
              <w:t>Limited” to “BOC Bangladesh Limited”.</w:t>
            </w:r>
          </w:p>
        </w:tc>
      </w:tr>
      <w:tr w:rsidR="00E558F6" w:rsidRPr="00E558F6" w:rsidTr="004169E6">
        <w:tc>
          <w:tcPr>
            <w:tcW w:w="0" w:type="auto"/>
            <w:tcBorders>
              <w:top w:val="dotted" w:sz="2" w:space="0" w:color="auto"/>
              <w:left w:val="dotted" w:sz="2" w:space="0" w:color="auto"/>
              <w:bottom w:val="dotted" w:sz="2" w:space="0" w:color="auto"/>
              <w:right w:val="dotted" w:sz="2" w:space="0" w:color="auto"/>
            </w:tcBorders>
            <w:shd w:val="clear" w:color="auto" w:fill="FFFFFF"/>
            <w:noWrap/>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lastRenderedPageBreak/>
              <w:t>1997</w:t>
            </w: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Rupgonj ASU Plant was commissioned.</w:t>
            </w:r>
          </w:p>
        </w:tc>
      </w:tr>
      <w:tr w:rsidR="00E558F6" w:rsidRPr="00E558F6" w:rsidTr="004169E6">
        <w:tc>
          <w:tcPr>
            <w:tcW w:w="0" w:type="auto"/>
            <w:tcBorders>
              <w:top w:val="dotted" w:sz="2" w:space="0" w:color="auto"/>
              <w:left w:val="dotted" w:sz="2" w:space="0" w:color="auto"/>
              <w:bottom w:val="dotted" w:sz="2" w:space="0" w:color="auto"/>
              <w:right w:val="dotted" w:sz="2" w:space="0" w:color="auto"/>
            </w:tcBorders>
            <w:shd w:val="clear" w:color="auto" w:fill="FFFFFF"/>
            <w:noWrap/>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1999</w:t>
            </w: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Shitalpur plant was bought over with 20TPD production facility.</w:t>
            </w:r>
          </w:p>
        </w:tc>
      </w:tr>
      <w:tr w:rsidR="00E558F6" w:rsidRPr="00E558F6" w:rsidTr="004169E6">
        <w:tc>
          <w:tcPr>
            <w:tcW w:w="0" w:type="auto"/>
            <w:tcBorders>
              <w:top w:val="dotted" w:sz="2" w:space="0" w:color="auto"/>
              <w:left w:val="dotted" w:sz="2" w:space="0" w:color="auto"/>
              <w:bottom w:val="dotted" w:sz="2" w:space="0" w:color="auto"/>
              <w:right w:val="dotted" w:sz="2" w:space="0" w:color="auto"/>
            </w:tcBorders>
            <w:shd w:val="clear" w:color="auto" w:fill="FFFFFF"/>
            <w:noWrap/>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2000</w:t>
            </w: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ASPEN and LPG Bottling plant was commissioned.</w:t>
            </w:r>
          </w:p>
        </w:tc>
      </w:tr>
      <w:tr w:rsidR="00E558F6" w:rsidRPr="00E558F6" w:rsidTr="004169E6">
        <w:tc>
          <w:tcPr>
            <w:tcW w:w="0" w:type="auto"/>
            <w:tcBorders>
              <w:top w:val="dotted" w:sz="2" w:space="0" w:color="auto"/>
              <w:left w:val="dotted" w:sz="2" w:space="0" w:color="auto"/>
              <w:bottom w:val="dotted" w:sz="2" w:space="0" w:color="auto"/>
              <w:right w:val="dotted" w:sz="2" w:space="0" w:color="auto"/>
            </w:tcBorders>
            <w:shd w:val="clear" w:color="auto" w:fill="FFFFFF"/>
            <w:noWrap/>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2004</w:t>
            </w: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Moved into newly built Corporate Office.</w:t>
            </w:r>
          </w:p>
        </w:tc>
      </w:tr>
      <w:tr w:rsidR="00E558F6" w:rsidRPr="00E558F6" w:rsidTr="004169E6">
        <w:tc>
          <w:tcPr>
            <w:tcW w:w="0" w:type="auto"/>
            <w:tcBorders>
              <w:top w:val="dotted" w:sz="2" w:space="0" w:color="auto"/>
              <w:left w:val="dotted" w:sz="2" w:space="0" w:color="auto"/>
              <w:bottom w:val="dotted" w:sz="2" w:space="0" w:color="auto"/>
              <w:right w:val="dotted" w:sz="2" w:space="0" w:color="auto"/>
            </w:tcBorders>
            <w:shd w:val="clear" w:color="auto" w:fill="FFFFFF"/>
            <w:noWrap/>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2006</w:t>
            </w: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Acquisitioned by the Linde Group.</w:t>
            </w:r>
          </w:p>
        </w:tc>
      </w:tr>
      <w:tr w:rsidR="00E558F6" w:rsidRPr="00E558F6" w:rsidTr="004169E6">
        <w:tc>
          <w:tcPr>
            <w:tcW w:w="0" w:type="auto"/>
            <w:tcBorders>
              <w:top w:val="dotted" w:sz="2" w:space="0" w:color="auto"/>
              <w:left w:val="dotted" w:sz="2" w:space="0" w:color="auto"/>
              <w:bottom w:val="dotted" w:sz="2" w:space="0" w:color="auto"/>
              <w:right w:val="dotted" w:sz="2" w:space="0" w:color="auto"/>
            </w:tcBorders>
            <w:shd w:val="clear" w:color="auto" w:fill="FFFFFF"/>
            <w:noWrap/>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2010</w:t>
            </w: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p>
        </w:tc>
        <w:tc>
          <w:tcPr>
            <w:tcW w:w="0" w:type="auto"/>
            <w:tcBorders>
              <w:top w:val="dotted" w:sz="2" w:space="0" w:color="auto"/>
              <w:left w:val="dotted" w:sz="2" w:space="0" w:color="auto"/>
              <w:bottom w:val="dotted" w:sz="2" w:space="0" w:color="auto"/>
              <w:right w:val="dotted" w:sz="2" w:space="0" w:color="auto"/>
            </w:tcBorders>
            <w:shd w:val="clear" w:color="auto" w:fill="FFFFFF"/>
            <w:hideMark/>
          </w:tcPr>
          <w:p w:rsidR="00E558F6" w:rsidRPr="00E558F6" w:rsidRDefault="00E558F6" w:rsidP="00E558F6">
            <w:pPr>
              <w:rPr>
                <w:rFonts w:ascii="Times New Roman" w:hAnsi="Times New Roman" w:cs="Times New Roman"/>
                <w:sz w:val="24"/>
                <w:szCs w:val="24"/>
              </w:rPr>
            </w:pPr>
            <w:r w:rsidRPr="00E558F6">
              <w:rPr>
                <w:rFonts w:ascii="Times New Roman" w:hAnsi="Times New Roman" w:cs="Times New Roman"/>
                <w:sz w:val="24"/>
                <w:szCs w:val="24"/>
              </w:rPr>
              <w:t>Achieved BDT 100 Crore Profit.</w:t>
            </w:r>
          </w:p>
        </w:tc>
      </w:tr>
    </w:tbl>
    <w:p w:rsidR="00E558F6" w:rsidRDefault="00E558F6" w:rsidP="000B7AFE">
      <w:pPr>
        <w:rPr>
          <w:rFonts w:ascii="Times New Roman" w:hAnsi="Times New Roman" w:cs="Times New Roman"/>
          <w:sz w:val="24"/>
          <w:szCs w:val="24"/>
        </w:rPr>
      </w:pPr>
    </w:p>
    <w:p w:rsidR="001227EC" w:rsidRDefault="001227EC" w:rsidP="000B7AFE">
      <w:pPr>
        <w:rPr>
          <w:rFonts w:ascii="Times New Roman" w:hAnsi="Times New Roman" w:cs="Times New Roman"/>
          <w:sz w:val="24"/>
          <w:szCs w:val="24"/>
        </w:rPr>
      </w:pPr>
    </w:p>
    <w:p w:rsidR="008105D6" w:rsidRDefault="008105D6" w:rsidP="001227EC">
      <w:pPr>
        <w:rPr>
          <w:rFonts w:ascii="Times New Roman" w:hAnsi="Times New Roman" w:cs="Times New Roman"/>
          <w:b/>
          <w:sz w:val="26"/>
          <w:szCs w:val="26"/>
        </w:rPr>
      </w:pPr>
    </w:p>
    <w:p w:rsidR="008105D6" w:rsidRDefault="008105D6" w:rsidP="001227EC">
      <w:pPr>
        <w:rPr>
          <w:rFonts w:ascii="Times New Roman" w:hAnsi="Times New Roman" w:cs="Times New Roman"/>
          <w:b/>
          <w:sz w:val="26"/>
          <w:szCs w:val="26"/>
        </w:rPr>
      </w:pPr>
    </w:p>
    <w:p w:rsidR="008105D6" w:rsidRDefault="008105D6" w:rsidP="001227EC">
      <w:pPr>
        <w:rPr>
          <w:rFonts w:ascii="Times New Roman" w:hAnsi="Times New Roman" w:cs="Times New Roman"/>
          <w:b/>
          <w:sz w:val="26"/>
          <w:szCs w:val="26"/>
        </w:rPr>
      </w:pPr>
    </w:p>
    <w:p w:rsidR="008105D6" w:rsidRDefault="008105D6" w:rsidP="001227EC">
      <w:pPr>
        <w:rPr>
          <w:rFonts w:ascii="Times New Roman" w:hAnsi="Times New Roman" w:cs="Times New Roman"/>
          <w:b/>
          <w:sz w:val="26"/>
          <w:szCs w:val="26"/>
        </w:rPr>
      </w:pPr>
    </w:p>
    <w:p w:rsidR="008105D6" w:rsidRDefault="008105D6" w:rsidP="001227EC">
      <w:pPr>
        <w:rPr>
          <w:rFonts w:ascii="Times New Roman" w:hAnsi="Times New Roman" w:cs="Times New Roman"/>
          <w:b/>
          <w:sz w:val="26"/>
          <w:szCs w:val="26"/>
        </w:rPr>
      </w:pPr>
    </w:p>
    <w:p w:rsidR="008105D6" w:rsidRDefault="008105D6" w:rsidP="001227EC">
      <w:pPr>
        <w:rPr>
          <w:rFonts w:ascii="Times New Roman" w:hAnsi="Times New Roman" w:cs="Times New Roman"/>
          <w:b/>
          <w:sz w:val="26"/>
          <w:szCs w:val="26"/>
        </w:rPr>
      </w:pPr>
    </w:p>
    <w:p w:rsidR="001227EC" w:rsidRPr="00A210C6" w:rsidRDefault="001227EC" w:rsidP="001227EC">
      <w:pPr>
        <w:rPr>
          <w:rFonts w:ascii="Times New Roman" w:hAnsi="Times New Roman" w:cs="Times New Roman"/>
          <w:b/>
          <w:sz w:val="26"/>
          <w:szCs w:val="26"/>
        </w:rPr>
      </w:pPr>
      <w:r w:rsidRPr="00A210C6">
        <w:rPr>
          <w:rFonts w:ascii="Times New Roman" w:hAnsi="Times New Roman" w:cs="Times New Roman"/>
          <w:b/>
          <w:sz w:val="26"/>
          <w:szCs w:val="26"/>
        </w:rPr>
        <w:t>Linde Bangladesh Management</w:t>
      </w:r>
    </w:p>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Linde Bangladesh Limited (Formerly BOC Bangladesh Limited) is led by Mohsin Uddin Ahmed, the Country Head and Managing Director of the company.</w:t>
      </w:r>
    </w:p>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The Board of Directors shoulders the responsibility of company’s welfare and shareholders’ interests.</w:t>
      </w:r>
    </w:p>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Board of Directors</w:t>
      </w:r>
    </w:p>
    <w:tbl>
      <w:tblPr>
        <w:tblW w:w="7140" w:type="dxa"/>
        <w:shd w:val="clear" w:color="auto" w:fill="FFFFFF"/>
        <w:tblCellMar>
          <w:top w:w="15" w:type="dxa"/>
          <w:left w:w="15" w:type="dxa"/>
          <w:bottom w:w="15" w:type="dxa"/>
          <w:right w:w="15" w:type="dxa"/>
        </w:tblCellMar>
        <w:tblLook w:val="04A0" w:firstRow="1" w:lastRow="0" w:firstColumn="1" w:lastColumn="0" w:noHBand="0" w:noVBand="1"/>
      </w:tblPr>
      <w:tblGrid>
        <w:gridCol w:w="3301"/>
        <w:gridCol w:w="3839"/>
      </w:tblGrid>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Ayub Quadri</w:t>
            </w:r>
          </w:p>
        </w:tc>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Chairman</w:t>
            </w:r>
          </w:p>
        </w:tc>
      </w:tr>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Mohsin Uddin Ahmed</w:t>
            </w:r>
          </w:p>
        </w:tc>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Country Head &amp; Managing Director</w:t>
            </w:r>
          </w:p>
        </w:tc>
      </w:tr>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Moloy Banerjee</w:t>
            </w:r>
          </w:p>
        </w:tc>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Director</w:t>
            </w:r>
          </w:p>
        </w:tc>
      </w:tr>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Desiree Bacher</w:t>
            </w:r>
          </w:p>
        </w:tc>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Director</w:t>
            </w:r>
          </w:p>
        </w:tc>
      </w:tr>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lastRenderedPageBreak/>
              <w:t>Kazi Sanaul Hoq</w:t>
            </w:r>
          </w:p>
        </w:tc>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Director</w:t>
            </w:r>
          </w:p>
        </w:tc>
      </w:tr>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Parveen Mahmud</w:t>
            </w:r>
          </w:p>
        </w:tc>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Independent Director</w:t>
            </w:r>
          </w:p>
        </w:tc>
      </w:tr>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Waliur Rahman Bhuiyan, OBE</w:t>
            </w:r>
          </w:p>
        </w:tc>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Independent Director</w:t>
            </w:r>
          </w:p>
        </w:tc>
      </w:tr>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Indranil Bagchi</w:t>
            </w:r>
          </w:p>
        </w:tc>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Director</w:t>
            </w:r>
          </w:p>
        </w:tc>
      </w:tr>
    </w:tbl>
    <w:p w:rsidR="00A210C6" w:rsidRDefault="00A210C6" w:rsidP="001227EC">
      <w:pPr>
        <w:rPr>
          <w:rFonts w:ascii="Times New Roman" w:hAnsi="Times New Roman" w:cs="Times New Roman"/>
          <w:b/>
          <w:sz w:val="26"/>
          <w:szCs w:val="26"/>
        </w:rPr>
      </w:pPr>
    </w:p>
    <w:p w:rsidR="00BA4D77" w:rsidRPr="00BA4D77" w:rsidRDefault="00BA4D77" w:rsidP="00BA4D77">
      <w:pPr>
        <w:pStyle w:val="ListParagraph"/>
        <w:numPr>
          <w:ilvl w:val="0"/>
          <w:numId w:val="21"/>
        </w:numPr>
        <w:rPr>
          <w:rFonts w:ascii="Times New Roman" w:hAnsi="Times New Roman" w:cs="Times New Roman"/>
          <w:b/>
          <w:sz w:val="26"/>
          <w:szCs w:val="26"/>
        </w:rPr>
      </w:pPr>
      <w:r w:rsidRPr="00BA4D77">
        <w:rPr>
          <w:rFonts w:ascii="Times New Roman" w:hAnsi="Times New Roman" w:cs="Times New Roman"/>
          <w:b/>
          <w:sz w:val="26"/>
          <w:szCs w:val="26"/>
        </w:rPr>
        <w:t>Vision</w:t>
      </w:r>
    </w:p>
    <w:p w:rsidR="00BA4D77" w:rsidRPr="00BA4D77" w:rsidRDefault="00BA4D77" w:rsidP="00BA4D77">
      <w:pPr>
        <w:spacing w:line="360" w:lineRule="auto"/>
        <w:rPr>
          <w:rFonts w:ascii="Times New Roman" w:hAnsi="Times New Roman" w:cs="Times New Roman"/>
          <w:b/>
          <w:sz w:val="24"/>
          <w:szCs w:val="24"/>
        </w:rPr>
      </w:pPr>
      <w:r w:rsidRPr="00BA4D77">
        <w:rPr>
          <w:rFonts w:ascii="Times New Roman" w:hAnsi="Times New Roman" w:cs="Times New Roman"/>
          <w:sz w:val="24"/>
          <w:szCs w:val="24"/>
        </w:rPr>
        <w:t>The Linde Group’s vision is to be the world’s leading global gases and engineering group admired for our people, who create innovative solutions that make a difference to the world.</w:t>
      </w:r>
    </w:p>
    <w:p w:rsidR="001227EC" w:rsidRPr="00A210C6" w:rsidRDefault="001227EC" w:rsidP="001227EC">
      <w:pPr>
        <w:rPr>
          <w:rFonts w:ascii="Times New Roman" w:hAnsi="Times New Roman" w:cs="Times New Roman"/>
          <w:b/>
          <w:sz w:val="26"/>
          <w:szCs w:val="26"/>
        </w:rPr>
      </w:pPr>
      <w:r w:rsidRPr="00A210C6">
        <w:rPr>
          <w:rFonts w:ascii="Times New Roman" w:hAnsi="Times New Roman" w:cs="Times New Roman"/>
          <w:b/>
          <w:sz w:val="26"/>
          <w:szCs w:val="26"/>
        </w:rPr>
        <w:t>Values and standards</w:t>
      </w:r>
    </w:p>
    <w:p w:rsidR="001227EC" w:rsidRDefault="001227EC" w:rsidP="00A210C6">
      <w:pPr>
        <w:spacing w:line="360" w:lineRule="auto"/>
        <w:rPr>
          <w:rFonts w:ascii="Times New Roman" w:hAnsi="Times New Roman" w:cs="Times New Roman"/>
          <w:sz w:val="24"/>
          <w:szCs w:val="24"/>
        </w:rPr>
      </w:pPr>
      <w:r w:rsidRPr="005D3CE1">
        <w:rPr>
          <w:rFonts w:ascii="Times New Roman" w:hAnsi="Times New Roman" w:cs="Times New Roman"/>
          <w:sz w:val="24"/>
          <w:szCs w:val="24"/>
        </w:rPr>
        <w:t>V</w:t>
      </w:r>
      <w:r w:rsidRPr="001227EC">
        <w:rPr>
          <w:rFonts w:ascii="Times New Roman" w:hAnsi="Times New Roman" w:cs="Times New Roman"/>
          <w:sz w:val="24"/>
          <w:szCs w:val="24"/>
        </w:rPr>
        <w:t>alues and principles, which are set out in the Linde Spirit, form the basis of the way we do business. The four key corporate values describe how we achieve our goals. The four fundamental principles define issues of key importance in this context – both inside and outside the company.</w:t>
      </w:r>
    </w:p>
    <w:p w:rsidR="008105D6" w:rsidRDefault="008105D6" w:rsidP="00A210C6">
      <w:pPr>
        <w:spacing w:line="360" w:lineRule="auto"/>
        <w:rPr>
          <w:rFonts w:ascii="Times New Roman" w:hAnsi="Times New Roman" w:cs="Times New Roman"/>
          <w:sz w:val="24"/>
          <w:szCs w:val="24"/>
        </w:rPr>
      </w:pPr>
    </w:p>
    <w:p w:rsidR="008105D6" w:rsidRDefault="008105D6" w:rsidP="00A210C6">
      <w:pPr>
        <w:spacing w:line="360" w:lineRule="auto"/>
        <w:rPr>
          <w:rFonts w:ascii="Times New Roman" w:hAnsi="Times New Roman" w:cs="Times New Roman"/>
          <w:sz w:val="24"/>
          <w:szCs w:val="24"/>
        </w:rPr>
      </w:pPr>
    </w:p>
    <w:p w:rsidR="008105D6" w:rsidRDefault="008105D6" w:rsidP="00A210C6">
      <w:pPr>
        <w:spacing w:line="360" w:lineRule="auto"/>
        <w:rPr>
          <w:rFonts w:ascii="Times New Roman" w:hAnsi="Times New Roman" w:cs="Times New Roman"/>
          <w:sz w:val="24"/>
          <w:szCs w:val="24"/>
        </w:rPr>
      </w:pPr>
    </w:p>
    <w:p w:rsidR="008105D6" w:rsidRPr="001227EC" w:rsidRDefault="008105D6" w:rsidP="00A210C6">
      <w:pPr>
        <w:spacing w:line="360" w:lineRule="auto"/>
        <w:rPr>
          <w:rFonts w:ascii="Times New Roman" w:hAnsi="Times New Roman" w:cs="Times New Roman"/>
          <w:sz w:val="24"/>
          <w:szCs w:val="24"/>
        </w:rPr>
      </w:pPr>
    </w:p>
    <w:p w:rsidR="001227EC" w:rsidRPr="00A210C6" w:rsidRDefault="001227EC" w:rsidP="00A210C6">
      <w:pPr>
        <w:pStyle w:val="ListParagraph"/>
        <w:numPr>
          <w:ilvl w:val="0"/>
          <w:numId w:val="20"/>
        </w:numPr>
        <w:rPr>
          <w:rFonts w:ascii="Times New Roman" w:hAnsi="Times New Roman" w:cs="Times New Roman"/>
          <w:b/>
          <w:sz w:val="26"/>
          <w:szCs w:val="26"/>
        </w:rPr>
      </w:pPr>
      <w:r w:rsidRPr="00A210C6">
        <w:rPr>
          <w:rFonts w:ascii="Times New Roman" w:hAnsi="Times New Roman" w:cs="Times New Roman"/>
          <w:b/>
          <w:sz w:val="26"/>
          <w:szCs w:val="26"/>
        </w:rPr>
        <w:t>Values</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2129"/>
        <w:gridCol w:w="7261"/>
      </w:tblGrid>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Empowering people</w:t>
            </w:r>
          </w:p>
        </w:tc>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People are given the space to contribute and grow.</w:t>
            </w:r>
          </w:p>
        </w:tc>
      </w:tr>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Innovating for customer</w:t>
            </w:r>
          </w:p>
        </w:tc>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We relentlessly pursue new ways to add value to external customers.</w:t>
            </w:r>
          </w:p>
        </w:tc>
      </w:tr>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Thriving through diversity</w:t>
            </w:r>
          </w:p>
        </w:tc>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Diversity results in enriched collaboration and enhanced solutions.</w:t>
            </w:r>
          </w:p>
        </w:tc>
      </w:tr>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Passion to excel</w:t>
            </w:r>
          </w:p>
        </w:tc>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We have the commitment and drive to pursue ever higher standards of excellence and we celebrate success.</w:t>
            </w:r>
          </w:p>
        </w:tc>
      </w:tr>
    </w:tbl>
    <w:p w:rsidR="00E558F6" w:rsidRPr="005D3CE1" w:rsidRDefault="00E558F6" w:rsidP="000B7AFE">
      <w:pPr>
        <w:rPr>
          <w:rFonts w:ascii="Times New Roman" w:hAnsi="Times New Roman" w:cs="Times New Roman"/>
          <w:sz w:val="24"/>
          <w:szCs w:val="24"/>
        </w:rPr>
      </w:pPr>
    </w:p>
    <w:p w:rsidR="001227EC" w:rsidRPr="00A210C6" w:rsidRDefault="001227EC" w:rsidP="00A210C6">
      <w:pPr>
        <w:pStyle w:val="ListParagraph"/>
        <w:numPr>
          <w:ilvl w:val="0"/>
          <w:numId w:val="20"/>
        </w:numPr>
        <w:rPr>
          <w:rFonts w:ascii="Times New Roman" w:hAnsi="Times New Roman" w:cs="Times New Roman"/>
          <w:b/>
          <w:sz w:val="26"/>
          <w:szCs w:val="26"/>
        </w:rPr>
      </w:pPr>
      <w:r w:rsidRPr="00A210C6">
        <w:rPr>
          <w:rFonts w:ascii="Times New Roman" w:hAnsi="Times New Roman" w:cs="Times New Roman"/>
          <w:b/>
          <w:sz w:val="26"/>
          <w:szCs w:val="26"/>
        </w:rPr>
        <w:t>Principles</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350"/>
        <w:gridCol w:w="8040"/>
      </w:tblGrid>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lastRenderedPageBreak/>
              <w:t>Safety</w:t>
            </w:r>
          </w:p>
        </w:tc>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 xml:space="preserve">The Linde Group will avoid </w:t>
            </w:r>
            <w:proofErr w:type="gramStart"/>
            <w:r w:rsidRPr="001227EC">
              <w:rPr>
                <w:rFonts w:ascii="Times New Roman" w:hAnsi="Times New Roman" w:cs="Times New Roman"/>
                <w:sz w:val="24"/>
                <w:szCs w:val="24"/>
              </w:rPr>
              <w:t>to harm</w:t>
            </w:r>
            <w:proofErr w:type="gramEnd"/>
            <w:r w:rsidRPr="001227EC">
              <w:rPr>
                <w:rFonts w:ascii="Times New Roman" w:hAnsi="Times New Roman" w:cs="Times New Roman"/>
                <w:sz w:val="24"/>
                <w:szCs w:val="24"/>
              </w:rPr>
              <w:t xml:space="preserve"> people and society.</w:t>
            </w:r>
          </w:p>
        </w:tc>
      </w:tr>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Integrity</w:t>
            </w:r>
          </w:p>
        </w:tc>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Our actions are honest, fair and ethical.</w:t>
            </w:r>
          </w:p>
        </w:tc>
      </w:tr>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Sustainability</w:t>
            </w:r>
          </w:p>
        </w:tc>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We are focused on today's success, but accept our responsibility for future generations.</w:t>
            </w:r>
          </w:p>
        </w:tc>
      </w:tr>
      <w:tr w:rsidR="001227EC" w:rsidRPr="001227EC" w:rsidTr="004169E6">
        <w:tc>
          <w:tcPr>
            <w:tcW w:w="0" w:type="auto"/>
            <w:tcBorders>
              <w:top w:val="nil"/>
              <w:left w:val="nil"/>
              <w:bottom w:val="nil"/>
              <w:right w:val="nil"/>
            </w:tcBorders>
            <w:shd w:val="clear" w:color="auto" w:fill="FFFFFF"/>
            <w:hideMark/>
          </w:tcPr>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Respect</w:t>
            </w:r>
          </w:p>
        </w:tc>
        <w:tc>
          <w:tcPr>
            <w:tcW w:w="0" w:type="auto"/>
            <w:tcBorders>
              <w:top w:val="nil"/>
              <w:left w:val="nil"/>
              <w:bottom w:val="nil"/>
              <w:right w:val="nil"/>
            </w:tcBorders>
            <w:shd w:val="clear" w:color="auto" w:fill="FFFFFF"/>
            <w:hideMark/>
          </w:tcPr>
          <w:p w:rsidR="001227EC" w:rsidRPr="005D3CE1"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Every human being deserves to be treated with respect.</w:t>
            </w:r>
          </w:p>
          <w:p w:rsidR="001227EC" w:rsidRPr="005D3CE1" w:rsidRDefault="001227EC" w:rsidP="001227EC">
            <w:pPr>
              <w:rPr>
                <w:rFonts w:ascii="Times New Roman" w:hAnsi="Times New Roman" w:cs="Times New Roman"/>
                <w:sz w:val="24"/>
                <w:szCs w:val="24"/>
              </w:rPr>
            </w:pPr>
          </w:p>
          <w:p w:rsidR="001227EC" w:rsidRDefault="001227EC" w:rsidP="001227EC">
            <w:pPr>
              <w:rPr>
                <w:rFonts w:ascii="Times New Roman" w:hAnsi="Times New Roman" w:cs="Times New Roman"/>
                <w:sz w:val="24"/>
                <w:szCs w:val="24"/>
              </w:rPr>
            </w:pPr>
          </w:p>
          <w:p w:rsidR="00BA4D77" w:rsidRDefault="00BA4D77" w:rsidP="001227EC">
            <w:pPr>
              <w:rPr>
                <w:rFonts w:ascii="Times New Roman" w:hAnsi="Times New Roman" w:cs="Times New Roman"/>
                <w:sz w:val="24"/>
                <w:szCs w:val="24"/>
              </w:rPr>
            </w:pPr>
          </w:p>
          <w:p w:rsidR="008105D6" w:rsidRDefault="008105D6" w:rsidP="001227EC">
            <w:pPr>
              <w:rPr>
                <w:rFonts w:ascii="Times New Roman" w:hAnsi="Times New Roman" w:cs="Times New Roman"/>
                <w:sz w:val="24"/>
                <w:szCs w:val="24"/>
              </w:rPr>
            </w:pPr>
          </w:p>
          <w:p w:rsidR="008105D6" w:rsidRDefault="008105D6" w:rsidP="001227EC">
            <w:pPr>
              <w:rPr>
                <w:rFonts w:ascii="Times New Roman" w:hAnsi="Times New Roman" w:cs="Times New Roman"/>
                <w:sz w:val="24"/>
                <w:szCs w:val="24"/>
              </w:rPr>
            </w:pPr>
          </w:p>
          <w:p w:rsidR="008105D6" w:rsidRDefault="008105D6" w:rsidP="001227EC">
            <w:pPr>
              <w:rPr>
                <w:rFonts w:ascii="Times New Roman" w:hAnsi="Times New Roman" w:cs="Times New Roman"/>
                <w:sz w:val="24"/>
                <w:szCs w:val="24"/>
              </w:rPr>
            </w:pPr>
          </w:p>
          <w:p w:rsidR="008105D6" w:rsidRDefault="008105D6" w:rsidP="001227EC">
            <w:pPr>
              <w:rPr>
                <w:rFonts w:ascii="Times New Roman" w:hAnsi="Times New Roman" w:cs="Times New Roman"/>
                <w:sz w:val="24"/>
                <w:szCs w:val="24"/>
              </w:rPr>
            </w:pPr>
          </w:p>
          <w:p w:rsidR="008105D6" w:rsidRDefault="008105D6" w:rsidP="001227EC">
            <w:pPr>
              <w:rPr>
                <w:rFonts w:ascii="Times New Roman" w:hAnsi="Times New Roman" w:cs="Times New Roman"/>
                <w:sz w:val="24"/>
                <w:szCs w:val="24"/>
              </w:rPr>
            </w:pPr>
          </w:p>
          <w:p w:rsidR="008105D6" w:rsidRDefault="008105D6" w:rsidP="001227EC">
            <w:pPr>
              <w:rPr>
                <w:rFonts w:ascii="Times New Roman" w:hAnsi="Times New Roman" w:cs="Times New Roman"/>
                <w:sz w:val="24"/>
                <w:szCs w:val="24"/>
              </w:rPr>
            </w:pPr>
          </w:p>
          <w:p w:rsidR="008105D6" w:rsidRDefault="008105D6" w:rsidP="001227EC">
            <w:pPr>
              <w:rPr>
                <w:rFonts w:ascii="Times New Roman" w:hAnsi="Times New Roman" w:cs="Times New Roman"/>
                <w:sz w:val="24"/>
                <w:szCs w:val="24"/>
              </w:rPr>
            </w:pPr>
          </w:p>
          <w:p w:rsidR="008105D6" w:rsidRDefault="008105D6" w:rsidP="001227EC">
            <w:pPr>
              <w:rPr>
                <w:rFonts w:ascii="Times New Roman" w:hAnsi="Times New Roman" w:cs="Times New Roman"/>
                <w:sz w:val="24"/>
                <w:szCs w:val="24"/>
              </w:rPr>
            </w:pPr>
          </w:p>
          <w:p w:rsidR="00BA4D77" w:rsidRDefault="00BA4D77" w:rsidP="001227EC">
            <w:pPr>
              <w:rPr>
                <w:rFonts w:ascii="Times New Roman" w:hAnsi="Times New Roman" w:cs="Times New Roman"/>
                <w:sz w:val="24"/>
                <w:szCs w:val="24"/>
              </w:rPr>
            </w:pPr>
          </w:p>
          <w:p w:rsidR="001227EC" w:rsidRDefault="001227EC" w:rsidP="001227EC">
            <w:pPr>
              <w:rPr>
                <w:rFonts w:ascii="Times New Roman" w:hAnsi="Times New Roman" w:cs="Times New Roman"/>
                <w:sz w:val="24"/>
                <w:szCs w:val="24"/>
              </w:rPr>
            </w:pPr>
          </w:p>
          <w:p w:rsidR="008105D6" w:rsidRPr="001227EC" w:rsidRDefault="008105D6" w:rsidP="001227EC">
            <w:pPr>
              <w:rPr>
                <w:rFonts w:ascii="Times New Roman" w:hAnsi="Times New Roman" w:cs="Times New Roman"/>
                <w:sz w:val="24"/>
                <w:szCs w:val="24"/>
              </w:rPr>
            </w:pPr>
          </w:p>
        </w:tc>
      </w:tr>
    </w:tbl>
    <w:p w:rsidR="001227EC" w:rsidRPr="00A210C6" w:rsidRDefault="001227EC" w:rsidP="00A210C6">
      <w:pPr>
        <w:pStyle w:val="ListParagraph"/>
        <w:numPr>
          <w:ilvl w:val="0"/>
          <w:numId w:val="20"/>
        </w:numPr>
        <w:rPr>
          <w:rFonts w:ascii="Times New Roman" w:hAnsi="Times New Roman" w:cs="Times New Roman"/>
          <w:b/>
          <w:sz w:val="26"/>
          <w:szCs w:val="26"/>
        </w:rPr>
      </w:pPr>
      <w:r w:rsidRPr="00A210C6">
        <w:rPr>
          <w:rFonts w:ascii="Times New Roman" w:hAnsi="Times New Roman" w:cs="Times New Roman"/>
          <w:b/>
          <w:sz w:val="26"/>
          <w:szCs w:val="26"/>
        </w:rPr>
        <w:t>Key issues</w:t>
      </w:r>
    </w:p>
    <w:p w:rsidR="001227EC" w:rsidRPr="001227EC" w:rsidRDefault="001227EC" w:rsidP="001227EC">
      <w:pPr>
        <w:rPr>
          <w:rFonts w:ascii="Times New Roman" w:hAnsi="Times New Roman" w:cs="Times New Roman"/>
          <w:sz w:val="24"/>
          <w:szCs w:val="24"/>
        </w:rPr>
      </w:pPr>
      <w:r w:rsidRPr="001227EC">
        <w:rPr>
          <w:rFonts w:ascii="Times New Roman" w:hAnsi="Times New Roman" w:cs="Times New Roman"/>
          <w:sz w:val="24"/>
          <w:szCs w:val="24"/>
        </w:rPr>
        <w:t>Linde regularly reviews which sustainability topics are of particular relevance to the business activities of the Group. In the process, a variety of sources are considered, including: </w:t>
      </w:r>
      <w:r w:rsidRPr="001227EC">
        <w:rPr>
          <w:rFonts w:ascii="Times New Roman" w:hAnsi="Times New Roman" w:cs="Times New Roman"/>
          <w:sz w:val="24"/>
          <w:szCs w:val="24"/>
        </w:rPr>
        <w:br/>
      </w:r>
    </w:p>
    <w:p w:rsidR="001227EC" w:rsidRPr="001227EC" w:rsidRDefault="001227EC" w:rsidP="001227EC">
      <w:pPr>
        <w:numPr>
          <w:ilvl w:val="0"/>
          <w:numId w:val="6"/>
        </w:numPr>
        <w:rPr>
          <w:rFonts w:ascii="Times New Roman" w:hAnsi="Times New Roman" w:cs="Times New Roman"/>
          <w:sz w:val="24"/>
          <w:szCs w:val="24"/>
        </w:rPr>
      </w:pPr>
      <w:r w:rsidRPr="001227EC">
        <w:rPr>
          <w:rFonts w:ascii="Times New Roman" w:hAnsi="Times New Roman" w:cs="Times New Roman"/>
          <w:sz w:val="24"/>
          <w:szCs w:val="24"/>
        </w:rPr>
        <w:t>Surveys among employees and customers</w:t>
      </w:r>
    </w:p>
    <w:p w:rsidR="001227EC" w:rsidRPr="001227EC" w:rsidRDefault="001227EC" w:rsidP="001227EC">
      <w:pPr>
        <w:numPr>
          <w:ilvl w:val="0"/>
          <w:numId w:val="6"/>
        </w:numPr>
        <w:rPr>
          <w:rFonts w:ascii="Times New Roman" w:hAnsi="Times New Roman" w:cs="Times New Roman"/>
          <w:sz w:val="24"/>
          <w:szCs w:val="24"/>
        </w:rPr>
      </w:pPr>
      <w:r w:rsidRPr="001227EC">
        <w:rPr>
          <w:rFonts w:ascii="Times New Roman" w:hAnsi="Times New Roman" w:cs="Times New Roman"/>
          <w:sz w:val="24"/>
          <w:szCs w:val="24"/>
        </w:rPr>
        <w:t>Internal workshops with specialists and strategy experts</w:t>
      </w:r>
    </w:p>
    <w:p w:rsidR="001227EC" w:rsidRPr="001227EC" w:rsidRDefault="001227EC" w:rsidP="001227EC">
      <w:pPr>
        <w:numPr>
          <w:ilvl w:val="0"/>
          <w:numId w:val="6"/>
        </w:numPr>
        <w:rPr>
          <w:rFonts w:ascii="Times New Roman" w:hAnsi="Times New Roman" w:cs="Times New Roman"/>
          <w:sz w:val="24"/>
          <w:szCs w:val="24"/>
        </w:rPr>
      </w:pPr>
      <w:r w:rsidRPr="001227EC">
        <w:rPr>
          <w:rFonts w:ascii="Times New Roman" w:hAnsi="Times New Roman" w:cs="Times New Roman"/>
          <w:sz w:val="24"/>
          <w:szCs w:val="24"/>
        </w:rPr>
        <w:t>Input from interdisciplinary working groups</w:t>
      </w:r>
    </w:p>
    <w:p w:rsidR="001227EC" w:rsidRPr="001227EC" w:rsidRDefault="001227EC" w:rsidP="001227EC">
      <w:pPr>
        <w:numPr>
          <w:ilvl w:val="0"/>
          <w:numId w:val="6"/>
        </w:numPr>
        <w:rPr>
          <w:rFonts w:ascii="Times New Roman" w:hAnsi="Times New Roman" w:cs="Times New Roman"/>
          <w:sz w:val="24"/>
          <w:szCs w:val="24"/>
        </w:rPr>
      </w:pPr>
      <w:r w:rsidRPr="001227EC">
        <w:rPr>
          <w:rFonts w:ascii="Times New Roman" w:hAnsi="Times New Roman" w:cs="Times New Roman"/>
          <w:sz w:val="24"/>
          <w:szCs w:val="24"/>
        </w:rPr>
        <w:t>Insights from Group Risk Management on environmental and social risks</w:t>
      </w:r>
    </w:p>
    <w:p w:rsidR="001227EC" w:rsidRPr="001227EC" w:rsidRDefault="001227EC" w:rsidP="001227EC">
      <w:pPr>
        <w:numPr>
          <w:ilvl w:val="0"/>
          <w:numId w:val="6"/>
        </w:numPr>
        <w:rPr>
          <w:rFonts w:ascii="Times New Roman" w:hAnsi="Times New Roman" w:cs="Times New Roman"/>
          <w:sz w:val="24"/>
          <w:szCs w:val="24"/>
        </w:rPr>
      </w:pPr>
      <w:r w:rsidRPr="001227EC">
        <w:rPr>
          <w:rFonts w:ascii="Times New Roman" w:hAnsi="Times New Roman" w:cs="Times New Roman"/>
          <w:sz w:val="24"/>
          <w:szCs w:val="24"/>
        </w:rPr>
        <w:t>Insights from stakeholder dialogues (e.g. enquiries, investor talks, projects with customers, specialist conferences, working groups in associations and sustainability networks)</w:t>
      </w:r>
    </w:p>
    <w:p w:rsidR="001227EC" w:rsidRPr="001227EC" w:rsidRDefault="001227EC" w:rsidP="001227EC">
      <w:pPr>
        <w:numPr>
          <w:ilvl w:val="0"/>
          <w:numId w:val="6"/>
        </w:numPr>
        <w:rPr>
          <w:rFonts w:ascii="Times New Roman" w:hAnsi="Times New Roman" w:cs="Times New Roman"/>
          <w:sz w:val="24"/>
          <w:szCs w:val="24"/>
        </w:rPr>
      </w:pPr>
      <w:r w:rsidRPr="001227EC">
        <w:rPr>
          <w:rFonts w:ascii="Times New Roman" w:hAnsi="Times New Roman" w:cs="Times New Roman"/>
          <w:sz w:val="24"/>
          <w:szCs w:val="24"/>
        </w:rPr>
        <w:lastRenderedPageBreak/>
        <w:t>Guidelines on international standards and recommendations on sustainability management and sustainability reporting</w:t>
      </w:r>
    </w:p>
    <w:p w:rsidR="001227EC" w:rsidRPr="001227EC" w:rsidRDefault="001227EC" w:rsidP="001227EC">
      <w:pPr>
        <w:numPr>
          <w:ilvl w:val="0"/>
          <w:numId w:val="6"/>
        </w:numPr>
        <w:rPr>
          <w:rFonts w:ascii="Times New Roman" w:hAnsi="Times New Roman" w:cs="Times New Roman"/>
          <w:sz w:val="24"/>
          <w:szCs w:val="24"/>
        </w:rPr>
      </w:pPr>
      <w:r w:rsidRPr="001227EC">
        <w:rPr>
          <w:rFonts w:ascii="Times New Roman" w:hAnsi="Times New Roman" w:cs="Times New Roman"/>
          <w:sz w:val="24"/>
          <w:szCs w:val="24"/>
        </w:rPr>
        <w:t>Analysis of sustainability issues in traditional and social media</w:t>
      </w:r>
    </w:p>
    <w:p w:rsidR="001227EC" w:rsidRPr="001227EC" w:rsidRDefault="001227EC" w:rsidP="001227EC">
      <w:pPr>
        <w:numPr>
          <w:ilvl w:val="0"/>
          <w:numId w:val="6"/>
        </w:numPr>
        <w:rPr>
          <w:rFonts w:ascii="Times New Roman" w:hAnsi="Times New Roman" w:cs="Times New Roman"/>
          <w:sz w:val="24"/>
          <w:szCs w:val="24"/>
        </w:rPr>
      </w:pPr>
      <w:r w:rsidRPr="001227EC">
        <w:rPr>
          <w:rFonts w:ascii="Times New Roman" w:hAnsi="Times New Roman" w:cs="Times New Roman"/>
          <w:sz w:val="24"/>
          <w:szCs w:val="24"/>
        </w:rPr>
        <w:t>Feedback from the Linde Integrity Line </w:t>
      </w:r>
      <w:r w:rsidRPr="001227EC">
        <w:rPr>
          <w:rFonts w:ascii="Times New Roman" w:hAnsi="Times New Roman" w:cs="Times New Roman"/>
          <w:sz w:val="24"/>
          <w:szCs w:val="24"/>
        </w:rPr>
        <w:br/>
      </w:r>
    </w:p>
    <w:p w:rsidR="00BA4D77" w:rsidRDefault="00BA4D77" w:rsidP="00BA4D77">
      <w:pPr>
        <w:pStyle w:val="ListParagraph"/>
        <w:numPr>
          <w:ilvl w:val="0"/>
          <w:numId w:val="20"/>
        </w:numPr>
        <w:autoSpaceDE w:val="0"/>
        <w:autoSpaceDN w:val="0"/>
        <w:adjustRightInd w:val="0"/>
        <w:spacing w:after="0" w:line="360" w:lineRule="auto"/>
        <w:rPr>
          <w:rFonts w:ascii="Times New Roman" w:hAnsi="Times New Roman" w:cs="Times New Roman"/>
          <w:b/>
          <w:sz w:val="26"/>
          <w:szCs w:val="26"/>
        </w:rPr>
      </w:pPr>
      <w:r>
        <w:rPr>
          <w:rFonts w:ascii="Times New Roman" w:hAnsi="Times New Roman" w:cs="Times New Roman"/>
          <w:b/>
          <w:sz w:val="26"/>
          <w:szCs w:val="26"/>
        </w:rPr>
        <w:t>Corporate Responsibility Policy</w:t>
      </w:r>
    </w:p>
    <w:p w:rsidR="00BA4D77" w:rsidRDefault="00BA4D77" w:rsidP="008759B9">
      <w:pPr>
        <w:autoSpaceDE w:val="0"/>
        <w:autoSpaceDN w:val="0"/>
        <w:adjustRightInd w:val="0"/>
        <w:spacing w:after="0" w:line="360" w:lineRule="auto"/>
        <w:rPr>
          <w:rFonts w:ascii="Times New Roman" w:hAnsi="Times New Roman" w:cs="Times New Roman"/>
          <w:sz w:val="24"/>
          <w:szCs w:val="24"/>
        </w:rPr>
      </w:pPr>
      <w:r w:rsidRPr="008759B9">
        <w:rPr>
          <w:rFonts w:ascii="Times New Roman" w:hAnsi="Times New Roman" w:cs="Times New Roman"/>
          <w:sz w:val="24"/>
          <w:szCs w:val="24"/>
        </w:rPr>
        <w:t>Linde Groups’ corporate responsibility policy builds on the values and principles set down in the Linde Spirit. It</w:t>
      </w:r>
      <w:r w:rsidRPr="008759B9">
        <w:rPr>
          <w:rFonts w:ascii="Times New Roman" w:hAnsi="Times New Roman" w:cs="Times New Roman"/>
          <w:b/>
          <w:sz w:val="24"/>
          <w:szCs w:val="24"/>
        </w:rPr>
        <w:t xml:space="preserve"> </w:t>
      </w:r>
      <w:r w:rsidRPr="008759B9">
        <w:rPr>
          <w:rFonts w:ascii="Times New Roman" w:hAnsi="Times New Roman" w:cs="Times New Roman"/>
          <w:sz w:val="24"/>
          <w:szCs w:val="24"/>
        </w:rPr>
        <w:t>outlines the sense of responsibility to the stakeholders, such as business partners, employees and</w:t>
      </w:r>
      <w:r w:rsidR="008759B9">
        <w:rPr>
          <w:rFonts w:ascii="Times New Roman" w:hAnsi="Times New Roman" w:cs="Times New Roman"/>
          <w:b/>
          <w:sz w:val="24"/>
          <w:szCs w:val="24"/>
        </w:rPr>
        <w:t xml:space="preserve"> </w:t>
      </w:r>
      <w:r w:rsidRPr="008759B9">
        <w:rPr>
          <w:rFonts w:ascii="Times New Roman" w:hAnsi="Times New Roman" w:cs="Times New Roman"/>
          <w:sz w:val="24"/>
          <w:szCs w:val="24"/>
        </w:rPr>
        <w:t>society. It also addresses the commitment to protecting natural resources.</w:t>
      </w:r>
      <w:r w:rsidR="008759B9">
        <w:rPr>
          <w:rFonts w:ascii="Times New Roman" w:hAnsi="Times New Roman" w:cs="Times New Roman"/>
          <w:sz w:val="24"/>
          <w:szCs w:val="24"/>
        </w:rPr>
        <w:t xml:space="preserve"> Linde supports education, training and innovations of </w:t>
      </w:r>
      <w:proofErr w:type="gramStart"/>
      <w:r w:rsidR="008759B9">
        <w:rPr>
          <w:rFonts w:ascii="Times New Roman" w:hAnsi="Times New Roman" w:cs="Times New Roman"/>
          <w:sz w:val="24"/>
          <w:szCs w:val="24"/>
        </w:rPr>
        <w:t>students,</w:t>
      </w:r>
      <w:proofErr w:type="gramEnd"/>
      <w:r w:rsidR="008759B9">
        <w:rPr>
          <w:rFonts w:ascii="Times New Roman" w:hAnsi="Times New Roman" w:cs="Times New Roman"/>
          <w:sz w:val="24"/>
          <w:szCs w:val="24"/>
        </w:rPr>
        <w:t xml:space="preserve"> they have a strong commitment towards the healthcare industry.</w:t>
      </w:r>
    </w:p>
    <w:p w:rsidR="008759B9" w:rsidRDefault="008759B9" w:rsidP="008759B9">
      <w:pPr>
        <w:autoSpaceDE w:val="0"/>
        <w:autoSpaceDN w:val="0"/>
        <w:adjustRightInd w:val="0"/>
        <w:spacing w:after="0" w:line="360" w:lineRule="auto"/>
        <w:rPr>
          <w:rFonts w:ascii="Times New Roman" w:hAnsi="Times New Roman" w:cs="Times New Roman"/>
          <w:sz w:val="24"/>
          <w:szCs w:val="24"/>
        </w:rPr>
      </w:pPr>
    </w:p>
    <w:p w:rsidR="008759B9" w:rsidRDefault="008759B9" w:rsidP="008759B9">
      <w:pPr>
        <w:pStyle w:val="ListParagraph"/>
        <w:numPr>
          <w:ilvl w:val="0"/>
          <w:numId w:val="20"/>
        </w:numPr>
        <w:autoSpaceDE w:val="0"/>
        <w:autoSpaceDN w:val="0"/>
        <w:adjustRightInd w:val="0"/>
        <w:spacing w:after="0" w:line="360" w:lineRule="auto"/>
        <w:rPr>
          <w:rFonts w:ascii="Times New Roman" w:hAnsi="Times New Roman" w:cs="Times New Roman"/>
          <w:b/>
          <w:sz w:val="26"/>
          <w:szCs w:val="26"/>
        </w:rPr>
      </w:pPr>
      <w:r>
        <w:rPr>
          <w:rFonts w:ascii="Times New Roman" w:hAnsi="Times New Roman" w:cs="Times New Roman"/>
          <w:b/>
          <w:sz w:val="26"/>
          <w:szCs w:val="26"/>
        </w:rPr>
        <w:t>SHEQ</w:t>
      </w:r>
    </w:p>
    <w:p w:rsidR="008759B9" w:rsidRPr="008759B9" w:rsidRDefault="008759B9" w:rsidP="008759B9">
      <w:pPr>
        <w:autoSpaceDE w:val="0"/>
        <w:autoSpaceDN w:val="0"/>
        <w:adjustRightInd w:val="0"/>
        <w:spacing w:after="0" w:line="360" w:lineRule="auto"/>
        <w:jc w:val="both"/>
        <w:rPr>
          <w:rFonts w:ascii="Times New Roman" w:hAnsi="Times New Roman" w:cs="Times New Roman"/>
          <w:sz w:val="24"/>
          <w:szCs w:val="24"/>
        </w:rPr>
      </w:pPr>
      <w:r w:rsidRPr="008759B9">
        <w:rPr>
          <w:rFonts w:ascii="Times New Roman" w:hAnsi="Times New Roman" w:cs="Times New Roman"/>
          <w:sz w:val="24"/>
          <w:szCs w:val="24"/>
        </w:rPr>
        <w:t>SHEQ (Safety, Health, Environment, and Quality) policy frames and inspires the</w:t>
      </w:r>
    </w:p>
    <w:p w:rsidR="008759B9" w:rsidRPr="008759B9" w:rsidRDefault="008759B9" w:rsidP="008759B9">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c</w:t>
      </w:r>
      <w:r w:rsidRPr="008759B9">
        <w:rPr>
          <w:rFonts w:ascii="Times New Roman" w:hAnsi="Times New Roman" w:cs="Times New Roman"/>
          <w:sz w:val="24"/>
          <w:szCs w:val="24"/>
        </w:rPr>
        <w:t>ontinuous</w:t>
      </w:r>
      <w:proofErr w:type="gramEnd"/>
      <w:r>
        <w:rPr>
          <w:rFonts w:ascii="Times New Roman" w:hAnsi="Times New Roman" w:cs="Times New Roman"/>
          <w:sz w:val="24"/>
          <w:szCs w:val="24"/>
        </w:rPr>
        <w:t xml:space="preserve"> improvement of the</w:t>
      </w:r>
      <w:r w:rsidRPr="008759B9">
        <w:rPr>
          <w:rFonts w:ascii="Times New Roman" w:hAnsi="Times New Roman" w:cs="Times New Roman"/>
          <w:sz w:val="24"/>
          <w:szCs w:val="24"/>
        </w:rPr>
        <w:t xml:space="preserve"> activities in the areas of environmental protection, occupational</w:t>
      </w:r>
    </w:p>
    <w:p w:rsidR="008759B9" w:rsidRPr="008759B9" w:rsidRDefault="008759B9" w:rsidP="008759B9">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h</w:t>
      </w:r>
      <w:r w:rsidRPr="008759B9">
        <w:rPr>
          <w:rFonts w:ascii="Times New Roman" w:hAnsi="Times New Roman" w:cs="Times New Roman"/>
          <w:sz w:val="24"/>
          <w:szCs w:val="24"/>
        </w:rPr>
        <w:t>ealth</w:t>
      </w:r>
      <w:proofErr w:type="gramEnd"/>
      <w:r w:rsidRPr="008759B9">
        <w:rPr>
          <w:rFonts w:ascii="Times New Roman" w:hAnsi="Times New Roman" w:cs="Times New Roman"/>
          <w:sz w:val="24"/>
          <w:szCs w:val="24"/>
        </w:rPr>
        <w:t>, safety and product quality. Together, these guidelines create an umbrella framework that</w:t>
      </w:r>
    </w:p>
    <w:p w:rsidR="008759B9" w:rsidRPr="008759B9" w:rsidRDefault="008759B9" w:rsidP="008759B9">
      <w:pPr>
        <w:autoSpaceDE w:val="0"/>
        <w:autoSpaceDN w:val="0"/>
        <w:adjustRightInd w:val="0"/>
        <w:spacing w:after="0" w:line="360" w:lineRule="auto"/>
        <w:rPr>
          <w:rFonts w:ascii="Times New Roman" w:hAnsi="Times New Roman" w:cs="Times New Roman"/>
          <w:b/>
          <w:sz w:val="24"/>
          <w:szCs w:val="24"/>
        </w:rPr>
      </w:pPr>
      <w:proofErr w:type="gramStart"/>
      <w:r w:rsidRPr="008759B9">
        <w:rPr>
          <w:rFonts w:ascii="Times New Roman" w:hAnsi="Times New Roman" w:cs="Times New Roman"/>
          <w:sz w:val="24"/>
          <w:szCs w:val="24"/>
        </w:rPr>
        <w:t>guides</w:t>
      </w:r>
      <w:proofErr w:type="gramEnd"/>
      <w:r w:rsidRPr="008759B9">
        <w:rPr>
          <w:rFonts w:ascii="Times New Roman" w:hAnsi="Times New Roman" w:cs="Times New Roman"/>
          <w:sz w:val="24"/>
          <w:szCs w:val="24"/>
        </w:rPr>
        <w:t xml:space="preserve"> the actions of all Linde employees and divis</w:t>
      </w:r>
      <w:r>
        <w:rPr>
          <w:rFonts w:ascii="Times New Roman" w:hAnsi="Times New Roman" w:cs="Times New Roman"/>
          <w:sz w:val="24"/>
          <w:szCs w:val="24"/>
        </w:rPr>
        <w:t>ions across the globe.</w:t>
      </w:r>
    </w:p>
    <w:p w:rsidR="00A210C6" w:rsidRPr="00BA4D77" w:rsidRDefault="00A210C6" w:rsidP="00BA4D77">
      <w:pPr>
        <w:autoSpaceDE w:val="0"/>
        <w:autoSpaceDN w:val="0"/>
        <w:adjustRightInd w:val="0"/>
        <w:spacing w:after="0" w:line="360" w:lineRule="auto"/>
        <w:jc w:val="both"/>
        <w:rPr>
          <w:rFonts w:ascii="Times New Roman" w:hAnsi="Times New Roman" w:cs="Times New Roman"/>
        </w:rPr>
      </w:pPr>
    </w:p>
    <w:p w:rsidR="00A210C6" w:rsidRDefault="00A210C6" w:rsidP="00B030DC"/>
    <w:p w:rsidR="008759B9" w:rsidRDefault="008759B9" w:rsidP="008759B9">
      <w:pPr>
        <w:rPr>
          <w:rFonts w:ascii="Times New Roman" w:hAnsi="Times New Roman" w:cs="Times New Roman"/>
          <w:b/>
          <w:sz w:val="28"/>
          <w:szCs w:val="28"/>
        </w:rPr>
      </w:pPr>
      <w:r w:rsidRPr="008759B9">
        <w:rPr>
          <w:rFonts w:ascii="Times New Roman" w:hAnsi="Times New Roman" w:cs="Times New Roman"/>
          <w:b/>
          <w:sz w:val="28"/>
          <w:szCs w:val="28"/>
        </w:rPr>
        <w:t>Products &amp; Services</w:t>
      </w:r>
    </w:p>
    <w:p w:rsidR="008759B9" w:rsidRPr="00B02770" w:rsidRDefault="008759B9" w:rsidP="00B02770">
      <w:pPr>
        <w:spacing w:line="360" w:lineRule="auto"/>
        <w:rPr>
          <w:rFonts w:ascii="Times New Roman" w:hAnsi="Times New Roman" w:cs="Times New Roman"/>
          <w:b/>
          <w:sz w:val="24"/>
          <w:szCs w:val="24"/>
        </w:rPr>
      </w:pPr>
      <w:r w:rsidRPr="00B02770">
        <w:rPr>
          <w:rFonts w:ascii="Times New Roman" w:hAnsi="Times New Roman" w:cs="Times New Roman"/>
          <w:sz w:val="24"/>
          <w:szCs w:val="24"/>
        </w:rPr>
        <w:t>The Linde Group is a world-leading supplier of industrial, process and specialty gasses and is one of the most profitable engineering companies. Linde products and services can be found in nearly every industry, in more than 100 countries.</w:t>
      </w:r>
    </w:p>
    <w:tbl>
      <w:tblPr>
        <w:tblStyle w:val="GridTable4Accent5"/>
        <w:tblW w:w="0" w:type="auto"/>
        <w:tblLook w:val="04A0" w:firstRow="1" w:lastRow="0" w:firstColumn="1" w:lastColumn="0" w:noHBand="0" w:noVBand="1"/>
      </w:tblPr>
      <w:tblGrid>
        <w:gridCol w:w="3116"/>
        <w:gridCol w:w="3117"/>
        <w:gridCol w:w="3117"/>
      </w:tblGrid>
      <w:tr w:rsidR="008759B9" w:rsidTr="00185F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8759B9" w:rsidRPr="00B02770" w:rsidRDefault="008759B9" w:rsidP="00185F35">
            <w:pPr>
              <w:jc w:val="center"/>
              <w:rPr>
                <w:rFonts w:ascii="Times New Roman" w:hAnsi="Times New Roman" w:cs="Times New Roman"/>
                <w:sz w:val="28"/>
                <w:szCs w:val="28"/>
              </w:rPr>
            </w:pPr>
            <w:r w:rsidRPr="00B02770">
              <w:rPr>
                <w:rFonts w:ascii="Times New Roman" w:hAnsi="Times New Roman" w:cs="Times New Roman"/>
                <w:sz w:val="28"/>
                <w:szCs w:val="28"/>
              </w:rPr>
              <w:t>Industrial Gases</w:t>
            </w:r>
          </w:p>
        </w:tc>
        <w:tc>
          <w:tcPr>
            <w:tcW w:w="3117" w:type="dxa"/>
          </w:tcPr>
          <w:p w:rsidR="008759B9" w:rsidRPr="00B02770" w:rsidRDefault="008759B9" w:rsidP="00185F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B02770">
              <w:rPr>
                <w:rFonts w:ascii="Times New Roman" w:hAnsi="Times New Roman" w:cs="Times New Roman"/>
                <w:sz w:val="28"/>
                <w:szCs w:val="28"/>
              </w:rPr>
              <w:t>Welding gasses &amp; equipment</w:t>
            </w:r>
          </w:p>
        </w:tc>
        <w:tc>
          <w:tcPr>
            <w:tcW w:w="3117" w:type="dxa"/>
          </w:tcPr>
          <w:p w:rsidR="008759B9" w:rsidRPr="00B02770" w:rsidRDefault="008759B9" w:rsidP="00185F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B02770">
              <w:rPr>
                <w:rFonts w:ascii="Times New Roman" w:hAnsi="Times New Roman" w:cs="Times New Roman"/>
                <w:sz w:val="28"/>
                <w:szCs w:val="28"/>
              </w:rPr>
              <w:t>Medical gasses &amp; equipment</w:t>
            </w:r>
          </w:p>
        </w:tc>
      </w:tr>
      <w:tr w:rsidR="008759B9" w:rsidRPr="00B02770" w:rsidTr="00185F35">
        <w:trPr>
          <w:cnfStyle w:val="000000100000" w:firstRow="0" w:lastRow="0" w:firstColumn="0" w:lastColumn="0" w:oddVBand="0" w:evenVBand="0" w:oddHBand="1" w:evenHBand="0" w:firstRowFirstColumn="0" w:firstRowLastColumn="0" w:lastRowFirstColumn="0" w:lastRowLastColumn="0"/>
          <w:trHeight w:val="5480"/>
        </w:trPr>
        <w:tc>
          <w:tcPr>
            <w:cnfStyle w:val="001000000000" w:firstRow="0" w:lastRow="0" w:firstColumn="1" w:lastColumn="0" w:oddVBand="0" w:evenVBand="0" w:oddHBand="0" w:evenHBand="0" w:firstRowFirstColumn="0" w:firstRowLastColumn="0" w:lastRowFirstColumn="0" w:lastRowLastColumn="0"/>
            <w:tcW w:w="3116" w:type="dxa"/>
          </w:tcPr>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lastRenderedPageBreak/>
              <w:t>Compressed oxygen</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Liquid oxygen</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Compressed nitrogen</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Liquid nitrogen</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Dissolved acetylene</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Carbon dioxide</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Dry ice</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Argon</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Lamp gases</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LPG</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Refrigerant gases</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Hydrogen</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Fire suppression system</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Compressed helium</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Helium</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Sulphur hexafluoride</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Sulphur dioxide</w:t>
            </w:r>
          </w:p>
          <w:p w:rsidR="008759B9" w:rsidRPr="00B02770" w:rsidRDefault="008759B9" w:rsidP="008759B9">
            <w:pPr>
              <w:pStyle w:val="ListParagraph"/>
              <w:numPr>
                <w:ilvl w:val="0"/>
                <w:numId w:val="22"/>
              </w:numPr>
              <w:rPr>
                <w:rFonts w:ascii="Times New Roman" w:hAnsi="Times New Roman" w:cs="Times New Roman"/>
                <w:b w:val="0"/>
              </w:rPr>
            </w:pPr>
            <w:r w:rsidRPr="00B02770">
              <w:rPr>
                <w:rFonts w:ascii="Times New Roman" w:hAnsi="Times New Roman" w:cs="Times New Roman"/>
                <w:b w:val="0"/>
              </w:rPr>
              <w:t>Special gasses and gas mixtures</w:t>
            </w:r>
          </w:p>
          <w:p w:rsidR="008759B9" w:rsidRPr="00B02770" w:rsidRDefault="008759B9" w:rsidP="008759B9">
            <w:pPr>
              <w:pStyle w:val="ListParagraph"/>
              <w:numPr>
                <w:ilvl w:val="0"/>
                <w:numId w:val="22"/>
              </w:numPr>
              <w:rPr>
                <w:rFonts w:ascii="Times New Roman" w:hAnsi="Times New Roman" w:cs="Times New Roman"/>
              </w:rPr>
            </w:pPr>
            <w:r w:rsidRPr="00B02770">
              <w:rPr>
                <w:rFonts w:ascii="Times New Roman" w:hAnsi="Times New Roman" w:cs="Times New Roman"/>
                <w:b w:val="0"/>
              </w:rPr>
              <w:t>Other gasses on request</w:t>
            </w:r>
          </w:p>
        </w:tc>
        <w:tc>
          <w:tcPr>
            <w:tcW w:w="3117" w:type="dxa"/>
          </w:tcPr>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Mild steel electrodes</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Low hydrogen/low alloy electrodes</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Cast iron electrodes</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Hard surfacing electrodes</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Stainless steel electrodes</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Arc welding equipment and accessories</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Gas welding rod &amp; flux</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Gas welding and cutting equipment and accessories</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MIG welding equipment and accessories</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TIG welding equipment and accessories</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Plasma cutting equipment and accessories</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Welding training and services</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Welding testing and services</w:t>
            </w:r>
          </w:p>
        </w:tc>
        <w:tc>
          <w:tcPr>
            <w:tcW w:w="3117" w:type="dxa"/>
          </w:tcPr>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Medical oxygen liquid</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Medical oxygen compressed</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Nitrous oxide</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Medical gases cylinder</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Anesthesia machines</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Anesthesia ventilators</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ICU/CCU monitoring system</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ICU/CCU ventilators</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Pulse oximeter</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Infant warmer</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OT table</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OT light</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Autoclave</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Gynecological tables</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Humidifier</w:t>
            </w:r>
          </w:p>
          <w:p w:rsidR="008759B9"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Oxygen concentrator</w:t>
            </w:r>
          </w:p>
          <w:p w:rsidR="00B02770" w:rsidRPr="00B02770" w:rsidRDefault="008759B9" w:rsidP="008759B9">
            <w:pPr>
              <w:pStyle w:val="ListParagraph"/>
              <w:numPr>
                <w:ilvl w:val="0"/>
                <w:numId w:val="2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770">
              <w:rPr>
                <w:rFonts w:ascii="Times New Roman" w:hAnsi="Times New Roman" w:cs="Times New Roman"/>
              </w:rPr>
              <w:t>Other medical equipment on request</w:t>
            </w:r>
          </w:p>
          <w:p w:rsidR="00B02770" w:rsidRPr="00B02770" w:rsidRDefault="00B02770" w:rsidP="00B027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B02770" w:rsidRPr="00B02770" w:rsidRDefault="00B02770" w:rsidP="00B027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8759B9" w:rsidRPr="00B02770" w:rsidRDefault="008759B9" w:rsidP="00B027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8759B9" w:rsidRPr="00B02770" w:rsidRDefault="008759B9" w:rsidP="008759B9">
      <w:pPr>
        <w:rPr>
          <w:rFonts w:ascii="Times New Roman" w:hAnsi="Times New Roman" w:cs="Times New Roman"/>
          <w:sz w:val="32"/>
          <w:szCs w:val="32"/>
        </w:rPr>
      </w:pPr>
    </w:p>
    <w:p w:rsidR="008759B9" w:rsidRPr="00B02770" w:rsidRDefault="008759B9" w:rsidP="008759B9">
      <w:pPr>
        <w:jc w:val="center"/>
        <w:rPr>
          <w:rFonts w:ascii="Times New Roman" w:hAnsi="Times New Roman" w:cs="Times New Roman"/>
          <w:b/>
          <w:color w:val="5B9BD5" w:themeColor="accent1"/>
          <w:sz w:val="28"/>
          <w:szCs w:val="28"/>
        </w:rPr>
      </w:pPr>
      <w:r w:rsidRPr="00B02770">
        <w:rPr>
          <w:rFonts w:ascii="Times New Roman" w:hAnsi="Times New Roman" w:cs="Times New Roman"/>
          <w:b/>
          <w:color w:val="5B9BD5" w:themeColor="accent1"/>
          <w:sz w:val="24"/>
          <w:szCs w:val="24"/>
        </w:rPr>
        <w:t xml:space="preserve"> </w:t>
      </w:r>
      <w:r w:rsidRPr="00B02770">
        <w:rPr>
          <w:rFonts w:ascii="Times New Roman" w:hAnsi="Times New Roman" w:cs="Times New Roman"/>
          <w:b/>
          <w:color w:val="5B9BD5" w:themeColor="accent1"/>
          <w:sz w:val="28"/>
          <w:szCs w:val="28"/>
        </w:rPr>
        <w:t>Products and Services of Linde Bangladesh</w:t>
      </w:r>
    </w:p>
    <w:p w:rsidR="00A210C6" w:rsidRDefault="00A210C6" w:rsidP="00B030DC"/>
    <w:p w:rsidR="00A210C6" w:rsidRDefault="00A210C6" w:rsidP="00B030DC"/>
    <w:p w:rsidR="00A210C6" w:rsidRDefault="00A210C6" w:rsidP="00B030DC"/>
    <w:p w:rsidR="00A210C6" w:rsidRDefault="00A210C6" w:rsidP="00B030DC"/>
    <w:p w:rsidR="00A210C6" w:rsidRDefault="00A210C6" w:rsidP="00B030DC"/>
    <w:p w:rsidR="00A210C6" w:rsidRDefault="00A210C6" w:rsidP="00B030DC"/>
    <w:p w:rsidR="00291C26" w:rsidRPr="00DA6646" w:rsidRDefault="00291C26" w:rsidP="00291C26">
      <w:pPr>
        <w:pStyle w:val="Heading2"/>
        <w:rPr>
          <w:sz w:val="32"/>
          <w:szCs w:val="32"/>
        </w:rPr>
      </w:pPr>
      <w:bookmarkStart w:id="6" w:name="_Toc524398445"/>
      <w:r w:rsidRPr="00DA6646">
        <w:rPr>
          <w:sz w:val="32"/>
          <w:szCs w:val="32"/>
        </w:rPr>
        <w:t>2.2 Industry Perspective</w:t>
      </w:r>
      <w:bookmarkEnd w:id="6"/>
    </w:p>
    <w:p w:rsidR="00B02770" w:rsidRDefault="005C0BC0"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 xml:space="preserve">Linde Bangladesh is a pioneer multinational company in the gasses business. The company is currently capable of producing 80 tons of liquid ASU gasses per day and 23,100 MT of Welding Electrodes per year. STP strategy of Linde Bangladesh is very well managed. They have targeted the chemical, industrial, power plant, manufacturing, hospitals, mills, scrap cutters, welders, and pipe line purging etc. sectors of our country. They have not left a single industry in which they </w:t>
      </w:r>
      <w:r w:rsidRPr="00B02770">
        <w:rPr>
          <w:rFonts w:ascii="Times New Roman" w:hAnsi="Times New Roman" w:cs="Times New Roman"/>
          <w:sz w:val="24"/>
          <w:szCs w:val="24"/>
        </w:rPr>
        <w:lastRenderedPageBreak/>
        <w:t>could have performed. This is a very effective strategy t</w:t>
      </w:r>
      <w:r w:rsidR="00E67F00" w:rsidRPr="00B02770">
        <w:rPr>
          <w:rFonts w:ascii="Times New Roman" w:hAnsi="Times New Roman" w:cs="Times New Roman"/>
          <w:sz w:val="24"/>
          <w:szCs w:val="24"/>
        </w:rPr>
        <w:t>o diversify their customer base. They sell our products to more than 35000 customers from a wide spectrum of industries running from chemicals and petrochemicals to steel. Our team of around 400 trained, motivated and professional members manages 24 hour operations at three major locations across the country to support our customers.</w:t>
      </w:r>
      <w:r w:rsidRPr="00B02770">
        <w:rPr>
          <w:rFonts w:ascii="Times New Roman" w:hAnsi="Times New Roman" w:cs="Times New Roman"/>
          <w:sz w:val="24"/>
          <w:szCs w:val="24"/>
        </w:rPr>
        <w:t xml:space="preserve"> Their sales team continuously looks for new opportunities to get a new contract where Linde can serve. Because of huge customer demand and limited production sometimes Linde can serve only a few of its customers. Because Linde has the demand and also the ability to increase its production capacity, if they can increase supply it will help them to serve their total targeted customers in future. With their innovative and qualified employees, they can even experiment with their products and target different industries too. Their positioning strategy has helped them to create a reputation in the industry which still provides them a competitive advantage for which they can provide a greater customer service to their customer and Linde has such an image because of its quality and safety that people are willing to buy from them even though their price is higher than that of competitors. It is obvious by the content of the report that Linde Bangladesh has not done much of promotion which can lead them into trouble in future. So despite this fact, the other initiatives taken by Linde Bangladesh for managing their customer are remarkable</w:t>
      </w:r>
      <w:r w:rsidR="00E67F00" w:rsidRPr="00B02770">
        <w:rPr>
          <w:rFonts w:ascii="Times New Roman" w:hAnsi="Times New Roman" w:cs="Times New Roman"/>
          <w:sz w:val="24"/>
          <w:szCs w:val="24"/>
        </w:rPr>
        <w:t>. In Linde Bangladesh Limited they</w:t>
      </w:r>
      <w:r w:rsidR="00291C26" w:rsidRPr="00B02770">
        <w:rPr>
          <w:rFonts w:ascii="Times New Roman" w:hAnsi="Times New Roman" w:cs="Times New Roman"/>
          <w:sz w:val="24"/>
          <w:szCs w:val="24"/>
        </w:rPr>
        <w:t xml:space="preserve"> are committed to the quality of our product &amp; services. Our motto is to ensure optimum conditions in health, safety and the environment for employees, customers and stakeholders.</w:t>
      </w:r>
    </w:p>
    <w:p w:rsidR="00B02770" w:rsidRDefault="00B02770" w:rsidP="00B02770">
      <w:pPr>
        <w:spacing w:line="360" w:lineRule="auto"/>
        <w:rPr>
          <w:rFonts w:ascii="Times New Roman" w:hAnsi="Times New Roman" w:cs="Times New Roman"/>
          <w:sz w:val="24"/>
          <w:szCs w:val="24"/>
        </w:rPr>
      </w:pPr>
    </w:p>
    <w:p w:rsidR="00B02770" w:rsidRDefault="00B02770" w:rsidP="00B02770">
      <w:pPr>
        <w:spacing w:line="360" w:lineRule="auto"/>
        <w:rPr>
          <w:rFonts w:ascii="Times New Roman" w:hAnsi="Times New Roman" w:cs="Times New Roman"/>
          <w:sz w:val="24"/>
          <w:szCs w:val="24"/>
        </w:rPr>
      </w:pPr>
    </w:p>
    <w:p w:rsidR="00B02770" w:rsidRDefault="00B02770" w:rsidP="00B02770">
      <w:pPr>
        <w:spacing w:line="360" w:lineRule="auto"/>
        <w:rPr>
          <w:rFonts w:ascii="Times New Roman" w:hAnsi="Times New Roman" w:cs="Times New Roman"/>
          <w:sz w:val="24"/>
          <w:szCs w:val="24"/>
        </w:rPr>
      </w:pPr>
    </w:p>
    <w:p w:rsidR="00B02770" w:rsidRDefault="00B02770" w:rsidP="00B02770">
      <w:pPr>
        <w:spacing w:line="360" w:lineRule="auto"/>
        <w:rPr>
          <w:rFonts w:ascii="Times New Roman" w:hAnsi="Times New Roman" w:cs="Times New Roman"/>
          <w:sz w:val="24"/>
          <w:szCs w:val="24"/>
        </w:rPr>
      </w:pPr>
    </w:p>
    <w:p w:rsidR="00291C26" w:rsidRPr="00B02770" w:rsidRDefault="008667F8" w:rsidP="00B02770">
      <w:pPr>
        <w:spacing w:line="360" w:lineRule="auto"/>
        <w:rPr>
          <w:rFonts w:ascii="Times New Roman" w:hAnsi="Times New Roman" w:cs="Times New Roman"/>
          <w:b/>
          <w:sz w:val="26"/>
          <w:szCs w:val="26"/>
        </w:rPr>
      </w:pPr>
      <w:r w:rsidRPr="00B02770">
        <w:rPr>
          <w:rFonts w:ascii="Times New Roman" w:hAnsi="Times New Roman" w:cs="Times New Roman"/>
          <w:b/>
          <w:sz w:val="26"/>
          <w:szCs w:val="26"/>
        </w:rPr>
        <w:t>The territory snapshot and segment overview of Linde in Bangladesh;</w:t>
      </w:r>
    </w:p>
    <w:p w:rsidR="00B030DC" w:rsidRPr="00B030DC" w:rsidRDefault="008667F8" w:rsidP="00B030DC">
      <w:r>
        <w:rPr>
          <w:noProof/>
        </w:rPr>
        <w:lastRenderedPageBreak/>
        <w:drawing>
          <wp:inline distT="0" distB="0" distL="0" distR="0" wp14:anchorId="77C97A74" wp14:editId="076BABCE">
            <wp:extent cx="5943600" cy="47053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4705350"/>
                    </a:xfrm>
                    <a:prstGeom prst="rect">
                      <a:avLst/>
                    </a:prstGeom>
                  </pic:spPr>
                </pic:pic>
              </a:graphicData>
            </a:graphic>
          </wp:inline>
        </w:drawing>
      </w:r>
    </w:p>
    <w:p w:rsidR="00735752" w:rsidRDefault="008667F8" w:rsidP="001227EC">
      <w:pPr>
        <w:rPr>
          <w:rFonts w:ascii="Times New Roman" w:hAnsi="Times New Roman" w:cs="Times New Roman"/>
          <w:sz w:val="24"/>
          <w:szCs w:val="24"/>
        </w:rPr>
      </w:pPr>
      <w:r>
        <w:rPr>
          <w:noProof/>
        </w:rPr>
        <w:lastRenderedPageBreak/>
        <w:drawing>
          <wp:inline distT="0" distB="0" distL="0" distR="0" wp14:anchorId="15CCC4EE" wp14:editId="6BAB8A4B">
            <wp:extent cx="5943600" cy="430911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4309110"/>
                    </a:xfrm>
                    <a:prstGeom prst="rect">
                      <a:avLst/>
                    </a:prstGeom>
                  </pic:spPr>
                </pic:pic>
              </a:graphicData>
            </a:graphic>
          </wp:inline>
        </w:drawing>
      </w:r>
    </w:p>
    <w:p w:rsidR="00942AB2" w:rsidRPr="00B02770" w:rsidRDefault="00942AB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This table and the graph shows the targeted plan for sales and the actual sales of the YTD June 2017,2016 and also the gap between plan and actual volume of sales and also the variance between these two years.</w:t>
      </w:r>
    </w:p>
    <w:p w:rsidR="00942AB2" w:rsidRPr="00B02770" w:rsidRDefault="00942AB2" w:rsidP="00B02770">
      <w:pPr>
        <w:spacing w:line="360" w:lineRule="auto"/>
        <w:rPr>
          <w:rFonts w:ascii="Times New Roman" w:hAnsi="Times New Roman" w:cs="Times New Roman"/>
          <w:b/>
          <w:sz w:val="24"/>
          <w:szCs w:val="24"/>
        </w:rPr>
      </w:pPr>
      <w:r w:rsidRPr="00B02770">
        <w:rPr>
          <w:rFonts w:ascii="Times New Roman" w:hAnsi="Times New Roman" w:cs="Times New Roman"/>
          <w:b/>
          <w:sz w:val="26"/>
          <w:szCs w:val="26"/>
        </w:rPr>
        <w:t>Liquid Oxygen</w:t>
      </w:r>
      <w:r w:rsidRPr="00B02770">
        <w:rPr>
          <w:rFonts w:ascii="Times New Roman" w:hAnsi="Times New Roman" w:cs="Times New Roman"/>
          <w:b/>
          <w:sz w:val="24"/>
          <w:szCs w:val="24"/>
        </w:rPr>
        <w:t>:</w:t>
      </w:r>
    </w:p>
    <w:p w:rsidR="00942AB2" w:rsidRPr="00B02770" w:rsidRDefault="00942AB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 xml:space="preserve">As you see, the actual plan for liquid oxygen for the year 2017 was 1,731.91 M3 in volume and 43,266.65 BDT in value. But the actual </w:t>
      </w:r>
      <w:proofErr w:type="gramStart"/>
      <w:r w:rsidRPr="00B02770">
        <w:rPr>
          <w:rFonts w:ascii="Times New Roman" w:hAnsi="Times New Roman" w:cs="Times New Roman"/>
          <w:sz w:val="24"/>
          <w:szCs w:val="24"/>
        </w:rPr>
        <w:t>sales in volume was</w:t>
      </w:r>
      <w:proofErr w:type="gramEnd"/>
      <w:r w:rsidRPr="00B02770">
        <w:rPr>
          <w:rFonts w:ascii="Times New Roman" w:hAnsi="Times New Roman" w:cs="Times New Roman"/>
          <w:sz w:val="24"/>
          <w:szCs w:val="24"/>
        </w:rPr>
        <w:t xml:space="preserve"> 1,395.65 M3 and 35,880.34 BDT in value. So the variance between plan and actual sales was (19%) in volume and (17%) in value.</w:t>
      </w:r>
    </w:p>
    <w:p w:rsidR="00942AB2" w:rsidRPr="00B02770" w:rsidRDefault="00942AB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 xml:space="preserve">The actual </w:t>
      </w:r>
      <w:proofErr w:type="gramStart"/>
      <w:r w:rsidRPr="00B02770">
        <w:rPr>
          <w:rFonts w:ascii="Times New Roman" w:hAnsi="Times New Roman" w:cs="Times New Roman"/>
          <w:sz w:val="24"/>
          <w:szCs w:val="24"/>
        </w:rPr>
        <w:t>sales of liquid oxygen in 2016 was</w:t>
      </w:r>
      <w:proofErr w:type="gramEnd"/>
      <w:r w:rsidRPr="00B02770">
        <w:rPr>
          <w:rFonts w:ascii="Times New Roman" w:hAnsi="Times New Roman" w:cs="Times New Roman"/>
          <w:sz w:val="24"/>
          <w:szCs w:val="24"/>
        </w:rPr>
        <w:t xml:space="preserve"> 1,200.04 M3 in volume and 31,070.92 BDT in value. So the variance between plan and actual sales was 14% in volume and 13% in value.</w:t>
      </w:r>
    </w:p>
    <w:p w:rsidR="00B02770" w:rsidRDefault="00B02770" w:rsidP="00B02770">
      <w:pPr>
        <w:spacing w:line="360" w:lineRule="auto"/>
        <w:rPr>
          <w:rFonts w:ascii="Times New Roman" w:hAnsi="Times New Roman" w:cs="Times New Roman"/>
          <w:b/>
          <w:sz w:val="26"/>
          <w:szCs w:val="26"/>
        </w:rPr>
      </w:pPr>
    </w:p>
    <w:p w:rsidR="00B02770" w:rsidRDefault="00B02770" w:rsidP="00B02770">
      <w:pPr>
        <w:spacing w:line="360" w:lineRule="auto"/>
        <w:rPr>
          <w:rFonts w:ascii="Times New Roman" w:hAnsi="Times New Roman" w:cs="Times New Roman"/>
          <w:b/>
          <w:sz w:val="26"/>
          <w:szCs w:val="26"/>
        </w:rPr>
      </w:pPr>
    </w:p>
    <w:p w:rsidR="00B02770" w:rsidRDefault="00B02770" w:rsidP="00B02770">
      <w:pPr>
        <w:spacing w:line="360" w:lineRule="auto"/>
        <w:rPr>
          <w:rFonts w:ascii="Times New Roman" w:hAnsi="Times New Roman" w:cs="Times New Roman"/>
          <w:b/>
          <w:sz w:val="26"/>
          <w:szCs w:val="26"/>
        </w:rPr>
      </w:pPr>
    </w:p>
    <w:p w:rsidR="00942AB2" w:rsidRPr="00B02770" w:rsidRDefault="00942AB2" w:rsidP="00B02770">
      <w:pPr>
        <w:spacing w:line="360" w:lineRule="auto"/>
        <w:rPr>
          <w:rFonts w:ascii="Times New Roman" w:hAnsi="Times New Roman" w:cs="Times New Roman"/>
          <w:b/>
          <w:sz w:val="24"/>
          <w:szCs w:val="24"/>
        </w:rPr>
      </w:pPr>
      <w:r w:rsidRPr="00B02770">
        <w:rPr>
          <w:rFonts w:ascii="Times New Roman" w:hAnsi="Times New Roman" w:cs="Times New Roman"/>
          <w:b/>
          <w:sz w:val="26"/>
          <w:szCs w:val="26"/>
        </w:rPr>
        <w:lastRenderedPageBreak/>
        <w:t>Liquid Nitrogen</w:t>
      </w:r>
      <w:r w:rsidRPr="00B02770">
        <w:rPr>
          <w:rFonts w:ascii="Times New Roman" w:hAnsi="Times New Roman" w:cs="Times New Roman"/>
          <w:b/>
          <w:sz w:val="24"/>
          <w:szCs w:val="24"/>
        </w:rPr>
        <w:t>:</w:t>
      </w:r>
    </w:p>
    <w:p w:rsidR="00942AB2" w:rsidRPr="00B02770" w:rsidRDefault="00942AB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 xml:space="preserve"> The actual plan for liquid nitrogen for the year 2017 was 573.39 M3 in volume and 26,143.90 BDT in value. But the actual </w:t>
      </w:r>
      <w:proofErr w:type="gramStart"/>
      <w:r w:rsidRPr="00B02770">
        <w:rPr>
          <w:rFonts w:ascii="Times New Roman" w:hAnsi="Times New Roman" w:cs="Times New Roman"/>
          <w:sz w:val="24"/>
          <w:szCs w:val="24"/>
        </w:rPr>
        <w:t>sales in volume was</w:t>
      </w:r>
      <w:proofErr w:type="gramEnd"/>
      <w:r w:rsidRPr="00B02770">
        <w:rPr>
          <w:rFonts w:ascii="Times New Roman" w:hAnsi="Times New Roman" w:cs="Times New Roman"/>
          <w:sz w:val="24"/>
          <w:szCs w:val="24"/>
        </w:rPr>
        <w:t xml:space="preserve"> 773.18 M3 and 34,128.43 BDT in value. So the variance between plan and actual sales was 35% in volume and 31% in value.</w:t>
      </w:r>
    </w:p>
    <w:p w:rsidR="00942AB2" w:rsidRPr="00B02770" w:rsidRDefault="00942AB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 xml:space="preserve">The actual </w:t>
      </w:r>
      <w:proofErr w:type="gramStart"/>
      <w:r w:rsidRPr="00B02770">
        <w:rPr>
          <w:rFonts w:ascii="Times New Roman" w:hAnsi="Times New Roman" w:cs="Times New Roman"/>
          <w:sz w:val="24"/>
          <w:szCs w:val="24"/>
        </w:rPr>
        <w:t>sales of liquid oxygen in 2016 was</w:t>
      </w:r>
      <w:proofErr w:type="gramEnd"/>
      <w:r w:rsidRPr="00B02770">
        <w:rPr>
          <w:rFonts w:ascii="Times New Roman" w:hAnsi="Times New Roman" w:cs="Times New Roman"/>
          <w:sz w:val="24"/>
          <w:szCs w:val="24"/>
        </w:rPr>
        <w:t xml:space="preserve"> 539.34 M3 in volume and 25,951.41 BDT in value. So the variance between plan and actual sales was 30% in volume and 24% in value.</w:t>
      </w:r>
    </w:p>
    <w:p w:rsidR="00942AB2" w:rsidRPr="00942AB2" w:rsidRDefault="00942AB2" w:rsidP="00942AB2"/>
    <w:p w:rsidR="00942AB2" w:rsidRPr="00B02770" w:rsidRDefault="00942AB2" w:rsidP="00942AB2">
      <w:pPr>
        <w:rPr>
          <w:rFonts w:ascii="Times New Roman" w:hAnsi="Times New Roman" w:cs="Times New Roman"/>
          <w:b/>
          <w:sz w:val="26"/>
          <w:szCs w:val="26"/>
        </w:rPr>
      </w:pPr>
      <w:r w:rsidRPr="00B02770">
        <w:rPr>
          <w:rFonts w:ascii="Times New Roman" w:hAnsi="Times New Roman" w:cs="Times New Roman"/>
          <w:b/>
          <w:sz w:val="26"/>
          <w:szCs w:val="26"/>
        </w:rPr>
        <w:t>Liquid Argon:</w:t>
      </w:r>
    </w:p>
    <w:p w:rsidR="00942AB2" w:rsidRPr="00B02770" w:rsidRDefault="00942AB2" w:rsidP="00942AB2">
      <w:pPr>
        <w:rPr>
          <w:rFonts w:ascii="Times New Roman" w:hAnsi="Times New Roman" w:cs="Times New Roman"/>
          <w:sz w:val="24"/>
          <w:szCs w:val="24"/>
        </w:rPr>
      </w:pPr>
      <w:r w:rsidRPr="00B02770">
        <w:rPr>
          <w:rFonts w:ascii="Times New Roman" w:hAnsi="Times New Roman" w:cs="Times New Roman"/>
          <w:sz w:val="24"/>
          <w:szCs w:val="24"/>
        </w:rPr>
        <w:t xml:space="preserve">The actual plan for liquid argon for the year 2017 was 238.21 M3 in volume and 27393.86 BDT in value. But the actual </w:t>
      </w:r>
      <w:proofErr w:type="gramStart"/>
      <w:r w:rsidRPr="00B02770">
        <w:rPr>
          <w:rFonts w:ascii="Times New Roman" w:hAnsi="Times New Roman" w:cs="Times New Roman"/>
          <w:sz w:val="24"/>
          <w:szCs w:val="24"/>
        </w:rPr>
        <w:t>sales in volume was</w:t>
      </w:r>
      <w:proofErr w:type="gramEnd"/>
      <w:r w:rsidRPr="00B02770">
        <w:rPr>
          <w:rFonts w:ascii="Times New Roman" w:hAnsi="Times New Roman" w:cs="Times New Roman"/>
          <w:sz w:val="24"/>
          <w:szCs w:val="24"/>
        </w:rPr>
        <w:t xml:space="preserve"> 199.60 M3 and 26777.86 BDT in value. So the variance between plan and actual sales was (16%) in volume and (2%) in value.</w:t>
      </w:r>
    </w:p>
    <w:p w:rsidR="00942AB2" w:rsidRPr="00B02770" w:rsidRDefault="00942AB2" w:rsidP="00942AB2">
      <w:pPr>
        <w:rPr>
          <w:rFonts w:ascii="Times New Roman" w:hAnsi="Times New Roman" w:cs="Times New Roman"/>
          <w:sz w:val="24"/>
          <w:szCs w:val="24"/>
        </w:rPr>
      </w:pPr>
      <w:r w:rsidRPr="00B02770">
        <w:rPr>
          <w:rFonts w:ascii="Times New Roman" w:hAnsi="Times New Roman" w:cs="Times New Roman"/>
          <w:sz w:val="24"/>
          <w:szCs w:val="24"/>
        </w:rPr>
        <w:t xml:space="preserve">The actual </w:t>
      </w:r>
      <w:proofErr w:type="gramStart"/>
      <w:r w:rsidRPr="00B02770">
        <w:rPr>
          <w:rFonts w:ascii="Times New Roman" w:hAnsi="Times New Roman" w:cs="Times New Roman"/>
          <w:sz w:val="24"/>
          <w:szCs w:val="24"/>
        </w:rPr>
        <w:t>sales of liquid oxygen in 2016 was</w:t>
      </w:r>
      <w:proofErr w:type="gramEnd"/>
      <w:r w:rsidRPr="00B02770">
        <w:rPr>
          <w:rFonts w:ascii="Times New Roman" w:hAnsi="Times New Roman" w:cs="Times New Roman"/>
          <w:sz w:val="24"/>
          <w:szCs w:val="24"/>
        </w:rPr>
        <w:t xml:space="preserve"> 207.63 M3 in volume and 39722.26 BDT in value. So the variance between plan and actual sales was (4%) in volume and (48%) in value.</w:t>
      </w:r>
    </w:p>
    <w:p w:rsidR="00942AB2" w:rsidRPr="00942AB2" w:rsidRDefault="00942AB2" w:rsidP="00942AB2"/>
    <w:p w:rsidR="00942AB2" w:rsidRPr="00B02770" w:rsidRDefault="00942AB2" w:rsidP="00942AB2">
      <w:pPr>
        <w:rPr>
          <w:rFonts w:ascii="Times New Roman" w:hAnsi="Times New Roman" w:cs="Times New Roman"/>
          <w:b/>
          <w:sz w:val="26"/>
          <w:szCs w:val="26"/>
        </w:rPr>
      </w:pPr>
      <w:r w:rsidRPr="00B02770">
        <w:rPr>
          <w:rFonts w:ascii="Times New Roman" w:hAnsi="Times New Roman" w:cs="Times New Roman"/>
          <w:b/>
          <w:sz w:val="26"/>
          <w:szCs w:val="26"/>
        </w:rPr>
        <w:t>CO2 Liquid:</w:t>
      </w:r>
    </w:p>
    <w:p w:rsidR="00942AB2" w:rsidRPr="00B02770" w:rsidRDefault="00942AB2" w:rsidP="00942AB2">
      <w:pPr>
        <w:rPr>
          <w:rFonts w:ascii="Times New Roman" w:hAnsi="Times New Roman" w:cs="Times New Roman"/>
          <w:sz w:val="24"/>
          <w:szCs w:val="24"/>
        </w:rPr>
      </w:pPr>
      <w:r w:rsidRPr="00B02770">
        <w:rPr>
          <w:rFonts w:ascii="Times New Roman" w:hAnsi="Times New Roman" w:cs="Times New Roman"/>
          <w:sz w:val="24"/>
          <w:szCs w:val="24"/>
        </w:rPr>
        <w:t xml:space="preserve">The actual plan for liquid argon for the year 2017 was 2,102.17 M3 in volume and 61,404.34 BDT in value. But the actual </w:t>
      </w:r>
      <w:proofErr w:type="gramStart"/>
      <w:r w:rsidRPr="00B02770">
        <w:rPr>
          <w:rFonts w:ascii="Times New Roman" w:hAnsi="Times New Roman" w:cs="Times New Roman"/>
          <w:sz w:val="24"/>
          <w:szCs w:val="24"/>
        </w:rPr>
        <w:t>sales in volume was</w:t>
      </w:r>
      <w:proofErr w:type="gramEnd"/>
      <w:r w:rsidRPr="00B02770">
        <w:rPr>
          <w:rFonts w:ascii="Times New Roman" w:hAnsi="Times New Roman" w:cs="Times New Roman"/>
          <w:sz w:val="24"/>
          <w:szCs w:val="24"/>
        </w:rPr>
        <w:t xml:space="preserve"> 1463.84 M3 and 44,226.28 BDT in value. So the variance between plan and actual sales was (30%) in volume and (28%) in value.</w:t>
      </w:r>
    </w:p>
    <w:p w:rsidR="00942AB2" w:rsidRPr="00942AB2" w:rsidRDefault="00942AB2" w:rsidP="00942AB2">
      <w:r w:rsidRPr="00B02770">
        <w:rPr>
          <w:rFonts w:ascii="Times New Roman" w:hAnsi="Times New Roman" w:cs="Times New Roman"/>
          <w:sz w:val="24"/>
          <w:szCs w:val="24"/>
        </w:rPr>
        <w:t xml:space="preserve">The actual </w:t>
      </w:r>
      <w:proofErr w:type="gramStart"/>
      <w:r w:rsidRPr="00B02770">
        <w:rPr>
          <w:rFonts w:ascii="Times New Roman" w:hAnsi="Times New Roman" w:cs="Times New Roman"/>
          <w:sz w:val="24"/>
          <w:szCs w:val="24"/>
        </w:rPr>
        <w:t>sales of liquid oxygen in 2016 was</w:t>
      </w:r>
      <w:proofErr w:type="gramEnd"/>
      <w:r w:rsidRPr="00B02770">
        <w:rPr>
          <w:rFonts w:ascii="Times New Roman" w:hAnsi="Times New Roman" w:cs="Times New Roman"/>
          <w:sz w:val="24"/>
          <w:szCs w:val="24"/>
        </w:rPr>
        <w:t xml:space="preserve"> 1302.90 M3 in volume and 32,770.95 BDT in value. So the variance between plan and actual sales was 11% in volume and 26% in value</w:t>
      </w:r>
      <w:r w:rsidRPr="00942AB2">
        <w:t>.</w:t>
      </w:r>
    </w:p>
    <w:p w:rsidR="00942AB2" w:rsidRPr="00942AB2" w:rsidRDefault="00942AB2" w:rsidP="00942AB2"/>
    <w:p w:rsidR="00942AB2" w:rsidRDefault="00942AB2" w:rsidP="00942AB2">
      <w:r>
        <w:rPr>
          <w:noProof/>
        </w:rPr>
        <w:lastRenderedPageBreak/>
        <w:drawing>
          <wp:inline distT="0" distB="0" distL="0" distR="0" wp14:anchorId="25A4B68B" wp14:editId="3AFBBF60">
            <wp:extent cx="5943600" cy="3536315"/>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PNG"/>
                    <pic:cNvPicPr/>
                  </pic:nvPicPr>
                  <pic:blipFill>
                    <a:blip r:embed="rId20">
                      <a:extLst>
                        <a:ext uri="{28A0092B-C50C-407E-A947-70E740481C1C}">
                          <a14:useLocalDpi xmlns:a14="http://schemas.microsoft.com/office/drawing/2010/main" val="0"/>
                        </a:ext>
                      </a:extLst>
                    </a:blip>
                    <a:stretch>
                      <a:fillRect/>
                    </a:stretch>
                  </pic:blipFill>
                  <pic:spPr>
                    <a:xfrm>
                      <a:off x="0" y="0"/>
                      <a:ext cx="5943600" cy="3536315"/>
                    </a:xfrm>
                    <a:prstGeom prst="rect">
                      <a:avLst/>
                    </a:prstGeom>
                  </pic:spPr>
                </pic:pic>
              </a:graphicData>
            </a:graphic>
          </wp:inline>
        </w:drawing>
      </w:r>
    </w:p>
    <w:p w:rsidR="00942AB2" w:rsidRPr="00B02770" w:rsidRDefault="00942AB2" w:rsidP="00942AB2">
      <w:pPr>
        <w:rPr>
          <w:rFonts w:ascii="Times New Roman" w:hAnsi="Times New Roman" w:cs="Times New Roman"/>
          <w:sz w:val="24"/>
          <w:szCs w:val="24"/>
        </w:rPr>
      </w:pPr>
      <w:r w:rsidRPr="00B02770">
        <w:rPr>
          <w:rFonts w:ascii="Times New Roman" w:hAnsi="Times New Roman" w:cs="Times New Roman"/>
          <w:sz w:val="24"/>
          <w:szCs w:val="24"/>
        </w:rPr>
        <w:t>This table shows the actual planning and the actual achieved target in 2017 only.</w:t>
      </w:r>
    </w:p>
    <w:p w:rsidR="00942AB2" w:rsidRDefault="00942AB2" w:rsidP="00942AB2">
      <w:pPr>
        <w:rPr>
          <w:b/>
          <w:sz w:val="24"/>
          <w:szCs w:val="24"/>
        </w:rPr>
      </w:pPr>
    </w:p>
    <w:p w:rsidR="00942AB2" w:rsidRPr="00B02770" w:rsidRDefault="00942AB2" w:rsidP="00B02770">
      <w:pPr>
        <w:spacing w:line="360" w:lineRule="auto"/>
        <w:rPr>
          <w:rFonts w:ascii="Times New Roman" w:hAnsi="Times New Roman" w:cs="Times New Roman"/>
          <w:b/>
          <w:sz w:val="24"/>
          <w:szCs w:val="24"/>
        </w:rPr>
      </w:pPr>
      <w:r w:rsidRPr="00B02770">
        <w:rPr>
          <w:rFonts w:ascii="Times New Roman" w:hAnsi="Times New Roman" w:cs="Times New Roman"/>
          <w:b/>
          <w:sz w:val="24"/>
          <w:szCs w:val="24"/>
        </w:rPr>
        <w:t>Liquid Oxygen:</w:t>
      </w:r>
    </w:p>
    <w:p w:rsidR="00942AB2" w:rsidRPr="00B02770" w:rsidRDefault="00942AB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The actual planning for sales of liquid oxygen in 2017 was set 3,475.52 in volume and 86,825.81 BDT in value. But the actual sales were 1,395.65 M3 in volume and 35,880.34 BDT in value, so the variance between plan and actual sales was (8%) in volume and (1%) in value.</w:t>
      </w:r>
    </w:p>
    <w:p w:rsidR="00942AB2" w:rsidRPr="00B02770" w:rsidRDefault="00942AB2" w:rsidP="00B02770">
      <w:pPr>
        <w:spacing w:line="360" w:lineRule="auto"/>
        <w:rPr>
          <w:rFonts w:ascii="Times New Roman" w:hAnsi="Times New Roman" w:cs="Times New Roman"/>
          <w:b/>
          <w:sz w:val="24"/>
          <w:szCs w:val="24"/>
        </w:rPr>
      </w:pPr>
      <w:r w:rsidRPr="00B02770">
        <w:rPr>
          <w:rFonts w:ascii="Times New Roman" w:hAnsi="Times New Roman" w:cs="Times New Roman"/>
          <w:b/>
          <w:sz w:val="24"/>
          <w:szCs w:val="24"/>
        </w:rPr>
        <w:t>Liquid Nitrogen:</w:t>
      </w:r>
    </w:p>
    <w:p w:rsidR="00942AB2" w:rsidRPr="00B02770" w:rsidRDefault="00942AB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The actual planning for sales of liquid oxygen in 2017 was set 1,150.66 in volume and 52,464.46 BDT in value. But the actual sales were 773.18 M3 in volume and 34,128.43 BDT in value, so the variance between plan and actual sales was 28% in volume and 26% in value.</w:t>
      </w:r>
    </w:p>
    <w:p w:rsidR="00942AB2" w:rsidRPr="00B02770" w:rsidRDefault="00942AB2" w:rsidP="00B02770">
      <w:pPr>
        <w:spacing w:line="360" w:lineRule="auto"/>
        <w:rPr>
          <w:rFonts w:ascii="Times New Roman" w:hAnsi="Times New Roman" w:cs="Times New Roman"/>
          <w:b/>
          <w:sz w:val="24"/>
          <w:szCs w:val="24"/>
        </w:rPr>
      </w:pPr>
      <w:r w:rsidRPr="00B02770">
        <w:rPr>
          <w:rFonts w:ascii="Times New Roman" w:hAnsi="Times New Roman" w:cs="Times New Roman"/>
          <w:b/>
          <w:sz w:val="24"/>
          <w:szCs w:val="24"/>
        </w:rPr>
        <w:t>Liquid Argon:</w:t>
      </w:r>
    </w:p>
    <w:p w:rsidR="00B02770" w:rsidRDefault="00942AB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The actual planning for sales of liquid oxygen in 2017 was set 478.02 M3 in volume and 54,972.81 BDT in value. But the actual sales were 1990.60 M3 in volume and 26,777.86 BDT in value, so the variance between plan and actual sales was (26%</w:t>
      </w:r>
      <w:r w:rsidR="00B02770">
        <w:rPr>
          <w:rFonts w:ascii="Times New Roman" w:hAnsi="Times New Roman" w:cs="Times New Roman"/>
          <w:sz w:val="24"/>
          <w:szCs w:val="24"/>
        </w:rPr>
        <w:t>) in volume and (13%) in value.</w:t>
      </w:r>
    </w:p>
    <w:p w:rsidR="00B02770" w:rsidRDefault="00B02770" w:rsidP="00B02770">
      <w:pPr>
        <w:spacing w:line="360" w:lineRule="auto"/>
        <w:rPr>
          <w:rFonts w:ascii="Times New Roman" w:hAnsi="Times New Roman" w:cs="Times New Roman"/>
          <w:sz w:val="24"/>
          <w:szCs w:val="24"/>
        </w:rPr>
      </w:pPr>
    </w:p>
    <w:p w:rsidR="00942AB2" w:rsidRPr="00B02770" w:rsidRDefault="00942AB2" w:rsidP="00B02770">
      <w:pPr>
        <w:spacing w:line="360" w:lineRule="auto"/>
        <w:rPr>
          <w:rFonts w:ascii="Times New Roman" w:hAnsi="Times New Roman" w:cs="Times New Roman"/>
          <w:sz w:val="24"/>
          <w:szCs w:val="24"/>
        </w:rPr>
      </w:pPr>
      <w:r w:rsidRPr="00B02770">
        <w:rPr>
          <w:rFonts w:ascii="Times New Roman" w:hAnsi="Times New Roman" w:cs="Times New Roman"/>
          <w:b/>
          <w:sz w:val="24"/>
          <w:szCs w:val="24"/>
        </w:rPr>
        <w:lastRenderedPageBreak/>
        <w:t>CO2 Liquid:</w:t>
      </w:r>
    </w:p>
    <w:p w:rsidR="00942AB2" w:rsidRPr="00B02770" w:rsidRDefault="00942AB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The actual planning for sales of liquid oxygen in 2017 was set 4234.73 in volume and 123,704.86 BDT in value. But the actual sales were 1,463.84 M3 in volume and 44,226.28 BDT in value, so the variance between plan and actual sales was (27%) in volume and (23%) in value.</w:t>
      </w:r>
    </w:p>
    <w:p w:rsidR="00942AB2" w:rsidRPr="00942AB2" w:rsidRDefault="00942AB2" w:rsidP="00942AB2">
      <w:pPr>
        <w:rPr>
          <w:b/>
          <w:sz w:val="24"/>
          <w:szCs w:val="24"/>
        </w:rPr>
      </w:pPr>
    </w:p>
    <w:p w:rsidR="00735752" w:rsidRPr="00D02085" w:rsidRDefault="00942AB2" w:rsidP="00B02770">
      <w:pPr>
        <w:spacing w:line="360" w:lineRule="auto"/>
        <w:rPr>
          <w:rFonts w:ascii="Times New Roman" w:hAnsi="Times New Roman" w:cs="Times New Roman"/>
          <w:b/>
          <w:sz w:val="26"/>
          <w:szCs w:val="26"/>
        </w:rPr>
      </w:pPr>
      <w:r w:rsidRPr="00D02085">
        <w:rPr>
          <w:rFonts w:ascii="Times New Roman" w:hAnsi="Times New Roman" w:cs="Times New Roman"/>
          <w:b/>
          <w:sz w:val="26"/>
          <w:szCs w:val="26"/>
        </w:rPr>
        <w:t xml:space="preserve">Global </w:t>
      </w:r>
      <w:r w:rsidR="00735752" w:rsidRPr="00D02085">
        <w:rPr>
          <w:rFonts w:ascii="Times New Roman" w:hAnsi="Times New Roman" w:cs="Times New Roman"/>
          <w:b/>
          <w:sz w:val="26"/>
          <w:szCs w:val="26"/>
        </w:rPr>
        <w:t xml:space="preserve">Recognition for Sustainability </w:t>
      </w:r>
    </w:p>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The capital market increasingly assesses how responsibly companies do business with investments that also reflect sustainability criteria (socially responsible investment, SRI). Linde is represented in a number of SRI funds, indices and rankings. Some selected ratings and rankings are presented here.</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522"/>
        <w:gridCol w:w="110"/>
        <w:gridCol w:w="5758"/>
      </w:tblGrid>
      <w:tr w:rsidR="00735752" w:rsidRPr="00B02770" w:rsidTr="00D02085">
        <w:trPr>
          <w:tblHeader/>
        </w:trPr>
        <w:tc>
          <w:tcPr>
            <w:tcW w:w="3510" w:type="dxa"/>
            <w:tcBorders>
              <w:top w:val="nil"/>
              <w:left w:val="nil"/>
              <w:bottom w:val="nil"/>
              <w:right w:val="nil"/>
            </w:tcBorders>
            <w:shd w:val="clear" w:color="auto" w:fill="F5F5F5"/>
            <w:hideMark/>
          </w:tcPr>
          <w:p w:rsidR="00735752" w:rsidRPr="00B02770" w:rsidRDefault="00735752" w:rsidP="00B02770">
            <w:pPr>
              <w:spacing w:line="360" w:lineRule="auto"/>
              <w:rPr>
                <w:rFonts w:ascii="Times New Roman" w:hAnsi="Times New Roman" w:cs="Times New Roman"/>
                <w:b/>
                <w:bCs/>
                <w:sz w:val="24"/>
                <w:szCs w:val="24"/>
              </w:rPr>
            </w:pPr>
          </w:p>
        </w:tc>
        <w:tc>
          <w:tcPr>
            <w:tcW w:w="5850" w:type="dxa"/>
            <w:gridSpan w:val="2"/>
            <w:tcBorders>
              <w:top w:val="nil"/>
              <w:left w:val="nil"/>
              <w:bottom w:val="nil"/>
              <w:right w:val="nil"/>
            </w:tcBorders>
            <w:shd w:val="clear" w:color="auto" w:fill="F5F5F5"/>
            <w:hideMark/>
          </w:tcPr>
          <w:p w:rsidR="00735752" w:rsidRPr="00B02770" w:rsidRDefault="00735752" w:rsidP="00B02770">
            <w:pPr>
              <w:spacing w:line="360" w:lineRule="auto"/>
              <w:rPr>
                <w:rFonts w:ascii="Times New Roman" w:hAnsi="Times New Roman" w:cs="Times New Roman"/>
                <w:b/>
                <w:bCs/>
                <w:sz w:val="24"/>
                <w:szCs w:val="24"/>
              </w:rPr>
            </w:pPr>
          </w:p>
        </w:tc>
      </w:tr>
      <w:tr w:rsidR="00735752" w:rsidRPr="00B02770" w:rsidTr="00D02085">
        <w:tc>
          <w:tcPr>
            <w:tcW w:w="3510" w:type="dxa"/>
            <w:tcBorders>
              <w:top w:val="nil"/>
              <w:left w:val="nil"/>
              <w:bottom w:val="nil"/>
              <w:right w:val="nil"/>
            </w:tcBorders>
            <w:shd w:val="clear" w:color="auto" w:fill="FFFFFF"/>
            <w:hideMark/>
          </w:tcPr>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noProof/>
                <w:sz w:val="24"/>
                <w:szCs w:val="24"/>
              </w:rPr>
              <w:drawing>
                <wp:inline distT="0" distB="0" distL="0" distR="0" wp14:anchorId="17A638D2" wp14:editId="5EDE8124">
                  <wp:extent cx="2124075" cy="723900"/>
                  <wp:effectExtent l="0" t="0" r="9525" b="0"/>
                  <wp:docPr id="1" name="Picture 1" descr="https://www.the-linde-group.com/internet.global.thelindegroup.global/en/images/DJSI_Member_Logo_223px14_100069.jpg?v=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he-linde-group.com/internet.global.thelindegroup.global/en/images/DJSI_Member_Logo_223px14_100069.jpg?v=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4075" cy="723900"/>
                          </a:xfrm>
                          <a:prstGeom prst="rect">
                            <a:avLst/>
                          </a:prstGeom>
                          <a:noFill/>
                          <a:ln>
                            <a:noFill/>
                          </a:ln>
                        </pic:spPr>
                      </pic:pic>
                    </a:graphicData>
                  </a:graphic>
                </wp:inline>
              </w:drawing>
            </w:r>
          </w:p>
        </w:tc>
        <w:tc>
          <w:tcPr>
            <w:tcW w:w="5850" w:type="dxa"/>
            <w:gridSpan w:val="2"/>
            <w:tcBorders>
              <w:top w:val="nil"/>
              <w:left w:val="nil"/>
              <w:bottom w:val="nil"/>
              <w:right w:val="nil"/>
            </w:tcBorders>
            <w:shd w:val="clear" w:color="auto" w:fill="FFFFFF"/>
            <w:hideMark/>
          </w:tcPr>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Dow Jones Sustainanility Index</w:t>
            </w:r>
          </w:p>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In September 2017, Linde was again listed in the global Dow Jones Sustainability Index (DJSI World).</w:t>
            </w:r>
          </w:p>
        </w:tc>
      </w:tr>
      <w:tr w:rsidR="00735752" w:rsidRPr="00B02770" w:rsidTr="00D02085">
        <w:tc>
          <w:tcPr>
            <w:tcW w:w="3620" w:type="dxa"/>
            <w:gridSpan w:val="2"/>
            <w:tcBorders>
              <w:top w:val="nil"/>
              <w:left w:val="nil"/>
              <w:bottom w:val="nil"/>
              <w:right w:val="nil"/>
            </w:tcBorders>
            <w:shd w:val="clear" w:color="auto" w:fill="F9F9F9"/>
            <w:hideMark/>
          </w:tcPr>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noProof/>
                <w:sz w:val="24"/>
                <w:szCs w:val="24"/>
              </w:rPr>
              <w:drawing>
                <wp:inline distT="0" distB="0" distL="0" distR="0" wp14:anchorId="4FB8B40C" wp14:editId="7BE001A7">
                  <wp:extent cx="1266825" cy="1019175"/>
                  <wp:effectExtent l="0" t="0" r="9525" b="9525"/>
                  <wp:docPr id="2" name="Picture 2" descr="https://www.the-linde-group.com/internet.global.thelindegroup.global/en/images/%5B133x107%5DFTSE4Good14_394785.jpg?v=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he-linde-group.com/internet.global.thelindegroup.global/en/images/%5B133x107%5DFTSE4Good14_394785.jpg?v=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6825" cy="1019175"/>
                          </a:xfrm>
                          <a:prstGeom prst="rect">
                            <a:avLst/>
                          </a:prstGeom>
                          <a:noFill/>
                          <a:ln>
                            <a:noFill/>
                          </a:ln>
                        </pic:spPr>
                      </pic:pic>
                    </a:graphicData>
                  </a:graphic>
                </wp:inline>
              </w:drawing>
            </w:r>
          </w:p>
        </w:tc>
        <w:tc>
          <w:tcPr>
            <w:tcW w:w="5740" w:type="dxa"/>
            <w:tcBorders>
              <w:top w:val="nil"/>
              <w:left w:val="nil"/>
              <w:bottom w:val="nil"/>
              <w:right w:val="nil"/>
            </w:tcBorders>
            <w:shd w:val="clear" w:color="auto" w:fill="F9F9F9"/>
            <w:hideMark/>
          </w:tcPr>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FTSE4Good Index Series</w:t>
            </w:r>
          </w:p>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 xml:space="preserve">Linde is a component of the FTSE4Good Index </w:t>
            </w:r>
            <w:proofErr w:type="gramStart"/>
            <w:r w:rsidRPr="00B02770">
              <w:rPr>
                <w:rFonts w:ascii="Times New Roman" w:hAnsi="Times New Roman" w:cs="Times New Roman"/>
                <w:sz w:val="24"/>
                <w:szCs w:val="24"/>
              </w:rPr>
              <w:t>Series,</w:t>
            </w:r>
            <w:proofErr w:type="gramEnd"/>
            <w:r w:rsidRPr="00B02770">
              <w:rPr>
                <w:rFonts w:ascii="Times New Roman" w:hAnsi="Times New Roman" w:cs="Times New Roman"/>
                <w:sz w:val="24"/>
                <w:szCs w:val="24"/>
              </w:rPr>
              <w:t xml:space="preserve"> an equity index series honoring companies meeting globally recognized corporate responsibility standards.</w:t>
            </w:r>
          </w:p>
        </w:tc>
      </w:tr>
      <w:tr w:rsidR="00735752" w:rsidRPr="00B02770" w:rsidTr="00D02085">
        <w:tc>
          <w:tcPr>
            <w:tcW w:w="3510" w:type="dxa"/>
            <w:tcBorders>
              <w:top w:val="nil"/>
              <w:left w:val="nil"/>
              <w:bottom w:val="nil"/>
              <w:right w:val="nil"/>
            </w:tcBorders>
            <w:shd w:val="clear" w:color="auto" w:fill="FFFFFF"/>
            <w:hideMark/>
          </w:tcPr>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noProof/>
                <w:sz w:val="24"/>
                <w:szCs w:val="24"/>
              </w:rPr>
              <w:drawing>
                <wp:inline distT="0" distB="0" distL="0" distR="0" wp14:anchorId="7BA8D49F" wp14:editId="16F1D2B9">
                  <wp:extent cx="2124075" cy="895350"/>
                  <wp:effectExtent l="0" t="0" r="9525" b="0"/>
                  <wp:docPr id="3" name="Picture 3" descr="https://www.the-linde-group.com/internet.global.thelindegroup.global/en/images/Ratings_Rankings_CDP14_100072.jpg?v=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the-linde-group.com/internet.global.thelindegroup.global/en/images/Ratings_Rankings_CDP14_100072.jpg?v=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4075" cy="895350"/>
                          </a:xfrm>
                          <a:prstGeom prst="rect">
                            <a:avLst/>
                          </a:prstGeom>
                          <a:noFill/>
                          <a:ln>
                            <a:noFill/>
                          </a:ln>
                        </pic:spPr>
                      </pic:pic>
                    </a:graphicData>
                  </a:graphic>
                </wp:inline>
              </w:drawing>
            </w:r>
          </w:p>
        </w:tc>
        <w:tc>
          <w:tcPr>
            <w:tcW w:w="5850" w:type="dxa"/>
            <w:gridSpan w:val="2"/>
            <w:tcBorders>
              <w:top w:val="nil"/>
              <w:left w:val="nil"/>
              <w:bottom w:val="nil"/>
              <w:right w:val="nil"/>
            </w:tcBorders>
            <w:shd w:val="clear" w:color="auto" w:fill="FFFFFF"/>
            <w:hideMark/>
          </w:tcPr>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CDP</w:t>
            </w:r>
          </w:p>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Linde has achieved an A- score in CDP's climate rating and a B score in its water rating.</w:t>
            </w:r>
          </w:p>
        </w:tc>
      </w:tr>
      <w:tr w:rsidR="00735752" w:rsidRPr="00B02770" w:rsidTr="00D02085">
        <w:tc>
          <w:tcPr>
            <w:tcW w:w="3510" w:type="dxa"/>
            <w:tcBorders>
              <w:top w:val="nil"/>
              <w:left w:val="nil"/>
              <w:bottom w:val="nil"/>
              <w:right w:val="nil"/>
            </w:tcBorders>
            <w:shd w:val="clear" w:color="auto" w:fill="F9F9F9"/>
            <w:hideMark/>
          </w:tcPr>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noProof/>
                <w:sz w:val="24"/>
                <w:szCs w:val="24"/>
              </w:rPr>
              <w:drawing>
                <wp:inline distT="0" distB="0" distL="0" distR="0" wp14:anchorId="10F6878A" wp14:editId="5CBA7526">
                  <wp:extent cx="2124075" cy="1285875"/>
                  <wp:effectExtent l="0" t="0" r="9525" b="9525"/>
                  <wp:docPr id="4" name="Picture 4" descr="https://www.the-linde-group.com/internet.global.thelindegroup.global/en/images/Ratings_Rankings_Prime14_100075.jpg?v=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the-linde-group.com/internet.global.thelindegroup.global/en/images/Ratings_Rankings_Prime14_100075.jpg?v=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4075" cy="1285875"/>
                          </a:xfrm>
                          <a:prstGeom prst="rect">
                            <a:avLst/>
                          </a:prstGeom>
                          <a:noFill/>
                          <a:ln>
                            <a:noFill/>
                          </a:ln>
                        </pic:spPr>
                      </pic:pic>
                    </a:graphicData>
                  </a:graphic>
                </wp:inline>
              </w:drawing>
            </w:r>
          </w:p>
        </w:tc>
        <w:tc>
          <w:tcPr>
            <w:tcW w:w="5850" w:type="dxa"/>
            <w:gridSpan w:val="2"/>
            <w:tcBorders>
              <w:top w:val="nil"/>
              <w:left w:val="nil"/>
              <w:bottom w:val="nil"/>
              <w:right w:val="nil"/>
            </w:tcBorders>
            <w:shd w:val="clear" w:color="auto" w:fill="F9F9F9"/>
            <w:hideMark/>
          </w:tcPr>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Oekom research</w:t>
            </w:r>
          </w:p>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Oekom research has given Linde AG an overall B- rating (Prime status).</w:t>
            </w:r>
          </w:p>
        </w:tc>
      </w:tr>
      <w:tr w:rsidR="00735752" w:rsidRPr="00B02770" w:rsidTr="00D02085">
        <w:tc>
          <w:tcPr>
            <w:tcW w:w="3510" w:type="dxa"/>
            <w:tcBorders>
              <w:top w:val="nil"/>
              <w:left w:val="nil"/>
              <w:bottom w:val="nil"/>
              <w:right w:val="nil"/>
            </w:tcBorders>
            <w:shd w:val="clear" w:color="auto" w:fill="FFFFFF"/>
            <w:hideMark/>
          </w:tcPr>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noProof/>
                <w:sz w:val="24"/>
                <w:szCs w:val="24"/>
              </w:rPr>
              <w:lastRenderedPageBreak/>
              <w:drawing>
                <wp:inline distT="0" distB="0" distL="0" distR="0" wp14:anchorId="3022AF2F" wp14:editId="3DA76302">
                  <wp:extent cx="2124075" cy="1000125"/>
                  <wp:effectExtent l="0" t="0" r="9525" b="9525"/>
                  <wp:docPr id="5" name="Picture 5" descr="https://www.the-linde-group.com/internet.global.thelindegroup.global/en/images/STOXX_Logo_ELI_RGB14_175623.jpg?v=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the-linde-group.com/internet.global.thelindegroup.global/en/images/STOXX_Logo_ELI_RGB14_175623.jpg?v=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24075" cy="1000125"/>
                          </a:xfrm>
                          <a:prstGeom prst="rect">
                            <a:avLst/>
                          </a:prstGeom>
                          <a:noFill/>
                          <a:ln>
                            <a:noFill/>
                          </a:ln>
                        </pic:spPr>
                      </pic:pic>
                    </a:graphicData>
                  </a:graphic>
                </wp:inline>
              </w:drawing>
            </w:r>
            <w:r w:rsidRPr="00B02770">
              <w:rPr>
                <w:rFonts w:ascii="Times New Roman" w:hAnsi="Times New Roman" w:cs="Times New Roman"/>
                <w:sz w:val="24"/>
                <w:szCs w:val="24"/>
              </w:rPr>
              <w:t>  </w:t>
            </w:r>
          </w:p>
        </w:tc>
        <w:tc>
          <w:tcPr>
            <w:tcW w:w="5850" w:type="dxa"/>
            <w:gridSpan w:val="2"/>
            <w:tcBorders>
              <w:top w:val="nil"/>
              <w:left w:val="nil"/>
              <w:bottom w:val="nil"/>
              <w:right w:val="nil"/>
            </w:tcBorders>
            <w:shd w:val="clear" w:color="auto" w:fill="FFFFFF"/>
            <w:hideMark/>
          </w:tcPr>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STOXX Global ESG Leaders Indices</w:t>
            </w:r>
          </w:p>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Linde is represented in the EURO STOXX Sustainability Top 40, representing the largest sustainability leaders in the Eurozone, and the STOXX Global ESG Leaders Indices – a series of equity indices covering environmental, social and governance aspects.</w:t>
            </w:r>
          </w:p>
        </w:tc>
      </w:tr>
      <w:tr w:rsidR="00735752" w:rsidRPr="00B02770" w:rsidTr="00D02085">
        <w:tc>
          <w:tcPr>
            <w:tcW w:w="3510" w:type="dxa"/>
            <w:tcBorders>
              <w:top w:val="nil"/>
              <w:left w:val="nil"/>
              <w:bottom w:val="nil"/>
              <w:right w:val="nil"/>
            </w:tcBorders>
            <w:shd w:val="clear" w:color="auto" w:fill="F9F9F9"/>
            <w:hideMark/>
          </w:tcPr>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noProof/>
                <w:sz w:val="24"/>
                <w:szCs w:val="24"/>
              </w:rPr>
              <w:drawing>
                <wp:inline distT="0" distB="0" distL="0" distR="0" wp14:anchorId="63907301" wp14:editId="3798D271">
                  <wp:extent cx="1590675" cy="1714500"/>
                  <wp:effectExtent l="0" t="0" r="9525" b="0"/>
                  <wp:docPr id="6" name="Picture 6" descr="https://www.the-linde-group.com/internet.global.thelindegroup.global/en/images/Ethibel_214_175695.jpg?v=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the-linde-group.com/internet.global.thelindegroup.global/en/images/Ethibel_214_175695.jpg?v=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90675" cy="1714500"/>
                          </a:xfrm>
                          <a:prstGeom prst="rect">
                            <a:avLst/>
                          </a:prstGeom>
                          <a:noFill/>
                          <a:ln>
                            <a:noFill/>
                          </a:ln>
                        </pic:spPr>
                      </pic:pic>
                    </a:graphicData>
                  </a:graphic>
                </wp:inline>
              </w:drawing>
            </w:r>
            <w:r w:rsidRPr="00B02770">
              <w:rPr>
                <w:rFonts w:ascii="Times New Roman" w:hAnsi="Times New Roman" w:cs="Times New Roman"/>
                <w:sz w:val="24"/>
                <w:szCs w:val="24"/>
              </w:rPr>
              <w:t>  </w:t>
            </w:r>
          </w:p>
        </w:tc>
        <w:tc>
          <w:tcPr>
            <w:tcW w:w="5850" w:type="dxa"/>
            <w:gridSpan w:val="2"/>
            <w:tcBorders>
              <w:top w:val="nil"/>
              <w:left w:val="nil"/>
              <w:bottom w:val="nil"/>
              <w:right w:val="nil"/>
            </w:tcBorders>
            <w:shd w:val="clear" w:color="auto" w:fill="F9F9F9"/>
            <w:hideMark/>
          </w:tcPr>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Ethibel EXCELLENCE</w:t>
            </w:r>
          </w:p>
          <w:p w:rsidR="00735752" w:rsidRPr="00B02770" w:rsidRDefault="00735752" w:rsidP="00B02770">
            <w:pPr>
              <w:spacing w:line="360" w:lineRule="auto"/>
              <w:rPr>
                <w:rFonts w:ascii="Times New Roman" w:hAnsi="Times New Roman" w:cs="Times New Roman"/>
                <w:sz w:val="24"/>
                <w:szCs w:val="24"/>
              </w:rPr>
            </w:pPr>
            <w:r w:rsidRPr="00B02770">
              <w:rPr>
                <w:rFonts w:ascii="Times New Roman" w:hAnsi="Times New Roman" w:cs="Times New Roman"/>
                <w:sz w:val="24"/>
                <w:szCs w:val="24"/>
              </w:rPr>
              <w:t>Linde has been reconfirmed as a constituent of the Ethibel Sustainability Index (ESI) Excellence Europe since 03/03/2018.</w:t>
            </w:r>
          </w:p>
        </w:tc>
      </w:tr>
      <w:tr w:rsidR="00D02085" w:rsidRPr="00B02770" w:rsidTr="00D02085">
        <w:tc>
          <w:tcPr>
            <w:tcW w:w="3510" w:type="dxa"/>
            <w:tcBorders>
              <w:top w:val="nil"/>
              <w:left w:val="nil"/>
              <w:bottom w:val="nil"/>
              <w:right w:val="nil"/>
            </w:tcBorders>
            <w:shd w:val="clear" w:color="auto" w:fill="F9F9F9"/>
            <w:hideMark/>
          </w:tcPr>
          <w:p w:rsidR="00D02085" w:rsidRPr="00B02770" w:rsidRDefault="00D02085" w:rsidP="00185F35">
            <w:pPr>
              <w:spacing w:line="360" w:lineRule="auto"/>
              <w:rPr>
                <w:rFonts w:ascii="Times New Roman" w:hAnsi="Times New Roman" w:cs="Times New Roman"/>
                <w:noProof/>
                <w:sz w:val="24"/>
                <w:szCs w:val="24"/>
              </w:rPr>
            </w:pPr>
          </w:p>
          <w:p w:rsidR="00D02085" w:rsidRPr="00B02770" w:rsidRDefault="00D02085" w:rsidP="00185F35">
            <w:pPr>
              <w:spacing w:line="360" w:lineRule="auto"/>
              <w:rPr>
                <w:rFonts w:ascii="Times New Roman" w:hAnsi="Times New Roman" w:cs="Times New Roman"/>
                <w:noProof/>
                <w:sz w:val="24"/>
                <w:szCs w:val="24"/>
              </w:rPr>
            </w:pPr>
            <w:r w:rsidRPr="00B02770">
              <w:rPr>
                <w:rFonts w:ascii="Times New Roman" w:hAnsi="Times New Roman" w:cs="Times New Roman"/>
                <w:noProof/>
                <w:sz w:val="24"/>
                <w:szCs w:val="24"/>
              </w:rPr>
              <w:drawing>
                <wp:inline distT="0" distB="0" distL="0" distR="0" wp14:anchorId="4F69F31D" wp14:editId="2EA08A29">
                  <wp:extent cx="2124075" cy="1409700"/>
                  <wp:effectExtent l="0" t="0" r="9525" b="0"/>
                  <wp:docPr id="7" name="Picture 7" descr="https://www.the-linde-group.com/internet.global.thelindegroup.global/en/images/Ratings_Ranking_Global_Challenges14_100080.jpg?v=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the-linde-group.com/internet.global.thelindegroup.global/en/images/Ratings_Ranking_Global_Challenges14_100080.jpg?v=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24075" cy="1409700"/>
                          </a:xfrm>
                          <a:prstGeom prst="rect">
                            <a:avLst/>
                          </a:prstGeom>
                          <a:noFill/>
                          <a:ln>
                            <a:noFill/>
                          </a:ln>
                        </pic:spPr>
                      </pic:pic>
                    </a:graphicData>
                  </a:graphic>
                </wp:inline>
              </w:drawing>
            </w:r>
          </w:p>
          <w:p w:rsidR="00D02085" w:rsidRPr="00B02770" w:rsidRDefault="00D02085" w:rsidP="00185F35">
            <w:pPr>
              <w:spacing w:line="360" w:lineRule="auto"/>
              <w:rPr>
                <w:rFonts w:ascii="Times New Roman" w:hAnsi="Times New Roman" w:cs="Times New Roman"/>
                <w:noProof/>
                <w:sz w:val="24"/>
                <w:szCs w:val="24"/>
              </w:rPr>
            </w:pPr>
          </w:p>
          <w:p w:rsidR="00D02085" w:rsidRPr="00B02770" w:rsidRDefault="00D02085" w:rsidP="00185F35">
            <w:pPr>
              <w:spacing w:line="360" w:lineRule="auto"/>
              <w:rPr>
                <w:rFonts w:ascii="Times New Roman" w:hAnsi="Times New Roman" w:cs="Times New Roman"/>
                <w:noProof/>
                <w:sz w:val="24"/>
                <w:szCs w:val="24"/>
              </w:rPr>
            </w:pPr>
          </w:p>
          <w:p w:rsidR="00D02085" w:rsidRPr="00B02770" w:rsidRDefault="00D02085" w:rsidP="00185F35">
            <w:pPr>
              <w:spacing w:line="360" w:lineRule="auto"/>
              <w:rPr>
                <w:rFonts w:ascii="Times New Roman" w:hAnsi="Times New Roman" w:cs="Times New Roman"/>
                <w:noProof/>
                <w:sz w:val="24"/>
                <w:szCs w:val="24"/>
              </w:rPr>
            </w:pPr>
          </w:p>
        </w:tc>
        <w:tc>
          <w:tcPr>
            <w:tcW w:w="5850" w:type="dxa"/>
            <w:gridSpan w:val="2"/>
            <w:tcBorders>
              <w:top w:val="nil"/>
              <w:left w:val="nil"/>
              <w:bottom w:val="nil"/>
              <w:right w:val="nil"/>
            </w:tcBorders>
            <w:shd w:val="clear" w:color="auto" w:fill="F9F9F9"/>
            <w:hideMark/>
          </w:tcPr>
          <w:p w:rsidR="00D02085" w:rsidRPr="00B02770" w:rsidRDefault="00D02085" w:rsidP="00185F35">
            <w:pPr>
              <w:spacing w:line="360" w:lineRule="auto"/>
              <w:rPr>
                <w:rFonts w:ascii="Times New Roman" w:hAnsi="Times New Roman" w:cs="Times New Roman"/>
                <w:sz w:val="24"/>
                <w:szCs w:val="24"/>
              </w:rPr>
            </w:pPr>
            <w:r w:rsidRPr="00B02770">
              <w:rPr>
                <w:rFonts w:ascii="Times New Roman" w:hAnsi="Times New Roman" w:cs="Times New Roman"/>
                <w:sz w:val="24"/>
                <w:szCs w:val="24"/>
              </w:rPr>
              <w:t>Global Challenges Index</w:t>
            </w:r>
          </w:p>
          <w:p w:rsidR="00D02085" w:rsidRPr="00B02770" w:rsidRDefault="00D02085" w:rsidP="00185F35">
            <w:pPr>
              <w:spacing w:line="360" w:lineRule="auto"/>
              <w:rPr>
                <w:rFonts w:ascii="Times New Roman" w:hAnsi="Times New Roman" w:cs="Times New Roman"/>
                <w:sz w:val="24"/>
                <w:szCs w:val="24"/>
              </w:rPr>
            </w:pPr>
            <w:r w:rsidRPr="00B02770">
              <w:rPr>
                <w:rFonts w:ascii="Times New Roman" w:hAnsi="Times New Roman" w:cs="Times New Roman"/>
                <w:sz w:val="24"/>
                <w:szCs w:val="24"/>
              </w:rPr>
              <w:t>Linde is a member of the Global Challenges Index. The index contains 50 stocks of global companies, as well as small and medium-sized enterprises, that promote sustainable development through their product and service range.</w:t>
            </w:r>
          </w:p>
          <w:p w:rsidR="00D02085" w:rsidRPr="00B02770" w:rsidRDefault="00D02085" w:rsidP="00185F35">
            <w:pPr>
              <w:spacing w:line="360" w:lineRule="auto"/>
              <w:rPr>
                <w:rFonts w:ascii="Times New Roman" w:hAnsi="Times New Roman" w:cs="Times New Roman"/>
                <w:sz w:val="24"/>
                <w:szCs w:val="24"/>
              </w:rPr>
            </w:pPr>
          </w:p>
          <w:p w:rsidR="00D02085" w:rsidRPr="00B02770" w:rsidRDefault="00D02085" w:rsidP="00185F35">
            <w:pPr>
              <w:spacing w:line="360" w:lineRule="auto"/>
              <w:rPr>
                <w:rFonts w:ascii="Times New Roman" w:hAnsi="Times New Roman" w:cs="Times New Roman"/>
                <w:sz w:val="24"/>
                <w:szCs w:val="24"/>
              </w:rPr>
            </w:pPr>
          </w:p>
          <w:p w:rsidR="00D02085" w:rsidRPr="00B02770" w:rsidRDefault="00D02085" w:rsidP="00185F35">
            <w:pPr>
              <w:spacing w:line="360" w:lineRule="auto"/>
              <w:rPr>
                <w:rFonts w:ascii="Times New Roman" w:hAnsi="Times New Roman" w:cs="Times New Roman"/>
                <w:sz w:val="24"/>
                <w:szCs w:val="24"/>
              </w:rPr>
            </w:pPr>
          </w:p>
          <w:p w:rsidR="00D02085" w:rsidRPr="00B02770" w:rsidRDefault="00D02085" w:rsidP="00185F35">
            <w:pPr>
              <w:spacing w:line="360" w:lineRule="auto"/>
              <w:rPr>
                <w:rFonts w:ascii="Times New Roman" w:hAnsi="Times New Roman" w:cs="Times New Roman"/>
                <w:sz w:val="24"/>
                <w:szCs w:val="24"/>
              </w:rPr>
            </w:pPr>
          </w:p>
          <w:p w:rsidR="00D02085" w:rsidRPr="00B02770" w:rsidRDefault="00D02085" w:rsidP="00185F35">
            <w:pPr>
              <w:spacing w:line="360" w:lineRule="auto"/>
              <w:rPr>
                <w:rFonts w:ascii="Times New Roman" w:hAnsi="Times New Roman" w:cs="Times New Roman"/>
                <w:sz w:val="24"/>
                <w:szCs w:val="24"/>
              </w:rPr>
            </w:pPr>
          </w:p>
          <w:p w:rsidR="00D02085" w:rsidRPr="00B02770" w:rsidRDefault="00D02085" w:rsidP="00185F35">
            <w:pPr>
              <w:spacing w:line="360" w:lineRule="auto"/>
              <w:rPr>
                <w:rFonts w:ascii="Times New Roman" w:hAnsi="Times New Roman" w:cs="Times New Roman"/>
                <w:sz w:val="24"/>
                <w:szCs w:val="24"/>
              </w:rPr>
            </w:pPr>
          </w:p>
          <w:p w:rsidR="00D02085" w:rsidRPr="00B02770" w:rsidRDefault="00D02085" w:rsidP="00185F35">
            <w:pPr>
              <w:spacing w:line="360" w:lineRule="auto"/>
              <w:rPr>
                <w:rFonts w:ascii="Times New Roman" w:hAnsi="Times New Roman" w:cs="Times New Roman"/>
                <w:sz w:val="24"/>
                <w:szCs w:val="24"/>
              </w:rPr>
            </w:pPr>
          </w:p>
        </w:tc>
      </w:tr>
    </w:tbl>
    <w:p w:rsidR="00346A28" w:rsidRPr="00346A28" w:rsidRDefault="00346A28" w:rsidP="00346A28"/>
    <w:p w:rsidR="001227EC" w:rsidRPr="00DA6646" w:rsidRDefault="00942AB2" w:rsidP="00942AB2">
      <w:pPr>
        <w:pStyle w:val="Heading3"/>
        <w:rPr>
          <w:sz w:val="32"/>
          <w:szCs w:val="32"/>
        </w:rPr>
      </w:pPr>
      <w:bookmarkStart w:id="7" w:name="_Toc524398446"/>
      <w:r w:rsidRPr="00DA6646">
        <w:rPr>
          <w:sz w:val="32"/>
          <w:szCs w:val="32"/>
        </w:rPr>
        <w:t>2.3 Competitor Analysis</w:t>
      </w:r>
      <w:bookmarkEnd w:id="7"/>
    </w:p>
    <w:p w:rsidR="00942AB2" w:rsidRPr="00942AB2" w:rsidRDefault="00942AB2" w:rsidP="00942AB2">
      <w:r>
        <w:rPr>
          <w:noProof/>
        </w:rPr>
        <w:drawing>
          <wp:inline distT="0" distB="0" distL="0" distR="0" wp14:anchorId="4FBF4A0E" wp14:editId="7888CA82">
            <wp:extent cx="5476875" cy="39122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0.PNG"/>
                    <pic:cNvPicPr/>
                  </pic:nvPicPr>
                  <pic:blipFill>
                    <a:blip r:embed="rId28">
                      <a:extLst>
                        <a:ext uri="{28A0092B-C50C-407E-A947-70E740481C1C}">
                          <a14:useLocalDpi xmlns:a14="http://schemas.microsoft.com/office/drawing/2010/main" val="0"/>
                        </a:ext>
                      </a:extLst>
                    </a:blip>
                    <a:stretch>
                      <a:fillRect/>
                    </a:stretch>
                  </pic:blipFill>
                  <pic:spPr>
                    <a:xfrm>
                      <a:off x="0" y="0"/>
                      <a:ext cx="5503162" cy="3930997"/>
                    </a:xfrm>
                    <a:prstGeom prst="rect">
                      <a:avLst/>
                    </a:prstGeom>
                  </pic:spPr>
                </pic:pic>
              </a:graphicData>
            </a:graphic>
          </wp:inline>
        </w:drawing>
      </w:r>
    </w:p>
    <w:p w:rsidR="00FC6343" w:rsidRDefault="00FC6343" w:rsidP="001227EC">
      <w:pPr>
        <w:rPr>
          <w:rFonts w:ascii="Times New Roman" w:hAnsi="Times New Roman" w:cs="Times New Roman"/>
          <w:sz w:val="24"/>
          <w:szCs w:val="24"/>
        </w:rPr>
      </w:pPr>
    </w:p>
    <w:p w:rsidR="00D02085" w:rsidRDefault="00D02085" w:rsidP="001227EC">
      <w:pPr>
        <w:rPr>
          <w:rFonts w:ascii="Times New Roman" w:hAnsi="Times New Roman" w:cs="Times New Roman"/>
          <w:sz w:val="24"/>
          <w:szCs w:val="24"/>
        </w:rPr>
      </w:pPr>
    </w:p>
    <w:p w:rsidR="00D02085" w:rsidRDefault="00D02085" w:rsidP="001227EC">
      <w:pPr>
        <w:rPr>
          <w:rFonts w:ascii="Times New Roman" w:hAnsi="Times New Roman" w:cs="Times New Roman"/>
          <w:sz w:val="24"/>
          <w:szCs w:val="24"/>
        </w:rPr>
      </w:pPr>
    </w:p>
    <w:p w:rsidR="00D02085" w:rsidRDefault="00D02085" w:rsidP="001227EC">
      <w:pPr>
        <w:rPr>
          <w:rFonts w:ascii="Times New Roman" w:hAnsi="Times New Roman" w:cs="Times New Roman"/>
          <w:sz w:val="24"/>
          <w:szCs w:val="24"/>
        </w:rPr>
      </w:pPr>
    </w:p>
    <w:p w:rsidR="004169E6" w:rsidRPr="00D02085" w:rsidRDefault="004169E6" w:rsidP="00D02085">
      <w:pPr>
        <w:spacing w:line="360" w:lineRule="auto"/>
        <w:textAlignment w:val="baseline"/>
        <w:rPr>
          <w:rFonts w:ascii="Times New Roman" w:eastAsiaTheme="minorEastAsia" w:hAnsi="Times New Roman" w:cs="Times New Roman"/>
          <w:color w:val="000000" w:themeColor="text1"/>
          <w:kern w:val="24"/>
          <w:sz w:val="24"/>
          <w:szCs w:val="24"/>
        </w:rPr>
      </w:pPr>
      <w:proofErr w:type="gramStart"/>
      <w:r w:rsidRPr="00D02085">
        <w:rPr>
          <w:rFonts w:ascii="Times New Roman" w:eastAsiaTheme="minorEastAsia" w:hAnsi="Times New Roman" w:cs="Times New Roman"/>
          <w:b/>
          <w:bCs/>
          <w:color w:val="000000" w:themeColor="text1"/>
          <w:kern w:val="24"/>
          <w:sz w:val="24"/>
          <w:szCs w:val="24"/>
        </w:rPr>
        <w:t xml:space="preserve">Liquid Argon </w:t>
      </w:r>
      <w:r w:rsidRPr="00D02085">
        <w:rPr>
          <w:rFonts w:ascii="Times New Roman" w:eastAsiaTheme="minorEastAsia" w:hAnsi="Times New Roman" w:cs="Times New Roman"/>
          <w:color w:val="000000" w:themeColor="text1"/>
          <w:kern w:val="24"/>
          <w:sz w:val="24"/>
          <w:szCs w:val="24"/>
        </w:rPr>
        <w:t>– 5,000 Liters/Month in SKB by Bin Habib, 6,000 Liters/Month in Meghna Alloytech by MAMICO.</w:t>
      </w:r>
      <w:proofErr w:type="gramEnd"/>
      <w:r w:rsidRPr="00D02085">
        <w:rPr>
          <w:rFonts w:ascii="Times New Roman" w:eastAsiaTheme="minorEastAsia" w:hAnsi="Times New Roman" w:cs="Times New Roman"/>
          <w:color w:val="000000" w:themeColor="text1"/>
          <w:kern w:val="24"/>
          <w:sz w:val="24"/>
          <w:szCs w:val="24"/>
        </w:rPr>
        <w:t xml:space="preserve"> SKB has also installed a 1976-liter Argon Mega Cylinder recently. RFL bike started taking argon from KMC KMC again. We have recently lost 25,000-liter monthly uptake from SKB &amp; RFL bike.</w:t>
      </w:r>
    </w:p>
    <w:p w:rsidR="004169E6" w:rsidRPr="00D02085" w:rsidRDefault="004169E6" w:rsidP="00D02085">
      <w:pPr>
        <w:spacing w:after="86" w:line="360" w:lineRule="auto"/>
        <w:contextualSpacing/>
        <w:textAlignment w:val="baseline"/>
        <w:rPr>
          <w:rFonts w:ascii="Times New Roman" w:eastAsiaTheme="minorEastAsia" w:hAnsi="Times New Roman" w:cs="Times New Roman"/>
          <w:color w:val="000000" w:themeColor="text1"/>
          <w:kern w:val="24"/>
          <w:sz w:val="24"/>
          <w:szCs w:val="24"/>
        </w:rPr>
      </w:pPr>
      <w:r w:rsidRPr="00D02085">
        <w:rPr>
          <w:rFonts w:ascii="Times New Roman" w:eastAsiaTheme="minorEastAsia" w:hAnsi="Times New Roman" w:cs="Times New Roman"/>
          <w:b/>
          <w:bCs/>
          <w:color w:val="000000" w:themeColor="text1"/>
          <w:kern w:val="24"/>
          <w:sz w:val="24"/>
          <w:szCs w:val="24"/>
        </w:rPr>
        <w:t xml:space="preserve">Liquid Carbon-di-Oxide </w:t>
      </w:r>
      <w:r w:rsidRPr="00D02085">
        <w:rPr>
          <w:rFonts w:ascii="Times New Roman" w:eastAsiaTheme="minorEastAsia" w:hAnsi="Times New Roman" w:cs="Times New Roman"/>
          <w:color w:val="000000" w:themeColor="text1"/>
          <w:kern w:val="24"/>
          <w:sz w:val="24"/>
          <w:szCs w:val="24"/>
        </w:rPr>
        <w:t>– Pran Dairy (24 MT/Day) and Akij (24 MT/Day) have capability and tendency to sell surplus LCO to the customers in competitive market, if we fail to retain existing and grab potential customers. Already New Juthi, Hashem Foods, BD Thai Foods &amp; Prime Pushti moved to Pran. But other than New Juthi, all are managed to be converted to Linde again.</w:t>
      </w:r>
    </w:p>
    <w:p w:rsidR="004169E6" w:rsidRPr="00D02085" w:rsidRDefault="004169E6" w:rsidP="00D02085">
      <w:pPr>
        <w:spacing w:after="86" w:line="360" w:lineRule="auto"/>
        <w:contextualSpacing/>
        <w:textAlignment w:val="baseline"/>
        <w:rPr>
          <w:rFonts w:ascii="Times New Roman" w:eastAsiaTheme="minorEastAsia" w:hAnsi="Times New Roman" w:cs="Times New Roman"/>
          <w:color w:val="000000" w:themeColor="text1"/>
          <w:kern w:val="24"/>
          <w:sz w:val="24"/>
          <w:szCs w:val="24"/>
        </w:rPr>
      </w:pPr>
    </w:p>
    <w:p w:rsidR="004169E6" w:rsidRPr="00D02085" w:rsidRDefault="004169E6" w:rsidP="00D02085">
      <w:pPr>
        <w:spacing w:after="86" w:line="360" w:lineRule="auto"/>
        <w:contextualSpacing/>
        <w:textAlignment w:val="baseline"/>
        <w:rPr>
          <w:rFonts w:ascii="Times New Roman" w:eastAsiaTheme="minorEastAsia" w:hAnsi="Times New Roman" w:cs="Times New Roman"/>
          <w:color w:val="000000" w:themeColor="text1"/>
          <w:kern w:val="24"/>
          <w:sz w:val="24"/>
          <w:szCs w:val="24"/>
        </w:rPr>
      </w:pPr>
      <w:r w:rsidRPr="00D02085">
        <w:rPr>
          <w:rFonts w:ascii="Times New Roman" w:eastAsiaTheme="minorEastAsia" w:hAnsi="Times New Roman" w:cs="Times New Roman"/>
          <w:b/>
          <w:bCs/>
          <w:color w:val="000000" w:themeColor="text1"/>
          <w:kern w:val="24"/>
          <w:sz w:val="24"/>
          <w:szCs w:val="24"/>
        </w:rPr>
        <w:lastRenderedPageBreak/>
        <w:t xml:space="preserve">Liquid Nitrogen </w:t>
      </w:r>
      <w:r w:rsidRPr="00D02085">
        <w:rPr>
          <w:rFonts w:ascii="Times New Roman" w:eastAsiaTheme="minorEastAsia" w:hAnsi="Times New Roman" w:cs="Times New Roman"/>
          <w:color w:val="000000" w:themeColor="text1"/>
          <w:kern w:val="24"/>
          <w:sz w:val="24"/>
          <w:szCs w:val="24"/>
        </w:rPr>
        <w:t>– So far no major Liquid competitor except captive plant of Beximco, who sells surplus LIN to BRAC and other Livestock customers in Dewar (Portable Cryogenic Containers). When Spectra Oxygen will start their 65 TPD ASU plant they will compete for our major livestock customer SLDP, whose avg. monthly uptake is 65 KL/</w:t>
      </w:r>
      <w:proofErr w:type="gramStart"/>
      <w:r w:rsidRPr="00D02085">
        <w:rPr>
          <w:rFonts w:ascii="Times New Roman" w:eastAsiaTheme="minorEastAsia" w:hAnsi="Times New Roman" w:cs="Times New Roman"/>
          <w:color w:val="000000" w:themeColor="text1"/>
          <w:kern w:val="24"/>
          <w:sz w:val="24"/>
          <w:szCs w:val="24"/>
        </w:rPr>
        <w:t>Month.</w:t>
      </w:r>
      <w:proofErr w:type="gramEnd"/>
      <w:r w:rsidRPr="00D02085">
        <w:rPr>
          <w:rFonts w:ascii="Times New Roman" w:eastAsiaTheme="minorEastAsia" w:hAnsi="Times New Roman" w:cs="Times New Roman"/>
          <w:color w:val="000000" w:themeColor="text1"/>
          <w:kern w:val="24"/>
          <w:sz w:val="24"/>
          <w:szCs w:val="24"/>
        </w:rPr>
        <w:t xml:space="preserve"> They may try to sell LIN to other customers also. American Dairy moved to Beximco but we managed to get it back again in February 2017.</w:t>
      </w:r>
    </w:p>
    <w:p w:rsidR="004169E6" w:rsidRPr="00D02085" w:rsidRDefault="004169E6" w:rsidP="00D02085">
      <w:pPr>
        <w:spacing w:after="86" w:line="360" w:lineRule="auto"/>
        <w:contextualSpacing/>
        <w:textAlignment w:val="baseline"/>
        <w:rPr>
          <w:rFonts w:ascii="Times New Roman" w:eastAsiaTheme="minorEastAsia" w:hAnsi="Times New Roman" w:cs="Times New Roman"/>
          <w:color w:val="000000" w:themeColor="text1"/>
          <w:kern w:val="24"/>
          <w:sz w:val="24"/>
          <w:szCs w:val="24"/>
        </w:rPr>
      </w:pPr>
    </w:p>
    <w:p w:rsidR="004169E6" w:rsidRPr="00D02085" w:rsidRDefault="004169E6" w:rsidP="00D02085">
      <w:pPr>
        <w:spacing w:after="86" w:line="360" w:lineRule="auto"/>
        <w:contextualSpacing/>
        <w:textAlignment w:val="baseline"/>
        <w:rPr>
          <w:rFonts w:ascii="Times New Roman" w:eastAsia="Times New Roman" w:hAnsi="Times New Roman" w:cs="Times New Roman"/>
          <w:sz w:val="24"/>
          <w:szCs w:val="24"/>
        </w:rPr>
      </w:pPr>
      <w:r w:rsidRPr="00D02085">
        <w:rPr>
          <w:rFonts w:ascii="Times New Roman" w:eastAsiaTheme="minorEastAsia" w:hAnsi="Times New Roman" w:cs="Times New Roman"/>
          <w:b/>
          <w:bCs/>
          <w:color w:val="000000" w:themeColor="text1"/>
          <w:kern w:val="24"/>
          <w:sz w:val="24"/>
          <w:szCs w:val="24"/>
        </w:rPr>
        <w:t xml:space="preserve">Liquid Oxygen </w:t>
      </w:r>
      <w:r w:rsidRPr="00D02085">
        <w:rPr>
          <w:rFonts w:ascii="Times New Roman" w:eastAsiaTheme="minorEastAsia" w:hAnsi="Times New Roman" w:cs="Times New Roman"/>
          <w:color w:val="000000" w:themeColor="text1"/>
          <w:kern w:val="24"/>
          <w:sz w:val="24"/>
          <w:szCs w:val="24"/>
        </w:rPr>
        <w:t>– Major competitor will be Spectra Oxygen, who is installing 65 TPD ASU Plant very shortly. Although their major targets are healthcare customers, but they will surely make impact on industrial customers whose factories are nearby Spectra plant like Buildtrade, Sarker Steel etc.</w:t>
      </w:r>
    </w:p>
    <w:p w:rsidR="004169E6" w:rsidRDefault="004169E6" w:rsidP="001227EC">
      <w:pPr>
        <w:rPr>
          <w:rFonts w:ascii="Times New Roman" w:hAnsi="Times New Roman" w:cs="Times New Roman"/>
          <w:sz w:val="24"/>
          <w:szCs w:val="24"/>
        </w:rPr>
      </w:pPr>
    </w:p>
    <w:p w:rsidR="00D02085" w:rsidRDefault="00D02085" w:rsidP="001227EC">
      <w:pPr>
        <w:rPr>
          <w:rFonts w:ascii="Times New Roman" w:hAnsi="Times New Roman" w:cs="Times New Roman"/>
          <w:sz w:val="24"/>
          <w:szCs w:val="24"/>
        </w:rPr>
      </w:pPr>
    </w:p>
    <w:p w:rsidR="00D02085" w:rsidRDefault="00D02085" w:rsidP="001227EC">
      <w:pPr>
        <w:rPr>
          <w:rFonts w:ascii="Times New Roman" w:hAnsi="Times New Roman" w:cs="Times New Roman"/>
          <w:sz w:val="24"/>
          <w:szCs w:val="24"/>
        </w:rPr>
      </w:pPr>
    </w:p>
    <w:p w:rsidR="00D02085" w:rsidRDefault="00D02085" w:rsidP="001227EC">
      <w:pPr>
        <w:rPr>
          <w:rFonts w:ascii="Times New Roman" w:hAnsi="Times New Roman" w:cs="Times New Roman"/>
          <w:sz w:val="24"/>
          <w:szCs w:val="24"/>
        </w:rPr>
      </w:pPr>
    </w:p>
    <w:p w:rsidR="00D02085" w:rsidRDefault="00D02085" w:rsidP="001227EC">
      <w:pPr>
        <w:rPr>
          <w:rFonts w:ascii="Times New Roman" w:hAnsi="Times New Roman" w:cs="Times New Roman"/>
          <w:sz w:val="24"/>
          <w:szCs w:val="24"/>
        </w:rPr>
      </w:pPr>
    </w:p>
    <w:p w:rsidR="00D02085" w:rsidRDefault="00D02085"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r w:rsidRPr="00BC32EC">
        <w:rPr>
          <w:noProof/>
        </w:rPr>
        <w:drawing>
          <wp:inline distT="0" distB="0" distL="0" distR="0" wp14:anchorId="2E155F75" wp14:editId="04FBC474">
            <wp:extent cx="5940425" cy="1571625"/>
            <wp:effectExtent l="0" t="0" r="317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52061" cy="1574703"/>
                    </a:xfrm>
                    <a:prstGeom prst="rect">
                      <a:avLst/>
                    </a:prstGeom>
                    <a:noFill/>
                    <a:ln>
                      <a:noFill/>
                    </a:ln>
                  </pic:spPr>
                </pic:pic>
              </a:graphicData>
            </a:graphic>
          </wp:inline>
        </w:drawing>
      </w:r>
    </w:p>
    <w:p w:rsidR="004169E6" w:rsidRPr="00D02085" w:rsidRDefault="004169E6" w:rsidP="004169E6">
      <w:pPr>
        <w:rPr>
          <w:rFonts w:ascii="Times New Roman" w:hAnsi="Times New Roman" w:cs="Times New Roman"/>
          <w:sz w:val="24"/>
          <w:szCs w:val="24"/>
        </w:rPr>
      </w:pPr>
      <w:r w:rsidRPr="00D02085">
        <w:rPr>
          <w:rFonts w:ascii="Times New Roman" w:hAnsi="Times New Roman" w:cs="Times New Roman"/>
          <w:sz w:val="24"/>
          <w:szCs w:val="24"/>
        </w:rPr>
        <w:t>This table describes the sales unit of Linde Bangladesh and Other competitors.</w:t>
      </w:r>
    </w:p>
    <w:p w:rsidR="004169E6" w:rsidRPr="00D02085" w:rsidRDefault="004169E6" w:rsidP="004169E6">
      <w:pPr>
        <w:rPr>
          <w:rFonts w:ascii="Times New Roman" w:hAnsi="Times New Roman" w:cs="Times New Roman"/>
          <w:sz w:val="24"/>
          <w:szCs w:val="24"/>
        </w:rPr>
      </w:pPr>
      <w:r w:rsidRPr="00D02085">
        <w:rPr>
          <w:rFonts w:ascii="Times New Roman" w:hAnsi="Times New Roman" w:cs="Times New Roman"/>
          <w:sz w:val="24"/>
          <w:szCs w:val="24"/>
        </w:rPr>
        <w:t>Product Name: Oxygen- Linde Bangladesh’s sales unit was 110600 where other competitor’s total sales unit was 471600. So there is a huge scope for potential new clients.</w:t>
      </w:r>
    </w:p>
    <w:p w:rsidR="004169E6" w:rsidRPr="00D02085" w:rsidRDefault="004169E6" w:rsidP="004169E6">
      <w:pPr>
        <w:rPr>
          <w:rFonts w:ascii="Times New Roman" w:hAnsi="Times New Roman" w:cs="Times New Roman"/>
          <w:sz w:val="24"/>
          <w:szCs w:val="24"/>
        </w:rPr>
      </w:pPr>
      <w:r w:rsidRPr="00D02085">
        <w:rPr>
          <w:rFonts w:ascii="Times New Roman" w:hAnsi="Times New Roman" w:cs="Times New Roman"/>
          <w:sz w:val="24"/>
          <w:szCs w:val="24"/>
        </w:rPr>
        <w:t>Product Name: DA- - Linde Bangladesh’s sales unit was 24150 where other competitor’s total sales unit was only 14303.</w:t>
      </w:r>
    </w:p>
    <w:p w:rsidR="004169E6" w:rsidRPr="00D02085" w:rsidRDefault="004169E6" w:rsidP="004169E6">
      <w:pPr>
        <w:rPr>
          <w:rFonts w:ascii="Times New Roman" w:hAnsi="Times New Roman" w:cs="Times New Roman"/>
          <w:sz w:val="24"/>
          <w:szCs w:val="24"/>
        </w:rPr>
      </w:pPr>
      <w:r w:rsidRPr="00D02085">
        <w:rPr>
          <w:rFonts w:ascii="Times New Roman" w:hAnsi="Times New Roman" w:cs="Times New Roman"/>
          <w:sz w:val="24"/>
          <w:szCs w:val="24"/>
        </w:rPr>
        <w:t>Product Name: Nitrogen- Linde Bangladesh’s sales unit was 16400 where other competitor’s total sales unit was only 2580.</w:t>
      </w:r>
    </w:p>
    <w:p w:rsidR="004169E6" w:rsidRPr="00D02085" w:rsidRDefault="004169E6" w:rsidP="004169E6">
      <w:pPr>
        <w:rPr>
          <w:rFonts w:ascii="Times New Roman" w:hAnsi="Times New Roman" w:cs="Times New Roman"/>
          <w:sz w:val="24"/>
          <w:szCs w:val="24"/>
        </w:rPr>
      </w:pPr>
      <w:r w:rsidRPr="00D02085">
        <w:rPr>
          <w:rFonts w:ascii="Times New Roman" w:hAnsi="Times New Roman" w:cs="Times New Roman"/>
          <w:sz w:val="24"/>
          <w:szCs w:val="24"/>
        </w:rPr>
        <w:lastRenderedPageBreak/>
        <w:t>Product Name: Argon- Linde Bangladesh’s sales unit was only 8125 where other competitor’s total sales unit was 14305. So there is a huge scope for potential new clients.</w:t>
      </w:r>
    </w:p>
    <w:p w:rsidR="004169E6" w:rsidRPr="004169E6" w:rsidRDefault="004169E6" w:rsidP="004169E6">
      <w:r w:rsidRPr="004169E6">
        <w:t>Product Name: CO2- Linde Bangladesh’s sales unit was 29230 where other competitor’s total sales unit was only 15300.</w:t>
      </w: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r w:rsidRPr="00BC32EC">
        <w:rPr>
          <w:noProof/>
        </w:rPr>
        <w:lastRenderedPageBreak/>
        <w:drawing>
          <wp:inline distT="0" distB="0" distL="0" distR="0" wp14:anchorId="5D23D448" wp14:editId="4293B5DB">
            <wp:extent cx="5943600" cy="8664774"/>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8664774"/>
                    </a:xfrm>
                    <a:prstGeom prst="rect">
                      <a:avLst/>
                    </a:prstGeom>
                    <a:noFill/>
                    <a:ln>
                      <a:noFill/>
                    </a:ln>
                  </pic:spPr>
                </pic:pic>
              </a:graphicData>
            </a:graphic>
          </wp:inline>
        </w:drawing>
      </w:r>
    </w:p>
    <w:p w:rsidR="004169E6" w:rsidRPr="00D02085" w:rsidRDefault="004169E6" w:rsidP="004169E6">
      <w:pPr>
        <w:rPr>
          <w:rFonts w:ascii="Times New Roman" w:hAnsi="Times New Roman" w:cs="Times New Roman"/>
          <w:b/>
          <w:sz w:val="24"/>
          <w:szCs w:val="24"/>
        </w:rPr>
      </w:pPr>
      <w:r w:rsidRPr="00D02085">
        <w:rPr>
          <w:rFonts w:ascii="Times New Roman" w:hAnsi="Times New Roman" w:cs="Times New Roman"/>
          <w:b/>
          <w:sz w:val="24"/>
          <w:szCs w:val="24"/>
        </w:rPr>
        <w:lastRenderedPageBreak/>
        <w:t>Country Competition</w:t>
      </w:r>
    </w:p>
    <w:p w:rsidR="004169E6" w:rsidRPr="00D02085" w:rsidRDefault="004169E6" w:rsidP="004169E6">
      <w:pPr>
        <w:rPr>
          <w:rFonts w:ascii="Times New Roman" w:hAnsi="Times New Roman" w:cs="Times New Roman"/>
          <w:b/>
          <w:sz w:val="24"/>
          <w:szCs w:val="24"/>
        </w:rPr>
      </w:pPr>
      <w:r w:rsidRPr="00D02085">
        <w:rPr>
          <w:rFonts w:ascii="Times New Roman" w:hAnsi="Times New Roman" w:cs="Times New Roman"/>
          <w:b/>
          <w:sz w:val="24"/>
          <w:szCs w:val="24"/>
        </w:rPr>
        <w:t>Dhaka</w:t>
      </w:r>
    </w:p>
    <w:p w:rsidR="004169E6" w:rsidRPr="004169E6" w:rsidRDefault="004169E6" w:rsidP="004169E6">
      <w:r w:rsidRPr="00D02085">
        <w:rPr>
          <w:rFonts w:ascii="Times New Roman" w:hAnsi="Times New Roman" w:cs="Times New Roman"/>
          <w:b/>
          <w:sz w:val="24"/>
          <w:szCs w:val="24"/>
        </w:rPr>
        <w:t>Product Name: Oxygen</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Cantonment-</w:t>
      </w:r>
      <w:r w:rsidRPr="00D02085">
        <w:rPr>
          <w:rFonts w:ascii="Times New Roman" w:hAnsi="Times New Roman" w:cs="Times New Roman"/>
          <w:sz w:val="24"/>
          <w:szCs w:val="24"/>
        </w:rPr>
        <w:t xml:space="preserve"> Linde Bangladesh’s sales unit in cantonment is 250 m3 where the other companies like Diamond, Union, AKM, </w:t>
      </w:r>
      <w:proofErr w:type="gramStart"/>
      <w:r w:rsidRPr="00D02085">
        <w:rPr>
          <w:rFonts w:ascii="Times New Roman" w:hAnsi="Times New Roman" w:cs="Times New Roman"/>
          <w:sz w:val="24"/>
          <w:szCs w:val="24"/>
        </w:rPr>
        <w:t>Balahuddir</w:t>
      </w:r>
      <w:proofErr w:type="gramEnd"/>
      <w:r w:rsidRPr="00D02085">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Gulshan-</w:t>
      </w:r>
      <w:r w:rsidRPr="00D02085">
        <w:rPr>
          <w:rFonts w:ascii="Times New Roman" w:hAnsi="Times New Roman" w:cs="Times New Roman"/>
          <w:sz w:val="24"/>
          <w:szCs w:val="24"/>
        </w:rPr>
        <w:t xml:space="preserve"> Linde Bangladesh’s sales unit in gulshan is 1500 m3 where the other companies like Diamond, Union, AKM, </w:t>
      </w:r>
      <w:proofErr w:type="gramStart"/>
      <w:r w:rsidRPr="00D02085">
        <w:rPr>
          <w:rFonts w:ascii="Times New Roman" w:hAnsi="Times New Roman" w:cs="Times New Roman"/>
          <w:sz w:val="24"/>
          <w:szCs w:val="24"/>
        </w:rPr>
        <w:t>Balahuddir</w:t>
      </w:r>
      <w:proofErr w:type="gramEnd"/>
      <w:r w:rsidRPr="00D02085">
        <w:rPr>
          <w:rFonts w:ascii="Times New Roman" w:hAnsi="Times New Roman" w:cs="Times New Roman"/>
          <w:sz w:val="24"/>
          <w:szCs w:val="24"/>
        </w:rPr>
        <w:t xml:space="preserve"> have sales 500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Tejgaon-</w:t>
      </w:r>
      <w:r w:rsidRPr="00D02085">
        <w:rPr>
          <w:rFonts w:ascii="Times New Roman" w:hAnsi="Times New Roman" w:cs="Times New Roman"/>
          <w:sz w:val="24"/>
          <w:szCs w:val="24"/>
        </w:rPr>
        <w:t xml:space="preserve"> Linde Bangladesh’s sales unit in tejgaon is 5000 m3 where the other companies like Diamond, Union, AKM, Balahuddir have sales respectably 500</w:t>
      </w:r>
      <w:proofErr w:type="gramStart"/>
      <w:r w:rsidRPr="00D02085">
        <w:rPr>
          <w:rFonts w:ascii="Times New Roman" w:hAnsi="Times New Roman" w:cs="Times New Roman"/>
          <w:sz w:val="24"/>
          <w:szCs w:val="24"/>
        </w:rPr>
        <w:t>,500,400,1000</w:t>
      </w:r>
      <w:proofErr w:type="gramEnd"/>
      <w:r w:rsidRPr="00D02085">
        <w:rPr>
          <w:rFonts w:ascii="Times New Roman" w:hAnsi="Times New Roman" w:cs="Times New Roman"/>
          <w:sz w:val="24"/>
          <w:szCs w:val="24"/>
        </w:rPr>
        <w:t xml:space="preserve">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Mirpur-</w:t>
      </w:r>
      <w:r w:rsidRPr="00D02085">
        <w:rPr>
          <w:rFonts w:ascii="Times New Roman" w:hAnsi="Times New Roman" w:cs="Times New Roman"/>
          <w:sz w:val="24"/>
          <w:szCs w:val="24"/>
        </w:rPr>
        <w:t xml:space="preserve"> Linde Bangladesh’s sales unit in mirpur is 2000 m3 where the other companies like Diamond, Union, AKM, </w:t>
      </w:r>
      <w:proofErr w:type="gramStart"/>
      <w:r w:rsidRPr="00D02085">
        <w:rPr>
          <w:rFonts w:ascii="Times New Roman" w:hAnsi="Times New Roman" w:cs="Times New Roman"/>
          <w:sz w:val="24"/>
          <w:szCs w:val="24"/>
        </w:rPr>
        <w:t>Balahuddir</w:t>
      </w:r>
      <w:proofErr w:type="gramEnd"/>
      <w:r w:rsidRPr="00D02085">
        <w:rPr>
          <w:rFonts w:ascii="Times New Roman" w:hAnsi="Times New Roman" w:cs="Times New Roman"/>
          <w:sz w:val="24"/>
          <w:szCs w:val="24"/>
        </w:rPr>
        <w:t xml:space="preserve"> have sales respectably 500,400,500,500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185F35" w:rsidRPr="00D02085" w:rsidRDefault="00185F35" w:rsidP="00D02085">
      <w:pPr>
        <w:spacing w:line="360" w:lineRule="auto"/>
        <w:rPr>
          <w:rFonts w:ascii="Times New Roman" w:hAnsi="Times New Roman" w:cs="Times New Roman"/>
          <w:sz w:val="24"/>
          <w:szCs w:val="24"/>
        </w:rPr>
      </w:pP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lastRenderedPageBreak/>
        <w:t>Area: Ramna-</w:t>
      </w:r>
      <w:r w:rsidRPr="00D02085">
        <w:rPr>
          <w:rFonts w:ascii="Times New Roman" w:hAnsi="Times New Roman" w:cs="Times New Roman"/>
          <w:sz w:val="24"/>
          <w:szCs w:val="24"/>
        </w:rPr>
        <w:t xml:space="preserve"> Linde Bangladesh’s sales unit in ramna is 500 m3 where the other companies like Diamond, Union, AKM, </w:t>
      </w:r>
      <w:proofErr w:type="gramStart"/>
      <w:r w:rsidRPr="00D02085">
        <w:rPr>
          <w:rFonts w:ascii="Times New Roman" w:hAnsi="Times New Roman" w:cs="Times New Roman"/>
          <w:sz w:val="24"/>
          <w:szCs w:val="24"/>
        </w:rPr>
        <w:t>Balahuddir</w:t>
      </w:r>
      <w:proofErr w:type="gramEnd"/>
      <w:r w:rsidRPr="00D02085">
        <w:rPr>
          <w:rFonts w:ascii="Times New Roman" w:hAnsi="Times New Roman" w:cs="Times New Roman"/>
          <w:sz w:val="24"/>
          <w:szCs w:val="24"/>
        </w:rPr>
        <w:t xml:space="preserve"> have sales respectably 500,600,400,500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Uttara-</w:t>
      </w:r>
      <w:r w:rsidRPr="00D02085">
        <w:rPr>
          <w:rFonts w:ascii="Times New Roman" w:hAnsi="Times New Roman" w:cs="Times New Roman"/>
          <w:sz w:val="24"/>
          <w:szCs w:val="24"/>
        </w:rPr>
        <w:t xml:space="preserve"> Linde Bangladesh’s sales unit in uttara is 1500 m3 where the other companies like Diamond, Union, AKM, Balahuddir have sales 500</w:t>
      </w:r>
      <w:proofErr w:type="gramStart"/>
      <w:r w:rsidRPr="00D02085">
        <w:rPr>
          <w:rFonts w:ascii="Times New Roman" w:hAnsi="Times New Roman" w:cs="Times New Roman"/>
          <w:sz w:val="24"/>
          <w:szCs w:val="24"/>
        </w:rPr>
        <w:t>,600,500,1500</w:t>
      </w:r>
      <w:proofErr w:type="gramEnd"/>
      <w:r w:rsidRPr="00D02085">
        <w:rPr>
          <w:rFonts w:ascii="Times New Roman" w:hAnsi="Times New Roman" w:cs="Times New Roman"/>
          <w:sz w:val="24"/>
          <w:szCs w:val="24"/>
        </w:rPr>
        <w:t xml:space="preserve">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Savar-</w:t>
      </w:r>
      <w:r w:rsidRPr="00D02085">
        <w:rPr>
          <w:rFonts w:ascii="Times New Roman" w:hAnsi="Times New Roman" w:cs="Times New Roman"/>
          <w:sz w:val="24"/>
          <w:szCs w:val="24"/>
        </w:rPr>
        <w:t xml:space="preserve"> Linde Bangladesh’s sales unit in savar is 5000 m3 where the other companies like Diamond, Union, AKM, </w:t>
      </w:r>
      <w:proofErr w:type="gramStart"/>
      <w:r w:rsidRPr="00D02085">
        <w:rPr>
          <w:rFonts w:ascii="Times New Roman" w:hAnsi="Times New Roman" w:cs="Times New Roman"/>
          <w:sz w:val="24"/>
          <w:szCs w:val="24"/>
        </w:rPr>
        <w:t>Balahuddir</w:t>
      </w:r>
      <w:proofErr w:type="gramEnd"/>
      <w:r w:rsidRPr="00D02085">
        <w:rPr>
          <w:rFonts w:ascii="Times New Roman" w:hAnsi="Times New Roman" w:cs="Times New Roman"/>
          <w:sz w:val="24"/>
          <w:szCs w:val="24"/>
        </w:rPr>
        <w:t xml:space="preserve"> have sales 700,500,800,700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Gazipur Sadar-</w:t>
      </w:r>
      <w:r w:rsidRPr="00D02085">
        <w:rPr>
          <w:rFonts w:ascii="Times New Roman" w:hAnsi="Times New Roman" w:cs="Times New Roman"/>
          <w:sz w:val="24"/>
          <w:szCs w:val="24"/>
        </w:rPr>
        <w:t xml:space="preserve"> Linde Bangladesh’s sales unit in gazipur is 1500 m3 where the other companies like Diamond, Union, AKM, </w:t>
      </w:r>
      <w:proofErr w:type="gramStart"/>
      <w:r w:rsidRPr="00D02085">
        <w:rPr>
          <w:rFonts w:ascii="Times New Roman" w:hAnsi="Times New Roman" w:cs="Times New Roman"/>
          <w:sz w:val="24"/>
          <w:szCs w:val="24"/>
        </w:rPr>
        <w:t>Balahuddir</w:t>
      </w:r>
      <w:proofErr w:type="gramEnd"/>
      <w:r w:rsidRPr="00D02085">
        <w:rPr>
          <w:rFonts w:ascii="Times New Roman" w:hAnsi="Times New Roman" w:cs="Times New Roman"/>
          <w:sz w:val="24"/>
          <w:szCs w:val="24"/>
        </w:rPr>
        <w:t xml:space="preserve"> have sales 600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Tongi-</w:t>
      </w:r>
      <w:r w:rsidRPr="00D02085">
        <w:rPr>
          <w:rFonts w:ascii="Times New Roman" w:hAnsi="Times New Roman" w:cs="Times New Roman"/>
          <w:sz w:val="24"/>
          <w:szCs w:val="24"/>
        </w:rPr>
        <w:t xml:space="preserve"> Linde Bangladesh’s sales unit in tongi is 8500 m3 where the other companies like Diamond, Union, AKM, </w:t>
      </w:r>
      <w:proofErr w:type="gramStart"/>
      <w:r w:rsidRPr="00D02085">
        <w:rPr>
          <w:rFonts w:ascii="Times New Roman" w:hAnsi="Times New Roman" w:cs="Times New Roman"/>
          <w:sz w:val="24"/>
          <w:szCs w:val="24"/>
        </w:rPr>
        <w:t>Balahuddir</w:t>
      </w:r>
      <w:proofErr w:type="gramEnd"/>
      <w:r w:rsidRPr="00D02085">
        <w:rPr>
          <w:rFonts w:ascii="Times New Roman" w:hAnsi="Times New Roman" w:cs="Times New Roman"/>
          <w:sz w:val="24"/>
          <w:szCs w:val="24"/>
        </w:rPr>
        <w:t xml:space="preserve"> have sales 500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lastRenderedPageBreak/>
        <w:t>Area: Kaliganj-</w:t>
      </w:r>
      <w:r w:rsidRPr="00D02085">
        <w:rPr>
          <w:rFonts w:ascii="Times New Roman" w:hAnsi="Times New Roman" w:cs="Times New Roman"/>
          <w:sz w:val="24"/>
          <w:szCs w:val="24"/>
        </w:rPr>
        <w:t xml:space="preserve"> Linde Bangladesh’s sales unit in kaliganj is 500 m3 where the other companies like Diamond, Union, AKM, </w:t>
      </w:r>
      <w:proofErr w:type="gramStart"/>
      <w:r w:rsidRPr="00D02085">
        <w:rPr>
          <w:rFonts w:ascii="Times New Roman" w:hAnsi="Times New Roman" w:cs="Times New Roman"/>
          <w:sz w:val="24"/>
          <w:szCs w:val="24"/>
        </w:rPr>
        <w:t>Balahuddir</w:t>
      </w:r>
      <w:proofErr w:type="gramEnd"/>
      <w:r w:rsidRPr="00D02085">
        <w:rPr>
          <w:rFonts w:ascii="Times New Roman" w:hAnsi="Times New Roman" w:cs="Times New Roman"/>
          <w:sz w:val="24"/>
          <w:szCs w:val="24"/>
        </w:rPr>
        <w:t xml:space="preserve"> have sales 450 m3 each. And the price per unit Linde Bangladesh charges 42 taka whereas other competitors’ charges 10 taka less than Linde Bangladesh which is 30 taka and plant capacity is respectably Diamond 46, Union 10, AKM 26 and Balahuddir 5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kapasia-</w:t>
      </w:r>
      <w:r w:rsidRPr="00D02085">
        <w:rPr>
          <w:rFonts w:ascii="Times New Roman" w:hAnsi="Times New Roman" w:cs="Times New Roman"/>
          <w:sz w:val="24"/>
          <w:szCs w:val="24"/>
        </w:rPr>
        <w:t xml:space="preserve"> Linde Bangladesh’s sales unit in kapasia is 500 m3 where the other companies like Diamond, Union, AKM, </w:t>
      </w:r>
      <w:proofErr w:type="gramStart"/>
      <w:r w:rsidRPr="00D02085">
        <w:rPr>
          <w:rFonts w:ascii="Times New Roman" w:hAnsi="Times New Roman" w:cs="Times New Roman"/>
          <w:sz w:val="24"/>
          <w:szCs w:val="24"/>
        </w:rPr>
        <w:t>Balahuddir</w:t>
      </w:r>
      <w:proofErr w:type="gramEnd"/>
      <w:r w:rsidRPr="00D02085">
        <w:rPr>
          <w:rFonts w:ascii="Times New Roman" w:hAnsi="Times New Roman" w:cs="Times New Roman"/>
          <w:sz w:val="24"/>
          <w:szCs w:val="24"/>
        </w:rPr>
        <w:t xml:space="preserve"> have sales 450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Sreepur-</w:t>
      </w:r>
      <w:r w:rsidRPr="00D02085">
        <w:rPr>
          <w:rFonts w:ascii="Times New Roman" w:hAnsi="Times New Roman" w:cs="Times New Roman"/>
          <w:sz w:val="24"/>
          <w:szCs w:val="24"/>
        </w:rPr>
        <w:t xml:space="preserve"> Linde Bangladesh’s sales unit in sreepur is 1500 m3 where the other companies like Diamond, Union, AKM, </w:t>
      </w:r>
      <w:proofErr w:type="gramStart"/>
      <w:r w:rsidRPr="00D02085">
        <w:rPr>
          <w:rFonts w:ascii="Times New Roman" w:hAnsi="Times New Roman" w:cs="Times New Roman"/>
          <w:sz w:val="24"/>
          <w:szCs w:val="24"/>
        </w:rPr>
        <w:t>Balahuddir</w:t>
      </w:r>
      <w:proofErr w:type="gramEnd"/>
      <w:r w:rsidRPr="00D02085">
        <w:rPr>
          <w:rFonts w:ascii="Times New Roman" w:hAnsi="Times New Roman" w:cs="Times New Roman"/>
          <w:sz w:val="24"/>
          <w:szCs w:val="24"/>
        </w:rPr>
        <w:t xml:space="preserve"> have sales 500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Kaliakoir-</w:t>
      </w:r>
      <w:r w:rsidRPr="00D02085">
        <w:rPr>
          <w:rFonts w:ascii="Times New Roman" w:hAnsi="Times New Roman" w:cs="Times New Roman"/>
          <w:sz w:val="24"/>
          <w:szCs w:val="24"/>
        </w:rPr>
        <w:t xml:space="preserve"> Linde Bangladesh’s sales unit in kaliakoir is 1500 m3 where the other companies like Diamond, Union, AKM, Balahuddir have sales respectably 1000</w:t>
      </w:r>
      <w:proofErr w:type="gramStart"/>
      <w:r w:rsidRPr="00D02085">
        <w:rPr>
          <w:rFonts w:ascii="Times New Roman" w:hAnsi="Times New Roman" w:cs="Times New Roman"/>
          <w:sz w:val="24"/>
          <w:szCs w:val="24"/>
        </w:rPr>
        <w:t>,350,1500,500</w:t>
      </w:r>
      <w:proofErr w:type="gramEnd"/>
      <w:r w:rsidRPr="00D02085">
        <w:rPr>
          <w:rFonts w:ascii="Times New Roman" w:hAnsi="Times New Roman" w:cs="Times New Roman"/>
          <w:sz w:val="24"/>
          <w:szCs w:val="24"/>
        </w:rPr>
        <w:t xml:space="preserve">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Tangail-</w:t>
      </w:r>
      <w:r w:rsidRPr="00D02085">
        <w:rPr>
          <w:rFonts w:ascii="Times New Roman" w:hAnsi="Times New Roman" w:cs="Times New Roman"/>
          <w:sz w:val="24"/>
          <w:szCs w:val="24"/>
        </w:rPr>
        <w:t xml:space="preserve"> Linde Bangladesh’s sales unit in tangail is 500 m3 where the other companies like Diamond, Union, AKM, Balahuddir have sales respectably 1500</w:t>
      </w:r>
      <w:proofErr w:type="gramStart"/>
      <w:r w:rsidRPr="00D02085">
        <w:rPr>
          <w:rFonts w:ascii="Times New Roman" w:hAnsi="Times New Roman" w:cs="Times New Roman"/>
          <w:sz w:val="24"/>
          <w:szCs w:val="24"/>
        </w:rPr>
        <w:t>,1000,350,500</w:t>
      </w:r>
      <w:proofErr w:type="gramEnd"/>
      <w:r w:rsidRPr="00D02085">
        <w:rPr>
          <w:rFonts w:ascii="Times New Roman" w:hAnsi="Times New Roman" w:cs="Times New Roman"/>
          <w:sz w:val="24"/>
          <w:szCs w:val="24"/>
        </w:rPr>
        <w:t xml:space="preserve">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452801" w:rsidRDefault="004169E6" w:rsidP="00D02085">
      <w:pPr>
        <w:spacing w:line="360" w:lineRule="auto"/>
        <w:rPr>
          <w:rFonts w:ascii="Times New Roman" w:hAnsi="Times New Roman" w:cs="Times New Roman"/>
          <w:b/>
          <w:sz w:val="24"/>
          <w:szCs w:val="24"/>
        </w:rPr>
      </w:pPr>
      <w:r w:rsidRPr="00452801">
        <w:rPr>
          <w:rFonts w:ascii="Times New Roman" w:hAnsi="Times New Roman" w:cs="Times New Roman"/>
          <w:b/>
          <w:sz w:val="24"/>
          <w:szCs w:val="24"/>
        </w:rPr>
        <w:lastRenderedPageBreak/>
        <w:t>Pro</w:t>
      </w:r>
      <w:r w:rsidR="00452801">
        <w:rPr>
          <w:rFonts w:ascii="Times New Roman" w:hAnsi="Times New Roman" w:cs="Times New Roman"/>
          <w:b/>
          <w:sz w:val="24"/>
          <w:szCs w:val="24"/>
        </w:rPr>
        <w:t xml:space="preserve">duct Name: </w:t>
      </w:r>
      <w:r w:rsidRPr="00452801">
        <w:rPr>
          <w:rFonts w:ascii="Times New Roman" w:hAnsi="Times New Roman" w:cs="Times New Roman"/>
          <w:b/>
          <w:sz w:val="24"/>
          <w:szCs w:val="24"/>
        </w:rPr>
        <w:t xml:space="preserve"> </w:t>
      </w:r>
      <w:r w:rsidR="00452801" w:rsidRPr="00452801">
        <w:rPr>
          <w:rFonts w:ascii="Times New Roman" w:hAnsi="Times New Roman" w:cs="Times New Roman"/>
          <w:b/>
          <w:sz w:val="24"/>
          <w:szCs w:val="24"/>
        </w:rPr>
        <w:t xml:space="preserve">Dissolved acetylene </w:t>
      </w:r>
      <w:r w:rsidRPr="00452801">
        <w:rPr>
          <w:rFonts w:ascii="Times New Roman" w:hAnsi="Times New Roman" w:cs="Times New Roman"/>
          <w:b/>
          <w:sz w:val="24"/>
          <w:szCs w:val="24"/>
        </w:rPr>
        <w:t>(DA)</w:t>
      </w:r>
    </w:p>
    <w:p w:rsidR="004169E6" w:rsidRPr="00452801" w:rsidRDefault="004169E6" w:rsidP="00D02085">
      <w:pPr>
        <w:spacing w:line="360" w:lineRule="auto"/>
        <w:rPr>
          <w:rFonts w:ascii="Times New Roman" w:hAnsi="Times New Roman" w:cs="Times New Roman"/>
          <w:b/>
          <w:sz w:val="24"/>
          <w:szCs w:val="24"/>
        </w:rPr>
      </w:pPr>
      <w:r w:rsidRPr="00452801">
        <w:rPr>
          <w:rFonts w:ascii="Times New Roman" w:hAnsi="Times New Roman" w:cs="Times New Roman"/>
          <w:b/>
          <w:sz w:val="24"/>
          <w:szCs w:val="24"/>
        </w:rPr>
        <w:t>Dhaka</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Cantonment-</w:t>
      </w:r>
      <w:r w:rsidRPr="00D02085">
        <w:rPr>
          <w:rFonts w:ascii="Times New Roman" w:hAnsi="Times New Roman" w:cs="Times New Roman"/>
          <w:sz w:val="24"/>
          <w:szCs w:val="24"/>
        </w:rPr>
        <w:t xml:space="preserve"> Linde Bangladesh’s sales unit in cantonment is 250 m3 where the other companies like Diamond, Islam, BIGL have sales respectably 100</w:t>
      </w:r>
      <w:proofErr w:type="gramStart"/>
      <w:r w:rsidRPr="00D02085">
        <w:rPr>
          <w:rFonts w:ascii="Times New Roman" w:hAnsi="Times New Roman" w:cs="Times New Roman"/>
          <w:sz w:val="24"/>
          <w:szCs w:val="24"/>
        </w:rPr>
        <w:t>,150,0</w:t>
      </w:r>
      <w:proofErr w:type="gramEnd"/>
      <w:r w:rsidRPr="00D02085">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Gulshan-</w:t>
      </w:r>
      <w:r w:rsidRPr="00D02085">
        <w:rPr>
          <w:rFonts w:ascii="Times New Roman" w:hAnsi="Times New Roman" w:cs="Times New Roman"/>
          <w:sz w:val="24"/>
          <w:szCs w:val="24"/>
        </w:rPr>
        <w:t xml:space="preserve"> Linde Bangladesh’s sales unit in gulshan is 300 m3 where the other companies like Diamond, Islam, BIGL have sales respectably 105</w:t>
      </w:r>
      <w:proofErr w:type="gramStart"/>
      <w:r w:rsidRPr="00D02085">
        <w:rPr>
          <w:rFonts w:ascii="Times New Roman" w:hAnsi="Times New Roman" w:cs="Times New Roman"/>
          <w:sz w:val="24"/>
          <w:szCs w:val="24"/>
        </w:rPr>
        <w:t>,0,0</w:t>
      </w:r>
      <w:proofErr w:type="gramEnd"/>
      <w:r w:rsidRPr="00D02085">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Tejgaon-</w:t>
      </w:r>
      <w:r w:rsidRPr="00D02085">
        <w:rPr>
          <w:rFonts w:ascii="Times New Roman" w:hAnsi="Times New Roman" w:cs="Times New Roman"/>
          <w:sz w:val="24"/>
          <w:szCs w:val="24"/>
        </w:rPr>
        <w:t xml:space="preserve"> Linde Bangladesh’s sales unit in tejgaon is 1000 m3 where the other companies like Diamond, Islam, BIGL have sales respectably 100</w:t>
      </w:r>
      <w:proofErr w:type="gramStart"/>
      <w:r w:rsidRPr="00D02085">
        <w:rPr>
          <w:rFonts w:ascii="Times New Roman" w:hAnsi="Times New Roman" w:cs="Times New Roman"/>
          <w:sz w:val="24"/>
          <w:szCs w:val="24"/>
        </w:rPr>
        <w:t>,150,0</w:t>
      </w:r>
      <w:proofErr w:type="gramEnd"/>
      <w:r w:rsidRPr="00D02085">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Mirpur-</w:t>
      </w:r>
      <w:r w:rsidRPr="00D02085">
        <w:rPr>
          <w:rFonts w:ascii="Times New Roman" w:hAnsi="Times New Roman" w:cs="Times New Roman"/>
          <w:sz w:val="24"/>
          <w:szCs w:val="24"/>
        </w:rPr>
        <w:t xml:space="preserve"> Linde Bangladesh’s sales unit in mirpur is 500 m3 where the other companies like Diamond, Islam, </w:t>
      </w:r>
      <w:proofErr w:type="gramStart"/>
      <w:r w:rsidRPr="00D02085">
        <w:rPr>
          <w:rFonts w:ascii="Times New Roman" w:hAnsi="Times New Roman" w:cs="Times New Roman"/>
          <w:sz w:val="24"/>
          <w:szCs w:val="24"/>
        </w:rPr>
        <w:t>BIGL</w:t>
      </w:r>
      <w:proofErr w:type="gramEnd"/>
      <w:r w:rsidRPr="00D02085">
        <w:rPr>
          <w:rFonts w:ascii="Times New Roman" w:hAnsi="Times New Roman" w:cs="Times New Roman"/>
          <w:sz w:val="24"/>
          <w:szCs w:val="24"/>
        </w:rPr>
        <w:t xml:space="preserve"> have sales respectably 100,50,0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185F35" w:rsidRDefault="00185F35" w:rsidP="00D02085">
      <w:pPr>
        <w:spacing w:line="360" w:lineRule="auto"/>
        <w:rPr>
          <w:rFonts w:ascii="Times New Roman" w:hAnsi="Times New Roman" w:cs="Times New Roman"/>
          <w:b/>
          <w:sz w:val="24"/>
          <w:szCs w:val="24"/>
        </w:rPr>
      </w:pP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lastRenderedPageBreak/>
        <w:t>Area: Ramna-</w:t>
      </w:r>
      <w:r w:rsidRPr="00D02085">
        <w:rPr>
          <w:rFonts w:ascii="Times New Roman" w:hAnsi="Times New Roman" w:cs="Times New Roman"/>
          <w:sz w:val="24"/>
          <w:szCs w:val="24"/>
        </w:rPr>
        <w:t xml:space="preserve"> Linde Bangladesh’s sales unit in ramna is 250 m3 where the other companies like Diamond, Islam, BIGL have sales respectably 100</w:t>
      </w:r>
      <w:proofErr w:type="gramStart"/>
      <w:r w:rsidRPr="00D02085">
        <w:rPr>
          <w:rFonts w:ascii="Times New Roman" w:hAnsi="Times New Roman" w:cs="Times New Roman"/>
          <w:sz w:val="24"/>
          <w:szCs w:val="24"/>
        </w:rPr>
        <w:t>,150,0</w:t>
      </w:r>
      <w:proofErr w:type="gramEnd"/>
      <w:r w:rsidRPr="00D02085">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Uttara-</w:t>
      </w:r>
      <w:r w:rsidRPr="00D02085">
        <w:rPr>
          <w:rFonts w:ascii="Times New Roman" w:hAnsi="Times New Roman" w:cs="Times New Roman"/>
          <w:sz w:val="24"/>
          <w:szCs w:val="24"/>
        </w:rPr>
        <w:t xml:space="preserve"> Linde Bangladesh’s sales unit in uttara is 150 m3 where the other companies like Diamond, Islam, </w:t>
      </w:r>
      <w:proofErr w:type="gramStart"/>
      <w:r w:rsidRPr="00D02085">
        <w:rPr>
          <w:rFonts w:ascii="Times New Roman" w:hAnsi="Times New Roman" w:cs="Times New Roman"/>
          <w:sz w:val="24"/>
          <w:szCs w:val="24"/>
        </w:rPr>
        <w:t>BIGL</w:t>
      </w:r>
      <w:proofErr w:type="gramEnd"/>
      <w:r w:rsidRPr="00D02085">
        <w:rPr>
          <w:rFonts w:ascii="Times New Roman" w:hAnsi="Times New Roman" w:cs="Times New Roman"/>
          <w:sz w:val="24"/>
          <w:szCs w:val="24"/>
        </w:rPr>
        <w:t xml:space="preserve"> have sales respectably 50,50,0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Savar-</w:t>
      </w:r>
      <w:r w:rsidRPr="00D02085">
        <w:rPr>
          <w:rFonts w:ascii="Times New Roman" w:hAnsi="Times New Roman" w:cs="Times New Roman"/>
          <w:sz w:val="24"/>
          <w:szCs w:val="24"/>
        </w:rPr>
        <w:t xml:space="preserve"> Linde Bangladesh’s sales unit in savar is 500 m3 where the other companies like Diamond, Islam, BIGL have sales respectably 100</w:t>
      </w:r>
      <w:proofErr w:type="gramStart"/>
      <w:r w:rsidRPr="00D02085">
        <w:rPr>
          <w:rFonts w:ascii="Times New Roman" w:hAnsi="Times New Roman" w:cs="Times New Roman"/>
          <w:sz w:val="24"/>
          <w:szCs w:val="24"/>
        </w:rPr>
        <w:t>,0,0</w:t>
      </w:r>
      <w:proofErr w:type="gramEnd"/>
      <w:r w:rsidRPr="00D02085">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D02085" w:rsidRDefault="004169E6" w:rsidP="00D02085">
      <w:pPr>
        <w:spacing w:line="360" w:lineRule="auto"/>
        <w:rPr>
          <w:rFonts w:ascii="Times New Roman" w:hAnsi="Times New Roman" w:cs="Times New Roman"/>
          <w:sz w:val="24"/>
          <w:szCs w:val="24"/>
        </w:rPr>
      </w:pPr>
      <w:r w:rsidRPr="00D02085">
        <w:rPr>
          <w:rFonts w:ascii="Times New Roman" w:hAnsi="Times New Roman" w:cs="Times New Roman"/>
          <w:sz w:val="24"/>
          <w:szCs w:val="24"/>
        </w:rPr>
        <w:t xml:space="preserve"> </w:t>
      </w:r>
    </w:p>
    <w:p w:rsidR="004169E6"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Gazipur Sadar-</w:t>
      </w:r>
      <w:r w:rsidRPr="00D02085">
        <w:rPr>
          <w:rFonts w:ascii="Times New Roman" w:hAnsi="Times New Roman" w:cs="Times New Roman"/>
          <w:sz w:val="24"/>
          <w:szCs w:val="24"/>
        </w:rPr>
        <w:t xml:space="preserve"> Linde Bangladesh’s sales unit in gazipur sadar is 500 m3 where the other companies like Diamond, Islam, </w:t>
      </w:r>
      <w:proofErr w:type="gramStart"/>
      <w:r w:rsidRPr="00D02085">
        <w:rPr>
          <w:rFonts w:ascii="Times New Roman" w:hAnsi="Times New Roman" w:cs="Times New Roman"/>
          <w:sz w:val="24"/>
          <w:szCs w:val="24"/>
        </w:rPr>
        <w:t>BIGL</w:t>
      </w:r>
      <w:proofErr w:type="gramEnd"/>
      <w:r w:rsidRPr="00D02085">
        <w:rPr>
          <w:rFonts w:ascii="Times New Roman" w:hAnsi="Times New Roman" w:cs="Times New Roman"/>
          <w:sz w:val="24"/>
          <w:szCs w:val="24"/>
        </w:rPr>
        <w:t xml:space="preserve"> have sales respectably 100,150,150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185F35" w:rsidRDefault="00185F35" w:rsidP="00D02085">
      <w:pPr>
        <w:spacing w:line="360" w:lineRule="auto"/>
        <w:rPr>
          <w:rFonts w:ascii="Times New Roman" w:hAnsi="Times New Roman" w:cs="Times New Roman"/>
          <w:sz w:val="24"/>
          <w:szCs w:val="24"/>
        </w:rPr>
      </w:pPr>
    </w:p>
    <w:p w:rsidR="00185F35" w:rsidRPr="00D02085" w:rsidRDefault="00185F35" w:rsidP="00D02085">
      <w:pPr>
        <w:spacing w:line="360" w:lineRule="auto"/>
        <w:rPr>
          <w:rFonts w:ascii="Times New Roman" w:hAnsi="Times New Roman" w:cs="Times New Roman"/>
          <w:sz w:val="24"/>
          <w:szCs w:val="24"/>
        </w:rPr>
      </w:pP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lastRenderedPageBreak/>
        <w:t>Area: Tongi-</w:t>
      </w:r>
      <w:r w:rsidRPr="00D02085">
        <w:rPr>
          <w:rFonts w:ascii="Times New Roman" w:hAnsi="Times New Roman" w:cs="Times New Roman"/>
          <w:sz w:val="24"/>
          <w:szCs w:val="24"/>
        </w:rPr>
        <w:t xml:space="preserve"> Linde Bangladesh’s sales unit in tongi is 700 m3 where the other companies like Diamond, Islam, </w:t>
      </w:r>
      <w:proofErr w:type="gramStart"/>
      <w:r w:rsidRPr="00D02085">
        <w:rPr>
          <w:rFonts w:ascii="Times New Roman" w:hAnsi="Times New Roman" w:cs="Times New Roman"/>
          <w:sz w:val="24"/>
          <w:szCs w:val="24"/>
        </w:rPr>
        <w:t>BIGL</w:t>
      </w:r>
      <w:proofErr w:type="gramEnd"/>
      <w:r w:rsidRPr="00D02085">
        <w:rPr>
          <w:rFonts w:ascii="Times New Roman" w:hAnsi="Times New Roman" w:cs="Times New Roman"/>
          <w:sz w:val="24"/>
          <w:szCs w:val="24"/>
        </w:rPr>
        <w:t xml:space="preserve"> have sales 100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Kaliganj-</w:t>
      </w:r>
      <w:r w:rsidRPr="00D02085">
        <w:rPr>
          <w:rFonts w:ascii="Times New Roman" w:hAnsi="Times New Roman" w:cs="Times New Roman"/>
          <w:sz w:val="24"/>
          <w:szCs w:val="24"/>
        </w:rPr>
        <w:t xml:space="preserve"> Linde Bangladesh’s sales unit in kaliganj is 100 m3 where the other companies like Diamond, Islam, BIGL have sales respectably 0</w:t>
      </w:r>
      <w:proofErr w:type="gramStart"/>
      <w:r w:rsidRPr="00D02085">
        <w:rPr>
          <w:rFonts w:ascii="Times New Roman" w:hAnsi="Times New Roman" w:cs="Times New Roman"/>
          <w:sz w:val="24"/>
          <w:szCs w:val="24"/>
        </w:rPr>
        <w:t>,50,100</w:t>
      </w:r>
      <w:proofErr w:type="gramEnd"/>
      <w:r w:rsidRPr="00D02085">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kapasia-</w:t>
      </w:r>
      <w:r w:rsidRPr="00D02085">
        <w:rPr>
          <w:rFonts w:ascii="Times New Roman" w:hAnsi="Times New Roman" w:cs="Times New Roman"/>
          <w:sz w:val="24"/>
          <w:szCs w:val="24"/>
        </w:rPr>
        <w:t xml:space="preserve"> Linde Bangladesh’s sales unit in kapasia is 100 m3 where the other companies like Diamond, Islam, BIGL have sales respectably 0</w:t>
      </w:r>
      <w:proofErr w:type="gramStart"/>
      <w:r w:rsidRPr="00D02085">
        <w:rPr>
          <w:rFonts w:ascii="Times New Roman" w:hAnsi="Times New Roman" w:cs="Times New Roman"/>
          <w:sz w:val="24"/>
          <w:szCs w:val="24"/>
        </w:rPr>
        <w:t>,0,100</w:t>
      </w:r>
      <w:proofErr w:type="gramEnd"/>
      <w:r w:rsidRPr="00D02085">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Sreepur-</w:t>
      </w:r>
      <w:r w:rsidRPr="00D02085">
        <w:rPr>
          <w:rFonts w:ascii="Times New Roman" w:hAnsi="Times New Roman" w:cs="Times New Roman"/>
          <w:sz w:val="24"/>
          <w:szCs w:val="24"/>
        </w:rPr>
        <w:t xml:space="preserve"> Linde Bangladesh’s sales unit in sreepur is 150 m3 where the other companies like Diamond, Islam, BIGL have sales respectably 0</w:t>
      </w:r>
      <w:proofErr w:type="gramStart"/>
      <w:r w:rsidRPr="00D02085">
        <w:rPr>
          <w:rFonts w:ascii="Times New Roman" w:hAnsi="Times New Roman" w:cs="Times New Roman"/>
          <w:sz w:val="24"/>
          <w:szCs w:val="24"/>
        </w:rPr>
        <w:t>,0,100</w:t>
      </w:r>
      <w:proofErr w:type="gramEnd"/>
      <w:r w:rsidRPr="00D02085">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Kaliakoir-</w:t>
      </w:r>
      <w:r w:rsidRPr="00D02085">
        <w:rPr>
          <w:rFonts w:ascii="Times New Roman" w:hAnsi="Times New Roman" w:cs="Times New Roman"/>
          <w:sz w:val="24"/>
          <w:szCs w:val="24"/>
        </w:rPr>
        <w:t xml:space="preserve"> Linde Bangladesh’s sales unit in kaliakoir is 50 m3 where the other companies like Diamond, Islam, BIGL have sales respectably 0</w:t>
      </w:r>
      <w:proofErr w:type="gramStart"/>
      <w:r w:rsidRPr="00D02085">
        <w:rPr>
          <w:rFonts w:ascii="Times New Roman" w:hAnsi="Times New Roman" w:cs="Times New Roman"/>
          <w:sz w:val="24"/>
          <w:szCs w:val="24"/>
        </w:rPr>
        <w:t>,0,100</w:t>
      </w:r>
      <w:proofErr w:type="gramEnd"/>
      <w:r w:rsidRPr="00D02085">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52801"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lastRenderedPageBreak/>
        <w:t>Area: Tangail-</w:t>
      </w:r>
      <w:r w:rsidRPr="00D02085">
        <w:rPr>
          <w:rFonts w:ascii="Times New Roman" w:hAnsi="Times New Roman" w:cs="Times New Roman"/>
          <w:sz w:val="24"/>
          <w:szCs w:val="24"/>
        </w:rPr>
        <w:t xml:space="preserve"> Linde Bangladesh’s sales unit in tangail is 50 m3 where the other companies like Diamond, Islam, BIGL have sales respectably 0</w:t>
      </w:r>
      <w:proofErr w:type="gramStart"/>
      <w:r w:rsidRPr="00D02085">
        <w:rPr>
          <w:rFonts w:ascii="Times New Roman" w:hAnsi="Times New Roman" w:cs="Times New Roman"/>
          <w:sz w:val="24"/>
          <w:szCs w:val="24"/>
        </w:rPr>
        <w:t>,0,100</w:t>
      </w:r>
      <w:proofErr w:type="gramEnd"/>
      <w:r w:rsidRPr="00D02085">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w:t>
      </w:r>
      <w:r w:rsidR="00452801">
        <w:rPr>
          <w:rFonts w:ascii="Times New Roman" w:hAnsi="Times New Roman" w:cs="Times New Roman"/>
          <w:sz w:val="24"/>
          <w:szCs w:val="24"/>
        </w:rPr>
        <w:t>L 30 tpd with delivery service.</w:t>
      </w:r>
    </w:p>
    <w:p w:rsidR="00452801" w:rsidRDefault="00452801" w:rsidP="00D02085">
      <w:pPr>
        <w:spacing w:line="360" w:lineRule="auto"/>
        <w:rPr>
          <w:rFonts w:ascii="Times New Roman" w:hAnsi="Times New Roman" w:cs="Times New Roman"/>
          <w:b/>
          <w:sz w:val="24"/>
          <w:szCs w:val="24"/>
        </w:rPr>
      </w:pPr>
    </w:p>
    <w:p w:rsidR="004169E6" w:rsidRPr="00452801" w:rsidRDefault="004169E6" w:rsidP="00D02085">
      <w:pPr>
        <w:spacing w:line="360" w:lineRule="auto"/>
        <w:rPr>
          <w:rFonts w:ascii="Times New Roman" w:hAnsi="Times New Roman" w:cs="Times New Roman"/>
          <w:b/>
          <w:sz w:val="24"/>
          <w:szCs w:val="24"/>
        </w:rPr>
      </w:pPr>
      <w:r w:rsidRPr="00452801">
        <w:rPr>
          <w:rFonts w:ascii="Times New Roman" w:hAnsi="Times New Roman" w:cs="Times New Roman"/>
          <w:b/>
          <w:sz w:val="24"/>
          <w:szCs w:val="24"/>
        </w:rPr>
        <w:t>Product Name: Nitrogen</w:t>
      </w:r>
    </w:p>
    <w:p w:rsidR="004169E6" w:rsidRPr="00452801" w:rsidRDefault="004169E6" w:rsidP="00D02085">
      <w:pPr>
        <w:spacing w:line="360" w:lineRule="auto"/>
        <w:rPr>
          <w:rFonts w:ascii="Times New Roman" w:hAnsi="Times New Roman" w:cs="Times New Roman"/>
          <w:b/>
          <w:sz w:val="24"/>
          <w:szCs w:val="24"/>
        </w:rPr>
      </w:pPr>
      <w:r w:rsidRPr="00452801">
        <w:rPr>
          <w:rFonts w:ascii="Times New Roman" w:hAnsi="Times New Roman" w:cs="Times New Roman"/>
          <w:b/>
          <w:sz w:val="24"/>
          <w:szCs w:val="24"/>
        </w:rPr>
        <w:t>Dhaka</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Cantonment-</w:t>
      </w:r>
      <w:r w:rsidRPr="00D02085">
        <w:rPr>
          <w:rFonts w:ascii="Times New Roman" w:hAnsi="Times New Roman" w:cs="Times New Roman"/>
          <w:sz w:val="24"/>
          <w:szCs w:val="24"/>
        </w:rPr>
        <w:t xml:space="preserve"> Linde Bangladesh’s sales unit in cantonment is 450 m3 where the other </w:t>
      </w:r>
      <w:proofErr w:type="gramStart"/>
      <w:r w:rsidRPr="00D02085">
        <w:rPr>
          <w:rFonts w:ascii="Times New Roman" w:hAnsi="Times New Roman" w:cs="Times New Roman"/>
          <w:sz w:val="24"/>
          <w:szCs w:val="24"/>
        </w:rPr>
        <w:t>company like</w:t>
      </w:r>
      <w:proofErr w:type="gramEnd"/>
      <w:r w:rsidRPr="00D02085">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Gulshan-</w:t>
      </w:r>
      <w:r w:rsidRPr="00D02085">
        <w:rPr>
          <w:rFonts w:ascii="Times New Roman" w:hAnsi="Times New Roman" w:cs="Times New Roman"/>
          <w:sz w:val="24"/>
          <w:szCs w:val="24"/>
        </w:rPr>
        <w:t xml:space="preserve"> Linde Bangladesh’s sales unit in gulshan is 350 m3 where the other </w:t>
      </w:r>
      <w:proofErr w:type="gramStart"/>
      <w:r w:rsidRPr="00D02085">
        <w:rPr>
          <w:rFonts w:ascii="Times New Roman" w:hAnsi="Times New Roman" w:cs="Times New Roman"/>
          <w:sz w:val="24"/>
          <w:szCs w:val="24"/>
        </w:rPr>
        <w:t>company like</w:t>
      </w:r>
      <w:proofErr w:type="gramEnd"/>
      <w:r w:rsidRPr="00D02085">
        <w:rPr>
          <w:rFonts w:ascii="Times New Roman" w:hAnsi="Times New Roman" w:cs="Times New Roman"/>
          <w:sz w:val="24"/>
          <w:szCs w:val="24"/>
        </w:rPr>
        <w:t xml:space="preserve"> Islam’s sales 50 m3 each. And the price per unit Linde Bangladesh charges 70 taka whereas other competitors’ charges 15 taka less than Linde Bangladesh which is 55 taka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Tejgaon-</w:t>
      </w:r>
      <w:r w:rsidRPr="00D02085">
        <w:rPr>
          <w:rFonts w:ascii="Times New Roman" w:hAnsi="Times New Roman" w:cs="Times New Roman"/>
          <w:sz w:val="24"/>
          <w:szCs w:val="24"/>
        </w:rPr>
        <w:t xml:space="preserve"> Linde Bangladesh’s sales unit in tejgaon is 2500 m3 where the other </w:t>
      </w:r>
      <w:proofErr w:type="gramStart"/>
      <w:r w:rsidRPr="00D02085">
        <w:rPr>
          <w:rFonts w:ascii="Times New Roman" w:hAnsi="Times New Roman" w:cs="Times New Roman"/>
          <w:sz w:val="24"/>
          <w:szCs w:val="24"/>
        </w:rPr>
        <w:t>company like</w:t>
      </w:r>
      <w:proofErr w:type="gramEnd"/>
      <w:r w:rsidRPr="00D02085">
        <w:rPr>
          <w:rFonts w:ascii="Times New Roman" w:hAnsi="Times New Roman" w:cs="Times New Roman"/>
          <w:sz w:val="24"/>
          <w:szCs w:val="24"/>
        </w:rPr>
        <w:t xml:space="preserve"> Islam’s sales only 300 m3. And the price per unit Linde Bangladesh charges 70 taka whereas other competitors’ charges 15 taka less than Linde Bangladesh which is 55 taka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Mirpur-</w:t>
      </w:r>
      <w:r w:rsidRPr="00D02085">
        <w:rPr>
          <w:rFonts w:ascii="Times New Roman" w:hAnsi="Times New Roman" w:cs="Times New Roman"/>
          <w:sz w:val="24"/>
          <w:szCs w:val="24"/>
        </w:rPr>
        <w:t xml:space="preserve"> Linde Bangladesh’s sales unit in mirpur is 700 m3 where the other </w:t>
      </w:r>
      <w:proofErr w:type="gramStart"/>
      <w:r w:rsidRPr="00D02085">
        <w:rPr>
          <w:rFonts w:ascii="Times New Roman" w:hAnsi="Times New Roman" w:cs="Times New Roman"/>
          <w:sz w:val="24"/>
          <w:szCs w:val="24"/>
        </w:rPr>
        <w:t>company like</w:t>
      </w:r>
      <w:proofErr w:type="gramEnd"/>
      <w:r w:rsidRPr="00D02085">
        <w:rPr>
          <w:rFonts w:ascii="Times New Roman" w:hAnsi="Times New Roman" w:cs="Times New Roman"/>
          <w:sz w:val="24"/>
          <w:szCs w:val="24"/>
        </w:rPr>
        <w:t xml:space="preserve"> Islam’s sales only 100 m3. And the price per unit Linde Bangladesh charges 70 taka whereas other competitors’ charges 15 taka less than Linde Bangladesh which is 55 taka with delivery service.</w:t>
      </w:r>
    </w:p>
    <w:p w:rsidR="00185F35" w:rsidRDefault="00185F35" w:rsidP="00D02085">
      <w:pPr>
        <w:spacing w:line="360" w:lineRule="auto"/>
        <w:rPr>
          <w:rFonts w:ascii="Times New Roman" w:hAnsi="Times New Roman" w:cs="Times New Roman"/>
          <w:sz w:val="24"/>
          <w:szCs w:val="24"/>
        </w:rPr>
      </w:pPr>
    </w:p>
    <w:p w:rsidR="00185F35" w:rsidRDefault="00185F35" w:rsidP="00D02085">
      <w:pPr>
        <w:spacing w:line="360" w:lineRule="auto"/>
        <w:rPr>
          <w:rFonts w:ascii="Times New Roman" w:hAnsi="Times New Roman" w:cs="Times New Roman"/>
          <w:sz w:val="24"/>
          <w:szCs w:val="24"/>
        </w:rPr>
      </w:pPr>
    </w:p>
    <w:p w:rsidR="004169E6" w:rsidRPr="00D02085" w:rsidRDefault="004169E6" w:rsidP="00D02085">
      <w:pPr>
        <w:spacing w:line="360" w:lineRule="auto"/>
        <w:rPr>
          <w:rFonts w:ascii="Times New Roman" w:hAnsi="Times New Roman" w:cs="Times New Roman"/>
          <w:sz w:val="24"/>
          <w:szCs w:val="24"/>
        </w:rPr>
      </w:pPr>
      <w:r w:rsidRPr="00D02085">
        <w:rPr>
          <w:rFonts w:ascii="Times New Roman" w:hAnsi="Times New Roman" w:cs="Times New Roman"/>
          <w:sz w:val="24"/>
          <w:szCs w:val="24"/>
        </w:rPr>
        <w:lastRenderedPageBreak/>
        <w:t xml:space="preserve"> </w:t>
      </w:r>
      <w:r w:rsidRPr="00185F35">
        <w:rPr>
          <w:rFonts w:ascii="Times New Roman" w:hAnsi="Times New Roman" w:cs="Times New Roman"/>
          <w:b/>
          <w:sz w:val="24"/>
          <w:szCs w:val="24"/>
        </w:rPr>
        <w:t>Area: Ramna-</w:t>
      </w:r>
      <w:r w:rsidRPr="00D02085">
        <w:rPr>
          <w:rFonts w:ascii="Times New Roman" w:hAnsi="Times New Roman" w:cs="Times New Roman"/>
          <w:sz w:val="24"/>
          <w:szCs w:val="24"/>
        </w:rPr>
        <w:t xml:space="preserve"> Linde Bangladesh’s sales unit in ramna is 500 m3 where the other </w:t>
      </w:r>
      <w:proofErr w:type="gramStart"/>
      <w:r w:rsidRPr="00D02085">
        <w:rPr>
          <w:rFonts w:ascii="Times New Roman" w:hAnsi="Times New Roman" w:cs="Times New Roman"/>
          <w:sz w:val="24"/>
          <w:szCs w:val="24"/>
        </w:rPr>
        <w:t>company like</w:t>
      </w:r>
      <w:proofErr w:type="gramEnd"/>
      <w:r w:rsidRPr="00D02085">
        <w:rPr>
          <w:rFonts w:ascii="Times New Roman" w:hAnsi="Times New Roman" w:cs="Times New Roman"/>
          <w:sz w:val="24"/>
          <w:szCs w:val="24"/>
        </w:rPr>
        <w:t xml:space="preserve"> Islam’s sales only 70 m3. And the price per unit Linde Bangladesh charges 70 taka whereas other competitors’ charges 15 taka less than Linde Bangladesh which is 55 taka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Uttara-</w:t>
      </w:r>
      <w:r w:rsidRPr="00D02085">
        <w:rPr>
          <w:rFonts w:ascii="Times New Roman" w:hAnsi="Times New Roman" w:cs="Times New Roman"/>
          <w:sz w:val="24"/>
          <w:szCs w:val="24"/>
        </w:rPr>
        <w:t xml:space="preserve"> Linde Bangladesh’s sales unit in uttara is 450 m3 where the other </w:t>
      </w:r>
      <w:proofErr w:type="gramStart"/>
      <w:r w:rsidRPr="00D02085">
        <w:rPr>
          <w:rFonts w:ascii="Times New Roman" w:hAnsi="Times New Roman" w:cs="Times New Roman"/>
          <w:sz w:val="24"/>
          <w:szCs w:val="24"/>
        </w:rPr>
        <w:t>company like</w:t>
      </w:r>
      <w:proofErr w:type="gramEnd"/>
      <w:r w:rsidRPr="00D02085">
        <w:rPr>
          <w:rFonts w:ascii="Times New Roman" w:hAnsi="Times New Roman" w:cs="Times New Roman"/>
          <w:sz w:val="24"/>
          <w:szCs w:val="24"/>
        </w:rPr>
        <w:t xml:space="preserve"> Islam’s sales only 60 m3. And the price per unit Linde Bangladesh charges 70 taka whereas other competitors’ charges 15 taka less than Linde Bangladesh which is 55 taka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Savar-</w:t>
      </w:r>
      <w:r w:rsidRPr="00D02085">
        <w:rPr>
          <w:rFonts w:ascii="Times New Roman" w:hAnsi="Times New Roman" w:cs="Times New Roman"/>
          <w:sz w:val="24"/>
          <w:szCs w:val="24"/>
        </w:rPr>
        <w:t xml:space="preserve"> Linde Bangladesh’s sales unit in savar is 750 m3 where the other </w:t>
      </w:r>
      <w:proofErr w:type="gramStart"/>
      <w:r w:rsidRPr="00D02085">
        <w:rPr>
          <w:rFonts w:ascii="Times New Roman" w:hAnsi="Times New Roman" w:cs="Times New Roman"/>
          <w:sz w:val="24"/>
          <w:szCs w:val="24"/>
        </w:rPr>
        <w:t>company like</w:t>
      </w:r>
      <w:proofErr w:type="gramEnd"/>
      <w:r w:rsidRPr="00D02085">
        <w:rPr>
          <w:rFonts w:ascii="Times New Roman" w:hAnsi="Times New Roman" w:cs="Times New Roman"/>
          <w:sz w:val="24"/>
          <w:szCs w:val="24"/>
        </w:rPr>
        <w:t xml:space="preserve"> Islam’s sales only 115 m3. And the price per unit Linde Bangladesh charges 70 taka whereas other competitors’ charges 15 taka less than Linde Bangladesh which is 55 taka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Gazipur Sadar-</w:t>
      </w:r>
      <w:r w:rsidRPr="00D02085">
        <w:rPr>
          <w:rFonts w:ascii="Times New Roman" w:hAnsi="Times New Roman" w:cs="Times New Roman"/>
          <w:sz w:val="24"/>
          <w:szCs w:val="24"/>
        </w:rPr>
        <w:t xml:space="preserve"> Linde Bangladesh’s sales unit in gazipur sadar is 1000 m3 where the other </w:t>
      </w:r>
      <w:proofErr w:type="gramStart"/>
      <w:r w:rsidRPr="00D02085">
        <w:rPr>
          <w:rFonts w:ascii="Times New Roman" w:hAnsi="Times New Roman" w:cs="Times New Roman"/>
          <w:sz w:val="24"/>
          <w:szCs w:val="24"/>
        </w:rPr>
        <w:t>company like</w:t>
      </w:r>
      <w:proofErr w:type="gramEnd"/>
      <w:r w:rsidRPr="00D02085">
        <w:rPr>
          <w:rFonts w:ascii="Times New Roman" w:hAnsi="Times New Roman" w:cs="Times New Roman"/>
          <w:sz w:val="24"/>
          <w:szCs w:val="24"/>
        </w:rPr>
        <w:t xml:space="preserve"> Islam’s sales only 150 m3. And the price per unit Linde Bangladesh charges 70 taka whereas other competitors’ charges 15 taka less than Linde Bangladesh which is 55 taka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Tongi-</w:t>
      </w:r>
      <w:r w:rsidRPr="00D02085">
        <w:rPr>
          <w:rFonts w:ascii="Times New Roman" w:hAnsi="Times New Roman" w:cs="Times New Roman"/>
          <w:sz w:val="24"/>
          <w:szCs w:val="24"/>
        </w:rPr>
        <w:t xml:space="preserve"> Linde Bangladesh’s sales unit in tejgaon is 1000 m3 where the other </w:t>
      </w:r>
      <w:proofErr w:type="gramStart"/>
      <w:r w:rsidRPr="00D02085">
        <w:rPr>
          <w:rFonts w:ascii="Times New Roman" w:hAnsi="Times New Roman" w:cs="Times New Roman"/>
          <w:sz w:val="24"/>
          <w:szCs w:val="24"/>
        </w:rPr>
        <w:t>company like</w:t>
      </w:r>
      <w:proofErr w:type="gramEnd"/>
      <w:r w:rsidRPr="00D02085">
        <w:rPr>
          <w:rFonts w:ascii="Times New Roman" w:hAnsi="Times New Roman" w:cs="Times New Roman"/>
          <w:sz w:val="24"/>
          <w:szCs w:val="24"/>
        </w:rPr>
        <w:t xml:space="preserve"> Islam’s sales only 150 m3. And the price per unit Linde Bangladesh charges 70 taka whereas other competitors’ charges 15 taka less than Linde Bangladesh which is 55 taka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Kaliganj-</w:t>
      </w:r>
      <w:r w:rsidRPr="00D02085">
        <w:rPr>
          <w:rFonts w:ascii="Times New Roman" w:hAnsi="Times New Roman" w:cs="Times New Roman"/>
          <w:sz w:val="24"/>
          <w:szCs w:val="24"/>
        </w:rPr>
        <w:t xml:space="preserve"> Linde Bangladesh’s sales unit in kaliganj is 150 m3 where the other </w:t>
      </w:r>
      <w:proofErr w:type="gramStart"/>
      <w:r w:rsidRPr="00D02085">
        <w:rPr>
          <w:rFonts w:ascii="Times New Roman" w:hAnsi="Times New Roman" w:cs="Times New Roman"/>
          <w:sz w:val="24"/>
          <w:szCs w:val="24"/>
        </w:rPr>
        <w:t>company like</w:t>
      </w:r>
      <w:proofErr w:type="gramEnd"/>
      <w:r w:rsidRPr="00D02085">
        <w:rPr>
          <w:rFonts w:ascii="Times New Roman" w:hAnsi="Times New Roman" w:cs="Times New Roman"/>
          <w:sz w:val="24"/>
          <w:szCs w:val="24"/>
        </w:rPr>
        <w:t xml:space="preserve"> Islam’s sales only 30 m3. And the price per unit Linde Bangladesh charges 70 taka whereas other competitors’ charges 15 taka less than Linde Bangladesh which is 55 taka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kapasia-</w:t>
      </w:r>
      <w:r w:rsidRPr="00D02085">
        <w:rPr>
          <w:rFonts w:ascii="Times New Roman" w:hAnsi="Times New Roman" w:cs="Times New Roman"/>
          <w:sz w:val="24"/>
          <w:szCs w:val="24"/>
        </w:rPr>
        <w:t xml:space="preserve"> Linde Bangladesh’s sales unit in kapasia is 150 m3 where the other </w:t>
      </w:r>
      <w:proofErr w:type="gramStart"/>
      <w:r w:rsidRPr="00D02085">
        <w:rPr>
          <w:rFonts w:ascii="Times New Roman" w:hAnsi="Times New Roman" w:cs="Times New Roman"/>
          <w:sz w:val="24"/>
          <w:szCs w:val="24"/>
        </w:rPr>
        <w:t>company like</w:t>
      </w:r>
      <w:proofErr w:type="gramEnd"/>
      <w:r w:rsidRPr="00D02085">
        <w:rPr>
          <w:rFonts w:ascii="Times New Roman" w:hAnsi="Times New Roman" w:cs="Times New Roman"/>
          <w:sz w:val="24"/>
          <w:szCs w:val="24"/>
        </w:rPr>
        <w:t xml:space="preserve"> Islam’s sales only 30 m3. And the price per unit Linde Bangladesh charges 70 taka whereas other competitors’ charges 15 taka less than Linde Bangladesh which is 55 taka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lastRenderedPageBreak/>
        <w:t>Area: Sreepur-</w:t>
      </w:r>
      <w:r w:rsidRPr="00D02085">
        <w:rPr>
          <w:rFonts w:ascii="Times New Roman" w:hAnsi="Times New Roman" w:cs="Times New Roman"/>
          <w:sz w:val="24"/>
          <w:szCs w:val="24"/>
        </w:rPr>
        <w:t xml:space="preserve"> Linde Bangladesh’s sales unit in sreepur is 400 m3 where the other </w:t>
      </w:r>
      <w:proofErr w:type="gramStart"/>
      <w:r w:rsidRPr="00D02085">
        <w:rPr>
          <w:rFonts w:ascii="Times New Roman" w:hAnsi="Times New Roman" w:cs="Times New Roman"/>
          <w:sz w:val="24"/>
          <w:szCs w:val="24"/>
        </w:rPr>
        <w:t>company like</w:t>
      </w:r>
      <w:proofErr w:type="gramEnd"/>
      <w:r w:rsidRPr="00D02085">
        <w:rPr>
          <w:rFonts w:ascii="Times New Roman" w:hAnsi="Times New Roman" w:cs="Times New Roman"/>
          <w:sz w:val="24"/>
          <w:szCs w:val="24"/>
        </w:rPr>
        <w:t xml:space="preserve"> Islam’s sales only 60 m3. And the price per unit Linde Bangladesh charges 70 taka whereas other competitors’ charges 15 taka less than Linde Bangladesh which is 55 taka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Kaliakoir-</w:t>
      </w:r>
      <w:r w:rsidRPr="00D02085">
        <w:rPr>
          <w:rFonts w:ascii="Times New Roman" w:hAnsi="Times New Roman" w:cs="Times New Roman"/>
          <w:sz w:val="24"/>
          <w:szCs w:val="24"/>
        </w:rPr>
        <w:t xml:space="preserve"> Linde Bangladesh’s sales unit in kaliakoir is 300 m3 where the other </w:t>
      </w:r>
      <w:proofErr w:type="gramStart"/>
      <w:r w:rsidRPr="00D02085">
        <w:rPr>
          <w:rFonts w:ascii="Times New Roman" w:hAnsi="Times New Roman" w:cs="Times New Roman"/>
          <w:sz w:val="24"/>
          <w:szCs w:val="24"/>
        </w:rPr>
        <w:t>company like</w:t>
      </w:r>
      <w:proofErr w:type="gramEnd"/>
      <w:r w:rsidRPr="00D02085">
        <w:rPr>
          <w:rFonts w:ascii="Times New Roman" w:hAnsi="Times New Roman" w:cs="Times New Roman"/>
          <w:sz w:val="24"/>
          <w:szCs w:val="24"/>
        </w:rPr>
        <w:t xml:space="preserve"> Islam’s sales only 45 m3. And the price per unit Linde Bangladesh charges 70 taka whereas other competitors’ charges 15 taka less than Linde Bangladesh which is 55 taka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Tangail-</w:t>
      </w:r>
      <w:r w:rsidRPr="00D02085">
        <w:rPr>
          <w:rFonts w:ascii="Times New Roman" w:hAnsi="Times New Roman" w:cs="Times New Roman"/>
          <w:sz w:val="24"/>
          <w:szCs w:val="24"/>
        </w:rPr>
        <w:t xml:space="preserve"> Linde Bangladesh’s sales unit in tangail is 350 m3 where the other </w:t>
      </w:r>
      <w:proofErr w:type="gramStart"/>
      <w:r w:rsidRPr="00D02085">
        <w:rPr>
          <w:rFonts w:ascii="Times New Roman" w:hAnsi="Times New Roman" w:cs="Times New Roman"/>
          <w:sz w:val="24"/>
          <w:szCs w:val="24"/>
        </w:rPr>
        <w:t>company like</w:t>
      </w:r>
      <w:proofErr w:type="gramEnd"/>
      <w:r w:rsidRPr="00D02085">
        <w:rPr>
          <w:rFonts w:ascii="Times New Roman" w:hAnsi="Times New Roman" w:cs="Times New Roman"/>
          <w:sz w:val="24"/>
          <w:szCs w:val="24"/>
        </w:rPr>
        <w:t xml:space="preserve"> Islam’s sales only 50 m3. And the price per unit Linde Bangladesh charges 70 taka whereas other competitors’ charges 15 taka less than Linde Bangladesh which is</w:t>
      </w:r>
      <w:r w:rsidR="00D02085">
        <w:rPr>
          <w:rFonts w:ascii="Times New Roman" w:hAnsi="Times New Roman" w:cs="Times New Roman"/>
          <w:sz w:val="24"/>
          <w:szCs w:val="24"/>
        </w:rPr>
        <w:t xml:space="preserve"> 55 taka with delivery service.</w:t>
      </w:r>
    </w:p>
    <w:p w:rsidR="004169E6" w:rsidRPr="00D02085" w:rsidRDefault="004169E6" w:rsidP="00D02085">
      <w:pPr>
        <w:spacing w:line="360" w:lineRule="auto"/>
        <w:rPr>
          <w:rFonts w:ascii="Times New Roman" w:hAnsi="Times New Roman" w:cs="Times New Roman"/>
          <w:b/>
          <w:sz w:val="24"/>
          <w:szCs w:val="24"/>
        </w:rPr>
      </w:pPr>
      <w:r w:rsidRPr="00D02085">
        <w:rPr>
          <w:rFonts w:ascii="Times New Roman" w:hAnsi="Times New Roman" w:cs="Times New Roman"/>
          <w:b/>
          <w:sz w:val="24"/>
          <w:szCs w:val="24"/>
        </w:rPr>
        <w:t>Product Name: Argon</w:t>
      </w:r>
    </w:p>
    <w:p w:rsidR="004169E6" w:rsidRPr="00D02085" w:rsidRDefault="004169E6" w:rsidP="00D02085">
      <w:pPr>
        <w:spacing w:line="360" w:lineRule="auto"/>
        <w:rPr>
          <w:rFonts w:ascii="Times New Roman" w:hAnsi="Times New Roman" w:cs="Times New Roman"/>
          <w:b/>
          <w:sz w:val="24"/>
          <w:szCs w:val="24"/>
        </w:rPr>
      </w:pPr>
      <w:r w:rsidRPr="00D02085">
        <w:rPr>
          <w:rFonts w:ascii="Times New Roman" w:hAnsi="Times New Roman" w:cs="Times New Roman"/>
          <w:b/>
          <w:sz w:val="24"/>
          <w:szCs w:val="24"/>
        </w:rPr>
        <w:t>Dhaka</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Cantonment-</w:t>
      </w:r>
      <w:r w:rsidRPr="00D02085">
        <w:rPr>
          <w:rFonts w:ascii="Times New Roman" w:hAnsi="Times New Roman" w:cs="Times New Roman"/>
          <w:sz w:val="24"/>
          <w:szCs w:val="24"/>
        </w:rPr>
        <w:t xml:space="preserve"> Linde Bangladesh’s sales unit in cantonment is 200 m3 where the other companies like Sanji, Binhabib, </w:t>
      </w:r>
      <w:proofErr w:type="gramStart"/>
      <w:r w:rsidRPr="00D02085">
        <w:rPr>
          <w:rFonts w:ascii="Times New Roman" w:hAnsi="Times New Roman" w:cs="Times New Roman"/>
          <w:sz w:val="24"/>
          <w:szCs w:val="24"/>
        </w:rPr>
        <w:t>KMC</w:t>
      </w:r>
      <w:proofErr w:type="gramEnd"/>
      <w:r w:rsidRPr="00D02085">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Gulshan-</w:t>
      </w:r>
      <w:r w:rsidRPr="00D02085">
        <w:rPr>
          <w:rFonts w:ascii="Times New Roman" w:hAnsi="Times New Roman" w:cs="Times New Roman"/>
          <w:sz w:val="24"/>
          <w:szCs w:val="24"/>
        </w:rPr>
        <w:t xml:space="preserve"> Linde Bangladesh’s sales unit in gulshan is 685 m3 where the other companies like Sanji, Binhabib, </w:t>
      </w:r>
      <w:proofErr w:type="gramStart"/>
      <w:r w:rsidRPr="00D02085">
        <w:rPr>
          <w:rFonts w:ascii="Times New Roman" w:hAnsi="Times New Roman" w:cs="Times New Roman"/>
          <w:sz w:val="24"/>
          <w:szCs w:val="24"/>
        </w:rPr>
        <w:t>KMC</w:t>
      </w:r>
      <w:proofErr w:type="gramEnd"/>
      <w:r w:rsidRPr="00D02085">
        <w:rPr>
          <w:rFonts w:ascii="Times New Roman" w:hAnsi="Times New Roman" w:cs="Times New Roman"/>
          <w:sz w:val="24"/>
          <w:szCs w:val="24"/>
        </w:rPr>
        <w:t xml:space="preserve"> have sales respectably 150,350,350 m3 each. And the price per unit Linde Bangladesh charges 427 taka whereas other competitors’ charges 100 taka less than Linde Bangladesh which is respectably 300,300 and 350 taka with delivery service.</w:t>
      </w:r>
    </w:p>
    <w:p w:rsidR="004169E6"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t>Area: Tejgaon-</w:t>
      </w:r>
      <w:r w:rsidRPr="00D02085">
        <w:rPr>
          <w:rFonts w:ascii="Times New Roman" w:hAnsi="Times New Roman" w:cs="Times New Roman"/>
          <w:sz w:val="24"/>
          <w:szCs w:val="24"/>
        </w:rPr>
        <w:t xml:space="preserve"> Linde Bangladesh’s sales unit in tejgaon is 1000 m3 where the other companies like Sanji, Binhabib, KMC have sales respectably 150</w:t>
      </w:r>
      <w:proofErr w:type="gramStart"/>
      <w:r w:rsidRPr="00D02085">
        <w:rPr>
          <w:rFonts w:ascii="Times New Roman" w:hAnsi="Times New Roman" w:cs="Times New Roman"/>
          <w:sz w:val="24"/>
          <w:szCs w:val="24"/>
        </w:rPr>
        <w:t>,350,0</w:t>
      </w:r>
      <w:proofErr w:type="gramEnd"/>
      <w:r w:rsidRPr="00D02085">
        <w:rPr>
          <w:rFonts w:ascii="Times New Roman" w:hAnsi="Times New Roman" w:cs="Times New Roman"/>
          <w:sz w:val="24"/>
          <w:szCs w:val="24"/>
        </w:rPr>
        <w:t xml:space="preserve"> m3 each. And the price per unit Linde Bangladesh charges 427 taka whereas other competitors’ charges 100 taka less than Linde Bangladesh which is respectably 300,300 and 350 taka with delivery service.</w:t>
      </w:r>
    </w:p>
    <w:p w:rsidR="00185F35" w:rsidRPr="00D02085" w:rsidRDefault="00185F35" w:rsidP="00D02085">
      <w:pPr>
        <w:spacing w:line="360" w:lineRule="auto"/>
        <w:rPr>
          <w:rFonts w:ascii="Times New Roman" w:hAnsi="Times New Roman" w:cs="Times New Roman"/>
          <w:sz w:val="24"/>
          <w:szCs w:val="24"/>
        </w:rPr>
      </w:pPr>
    </w:p>
    <w:p w:rsidR="004169E6" w:rsidRPr="00D02085" w:rsidRDefault="004169E6" w:rsidP="00D02085">
      <w:pPr>
        <w:spacing w:line="360" w:lineRule="auto"/>
        <w:rPr>
          <w:rFonts w:ascii="Times New Roman" w:hAnsi="Times New Roman" w:cs="Times New Roman"/>
          <w:sz w:val="24"/>
          <w:szCs w:val="24"/>
        </w:rPr>
      </w:pPr>
      <w:r w:rsidRPr="00185F35">
        <w:rPr>
          <w:rFonts w:ascii="Times New Roman" w:hAnsi="Times New Roman" w:cs="Times New Roman"/>
          <w:b/>
          <w:sz w:val="24"/>
          <w:szCs w:val="24"/>
        </w:rPr>
        <w:lastRenderedPageBreak/>
        <w:t>Area: Mirpur-</w:t>
      </w:r>
      <w:r w:rsidRPr="00D02085">
        <w:rPr>
          <w:rFonts w:ascii="Times New Roman" w:hAnsi="Times New Roman" w:cs="Times New Roman"/>
          <w:sz w:val="24"/>
          <w:szCs w:val="24"/>
        </w:rPr>
        <w:t xml:space="preserve"> Linde Bangladesh’s sales unit in mirpur is 90 m3 where the other companies like Sanji, Binhabib, KMC have sales respectably 45</w:t>
      </w:r>
      <w:proofErr w:type="gramStart"/>
      <w:r w:rsidRPr="00D02085">
        <w:rPr>
          <w:rFonts w:ascii="Times New Roman" w:hAnsi="Times New Roman" w:cs="Times New Roman"/>
          <w:sz w:val="24"/>
          <w:szCs w:val="24"/>
        </w:rPr>
        <w:t>,500,50</w:t>
      </w:r>
      <w:proofErr w:type="gramEnd"/>
      <w:r w:rsidRPr="00D02085">
        <w:rPr>
          <w:rFonts w:ascii="Times New Roman" w:hAnsi="Times New Roman" w:cs="Times New Roman"/>
          <w:sz w:val="24"/>
          <w:szCs w:val="24"/>
        </w:rPr>
        <w:t xml:space="preserve"> m3 each. And the price per unit Linde Bangladesh charges 427 taka whereas other competitors’ charges 100 taka less than Linde Bangladesh which is respectably 300,300 and 350 taka with delivery service.</w:t>
      </w:r>
    </w:p>
    <w:p w:rsidR="004169E6" w:rsidRPr="00D02085" w:rsidRDefault="004169E6" w:rsidP="00D02085">
      <w:pPr>
        <w:spacing w:line="360" w:lineRule="auto"/>
        <w:rPr>
          <w:rFonts w:ascii="Times New Roman" w:hAnsi="Times New Roman" w:cs="Times New Roman"/>
          <w:sz w:val="24"/>
          <w:szCs w:val="24"/>
        </w:rPr>
      </w:pPr>
      <w:r w:rsidRPr="00D02085">
        <w:rPr>
          <w:rFonts w:ascii="Times New Roman" w:hAnsi="Times New Roman" w:cs="Times New Roman"/>
          <w:sz w:val="24"/>
          <w:szCs w:val="24"/>
        </w:rPr>
        <w:t xml:space="preserve"> </w:t>
      </w:r>
      <w:r w:rsidRPr="00C578D3">
        <w:rPr>
          <w:rFonts w:ascii="Times New Roman" w:hAnsi="Times New Roman" w:cs="Times New Roman"/>
          <w:b/>
          <w:sz w:val="24"/>
          <w:szCs w:val="24"/>
        </w:rPr>
        <w:t>Area: Ramna-</w:t>
      </w:r>
      <w:r w:rsidRPr="00D02085">
        <w:rPr>
          <w:rFonts w:ascii="Times New Roman" w:hAnsi="Times New Roman" w:cs="Times New Roman"/>
          <w:sz w:val="24"/>
          <w:szCs w:val="24"/>
        </w:rPr>
        <w:t xml:space="preserve"> Linde Bangladesh’s sales unit in ramna is 50 m3 where the other companies like Sanji, Binhabib, KMC have sales respectably 50</w:t>
      </w:r>
      <w:proofErr w:type="gramStart"/>
      <w:r w:rsidRPr="00D02085">
        <w:rPr>
          <w:rFonts w:ascii="Times New Roman" w:hAnsi="Times New Roman" w:cs="Times New Roman"/>
          <w:sz w:val="24"/>
          <w:szCs w:val="24"/>
        </w:rPr>
        <w:t>,200,0</w:t>
      </w:r>
      <w:proofErr w:type="gramEnd"/>
      <w:r w:rsidRPr="00D02085">
        <w:rPr>
          <w:rFonts w:ascii="Times New Roman" w:hAnsi="Times New Roman" w:cs="Times New Roman"/>
          <w:sz w:val="24"/>
          <w:szCs w:val="24"/>
        </w:rPr>
        <w:t xml:space="preserve"> m3 each. And the price per unit Linde Bangladesh charges 427 taka whereas other competitors’ charges 100 taka less than Linde Bangladesh which is respectably 300,300 and 350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Uttara-</w:t>
      </w:r>
      <w:r w:rsidRPr="00D02085">
        <w:rPr>
          <w:rFonts w:ascii="Times New Roman" w:hAnsi="Times New Roman" w:cs="Times New Roman"/>
          <w:sz w:val="24"/>
          <w:szCs w:val="24"/>
        </w:rPr>
        <w:t xml:space="preserve"> Linde Bangladesh’s sales unit in uttara is 250 m3 where the other companies like Sanji, Binhabib, KMC have sales respectably 50</w:t>
      </w:r>
      <w:proofErr w:type="gramStart"/>
      <w:r w:rsidRPr="00D02085">
        <w:rPr>
          <w:rFonts w:ascii="Times New Roman" w:hAnsi="Times New Roman" w:cs="Times New Roman"/>
          <w:sz w:val="24"/>
          <w:szCs w:val="24"/>
        </w:rPr>
        <w:t>,150,0</w:t>
      </w:r>
      <w:proofErr w:type="gramEnd"/>
      <w:r w:rsidRPr="00D02085">
        <w:rPr>
          <w:rFonts w:ascii="Times New Roman" w:hAnsi="Times New Roman" w:cs="Times New Roman"/>
          <w:sz w:val="24"/>
          <w:szCs w:val="24"/>
        </w:rPr>
        <w:t xml:space="preserve"> m3 each. And the price per unit Linde Bangladesh charges 427 taka whereas other competitors’ charges 100 taka less than Linde Bangladesh which is respectably 300,300 and 350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Savar-</w:t>
      </w:r>
      <w:r w:rsidRPr="00D02085">
        <w:rPr>
          <w:rFonts w:ascii="Times New Roman" w:hAnsi="Times New Roman" w:cs="Times New Roman"/>
          <w:sz w:val="24"/>
          <w:szCs w:val="24"/>
        </w:rPr>
        <w:t xml:space="preserve"> Linde Bangladesh’s sales unit in savar is 650 m3 where the other companies like Sanji, Binhabib, KMC have sales respectably 257</w:t>
      </w:r>
      <w:proofErr w:type="gramStart"/>
      <w:r w:rsidRPr="00D02085">
        <w:rPr>
          <w:rFonts w:ascii="Times New Roman" w:hAnsi="Times New Roman" w:cs="Times New Roman"/>
          <w:sz w:val="24"/>
          <w:szCs w:val="24"/>
        </w:rPr>
        <w:t>,1230,150</w:t>
      </w:r>
      <w:proofErr w:type="gramEnd"/>
      <w:r w:rsidRPr="00D02085">
        <w:rPr>
          <w:rFonts w:ascii="Times New Roman" w:hAnsi="Times New Roman" w:cs="Times New Roman"/>
          <w:sz w:val="24"/>
          <w:szCs w:val="24"/>
        </w:rPr>
        <w:t xml:space="preserve"> m3 each. And the price per unit Linde Bangladesh charges 427 taka whereas other competitors’ charges 100 taka less than Linde Bangladesh which is respectably 300,300 and 350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Gazipur Sadar-</w:t>
      </w:r>
      <w:r w:rsidRPr="00D02085">
        <w:rPr>
          <w:rFonts w:ascii="Times New Roman" w:hAnsi="Times New Roman" w:cs="Times New Roman"/>
          <w:sz w:val="24"/>
          <w:szCs w:val="24"/>
        </w:rPr>
        <w:t xml:space="preserve"> Linde Bangladesh’s sales unit in gazipur sadar is 90 m3 where the other companies like Sanji, Binhabib, KMC have sales respectably 28</w:t>
      </w:r>
      <w:proofErr w:type="gramStart"/>
      <w:r w:rsidRPr="00D02085">
        <w:rPr>
          <w:rFonts w:ascii="Times New Roman" w:hAnsi="Times New Roman" w:cs="Times New Roman"/>
          <w:sz w:val="24"/>
          <w:szCs w:val="24"/>
        </w:rPr>
        <w:t>,2500,0</w:t>
      </w:r>
      <w:proofErr w:type="gramEnd"/>
      <w:r w:rsidRPr="00D02085">
        <w:rPr>
          <w:rFonts w:ascii="Times New Roman" w:hAnsi="Times New Roman" w:cs="Times New Roman"/>
          <w:sz w:val="24"/>
          <w:szCs w:val="24"/>
        </w:rPr>
        <w:t xml:space="preserve"> m3 each. And the price per unit Linde Bangladesh charges 427 taka whereas other competitors’ charges 100 taka less than Linde Bangladesh which is respectably 300,300 and 350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Tongi-</w:t>
      </w:r>
      <w:r w:rsidRPr="00D02085">
        <w:rPr>
          <w:rFonts w:ascii="Times New Roman" w:hAnsi="Times New Roman" w:cs="Times New Roman"/>
          <w:sz w:val="24"/>
          <w:szCs w:val="24"/>
        </w:rPr>
        <w:t xml:space="preserve"> Linde Bangladesh’s sales unit in tongi is 150 m3 where the other companies like Sanji, Binhabib, KMC have sales respectably 270</w:t>
      </w:r>
      <w:proofErr w:type="gramStart"/>
      <w:r w:rsidRPr="00D02085">
        <w:rPr>
          <w:rFonts w:ascii="Times New Roman" w:hAnsi="Times New Roman" w:cs="Times New Roman"/>
          <w:sz w:val="24"/>
          <w:szCs w:val="24"/>
        </w:rPr>
        <w:t>,50,50</w:t>
      </w:r>
      <w:proofErr w:type="gramEnd"/>
      <w:r w:rsidRPr="00D02085">
        <w:rPr>
          <w:rFonts w:ascii="Times New Roman" w:hAnsi="Times New Roman" w:cs="Times New Roman"/>
          <w:sz w:val="24"/>
          <w:szCs w:val="24"/>
        </w:rPr>
        <w:t xml:space="preserve"> m3 each. And the price per unit Linde Bangladesh charges 427 taka whereas other competitors’ charges 100 taka less than Linde Bangladesh which is respectably 300,300 and 350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Kaliganj-</w:t>
      </w:r>
      <w:r w:rsidRPr="00D02085">
        <w:rPr>
          <w:rFonts w:ascii="Times New Roman" w:hAnsi="Times New Roman" w:cs="Times New Roman"/>
          <w:sz w:val="24"/>
          <w:szCs w:val="24"/>
        </w:rPr>
        <w:t xml:space="preserve"> Linde Bangladesh’s sales unit in kaliganj is 20 m3 where the other companies like Sanji, Binhabib, KMC have sales respectably 0</w:t>
      </w:r>
      <w:proofErr w:type="gramStart"/>
      <w:r w:rsidRPr="00D02085">
        <w:rPr>
          <w:rFonts w:ascii="Times New Roman" w:hAnsi="Times New Roman" w:cs="Times New Roman"/>
          <w:sz w:val="24"/>
          <w:szCs w:val="24"/>
        </w:rPr>
        <w:t>,0,0</w:t>
      </w:r>
      <w:proofErr w:type="gramEnd"/>
      <w:r w:rsidRPr="00D02085">
        <w:rPr>
          <w:rFonts w:ascii="Times New Roman" w:hAnsi="Times New Roman" w:cs="Times New Roman"/>
          <w:sz w:val="24"/>
          <w:szCs w:val="24"/>
        </w:rPr>
        <w:t xml:space="preserve"> m3 each. And the price per unit Linde Bangladesh charges 427 taka whereas other competitors’ charges 100 taka less than Linde Bangladesh which is respectably 300,300 and 350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lastRenderedPageBreak/>
        <w:t>Area: kapasia-</w:t>
      </w:r>
      <w:r w:rsidRPr="00D02085">
        <w:rPr>
          <w:rFonts w:ascii="Times New Roman" w:hAnsi="Times New Roman" w:cs="Times New Roman"/>
          <w:sz w:val="24"/>
          <w:szCs w:val="24"/>
        </w:rPr>
        <w:t xml:space="preserve"> Linde Bangladesh’s sales unit in kapasia is 20 m3 where the other companies like Sanji, Binhabib, KMC have sales respectably 0</w:t>
      </w:r>
      <w:proofErr w:type="gramStart"/>
      <w:r w:rsidRPr="00D02085">
        <w:rPr>
          <w:rFonts w:ascii="Times New Roman" w:hAnsi="Times New Roman" w:cs="Times New Roman"/>
          <w:sz w:val="24"/>
          <w:szCs w:val="24"/>
        </w:rPr>
        <w:t>,0,0</w:t>
      </w:r>
      <w:proofErr w:type="gramEnd"/>
      <w:r w:rsidRPr="00D02085">
        <w:rPr>
          <w:rFonts w:ascii="Times New Roman" w:hAnsi="Times New Roman" w:cs="Times New Roman"/>
          <w:sz w:val="24"/>
          <w:szCs w:val="24"/>
        </w:rPr>
        <w:t xml:space="preserve"> m3 each. And the price per unit Linde Bangladesh charges 427 taka whereas other competitors’ charges 100 taka less than Linde Bangladesh which is respectably 300,300 and 350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Sreepur-</w:t>
      </w:r>
      <w:r w:rsidRPr="00D02085">
        <w:rPr>
          <w:rFonts w:ascii="Times New Roman" w:hAnsi="Times New Roman" w:cs="Times New Roman"/>
          <w:sz w:val="24"/>
          <w:szCs w:val="24"/>
        </w:rPr>
        <w:t xml:space="preserve"> Linde Bangladesh’s sales unit in sreepur is 25 m3 where the other companies like Sanji, Binhabib, KMC have sales respectably 0</w:t>
      </w:r>
      <w:proofErr w:type="gramStart"/>
      <w:r w:rsidRPr="00D02085">
        <w:rPr>
          <w:rFonts w:ascii="Times New Roman" w:hAnsi="Times New Roman" w:cs="Times New Roman"/>
          <w:sz w:val="24"/>
          <w:szCs w:val="24"/>
        </w:rPr>
        <w:t>,1000,0</w:t>
      </w:r>
      <w:proofErr w:type="gramEnd"/>
      <w:r w:rsidRPr="00D02085">
        <w:rPr>
          <w:rFonts w:ascii="Times New Roman" w:hAnsi="Times New Roman" w:cs="Times New Roman"/>
          <w:sz w:val="24"/>
          <w:szCs w:val="24"/>
        </w:rPr>
        <w:t xml:space="preserve"> m3 each. And the price per unit Linde Bangladesh charges 427 taka whereas other competitors’ charges 100 taka less than Linde Bangladesh which is respectably 300,300 and 350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Kaliakoir-</w:t>
      </w:r>
      <w:r w:rsidRPr="00D02085">
        <w:rPr>
          <w:rFonts w:ascii="Times New Roman" w:hAnsi="Times New Roman" w:cs="Times New Roman"/>
          <w:sz w:val="24"/>
          <w:szCs w:val="24"/>
        </w:rPr>
        <w:t xml:space="preserve"> Linde Bangladesh’s sales unit in cantonment is 15 m3 where the other companies like Sanji, Binhabib, </w:t>
      </w:r>
      <w:proofErr w:type="gramStart"/>
      <w:r w:rsidRPr="00D02085">
        <w:rPr>
          <w:rFonts w:ascii="Times New Roman" w:hAnsi="Times New Roman" w:cs="Times New Roman"/>
          <w:sz w:val="24"/>
          <w:szCs w:val="24"/>
        </w:rPr>
        <w:t>KMC</w:t>
      </w:r>
      <w:proofErr w:type="gramEnd"/>
      <w:r w:rsidRPr="00D02085">
        <w:rPr>
          <w:rFonts w:ascii="Times New Roman" w:hAnsi="Times New Roman" w:cs="Times New Roman"/>
          <w:sz w:val="24"/>
          <w:szCs w:val="24"/>
        </w:rPr>
        <w:t xml:space="preserve"> have sales respectably 0,0,50 m3 each. And the price per unit Linde Bangladesh charges 427 taka whereas other competitors’ charges 100 taka less than Linde Bangladesh which is respectably 300,300 and 350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Tangail-</w:t>
      </w:r>
      <w:r w:rsidRPr="00D02085">
        <w:rPr>
          <w:rFonts w:ascii="Times New Roman" w:hAnsi="Times New Roman" w:cs="Times New Roman"/>
          <w:sz w:val="24"/>
          <w:szCs w:val="24"/>
        </w:rPr>
        <w:t xml:space="preserve"> Linde Bangladesh’s sales unit in cantonment is 25 m3 where the other companies like Sanji, Binhabib, </w:t>
      </w:r>
      <w:proofErr w:type="gramStart"/>
      <w:r w:rsidRPr="00D02085">
        <w:rPr>
          <w:rFonts w:ascii="Times New Roman" w:hAnsi="Times New Roman" w:cs="Times New Roman"/>
          <w:sz w:val="24"/>
          <w:szCs w:val="24"/>
        </w:rPr>
        <w:t>KMC</w:t>
      </w:r>
      <w:proofErr w:type="gramEnd"/>
      <w:r w:rsidRPr="00D02085">
        <w:rPr>
          <w:rFonts w:ascii="Times New Roman" w:hAnsi="Times New Roman" w:cs="Times New Roman"/>
          <w:sz w:val="24"/>
          <w:szCs w:val="24"/>
        </w:rPr>
        <w:t xml:space="preserve"> have sales respectably 0,0,50 m3 each. And the price per unit Linde Bangladesh charges 427 taka whereas other competitors’ charges 100 taka less than Linde Bangladesh which is respectably 300,300 and 350 taka with delivery service.</w:t>
      </w:r>
    </w:p>
    <w:p w:rsidR="004169E6" w:rsidRPr="00452801" w:rsidRDefault="004169E6" w:rsidP="00D02085">
      <w:pPr>
        <w:spacing w:line="360" w:lineRule="auto"/>
        <w:rPr>
          <w:rFonts w:ascii="Times New Roman" w:hAnsi="Times New Roman" w:cs="Times New Roman"/>
          <w:b/>
          <w:sz w:val="24"/>
          <w:szCs w:val="24"/>
        </w:rPr>
      </w:pPr>
      <w:r w:rsidRPr="00452801">
        <w:rPr>
          <w:rFonts w:ascii="Times New Roman" w:hAnsi="Times New Roman" w:cs="Times New Roman"/>
          <w:b/>
          <w:sz w:val="24"/>
          <w:szCs w:val="24"/>
        </w:rPr>
        <w:t>Product Name: CO2</w:t>
      </w:r>
    </w:p>
    <w:p w:rsidR="004169E6" w:rsidRPr="00452801" w:rsidRDefault="004169E6" w:rsidP="00D02085">
      <w:pPr>
        <w:spacing w:line="360" w:lineRule="auto"/>
        <w:rPr>
          <w:rFonts w:ascii="Times New Roman" w:hAnsi="Times New Roman" w:cs="Times New Roman"/>
          <w:b/>
          <w:sz w:val="24"/>
          <w:szCs w:val="24"/>
        </w:rPr>
      </w:pPr>
      <w:r w:rsidRPr="00452801">
        <w:rPr>
          <w:rFonts w:ascii="Times New Roman" w:hAnsi="Times New Roman" w:cs="Times New Roman"/>
          <w:b/>
          <w:sz w:val="24"/>
          <w:szCs w:val="24"/>
        </w:rPr>
        <w:t>Dhaka</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Cantonment-</w:t>
      </w:r>
      <w:r w:rsidRPr="00D02085">
        <w:rPr>
          <w:rFonts w:ascii="Times New Roman" w:hAnsi="Times New Roman" w:cs="Times New Roman"/>
          <w:sz w:val="24"/>
          <w:szCs w:val="24"/>
        </w:rPr>
        <w:t xml:space="preserve"> Linde Bangladesh’s sales unit in cantonment is 150 m3 where the companies like Mamico and others have sales 0 m3 each. And the price per unit Linde Bangladesh charges 43 taka whereas other competitors’ charges 5 taka less than Linde Bangladesh which is respectably 38 and 39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Gulshan-</w:t>
      </w:r>
      <w:r w:rsidRPr="00D02085">
        <w:rPr>
          <w:rFonts w:ascii="Times New Roman" w:hAnsi="Times New Roman" w:cs="Times New Roman"/>
          <w:sz w:val="24"/>
          <w:szCs w:val="24"/>
        </w:rPr>
        <w:t xml:space="preserve"> Linde Bangladesh’s sales unit in gulshan is 200 m3 where the companies like Mamico and others have sales respectably 0,250 m3 each. And the price per unit Linde Bangladesh charges 43 taka whereas other competitors’ charges 5 taka less than Linde Bangladesh which is respectably 38 and 39 taka with delivery service.</w:t>
      </w:r>
    </w:p>
    <w:p w:rsidR="00C578D3" w:rsidRDefault="00C578D3" w:rsidP="00D02085">
      <w:pPr>
        <w:spacing w:line="360" w:lineRule="auto"/>
        <w:rPr>
          <w:rFonts w:ascii="Times New Roman" w:hAnsi="Times New Roman" w:cs="Times New Roman"/>
          <w:b/>
          <w:sz w:val="24"/>
          <w:szCs w:val="24"/>
        </w:rPr>
      </w:pP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lastRenderedPageBreak/>
        <w:t>Area: Tejgaon-</w:t>
      </w:r>
      <w:r w:rsidRPr="00D02085">
        <w:rPr>
          <w:rFonts w:ascii="Times New Roman" w:hAnsi="Times New Roman" w:cs="Times New Roman"/>
          <w:sz w:val="24"/>
          <w:szCs w:val="24"/>
        </w:rPr>
        <w:t xml:space="preserve"> Linde Bangladesh’s sales unit in tejgaon is 1500 m3 where the companies like Mamico and others have sales respectably 750,150 m3 each. And the price per unit Linde Bangladesh charges 43 taka whereas other competitors’ charges 5 taka less than Linde Bangladesh which is respectably 38 and 39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Mirpur-</w:t>
      </w:r>
      <w:r w:rsidRPr="00D02085">
        <w:rPr>
          <w:rFonts w:ascii="Times New Roman" w:hAnsi="Times New Roman" w:cs="Times New Roman"/>
          <w:sz w:val="24"/>
          <w:szCs w:val="24"/>
        </w:rPr>
        <w:t xml:space="preserve"> Linde Bangladesh’s sales unit in mirpur is 250 m3 where the companies like Mamico and others have sales respectably 0,250 m3 each. And the price per unit Linde Bangladesh charges 43 taka whereas other competitors’ charges 5 taka less than Linde Bangladesh which is respectably 38 and 39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Ramna-</w:t>
      </w:r>
      <w:r w:rsidRPr="00D02085">
        <w:rPr>
          <w:rFonts w:ascii="Times New Roman" w:hAnsi="Times New Roman" w:cs="Times New Roman"/>
          <w:sz w:val="24"/>
          <w:szCs w:val="24"/>
        </w:rPr>
        <w:t xml:space="preserve"> Linde Bangladesh’s sales unit in ramna is 500 m3 where the companies like Mamico and others have sales respectably 0,150 m3 each. And the price per unit Linde Bangladesh charges 43 taka whereas other competitors’ charges 5 taka less than Linde Bangladesh which is respectably 38 and 39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Uttara-</w:t>
      </w:r>
      <w:r w:rsidRPr="00D02085">
        <w:rPr>
          <w:rFonts w:ascii="Times New Roman" w:hAnsi="Times New Roman" w:cs="Times New Roman"/>
          <w:sz w:val="24"/>
          <w:szCs w:val="24"/>
        </w:rPr>
        <w:t xml:space="preserve"> Linde Bangladesh’s sales unit in uttara is 1000 m3 where the companies like Mamico and others have sales respectably 750,750 m3 each. And the price per unit Linde Bangladesh charges 43 taka whereas other competitors’ charges 5 taka less than Linde Bangladesh which is respectably 38 and 39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Savar-</w:t>
      </w:r>
      <w:r w:rsidRPr="00D02085">
        <w:rPr>
          <w:rFonts w:ascii="Times New Roman" w:hAnsi="Times New Roman" w:cs="Times New Roman"/>
          <w:sz w:val="24"/>
          <w:szCs w:val="24"/>
        </w:rPr>
        <w:t xml:space="preserve"> Linde Bangladesh’s sales unit in savar is 3500 m3 where the companies like Mamico and others have sales respectably 2000,500 m3 each. And the price per unit Linde Bangladesh charges 43 taka whereas other competitors’ charges 5 taka less than Linde Bangladesh which is respectably 38 and 39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Gazipur Sadar-</w:t>
      </w:r>
      <w:r w:rsidRPr="00D02085">
        <w:rPr>
          <w:rFonts w:ascii="Times New Roman" w:hAnsi="Times New Roman" w:cs="Times New Roman"/>
          <w:sz w:val="24"/>
          <w:szCs w:val="24"/>
        </w:rPr>
        <w:t xml:space="preserve"> Linde Bangladesh’s sales unit in gazipur sadar is 150 m3 where the companies like Mamico and others have sales respectably 0</w:t>
      </w:r>
      <w:proofErr w:type="gramStart"/>
      <w:r w:rsidRPr="00D02085">
        <w:rPr>
          <w:rFonts w:ascii="Times New Roman" w:hAnsi="Times New Roman" w:cs="Times New Roman"/>
          <w:sz w:val="24"/>
          <w:szCs w:val="24"/>
        </w:rPr>
        <w:t>,0</w:t>
      </w:r>
      <w:proofErr w:type="gramEnd"/>
      <w:r w:rsidRPr="00D02085">
        <w:rPr>
          <w:rFonts w:ascii="Times New Roman" w:hAnsi="Times New Roman" w:cs="Times New Roman"/>
          <w:sz w:val="24"/>
          <w:szCs w:val="24"/>
        </w:rPr>
        <w:t xml:space="preserve"> m3 each. And the price per unit Linde Bangladesh charges 43 taka whereas other competitors’ charges 5 taka less than Linde Bangladesh which is respectably 38 and 39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Tongi-</w:t>
      </w:r>
      <w:r w:rsidRPr="00D02085">
        <w:rPr>
          <w:rFonts w:ascii="Times New Roman" w:hAnsi="Times New Roman" w:cs="Times New Roman"/>
          <w:sz w:val="24"/>
          <w:szCs w:val="24"/>
        </w:rPr>
        <w:t xml:space="preserve"> Linde Bangladesh’s sales unit in tongi is 2000 m3 where the companies like Mamico and others have sales respectably 1000,150 m3 each. And the price per unit Linde Bangladesh charges 43 taka whereas other competitors’ charges 5 taka less than Linde Bangladesh which is respectably 38 and 39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lastRenderedPageBreak/>
        <w:t>Area: Kaliganj-</w:t>
      </w:r>
      <w:r w:rsidRPr="00D02085">
        <w:rPr>
          <w:rFonts w:ascii="Times New Roman" w:hAnsi="Times New Roman" w:cs="Times New Roman"/>
          <w:sz w:val="24"/>
          <w:szCs w:val="24"/>
        </w:rPr>
        <w:t xml:space="preserve"> Linde Bangladesh’s sales unit in kaliganj is 500 m3 where the companies like Mamico and others have sales respectably 0</w:t>
      </w:r>
      <w:proofErr w:type="gramStart"/>
      <w:r w:rsidRPr="00D02085">
        <w:rPr>
          <w:rFonts w:ascii="Times New Roman" w:hAnsi="Times New Roman" w:cs="Times New Roman"/>
          <w:sz w:val="24"/>
          <w:szCs w:val="24"/>
        </w:rPr>
        <w:t>,0</w:t>
      </w:r>
      <w:proofErr w:type="gramEnd"/>
      <w:r w:rsidRPr="00D02085">
        <w:rPr>
          <w:rFonts w:ascii="Times New Roman" w:hAnsi="Times New Roman" w:cs="Times New Roman"/>
          <w:sz w:val="24"/>
          <w:szCs w:val="24"/>
        </w:rPr>
        <w:t xml:space="preserve"> m3 each. And the price per unit Linde Bangladesh charges 43 taka whereas other competitors’ charges 5 taka less than Linde Bangladesh which is respectably 38 and 39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kapasia</w:t>
      </w:r>
      <w:r w:rsidRPr="00D02085">
        <w:rPr>
          <w:rFonts w:ascii="Times New Roman" w:hAnsi="Times New Roman" w:cs="Times New Roman"/>
          <w:sz w:val="24"/>
          <w:szCs w:val="24"/>
        </w:rPr>
        <w:t>- Linde Bangladesh’s sales unit in kapasia is 400 m3 where the companies like Mamico and others have sales respectably 350,150 m3 each. And the price per unit Linde Bangladesh charges 43 taka whereas other competitors’ charges 5 taka less than Linde Bangladesh which is respectably 38 and 39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Sreepur-</w:t>
      </w:r>
      <w:r w:rsidRPr="00D02085">
        <w:rPr>
          <w:rFonts w:ascii="Times New Roman" w:hAnsi="Times New Roman" w:cs="Times New Roman"/>
          <w:sz w:val="24"/>
          <w:szCs w:val="24"/>
        </w:rPr>
        <w:t xml:space="preserve"> Linde Bangladesh’s sales unit in sreepur is 350 m3 where the companies like Mamico and others have sales respectably 0</w:t>
      </w:r>
      <w:proofErr w:type="gramStart"/>
      <w:r w:rsidRPr="00D02085">
        <w:rPr>
          <w:rFonts w:ascii="Times New Roman" w:hAnsi="Times New Roman" w:cs="Times New Roman"/>
          <w:sz w:val="24"/>
          <w:szCs w:val="24"/>
        </w:rPr>
        <w:t>,0</w:t>
      </w:r>
      <w:proofErr w:type="gramEnd"/>
      <w:r w:rsidRPr="00D02085">
        <w:rPr>
          <w:rFonts w:ascii="Times New Roman" w:hAnsi="Times New Roman" w:cs="Times New Roman"/>
          <w:sz w:val="24"/>
          <w:szCs w:val="24"/>
        </w:rPr>
        <w:t xml:space="preserve"> m3 each. And the price per unit Linde Bangladesh charges 43 taka whereas other competitors’ charges 5 taka less than Linde Bangladesh which is respectably 38 and 39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Kaliakoir-</w:t>
      </w:r>
      <w:r w:rsidRPr="00D02085">
        <w:rPr>
          <w:rFonts w:ascii="Times New Roman" w:hAnsi="Times New Roman" w:cs="Times New Roman"/>
          <w:sz w:val="24"/>
          <w:szCs w:val="24"/>
        </w:rPr>
        <w:t xml:space="preserve"> Linde Bangladesh’s sales unit in kaliakoir is 200 m3 where the companies like Mamico and others have sales respectably20 0,200 m3 each. And the price per unit Linde Bangladesh charges 43 taka whereas other competitors’ charges 5 taka less than Linde Bangladesh which is respectably 38 and 39 taka with delivery service.</w:t>
      </w:r>
    </w:p>
    <w:p w:rsidR="004169E6" w:rsidRPr="00D02085" w:rsidRDefault="004169E6" w:rsidP="00D02085">
      <w:pPr>
        <w:spacing w:line="360" w:lineRule="auto"/>
        <w:rPr>
          <w:rFonts w:ascii="Times New Roman" w:hAnsi="Times New Roman" w:cs="Times New Roman"/>
          <w:sz w:val="24"/>
          <w:szCs w:val="24"/>
        </w:rPr>
      </w:pPr>
      <w:r w:rsidRPr="00C578D3">
        <w:rPr>
          <w:rFonts w:ascii="Times New Roman" w:hAnsi="Times New Roman" w:cs="Times New Roman"/>
          <w:b/>
          <w:sz w:val="24"/>
          <w:szCs w:val="24"/>
        </w:rPr>
        <w:t>Area: Tangail-</w:t>
      </w:r>
      <w:r w:rsidRPr="00D02085">
        <w:rPr>
          <w:rFonts w:ascii="Times New Roman" w:hAnsi="Times New Roman" w:cs="Times New Roman"/>
          <w:sz w:val="24"/>
          <w:szCs w:val="24"/>
        </w:rPr>
        <w:t xml:space="preserve"> Linde Bangladesh’s sales unit in tangail is 150 m3 where the companies like Mamico and others have sales respectably 0</w:t>
      </w:r>
      <w:proofErr w:type="gramStart"/>
      <w:r w:rsidRPr="00D02085">
        <w:rPr>
          <w:rFonts w:ascii="Times New Roman" w:hAnsi="Times New Roman" w:cs="Times New Roman"/>
          <w:sz w:val="24"/>
          <w:szCs w:val="24"/>
        </w:rPr>
        <w:t>,0</w:t>
      </w:r>
      <w:proofErr w:type="gramEnd"/>
      <w:r w:rsidRPr="00D02085">
        <w:rPr>
          <w:rFonts w:ascii="Times New Roman" w:hAnsi="Times New Roman" w:cs="Times New Roman"/>
          <w:sz w:val="24"/>
          <w:szCs w:val="24"/>
        </w:rPr>
        <w:t xml:space="preserve"> m3 each. And the price per unit Linde Bangladesh charges 43 taka whereas other competitors’ charges 5 taka less than Linde Bangladesh which is respectably 38 and 39 taka with delivery service.</w:t>
      </w: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r w:rsidRPr="000B078B">
        <w:rPr>
          <w:noProof/>
          <w:sz w:val="20"/>
        </w:rPr>
        <w:lastRenderedPageBreak/>
        <w:drawing>
          <wp:inline distT="0" distB="0" distL="0" distR="0" wp14:anchorId="530DC29D" wp14:editId="51EFEA02">
            <wp:extent cx="5943600" cy="8589740"/>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8589740"/>
                    </a:xfrm>
                    <a:prstGeom prst="rect">
                      <a:avLst/>
                    </a:prstGeom>
                    <a:noFill/>
                    <a:ln>
                      <a:noFill/>
                    </a:ln>
                  </pic:spPr>
                </pic:pic>
              </a:graphicData>
            </a:graphic>
          </wp:inline>
        </w:drawing>
      </w:r>
    </w:p>
    <w:p w:rsidR="004169E6" w:rsidRPr="00AF0AB5" w:rsidRDefault="004169E6" w:rsidP="00452801">
      <w:pPr>
        <w:spacing w:line="360" w:lineRule="auto"/>
        <w:rPr>
          <w:rFonts w:ascii="Times New Roman" w:hAnsi="Times New Roman" w:cs="Times New Roman"/>
          <w:b/>
          <w:sz w:val="24"/>
          <w:szCs w:val="24"/>
        </w:rPr>
      </w:pPr>
      <w:r w:rsidRPr="00AF0AB5">
        <w:rPr>
          <w:rFonts w:ascii="Times New Roman" w:hAnsi="Times New Roman" w:cs="Times New Roman"/>
          <w:b/>
          <w:sz w:val="24"/>
          <w:szCs w:val="24"/>
        </w:rPr>
        <w:lastRenderedPageBreak/>
        <w:t>Product Name: Oxygen</w:t>
      </w:r>
    </w:p>
    <w:p w:rsidR="004169E6" w:rsidRPr="00AF0AB5" w:rsidRDefault="004169E6" w:rsidP="00452801">
      <w:pPr>
        <w:spacing w:line="360" w:lineRule="auto"/>
        <w:rPr>
          <w:rFonts w:ascii="Times New Roman" w:hAnsi="Times New Roman" w:cs="Times New Roman"/>
          <w:b/>
          <w:sz w:val="24"/>
          <w:szCs w:val="24"/>
        </w:rPr>
      </w:pPr>
      <w:r w:rsidRPr="00AF0AB5">
        <w:rPr>
          <w:rFonts w:ascii="Times New Roman" w:hAnsi="Times New Roman" w:cs="Times New Roman"/>
          <w:b/>
          <w:sz w:val="24"/>
          <w:szCs w:val="24"/>
        </w:rPr>
        <w:t>Chittagong</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 xml:space="preserve">Area: Patenga- </w:t>
      </w:r>
      <w:r w:rsidRPr="00452801">
        <w:rPr>
          <w:rFonts w:ascii="Times New Roman" w:hAnsi="Times New Roman" w:cs="Times New Roman"/>
          <w:sz w:val="24"/>
          <w:szCs w:val="24"/>
        </w:rPr>
        <w:t xml:space="preserve">Linde Bangladesh’s sales unit in patenga is 5000 m3 where the other companies like Jilani, PHP, BOL, SIMA, </w:t>
      </w:r>
      <w:proofErr w:type="gramStart"/>
      <w:r w:rsidRPr="00452801">
        <w:rPr>
          <w:rFonts w:ascii="Times New Roman" w:hAnsi="Times New Roman" w:cs="Times New Roman"/>
          <w:sz w:val="24"/>
          <w:szCs w:val="24"/>
        </w:rPr>
        <w:t>BWEL</w:t>
      </w:r>
      <w:proofErr w:type="gramEnd"/>
      <w:r w:rsidRPr="00452801">
        <w:rPr>
          <w:rFonts w:ascii="Times New Roman" w:hAnsi="Times New Roman" w:cs="Times New Roman"/>
          <w:sz w:val="24"/>
          <w:szCs w:val="24"/>
        </w:rPr>
        <w:t xml:space="preserve"> have sales 3000 m3 each. And the price per unit Linde Bangladesh charges 42 taka with a higher plant capacity which is 80 tons per day or tpd whereas other competitors’ charges 20 taka less than Linde Bangladesh which is 22 taka and plant capacity is respectably Jilani 10, PHP 10, BOL 6, SIMA 25, BWEL 30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Kaptai-</w:t>
      </w:r>
      <w:r w:rsidRPr="00452801">
        <w:rPr>
          <w:rFonts w:ascii="Times New Roman" w:hAnsi="Times New Roman" w:cs="Times New Roman"/>
          <w:sz w:val="24"/>
          <w:szCs w:val="24"/>
        </w:rPr>
        <w:t xml:space="preserve"> Linde Bangladesh’s sales unit in kaptai is 1000 m3 where the other companies like Jilani, PHP, BOL, SIMA, </w:t>
      </w:r>
      <w:proofErr w:type="gramStart"/>
      <w:r w:rsidRPr="00452801">
        <w:rPr>
          <w:rFonts w:ascii="Times New Roman" w:hAnsi="Times New Roman" w:cs="Times New Roman"/>
          <w:sz w:val="24"/>
          <w:szCs w:val="24"/>
        </w:rPr>
        <w:t>BWEL</w:t>
      </w:r>
      <w:proofErr w:type="gramEnd"/>
      <w:r w:rsidRPr="00452801">
        <w:rPr>
          <w:rFonts w:ascii="Times New Roman" w:hAnsi="Times New Roman" w:cs="Times New Roman"/>
          <w:sz w:val="24"/>
          <w:szCs w:val="24"/>
        </w:rPr>
        <w:t xml:space="preserve"> have sales 500 m3 each. And the price per unit Linde Bangladesh charges 42 taka with a higher plant capacity which is 80 tons per day or tpd whereas other competitors’ charges 20 taka less than Linde Bangladesh which is 22 taka and plant capacity is respectably Jilani 10, PHP 10, BOL 6, SIMA 25, BWEL 30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Kalurghat-</w:t>
      </w:r>
      <w:r w:rsidRPr="00452801">
        <w:rPr>
          <w:rFonts w:ascii="Times New Roman" w:hAnsi="Times New Roman" w:cs="Times New Roman"/>
          <w:sz w:val="24"/>
          <w:szCs w:val="24"/>
        </w:rPr>
        <w:t xml:space="preserve"> Linde Bangladesh’s sales unit in kalurghat is 3000 m3 where the other companies like Jilani, PHP, BOL, SIMA, </w:t>
      </w:r>
      <w:proofErr w:type="gramStart"/>
      <w:r w:rsidRPr="00452801">
        <w:rPr>
          <w:rFonts w:ascii="Times New Roman" w:hAnsi="Times New Roman" w:cs="Times New Roman"/>
          <w:sz w:val="24"/>
          <w:szCs w:val="24"/>
        </w:rPr>
        <w:t>BWEL</w:t>
      </w:r>
      <w:proofErr w:type="gramEnd"/>
      <w:r w:rsidRPr="00452801">
        <w:rPr>
          <w:rFonts w:ascii="Times New Roman" w:hAnsi="Times New Roman" w:cs="Times New Roman"/>
          <w:sz w:val="24"/>
          <w:szCs w:val="24"/>
        </w:rPr>
        <w:t xml:space="preserve"> have sales respectably 3200,3200,1500,2500 each. And the price per unit Linde Bangladesh charges 42 taka with a higher plant capacity which is 80 tons per day or tpd whereas other competitors’ charges 20 taka less than Linde Bangladesh which is 22 taka and plant capacity is respectably Jilani 10, PHP 10, BOL 6, SIMA 25, BWEL 30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Bariarhat-</w:t>
      </w:r>
      <w:r w:rsidRPr="00452801">
        <w:rPr>
          <w:rFonts w:ascii="Times New Roman" w:hAnsi="Times New Roman" w:cs="Times New Roman"/>
          <w:sz w:val="24"/>
          <w:szCs w:val="24"/>
        </w:rPr>
        <w:t xml:space="preserve"> Linde Bangladesh’s sales unit in bariarhat is 2500 m3 where the other companies like Jilani, PHP, BOL, SIMA, </w:t>
      </w:r>
      <w:proofErr w:type="gramStart"/>
      <w:r w:rsidRPr="00452801">
        <w:rPr>
          <w:rFonts w:ascii="Times New Roman" w:hAnsi="Times New Roman" w:cs="Times New Roman"/>
          <w:sz w:val="24"/>
          <w:szCs w:val="24"/>
        </w:rPr>
        <w:t>BWEL</w:t>
      </w:r>
      <w:proofErr w:type="gramEnd"/>
      <w:r w:rsidRPr="00452801">
        <w:rPr>
          <w:rFonts w:ascii="Times New Roman" w:hAnsi="Times New Roman" w:cs="Times New Roman"/>
          <w:sz w:val="24"/>
          <w:szCs w:val="24"/>
        </w:rPr>
        <w:t xml:space="preserve"> have sales 3000 m3 each. And the price per unit Linde Bangladesh charges 42 taka with a higher plant capacity which is 80 tons per day or tpd whereas other competitors’ charges 20 taka less than Linde Bangladesh which is 22 taka and plant capacity is respectably Jilani 10, PHP 10, BOL 6, SIMA 25, BWEL 30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Sadarghat-</w:t>
      </w:r>
      <w:r w:rsidRPr="00452801">
        <w:rPr>
          <w:rFonts w:ascii="Times New Roman" w:hAnsi="Times New Roman" w:cs="Times New Roman"/>
          <w:sz w:val="24"/>
          <w:szCs w:val="24"/>
        </w:rPr>
        <w:t xml:space="preserve"> Linde Bangladesh’s sales unit in sadarghat is 4500 m3 where the other companies like Jilani, PHP, BOL, SIMA, </w:t>
      </w:r>
      <w:proofErr w:type="gramStart"/>
      <w:r w:rsidRPr="00452801">
        <w:rPr>
          <w:rFonts w:ascii="Times New Roman" w:hAnsi="Times New Roman" w:cs="Times New Roman"/>
          <w:sz w:val="24"/>
          <w:szCs w:val="24"/>
        </w:rPr>
        <w:t>BWEL</w:t>
      </w:r>
      <w:proofErr w:type="gramEnd"/>
      <w:r w:rsidRPr="00452801">
        <w:rPr>
          <w:rFonts w:ascii="Times New Roman" w:hAnsi="Times New Roman" w:cs="Times New Roman"/>
          <w:sz w:val="24"/>
          <w:szCs w:val="24"/>
        </w:rPr>
        <w:t xml:space="preserve"> have sales 3000 m3 each. And the price per unit Linde Bangladesh charges 42 taka with a higher plant capacity which is 80 tons per day or tpd whereas other competitors’ charges 20 taka less than Linde Bangladesh which is 22 taka and </w:t>
      </w:r>
      <w:r w:rsidRPr="00452801">
        <w:rPr>
          <w:rFonts w:ascii="Times New Roman" w:hAnsi="Times New Roman" w:cs="Times New Roman"/>
          <w:sz w:val="24"/>
          <w:szCs w:val="24"/>
        </w:rPr>
        <w:lastRenderedPageBreak/>
        <w:t>plant capacity is respectably Jilani 10, PHP 10, BOL 6, SIMA 25, BWEL 30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Rangamatia-</w:t>
      </w:r>
      <w:r w:rsidRPr="00452801">
        <w:rPr>
          <w:rFonts w:ascii="Times New Roman" w:hAnsi="Times New Roman" w:cs="Times New Roman"/>
          <w:sz w:val="24"/>
          <w:szCs w:val="24"/>
        </w:rPr>
        <w:t xml:space="preserve"> Linde Bangladesh’s sales unit in rangamatia is 200 m3 where the other companies like Jilani, PHP, BOL, SIMA, </w:t>
      </w:r>
      <w:proofErr w:type="gramStart"/>
      <w:r w:rsidRPr="00452801">
        <w:rPr>
          <w:rFonts w:ascii="Times New Roman" w:hAnsi="Times New Roman" w:cs="Times New Roman"/>
          <w:sz w:val="24"/>
          <w:szCs w:val="24"/>
        </w:rPr>
        <w:t>BWEL</w:t>
      </w:r>
      <w:proofErr w:type="gramEnd"/>
      <w:r w:rsidRPr="00452801">
        <w:rPr>
          <w:rFonts w:ascii="Times New Roman" w:hAnsi="Times New Roman" w:cs="Times New Roman"/>
          <w:sz w:val="24"/>
          <w:szCs w:val="24"/>
        </w:rPr>
        <w:t xml:space="preserve"> have sales 3000 m3 each. And the price per unit Linde Bangladesh charges 42 taka with a higher plant capacity which is 80 tons per day or tpd whereas other competitors’ charges 20 taka less than Linde Bangladesh which is 22 taka and plant capacity is respectably Jilani 10, PHP 10, BOL 6, SIMA 25, BWEL 30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Khagrachari-</w:t>
      </w:r>
      <w:r w:rsidRPr="00452801">
        <w:rPr>
          <w:rFonts w:ascii="Times New Roman" w:hAnsi="Times New Roman" w:cs="Times New Roman"/>
          <w:sz w:val="24"/>
          <w:szCs w:val="24"/>
        </w:rPr>
        <w:t xml:space="preserve"> Linde Bangladesh’s sales unit in khagrachari is 2500 m3 where the other companies like Jilani, PHP, BOL, SIMA, </w:t>
      </w:r>
      <w:proofErr w:type="gramStart"/>
      <w:r w:rsidRPr="00452801">
        <w:rPr>
          <w:rFonts w:ascii="Times New Roman" w:hAnsi="Times New Roman" w:cs="Times New Roman"/>
          <w:sz w:val="24"/>
          <w:szCs w:val="24"/>
        </w:rPr>
        <w:t>BWEL</w:t>
      </w:r>
      <w:proofErr w:type="gramEnd"/>
      <w:r w:rsidRPr="00452801">
        <w:rPr>
          <w:rFonts w:ascii="Times New Roman" w:hAnsi="Times New Roman" w:cs="Times New Roman"/>
          <w:sz w:val="24"/>
          <w:szCs w:val="24"/>
        </w:rPr>
        <w:t xml:space="preserve"> have sales 3000 m3 each. And the price per unit Linde Bangladesh charges 42 taka with a higher plant capacity which is 80 tons per day or tpd whereas other competitors’ charges 20 taka less than Linde Bangladesh which is 22 taka and plant capacity is respectably Jilani 10, PHP 10, BOL 6, SIMA 25, BWEL 30 tpd with delivery service.</w:t>
      </w:r>
    </w:p>
    <w:p w:rsidR="00AF0AB5" w:rsidRDefault="00AF0AB5" w:rsidP="00452801">
      <w:pPr>
        <w:spacing w:line="360" w:lineRule="auto"/>
        <w:rPr>
          <w:rFonts w:ascii="Times New Roman" w:hAnsi="Times New Roman" w:cs="Times New Roman"/>
          <w:sz w:val="24"/>
          <w:szCs w:val="24"/>
        </w:rPr>
      </w:pPr>
    </w:p>
    <w:p w:rsidR="004169E6" w:rsidRPr="00AF0AB5" w:rsidRDefault="004169E6" w:rsidP="00452801">
      <w:pPr>
        <w:spacing w:line="360" w:lineRule="auto"/>
        <w:rPr>
          <w:rFonts w:ascii="Times New Roman" w:hAnsi="Times New Roman" w:cs="Times New Roman"/>
          <w:b/>
          <w:sz w:val="24"/>
          <w:szCs w:val="24"/>
        </w:rPr>
      </w:pPr>
      <w:r w:rsidRPr="00AF0AB5">
        <w:rPr>
          <w:rFonts w:ascii="Times New Roman" w:hAnsi="Times New Roman" w:cs="Times New Roman"/>
          <w:b/>
          <w:sz w:val="24"/>
          <w:szCs w:val="24"/>
        </w:rPr>
        <w:t xml:space="preserve">Product Name: </w:t>
      </w:r>
      <w:r w:rsidR="00F64F43" w:rsidRPr="00452801">
        <w:rPr>
          <w:rFonts w:ascii="Times New Roman" w:hAnsi="Times New Roman" w:cs="Times New Roman"/>
          <w:b/>
          <w:sz w:val="24"/>
          <w:szCs w:val="24"/>
        </w:rPr>
        <w:t>Dissolved acetylene (DA)</w:t>
      </w:r>
    </w:p>
    <w:p w:rsidR="004169E6" w:rsidRPr="00AF0AB5" w:rsidRDefault="004169E6" w:rsidP="00452801">
      <w:pPr>
        <w:spacing w:line="360" w:lineRule="auto"/>
        <w:rPr>
          <w:rFonts w:ascii="Times New Roman" w:hAnsi="Times New Roman" w:cs="Times New Roman"/>
          <w:b/>
          <w:sz w:val="24"/>
          <w:szCs w:val="24"/>
        </w:rPr>
      </w:pPr>
      <w:r w:rsidRPr="00AF0AB5">
        <w:rPr>
          <w:rFonts w:ascii="Times New Roman" w:hAnsi="Times New Roman" w:cs="Times New Roman"/>
          <w:b/>
          <w:sz w:val="24"/>
          <w:szCs w:val="24"/>
        </w:rPr>
        <w:t>Chittagong</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Patenga-</w:t>
      </w:r>
      <w:r w:rsidRPr="00452801">
        <w:rPr>
          <w:rFonts w:ascii="Times New Roman" w:hAnsi="Times New Roman" w:cs="Times New Roman"/>
          <w:sz w:val="24"/>
          <w:szCs w:val="24"/>
        </w:rPr>
        <w:t xml:space="preserve"> Linde Bangladesh’s sales unit in patenga is 2000 m3 where the other companies like Bin habib, SOL have sales respectably 300</w:t>
      </w:r>
      <w:proofErr w:type="gramStart"/>
      <w:r w:rsidRPr="00452801">
        <w:rPr>
          <w:rFonts w:ascii="Times New Roman" w:hAnsi="Times New Roman" w:cs="Times New Roman"/>
          <w:sz w:val="24"/>
          <w:szCs w:val="24"/>
        </w:rPr>
        <w:t>,50</w:t>
      </w:r>
      <w:proofErr w:type="gramEnd"/>
      <w:r w:rsidRPr="00452801">
        <w:rPr>
          <w:rFonts w:ascii="Times New Roman" w:hAnsi="Times New Roman" w:cs="Times New Roman"/>
          <w:sz w:val="24"/>
          <w:szCs w:val="24"/>
        </w:rPr>
        <w:t xml:space="preserve"> m3 each only. And the price per unit Linde Bangladesh charges 720 taka with a higher plant capacity which is 70 tons per day or tpd whereas other competitors’ charges 100 taka less than Linde Bangladesh which is respectably 600,620 taka and plant capacity is respectably Bin habib 40, SOL 40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Kaptai-</w:t>
      </w:r>
      <w:r w:rsidRPr="00452801">
        <w:rPr>
          <w:rFonts w:ascii="Times New Roman" w:hAnsi="Times New Roman" w:cs="Times New Roman"/>
          <w:sz w:val="24"/>
          <w:szCs w:val="24"/>
        </w:rPr>
        <w:t xml:space="preserve"> Linde Bangladesh’s sales unit in patenga is 500 m3 where the other companies like Bin habib, SOL have sales respectably 0</w:t>
      </w:r>
      <w:proofErr w:type="gramStart"/>
      <w:r w:rsidRPr="00452801">
        <w:rPr>
          <w:rFonts w:ascii="Times New Roman" w:hAnsi="Times New Roman" w:cs="Times New Roman"/>
          <w:sz w:val="24"/>
          <w:szCs w:val="24"/>
        </w:rPr>
        <w:t>,50</w:t>
      </w:r>
      <w:proofErr w:type="gramEnd"/>
      <w:r w:rsidRPr="00452801">
        <w:rPr>
          <w:rFonts w:ascii="Times New Roman" w:hAnsi="Times New Roman" w:cs="Times New Roman"/>
          <w:sz w:val="24"/>
          <w:szCs w:val="24"/>
        </w:rPr>
        <w:t xml:space="preserve"> m3 each only. And the price per unit Linde Bangladesh charges 720 taka with a higher plant capacity which is 70 tons per day or tpd whereas other competitors’ charges 100 taka less than Linde Bangladesh which is respectably 600,620 taka and plant capacity is respectably Bin habib 40, SOL 40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lastRenderedPageBreak/>
        <w:t>Area: Kalurghat-</w:t>
      </w:r>
      <w:r w:rsidRPr="00452801">
        <w:rPr>
          <w:rFonts w:ascii="Times New Roman" w:hAnsi="Times New Roman" w:cs="Times New Roman"/>
          <w:sz w:val="24"/>
          <w:szCs w:val="24"/>
        </w:rPr>
        <w:t xml:space="preserve"> Linde Bangladesh’s sales unit in patenga is 600 m3 where the other companies like Bin habib, SOL have sales respectably 150,100 m3 each only. And the price per unit Linde Bangladesh charges 720 taka with a higher plant capacity which is 70 tons per day or tpd whereas other competitors’ charges 100 taka less than Linde Bangladesh which is respectably 600,620 taka and plant capacity is respectably Bin habib 40, SOL 40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Bariarhat-</w:t>
      </w:r>
      <w:r w:rsidRPr="00452801">
        <w:rPr>
          <w:rFonts w:ascii="Times New Roman" w:hAnsi="Times New Roman" w:cs="Times New Roman"/>
          <w:sz w:val="24"/>
          <w:szCs w:val="24"/>
        </w:rPr>
        <w:t xml:space="preserve"> Linde Bangladesh’s sales unit in patenga is 500 m3 where the other companies like Bin habib, SOL have sales respectably 200,100 m3 each only. And the price per unit Linde Bangladesh charges 720 taka with a higher plant capacity which is 70 tons per day or tpd whereas other competitors’ charges 100 taka less than Linde Bangladesh which is respectably 600,620 taka and plant capacity is respectably Bin habib 40, SOL 40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Sadarghat-</w:t>
      </w:r>
      <w:r w:rsidRPr="00452801">
        <w:rPr>
          <w:rFonts w:ascii="Times New Roman" w:hAnsi="Times New Roman" w:cs="Times New Roman"/>
          <w:sz w:val="24"/>
          <w:szCs w:val="24"/>
        </w:rPr>
        <w:t xml:space="preserve"> Linde Bangladesh’s sales unit in patenga is 1500m3 where the other companies like Bin habib, SOL have sales respectably 150,600 m3 each only. And the price per unit Linde Bangladesh charges 720 taka with a higher plant capacity which is 70 tons per day or tpd whereas other competitors’ charges 100 taka less than Linde Bangladesh which is respectably 600,620 taka and plant capacity is respectably Bin habib 40, SOL 40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Rangamatia-</w:t>
      </w:r>
      <w:r w:rsidRPr="00452801">
        <w:rPr>
          <w:rFonts w:ascii="Times New Roman" w:hAnsi="Times New Roman" w:cs="Times New Roman"/>
          <w:sz w:val="24"/>
          <w:szCs w:val="24"/>
        </w:rPr>
        <w:t xml:space="preserve"> Linde Bangladesh’s sales unit in patenga is 100 m3 where the other companies like Bin habib, SOL have sales respectably 0 m3 each. And the price per unit Linde Bangladesh charges 720 taka with a higher plant capacity which is 70 tons per day or tpd whereas other competitors’ charges 100 taka less than Linde Bangladesh which is respectably 600,620 taka and plant capacity is respectably Bin habib 40, SOL 40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Khagrachari-</w:t>
      </w:r>
      <w:r w:rsidRPr="00452801">
        <w:rPr>
          <w:rFonts w:ascii="Times New Roman" w:hAnsi="Times New Roman" w:cs="Times New Roman"/>
          <w:sz w:val="24"/>
          <w:szCs w:val="24"/>
        </w:rPr>
        <w:t xml:space="preserve"> Linde Bangladesh’s sales unit in patenga is 200 m3 where the other companies like Bin habib, SOL have sales respectably 0 m3 each. And the price per unit Linde Bangladesh charges 720 taka with a higher plant capacity which is 70 tons per day or tpd whereas other competitors’ charges 100 taka less than Linde Bangladesh which is respectably 600,620 taka and plant capacity is respectably Bin habib 40, SOL 40 tpd with delivery service.</w:t>
      </w:r>
    </w:p>
    <w:p w:rsidR="004169E6" w:rsidRPr="00452801" w:rsidRDefault="004169E6" w:rsidP="00452801">
      <w:pPr>
        <w:spacing w:line="360" w:lineRule="auto"/>
        <w:rPr>
          <w:rFonts w:ascii="Times New Roman" w:hAnsi="Times New Roman" w:cs="Times New Roman"/>
          <w:sz w:val="24"/>
          <w:szCs w:val="24"/>
        </w:rPr>
      </w:pPr>
    </w:p>
    <w:p w:rsidR="004169E6" w:rsidRPr="00AF0AB5" w:rsidRDefault="004169E6" w:rsidP="00452801">
      <w:pPr>
        <w:spacing w:line="360" w:lineRule="auto"/>
        <w:rPr>
          <w:rFonts w:ascii="Times New Roman" w:hAnsi="Times New Roman" w:cs="Times New Roman"/>
          <w:b/>
          <w:sz w:val="24"/>
          <w:szCs w:val="24"/>
        </w:rPr>
      </w:pPr>
      <w:r w:rsidRPr="00AF0AB5">
        <w:rPr>
          <w:rFonts w:ascii="Times New Roman" w:hAnsi="Times New Roman" w:cs="Times New Roman"/>
          <w:b/>
          <w:sz w:val="24"/>
          <w:szCs w:val="24"/>
        </w:rPr>
        <w:lastRenderedPageBreak/>
        <w:t>Product Name: Nitrogen</w:t>
      </w:r>
    </w:p>
    <w:p w:rsidR="004169E6" w:rsidRPr="00AF0AB5" w:rsidRDefault="004169E6" w:rsidP="00452801">
      <w:pPr>
        <w:spacing w:line="360" w:lineRule="auto"/>
        <w:rPr>
          <w:rFonts w:ascii="Times New Roman" w:hAnsi="Times New Roman" w:cs="Times New Roman"/>
          <w:b/>
          <w:sz w:val="24"/>
          <w:szCs w:val="24"/>
        </w:rPr>
      </w:pPr>
      <w:r w:rsidRPr="00AF0AB5">
        <w:rPr>
          <w:rFonts w:ascii="Times New Roman" w:hAnsi="Times New Roman" w:cs="Times New Roman"/>
          <w:b/>
          <w:sz w:val="24"/>
          <w:szCs w:val="24"/>
        </w:rPr>
        <w:t>Chittagong</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Patenga-</w:t>
      </w:r>
      <w:r w:rsidRPr="00452801">
        <w:rPr>
          <w:rFonts w:ascii="Times New Roman" w:hAnsi="Times New Roman" w:cs="Times New Roman"/>
          <w:sz w:val="24"/>
          <w:szCs w:val="24"/>
        </w:rPr>
        <w:t xml:space="preserve"> Linde Bangladesh’s sales unit in patenga is 150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SIMA’s sales 50 m3. And the price per unit Linde Bangladesh charges 70 taka whereas other competitors’ charges 30 taka less than Linde Bangladesh which is 40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Kaptai-</w:t>
      </w:r>
      <w:r w:rsidRPr="00452801">
        <w:rPr>
          <w:rFonts w:ascii="Times New Roman" w:hAnsi="Times New Roman" w:cs="Times New Roman"/>
          <w:sz w:val="24"/>
          <w:szCs w:val="24"/>
        </w:rPr>
        <w:t xml:space="preserve"> Linde Bangladesh’s sales unit in kaptai is 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SIMA’s sales 0 m3. And the price per unit Linde Bangladesh charges 70 taka whereas other competitors’ charges 30 taka less than Linde Bangladesh which is 40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Kalurghat-</w:t>
      </w:r>
      <w:r w:rsidRPr="00452801">
        <w:rPr>
          <w:rFonts w:ascii="Times New Roman" w:hAnsi="Times New Roman" w:cs="Times New Roman"/>
          <w:sz w:val="24"/>
          <w:szCs w:val="24"/>
        </w:rPr>
        <w:t xml:space="preserve"> Linde Bangladesh’s sales unit in kalurghat is 100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SIMA’s sales 50 m3. And the price per unit Linde Bangladesh charges 70 taka whereas other competitors’ charges 30 taka less than Linde Bangladesh which is 40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Bariarhat-</w:t>
      </w:r>
      <w:r w:rsidRPr="00452801">
        <w:rPr>
          <w:rFonts w:ascii="Times New Roman" w:hAnsi="Times New Roman" w:cs="Times New Roman"/>
          <w:sz w:val="24"/>
          <w:szCs w:val="24"/>
        </w:rPr>
        <w:t xml:space="preserve"> Linde Bangladesh’s sales unit in bariarhat is 300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SIMA’s sales 200 m3. And the price per unit Linde Bangladesh charges 70 taka whereas other competitors’ charges 30 taka less than Linde Bangladesh which is 40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Sadarghat-</w:t>
      </w:r>
      <w:r w:rsidRPr="00452801">
        <w:rPr>
          <w:rFonts w:ascii="Times New Roman" w:hAnsi="Times New Roman" w:cs="Times New Roman"/>
          <w:sz w:val="24"/>
          <w:szCs w:val="24"/>
        </w:rPr>
        <w:t xml:space="preserve"> Linde Bangladesh’s sales unit in sadarghat is 200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SIMA’s sales 300 m3. And the price per unit Linde Bangladesh charges 70 taka whereas other competitors’ charges 30 taka less than Linde Bangladesh which is 40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Rangamatia-</w:t>
      </w:r>
      <w:r w:rsidRPr="00452801">
        <w:rPr>
          <w:rFonts w:ascii="Times New Roman" w:hAnsi="Times New Roman" w:cs="Times New Roman"/>
          <w:sz w:val="24"/>
          <w:szCs w:val="24"/>
        </w:rPr>
        <w:t xml:space="preserve"> Linde Bangladesh’s sales unit in rangamatia is 20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SIMA’s sales 0 m3. And the price per unit Linde Bangladesh charges 70 taka whereas other competitors’ charges 30 taka less than Linde Bangladesh which is 40 taka with delivery service.</w:t>
      </w:r>
    </w:p>
    <w:p w:rsidR="00AF0AB5" w:rsidRDefault="00AF0AB5" w:rsidP="00452801">
      <w:pPr>
        <w:spacing w:line="360" w:lineRule="auto"/>
        <w:rPr>
          <w:rFonts w:ascii="Times New Roman" w:hAnsi="Times New Roman" w:cs="Times New Roman"/>
          <w:b/>
          <w:sz w:val="24"/>
          <w:szCs w:val="24"/>
        </w:rPr>
      </w:pPr>
    </w:p>
    <w:p w:rsidR="00AF0AB5" w:rsidRDefault="00AF0AB5" w:rsidP="00452801">
      <w:pPr>
        <w:spacing w:line="360" w:lineRule="auto"/>
        <w:rPr>
          <w:rFonts w:ascii="Times New Roman" w:hAnsi="Times New Roman" w:cs="Times New Roman"/>
          <w:b/>
          <w:sz w:val="24"/>
          <w:szCs w:val="24"/>
        </w:rPr>
      </w:pP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lastRenderedPageBreak/>
        <w:t>Area: Khagrachari-</w:t>
      </w:r>
      <w:r w:rsidRPr="00452801">
        <w:rPr>
          <w:rFonts w:ascii="Times New Roman" w:hAnsi="Times New Roman" w:cs="Times New Roman"/>
          <w:sz w:val="24"/>
          <w:szCs w:val="24"/>
        </w:rPr>
        <w:t xml:space="preserve"> Linde Bangladesh’s sales unit in khagrachari is 30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SIMA’s sales 0 m3. And the price per unit Linde Bangladesh charges 70 taka whereas other competitors’ charges 30 taka less than Linde Bangladesh which is 40 taka with delivery service.</w:t>
      </w:r>
    </w:p>
    <w:p w:rsidR="004169E6" w:rsidRPr="00452801" w:rsidRDefault="004169E6" w:rsidP="00452801">
      <w:pPr>
        <w:spacing w:line="360" w:lineRule="auto"/>
        <w:rPr>
          <w:rFonts w:ascii="Times New Roman" w:hAnsi="Times New Roman" w:cs="Times New Roman"/>
          <w:sz w:val="24"/>
          <w:szCs w:val="24"/>
        </w:rPr>
      </w:pPr>
    </w:p>
    <w:p w:rsidR="004169E6" w:rsidRPr="00AF0AB5" w:rsidRDefault="004169E6" w:rsidP="00452801">
      <w:pPr>
        <w:spacing w:line="360" w:lineRule="auto"/>
        <w:rPr>
          <w:rFonts w:ascii="Times New Roman" w:hAnsi="Times New Roman" w:cs="Times New Roman"/>
          <w:b/>
          <w:sz w:val="24"/>
          <w:szCs w:val="24"/>
        </w:rPr>
      </w:pPr>
      <w:r w:rsidRPr="00AF0AB5">
        <w:rPr>
          <w:rFonts w:ascii="Times New Roman" w:hAnsi="Times New Roman" w:cs="Times New Roman"/>
          <w:b/>
          <w:sz w:val="24"/>
          <w:szCs w:val="24"/>
        </w:rPr>
        <w:t>Product Name: Argon</w:t>
      </w:r>
    </w:p>
    <w:p w:rsidR="004169E6" w:rsidRPr="00AF0AB5" w:rsidRDefault="004169E6" w:rsidP="00452801">
      <w:pPr>
        <w:spacing w:line="360" w:lineRule="auto"/>
        <w:rPr>
          <w:rFonts w:ascii="Times New Roman" w:hAnsi="Times New Roman" w:cs="Times New Roman"/>
          <w:b/>
          <w:sz w:val="24"/>
          <w:szCs w:val="24"/>
        </w:rPr>
      </w:pPr>
      <w:r w:rsidRPr="00AF0AB5">
        <w:rPr>
          <w:rFonts w:ascii="Times New Roman" w:hAnsi="Times New Roman" w:cs="Times New Roman"/>
          <w:b/>
          <w:sz w:val="24"/>
          <w:szCs w:val="24"/>
        </w:rPr>
        <w:t>Chittagong</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Patenga-</w:t>
      </w:r>
      <w:r w:rsidRPr="00452801">
        <w:rPr>
          <w:rFonts w:ascii="Times New Roman" w:hAnsi="Times New Roman" w:cs="Times New Roman"/>
          <w:sz w:val="24"/>
          <w:szCs w:val="24"/>
        </w:rPr>
        <w:t xml:space="preserve"> Linde Bangladesh’s sales unit in patenga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Kaptai-</w:t>
      </w:r>
      <w:r w:rsidRPr="00452801">
        <w:rPr>
          <w:rFonts w:ascii="Times New Roman" w:hAnsi="Times New Roman" w:cs="Times New Roman"/>
          <w:sz w:val="24"/>
          <w:szCs w:val="24"/>
        </w:rPr>
        <w:t xml:space="preserve"> Linde Bangladesh’s sales unit in kaptai is 50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Kalurghat-</w:t>
      </w:r>
      <w:r w:rsidRPr="00452801">
        <w:rPr>
          <w:rFonts w:ascii="Times New Roman" w:hAnsi="Times New Roman" w:cs="Times New Roman"/>
          <w:sz w:val="24"/>
          <w:szCs w:val="24"/>
        </w:rPr>
        <w:t xml:space="preserve"> Linde Bangladesh’s sales unit in kalurghat is 100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Bariarhat-</w:t>
      </w:r>
      <w:r w:rsidRPr="00452801">
        <w:rPr>
          <w:rFonts w:ascii="Times New Roman" w:hAnsi="Times New Roman" w:cs="Times New Roman"/>
          <w:sz w:val="24"/>
          <w:szCs w:val="24"/>
        </w:rPr>
        <w:t xml:space="preserve"> Linde Bangladesh’s sales unit in bariarhat is 50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Sadarghat-</w:t>
      </w:r>
      <w:r w:rsidRPr="00452801">
        <w:rPr>
          <w:rFonts w:ascii="Times New Roman" w:hAnsi="Times New Roman" w:cs="Times New Roman"/>
          <w:sz w:val="24"/>
          <w:szCs w:val="24"/>
        </w:rPr>
        <w:t xml:space="preserve"> Linde Bangladesh’s sales unit in sadarghat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lastRenderedPageBreak/>
        <w:t>Area: Rangamatia-</w:t>
      </w:r>
      <w:r w:rsidRPr="00452801">
        <w:rPr>
          <w:rFonts w:ascii="Times New Roman" w:hAnsi="Times New Roman" w:cs="Times New Roman"/>
          <w:sz w:val="24"/>
          <w:szCs w:val="24"/>
        </w:rPr>
        <w:t xml:space="preserve"> Linde Bangladesh’s sales unit in rangamatia is 600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Khagrachari-</w:t>
      </w:r>
      <w:r w:rsidRPr="00452801">
        <w:rPr>
          <w:rFonts w:ascii="Times New Roman" w:hAnsi="Times New Roman" w:cs="Times New Roman"/>
          <w:sz w:val="24"/>
          <w:szCs w:val="24"/>
        </w:rPr>
        <w:t xml:space="preserve"> Linde Bangladesh’s sales unit in khagrachari is 1200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p>
    <w:p w:rsidR="004169E6" w:rsidRPr="00AF0AB5" w:rsidRDefault="004169E6" w:rsidP="00452801">
      <w:pPr>
        <w:spacing w:line="360" w:lineRule="auto"/>
        <w:rPr>
          <w:rFonts w:ascii="Times New Roman" w:hAnsi="Times New Roman" w:cs="Times New Roman"/>
          <w:b/>
          <w:sz w:val="24"/>
          <w:szCs w:val="24"/>
        </w:rPr>
      </w:pPr>
      <w:r w:rsidRPr="00AF0AB5">
        <w:rPr>
          <w:rFonts w:ascii="Times New Roman" w:hAnsi="Times New Roman" w:cs="Times New Roman"/>
          <w:b/>
          <w:sz w:val="24"/>
          <w:szCs w:val="24"/>
        </w:rPr>
        <w:t>Product Name: CO2</w:t>
      </w:r>
    </w:p>
    <w:p w:rsidR="004169E6" w:rsidRPr="00AF0AB5" w:rsidRDefault="004169E6" w:rsidP="00452801">
      <w:pPr>
        <w:spacing w:line="360" w:lineRule="auto"/>
        <w:rPr>
          <w:rFonts w:ascii="Times New Roman" w:hAnsi="Times New Roman" w:cs="Times New Roman"/>
          <w:b/>
          <w:sz w:val="24"/>
          <w:szCs w:val="24"/>
        </w:rPr>
      </w:pPr>
      <w:r w:rsidRPr="00AF0AB5">
        <w:rPr>
          <w:rFonts w:ascii="Times New Roman" w:hAnsi="Times New Roman" w:cs="Times New Roman"/>
          <w:b/>
          <w:sz w:val="24"/>
          <w:szCs w:val="24"/>
        </w:rPr>
        <w:t>Chittagong</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Patenga-</w:t>
      </w:r>
      <w:r w:rsidRPr="00452801">
        <w:rPr>
          <w:rFonts w:ascii="Times New Roman" w:hAnsi="Times New Roman" w:cs="Times New Roman"/>
          <w:sz w:val="24"/>
          <w:szCs w:val="24"/>
        </w:rPr>
        <w:t xml:space="preserve"> Linde Bangladesh’s sales unit in patenga is 1200 m3 where the </w:t>
      </w:r>
      <w:proofErr w:type="gramStart"/>
      <w:r w:rsidRPr="00452801">
        <w:rPr>
          <w:rFonts w:ascii="Times New Roman" w:hAnsi="Times New Roman" w:cs="Times New Roman"/>
          <w:sz w:val="24"/>
          <w:szCs w:val="24"/>
        </w:rPr>
        <w:t>companies like Ship has</w:t>
      </w:r>
      <w:proofErr w:type="gramEnd"/>
      <w:r w:rsidRPr="00452801">
        <w:rPr>
          <w:rFonts w:ascii="Times New Roman" w:hAnsi="Times New Roman" w:cs="Times New Roman"/>
          <w:sz w:val="24"/>
          <w:szCs w:val="24"/>
        </w:rPr>
        <w:t xml:space="preserve"> sales 200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Kaptai-</w:t>
      </w:r>
      <w:r w:rsidRPr="00452801">
        <w:rPr>
          <w:rFonts w:ascii="Times New Roman" w:hAnsi="Times New Roman" w:cs="Times New Roman"/>
          <w:sz w:val="24"/>
          <w:szCs w:val="24"/>
        </w:rPr>
        <w:t xml:space="preserve"> Linde Bangladesh’s sales unit in kaptai is 0 m3 where the </w:t>
      </w:r>
      <w:proofErr w:type="gramStart"/>
      <w:r w:rsidRPr="00452801">
        <w:rPr>
          <w:rFonts w:ascii="Times New Roman" w:hAnsi="Times New Roman" w:cs="Times New Roman"/>
          <w:sz w:val="24"/>
          <w:szCs w:val="24"/>
        </w:rPr>
        <w:t>companies like Ship has</w:t>
      </w:r>
      <w:proofErr w:type="gramEnd"/>
      <w:r w:rsidRPr="00452801">
        <w:rPr>
          <w:rFonts w:ascii="Times New Roman" w:hAnsi="Times New Roman" w:cs="Times New Roman"/>
          <w:sz w:val="24"/>
          <w:szCs w:val="24"/>
        </w:rPr>
        <w:t xml:space="preser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Kalurghat-</w:t>
      </w:r>
      <w:r w:rsidRPr="00452801">
        <w:rPr>
          <w:rFonts w:ascii="Times New Roman" w:hAnsi="Times New Roman" w:cs="Times New Roman"/>
          <w:sz w:val="24"/>
          <w:szCs w:val="24"/>
        </w:rPr>
        <w:t xml:space="preserve"> Linde Bangladesh’s sales unit in kalurghat is 200 m3 where the </w:t>
      </w:r>
      <w:proofErr w:type="gramStart"/>
      <w:r w:rsidRPr="00452801">
        <w:rPr>
          <w:rFonts w:ascii="Times New Roman" w:hAnsi="Times New Roman" w:cs="Times New Roman"/>
          <w:sz w:val="24"/>
          <w:szCs w:val="24"/>
        </w:rPr>
        <w:t>companies like Ship has</w:t>
      </w:r>
      <w:proofErr w:type="gramEnd"/>
      <w:r w:rsidRPr="00452801">
        <w:rPr>
          <w:rFonts w:ascii="Times New Roman" w:hAnsi="Times New Roman" w:cs="Times New Roman"/>
          <w:sz w:val="24"/>
          <w:szCs w:val="24"/>
        </w:rPr>
        <w:t xml:space="preserve"> sales 100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Bariarhat-</w:t>
      </w:r>
      <w:r w:rsidRPr="00452801">
        <w:rPr>
          <w:rFonts w:ascii="Times New Roman" w:hAnsi="Times New Roman" w:cs="Times New Roman"/>
          <w:sz w:val="24"/>
          <w:szCs w:val="24"/>
        </w:rPr>
        <w:t xml:space="preserve"> Linde Bangladesh’s sales unit in bariarhat is 50 m3 where the </w:t>
      </w:r>
      <w:proofErr w:type="gramStart"/>
      <w:r w:rsidRPr="00452801">
        <w:rPr>
          <w:rFonts w:ascii="Times New Roman" w:hAnsi="Times New Roman" w:cs="Times New Roman"/>
          <w:sz w:val="24"/>
          <w:szCs w:val="24"/>
        </w:rPr>
        <w:t>companies like Ship has</w:t>
      </w:r>
      <w:proofErr w:type="gramEnd"/>
      <w:r w:rsidRPr="00452801">
        <w:rPr>
          <w:rFonts w:ascii="Times New Roman" w:hAnsi="Times New Roman" w:cs="Times New Roman"/>
          <w:sz w:val="24"/>
          <w:szCs w:val="24"/>
        </w:rPr>
        <w:t xml:space="preser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lastRenderedPageBreak/>
        <w:t>Area: Sadarghat-</w:t>
      </w:r>
      <w:r w:rsidRPr="00452801">
        <w:rPr>
          <w:rFonts w:ascii="Times New Roman" w:hAnsi="Times New Roman" w:cs="Times New Roman"/>
          <w:sz w:val="24"/>
          <w:szCs w:val="24"/>
        </w:rPr>
        <w:t xml:space="preserve"> Linde Bangladesh’s sales unit in patenga is 200 m3 where the </w:t>
      </w:r>
      <w:proofErr w:type="gramStart"/>
      <w:r w:rsidRPr="00452801">
        <w:rPr>
          <w:rFonts w:ascii="Times New Roman" w:hAnsi="Times New Roman" w:cs="Times New Roman"/>
          <w:sz w:val="24"/>
          <w:szCs w:val="24"/>
        </w:rPr>
        <w:t>companies like Ship has</w:t>
      </w:r>
      <w:proofErr w:type="gramEnd"/>
      <w:r w:rsidRPr="00452801">
        <w:rPr>
          <w:rFonts w:ascii="Times New Roman" w:hAnsi="Times New Roman" w:cs="Times New Roman"/>
          <w:sz w:val="24"/>
          <w:szCs w:val="24"/>
        </w:rPr>
        <w:t xml:space="preser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Rangamatia-</w:t>
      </w:r>
      <w:r w:rsidRPr="00452801">
        <w:rPr>
          <w:rFonts w:ascii="Times New Roman" w:hAnsi="Times New Roman" w:cs="Times New Roman"/>
          <w:sz w:val="24"/>
          <w:szCs w:val="24"/>
        </w:rPr>
        <w:t xml:space="preserve"> Linde Bangladesh’s sales unit in patenga is 150 m3 where the </w:t>
      </w:r>
      <w:proofErr w:type="gramStart"/>
      <w:r w:rsidRPr="00452801">
        <w:rPr>
          <w:rFonts w:ascii="Times New Roman" w:hAnsi="Times New Roman" w:cs="Times New Roman"/>
          <w:sz w:val="24"/>
          <w:szCs w:val="24"/>
        </w:rPr>
        <w:t>companies like Ship has</w:t>
      </w:r>
      <w:proofErr w:type="gramEnd"/>
      <w:r w:rsidRPr="00452801">
        <w:rPr>
          <w:rFonts w:ascii="Times New Roman" w:hAnsi="Times New Roman" w:cs="Times New Roman"/>
          <w:sz w:val="24"/>
          <w:szCs w:val="24"/>
        </w:rPr>
        <w:t xml:space="preser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Khagrachari-</w:t>
      </w:r>
      <w:r w:rsidRPr="00452801">
        <w:rPr>
          <w:rFonts w:ascii="Times New Roman" w:hAnsi="Times New Roman" w:cs="Times New Roman"/>
          <w:sz w:val="24"/>
          <w:szCs w:val="24"/>
        </w:rPr>
        <w:t xml:space="preserve"> Linde Bangladesh’s sales unit in patenga is 200 m3 where the </w:t>
      </w:r>
      <w:proofErr w:type="gramStart"/>
      <w:r w:rsidRPr="00452801">
        <w:rPr>
          <w:rFonts w:ascii="Times New Roman" w:hAnsi="Times New Roman" w:cs="Times New Roman"/>
          <w:sz w:val="24"/>
          <w:szCs w:val="24"/>
        </w:rPr>
        <w:t>companies like Ship has</w:t>
      </w:r>
      <w:proofErr w:type="gramEnd"/>
      <w:r w:rsidRPr="00452801">
        <w:rPr>
          <w:rFonts w:ascii="Times New Roman" w:hAnsi="Times New Roman" w:cs="Times New Roman"/>
          <w:sz w:val="24"/>
          <w:szCs w:val="24"/>
        </w:rPr>
        <w:t xml:space="preserve"> sales 0 m3 each. And the price per unit Linde Bangladesh charges 43 taka whereas other competitors’ charges 5 taka less than Linde Bangladesh which is respectably 38 and 39 taka with delivery service.</w:t>
      </w: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r w:rsidRPr="000B078B">
        <w:rPr>
          <w:noProof/>
        </w:rPr>
        <w:lastRenderedPageBreak/>
        <w:drawing>
          <wp:inline distT="0" distB="0" distL="0" distR="0" wp14:anchorId="62D83EDB" wp14:editId="1CF05178">
            <wp:extent cx="5943600" cy="1058080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10580809"/>
                    </a:xfrm>
                    <a:prstGeom prst="rect">
                      <a:avLst/>
                    </a:prstGeom>
                    <a:noFill/>
                    <a:ln>
                      <a:noFill/>
                    </a:ln>
                  </pic:spPr>
                </pic:pic>
              </a:graphicData>
            </a:graphic>
          </wp:inline>
        </w:drawing>
      </w:r>
    </w:p>
    <w:p w:rsidR="004169E6" w:rsidRPr="00AF0AB5" w:rsidRDefault="004169E6" w:rsidP="00452801">
      <w:pPr>
        <w:spacing w:line="360" w:lineRule="auto"/>
        <w:rPr>
          <w:rFonts w:ascii="Times New Roman" w:hAnsi="Times New Roman" w:cs="Times New Roman"/>
          <w:b/>
          <w:sz w:val="24"/>
          <w:szCs w:val="24"/>
        </w:rPr>
      </w:pPr>
      <w:r w:rsidRPr="00AF0AB5">
        <w:rPr>
          <w:rFonts w:ascii="Times New Roman" w:hAnsi="Times New Roman" w:cs="Times New Roman"/>
          <w:b/>
          <w:sz w:val="24"/>
          <w:szCs w:val="24"/>
        </w:rPr>
        <w:lastRenderedPageBreak/>
        <w:t>Product Name: Oxygen</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Bogra-</w:t>
      </w:r>
      <w:r w:rsidRPr="00452801">
        <w:rPr>
          <w:rFonts w:ascii="Times New Roman" w:hAnsi="Times New Roman" w:cs="Times New Roman"/>
          <w:sz w:val="24"/>
          <w:szCs w:val="24"/>
        </w:rPr>
        <w:t xml:space="preserve"> Linde Bangladesh’s sales unit in bogra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Joypurhat-</w:t>
      </w:r>
      <w:r w:rsidRPr="00452801">
        <w:rPr>
          <w:rFonts w:ascii="Times New Roman" w:hAnsi="Times New Roman" w:cs="Times New Roman"/>
          <w:sz w:val="24"/>
          <w:szCs w:val="24"/>
        </w:rPr>
        <w:t xml:space="preserve"> Linde Bangladesh’s sales unit in joypurhat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Gaibandha-</w:t>
      </w:r>
      <w:r w:rsidRPr="00452801">
        <w:rPr>
          <w:rFonts w:ascii="Times New Roman" w:hAnsi="Times New Roman" w:cs="Times New Roman"/>
          <w:sz w:val="24"/>
          <w:szCs w:val="24"/>
        </w:rPr>
        <w:t xml:space="preserve"> Linde Bangladesh’s sales unit in gaibandha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Sirajgonj-</w:t>
      </w:r>
      <w:r w:rsidRPr="00452801">
        <w:rPr>
          <w:rFonts w:ascii="Times New Roman" w:hAnsi="Times New Roman" w:cs="Times New Roman"/>
          <w:sz w:val="24"/>
          <w:szCs w:val="24"/>
        </w:rPr>
        <w:t xml:space="preserve"> Linde Bangladesh’s sales unit in sirajgonj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Natore-</w:t>
      </w:r>
      <w:r w:rsidRPr="00452801">
        <w:rPr>
          <w:rFonts w:ascii="Times New Roman" w:hAnsi="Times New Roman" w:cs="Times New Roman"/>
          <w:sz w:val="24"/>
          <w:szCs w:val="24"/>
        </w:rPr>
        <w:t xml:space="preserve"> Linde Bangladesh’s sales unit in natore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w:t>
      </w:r>
      <w:r w:rsidRPr="00452801">
        <w:rPr>
          <w:rFonts w:ascii="Times New Roman" w:hAnsi="Times New Roman" w:cs="Times New Roman"/>
          <w:sz w:val="24"/>
          <w:szCs w:val="24"/>
        </w:rPr>
        <w:lastRenderedPageBreak/>
        <w:t>capacity is respectably Diamond 46, Union 10, AKM 26 and Balahuddir 5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Rajshahi-</w:t>
      </w:r>
      <w:r w:rsidRPr="00452801">
        <w:rPr>
          <w:rFonts w:ascii="Times New Roman" w:hAnsi="Times New Roman" w:cs="Times New Roman"/>
          <w:sz w:val="24"/>
          <w:szCs w:val="24"/>
        </w:rPr>
        <w:t xml:space="preserve"> Linde Bangladesh’s sales unit in rajshahi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Naogaon-</w:t>
      </w:r>
      <w:r w:rsidRPr="00452801">
        <w:rPr>
          <w:rFonts w:ascii="Times New Roman" w:hAnsi="Times New Roman" w:cs="Times New Roman"/>
          <w:sz w:val="24"/>
          <w:szCs w:val="24"/>
        </w:rPr>
        <w:t xml:space="preserve"> Linde Bangladesh’s sales unit in naogaon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Pabna-</w:t>
      </w:r>
      <w:r w:rsidRPr="00452801">
        <w:rPr>
          <w:rFonts w:ascii="Times New Roman" w:hAnsi="Times New Roman" w:cs="Times New Roman"/>
          <w:sz w:val="24"/>
          <w:szCs w:val="24"/>
        </w:rPr>
        <w:t xml:space="preserve"> Linde Bangladesh’s sales unit in pabna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Chapainawabgonj-</w:t>
      </w:r>
      <w:r w:rsidRPr="00452801">
        <w:rPr>
          <w:rFonts w:ascii="Times New Roman" w:hAnsi="Times New Roman" w:cs="Times New Roman"/>
          <w:sz w:val="24"/>
          <w:szCs w:val="24"/>
        </w:rPr>
        <w:t xml:space="preserve"> Linde Bangladesh’s sales unit in chapainawabganj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Rangpur-</w:t>
      </w:r>
      <w:r w:rsidRPr="00452801">
        <w:rPr>
          <w:rFonts w:ascii="Times New Roman" w:hAnsi="Times New Roman" w:cs="Times New Roman"/>
          <w:sz w:val="24"/>
          <w:szCs w:val="24"/>
        </w:rPr>
        <w:t xml:space="preserve"> Linde Bangladesh’s sales unit in rangpur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w:t>
      </w:r>
      <w:r w:rsidRPr="00452801">
        <w:rPr>
          <w:rFonts w:ascii="Times New Roman" w:hAnsi="Times New Roman" w:cs="Times New Roman"/>
          <w:sz w:val="24"/>
          <w:szCs w:val="24"/>
        </w:rPr>
        <w:lastRenderedPageBreak/>
        <w:t>other competitors’ charges 10 taka less than Linde Bangladesh which is 30 taka and plant capacity is respectably Diamond 46, Union 10, AKM 26 and Balahuddir 5 tpd with delivery service.</w:t>
      </w:r>
    </w:p>
    <w:p w:rsidR="004169E6" w:rsidRPr="00452801" w:rsidRDefault="004169E6" w:rsidP="00452801">
      <w:pPr>
        <w:spacing w:line="360" w:lineRule="auto"/>
        <w:rPr>
          <w:rFonts w:ascii="Times New Roman" w:hAnsi="Times New Roman" w:cs="Times New Roman"/>
          <w:sz w:val="24"/>
          <w:szCs w:val="24"/>
        </w:rPr>
      </w:pPr>
      <w:r w:rsidRPr="00AF0AB5">
        <w:rPr>
          <w:rFonts w:ascii="Times New Roman" w:hAnsi="Times New Roman" w:cs="Times New Roman"/>
          <w:b/>
          <w:sz w:val="24"/>
          <w:szCs w:val="24"/>
        </w:rPr>
        <w:t>Area: Nilfamari-</w:t>
      </w:r>
      <w:r w:rsidRPr="00452801">
        <w:rPr>
          <w:rFonts w:ascii="Times New Roman" w:hAnsi="Times New Roman" w:cs="Times New Roman"/>
          <w:sz w:val="24"/>
          <w:szCs w:val="24"/>
        </w:rPr>
        <w:t xml:space="preserve"> Linde Bangladesh’s sales unit in nilfamari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Dinajpur-</w:t>
      </w:r>
      <w:r w:rsidRPr="00452801">
        <w:rPr>
          <w:rFonts w:ascii="Times New Roman" w:hAnsi="Times New Roman" w:cs="Times New Roman"/>
          <w:sz w:val="24"/>
          <w:szCs w:val="24"/>
        </w:rPr>
        <w:t xml:space="preserve"> Linde Bangladesh’s sales unit in dinajpur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Thakurgaon</w:t>
      </w:r>
      <w:r w:rsidRPr="00452801">
        <w:rPr>
          <w:rFonts w:ascii="Times New Roman" w:hAnsi="Times New Roman" w:cs="Times New Roman"/>
          <w:sz w:val="24"/>
          <w:szCs w:val="24"/>
        </w:rPr>
        <w:t xml:space="preserve">- Linde Bangladesh’s sales unit in thakurgaon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Panchagar-</w:t>
      </w:r>
      <w:r w:rsidRPr="00452801">
        <w:rPr>
          <w:rFonts w:ascii="Times New Roman" w:hAnsi="Times New Roman" w:cs="Times New Roman"/>
          <w:sz w:val="24"/>
          <w:szCs w:val="24"/>
        </w:rPr>
        <w:t xml:space="preserve"> Linde Bangladesh’s sales unit in panchagar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0874A7" w:rsidRPr="00452801" w:rsidRDefault="000874A7" w:rsidP="00452801">
      <w:pPr>
        <w:spacing w:line="360" w:lineRule="auto"/>
        <w:rPr>
          <w:rFonts w:ascii="Times New Roman" w:hAnsi="Times New Roman" w:cs="Times New Roman"/>
          <w:sz w:val="24"/>
          <w:szCs w:val="24"/>
        </w:rPr>
      </w:pP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lastRenderedPageBreak/>
        <w:t>Area: Lalmonirhat-</w:t>
      </w:r>
      <w:r w:rsidRPr="00452801">
        <w:rPr>
          <w:rFonts w:ascii="Times New Roman" w:hAnsi="Times New Roman" w:cs="Times New Roman"/>
          <w:sz w:val="24"/>
          <w:szCs w:val="24"/>
        </w:rPr>
        <w:t xml:space="preserve"> Linde Bangladesh’s sales unit in lalmonirhat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Balahuddir 5 tpd with delivery service.</w:t>
      </w:r>
    </w:p>
    <w:p w:rsidR="004169E6"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Kurigram-</w:t>
      </w:r>
      <w:r w:rsidRPr="00452801">
        <w:rPr>
          <w:rFonts w:ascii="Times New Roman" w:hAnsi="Times New Roman" w:cs="Times New Roman"/>
          <w:sz w:val="24"/>
          <w:szCs w:val="24"/>
        </w:rPr>
        <w:t xml:space="preserve"> Linde Bangladesh’s sales unit in kurigram is 250 m3 where the other companies like Diamond, Union, AKM, </w:t>
      </w:r>
      <w:proofErr w:type="gramStart"/>
      <w:r w:rsidRPr="00452801">
        <w:rPr>
          <w:rFonts w:ascii="Times New Roman" w:hAnsi="Times New Roman" w:cs="Times New Roman"/>
          <w:sz w:val="24"/>
          <w:szCs w:val="24"/>
        </w:rPr>
        <w:t>Balahuddir</w:t>
      </w:r>
      <w:proofErr w:type="gramEnd"/>
      <w:r w:rsidRPr="00452801">
        <w:rPr>
          <w:rFonts w:ascii="Times New Roman" w:hAnsi="Times New Roman" w:cs="Times New Roman"/>
          <w:sz w:val="24"/>
          <w:szCs w:val="24"/>
        </w:rPr>
        <w:t xml:space="preserve"> have sales 300 m3 each. And the price per unit Linde Bangladesh charges 42 taka with a higher plant capacity which is 80 tons per day or tpd whereas other competitors’ charges 10 taka less than Linde Bangladesh which is 30 taka and plant capacity is respectably Diamond 46, Union 10, AKM 26 and Balahudd</w:t>
      </w:r>
      <w:r w:rsidR="000874A7">
        <w:rPr>
          <w:rFonts w:ascii="Times New Roman" w:hAnsi="Times New Roman" w:cs="Times New Roman"/>
          <w:sz w:val="24"/>
          <w:szCs w:val="24"/>
        </w:rPr>
        <w:t>ir 5 tpd with delivery service.</w:t>
      </w:r>
    </w:p>
    <w:p w:rsidR="000874A7" w:rsidRPr="00452801" w:rsidRDefault="000874A7" w:rsidP="00452801">
      <w:pPr>
        <w:spacing w:line="360" w:lineRule="auto"/>
        <w:rPr>
          <w:rFonts w:ascii="Times New Roman" w:hAnsi="Times New Roman" w:cs="Times New Roman"/>
          <w:sz w:val="24"/>
          <w:szCs w:val="24"/>
        </w:rPr>
      </w:pPr>
    </w:p>
    <w:p w:rsidR="00F64F43" w:rsidRDefault="004169E6" w:rsidP="00452801">
      <w:pPr>
        <w:spacing w:line="360" w:lineRule="auto"/>
        <w:rPr>
          <w:rFonts w:ascii="Times New Roman" w:hAnsi="Times New Roman" w:cs="Times New Roman"/>
          <w:b/>
          <w:sz w:val="24"/>
          <w:szCs w:val="24"/>
        </w:rPr>
      </w:pPr>
      <w:r w:rsidRPr="000874A7">
        <w:rPr>
          <w:rFonts w:ascii="Times New Roman" w:hAnsi="Times New Roman" w:cs="Times New Roman"/>
          <w:b/>
          <w:sz w:val="24"/>
          <w:szCs w:val="24"/>
        </w:rPr>
        <w:t xml:space="preserve">Product Name: </w:t>
      </w:r>
      <w:r w:rsidR="00F64F43" w:rsidRPr="00452801">
        <w:rPr>
          <w:rFonts w:ascii="Times New Roman" w:hAnsi="Times New Roman" w:cs="Times New Roman"/>
          <w:b/>
          <w:sz w:val="24"/>
          <w:szCs w:val="24"/>
        </w:rPr>
        <w:t>Dissolved acetylene (DA)</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Bogra-</w:t>
      </w:r>
      <w:r w:rsidRPr="00452801">
        <w:rPr>
          <w:rFonts w:ascii="Times New Roman" w:hAnsi="Times New Roman" w:cs="Times New Roman"/>
          <w:sz w:val="24"/>
          <w:szCs w:val="24"/>
        </w:rPr>
        <w:t xml:space="preserve"> Linde Bangladesh’s sales unit in bogra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0874A7"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Joypurhat-</w:t>
      </w:r>
      <w:r w:rsidRPr="00452801">
        <w:rPr>
          <w:rFonts w:ascii="Times New Roman" w:hAnsi="Times New Roman" w:cs="Times New Roman"/>
          <w:sz w:val="24"/>
          <w:szCs w:val="24"/>
        </w:rPr>
        <w:t xml:space="preserve"> Linde Bangladesh’s sales unit in joypurhat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w:t>
      </w:r>
      <w:r w:rsidR="000874A7">
        <w:rPr>
          <w:rFonts w:ascii="Times New Roman" w:hAnsi="Times New Roman" w:cs="Times New Roman"/>
          <w:sz w:val="24"/>
          <w:szCs w:val="24"/>
        </w:rPr>
        <w:t>L 30 tpd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Gaibandha-</w:t>
      </w:r>
      <w:r w:rsidRPr="00452801">
        <w:rPr>
          <w:rFonts w:ascii="Times New Roman" w:hAnsi="Times New Roman" w:cs="Times New Roman"/>
          <w:sz w:val="24"/>
          <w:szCs w:val="24"/>
        </w:rPr>
        <w:t xml:space="preserve"> Linde Bangladesh’s sales unit in gaibandha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w:t>
      </w:r>
      <w:r w:rsidRPr="00452801">
        <w:rPr>
          <w:rFonts w:ascii="Times New Roman" w:hAnsi="Times New Roman" w:cs="Times New Roman"/>
          <w:sz w:val="24"/>
          <w:szCs w:val="24"/>
        </w:rPr>
        <w:lastRenderedPageBreak/>
        <w:t>or tpd whereas other competitors’ charges 70 taka less than Linde Bangladesh which is respectably 650,670,660 taka and plant capacity is respectably Diamond 40, Islam 40 and BIGL 30 tpd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Sirajgonj-</w:t>
      </w:r>
      <w:r w:rsidRPr="00452801">
        <w:rPr>
          <w:rFonts w:ascii="Times New Roman" w:hAnsi="Times New Roman" w:cs="Times New Roman"/>
          <w:sz w:val="24"/>
          <w:szCs w:val="24"/>
        </w:rPr>
        <w:t xml:space="preserve"> Linde Bangladesh’s sales unit in sirajgonj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Natore-</w:t>
      </w:r>
      <w:r w:rsidRPr="00452801">
        <w:rPr>
          <w:rFonts w:ascii="Times New Roman" w:hAnsi="Times New Roman" w:cs="Times New Roman"/>
          <w:sz w:val="24"/>
          <w:szCs w:val="24"/>
        </w:rPr>
        <w:t xml:space="preserve"> Linde Bangladesh’s sales unit in nature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Rajshahi-</w:t>
      </w:r>
      <w:r w:rsidRPr="00452801">
        <w:rPr>
          <w:rFonts w:ascii="Times New Roman" w:hAnsi="Times New Roman" w:cs="Times New Roman"/>
          <w:sz w:val="24"/>
          <w:szCs w:val="24"/>
        </w:rPr>
        <w:t xml:space="preserve"> Linde Bangladesh’s sales unit in rajshahi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Naogaon-</w:t>
      </w:r>
      <w:r w:rsidRPr="00452801">
        <w:rPr>
          <w:rFonts w:ascii="Times New Roman" w:hAnsi="Times New Roman" w:cs="Times New Roman"/>
          <w:sz w:val="24"/>
          <w:szCs w:val="24"/>
        </w:rPr>
        <w:t xml:space="preserve"> Linde Bangladesh’s sales unit in naogaon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0874A7" w:rsidRDefault="000874A7" w:rsidP="00452801">
      <w:pPr>
        <w:spacing w:line="360" w:lineRule="auto"/>
        <w:rPr>
          <w:rFonts w:ascii="Times New Roman" w:hAnsi="Times New Roman" w:cs="Times New Roman"/>
          <w:b/>
          <w:sz w:val="24"/>
          <w:szCs w:val="24"/>
        </w:rPr>
      </w:pP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lastRenderedPageBreak/>
        <w:t>Area: Pabna-</w:t>
      </w:r>
      <w:r w:rsidRPr="00452801">
        <w:rPr>
          <w:rFonts w:ascii="Times New Roman" w:hAnsi="Times New Roman" w:cs="Times New Roman"/>
          <w:sz w:val="24"/>
          <w:szCs w:val="24"/>
        </w:rPr>
        <w:t xml:space="preserve"> Linde Bangladesh’s sales unit in pabna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Chapainawabgonj-</w:t>
      </w:r>
      <w:r w:rsidRPr="00452801">
        <w:rPr>
          <w:rFonts w:ascii="Times New Roman" w:hAnsi="Times New Roman" w:cs="Times New Roman"/>
          <w:sz w:val="24"/>
          <w:szCs w:val="24"/>
        </w:rPr>
        <w:t xml:space="preserve"> Linde Bangladesh’s sales unit in chapainawabgonj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Rangpur-</w:t>
      </w:r>
      <w:r w:rsidRPr="00452801">
        <w:rPr>
          <w:rFonts w:ascii="Times New Roman" w:hAnsi="Times New Roman" w:cs="Times New Roman"/>
          <w:sz w:val="24"/>
          <w:szCs w:val="24"/>
        </w:rPr>
        <w:t xml:space="preserve"> Linde Bangladesh’s sales unit in Rangpur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Nilfamari-</w:t>
      </w:r>
      <w:r w:rsidRPr="00452801">
        <w:rPr>
          <w:rFonts w:ascii="Times New Roman" w:hAnsi="Times New Roman" w:cs="Times New Roman"/>
          <w:sz w:val="24"/>
          <w:szCs w:val="24"/>
        </w:rPr>
        <w:t xml:space="preserve"> Linde Bangladesh’s sales unit in nilfamari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Dinajpur-</w:t>
      </w:r>
      <w:r w:rsidRPr="00452801">
        <w:rPr>
          <w:rFonts w:ascii="Times New Roman" w:hAnsi="Times New Roman" w:cs="Times New Roman"/>
          <w:sz w:val="24"/>
          <w:szCs w:val="24"/>
        </w:rPr>
        <w:t xml:space="preserve"> Linde Bangladesh’s sales unit in dinajpur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lastRenderedPageBreak/>
        <w:t>Area: Thakurgaon-</w:t>
      </w:r>
      <w:r w:rsidRPr="00452801">
        <w:rPr>
          <w:rFonts w:ascii="Times New Roman" w:hAnsi="Times New Roman" w:cs="Times New Roman"/>
          <w:sz w:val="24"/>
          <w:szCs w:val="24"/>
        </w:rPr>
        <w:t xml:space="preserve"> Linde Bangladesh’s sales unit in thakugaon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Panchagar-</w:t>
      </w:r>
      <w:r w:rsidRPr="00452801">
        <w:rPr>
          <w:rFonts w:ascii="Times New Roman" w:hAnsi="Times New Roman" w:cs="Times New Roman"/>
          <w:sz w:val="24"/>
          <w:szCs w:val="24"/>
        </w:rPr>
        <w:t xml:space="preserve"> Linde Bangladesh’s sales unit in panchagar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Lalmonirhat-</w:t>
      </w:r>
      <w:r w:rsidRPr="00452801">
        <w:rPr>
          <w:rFonts w:ascii="Times New Roman" w:hAnsi="Times New Roman" w:cs="Times New Roman"/>
          <w:sz w:val="24"/>
          <w:szCs w:val="24"/>
        </w:rPr>
        <w:t xml:space="preserve"> Linde Bangladesh’s sales unit in lalmonirhat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 xml:space="preserve">Area: Kurigram- </w:t>
      </w:r>
      <w:r w:rsidRPr="00452801">
        <w:rPr>
          <w:rFonts w:ascii="Times New Roman" w:hAnsi="Times New Roman" w:cs="Times New Roman"/>
          <w:sz w:val="24"/>
          <w:szCs w:val="24"/>
        </w:rPr>
        <w:t>Linde Bangladesh’s sales unit in kurigram is 250 m3 where the other companies like Diamond, Islam, BIGL have sales respectably 100</w:t>
      </w:r>
      <w:proofErr w:type="gramStart"/>
      <w:r w:rsidRPr="00452801">
        <w:rPr>
          <w:rFonts w:ascii="Times New Roman" w:hAnsi="Times New Roman" w:cs="Times New Roman"/>
          <w:sz w:val="24"/>
          <w:szCs w:val="24"/>
        </w:rPr>
        <w:t>,150,0</w:t>
      </w:r>
      <w:proofErr w:type="gramEnd"/>
      <w:r w:rsidRPr="00452801">
        <w:rPr>
          <w:rFonts w:ascii="Times New Roman" w:hAnsi="Times New Roman" w:cs="Times New Roman"/>
          <w:sz w:val="24"/>
          <w:szCs w:val="24"/>
        </w:rPr>
        <w:t xml:space="preserve"> m3 each. And the price per unit Linde Bangladesh charges 720 taka with a higher plant capacity which is 70 tons per day or tpd whereas other competitors’ charges 70 taka less than Linde Bangladesh which is respectably 650,670,660 taka and plant capacity is respectably Diamond 40, Islam 40 and BIGL 30 tpd with delivery service.</w:t>
      </w:r>
    </w:p>
    <w:p w:rsidR="004169E6" w:rsidRPr="00452801" w:rsidRDefault="004169E6" w:rsidP="00452801">
      <w:pPr>
        <w:spacing w:line="360" w:lineRule="auto"/>
        <w:rPr>
          <w:rFonts w:ascii="Times New Roman" w:hAnsi="Times New Roman" w:cs="Times New Roman"/>
          <w:sz w:val="24"/>
          <w:szCs w:val="24"/>
        </w:rPr>
      </w:pPr>
    </w:p>
    <w:p w:rsidR="004169E6" w:rsidRPr="00452801" w:rsidRDefault="004169E6" w:rsidP="00452801">
      <w:pPr>
        <w:spacing w:line="360" w:lineRule="auto"/>
        <w:rPr>
          <w:rFonts w:ascii="Times New Roman" w:hAnsi="Times New Roman" w:cs="Times New Roman"/>
          <w:sz w:val="24"/>
          <w:szCs w:val="24"/>
        </w:rPr>
      </w:pPr>
    </w:p>
    <w:p w:rsidR="004169E6" w:rsidRPr="00452801" w:rsidRDefault="004169E6" w:rsidP="00452801">
      <w:pPr>
        <w:spacing w:line="360" w:lineRule="auto"/>
        <w:rPr>
          <w:rFonts w:ascii="Times New Roman" w:hAnsi="Times New Roman" w:cs="Times New Roman"/>
          <w:sz w:val="24"/>
          <w:szCs w:val="24"/>
        </w:rPr>
      </w:pPr>
    </w:p>
    <w:p w:rsidR="004169E6" w:rsidRPr="00452801" w:rsidRDefault="004169E6" w:rsidP="00452801">
      <w:pPr>
        <w:spacing w:line="360" w:lineRule="auto"/>
        <w:rPr>
          <w:rFonts w:ascii="Times New Roman" w:hAnsi="Times New Roman" w:cs="Times New Roman"/>
          <w:sz w:val="24"/>
          <w:szCs w:val="24"/>
        </w:rPr>
      </w:pPr>
    </w:p>
    <w:p w:rsidR="004169E6" w:rsidRPr="000874A7" w:rsidRDefault="004169E6" w:rsidP="00452801">
      <w:pPr>
        <w:spacing w:line="360" w:lineRule="auto"/>
        <w:rPr>
          <w:rFonts w:ascii="Times New Roman" w:hAnsi="Times New Roman" w:cs="Times New Roman"/>
          <w:b/>
          <w:sz w:val="24"/>
          <w:szCs w:val="24"/>
        </w:rPr>
      </w:pPr>
      <w:r w:rsidRPr="000874A7">
        <w:rPr>
          <w:rFonts w:ascii="Times New Roman" w:hAnsi="Times New Roman" w:cs="Times New Roman"/>
          <w:b/>
          <w:sz w:val="24"/>
          <w:szCs w:val="24"/>
        </w:rPr>
        <w:lastRenderedPageBreak/>
        <w:t>Product Name: Nitrogen</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Bogra-</w:t>
      </w:r>
      <w:r w:rsidRPr="00452801">
        <w:rPr>
          <w:rFonts w:ascii="Times New Roman" w:hAnsi="Times New Roman" w:cs="Times New Roman"/>
          <w:sz w:val="24"/>
          <w:szCs w:val="24"/>
        </w:rPr>
        <w:t xml:space="preserve"> Linde Bangladesh’s sales unit in bogra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Joypurhat-</w:t>
      </w:r>
      <w:r w:rsidRPr="00452801">
        <w:rPr>
          <w:rFonts w:ascii="Times New Roman" w:hAnsi="Times New Roman" w:cs="Times New Roman"/>
          <w:sz w:val="24"/>
          <w:szCs w:val="24"/>
        </w:rPr>
        <w:t xml:space="preserve"> Linde Bangladesh’s sales unit in joypurhat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Gaibandha-</w:t>
      </w:r>
      <w:r w:rsidRPr="00452801">
        <w:rPr>
          <w:rFonts w:ascii="Times New Roman" w:hAnsi="Times New Roman" w:cs="Times New Roman"/>
          <w:sz w:val="24"/>
          <w:szCs w:val="24"/>
        </w:rPr>
        <w:t xml:space="preserve"> Linde Bangladesh’s sales unit in gaibandha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Sirajgonj-</w:t>
      </w:r>
      <w:r w:rsidRPr="00452801">
        <w:rPr>
          <w:rFonts w:ascii="Times New Roman" w:hAnsi="Times New Roman" w:cs="Times New Roman"/>
          <w:sz w:val="24"/>
          <w:szCs w:val="24"/>
        </w:rPr>
        <w:t xml:space="preserve"> Linde Bangladesh’s sales unit in sirajgonj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Natore-</w:t>
      </w:r>
      <w:r w:rsidRPr="00452801">
        <w:rPr>
          <w:rFonts w:ascii="Times New Roman" w:hAnsi="Times New Roman" w:cs="Times New Roman"/>
          <w:sz w:val="24"/>
          <w:szCs w:val="24"/>
        </w:rPr>
        <w:t xml:space="preserve"> Linde Bangladesh’s sales unit in natore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Rajshahi-</w:t>
      </w:r>
      <w:r w:rsidRPr="00452801">
        <w:rPr>
          <w:rFonts w:ascii="Times New Roman" w:hAnsi="Times New Roman" w:cs="Times New Roman"/>
          <w:sz w:val="24"/>
          <w:szCs w:val="24"/>
        </w:rPr>
        <w:t xml:space="preserve"> Linde Bangladesh’s sales unit in rajshahi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Naogaon-</w:t>
      </w:r>
      <w:r w:rsidRPr="00452801">
        <w:rPr>
          <w:rFonts w:ascii="Times New Roman" w:hAnsi="Times New Roman" w:cs="Times New Roman"/>
          <w:sz w:val="24"/>
          <w:szCs w:val="24"/>
        </w:rPr>
        <w:t xml:space="preserve"> Linde Bangladesh’s sales unit in naogaon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lastRenderedPageBreak/>
        <w:t>Area: Pabna-</w:t>
      </w:r>
      <w:r w:rsidRPr="00452801">
        <w:rPr>
          <w:rFonts w:ascii="Times New Roman" w:hAnsi="Times New Roman" w:cs="Times New Roman"/>
          <w:sz w:val="24"/>
          <w:szCs w:val="24"/>
        </w:rPr>
        <w:t xml:space="preserve"> Linde Bangladesh’s sales unit in pabna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Chapainawabgonj-</w:t>
      </w:r>
      <w:r w:rsidRPr="00452801">
        <w:rPr>
          <w:rFonts w:ascii="Times New Roman" w:hAnsi="Times New Roman" w:cs="Times New Roman"/>
          <w:sz w:val="24"/>
          <w:szCs w:val="24"/>
        </w:rPr>
        <w:t xml:space="preserve"> Linde Bangladesh’s sales unit in chapainawabganj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Rangpur-</w:t>
      </w:r>
      <w:r w:rsidRPr="00452801">
        <w:rPr>
          <w:rFonts w:ascii="Times New Roman" w:hAnsi="Times New Roman" w:cs="Times New Roman"/>
          <w:sz w:val="24"/>
          <w:szCs w:val="24"/>
        </w:rPr>
        <w:t xml:space="preserve"> Linde Bangladesh’s sales unit in rangpur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Nilfamari-</w:t>
      </w:r>
      <w:r w:rsidRPr="00452801">
        <w:rPr>
          <w:rFonts w:ascii="Times New Roman" w:hAnsi="Times New Roman" w:cs="Times New Roman"/>
          <w:sz w:val="24"/>
          <w:szCs w:val="24"/>
        </w:rPr>
        <w:t xml:space="preserve"> Linde Bangladesh’s sales unit in nilfamari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Dinajpur-</w:t>
      </w:r>
      <w:r w:rsidRPr="00452801">
        <w:rPr>
          <w:rFonts w:ascii="Times New Roman" w:hAnsi="Times New Roman" w:cs="Times New Roman"/>
          <w:sz w:val="24"/>
          <w:szCs w:val="24"/>
        </w:rPr>
        <w:t xml:space="preserve"> Linde Bangladesh’s sales unit in dinajpur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Thakurgaon-</w:t>
      </w:r>
      <w:r w:rsidRPr="00452801">
        <w:rPr>
          <w:rFonts w:ascii="Times New Roman" w:hAnsi="Times New Roman" w:cs="Times New Roman"/>
          <w:sz w:val="24"/>
          <w:szCs w:val="24"/>
        </w:rPr>
        <w:t xml:space="preserve"> Linde Bangladesh’s sales unit in thakurgaon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Panchagar-</w:t>
      </w:r>
      <w:r w:rsidRPr="00452801">
        <w:rPr>
          <w:rFonts w:ascii="Times New Roman" w:hAnsi="Times New Roman" w:cs="Times New Roman"/>
          <w:sz w:val="24"/>
          <w:szCs w:val="24"/>
        </w:rPr>
        <w:t xml:space="preserve"> Linde Bangladesh’s sales unit in panchagar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lastRenderedPageBreak/>
        <w:t>Area: Lalmonirhat-</w:t>
      </w:r>
      <w:r w:rsidRPr="00452801">
        <w:rPr>
          <w:rFonts w:ascii="Times New Roman" w:hAnsi="Times New Roman" w:cs="Times New Roman"/>
          <w:sz w:val="24"/>
          <w:szCs w:val="24"/>
        </w:rPr>
        <w:t xml:space="preserve"> Linde Bangladesh’s sales unit in lalmonirhat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 55 taka with delivery service.</w:t>
      </w:r>
    </w:p>
    <w:p w:rsidR="004169E6"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Kurigram-</w:t>
      </w:r>
      <w:r w:rsidRPr="00452801">
        <w:rPr>
          <w:rFonts w:ascii="Times New Roman" w:hAnsi="Times New Roman" w:cs="Times New Roman"/>
          <w:sz w:val="24"/>
          <w:szCs w:val="24"/>
        </w:rPr>
        <w:t xml:space="preserve"> Linde Bangladesh’s sales unit in kurigram is 450 m3 where the other </w:t>
      </w:r>
      <w:proofErr w:type="gramStart"/>
      <w:r w:rsidRPr="00452801">
        <w:rPr>
          <w:rFonts w:ascii="Times New Roman" w:hAnsi="Times New Roman" w:cs="Times New Roman"/>
          <w:sz w:val="24"/>
          <w:szCs w:val="24"/>
        </w:rPr>
        <w:t>company like</w:t>
      </w:r>
      <w:proofErr w:type="gramEnd"/>
      <w:r w:rsidRPr="00452801">
        <w:rPr>
          <w:rFonts w:ascii="Times New Roman" w:hAnsi="Times New Roman" w:cs="Times New Roman"/>
          <w:sz w:val="24"/>
          <w:szCs w:val="24"/>
        </w:rPr>
        <w:t xml:space="preserve"> Islam’s sales 300 m3. And the price per unit Linde Bangladesh charges 70 taka whereas other competitors’ charges 15 taka less than Linde Bangladesh which is</w:t>
      </w:r>
      <w:r w:rsidR="000874A7">
        <w:rPr>
          <w:rFonts w:ascii="Times New Roman" w:hAnsi="Times New Roman" w:cs="Times New Roman"/>
          <w:sz w:val="24"/>
          <w:szCs w:val="24"/>
        </w:rPr>
        <w:t xml:space="preserve"> 55 taka with delivery service.</w:t>
      </w:r>
    </w:p>
    <w:p w:rsidR="000874A7" w:rsidRPr="00452801" w:rsidRDefault="000874A7" w:rsidP="00452801">
      <w:pPr>
        <w:spacing w:line="360" w:lineRule="auto"/>
        <w:rPr>
          <w:rFonts w:ascii="Times New Roman" w:hAnsi="Times New Roman" w:cs="Times New Roman"/>
          <w:sz w:val="24"/>
          <w:szCs w:val="24"/>
        </w:rPr>
      </w:pPr>
    </w:p>
    <w:p w:rsidR="004169E6" w:rsidRPr="000874A7" w:rsidRDefault="004169E6" w:rsidP="00452801">
      <w:pPr>
        <w:spacing w:line="360" w:lineRule="auto"/>
        <w:rPr>
          <w:rFonts w:ascii="Times New Roman" w:hAnsi="Times New Roman" w:cs="Times New Roman"/>
          <w:b/>
          <w:sz w:val="24"/>
          <w:szCs w:val="24"/>
        </w:rPr>
      </w:pPr>
      <w:r w:rsidRPr="000874A7">
        <w:rPr>
          <w:rFonts w:ascii="Times New Roman" w:hAnsi="Times New Roman" w:cs="Times New Roman"/>
          <w:b/>
          <w:sz w:val="24"/>
          <w:szCs w:val="24"/>
        </w:rPr>
        <w:t>Product Name: Argon</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Bogra-</w:t>
      </w:r>
      <w:r w:rsidRPr="00452801">
        <w:rPr>
          <w:rFonts w:ascii="Times New Roman" w:hAnsi="Times New Roman" w:cs="Times New Roman"/>
          <w:sz w:val="24"/>
          <w:szCs w:val="24"/>
        </w:rPr>
        <w:t xml:space="preserve"> Linde Bangladesh’s sales unit in bogra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Joypurhat-</w:t>
      </w:r>
      <w:r w:rsidRPr="00452801">
        <w:rPr>
          <w:rFonts w:ascii="Times New Roman" w:hAnsi="Times New Roman" w:cs="Times New Roman"/>
          <w:sz w:val="24"/>
          <w:szCs w:val="24"/>
        </w:rPr>
        <w:t xml:space="preserve"> Linde Bangladesh’s sales unit in joypurhat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Gaibandha-</w:t>
      </w:r>
      <w:r w:rsidRPr="00452801">
        <w:rPr>
          <w:rFonts w:ascii="Times New Roman" w:hAnsi="Times New Roman" w:cs="Times New Roman"/>
          <w:sz w:val="24"/>
          <w:szCs w:val="24"/>
        </w:rPr>
        <w:t xml:space="preserve"> Linde Bangladesh’s sales unit in gaibandha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Sirajgonj-</w:t>
      </w:r>
      <w:r w:rsidRPr="00452801">
        <w:rPr>
          <w:rFonts w:ascii="Times New Roman" w:hAnsi="Times New Roman" w:cs="Times New Roman"/>
          <w:sz w:val="24"/>
          <w:szCs w:val="24"/>
        </w:rPr>
        <w:t xml:space="preserve"> Linde Bangladesh’s sales unit in sirajgonj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0874A7" w:rsidRDefault="000874A7" w:rsidP="00452801">
      <w:pPr>
        <w:spacing w:line="360" w:lineRule="auto"/>
        <w:rPr>
          <w:rFonts w:ascii="Times New Roman" w:hAnsi="Times New Roman" w:cs="Times New Roman"/>
          <w:b/>
          <w:sz w:val="24"/>
          <w:szCs w:val="24"/>
        </w:rPr>
      </w:pP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lastRenderedPageBreak/>
        <w:t>Area: Natore-</w:t>
      </w:r>
      <w:r w:rsidRPr="00452801">
        <w:rPr>
          <w:rFonts w:ascii="Times New Roman" w:hAnsi="Times New Roman" w:cs="Times New Roman"/>
          <w:sz w:val="24"/>
          <w:szCs w:val="24"/>
        </w:rPr>
        <w:t xml:space="preserve"> Linde Bangladesh’s sales unit in natore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Rajshahi-</w:t>
      </w:r>
      <w:r w:rsidRPr="00452801">
        <w:rPr>
          <w:rFonts w:ascii="Times New Roman" w:hAnsi="Times New Roman" w:cs="Times New Roman"/>
          <w:sz w:val="24"/>
          <w:szCs w:val="24"/>
        </w:rPr>
        <w:t xml:space="preserve"> Linde Bangladesh’s sales unit in rajshahi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Naogaon-</w:t>
      </w:r>
      <w:r w:rsidRPr="00452801">
        <w:rPr>
          <w:rFonts w:ascii="Times New Roman" w:hAnsi="Times New Roman" w:cs="Times New Roman"/>
          <w:sz w:val="24"/>
          <w:szCs w:val="24"/>
        </w:rPr>
        <w:t xml:space="preserve"> Linde Bangladesh’s sales unit in naogaon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Pabna-</w:t>
      </w:r>
      <w:r w:rsidRPr="00452801">
        <w:rPr>
          <w:rFonts w:ascii="Times New Roman" w:hAnsi="Times New Roman" w:cs="Times New Roman"/>
          <w:sz w:val="24"/>
          <w:szCs w:val="24"/>
        </w:rPr>
        <w:t xml:space="preserve"> Linde Bangladesh’s sales unit in pabna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Chapainawabgonj-</w:t>
      </w:r>
      <w:r w:rsidRPr="00452801">
        <w:rPr>
          <w:rFonts w:ascii="Times New Roman" w:hAnsi="Times New Roman" w:cs="Times New Roman"/>
          <w:sz w:val="24"/>
          <w:szCs w:val="24"/>
        </w:rPr>
        <w:t xml:space="preserve"> Linde Bangladesh’s sales unit in chapainawabgonj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Rangpur-</w:t>
      </w:r>
      <w:r w:rsidRPr="00452801">
        <w:rPr>
          <w:rFonts w:ascii="Times New Roman" w:hAnsi="Times New Roman" w:cs="Times New Roman"/>
          <w:sz w:val="24"/>
          <w:szCs w:val="24"/>
        </w:rPr>
        <w:t xml:space="preserve"> Linde Bangladesh’s sales unit in rangpur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Nilfamari-</w:t>
      </w:r>
      <w:r w:rsidRPr="00452801">
        <w:rPr>
          <w:rFonts w:ascii="Times New Roman" w:hAnsi="Times New Roman" w:cs="Times New Roman"/>
          <w:sz w:val="24"/>
          <w:szCs w:val="24"/>
        </w:rPr>
        <w:t xml:space="preserve"> Linde Bangladesh’s sales unit in nilfamari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lastRenderedPageBreak/>
        <w:t>Area: Dinajpur-</w:t>
      </w:r>
      <w:r w:rsidRPr="00452801">
        <w:rPr>
          <w:rFonts w:ascii="Times New Roman" w:hAnsi="Times New Roman" w:cs="Times New Roman"/>
          <w:sz w:val="24"/>
          <w:szCs w:val="24"/>
        </w:rPr>
        <w:t xml:space="preserve"> Linde Bangladesh’s sales unit in dinajpur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Thakurgaon-</w:t>
      </w:r>
      <w:r w:rsidRPr="00452801">
        <w:rPr>
          <w:rFonts w:ascii="Times New Roman" w:hAnsi="Times New Roman" w:cs="Times New Roman"/>
          <w:sz w:val="24"/>
          <w:szCs w:val="24"/>
        </w:rPr>
        <w:t xml:space="preserve"> Linde Bangladesh’s sales unit in thakurgaon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Panchagar-</w:t>
      </w:r>
      <w:r w:rsidRPr="00452801">
        <w:rPr>
          <w:rFonts w:ascii="Times New Roman" w:hAnsi="Times New Roman" w:cs="Times New Roman"/>
          <w:sz w:val="24"/>
          <w:szCs w:val="24"/>
        </w:rPr>
        <w:t xml:space="preserve"> Linde Bangladesh’s sales unit in panchagar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Lalmonirhat-</w:t>
      </w:r>
      <w:r w:rsidRPr="00452801">
        <w:rPr>
          <w:rFonts w:ascii="Times New Roman" w:hAnsi="Times New Roman" w:cs="Times New Roman"/>
          <w:sz w:val="24"/>
          <w:szCs w:val="24"/>
        </w:rPr>
        <w:t xml:space="preserve"> Linde Bangladesh’s sales unit in lalmonirhat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4169E6" w:rsidRPr="00452801" w:rsidRDefault="004169E6" w:rsidP="00452801">
      <w:pPr>
        <w:spacing w:line="360" w:lineRule="auto"/>
        <w:rPr>
          <w:rFonts w:ascii="Times New Roman" w:hAnsi="Times New Roman" w:cs="Times New Roman"/>
          <w:sz w:val="24"/>
          <w:szCs w:val="24"/>
        </w:rPr>
      </w:pPr>
      <w:r w:rsidRPr="000874A7">
        <w:rPr>
          <w:rFonts w:ascii="Times New Roman" w:hAnsi="Times New Roman" w:cs="Times New Roman"/>
          <w:b/>
          <w:sz w:val="24"/>
          <w:szCs w:val="24"/>
        </w:rPr>
        <w:t>Area: Kurigram-</w:t>
      </w:r>
      <w:r w:rsidRPr="00452801">
        <w:rPr>
          <w:rFonts w:ascii="Times New Roman" w:hAnsi="Times New Roman" w:cs="Times New Roman"/>
          <w:sz w:val="24"/>
          <w:szCs w:val="24"/>
        </w:rPr>
        <w:t xml:space="preserve"> Linde Bangladesh’s sales unit in kurigram is 200 m3 where the other companies like Sanji, Binhabib, </w:t>
      </w:r>
      <w:proofErr w:type="gramStart"/>
      <w:r w:rsidRPr="00452801">
        <w:rPr>
          <w:rFonts w:ascii="Times New Roman" w:hAnsi="Times New Roman" w:cs="Times New Roman"/>
          <w:sz w:val="24"/>
          <w:szCs w:val="24"/>
        </w:rPr>
        <w:t>KMC</w:t>
      </w:r>
      <w:proofErr w:type="gramEnd"/>
      <w:r w:rsidRPr="00452801">
        <w:rPr>
          <w:rFonts w:ascii="Times New Roman" w:hAnsi="Times New Roman" w:cs="Times New Roman"/>
          <w:sz w:val="24"/>
          <w:szCs w:val="24"/>
        </w:rPr>
        <w:t xml:space="preserve"> have sales respectably 150,50,0 m3 each. And the price per unit Linde Bangladesh charges 427 taka whereas other competitors’ charges 100 taka less than Linde Bangladesh which is respectably 300,300 and 350 taka with delivery service.</w:t>
      </w:r>
    </w:p>
    <w:p w:rsidR="00F64F43" w:rsidRDefault="00F64F43" w:rsidP="00452801">
      <w:pPr>
        <w:spacing w:line="360" w:lineRule="auto"/>
        <w:rPr>
          <w:rFonts w:ascii="Times New Roman" w:hAnsi="Times New Roman" w:cs="Times New Roman"/>
          <w:sz w:val="24"/>
          <w:szCs w:val="24"/>
        </w:rPr>
      </w:pPr>
    </w:p>
    <w:p w:rsidR="00F64F43" w:rsidRDefault="00F64F43" w:rsidP="00452801">
      <w:pPr>
        <w:spacing w:line="360" w:lineRule="auto"/>
        <w:rPr>
          <w:rFonts w:ascii="Times New Roman" w:hAnsi="Times New Roman" w:cs="Times New Roman"/>
          <w:sz w:val="24"/>
          <w:szCs w:val="24"/>
        </w:rPr>
      </w:pPr>
    </w:p>
    <w:p w:rsidR="00F64F43" w:rsidRDefault="00F64F43" w:rsidP="00452801">
      <w:pPr>
        <w:spacing w:line="360" w:lineRule="auto"/>
        <w:rPr>
          <w:rFonts w:ascii="Times New Roman" w:hAnsi="Times New Roman" w:cs="Times New Roman"/>
          <w:sz w:val="24"/>
          <w:szCs w:val="24"/>
        </w:rPr>
      </w:pPr>
    </w:p>
    <w:p w:rsidR="00F64F43" w:rsidRDefault="00F64F43" w:rsidP="00452801">
      <w:pPr>
        <w:spacing w:line="360" w:lineRule="auto"/>
        <w:rPr>
          <w:rFonts w:ascii="Times New Roman" w:hAnsi="Times New Roman" w:cs="Times New Roman"/>
          <w:sz w:val="24"/>
          <w:szCs w:val="24"/>
        </w:rPr>
      </w:pPr>
    </w:p>
    <w:p w:rsidR="00F64F43" w:rsidRDefault="00F64F43" w:rsidP="00452801">
      <w:pPr>
        <w:spacing w:line="360" w:lineRule="auto"/>
        <w:rPr>
          <w:rFonts w:ascii="Times New Roman" w:hAnsi="Times New Roman" w:cs="Times New Roman"/>
          <w:sz w:val="24"/>
          <w:szCs w:val="24"/>
        </w:rPr>
      </w:pPr>
    </w:p>
    <w:p w:rsidR="00F64F43" w:rsidRDefault="00F64F43" w:rsidP="00452801">
      <w:pPr>
        <w:spacing w:line="360" w:lineRule="auto"/>
        <w:rPr>
          <w:rFonts w:ascii="Times New Roman" w:hAnsi="Times New Roman" w:cs="Times New Roman"/>
          <w:sz w:val="24"/>
          <w:szCs w:val="24"/>
        </w:rPr>
      </w:pPr>
    </w:p>
    <w:p w:rsidR="00F64F43" w:rsidRDefault="00F64F43" w:rsidP="00452801">
      <w:pPr>
        <w:spacing w:line="360" w:lineRule="auto"/>
        <w:rPr>
          <w:rFonts w:ascii="Times New Roman" w:hAnsi="Times New Roman" w:cs="Times New Roman"/>
          <w:sz w:val="24"/>
          <w:szCs w:val="24"/>
        </w:rPr>
      </w:pPr>
    </w:p>
    <w:p w:rsidR="004169E6" w:rsidRPr="00F64F43" w:rsidRDefault="004169E6" w:rsidP="00452801">
      <w:pPr>
        <w:spacing w:line="360" w:lineRule="auto"/>
        <w:rPr>
          <w:rFonts w:ascii="Times New Roman" w:hAnsi="Times New Roman" w:cs="Times New Roman"/>
          <w:b/>
          <w:sz w:val="24"/>
          <w:szCs w:val="24"/>
        </w:rPr>
      </w:pPr>
      <w:r w:rsidRPr="00F64F43">
        <w:rPr>
          <w:rFonts w:ascii="Times New Roman" w:hAnsi="Times New Roman" w:cs="Times New Roman"/>
          <w:b/>
          <w:sz w:val="24"/>
          <w:szCs w:val="24"/>
        </w:rPr>
        <w:lastRenderedPageBreak/>
        <w:t>Product Name: CO2</w:t>
      </w: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t>Area: Bogra-</w:t>
      </w:r>
      <w:r w:rsidRPr="00452801">
        <w:rPr>
          <w:rFonts w:ascii="Times New Roman" w:hAnsi="Times New Roman" w:cs="Times New Roman"/>
          <w:sz w:val="24"/>
          <w:szCs w:val="24"/>
        </w:rPr>
        <w:t xml:space="preserve"> Linde Bangladesh’s sales unit in bogra is 150 m3 where the companies like Mamico and others have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t>Area: Joypurhat-</w:t>
      </w:r>
      <w:r w:rsidRPr="00452801">
        <w:rPr>
          <w:rFonts w:ascii="Times New Roman" w:hAnsi="Times New Roman" w:cs="Times New Roman"/>
          <w:sz w:val="24"/>
          <w:szCs w:val="24"/>
        </w:rPr>
        <w:t xml:space="preserve"> Linde Bangladesh’s sales unit in joypurhat is 150 m3 where the companies like Mamico and others have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t>Area: Gaibandha-</w:t>
      </w:r>
      <w:r w:rsidRPr="00452801">
        <w:rPr>
          <w:rFonts w:ascii="Times New Roman" w:hAnsi="Times New Roman" w:cs="Times New Roman"/>
          <w:sz w:val="24"/>
          <w:szCs w:val="24"/>
        </w:rPr>
        <w:t xml:space="preserve"> Linde Bangladesh’s sales unit in gaibandha is 150 m3 where the companies like Mamico and others have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t>Area: Sirajgonj-</w:t>
      </w:r>
      <w:r w:rsidRPr="00452801">
        <w:rPr>
          <w:rFonts w:ascii="Times New Roman" w:hAnsi="Times New Roman" w:cs="Times New Roman"/>
          <w:sz w:val="24"/>
          <w:szCs w:val="24"/>
        </w:rPr>
        <w:t xml:space="preserve"> Linde Bangladesh’s sales unit in sirajgonj is 150 m3 where the companies like Mamico and others have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t>Area: Natore-</w:t>
      </w:r>
      <w:r w:rsidRPr="00452801">
        <w:rPr>
          <w:rFonts w:ascii="Times New Roman" w:hAnsi="Times New Roman" w:cs="Times New Roman"/>
          <w:sz w:val="24"/>
          <w:szCs w:val="24"/>
        </w:rPr>
        <w:t xml:space="preserve"> Linde Bangladesh’s sales unit in natore is 150 m3 where the companies like Mamico and others have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t>Area: Rajshahi-</w:t>
      </w:r>
      <w:r w:rsidRPr="00452801">
        <w:rPr>
          <w:rFonts w:ascii="Times New Roman" w:hAnsi="Times New Roman" w:cs="Times New Roman"/>
          <w:sz w:val="24"/>
          <w:szCs w:val="24"/>
        </w:rPr>
        <w:t xml:space="preserve"> Linde Bangladesh’s sales unit in rajshahi is 150 m3 where the companies like Mamico and others have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t>Area: Naogaon</w:t>
      </w:r>
      <w:r w:rsidRPr="00452801">
        <w:rPr>
          <w:rFonts w:ascii="Times New Roman" w:hAnsi="Times New Roman" w:cs="Times New Roman"/>
          <w:sz w:val="24"/>
          <w:szCs w:val="24"/>
        </w:rPr>
        <w:t xml:space="preserve">- Linde Bangladesh’s sales unit in naogaon is 150 m3 where the companies like Mamico and others have sales 0 m3 each. And the price per unit Linde Bangladesh charges 43 </w:t>
      </w:r>
      <w:r w:rsidRPr="00452801">
        <w:rPr>
          <w:rFonts w:ascii="Times New Roman" w:hAnsi="Times New Roman" w:cs="Times New Roman"/>
          <w:sz w:val="24"/>
          <w:szCs w:val="24"/>
        </w:rPr>
        <w:lastRenderedPageBreak/>
        <w:t>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t xml:space="preserve">Area: Pabna- </w:t>
      </w:r>
      <w:r w:rsidRPr="00452801">
        <w:rPr>
          <w:rFonts w:ascii="Times New Roman" w:hAnsi="Times New Roman" w:cs="Times New Roman"/>
          <w:sz w:val="24"/>
          <w:szCs w:val="24"/>
        </w:rPr>
        <w:t>Linde Bangladesh’s sales unit in pabna is 150 m3 where the companies like Mamico and others have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t>Area: Chapainawabgonj</w:t>
      </w:r>
      <w:r w:rsidRPr="00452801">
        <w:rPr>
          <w:rFonts w:ascii="Times New Roman" w:hAnsi="Times New Roman" w:cs="Times New Roman"/>
          <w:sz w:val="24"/>
          <w:szCs w:val="24"/>
        </w:rPr>
        <w:t>- Linde Bangladesh’s sales unit in chapainawabgonj is 150 m3 where the companies like Mamico and others have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t>Area: Rangpur-</w:t>
      </w:r>
      <w:r w:rsidRPr="00452801">
        <w:rPr>
          <w:rFonts w:ascii="Times New Roman" w:hAnsi="Times New Roman" w:cs="Times New Roman"/>
          <w:sz w:val="24"/>
          <w:szCs w:val="24"/>
        </w:rPr>
        <w:t xml:space="preserve"> Linde Bangladesh’s sales unit in rangpur is 150 m3 where the companies like Mamico and others have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t>Area: Nilfamari-</w:t>
      </w:r>
      <w:r w:rsidRPr="00452801">
        <w:rPr>
          <w:rFonts w:ascii="Times New Roman" w:hAnsi="Times New Roman" w:cs="Times New Roman"/>
          <w:sz w:val="24"/>
          <w:szCs w:val="24"/>
        </w:rPr>
        <w:t xml:space="preserve"> Linde Bangladesh’s sales unit in nilfamari is 150 m3 where the companies like Mamico and others have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t xml:space="preserve">Area: Dinajpur- </w:t>
      </w:r>
      <w:r w:rsidRPr="00452801">
        <w:rPr>
          <w:rFonts w:ascii="Times New Roman" w:hAnsi="Times New Roman" w:cs="Times New Roman"/>
          <w:sz w:val="24"/>
          <w:szCs w:val="24"/>
        </w:rPr>
        <w:t>Linde Bangladesh’s sales unit in dinajpur is 150 m3 where the companies like Mamico and others have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t>Area: Thakurgaon-</w:t>
      </w:r>
      <w:r w:rsidRPr="00452801">
        <w:rPr>
          <w:rFonts w:ascii="Times New Roman" w:hAnsi="Times New Roman" w:cs="Times New Roman"/>
          <w:sz w:val="24"/>
          <w:szCs w:val="24"/>
        </w:rPr>
        <w:t xml:space="preserve"> Linde Bangladesh’s sales unit in thakurgaon is 150 m3 where the companies like Mamico and others have sales 0 m3 each. And the price per unit Linde Bangladesh charges 43 taka whereas other competitors’ charges 5 taka less than Linde Bangladesh which is respectably 38 and 39 taka with delivery service.</w:t>
      </w:r>
    </w:p>
    <w:p w:rsidR="00F64F43" w:rsidRDefault="00F64F43" w:rsidP="00452801">
      <w:pPr>
        <w:spacing w:line="360" w:lineRule="auto"/>
        <w:rPr>
          <w:rFonts w:ascii="Times New Roman" w:hAnsi="Times New Roman" w:cs="Times New Roman"/>
          <w:b/>
          <w:sz w:val="24"/>
          <w:szCs w:val="24"/>
        </w:rPr>
      </w:pP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lastRenderedPageBreak/>
        <w:t>Area: Panchagar-</w:t>
      </w:r>
      <w:r w:rsidRPr="00452801">
        <w:rPr>
          <w:rFonts w:ascii="Times New Roman" w:hAnsi="Times New Roman" w:cs="Times New Roman"/>
          <w:sz w:val="24"/>
          <w:szCs w:val="24"/>
        </w:rPr>
        <w:t xml:space="preserve"> Linde Bangladesh’s sales unit in panchagar is 150 m3 where the companies like Mamico and others have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t>Area: Lalmonirhat</w:t>
      </w:r>
      <w:r w:rsidRPr="00452801">
        <w:rPr>
          <w:rFonts w:ascii="Times New Roman" w:hAnsi="Times New Roman" w:cs="Times New Roman"/>
          <w:sz w:val="24"/>
          <w:szCs w:val="24"/>
        </w:rPr>
        <w:t>- Linde Bangladesh’s sales unit in lalmonirhat is 150 m3 where the companies like Mamico and others have sales 0 m3 each. And the price per unit Linde Bangladesh charges 43 taka whereas other competitors’ charges 5 taka less than Linde Bangladesh which is respectably 38 and 39 taka with delivery service.</w:t>
      </w:r>
    </w:p>
    <w:p w:rsidR="004169E6" w:rsidRPr="00452801" w:rsidRDefault="004169E6" w:rsidP="00452801">
      <w:pPr>
        <w:spacing w:line="360" w:lineRule="auto"/>
        <w:rPr>
          <w:rFonts w:ascii="Times New Roman" w:hAnsi="Times New Roman" w:cs="Times New Roman"/>
          <w:sz w:val="24"/>
          <w:szCs w:val="24"/>
        </w:rPr>
      </w:pPr>
      <w:r w:rsidRPr="00F64F43">
        <w:rPr>
          <w:rFonts w:ascii="Times New Roman" w:hAnsi="Times New Roman" w:cs="Times New Roman"/>
          <w:b/>
          <w:sz w:val="24"/>
          <w:szCs w:val="24"/>
        </w:rPr>
        <w:t xml:space="preserve">Area: Kurigram- </w:t>
      </w:r>
      <w:r w:rsidRPr="00452801">
        <w:rPr>
          <w:rFonts w:ascii="Times New Roman" w:hAnsi="Times New Roman" w:cs="Times New Roman"/>
          <w:sz w:val="24"/>
          <w:szCs w:val="24"/>
        </w:rPr>
        <w:t>Linde Bangladesh’s sales unit in kurigram is 150 m3 where the companies like Mamico and others have sales 0 m3 each. And the price per unit Linde Bangladesh charges 43 taka whereas other competitors’ charges 5 taka less than Linde Bangladesh which is respectably 38 and 39 taka with delivery service.</w:t>
      </w: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52801" w:rsidP="001227EC">
      <w:pPr>
        <w:rPr>
          <w:rFonts w:ascii="Times New Roman" w:hAnsi="Times New Roman" w:cs="Times New Roman"/>
          <w:sz w:val="24"/>
          <w:szCs w:val="24"/>
        </w:rPr>
      </w:pPr>
      <w:r w:rsidRPr="000B078B">
        <w:rPr>
          <w:noProof/>
        </w:rPr>
        <w:lastRenderedPageBreak/>
        <w:drawing>
          <wp:inline distT="0" distB="0" distL="0" distR="0" wp14:anchorId="322ED361" wp14:editId="496FFE63">
            <wp:extent cx="5943600" cy="38766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876675"/>
                    </a:xfrm>
                    <a:prstGeom prst="rect">
                      <a:avLst/>
                    </a:prstGeom>
                    <a:noFill/>
                    <a:ln>
                      <a:noFill/>
                    </a:ln>
                  </pic:spPr>
                </pic:pic>
              </a:graphicData>
            </a:graphic>
          </wp:inline>
        </w:drawing>
      </w:r>
      <w:r w:rsidR="004169E6" w:rsidRPr="000B078B">
        <w:rPr>
          <w:noProof/>
        </w:rPr>
        <w:drawing>
          <wp:anchor distT="0" distB="0" distL="114300" distR="114300" simplePos="0" relativeHeight="251658240" behindDoc="0" locked="0" layoutInCell="1" allowOverlap="1" wp14:anchorId="4B575776" wp14:editId="70C3341D">
            <wp:simplePos x="0" y="0"/>
            <wp:positionH relativeFrom="margin">
              <wp:align>left</wp:align>
            </wp:positionH>
            <wp:positionV relativeFrom="paragraph">
              <wp:posOffset>1</wp:posOffset>
            </wp:positionV>
            <wp:extent cx="6000750" cy="388620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00750" cy="3886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69E6">
        <w:rPr>
          <w:rFonts w:ascii="Times New Roman" w:hAnsi="Times New Roman" w:cs="Times New Roman"/>
          <w:sz w:val="24"/>
          <w:szCs w:val="24"/>
        </w:rPr>
        <w:br w:type="textWrapping" w:clear="all"/>
      </w:r>
      <w:r w:rsidRPr="00452801">
        <w:rPr>
          <w:rFonts w:ascii="Times New Roman" w:hAnsi="Times New Roman" w:cs="Times New Roman"/>
          <w:sz w:val="24"/>
          <w:szCs w:val="24"/>
        </w:rPr>
        <w:t>This is the summary of competitor business analysis over the country. The total area covered by Linde Bangladesh and also by the competitors and the total units are given.</w:t>
      </w:r>
    </w:p>
    <w:p w:rsidR="00B649AB" w:rsidRDefault="00B649AB" w:rsidP="00F64F43">
      <w:pPr>
        <w:pStyle w:val="Heading1"/>
        <w:rPr>
          <w:noProof/>
        </w:rPr>
      </w:pPr>
      <w:bookmarkStart w:id="8" w:name="_Toc524398447"/>
      <w:r>
        <w:rPr>
          <w:noProof/>
        </w:rPr>
        <w:lastRenderedPageBreak/>
        <w:drawing>
          <wp:anchor distT="0" distB="0" distL="114300" distR="114300" simplePos="0" relativeHeight="251660288" behindDoc="0" locked="0" layoutInCell="1" allowOverlap="1" wp14:anchorId="420385F8" wp14:editId="1C376233">
            <wp:simplePos x="0" y="0"/>
            <wp:positionH relativeFrom="column">
              <wp:posOffset>0</wp:posOffset>
            </wp:positionH>
            <wp:positionV relativeFrom="paragraph">
              <wp:posOffset>285750</wp:posOffset>
            </wp:positionV>
            <wp:extent cx="5486400" cy="4010025"/>
            <wp:effectExtent l="0" t="0" r="0" b="9525"/>
            <wp:wrapSquare wrapText="bothSides"/>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anchor>
        </w:drawing>
      </w:r>
      <w:r w:rsidR="00F64F43">
        <w:rPr>
          <w:b/>
          <w:noProof/>
        </w:rPr>
        <w:t>2.4 SOWT Analysis</w:t>
      </w:r>
      <w:bookmarkEnd w:id="8"/>
    </w:p>
    <w:p w:rsidR="00B649AB" w:rsidRDefault="00B649AB" w:rsidP="001227EC">
      <w:pPr>
        <w:rPr>
          <w:noProof/>
        </w:rPr>
      </w:pPr>
    </w:p>
    <w:p w:rsidR="00B649AB" w:rsidRDefault="00B649AB" w:rsidP="001227EC">
      <w:pPr>
        <w:rPr>
          <w:noProof/>
        </w:rPr>
      </w:pPr>
    </w:p>
    <w:p w:rsidR="00B649AB" w:rsidRDefault="00B649AB" w:rsidP="001227EC">
      <w:pPr>
        <w:rPr>
          <w:noProof/>
        </w:rPr>
      </w:pPr>
    </w:p>
    <w:p w:rsidR="00B649AB" w:rsidRDefault="00B649AB" w:rsidP="001227EC">
      <w:pPr>
        <w:rPr>
          <w:noProof/>
        </w:rPr>
      </w:pPr>
    </w:p>
    <w:p w:rsidR="00B649AB" w:rsidRDefault="00B649AB" w:rsidP="001227EC">
      <w:pPr>
        <w:rPr>
          <w:noProof/>
        </w:rPr>
      </w:pPr>
    </w:p>
    <w:p w:rsidR="00B649AB" w:rsidRDefault="00B649AB" w:rsidP="001227EC">
      <w:pPr>
        <w:rPr>
          <w:noProof/>
        </w:rPr>
      </w:pPr>
    </w:p>
    <w:p w:rsidR="00B649AB" w:rsidRDefault="00B649AB" w:rsidP="001227EC">
      <w:pPr>
        <w:rPr>
          <w:noProof/>
        </w:rPr>
      </w:pPr>
    </w:p>
    <w:p w:rsidR="00B649AB" w:rsidRDefault="00B649AB" w:rsidP="001227EC">
      <w:pPr>
        <w:rPr>
          <w:noProof/>
        </w:rPr>
      </w:pPr>
    </w:p>
    <w:p w:rsidR="00B649AB" w:rsidRDefault="00B649AB" w:rsidP="001227EC">
      <w:pPr>
        <w:rPr>
          <w:noProof/>
        </w:rPr>
      </w:pPr>
    </w:p>
    <w:p w:rsidR="00B649AB" w:rsidRDefault="00B649AB" w:rsidP="001227EC">
      <w:pPr>
        <w:rPr>
          <w:noProof/>
        </w:rPr>
      </w:pPr>
    </w:p>
    <w:p w:rsidR="00B649AB" w:rsidRDefault="00B649AB" w:rsidP="001227EC">
      <w:pPr>
        <w:rPr>
          <w:noProof/>
        </w:rPr>
      </w:pPr>
    </w:p>
    <w:p w:rsidR="00B649AB" w:rsidRDefault="00B649AB" w:rsidP="001227EC">
      <w:pPr>
        <w:rPr>
          <w:noProof/>
        </w:rPr>
      </w:pPr>
    </w:p>
    <w:p w:rsidR="00B649AB" w:rsidRDefault="00B649AB" w:rsidP="001227EC">
      <w:pPr>
        <w:rPr>
          <w:noProof/>
        </w:rPr>
      </w:pPr>
    </w:p>
    <w:p w:rsidR="00B649AB" w:rsidRDefault="00B649AB" w:rsidP="001227EC">
      <w:pPr>
        <w:rPr>
          <w:noProof/>
        </w:rPr>
      </w:pPr>
    </w:p>
    <w:p w:rsidR="00B41696" w:rsidRDefault="00B41696" w:rsidP="001227EC">
      <w:pPr>
        <w:rPr>
          <w:rFonts w:ascii="Times New Roman" w:hAnsi="Times New Roman" w:cs="Times New Roman"/>
          <w:sz w:val="24"/>
          <w:szCs w:val="24"/>
        </w:rPr>
      </w:pPr>
      <w:r>
        <w:rPr>
          <w:noProof/>
        </w:rPr>
        <w:lastRenderedPageBreak/>
        <w:drawing>
          <wp:inline distT="0" distB="0" distL="0" distR="0" wp14:anchorId="265855CF" wp14:editId="25E0B866">
            <wp:extent cx="5943600" cy="417449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PNG"/>
                    <pic:cNvPicPr/>
                  </pic:nvPicPr>
                  <pic:blipFill>
                    <a:blip r:embed="rId40">
                      <a:extLst>
                        <a:ext uri="{28A0092B-C50C-407E-A947-70E740481C1C}">
                          <a14:useLocalDpi xmlns:a14="http://schemas.microsoft.com/office/drawing/2010/main" val="0"/>
                        </a:ext>
                      </a:extLst>
                    </a:blip>
                    <a:stretch>
                      <a:fillRect/>
                    </a:stretch>
                  </pic:blipFill>
                  <pic:spPr>
                    <a:xfrm>
                      <a:off x="0" y="0"/>
                      <a:ext cx="5943600" cy="4174490"/>
                    </a:xfrm>
                    <a:prstGeom prst="rect">
                      <a:avLst/>
                    </a:prstGeom>
                  </pic:spPr>
                </pic:pic>
              </a:graphicData>
            </a:graphic>
          </wp:inline>
        </w:drawing>
      </w:r>
    </w:p>
    <w:p w:rsidR="004169E6" w:rsidRDefault="004169E6" w:rsidP="001227EC">
      <w:pPr>
        <w:rPr>
          <w:rFonts w:ascii="Times New Roman" w:hAnsi="Times New Roman" w:cs="Times New Roman"/>
          <w:sz w:val="24"/>
          <w:szCs w:val="24"/>
        </w:rPr>
      </w:pPr>
    </w:p>
    <w:p w:rsidR="00B41696" w:rsidRPr="00452801" w:rsidRDefault="00B41696" w:rsidP="00452801">
      <w:pPr>
        <w:spacing w:line="360" w:lineRule="auto"/>
        <w:rPr>
          <w:rFonts w:ascii="Times New Roman" w:hAnsi="Times New Roman" w:cs="Times New Roman"/>
          <w:sz w:val="24"/>
          <w:szCs w:val="24"/>
        </w:rPr>
      </w:pPr>
      <w:r w:rsidRPr="00452801">
        <w:rPr>
          <w:rFonts w:ascii="Times New Roman" w:hAnsi="Times New Roman" w:cs="Times New Roman"/>
          <w:sz w:val="24"/>
          <w:szCs w:val="24"/>
        </w:rPr>
        <w:t>This table shows the assumptions for doing business more effectively and at the same time the future possible opportunities for business with potential industries.</w:t>
      </w:r>
    </w:p>
    <w:p w:rsidR="00B41696" w:rsidRPr="00B41696" w:rsidRDefault="00B41696" w:rsidP="00B41696"/>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Default="004169E6" w:rsidP="001227EC">
      <w:pPr>
        <w:rPr>
          <w:rFonts w:ascii="Times New Roman" w:hAnsi="Times New Roman" w:cs="Times New Roman"/>
          <w:sz w:val="24"/>
          <w:szCs w:val="24"/>
        </w:rPr>
      </w:pPr>
    </w:p>
    <w:p w:rsidR="004169E6" w:rsidRPr="001227EC" w:rsidRDefault="004169E6" w:rsidP="001227EC">
      <w:pPr>
        <w:rPr>
          <w:rFonts w:ascii="Times New Roman" w:hAnsi="Times New Roman" w:cs="Times New Roman"/>
          <w:sz w:val="24"/>
          <w:szCs w:val="24"/>
        </w:rPr>
      </w:pPr>
    </w:p>
    <w:p w:rsidR="00845EFA" w:rsidRPr="008105D6" w:rsidRDefault="00845EFA" w:rsidP="00845EFA">
      <w:pPr>
        <w:pStyle w:val="Heading1"/>
        <w:numPr>
          <w:ilvl w:val="0"/>
          <w:numId w:val="5"/>
        </w:numPr>
        <w:rPr>
          <w:b/>
        </w:rPr>
      </w:pPr>
      <w:bookmarkStart w:id="9" w:name="_Toc524398448"/>
      <w:r w:rsidRPr="008105D6">
        <w:rPr>
          <w:b/>
        </w:rPr>
        <w:lastRenderedPageBreak/>
        <w:t>Objectives and Methodology</w:t>
      </w:r>
      <w:r w:rsidR="00B41696" w:rsidRPr="008105D6">
        <w:rPr>
          <w:b/>
        </w:rPr>
        <w:t xml:space="preserve"> of the Study</w:t>
      </w:r>
      <w:bookmarkEnd w:id="9"/>
    </w:p>
    <w:p w:rsidR="00B41696" w:rsidRPr="0020655C" w:rsidRDefault="0020655C" w:rsidP="00B41696">
      <w:pPr>
        <w:pStyle w:val="Heading1"/>
      </w:pPr>
      <w:bookmarkStart w:id="10" w:name="_Toc524398449"/>
      <w:r>
        <w:t xml:space="preserve">3.1 </w:t>
      </w:r>
      <w:r w:rsidR="00B41696" w:rsidRPr="0020655C">
        <w:t>Objectives of the Study</w:t>
      </w:r>
      <w:bookmarkEnd w:id="10"/>
    </w:p>
    <w:p w:rsidR="00C9725F" w:rsidRDefault="00C9725F" w:rsidP="0020655C">
      <w:pPr>
        <w:spacing w:line="360" w:lineRule="auto"/>
        <w:jc w:val="both"/>
        <w:rPr>
          <w:rFonts w:ascii="Times New Roman" w:hAnsi="Times New Roman" w:cs="Times New Roman"/>
          <w:sz w:val="24"/>
          <w:szCs w:val="24"/>
        </w:rPr>
      </w:pPr>
      <w:r w:rsidRPr="00C9725F">
        <w:rPr>
          <w:rFonts w:ascii="Times New Roman" w:hAnsi="Times New Roman" w:cs="Times New Roman"/>
          <w:sz w:val="24"/>
          <w:szCs w:val="24"/>
        </w:rPr>
        <w:t>The specific objectives of the study can be summarized as follows:</w:t>
      </w:r>
    </w:p>
    <w:p w:rsidR="0065316C" w:rsidRDefault="0065316C" w:rsidP="0020655C">
      <w:pPr>
        <w:pStyle w:val="ListParagraph"/>
        <w:numPr>
          <w:ilvl w:val="0"/>
          <w:numId w:val="7"/>
        </w:numPr>
        <w:spacing w:line="360" w:lineRule="auto"/>
        <w:jc w:val="both"/>
        <w:rPr>
          <w:rFonts w:ascii="Times New Roman" w:hAnsi="Times New Roman" w:cs="Times New Roman"/>
          <w:sz w:val="24"/>
          <w:szCs w:val="24"/>
        </w:rPr>
      </w:pPr>
      <w:r w:rsidRPr="00FC7ECD">
        <w:rPr>
          <w:rFonts w:ascii="Times New Roman" w:hAnsi="Times New Roman" w:cs="Times New Roman"/>
          <w:sz w:val="24"/>
          <w:szCs w:val="24"/>
        </w:rPr>
        <w:t>To describe the operations and organization</w:t>
      </w:r>
      <w:r>
        <w:rPr>
          <w:rFonts w:ascii="Times New Roman" w:hAnsi="Times New Roman" w:cs="Times New Roman"/>
          <w:sz w:val="24"/>
          <w:szCs w:val="24"/>
        </w:rPr>
        <w:t xml:space="preserve">al structures of Linde </w:t>
      </w:r>
      <w:r w:rsidRPr="00FC7ECD">
        <w:rPr>
          <w:rFonts w:ascii="Times New Roman" w:hAnsi="Times New Roman" w:cs="Times New Roman"/>
          <w:sz w:val="24"/>
          <w:szCs w:val="24"/>
        </w:rPr>
        <w:t>Bangladesh Limited</w:t>
      </w:r>
      <w:r>
        <w:rPr>
          <w:rFonts w:ascii="Times New Roman" w:hAnsi="Times New Roman" w:cs="Times New Roman"/>
          <w:sz w:val="24"/>
          <w:szCs w:val="24"/>
        </w:rPr>
        <w:t>.</w:t>
      </w:r>
    </w:p>
    <w:p w:rsidR="0065316C" w:rsidRPr="00FC7ECD" w:rsidRDefault="0065316C" w:rsidP="0020655C">
      <w:pPr>
        <w:pStyle w:val="ListParagraph"/>
        <w:numPr>
          <w:ilvl w:val="0"/>
          <w:numId w:val="7"/>
        </w:numPr>
        <w:spacing w:after="200" w:line="360" w:lineRule="auto"/>
        <w:jc w:val="both"/>
        <w:rPr>
          <w:rFonts w:ascii="Times New Roman" w:hAnsi="Times New Roman" w:cs="Times New Roman"/>
          <w:sz w:val="24"/>
          <w:szCs w:val="24"/>
        </w:rPr>
      </w:pPr>
      <w:r w:rsidRPr="00FC7ECD">
        <w:rPr>
          <w:rFonts w:ascii="Times New Roman" w:hAnsi="Times New Roman" w:cs="Times New Roman"/>
          <w:sz w:val="24"/>
          <w:szCs w:val="24"/>
        </w:rPr>
        <w:t>To evaluate the industry</w:t>
      </w:r>
      <w:r>
        <w:rPr>
          <w:rFonts w:ascii="Times New Roman" w:hAnsi="Times New Roman" w:cs="Times New Roman"/>
          <w:sz w:val="24"/>
          <w:szCs w:val="24"/>
        </w:rPr>
        <w:t xml:space="preserve"> structure of the industrial gas</w:t>
      </w:r>
      <w:r w:rsidRPr="00FC7ECD">
        <w:rPr>
          <w:rFonts w:ascii="Times New Roman" w:hAnsi="Times New Roman" w:cs="Times New Roman"/>
          <w:sz w:val="24"/>
          <w:szCs w:val="24"/>
        </w:rPr>
        <w:t xml:space="preserve"> industry of Bangladesh including t</w:t>
      </w:r>
      <w:r>
        <w:rPr>
          <w:rFonts w:ascii="Times New Roman" w:hAnsi="Times New Roman" w:cs="Times New Roman"/>
          <w:sz w:val="24"/>
          <w:szCs w:val="24"/>
        </w:rPr>
        <w:t xml:space="preserve">he major competitors of the </w:t>
      </w:r>
      <w:r w:rsidRPr="00FC7ECD">
        <w:rPr>
          <w:rFonts w:ascii="Times New Roman" w:hAnsi="Times New Roman" w:cs="Times New Roman"/>
          <w:sz w:val="24"/>
          <w:szCs w:val="24"/>
        </w:rPr>
        <w:t>mentioned organization.</w:t>
      </w:r>
    </w:p>
    <w:p w:rsidR="0065316C" w:rsidRDefault="0065316C" w:rsidP="0020655C">
      <w:pPr>
        <w:pStyle w:val="ListParagraph"/>
        <w:numPr>
          <w:ilvl w:val="0"/>
          <w:numId w:val="7"/>
        </w:numPr>
        <w:spacing w:line="360" w:lineRule="auto"/>
        <w:jc w:val="both"/>
        <w:rPr>
          <w:rFonts w:ascii="Times New Roman" w:hAnsi="Times New Roman" w:cs="Times New Roman"/>
          <w:sz w:val="24"/>
          <w:szCs w:val="24"/>
        </w:rPr>
      </w:pPr>
      <w:r w:rsidRPr="0065316C">
        <w:rPr>
          <w:rFonts w:ascii="Times New Roman" w:hAnsi="Times New Roman" w:cs="Times New Roman"/>
          <w:sz w:val="24"/>
          <w:szCs w:val="24"/>
        </w:rPr>
        <w:t>How MNC’s in Bangladesh are operating and dealing with customers</w:t>
      </w:r>
      <w:r>
        <w:rPr>
          <w:rFonts w:ascii="Times New Roman" w:hAnsi="Times New Roman" w:cs="Times New Roman"/>
          <w:sz w:val="24"/>
          <w:szCs w:val="24"/>
        </w:rPr>
        <w:t>.</w:t>
      </w:r>
    </w:p>
    <w:p w:rsidR="0065316C" w:rsidRDefault="0065316C" w:rsidP="0020655C">
      <w:pPr>
        <w:pStyle w:val="ListParagraph"/>
        <w:numPr>
          <w:ilvl w:val="0"/>
          <w:numId w:val="7"/>
        </w:numPr>
        <w:spacing w:line="360" w:lineRule="auto"/>
        <w:jc w:val="both"/>
        <w:rPr>
          <w:rFonts w:ascii="Times New Roman" w:hAnsi="Times New Roman" w:cs="Times New Roman"/>
          <w:sz w:val="24"/>
          <w:szCs w:val="24"/>
        </w:rPr>
      </w:pPr>
      <w:r w:rsidRPr="0065316C">
        <w:rPr>
          <w:rFonts w:ascii="Times New Roman" w:hAnsi="Times New Roman" w:cs="Times New Roman"/>
          <w:sz w:val="24"/>
          <w:szCs w:val="24"/>
        </w:rPr>
        <w:t>Different</w:t>
      </w:r>
      <w:r>
        <w:rPr>
          <w:rFonts w:ascii="Times New Roman" w:hAnsi="Times New Roman" w:cs="Times New Roman"/>
          <w:sz w:val="24"/>
          <w:szCs w:val="24"/>
        </w:rPr>
        <w:t xml:space="preserve"> </w:t>
      </w:r>
      <w:r w:rsidRPr="0065316C">
        <w:rPr>
          <w:rFonts w:ascii="Times New Roman" w:hAnsi="Times New Roman" w:cs="Times New Roman"/>
          <w:sz w:val="24"/>
          <w:szCs w:val="24"/>
        </w:rPr>
        <w:t>segmentat</w:t>
      </w:r>
      <w:r>
        <w:rPr>
          <w:rFonts w:ascii="Times New Roman" w:hAnsi="Times New Roman" w:cs="Times New Roman"/>
          <w:sz w:val="24"/>
          <w:szCs w:val="24"/>
        </w:rPr>
        <w:t xml:space="preserve">ion strategy of mentioned organization on </w:t>
      </w:r>
      <w:r w:rsidR="00A724F7">
        <w:rPr>
          <w:rFonts w:ascii="Times New Roman" w:hAnsi="Times New Roman" w:cs="Times New Roman"/>
          <w:sz w:val="24"/>
          <w:szCs w:val="24"/>
        </w:rPr>
        <w:t>the basis of divided categories for maintaining a sustainable customer relationship or different strategies for client management.</w:t>
      </w:r>
    </w:p>
    <w:p w:rsidR="00A724F7" w:rsidRDefault="00A724F7" w:rsidP="0020655C">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A724F7">
        <w:rPr>
          <w:rFonts w:ascii="Times New Roman" w:hAnsi="Times New Roman" w:cs="Times New Roman"/>
          <w:sz w:val="24"/>
          <w:szCs w:val="24"/>
        </w:rPr>
        <w:t>he opportunities for new product development to create a new client base.</w:t>
      </w:r>
    </w:p>
    <w:p w:rsidR="00A724F7" w:rsidRPr="00FC7ECD" w:rsidRDefault="00A724F7" w:rsidP="0020655C">
      <w:pPr>
        <w:pStyle w:val="ListParagraph"/>
        <w:numPr>
          <w:ilvl w:val="0"/>
          <w:numId w:val="7"/>
        </w:numPr>
        <w:spacing w:after="200" w:line="360" w:lineRule="auto"/>
        <w:jc w:val="both"/>
        <w:rPr>
          <w:rFonts w:ascii="Times New Roman" w:hAnsi="Times New Roman" w:cs="Times New Roman"/>
          <w:sz w:val="24"/>
          <w:szCs w:val="24"/>
        </w:rPr>
      </w:pPr>
      <w:r w:rsidRPr="00FC7ECD">
        <w:rPr>
          <w:rFonts w:ascii="Times New Roman" w:hAnsi="Times New Roman" w:cs="Times New Roman"/>
          <w:sz w:val="24"/>
          <w:szCs w:val="24"/>
        </w:rPr>
        <w:t>To recommend</w:t>
      </w:r>
      <w:r>
        <w:rPr>
          <w:rFonts w:ascii="Times New Roman" w:hAnsi="Times New Roman" w:cs="Times New Roman"/>
          <w:sz w:val="24"/>
          <w:szCs w:val="24"/>
        </w:rPr>
        <w:t xml:space="preserve"> necessary changes for more effectively maintain their valuable client base, to </w:t>
      </w:r>
      <w:r w:rsidRPr="00FC7ECD">
        <w:rPr>
          <w:rFonts w:ascii="Times New Roman" w:hAnsi="Times New Roman" w:cs="Times New Roman"/>
          <w:sz w:val="24"/>
          <w:szCs w:val="24"/>
        </w:rPr>
        <w:t>development of the organizational performance</w:t>
      </w:r>
      <w:r>
        <w:rPr>
          <w:rFonts w:ascii="Times New Roman" w:hAnsi="Times New Roman" w:cs="Times New Roman"/>
          <w:sz w:val="24"/>
          <w:szCs w:val="24"/>
        </w:rPr>
        <w:t xml:space="preserve"> through client </w:t>
      </w:r>
      <w:r w:rsidR="0020655C">
        <w:rPr>
          <w:rFonts w:ascii="Times New Roman" w:hAnsi="Times New Roman" w:cs="Times New Roman"/>
          <w:sz w:val="24"/>
          <w:szCs w:val="24"/>
        </w:rPr>
        <w:t xml:space="preserve">management Linde </w:t>
      </w:r>
      <w:r w:rsidRPr="00FC7ECD">
        <w:rPr>
          <w:rFonts w:ascii="Times New Roman" w:hAnsi="Times New Roman" w:cs="Times New Roman"/>
          <w:sz w:val="24"/>
          <w:szCs w:val="24"/>
        </w:rPr>
        <w:t>Bangladesh</w:t>
      </w:r>
      <w:r w:rsidR="0020655C">
        <w:rPr>
          <w:rFonts w:ascii="Times New Roman" w:hAnsi="Times New Roman" w:cs="Times New Roman"/>
          <w:sz w:val="24"/>
          <w:szCs w:val="24"/>
        </w:rPr>
        <w:t>.</w:t>
      </w:r>
    </w:p>
    <w:p w:rsidR="00A724F7" w:rsidRDefault="00A724F7" w:rsidP="00A724F7">
      <w:pPr>
        <w:pStyle w:val="ListParagraph"/>
        <w:spacing w:line="360" w:lineRule="auto"/>
        <w:jc w:val="both"/>
        <w:rPr>
          <w:rFonts w:ascii="Times New Roman" w:hAnsi="Times New Roman" w:cs="Times New Roman"/>
          <w:sz w:val="24"/>
          <w:szCs w:val="24"/>
        </w:rPr>
      </w:pPr>
    </w:p>
    <w:p w:rsidR="00D057B9" w:rsidRDefault="00D057B9" w:rsidP="00A724F7">
      <w:pPr>
        <w:pStyle w:val="ListParagraph"/>
        <w:spacing w:line="360" w:lineRule="auto"/>
        <w:jc w:val="both"/>
        <w:rPr>
          <w:rFonts w:ascii="Times New Roman" w:hAnsi="Times New Roman" w:cs="Times New Roman"/>
          <w:sz w:val="24"/>
          <w:szCs w:val="24"/>
        </w:rPr>
      </w:pPr>
    </w:p>
    <w:p w:rsidR="00D057B9" w:rsidRDefault="00D057B9" w:rsidP="00A724F7">
      <w:pPr>
        <w:pStyle w:val="ListParagraph"/>
        <w:spacing w:line="360" w:lineRule="auto"/>
        <w:jc w:val="both"/>
        <w:rPr>
          <w:rFonts w:ascii="Times New Roman" w:hAnsi="Times New Roman" w:cs="Times New Roman"/>
          <w:sz w:val="24"/>
          <w:szCs w:val="24"/>
        </w:rPr>
      </w:pPr>
    </w:p>
    <w:p w:rsidR="00D057B9" w:rsidRDefault="00D057B9" w:rsidP="00A724F7">
      <w:pPr>
        <w:pStyle w:val="ListParagraph"/>
        <w:spacing w:line="360" w:lineRule="auto"/>
        <w:jc w:val="both"/>
        <w:rPr>
          <w:rFonts w:ascii="Times New Roman" w:hAnsi="Times New Roman" w:cs="Times New Roman"/>
          <w:sz w:val="24"/>
          <w:szCs w:val="24"/>
        </w:rPr>
      </w:pPr>
    </w:p>
    <w:p w:rsidR="00D057B9" w:rsidRDefault="00D057B9" w:rsidP="00A724F7">
      <w:pPr>
        <w:pStyle w:val="ListParagraph"/>
        <w:spacing w:line="360" w:lineRule="auto"/>
        <w:jc w:val="both"/>
        <w:rPr>
          <w:rFonts w:ascii="Times New Roman" w:hAnsi="Times New Roman" w:cs="Times New Roman"/>
          <w:sz w:val="24"/>
          <w:szCs w:val="24"/>
        </w:rPr>
      </w:pPr>
    </w:p>
    <w:p w:rsidR="00D057B9" w:rsidRDefault="00D057B9" w:rsidP="00A724F7">
      <w:pPr>
        <w:pStyle w:val="ListParagraph"/>
        <w:spacing w:line="360" w:lineRule="auto"/>
        <w:jc w:val="both"/>
        <w:rPr>
          <w:rFonts w:ascii="Times New Roman" w:hAnsi="Times New Roman" w:cs="Times New Roman"/>
          <w:sz w:val="24"/>
          <w:szCs w:val="24"/>
        </w:rPr>
      </w:pPr>
    </w:p>
    <w:p w:rsidR="00D057B9" w:rsidRDefault="00D057B9" w:rsidP="00A724F7">
      <w:pPr>
        <w:pStyle w:val="ListParagraph"/>
        <w:spacing w:line="360" w:lineRule="auto"/>
        <w:jc w:val="both"/>
        <w:rPr>
          <w:rFonts w:ascii="Times New Roman" w:hAnsi="Times New Roman" w:cs="Times New Roman"/>
          <w:sz w:val="24"/>
          <w:szCs w:val="24"/>
        </w:rPr>
      </w:pPr>
    </w:p>
    <w:p w:rsidR="00D057B9" w:rsidRDefault="00D057B9" w:rsidP="00A724F7">
      <w:pPr>
        <w:pStyle w:val="ListParagraph"/>
        <w:spacing w:line="360" w:lineRule="auto"/>
        <w:jc w:val="both"/>
        <w:rPr>
          <w:rFonts w:ascii="Times New Roman" w:hAnsi="Times New Roman" w:cs="Times New Roman"/>
          <w:sz w:val="24"/>
          <w:szCs w:val="24"/>
        </w:rPr>
      </w:pPr>
    </w:p>
    <w:p w:rsidR="00D057B9" w:rsidRDefault="00D057B9" w:rsidP="00A724F7">
      <w:pPr>
        <w:pStyle w:val="ListParagraph"/>
        <w:spacing w:line="360" w:lineRule="auto"/>
        <w:jc w:val="both"/>
        <w:rPr>
          <w:rFonts w:ascii="Times New Roman" w:hAnsi="Times New Roman" w:cs="Times New Roman"/>
          <w:sz w:val="24"/>
          <w:szCs w:val="24"/>
        </w:rPr>
      </w:pPr>
    </w:p>
    <w:p w:rsidR="00D057B9" w:rsidRDefault="00D057B9" w:rsidP="00A724F7">
      <w:pPr>
        <w:pStyle w:val="ListParagraph"/>
        <w:spacing w:line="360" w:lineRule="auto"/>
        <w:jc w:val="both"/>
        <w:rPr>
          <w:rFonts w:ascii="Times New Roman" w:hAnsi="Times New Roman" w:cs="Times New Roman"/>
          <w:sz w:val="24"/>
          <w:szCs w:val="24"/>
        </w:rPr>
      </w:pPr>
    </w:p>
    <w:p w:rsidR="00D057B9" w:rsidRDefault="00D057B9" w:rsidP="00A724F7">
      <w:pPr>
        <w:pStyle w:val="ListParagraph"/>
        <w:spacing w:line="360" w:lineRule="auto"/>
        <w:jc w:val="both"/>
        <w:rPr>
          <w:rFonts w:ascii="Times New Roman" w:hAnsi="Times New Roman" w:cs="Times New Roman"/>
          <w:sz w:val="24"/>
          <w:szCs w:val="24"/>
        </w:rPr>
      </w:pPr>
    </w:p>
    <w:p w:rsidR="00D057B9" w:rsidRDefault="00D057B9" w:rsidP="00A724F7">
      <w:pPr>
        <w:pStyle w:val="ListParagraph"/>
        <w:spacing w:line="360" w:lineRule="auto"/>
        <w:jc w:val="both"/>
        <w:rPr>
          <w:rFonts w:ascii="Times New Roman" w:hAnsi="Times New Roman" w:cs="Times New Roman"/>
          <w:sz w:val="24"/>
          <w:szCs w:val="24"/>
        </w:rPr>
      </w:pPr>
    </w:p>
    <w:p w:rsidR="00D057B9" w:rsidRDefault="00D057B9" w:rsidP="00A724F7">
      <w:pPr>
        <w:pStyle w:val="ListParagraph"/>
        <w:spacing w:line="360" w:lineRule="auto"/>
        <w:jc w:val="both"/>
        <w:rPr>
          <w:rFonts w:ascii="Times New Roman" w:hAnsi="Times New Roman" w:cs="Times New Roman"/>
          <w:sz w:val="24"/>
          <w:szCs w:val="24"/>
        </w:rPr>
      </w:pPr>
    </w:p>
    <w:p w:rsidR="00D057B9" w:rsidRPr="0065316C" w:rsidRDefault="00D057B9" w:rsidP="00A724F7">
      <w:pPr>
        <w:pStyle w:val="ListParagraph"/>
        <w:spacing w:line="360" w:lineRule="auto"/>
        <w:jc w:val="both"/>
        <w:rPr>
          <w:rFonts w:ascii="Times New Roman" w:hAnsi="Times New Roman" w:cs="Times New Roman"/>
          <w:sz w:val="24"/>
          <w:szCs w:val="24"/>
        </w:rPr>
      </w:pPr>
    </w:p>
    <w:p w:rsidR="004169E6" w:rsidRDefault="0020655C" w:rsidP="0020655C">
      <w:pPr>
        <w:pStyle w:val="Heading2"/>
        <w:rPr>
          <w:sz w:val="32"/>
          <w:szCs w:val="32"/>
        </w:rPr>
      </w:pPr>
      <w:bookmarkStart w:id="11" w:name="_Toc524398450"/>
      <w:r>
        <w:rPr>
          <w:sz w:val="32"/>
          <w:szCs w:val="32"/>
        </w:rPr>
        <w:lastRenderedPageBreak/>
        <w:t>3.2 Methodology of the Study</w:t>
      </w:r>
      <w:bookmarkEnd w:id="11"/>
    </w:p>
    <w:p w:rsidR="0020655C" w:rsidRDefault="00D057B9" w:rsidP="0020655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methodology part of a report makes it more meaningful and </w:t>
      </w:r>
      <w:proofErr w:type="gramStart"/>
      <w:r>
        <w:rPr>
          <w:rFonts w:ascii="Times New Roman" w:hAnsi="Times New Roman" w:cs="Times New Roman"/>
          <w:sz w:val="24"/>
          <w:szCs w:val="24"/>
        </w:rPr>
        <w:t>presentable,</w:t>
      </w:r>
      <w:proofErr w:type="gramEnd"/>
      <w:r>
        <w:rPr>
          <w:rFonts w:ascii="Times New Roman" w:hAnsi="Times New Roman" w:cs="Times New Roman"/>
          <w:sz w:val="24"/>
          <w:szCs w:val="24"/>
        </w:rPr>
        <w:t xml:space="preserve"> </w:t>
      </w:r>
      <w:r w:rsidRPr="00D057B9">
        <w:rPr>
          <w:rFonts w:ascii="Calibri" w:eastAsia="Calibri" w:hAnsi="Calibri" w:cs="Calibri"/>
          <w:sz w:val="24"/>
          <w:szCs w:val="24"/>
        </w:rPr>
        <w:t>two sources of data were used widely. Both primary and secondary data sources were used to prepare this report.</w:t>
      </w:r>
    </w:p>
    <w:p w:rsidR="0020655C" w:rsidRDefault="0020655C" w:rsidP="0020655C">
      <w:pPr>
        <w:pStyle w:val="ListParagraph"/>
        <w:numPr>
          <w:ilvl w:val="0"/>
          <w:numId w:val="10"/>
        </w:numPr>
        <w:spacing w:line="360" w:lineRule="auto"/>
        <w:jc w:val="both"/>
        <w:rPr>
          <w:rFonts w:ascii="Times New Roman" w:hAnsi="Times New Roman" w:cs="Times New Roman"/>
          <w:sz w:val="24"/>
          <w:szCs w:val="24"/>
        </w:rPr>
      </w:pPr>
      <w:r w:rsidRPr="0020655C">
        <w:rPr>
          <w:rFonts w:ascii="Times New Roman" w:hAnsi="Times New Roman" w:cs="Times New Roman"/>
          <w:b/>
          <w:sz w:val="24"/>
          <w:szCs w:val="24"/>
        </w:rPr>
        <w:t xml:space="preserve">Primary Data: </w:t>
      </w:r>
      <w:r w:rsidRPr="0020655C">
        <w:rPr>
          <w:rFonts w:ascii="Times New Roman" w:hAnsi="Times New Roman" w:cs="Times New Roman"/>
          <w:sz w:val="24"/>
          <w:szCs w:val="24"/>
        </w:rPr>
        <w:t>I have acquired primary da</w:t>
      </w:r>
      <w:r>
        <w:rPr>
          <w:rFonts w:ascii="Times New Roman" w:hAnsi="Times New Roman" w:cs="Times New Roman"/>
          <w:sz w:val="24"/>
          <w:szCs w:val="24"/>
        </w:rPr>
        <w:t>ta through the following method:</w:t>
      </w:r>
    </w:p>
    <w:p w:rsidR="00417D63" w:rsidRPr="00417D63" w:rsidRDefault="0020655C" w:rsidP="00417D63">
      <w:pPr>
        <w:pStyle w:val="ListParagraph"/>
        <w:spacing w:line="360" w:lineRule="auto"/>
        <w:jc w:val="both"/>
        <w:rPr>
          <w:rFonts w:eastAsia="Times New Roman" w:cstheme="minorHAnsi"/>
          <w:sz w:val="24"/>
          <w:szCs w:val="24"/>
        </w:rPr>
      </w:pPr>
      <w:r>
        <w:rPr>
          <w:rFonts w:ascii="Times New Roman" w:hAnsi="Times New Roman" w:cs="Times New Roman"/>
          <w:b/>
          <w:sz w:val="24"/>
          <w:szCs w:val="24"/>
        </w:rPr>
        <w:t>Interview:</w:t>
      </w:r>
      <w:r>
        <w:rPr>
          <w:rFonts w:ascii="Times New Roman" w:hAnsi="Times New Roman" w:cs="Times New Roman"/>
          <w:sz w:val="24"/>
          <w:szCs w:val="24"/>
        </w:rPr>
        <w:t xml:space="preserve"> </w:t>
      </w:r>
      <w:r w:rsidR="00417D63">
        <w:rPr>
          <w:rFonts w:eastAsia="Times New Roman" w:cstheme="minorHAnsi"/>
          <w:sz w:val="24"/>
          <w:szCs w:val="24"/>
        </w:rPr>
        <w:t>For primary data collection,</w:t>
      </w:r>
      <w:r w:rsidR="00417D63" w:rsidRPr="00C54AA0">
        <w:rPr>
          <w:rFonts w:eastAsia="Times New Roman" w:cstheme="minorHAnsi"/>
          <w:sz w:val="24"/>
          <w:szCs w:val="24"/>
        </w:rPr>
        <w:t xml:space="preserve"> I t</w:t>
      </w:r>
      <w:r w:rsidR="00417D63">
        <w:rPr>
          <w:rFonts w:eastAsia="Times New Roman" w:cstheme="minorHAnsi"/>
          <w:sz w:val="24"/>
          <w:szCs w:val="24"/>
        </w:rPr>
        <w:t>ook interview of my supervisor Nurur Rahman</w:t>
      </w:r>
      <w:r w:rsidR="00417D63" w:rsidRPr="00C54AA0">
        <w:rPr>
          <w:rFonts w:eastAsia="Times New Roman" w:cstheme="minorHAnsi"/>
          <w:sz w:val="24"/>
          <w:szCs w:val="24"/>
        </w:rPr>
        <w:t xml:space="preserve"> </w:t>
      </w:r>
      <w:r w:rsidR="00417D63">
        <w:rPr>
          <w:rFonts w:eastAsia="Times New Roman" w:cstheme="minorHAnsi"/>
          <w:sz w:val="24"/>
          <w:szCs w:val="24"/>
        </w:rPr>
        <w:t>who is</w:t>
      </w:r>
      <w:r w:rsidR="00417D63" w:rsidRPr="00C54AA0">
        <w:rPr>
          <w:rFonts w:eastAsia="Times New Roman" w:cstheme="minorHAnsi"/>
          <w:sz w:val="24"/>
          <w:szCs w:val="24"/>
        </w:rPr>
        <w:t xml:space="preserve"> </w:t>
      </w:r>
      <w:r w:rsidR="00417D63">
        <w:rPr>
          <w:rFonts w:eastAsia="Times New Roman" w:cstheme="minorHAnsi"/>
          <w:sz w:val="24"/>
          <w:szCs w:val="24"/>
        </w:rPr>
        <w:t>the Head of Sales and Marketing</w:t>
      </w:r>
      <w:r w:rsidR="00417D63" w:rsidRPr="00C54AA0">
        <w:rPr>
          <w:rFonts w:eastAsia="Times New Roman" w:cstheme="minorHAnsi"/>
          <w:sz w:val="24"/>
          <w:szCs w:val="24"/>
        </w:rPr>
        <w:t xml:space="preserve">. He gave me instructions about my daily tasks and also gave me elaborate description of the </w:t>
      </w:r>
      <w:r w:rsidR="00417D63">
        <w:rPr>
          <w:rFonts w:eastAsia="Times New Roman" w:cstheme="minorHAnsi"/>
          <w:sz w:val="24"/>
          <w:szCs w:val="24"/>
        </w:rPr>
        <w:t>works related with client management</w:t>
      </w:r>
      <w:r w:rsidR="00417D63" w:rsidRPr="00C54AA0">
        <w:rPr>
          <w:rFonts w:eastAsia="Times New Roman" w:cstheme="minorHAnsi"/>
          <w:sz w:val="24"/>
          <w:szCs w:val="24"/>
        </w:rPr>
        <w:t>.</w:t>
      </w:r>
      <w:r w:rsidR="00417D63">
        <w:rPr>
          <w:rFonts w:eastAsia="Times New Roman" w:cstheme="minorHAnsi"/>
          <w:sz w:val="24"/>
          <w:szCs w:val="24"/>
        </w:rPr>
        <w:t xml:space="preserve"> </w:t>
      </w:r>
      <w:r w:rsidR="00417D63">
        <w:t>T</w:t>
      </w:r>
      <w:r w:rsidR="00417D63" w:rsidRPr="00417D63">
        <w:rPr>
          <w:rFonts w:eastAsia="Times New Roman" w:cstheme="minorHAnsi"/>
          <w:sz w:val="24"/>
          <w:szCs w:val="24"/>
        </w:rPr>
        <w:t xml:space="preserve">he </w:t>
      </w:r>
      <w:r w:rsidR="00417D63">
        <w:rPr>
          <w:rFonts w:eastAsia="Times New Roman" w:cstheme="minorHAnsi"/>
          <w:sz w:val="24"/>
          <w:szCs w:val="24"/>
        </w:rPr>
        <w:t xml:space="preserve">other </w:t>
      </w:r>
      <w:r w:rsidR="00417D63" w:rsidRPr="00417D63">
        <w:rPr>
          <w:rFonts w:eastAsia="Times New Roman" w:cstheme="minorHAnsi"/>
          <w:sz w:val="24"/>
          <w:szCs w:val="24"/>
        </w:rPr>
        <w:t xml:space="preserve">employees of </w:t>
      </w:r>
      <w:r w:rsidR="00417D63">
        <w:rPr>
          <w:rFonts w:eastAsia="Times New Roman" w:cstheme="minorHAnsi"/>
          <w:sz w:val="24"/>
          <w:szCs w:val="24"/>
        </w:rPr>
        <w:t>the department</w:t>
      </w:r>
      <w:r w:rsidR="00417D63" w:rsidRPr="00417D63">
        <w:rPr>
          <w:rFonts w:eastAsia="Times New Roman" w:cstheme="minorHAnsi"/>
          <w:sz w:val="24"/>
          <w:szCs w:val="24"/>
        </w:rPr>
        <w:t xml:space="preserve"> were interviewed with open-ended questions related to the subject. The report is prepared according to the information provided by them</w:t>
      </w:r>
      <w:r w:rsidR="00417D63">
        <w:rPr>
          <w:rFonts w:eastAsia="Times New Roman" w:cstheme="minorHAnsi"/>
          <w:sz w:val="24"/>
          <w:szCs w:val="24"/>
        </w:rPr>
        <w:t>.</w:t>
      </w:r>
    </w:p>
    <w:p w:rsidR="0020655C" w:rsidRPr="00417D63" w:rsidRDefault="00417D63" w:rsidP="00417D63">
      <w:pPr>
        <w:pStyle w:val="Header"/>
        <w:spacing w:line="360" w:lineRule="auto"/>
        <w:ind w:left="720"/>
        <w:rPr>
          <w:rFonts w:ascii="Times New Roman" w:hAnsi="Times New Roman" w:cs="Times New Roman"/>
          <w:sz w:val="24"/>
          <w:szCs w:val="24"/>
        </w:rPr>
      </w:pPr>
      <w:r w:rsidRPr="00417D63">
        <w:rPr>
          <w:rFonts w:cs="Calibri"/>
          <w:b/>
          <w:sz w:val="24"/>
          <w:szCs w:val="24"/>
        </w:rPr>
        <w:t>Observation</w:t>
      </w:r>
      <w:r w:rsidRPr="00417D63">
        <w:rPr>
          <w:rFonts w:cs="Calibri"/>
          <w:sz w:val="24"/>
          <w:szCs w:val="24"/>
        </w:rPr>
        <w:t>:</w:t>
      </w:r>
      <w:r w:rsidRPr="00417D63">
        <w:t xml:space="preserve"> </w:t>
      </w:r>
      <w:r w:rsidRPr="00417D63">
        <w:rPr>
          <w:rFonts w:ascii="Times New Roman" w:hAnsi="Times New Roman" w:cs="Times New Roman"/>
          <w:sz w:val="24"/>
          <w:szCs w:val="24"/>
        </w:rPr>
        <w:t xml:space="preserve">In Linde Bangladesh, I was recruited as an intern. During my job, I have experienced a lot of important things about strategic client management which is now helping me to do my report. I have acquired </w:t>
      </w:r>
      <w:proofErr w:type="gramStart"/>
      <w:r w:rsidRPr="00417D63">
        <w:rPr>
          <w:rFonts w:ascii="Times New Roman" w:hAnsi="Times New Roman" w:cs="Times New Roman"/>
          <w:sz w:val="24"/>
          <w:szCs w:val="24"/>
        </w:rPr>
        <w:t>many</w:t>
      </w:r>
      <w:proofErr w:type="gramEnd"/>
      <w:r w:rsidRPr="00417D63">
        <w:rPr>
          <w:rFonts w:ascii="Times New Roman" w:hAnsi="Times New Roman" w:cs="Times New Roman"/>
          <w:sz w:val="24"/>
          <w:szCs w:val="24"/>
        </w:rPr>
        <w:t xml:space="preserve"> information through direct observation and my day to day activities.</w:t>
      </w:r>
    </w:p>
    <w:p w:rsidR="00417D63" w:rsidRPr="00417D63" w:rsidRDefault="00417D63" w:rsidP="00417D63">
      <w:pPr>
        <w:pStyle w:val="Header"/>
        <w:spacing w:line="360" w:lineRule="auto"/>
        <w:ind w:left="720"/>
        <w:rPr>
          <w:rFonts w:ascii="Times New Roman" w:hAnsi="Times New Roman" w:cs="Times New Roman"/>
          <w:bCs/>
          <w:sz w:val="24"/>
          <w:szCs w:val="24"/>
        </w:rPr>
      </w:pPr>
    </w:p>
    <w:p w:rsidR="000B7AFE" w:rsidRPr="00D057B9" w:rsidRDefault="00D057B9" w:rsidP="00D057B9">
      <w:pPr>
        <w:pStyle w:val="ListParagraph"/>
        <w:numPr>
          <w:ilvl w:val="0"/>
          <w:numId w:val="10"/>
        </w:numPr>
        <w:spacing w:line="360" w:lineRule="auto"/>
      </w:pPr>
      <w:r w:rsidRPr="00D057B9">
        <w:rPr>
          <w:b/>
          <w:sz w:val="24"/>
          <w:szCs w:val="24"/>
        </w:rPr>
        <w:t>Secondary data:</w:t>
      </w:r>
      <w:r w:rsidRPr="00D057B9">
        <w:t xml:space="preserve"> </w:t>
      </w:r>
      <w:r w:rsidRPr="00D057B9">
        <w:rPr>
          <w:sz w:val="24"/>
          <w:szCs w:val="24"/>
        </w:rPr>
        <w:t>Along with primary data, secondary data were also collected to learn about the company history and background of the company. The company website and annual report are used to collect secondary data.</w:t>
      </w:r>
    </w:p>
    <w:p w:rsidR="00D057B9" w:rsidRDefault="00D057B9" w:rsidP="00D057B9">
      <w:pPr>
        <w:spacing w:line="360" w:lineRule="auto"/>
      </w:pPr>
    </w:p>
    <w:p w:rsidR="00D057B9" w:rsidRDefault="00D057B9" w:rsidP="00D057B9">
      <w:pPr>
        <w:spacing w:line="360" w:lineRule="auto"/>
      </w:pPr>
    </w:p>
    <w:p w:rsidR="00D057B9" w:rsidRDefault="00D057B9" w:rsidP="00D057B9">
      <w:pPr>
        <w:spacing w:line="360" w:lineRule="auto"/>
      </w:pPr>
    </w:p>
    <w:p w:rsidR="00D057B9" w:rsidRDefault="00D057B9" w:rsidP="00D057B9">
      <w:pPr>
        <w:spacing w:line="360" w:lineRule="auto"/>
      </w:pPr>
    </w:p>
    <w:p w:rsidR="00D057B9" w:rsidRDefault="00D057B9" w:rsidP="00D057B9">
      <w:pPr>
        <w:spacing w:line="360" w:lineRule="auto"/>
      </w:pPr>
    </w:p>
    <w:p w:rsidR="00D057B9" w:rsidRDefault="00D057B9" w:rsidP="00D057B9">
      <w:pPr>
        <w:spacing w:line="360" w:lineRule="auto"/>
      </w:pPr>
    </w:p>
    <w:p w:rsidR="00D057B9" w:rsidRDefault="00D057B9" w:rsidP="00D057B9">
      <w:pPr>
        <w:spacing w:line="360" w:lineRule="auto"/>
      </w:pPr>
    </w:p>
    <w:p w:rsidR="00D057B9" w:rsidRDefault="00D057B9" w:rsidP="00D057B9">
      <w:pPr>
        <w:spacing w:line="360" w:lineRule="auto"/>
      </w:pPr>
    </w:p>
    <w:p w:rsidR="00D057B9" w:rsidRDefault="00D057B9" w:rsidP="00D057B9">
      <w:pPr>
        <w:spacing w:line="360" w:lineRule="auto"/>
      </w:pPr>
    </w:p>
    <w:p w:rsidR="00312F33" w:rsidRDefault="00312F33" w:rsidP="00312F33">
      <w:pPr>
        <w:pStyle w:val="Heading2"/>
        <w:rPr>
          <w:sz w:val="32"/>
          <w:szCs w:val="32"/>
        </w:rPr>
      </w:pPr>
      <w:bookmarkStart w:id="12" w:name="_Toc524398451"/>
      <w:r>
        <w:rPr>
          <w:sz w:val="32"/>
          <w:szCs w:val="32"/>
        </w:rPr>
        <w:t>3.3 Limitations of the study</w:t>
      </w:r>
      <w:bookmarkEnd w:id="12"/>
    </w:p>
    <w:p w:rsidR="00954560" w:rsidRDefault="00954560" w:rsidP="00954560">
      <w:pPr>
        <w:spacing w:line="360" w:lineRule="auto"/>
        <w:rPr>
          <w:rFonts w:ascii="Times New Roman" w:hAnsi="Times New Roman" w:cs="Times New Roman"/>
          <w:sz w:val="24"/>
          <w:szCs w:val="24"/>
        </w:rPr>
      </w:pPr>
      <w:r w:rsidRPr="00954560">
        <w:rPr>
          <w:rFonts w:ascii="Times New Roman" w:hAnsi="Times New Roman" w:cs="Times New Roman"/>
          <w:sz w:val="24"/>
          <w:szCs w:val="24"/>
        </w:rPr>
        <w:t>One of the major limitations is the shor</w:t>
      </w:r>
      <w:r>
        <w:rPr>
          <w:rFonts w:ascii="Times New Roman" w:hAnsi="Times New Roman" w:cs="Times New Roman"/>
          <w:sz w:val="24"/>
          <w:szCs w:val="24"/>
        </w:rPr>
        <w:t xml:space="preserve">tage of time. </w:t>
      </w:r>
      <w:r w:rsidRPr="00954560">
        <w:rPr>
          <w:rFonts w:ascii="Times New Roman" w:hAnsi="Times New Roman" w:cs="Times New Roman"/>
          <w:sz w:val="24"/>
          <w:szCs w:val="24"/>
        </w:rPr>
        <w:t>Sometimes it was very difficult for me to fi</w:t>
      </w:r>
      <w:r>
        <w:rPr>
          <w:rFonts w:ascii="Times New Roman" w:hAnsi="Times New Roman" w:cs="Times New Roman"/>
          <w:sz w:val="24"/>
          <w:szCs w:val="24"/>
        </w:rPr>
        <w:t xml:space="preserve">nd original information about </w:t>
      </w:r>
      <w:r w:rsidRPr="00954560">
        <w:rPr>
          <w:rFonts w:ascii="Times New Roman" w:hAnsi="Times New Roman" w:cs="Times New Roman"/>
          <w:sz w:val="24"/>
          <w:szCs w:val="24"/>
        </w:rPr>
        <w:t>L</w:t>
      </w:r>
      <w:r>
        <w:rPr>
          <w:rFonts w:ascii="Times New Roman" w:hAnsi="Times New Roman" w:cs="Times New Roman"/>
          <w:sz w:val="24"/>
          <w:szCs w:val="24"/>
        </w:rPr>
        <w:t>inde</w:t>
      </w:r>
      <w:r w:rsidRPr="00954560">
        <w:rPr>
          <w:rFonts w:ascii="Times New Roman" w:hAnsi="Times New Roman" w:cs="Times New Roman"/>
          <w:sz w:val="24"/>
          <w:szCs w:val="24"/>
        </w:rPr>
        <w:t xml:space="preserve">’s past and/or current customer marketing activities since these are confidential information. On the other hand, as the organization is very much formal and everyone is very busy all the time, it was hard to take interviews and </w:t>
      </w:r>
      <w:r>
        <w:rPr>
          <w:rFonts w:ascii="Times New Roman" w:hAnsi="Times New Roman" w:cs="Times New Roman"/>
          <w:sz w:val="24"/>
          <w:szCs w:val="24"/>
        </w:rPr>
        <w:t xml:space="preserve">collect proper and enough information in time </w:t>
      </w:r>
      <w:r w:rsidRPr="00954560">
        <w:rPr>
          <w:rFonts w:ascii="Times New Roman" w:hAnsi="Times New Roman" w:cs="Times New Roman"/>
          <w:sz w:val="24"/>
          <w:szCs w:val="24"/>
        </w:rPr>
        <w:t>but they had tried their best to help me to provide information</w:t>
      </w:r>
      <w:r>
        <w:rPr>
          <w:rFonts w:ascii="Times New Roman" w:hAnsi="Times New Roman" w:cs="Times New Roman"/>
          <w:sz w:val="24"/>
          <w:szCs w:val="24"/>
        </w:rPr>
        <w:t>.</w:t>
      </w:r>
    </w:p>
    <w:p w:rsidR="00954560" w:rsidRPr="00954560" w:rsidRDefault="00954560" w:rsidP="00954560">
      <w:pPr>
        <w:spacing w:line="360" w:lineRule="auto"/>
        <w:rPr>
          <w:rFonts w:ascii="Times New Roman" w:hAnsi="Times New Roman" w:cs="Times New Roman"/>
          <w:sz w:val="24"/>
          <w:szCs w:val="24"/>
        </w:rPr>
      </w:pPr>
      <w:r w:rsidRPr="00954560">
        <w:rPr>
          <w:rFonts w:ascii="Times New Roman" w:hAnsi="Times New Roman" w:cs="Times New Roman"/>
          <w:sz w:val="24"/>
          <w:szCs w:val="24"/>
        </w:rPr>
        <w:t>Nevertheless, I have given my best efforts and hope it accurately describes my o</w:t>
      </w:r>
      <w:r>
        <w:rPr>
          <w:rFonts w:ascii="Times New Roman" w:hAnsi="Times New Roman" w:cs="Times New Roman"/>
          <w:sz w:val="24"/>
          <w:szCs w:val="24"/>
        </w:rPr>
        <w:t>verall learning process and</w:t>
      </w:r>
      <w:r w:rsidRPr="00954560">
        <w:rPr>
          <w:rFonts w:ascii="Times New Roman" w:hAnsi="Times New Roman" w:cs="Times New Roman"/>
          <w:sz w:val="24"/>
          <w:szCs w:val="24"/>
        </w:rPr>
        <w:t xml:space="preserve"> I have attempted to make the best use of this opportunity as an int</w:t>
      </w:r>
      <w:r>
        <w:rPr>
          <w:rFonts w:ascii="Times New Roman" w:hAnsi="Times New Roman" w:cs="Times New Roman"/>
          <w:sz w:val="24"/>
          <w:szCs w:val="24"/>
        </w:rPr>
        <w:t xml:space="preserve">ern in Linde </w:t>
      </w:r>
      <w:r w:rsidRPr="00954560">
        <w:rPr>
          <w:rFonts w:ascii="Times New Roman" w:hAnsi="Times New Roman" w:cs="Times New Roman"/>
          <w:sz w:val="24"/>
          <w:szCs w:val="24"/>
        </w:rPr>
        <w:t>Bangladesh and the report is a thorough reflection of the experiences of my internship period.</w:t>
      </w:r>
    </w:p>
    <w:p w:rsidR="00312F33" w:rsidRDefault="00312F33" w:rsidP="00954560">
      <w:pPr>
        <w:rPr>
          <w:rFonts w:ascii="Times New Roman" w:hAnsi="Times New Roman" w:cs="Times New Roman"/>
          <w:sz w:val="24"/>
          <w:szCs w:val="24"/>
        </w:rPr>
      </w:pPr>
    </w:p>
    <w:p w:rsidR="00954560" w:rsidRDefault="00954560" w:rsidP="00954560">
      <w:pPr>
        <w:rPr>
          <w:rFonts w:ascii="Times New Roman" w:hAnsi="Times New Roman" w:cs="Times New Roman"/>
          <w:sz w:val="24"/>
          <w:szCs w:val="24"/>
        </w:rPr>
      </w:pPr>
    </w:p>
    <w:p w:rsidR="00954560" w:rsidRDefault="00954560" w:rsidP="00954560">
      <w:pPr>
        <w:rPr>
          <w:rFonts w:ascii="Times New Roman" w:hAnsi="Times New Roman" w:cs="Times New Roman"/>
          <w:sz w:val="24"/>
          <w:szCs w:val="24"/>
        </w:rPr>
      </w:pPr>
    </w:p>
    <w:p w:rsidR="00954560" w:rsidRDefault="00954560" w:rsidP="00954560">
      <w:pPr>
        <w:rPr>
          <w:rFonts w:ascii="Times New Roman" w:hAnsi="Times New Roman" w:cs="Times New Roman"/>
          <w:sz w:val="24"/>
          <w:szCs w:val="24"/>
        </w:rPr>
      </w:pPr>
    </w:p>
    <w:p w:rsidR="00954560" w:rsidRDefault="00954560" w:rsidP="00954560">
      <w:pPr>
        <w:rPr>
          <w:rFonts w:ascii="Times New Roman" w:hAnsi="Times New Roman" w:cs="Times New Roman"/>
          <w:sz w:val="24"/>
          <w:szCs w:val="24"/>
        </w:rPr>
      </w:pPr>
    </w:p>
    <w:p w:rsidR="00954560" w:rsidRDefault="00954560" w:rsidP="00954560">
      <w:pPr>
        <w:rPr>
          <w:rFonts w:ascii="Times New Roman" w:hAnsi="Times New Roman" w:cs="Times New Roman"/>
          <w:sz w:val="24"/>
          <w:szCs w:val="24"/>
        </w:rPr>
      </w:pPr>
    </w:p>
    <w:p w:rsidR="00954560" w:rsidRDefault="00954560" w:rsidP="00954560">
      <w:pPr>
        <w:rPr>
          <w:rFonts w:ascii="Times New Roman" w:hAnsi="Times New Roman" w:cs="Times New Roman"/>
          <w:sz w:val="24"/>
          <w:szCs w:val="24"/>
        </w:rPr>
      </w:pPr>
    </w:p>
    <w:p w:rsidR="00954560" w:rsidRDefault="00954560" w:rsidP="00954560">
      <w:pPr>
        <w:rPr>
          <w:rFonts w:ascii="Times New Roman" w:hAnsi="Times New Roman" w:cs="Times New Roman"/>
          <w:sz w:val="24"/>
          <w:szCs w:val="24"/>
        </w:rPr>
      </w:pPr>
    </w:p>
    <w:p w:rsidR="00954560" w:rsidRDefault="00954560" w:rsidP="00954560">
      <w:pPr>
        <w:rPr>
          <w:rFonts w:ascii="Times New Roman" w:hAnsi="Times New Roman" w:cs="Times New Roman"/>
          <w:sz w:val="24"/>
          <w:szCs w:val="24"/>
        </w:rPr>
      </w:pPr>
    </w:p>
    <w:p w:rsidR="00954560" w:rsidRDefault="00954560" w:rsidP="00954560">
      <w:pPr>
        <w:rPr>
          <w:rFonts w:ascii="Times New Roman" w:hAnsi="Times New Roman" w:cs="Times New Roman"/>
          <w:sz w:val="24"/>
          <w:szCs w:val="24"/>
        </w:rPr>
      </w:pPr>
    </w:p>
    <w:p w:rsidR="00954560" w:rsidRDefault="00954560" w:rsidP="00954560">
      <w:pPr>
        <w:rPr>
          <w:rFonts w:ascii="Times New Roman" w:hAnsi="Times New Roman" w:cs="Times New Roman"/>
          <w:sz w:val="24"/>
          <w:szCs w:val="24"/>
        </w:rPr>
      </w:pPr>
    </w:p>
    <w:p w:rsidR="00954560" w:rsidRDefault="00954560" w:rsidP="00954560">
      <w:pPr>
        <w:rPr>
          <w:rFonts w:ascii="Times New Roman" w:hAnsi="Times New Roman" w:cs="Times New Roman"/>
          <w:sz w:val="24"/>
          <w:szCs w:val="24"/>
        </w:rPr>
      </w:pPr>
    </w:p>
    <w:p w:rsidR="00954560" w:rsidRDefault="00954560" w:rsidP="00954560">
      <w:pPr>
        <w:rPr>
          <w:rFonts w:ascii="Times New Roman" w:hAnsi="Times New Roman" w:cs="Times New Roman"/>
          <w:sz w:val="24"/>
          <w:szCs w:val="24"/>
        </w:rPr>
      </w:pPr>
    </w:p>
    <w:p w:rsidR="00954560" w:rsidRDefault="00954560" w:rsidP="00954560">
      <w:pPr>
        <w:rPr>
          <w:rFonts w:ascii="Times New Roman" w:hAnsi="Times New Roman" w:cs="Times New Roman"/>
          <w:sz w:val="24"/>
          <w:szCs w:val="24"/>
        </w:rPr>
      </w:pPr>
    </w:p>
    <w:p w:rsidR="00954560" w:rsidRDefault="00954560" w:rsidP="00954560">
      <w:pPr>
        <w:rPr>
          <w:rFonts w:ascii="Times New Roman" w:hAnsi="Times New Roman" w:cs="Times New Roman"/>
          <w:sz w:val="24"/>
          <w:szCs w:val="24"/>
        </w:rPr>
      </w:pPr>
    </w:p>
    <w:p w:rsidR="00954560" w:rsidRDefault="00954560" w:rsidP="00954560">
      <w:pPr>
        <w:rPr>
          <w:rFonts w:ascii="Times New Roman" w:hAnsi="Times New Roman" w:cs="Times New Roman"/>
          <w:sz w:val="24"/>
          <w:szCs w:val="24"/>
        </w:rPr>
      </w:pPr>
    </w:p>
    <w:p w:rsidR="00954560" w:rsidRPr="00954560" w:rsidRDefault="00954560" w:rsidP="00954560">
      <w:pPr>
        <w:rPr>
          <w:rFonts w:ascii="Times New Roman" w:hAnsi="Times New Roman" w:cs="Times New Roman"/>
          <w:sz w:val="24"/>
          <w:szCs w:val="24"/>
        </w:rPr>
      </w:pPr>
    </w:p>
    <w:p w:rsidR="00D057B9" w:rsidRPr="00D057B9" w:rsidRDefault="00D057B9" w:rsidP="00015C62">
      <w:pPr>
        <w:keepNext/>
        <w:keepLines/>
        <w:spacing w:before="240" w:after="0"/>
        <w:outlineLvl w:val="0"/>
        <w:rPr>
          <w:rFonts w:asciiTheme="majorHAnsi" w:eastAsiaTheme="majorEastAsia" w:hAnsiTheme="majorHAnsi" w:cstheme="minorHAnsi"/>
          <w:b/>
          <w:color w:val="2E74B5" w:themeColor="accent1" w:themeShade="BF"/>
          <w:sz w:val="32"/>
          <w:szCs w:val="32"/>
        </w:rPr>
      </w:pPr>
      <w:bookmarkStart w:id="13" w:name="_Toc524398452"/>
      <w:r w:rsidRPr="00D057B9">
        <w:rPr>
          <w:rFonts w:asciiTheme="majorHAnsi" w:eastAsiaTheme="majorEastAsia" w:hAnsiTheme="majorHAnsi" w:cstheme="minorHAnsi"/>
          <w:b/>
          <w:color w:val="2E74B5" w:themeColor="accent1" w:themeShade="BF"/>
          <w:sz w:val="32"/>
          <w:szCs w:val="32"/>
        </w:rPr>
        <w:lastRenderedPageBreak/>
        <w:t>4. Findings &amp; Analysis</w:t>
      </w:r>
      <w:bookmarkEnd w:id="13"/>
      <w:r w:rsidRPr="00D057B9">
        <w:rPr>
          <w:rFonts w:asciiTheme="majorHAnsi" w:eastAsiaTheme="majorEastAsia" w:hAnsiTheme="majorHAnsi" w:cstheme="minorHAnsi"/>
          <w:b/>
          <w:color w:val="2E74B5" w:themeColor="accent1" w:themeShade="BF"/>
          <w:sz w:val="32"/>
          <w:szCs w:val="32"/>
          <w:u w:color="000000"/>
        </w:rPr>
        <w:t xml:space="preserve"> </w:t>
      </w:r>
    </w:p>
    <w:p w:rsidR="00D057B9" w:rsidRPr="00DA6646" w:rsidRDefault="00ED2013" w:rsidP="00015C62">
      <w:pPr>
        <w:pStyle w:val="Heading1"/>
      </w:pPr>
      <w:bookmarkStart w:id="14" w:name="_Toc524398453"/>
      <w:r w:rsidRPr="00DA6646">
        <w:t>4.1 Client Management</w:t>
      </w:r>
      <w:bookmarkEnd w:id="14"/>
    </w:p>
    <w:p w:rsidR="00FA7661" w:rsidRDefault="00D057B9" w:rsidP="00015C62">
      <w:pPr>
        <w:spacing w:line="360" w:lineRule="auto"/>
        <w:rPr>
          <w:rFonts w:ascii="Times New Roman" w:hAnsi="Times New Roman" w:cs="Times New Roman"/>
          <w:sz w:val="24"/>
          <w:szCs w:val="24"/>
        </w:rPr>
      </w:pPr>
      <w:r w:rsidRPr="009037DB">
        <w:rPr>
          <w:rFonts w:ascii="Times New Roman" w:hAnsi="Times New Roman" w:cs="Times New Roman"/>
          <w:sz w:val="24"/>
          <w:szCs w:val="24"/>
        </w:rPr>
        <w:t>Client Management</w:t>
      </w:r>
      <w:r w:rsidR="00FA7661">
        <w:rPr>
          <w:rFonts w:ascii="Times New Roman" w:hAnsi="Times New Roman" w:cs="Times New Roman"/>
          <w:sz w:val="24"/>
          <w:szCs w:val="24"/>
        </w:rPr>
        <w:t xml:space="preserve"> or Client Relationship Management</w:t>
      </w:r>
      <w:r w:rsidRPr="009037DB">
        <w:rPr>
          <w:rFonts w:ascii="Times New Roman" w:hAnsi="Times New Roman" w:cs="Times New Roman"/>
          <w:sz w:val="24"/>
          <w:szCs w:val="24"/>
        </w:rPr>
        <w:t xml:space="preserve"> (CRM) is a business strategy that maximizes profitability, revenue and customer satisfaction by organizing around customer segments, fostering behavior that satisfies customers and implementing customer centric processes.</w:t>
      </w:r>
    </w:p>
    <w:p w:rsidR="00FA7661" w:rsidRDefault="00D057B9" w:rsidP="00015C62">
      <w:pPr>
        <w:spacing w:line="360" w:lineRule="auto"/>
        <w:rPr>
          <w:rFonts w:ascii="Times New Roman" w:hAnsi="Times New Roman" w:cs="Times New Roman"/>
          <w:sz w:val="24"/>
          <w:szCs w:val="24"/>
        </w:rPr>
      </w:pPr>
      <w:r w:rsidRPr="00FA7661">
        <w:rPr>
          <w:rFonts w:ascii="Times New Roman" w:hAnsi="Times New Roman" w:cs="Times New Roman"/>
          <w:b/>
          <w:sz w:val="24"/>
          <w:szCs w:val="24"/>
        </w:rPr>
        <w:t>Types of CRM</w:t>
      </w:r>
      <w:r w:rsidR="00FA7661">
        <w:rPr>
          <w:rFonts w:ascii="Times New Roman" w:hAnsi="Times New Roman" w:cs="Times New Roman"/>
          <w:b/>
          <w:sz w:val="24"/>
          <w:szCs w:val="24"/>
        </w:rPr>
        <w:t>:</w:t>
      </w:r>
      <w:r w:rsidRPr="009037DB">
        <w:rPr>
          <w:rFonts w:ascii="Times New Roman" w:hAnsi="Times New Roman" w:cs="Times New Roman"/>
          <w:sz w:val="24"/>
          <w:szCs w:val="24"/>
        </w:rPr>
        <w:t xml:space="preserve"> There are 4 types of CRM implemented </w:t>
      </w:r>
      <w:r w:rsidR="00FA7661">
        <w:rPr>
          <w:rFonts w:ascii="Times New Roman" w:hAnsi="Times New Roman" w:cs="Times New Roman"/>
          <w:sz w:val="24"/>
          <w:szCs w:val="24"/>
        </w:rPr>
        <w:t>overall the business, this are;</w:t>
      </w:r>
    </w:p>
    <w:p w:rsidR="00FA7661" w:rsidRDefault="00FA7661" w:rsidP="00015C62">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Strategic CRM.</w:t>
      </w:r>
    </w:p>
    <w:p w:rsidR="00FA7661" w:rsidRPr="00FA7661" w:rsidRDefault="00FA7661" w:rsidP="00015C62">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Operational CRM.</w:t>
      </w:r>
    </w:p>
    <w:p w:rsidR="00FA7661" w:rsidRDefault="00FA7661" w:rsidP="00015C62">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Analytical CRM.</w:t>
      </w:r>
    </w:p>
    <w:p w:rsidR="00FA7661" w:rsidRPr="00FA7661" w:rsidRDefault="00D057B9" w:rsidP="00015C62">
      <w:pPr>
        <w:pStyle w:val="ListParagraph"/>
        <w:numPr>
          <w:ilvl w:val="0"/>
          <w:numId w:val="10"/>
        </w:numPr>
        <w:spacing w:line="360" w:lineRule="auto"/>
        <w:rPr>
          <w:rFonts w:ascii="Times New Roman" w:hAnsi="Times New Roman" w:cs="Times New Roman"/>
          <w:sz w:val="24"/>
          <w:szCs w:val="24"/>
        </w:rPr>
      </w:pPr>
      <w:r w:rsidRPr="00FA7661">
        <w:rPr>
          <w:rFonts w:ascii="Times New Roman" w:hAnsi="Times New Roman" w:cs="Times New Roman"/>
          <w:sz w:val="24"/>
          <w:szCs w:val="24"/>
        </w:rPr>
        <w:t>Collaborative CRM.</w:t>
      </w:r>
    </w:p>
    <w:p w:rsidR="00D057B9" w:rsidRPr="009037DB" w:rsidRDefault="00D057B9" w:rsidP="00015C62">
      <w:pPr>
        <w:spacing w:line="360" w:lineRule="auto"/>
        <w:rPr>
          <w:rFonts w:ascii="Times New Roman" w:hAnsi="Times New Roman" w:cs="Times New Roman"/>
          <w:sz w:val="24"/>
          <w:szCs w:val="24"/>
        </w:rPr>
      </w:pPr>
      <w:r w:rsidRPr="009037DB">
        <w:rPr>
          <w:rFonts w:ascii="Times New Roman" w:hAnsi="Times New Roman" w:cs="Times New Roman"/>
          <w:sz w:val="24"/>
          <w:szCs w:val="24"/>
        </w:rPr>
        <w:t xml:space="preserve"> Strategic CRM is use to development a business with customer centric culture. This culture is dedicated to winning and keeping customers by creating and delivering better value than the competitors.</w:t>
      </w:r>
    </w:p>
    <w:p w:rsidR="00D057B9" w:rsidRPr="009037DB" w:rsidRDefault="00D057B9" w:rsidP="00015C62">
      <w:pPr>
        <w:spacing w:line="360" w:lineRule="auto"/>
        <w:rPr>
          <w:rFonts w:ascii="Times New Roman" w:hAnsi="Times New Roman" w:cs="Times New Roman"/>
          <w:sz w:val="24"/>
          <w:szCs w:val="24"/>
        </w:rPr>
      </w:pPr>
      <w:r w:rsidRPr="009037DB">
        <w:rPr>
          <w:rFonts w:ascii="Times New Roman" w:hAnsi="Times New Roman" w:cs="Times New Roman"/>
          <w:sz w:val="24"/>
          <w:szCs w:val="24"/>
        </w:rPr>
        <w:t>Customer centricity is competing with 3 others business logic, which is product, production and sales.</w:t>
      </w:r>
    </w:p>
    <w:p w:rsidR="00D057B9" w:rsidRPr="009037DB" w:rsidRDefault="00D057B9" w:rsidP="00015C62">
      <w:pPr>
        <w:spacing w:line="360" w:lineRule="auto"/>
        <w:rPr>
          <w:rFonts w:ascii="Times New Roman" w:hAnsi="Times New Roman" w:cs="Times New Roman"/>
          <w:sz w:val="24"/>
          <w:szCs w:val="24"/>
        </w:rPr>
      </w:pPr>
      <w:r w:rsidRPr="009037DB">
        <w:rPr>
          <w:rFonts w:ascii="Times New Roman" w:hAnsi="Times New Roman" w:cs="Times New Roman"/>
          <w:sz w:val="24"/>
          <w:szCs w:val="24"/>
        </w:rPr>
        <w:t xml:space="preserve"> Product-oriented businesses believe that the product with best quality, performance, design or features will be chosen by customer. </w:t>
      </w:r>
    </w:p>
    <w:p w:rsidR="00D057B9" w:rsidRPr="009037DB" w:rsidRDefault="00D057B9" w:rsidP="00015C62">
      <w:pPr>
        <w:spacing w:line="360" w:lineRule="auto"/>
        <w:rPr>
          <w:rFonts w:ascii="Times New Roman" w:hAnsi="Times New Roman" w:cs="Times New Roman"/>
          <w:sz w:val="24"/>
          <w:szCs w:val="24"/>
        </w:rPr>
      </w:pPr>
      <w:r w:rsidRPr="009037DB">
        <w:rPr>
          <w:rFonts w:ascii="Times New Roman" w:hAnsi="Times New Roman" w:cs="Times New Roman"/>
          <w:sz w:val="24"/>
          <w:szCs w:val="24"/>
        </w:rPr>
        <w:t>Production-oriented businesses believe that customer more likely to choose low cost product.</w:t>
      </w:r>
    </w:p>
    <w:p w:rsidR="00D057B9" w:rsidRPr="009037DB" w:rsidRDefault="00D057B9" w:rsidP="00015C62">
      <w:pPr>
        <w:spacing w:line="360" w:lineRule="auto"/>
        <w:rPr>
          <w:rFonts w:ascii="Times New Roman" w:hAnsi="Times New Roman" w:cs="Times New Roman"/>
          <w:sz w:val="24"/>
          <w:szCs w:val="24"/>
        </w:rPr>
      </w:pPr>
      <w:r w:rsidRPr="009037DB">
        <w:rPr>
          <w:rFonts w:ascii="Times New Roman" w:hAnsi="Times New Roman" w:cs="Times New Roman"/>
          <w:sz w:val="24"/>
          <w:szCs w:val="24"/>
        </w:rPr>
        <w:t xml:space="preserve"> Sales-oriented businesses believe that customer will be persuaded to buy their product if they do enough for advertising, selling and public relation. </w:t>
      </w:r>
    </w:p>
    <w:p w:rsidR="00D057B9" w:rsidRDefault="00D057B9" w:rsidP="00015C62">
      <w:pPr>
        <w:spacing w:line="360" w:lineRule="auto"/>
        <w:rPr>
          <w:rFonts w:ascii="Times New Roman" w:hAnsi="Times New Roman" w:cs="Times New Roman"/>
          <w:sz w:val="24"/>
          <w:szCs w:val="24"/>
        </w:rPr>
      </w:pPr>
      <w:r w:rsidRPr="009037DB">
        <w:rPr>
          <w:rFonts w:ascii="Times New Roman" w:hAnsi="Times New Roman" w:cs="Times New Roman"/>
          <w:sz w:val="24"/>
          <w:szCs w:val="24"/>
        </w:rPr>
        <w:t>A customer or market-oriented businesses share a set of belief putting the customer at first. Many managers say that customer centric must be right. However, sometime other orientation may stronger.</w:t>
      </w:r>
    </w:p>
    <w:p w:rsidR="00D057B9" w:rsidRDefault="00D057B9" w:rsidP="00D057B9">
      <w:pPr>
        <w:rPr>
          <w:rFonts w:ascii="Times New Roman" w:hAnsi="Times New Roman" w:cs="Times New Roman"/>
          <w:sz w:val="24"/>
          <w:szCs w:val="24"/>
        </w:rPr>
      </w:pPr>
    </w:p>
    <w:p w:rsidR="00D057B9" w:rsidRDefault="00D057B9" w:rsidP="00D057B9">
      <w:pPr>
        <w:rPr>
          <w:rFonts w:ascii="Times New Roman" w:hAnsi="Times New Roman" w:cs="Times New Roman"/>
          <w:sz w:val="24"/>
          <w:szCs w:val="24"/>
        </w:rPr>
      </w:pPr>
    </w:p>
    <w:p w:rsidR="00D057B9" w:rsidRDefault="00D057B9" w:rsidP="00D057B9">
      <w:pPr>
        <w:rPr>
          <w:rFonts w:ascii="Times New Roman" w:hAnsi="Times New Roman" w:cs="Times New Roman"/>
          <w:sz w:val="24"/>
          <w:szCs w:val="24"/>
        </w:rPr>
      </w:pPr>
    </w:p>
    <w:p w:rsidR="00631F97" w:rsidRPr="00DA6646" w:rsidRDefault="00B16B15" w:rsidP="00631F97">
      <w:pPr>
        <w:pStyle w:val="Heading2"/>
        <w:rPr>
          <w:sz w:val="32"/>
          <w:szCs w:val="32"/>
        </w:rPr>
      </w:pPr>
      <w:bookmarkStart w:id="15" w:name="_Toc524398454"/>
      <w:r w:rsidRPr="00DA6646">
        <w:rPr>
          <w:sz w:val="32"/>
          <w:szCs w:val="32"/>
        </w:rPr>
        <w:lastRenderedPageBreak/>
        <w:t>4.2 Strategies for Maintaining Clients</w:t>
      </w:r>
      <w:bookmarkEnd w:id="15"/>
    </w:p>
    <w:p w:rsidR="00631F97" w:rsidRDefault="00520D49" w:rsidP="00520D49">
      <w:pPr>
        <w:spacing w:line="360" w:lineRule="auto"/>
        <w:rPr>
          <w:rFonts w:ascii="Times New Roman" w:hAnsi="Times New Roman" w:cs="Times New Roman"/>
          <w:sz w:val="24"/>
          <w:szCs w:val="24"/>
        </w:rPr>
      </w:pPr>
      <w:r w:rsidRPr="00520D49">
        <w:rPr>
          <w:rFonts w:ascii="Times New Roman" w:hAnsi="Times New Roman" w:cs="Times New Roman"/>
          <w:sz w:val="24"/>
          <w:szCs w:val="24"/>
        </w:rPr>
        <w:t>There are thousands of strategies which are followed by the companies.</w:t>
      </w:r>
      <w:r>
        <w:rPr>
          <w:rFonts w:ascii="Times New Roman" w:hAnsi="Times New Roman" w:cs="Times New Roman"/>
          <w:sz w:val="24"/>
          <w:szCs w:val="24"/>
        </w:rPr>
        <w:t xml:space="preserve"> It is imp</w:t>
      </w:r>
      <w:r w:rsidR="00631F97">
        <w:rPr>
          <w:rFonts w:ascii="Times New Roman" w:hAnsi="Times New Roman" w:cs="Times New Roman"/>
          <w:sz w:val="24"/>
          <w:szCs w:val="24"/>
        </w:rPr>
        <w:t>ortant to have a clear strategy that encompasses strategic relationship with the clients to accomplish the business. The strategic plans include: vision, values, purpose, mission, key success factors; goals and actions.</w:t>
      </w:r>
    </w:p>
    <w:p w:rsidR="00631F97" w:rsidRPr="00520D49" w:rsidRDefault="00631F97" w:rsidP="00520D49">
      <w:pPr>
        <w:spacing w:line="360" w:lineRule="auto"/>
        <w:rPr>
          <w:rFonts w:ascii="Times New Roman" w:hAnsi="Times New Roman" w:cs="Times New Roman"/>
          <w:sz w:val="24"/>
          <w:szCs w:val="24"/>
        </w:rPr>
      </w:pPr>
      <w:r>
        <w:rPr>
          <w:rFonts w:ascii="Times New Roman" w:hAnsi="Times New Roman" w:cs="Times New Roman"/>
          <w:sz w:val="24"/>
          <w:szCs w:val="24"/>
        </w:rPr>
        <w:t xml:space="preserve">Linde Bangladesh segmented their market through the business description or application basis and then target their potential client base and then develop positioning strategies for them, after that develop the business accomplishment process </w:t>
      </w:r>
      <w:r w:rsidR="00637B3A">
        <w:rPr>
          <w:rFonts w:ascii="Times New Roman" w:hAnsi="Times New Roman" w:cs="Times New Roman"/>
          <w:sz w:val="24"/>
          <w:szCs w:val="24"/>
        </w:rPr>
        <w:t>for individual segment to maintain their client base.</w:t>
      </w:r>
      <w:r>
        <w:rPr>
          <w:rFonts w:ascii="Times New Roman" w:hAnsi="Times New Roman" w:cs="Times New Roman"/>
          <w:sz w:val="24"/>
          <w:szCs w:val="24"/>
        </w:rPr>
        <w:t xml:space="preserve"> </w:t>
      </w:r>
    </w:p>
    <w:p w:rsidR="00B16B15" w:rsidRPr="00B16B15" w:rsidRDefault="00520D49" w:rsidP="00B16B15">
      <w:pPr>
        <w:pStyle w:val="Heading3"/>
        <w:rPr>
          <w:b/>
          <w:color w:val="2E74B5" w:themeColor="accent1" w:themeShade="BF"/>
          <w:sz w:val="28"/>
          <w:szCs w:val="28"/>
        </w:rPr>
      </w:pPr>
      <w:bookmarkStart w:id="16" w:name="_Toc524398455"/>
      <w:r>
        <w:rPr>
          <w:b/>
          <w:color w:val="2E74B5" w:themeColor="accent1" w:themeShade="BF"/>
          <w:sz w:val="28"/>
          <w:szCs w:val="28"/>
        </w:rPr>
        <w:t>4.2.1 Segmentation Strategies</w:t>
      </w:r>
      <w:bookmarkEnd w:id="16"/>
    </w:p>
    <w:p w:rsidR="00015C62" w:rsidRPr="009037DB" w:rsidRDefault="00015C62" w:rsidP="00520D49">
      <w:pPr>
        <w:spacing w:line="360" w:lineRule="auto"/>
        <w:rPr>
          <w:rFonts w:ascii="Times New Roman" w:hAnsi="Times New Roman" w:cs="Times New Roman"/>
          <w:sz w:val="24"/>
          <w:szCs w:val="24"/>
        </w:rPr>
      </w:pPr>
      <w:r w:rsidRPr="009037DB">
        <w:rPr>
          <w:rFonts w:ascii="Times New Roman" w:hAnsi="Times New Roman" w:cs="Times New Roman"/>
          <w:sz w:val="24"/>
          <w:szCs w:val="24"/>
        </w:rPr>
        <w:t>One organization, product or brand can't be same to all the people. This is why a company needs to use market segmentation to divide the customers into groups of people with common characteristics and needs. This allows the company to tailor an approach to meet each group's needs cost-effectively, and this gives a huge advantage over competitors who use a "one size fits all" approach.</w:t>
      </w:r>
    </w:p>
    <w:p w:rsidR="00015C62" w:rsidRPr="009037DB" w:rsidRDefault="00015C62" w:rsidP="00520D49">
      <w:pPr>
        <w:spacing w:line="360" w:lineRule="auto"/>
        <w:rPr>
          <w:rFonts w:ascii="Times New Roman" w:hAnsi="Times New Roman" w:cs="Times New Roman"/>
          <w:sz w:val="24"/>
          <w:szCs w:val="24"/>
        </w:rPr>
      </w:pPr>
      <w:r w:rsidRPr="009037DB">
        <w:rPr>
          <w:rFonts w:ascii="Times New Roman" w:hAnsi="Times New Roman" w:cs="Times New Roman"/>
          <w:sz w:val="24"/>
          <w:szCs w:val="24"/>
        </w:rPr>
        <w:t xml:space="preserve">Linde Bangladesh segmented their customer to maintain a sustainable relationship with their customer and make appropriate strategies which fits them to make a loyal customer base and to </w:t>
      </w:r>
      <w:proofErr w:type="gramStart"/>
      <w:r w:rsidRPr="009037DB">
        <w:rPr>
          <w:rFonts w:ascii="Times New Roman" w:hAnsi="Times New Roman" w:cs="Times New Roman"/>
          <w:sz w:val="24"/>
          <w:szCs w:val="24"/>
        </w:rPr>
        <w:t>satisfied</w:t>
      </w:r>
      <w:proofErr w:type="gramEnd"/>
      <w:r w:rsidRPr="009037DB">
        <w:rPr>
          <w:rFonts w:ascii="Times New Roman" w:hAnsi="Times New Roman" w:cs="Times New Roman"/>
          <w:sz w:val="24"/>
          <w:szCs w:val="24"/>
        </w:rPr>
        <w:t xml:space="preserve"> them.</w:t>
      </w:r>
    </w:p>
    <w:p w:rsidR="00015C62" w:rsidRPr="009037DB" w:rsidRDefault="00015C62" w:rsidP="00520D49">
      <w:pPr>
        <w:spacing w:line="360" w:lineRule="auto"/>
        <w:rPr>
          <w:rFonts w:ascii="Times New Roman" w:hAnsi="Times New Roman" w:cs="Times New Roman"/>
          <w:sz w:val="24"/>
          <w:szCs w:val="24"/>
        </w:rPr>
      </w:pPr>
      <w:r w:rsidRPr="009037DB">
        <w:rPr>
          <w:rFonts w:ascii="Times New Roman" w:hAnsi="Times New Roman" w:cs="Times New Roman"/>
          <w:sz w:val="24"/>
          <w:szCs w:val="24"/>
        </w:rPr>
        <w:t>There are many different ways to segment the target markets. Linde Bangladesh is using the business description or application basis for segmenting their market. As their main products are industrial gasses, welding equipment, and medical gasses, they can only serve those industries where these are used. There is not any particular segment that they are not serving. They are trying to serve all the industries which match with the application of their products.</w:t>
      </w:r>
    </w:p>
    <w:p w:rsidR="00D057B9" w:rsidRDefault="00D057B9" w:rsidP="00D057B9">
      <w:pPr>
        <w:rPr>
          <w:rFonts w:ascii="Times New Roman" w:hAnsi="Times New Roman" w:cs="Times New Roman"/>
          <w:sz w:val="24"/>
          <w:szCs w:val="24"/>
        </w:rPr>
      </w:pPr>
    </w:p>
    <w:p w:rsidR="00D057B9" w:rsidRDefault="00D057B9" w:rsidP="00D057B9">
      <w:pPr>
        <w:rPr>
          <w:rFonts w:ascii="Times New Roman" w:hAnsi="Times New Roman" w:cs="Times New Roman"/>
          <w:sz w:val="24"/>
          <w:szCs w:val="24"/>
        </w:rPr>
      </w:pPr>
    </w:p>
    <w:p w:rsidR="00D057B9" w:rsidRDefault="00D057B9" w:rsidP="00D057B9">
      <w:pPr>
        <w:rPr>
          <w:rFonts w:ascii="Times New Roman" w:hAnsi="Times New Roman" w:cs="Times New Roman"/>
          <w:sz w:val="24"/>
          <w:szCs w:val="24"/>
        </w:rPr>
      </w:pPr>
    </w:p>
    <w:p w:rsidR="00D057B9" w:rsidRDefault="00D057B9" w:rsidP="00D057B9">
      <w:pPr>
        <w:rPr>
          <w:rFonts w:ascii="Times New Roman" w:hAnsi="Times New Roman" w:cs="Times New Roman"/>
          <w:sz w:val="24"/>
          <w:szCs w:val="24"/>
        </w:rPr>
      </w:pPr>
    </w:p>
    <w:p w:rsidR="00D057B9" w:rsidRDefault="00D057B9" w:rsidP="00D057B9">
      <w:pPr>
        <w:rPr>
          <w:rFonts w:ascii="Times New Roman" w:hAnsi="Times New Roman" w:cs="Times New Roman"/>
          <w:sz w:val="24"/>
          <w:szCs w:val="24"/>
        </w:rPr>
      </w:pPr>
    </w:p>
    <w:p w:rsidR="00D057B9" w:rsidRDefault="00D057B9" w:rsidP="00D057B9">
      <w:pPr>
        <w:rPr>
          <w:rFonts w:ascii="Times New Roman" w:hAnsi="Times New Roman" w:cs="Times New Roman"/>
          <w:sz w:val="24"/>
          <w:szCs w:val="24"/>
        </w:rPr>
      </w:pPr>
    </w:p>
    <w:p w:rsidR="00D057B9" w:rsidRDefault="00D057B9" w:rsidP="00D057B9">
      <w:pPr>
        <w:rPr>
          <w:rFonts w:ascii="Times New Roman" w:hAnsi="Times New Roman" w:cs="Times New Roman"/>
          <w:sz w:val="24"/>
          <w:szCs w:val="24"/>
        </w:rPr>
      </w:pPr>
    </w:p>
    <w:p w:rsidR="00637B3A" w:rsidRDefault="00637B3A" w:rsidP="00D057B9">
      <w:pPr>
        <w:rPr>
          <w:rFonts w:ascii="Times New Roman" w:hAnsi="Times New Roman" w:cs="Times New Roman"/>
          <w:sz w:val="24"/>
          <w:szCs w:val="24"/>
        </w:rPr>
      </w:pPr>
      <w:r w:rsidRPr="009037DB">
        <w:rPr>
          <w:rFonts w:ascii="Times New Roman" w:hAnsi="Times New Roman" w:cs="Times New Roman"/>
          <w:noProof/>
          <w:sz w:val="24"/>
          <w:szCs w:val="24"/>
        </w:rPr>
        <w:drawing>
          <wp:inline distT="0" distB="0" distL="0" distR="0" wp14:anchorId="7CD1BDF2" wp14:editId="1570E5DA">
            <wp:extent cx="6172200" cy="4905375"/>
            <wp:effectExtent l="0" t="0" r="0" b="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637B3A" w:rsidRDefault="00637B3A" w:rsidP="00D057B9">
      <w:pPr>
        <w:rPr>
          <w:rFonts w:ascii="Times New Roman" w:hAnsi="Times New Roman" w:cs="Times New Roman"/>
          <w:sz w:val="24"/>
          <w:szCs w:val="24"/>
        </w:rPr>
      </w:pPr>
    </w:p>
    <w:p w:rsidR="00637B3A" w:rsidRDefault="00637B3A" w:rsidP="00D057B9">
      <w:pPr>
        <w:rPr>
          <w:rFonts w:ascii="Times New Roman" w:hAnsi="Times New Roman" w:cs="Times New Roman"/>
          <w:sz w:val="24"/>
          <w:szCs w:val="24"/>
        </w:rPr>
      </w:pPr>
    </w:p>
    <w:p w:rsidR="00637B3A" w:rsidRDefault="00637B3A" w:rsidP="00D057B9">
      <w:pPr>
        <w:rPr>
          <w:rFonts w:ascii="Times New Roman" w:hAnsi="Times New Roman" w:cs="Times New Roman"/>
          <w:sz w:val="24"/>
          <w:szCs w:val="24"/>
        </w:rPr>
      </w:pPr>
    </w:p>
    <w:p w:rsidR="00637B3A" w:rsidRPr="00637B3A" w:rsidRDefault="00637B3A" w:rsidP="00637B3A">
      <w:pPr>
        <w:tabs>
          <w:tab w:val="left" w:pos="1905"/>
        </w:tabs>
        <w:jc w:val="center"/>
        <w:rPr>
          <w:rFonts w:ascii="Times New Roman" w:hAnsi="Times New Roman" w:cs="Times New Roman"/>
          <w:b/>
          <w:sz w:val="28"/>
          <w:szCs w:val="28"/>
        </w:rPr>
      </w:pPr>
      <w:r w:rsidRPr="00637B3A">
        <w:rPr>
          <w:rFonts w:ascii="Times New Roman" w:hAnsi="Times New Roman" w:cs="Times New Roman"/>
          <w:b/>
          <w:color w:val="2E74B5" w:themeColor="accent1" w:themeShade="BF"/>
          <w:sz w:val="28"/>
          <w:szCs w:val="28"/>
        </w:rPr>
        <w:t>Segments served by Linde Bangladesh</w:t>
      </w:r>
    </w:p>
    <w:p w:rsidR="00637B3A" w:rsidRDefault="00637B3A" w:rsidP="00D057B9">
      <w:pPr>
        <w:rPr>
          <w:rFonts w:ascii="Times New Roman" w:hAnsi="Times New Roman" w:cs="Times New Roman"/>
          <w:sz w:val="24"/>
          <w:szCs w:val="24"/>
        </w:rPr>
      </w:pPr>
    </w:p>
    <w:p w:rsidR="00637B3A" w:rsidRDefault="00637B3A" w:rsidP="00D057B9">
      <w:pPr>
        <w:rPr>
          <w:rFonts w:ascii="Times New Roman" w:hAnsi="Times New Roman" w:cs="Times New Roman"/>
          <w:sz w:val="24"/>
          <w:szCs w:val="24"/>
        </w:rPr>
      </w:pPr>
    </w:p>
    <w:p w:rsidR="00637B3A" w:rsidRDefault="00637B3A" w:rsidP="00D057B9">
      <w:pPr>
        <w:rPr>
          <w:rFonts w:ascii="Times New Roman" w:hAnsi="Times New Roman" w:cs="Times New Roman"/>
          <w:sz w:val="24"/>
          <w:szCs w:val="24"/>
        </w:rPr>
      </w:pPr>
    </w:p>
    <w:p w:rsidR="00637B3A" w:rsidRDefault="00637B3A" w:rsidP="00D057B9">
      <w:pPr>
        <w:rPr>
          <w:rFonts w:ascii="Times New Roman" w:hAnsi="Times New Roman" w:cs="Times New Roman"/>
          <w:sz w:val="24"/>
          <w:szCs w:val="24"/>
        </w:rPr>
      </w:pPr>
    </w:p>
    <w:p w:rsidR="00637B3A" w:rsidRDefault="00637B3A" w:rsidP="00D057B9">
      <w:pPr>
        <w:rPr>
          <w:rFonts w:ascii="Times New Roman" w:hAnsi="Times New Roman" w:cs="Times New Roman"/>
          <w:sz w:val="24"/>
          <w:szCs w:val="24"/>
        </w:rPr>
      </w:pPr>
    </w:p>
    <w:p w:rsidR="00D057B9" w:rsidRDefault="00D057B9" w:rsidP="00637B3A">
      <w:pPr>
        <w:spacing w:line="360" w:lineRule="auto"/>
        <w:rPr>
          <w:rFonts w:ascii="Times New Roman" w:hAnsi="Times New Roman" w:cs="Times New Roman"/>
          <w:sz w:val="24"/>
          <w:szCs w:val="24"/>
        </w:rPr>
      </w:pPr>
      <w:r w:rsidRPr="009037DB">
        <w:rPr>
          <w:rFonts w:ascii="Times New Roman" w:hAnsi="Times New Roman" w:cs="Times New Roman"/>
          <w:b/>
          <w:sz w:val="24"/>
          <w:szCs w:val="24"/>
        </w:rPr>
        <w:lastRenderedPageBreak/>
        <w:t>Chemical and Manufacturing Industries:</w:t>
      </w:r>
      <w:r w:rsidRPr="009037DB">
        <w:rPr>
          <w:rFonts w:ascii="Times New Roman" w:hAnsi="Times New Roman" w:cs="Times New Roman"/>
          <w:sz w:val="24"/>
          <w:szCs w:val="24"/>
        </w:rPr>
        <w:t xml:space="preserve"> Industrial gasses are gaseous materials that are manufactured for use in Industry. The principal gasses provided are nitrogen, oxygen, carbon dioxide, argon, hydrogen, helium, and acetylene; although a huge variety of gasses and mixtures are available in gas cylinders. Industrial gasses are sold to chemical industries, power plant, and manufacturing industries.</w:t>
      </w:r>
    </w:p>
    <w:p w:rsidR="00637B3A" w:rsidRPr="009037DB" w:rsidRDefault="00637B3A" w:rsidP="00637B3A">
      <w:pPr>
        <w:spacing w:line="360" w:lineRule="auto"/>
        <w:rPr>
          <w:rFonts w:ascii="Times New Roman" w:hAnsi="Times New Roman" w:cs="Times New Roman"/>
          <w:sz w:val="24"/>
          <w:szCs w:val="24"/>
        </w:rPr>
      </w:pPr>
      <w:r w:rsidRPr="009037DB">
        <w:rPr>
          <w:rFonts w:ascii="Times New Roman" w:hAnsi="Times New Roman" w:cs="Times New Roman"/>
          <w:b/>
          <w:sz w:val="24"/>
          <w:szCs w:val="24"/>
        </w:rPr>
        <w:t>Healthcare:</w:t>
      </w:r>
      <w:r w:rsidRPr="009037DB">
        <w:rPr>
          <w:rFonts w:ascii="Times New Roman" w:hAnsi="Times New Roman" w:cs="Times New Roman"/>
          <w:sz w:val="24"/>
          <w:szCs w:val="24"/>
        </w:rPr>
        <w:t xml:space="preserve"> Linde Healthcare is committed to quality care and patient safety, supported by pharmaceutical and medical device regulations and standards, from the selection of raw materials through production to the administration of the medical gasses. Medical gasses are sold to different hospitals, clinics, Laboratories &amp; research centers. The purity of the gasses matters a lot in the medical sector. According to the customer, they can customize the purity of different gasses and serve them with the desired mix of gasses. They follow the pharmaceutical guidelines set by the International Conference on Harmonization (ICH) when documenting the safety and efficacy of their medicinal gasses. Their documentation for traditional medicinal gasses such as oxygen and nitrous oxide follow regulatory guidelines issued by the respective drug authorities. Linde’s quality, pre-clinical and clinical documentation of gas-enabled therapies follows the same guidelines as for any new pharmaceutical compound.</w:t>
      </w:r>
    </w:p>
    <w:p w:rsidR="00637B3A" w:rsidRPr="009037DB" w:rsidRDefault="00637B3A" w:rsidP="00637B3A">
      <w:pPr>
        <w:spacing w:line="360" w:lineRule="auto"/>
        <w:rPr>
          <w:rFonts w:ascii="Times New Roman" w:hAnsi="Times New Roman" w:cs="Times New Roman"/>
          <w:sz w:val="24"/>
          <w:szCs w:val="24"/>
        </w:rPr>
      </w:pPr>
      <w:r w:rsidRPr="009037DB">
        <w:rPr>
          <w:rFonts w:ascii="Times New Roman" w:hAnsi="Times New Roman" w:cs="Times New Roman"/>
          <w:b/>
          <w:sz w:val="24"/>
          <w:szCs w:val="24"/>
        </w:rPr>
        <w:t>Welders:</w:t>
      </w:r>
      <w:r w:rsidRPr="009037DB">
        <w:rPr>
          <w:rFonts w:ascii="Times New Roman" w:hAnsi="Times New Roman" w:cs="Times New Roman"/>
          <w:sz w:val="24"/>
          <w:szCs w:val="24"/>
        </w:rPr>
        <w:t xml:space="preserve"> Welding is a fabrication or sculptural process that joins materials, usually metals or thermoplastics, by causing fusion, which is distinct from lower temperature metal-joining techniques such as brazing and soldering, which do not melt the base metal. In addition to melting the base metal, a filler material is typically added to the joint to form a pool of molten material (the weld pool) that cools to form a joint that is usually stronger than the base material. Pressure may also be used in conjunction with heat, or by itself, to produce a weld. With years of experience in the equipment market, they understand the needs of welding customers. This allows them to develop complete solutions that meet customers’ specific productivity, quality and safety needs. Regardless of customers’ technical challenge, they can rely on Linde to help find the best possible solution. Linde provides the necessary gasses and welding equipment to the welders. Linde also organizes welding training for welders. They hold technical seminars, monographic courses, high-pressure pipeline welding training etc.</w:t>
      </w:r>
    </w:p>
    <w:p w:rsidR="00637B3A" w:rsidRPr="009037DB" w:rsidRDefault="00637B3A" w:rsidP="00637B3A">
      <w:pPr>
        <w:spacing w:line="360" w:lineRule="auto"/>
        <w:rPr>
          <w:rFonts w:ascii="Times New Roman" w:hAnsi="Times New Roman" w:cs="Times New Roman"/>
          <w:b/>
          <w:sz w:val="24"/>
          <w:szCs w:val="24"/>
        </w:rPr>
      </w:pPr>
    </w:p>
    <w:p w:rsidR="00D057B9" w:rsidRPr="009037DB" w:rsidRDefault="00D057B9" w:rsidP="00D057B9">
      <w:pPr>
        <w:rPr>
          <w:rFonts w:ascii="Times New Roman" w:hAnsi="Times New Roman" w:cs="Times New Roman"/>
          <w:b/>
          <w:sz w:val="24"/>
          <w:szCs w:val="24"/>
        </w:rPr>
      </w:pPr>
    </w:p>
    <w:p w:rsidR="007E022A" w:rsidRDefault="007E022A" w:rsidP="007E022A">
      <w:pPr>
        <w:pStyle w:val="Heading3"/>
        <w:rPr>
          <w:b/>
          <w:color w:val="2E74B5" w:themeColor="accent1" w:themeShade="BF"/>
          <w:sz w:val="28"/>
          <w:szCs w:val="28"/>
        </w:rPr>
      </w:pPr>
      <w:bookmarkStart w:id="17" w:name="_Toc524398456"/>
      <w:r>
        <w:rPr>
          <w:b/>
          <w:color w:val="2E74B5" w:themeColor="accent1" w:themeShade="BF"/>
          <w:sz w:val="28"/>
          <w:szCs w:val="28"/>
        </w:rPr>
        <w:lastRenderedPageBreak/>
        <w:t>4.2.2. Targeting Strategy</w:t>
      </w:r>
      <w:bookmarkEnd w:id="17"/>
    </w:p>
    <w:p w:rsidR="007E022A" w:rsidRPr="007E022A" w:rsidRDefault="007E022A" w:rsidP="007E022A">
      <w:pPr>
        <w:spacing w:line="360" w:lineRule="auto"/>
        <w:rPr>
          <w:rFonts w:ascii="Times New Roman" w:hAnsi="Times New Roman" w:cs="Times New Roman"/>
          <w:sz w:val="24"/>
          <w:szCs w:val="24"/>
        </w:rPr>
      </w:pPr>
      <w:r w:rsidRPr="007E022A">
        <w:rPr>
          <w:rFonts w:ascii="Times New Roman" w:hAnsi="Times New Roman" w:cs="Times New Roman"/>
          <w:sz w:val="24"/>
          <w:szCs w:val="24"/>
        </w:rPr>
        <w:t>Target marketing tailors a marketing mix for one or more segments identified by market segmentation. Target marketing contrasts with mass marketing, which offers a single product to the entire market. Linde tries to serve all the customers in the mentioned 3 segments. They have targeted these three segments based on the following characteristics:</w:t>
      </w:r>
    </w:p>
    <w:p w:rsidR="007E022A" w:rsidRPr="007E022A" w:rsidRDefault="00B21DEB" w:rsidP="007E022A">
      <w:pPr>
        <w:spacing w:line="360" w:lineRule="auto"/>
        <w:rPr>
          <w:rFonts w:ascii="Times New Roman" w:hAnsi="Times New Roman" w:cs="Times New Roman"/>
          <w:sz w:val="24"/>
          <w:szCs w:val="24"/>
        </w:rPr>
      </w:pPr>
      <w:r>
        <w:t xml:space="preserve">  </w:t>
      </w:r>
      <w:r w:rsidRPr="007E022A">
        <w:rPr>
          <w:rFonts w:ascii="Times New Roman" w:hAnsi="Times New Roman" w:cs="Times New Roman"/>
          <w:b/>
          <w:sz w:val="24"/>
          <w:szCs w:val="24"/>
        </w:rPr>
        <w:t>The size of the segment:</w:t>
      </w:r>
      <w:r w:rsidRPr="007E022A">
        <w:rPr>
          <w:rFonts w:ascii="Times New Roman" w:hAnsi="Times New Roman" w:cs="Times New Roman"/>
          <w:sz w:val="24"/>
          <w:szCs w:val="24"/>
        </w:rPr>
        <w:t xml:space="preserve"> The three segments have a huge number of customers. The size of the segments plays a crucial role in increasing the profit. Higher the segment sizes higher the profit. There are an increasing number of industries, hospitals and welding shops in our country which make all these segments very attractive.</w:t>
      </w:r>
      <w:r w:rsidR="007E022A" w:rsidRPr="007E022A">
        <w:rPr>
          <w:rFonts w:ascii="Times New Roman" w:hAnsi="Times New Roman" w:cs="Times New Roman"/>
          <w:sz w:val="24"/>
          <w:szCs w:val="24"/>
        </w:rPr>
        <w:t xml:space="preserve"> According to the size Linde divided their customer:</w:t>
      </w:r>
    </w:p>
    <w:p w:rsidR="007E022A" w:rsidRPr="007E022A" w:rsidRDefault="007E022A" w:rsidP="007E022A">
      <w:pPr>
        <w:pStyle w:val="ListParagraph"/>
        <w:numPr>
          <w:ilvl w:val="0"/>
          <w:numId w:val="17"/>
        </w:numPr>
        <w:spacing w:line="360" w:lineRule="auto"/>
        <w:rPr>
          <w:rFonts w:ascii="Times New Roman" w:hAnsi="Times New Roman" w:cs="Times New Roman"/>
          <w:sz w:val="24"/>
          <w:szCs w:val="24"/>
        </w:rPr>
      </w:pPr>
      <w:r w:rsidRPr="007E022A">
        <w:rPr>
          <w:rFonts w:ascii="Times New Roman" w:hAnsi="Times New Roman" w:cs="Times New Roman"/>
          <w:sz w:val="24"/>
          <w:szCs w:val="24"/>
        </w:rPr>
        <w:t>Bulk Customer.</w:t>
      </w:r>
    </w:p>
    <w:p w:rsidR="007E022A" w:rsidRPr="007E022A" w:rsidRDefault="007E022A" w:rsidP="007E022A">
      <w:pPr>
        <w:pStyle w:val="ListParagraph"/>
        <w:numPr>
          <w:ilvl w:val="0"/>
          <w:numId w:val="17"/>
        </w:numPr>
        <w:spacing w:line="360" w:lineRule="auto"/>
        <w:rPr>
          <w:rFonts w:ascii="Times New Roman" w:hAnsi="Times New Roman" w:cs="Times New Roman"/>
          <w:sz w:val="24"/>
          <w:szCs w:val="24"/>
        </w:rPr>
      </w:pPr>
      <w:r w:rsidRPr="007E022A">
        <w:rPr>
          <w:rFonts w:ascii="Times New Roman" w:hAnsi="Times New Roman" w:cs="Times New Roman"/>
          <w:sz w:val="24"/>
          <w:szCs w:val="24"/>
        </w:rPr>
        <w:t>PGP&amp;P Customer.</w:t>
      </w:r>
    </w:p>
    <w:p w:rsidR="007E022A" w:rsidRDefault="00B21DEB" w:rsidP="007E022A">
      <w:pPr>
        <w:spacing w:line="360" w:lineRule="auto"/>
        <w:rPr>
          <w:rFonts w:ascii="Times New Roman" w:hAnsi="Times New Roman" w:cs="Times New Roman"/>
          <w:b/>
          <w:sz w:val="24"/>
          <w:szCs w:val="24"/>
        </w:rPr>
      </w:pPr>
      <w:r w:rsidRPr="007E022A">
        <w:rPr>
          <w:rFonts w:ascii="Times New Roman" w:hAnsi="Times New Roman" w:cs="Times New Roman"/>
          <w:b/>
          <w:sz w:val="24"/>
          <w:szCs w:val="24"/>
        </w:rPr>
        <w:t>Competition in the segment:</w:t>
      </w:r>
      <w:r w:rsidRPr="007E022A">
        <w:rPr>
          <w:rFonts w:ascii="Times New Roman" w:hAnsi="Times New Roman" w:cs="Times New Roman"/>
          <w:sz w:val="24"/>
          <w:szCs w:val="24"/>
        </w:rPr>
        <w:t xml:space="preserve"> Even though some competitors are emerging in these sectors, Linde still holds a strong position compared to them. New competitors include- Spectra Oxygen Limited, Islam Oxygen, Advance Oxygen Ltd. Etc. As Linde is here for a long time people have trust on them and they have the first mover advantage over the competitors.</w:t>
      </w:r>
    </w:p>
    <w:p w:rsidR="00EC7169" w:rsidRDefault="007E022A" w:rsidP="007E022A">
      <w:pPr>
        <w:spacing w:line="360" w:lineRule="auto"/>
        <w:rPr>
          <w:rFonts w:ascii="Times New Roman" w:hAnsi="Times New Roman" w:cs="Times New Roman"/>
          <w:sz w:val="24"/>
          <w:szCs w:val="24"/>
        </w:rPr>
      </w:pPr>
      <w:r w:rsidRPr="00EC7169">
        <w:rPr>
          <w:rFonts w:ascii="Times New Roman" w:hAnsi="Times New Roman" w:cs="Times New Roman"/>
          <w:b/>
          <w:sz w:val="24"/>
          <w:szCs w:val="24"/>
        </w:rPr>
        <w:t>Brand loyalty of existing customers in the segment:</w:t>
      </w:r>
      <w:r w:rsidRPr="00EC7169">
        <w:rPr>
          <w:rFonts w:ascii="Times New Roman" w:hAnsi="Times New Roman" w:cs="Times New Roman"/>
          <w:sz w:val="24"/>
          <w:szCs w:val="24"/>
        </w:rPr>
        <w:t xml:space="preserve"> Linde has such an image because of its quality and safety that people are willing to buy from them even though their price is higher than that of competitors. Their electronic inventory management and automatic supply solutions, for instance, leave customers free to focus on their core business by relieving them of routine tasks. In addition, safety training and preventive maintenance can help customers ensure compliance with evolving regulations. Customers can always rely on Linde’s application experts to help them opti</w:t>
      </w:r>
      <w:r w:rsidR="00EC7169" w:rsidRPr="00EC7169">
        <w:rPr>
          <w:rFonts w:ascii="Times New Roman" w:hAnsi="Times New Roman" w:cs="Times New Roman"/>
          <w:sz w:val="24"/>
          <w:szCs w:val="24"/>
        </w:rPr>
        <w:t>mize all gas-related processes.</w:t>
      </w:r>
    </w:p>
    <w:p w:rsidR="00EC7169" w:rsidRPr="00EC7169" w:rsidRDefault="007E022A" w:rsidP="007E022A">
      <w:pPr>
        <w:spacing w:line="360" w:lineRule="auto"/>
        <w:rPr>
          <w:rFonts w:ascii="Times New Roman" w:hAnsi="Times New Roman" w:cs="Times New Roman"/>
          <w:sz w:val="24"/>
          <w:szCs w:val="24"/>
        </w:rPr>
      </w:pPr>
      <w:r w:rsidRPr="00EC7169">
        <w:rPr>
          <w:rFonts w:ascii="Times New Roman" w:hAnsi="Times New Roman" w:cs="Times New Roman"/>
          <w:b/>
          <w:sz w:val="24"/>
          <w:szCs w:val="24"/>
        </w:rPr>
        <w:t>Attainable market share is given promotional budget:</w:t>
      </w:r>
      <w:r w:rsidRPr="00EC7169">
        <w:rPr>
          <w:rFonts w:ascii="Times New Roman" w:hAnsi="Times New Roman" w:cs="Times New Roman"/>
          <w:sz w:val="24"/>
          <w:szCs w:val="24"/>
        </w:rPr>
        <w:t xml:space="preserve"> Linde does not use any promotion for their customers. They have promotional activities only for their dealers. The customers continue to buy from them because of their loyalty. As the customers do not have variety seeking behavior, once they purchase from them they continue to do so. Moreover, the sales persons help them a lot from the moment of purchase to after sale service. So serving these segments </w:t>
      </w:r>
      <w:proofErr w:type="gramStart"/>
      <w:r w:rsidRPr="00EC7169">
        <w:rPr>
          <w:rFonts w:ascii="Times New Roman" w:hAnsi="Times New Roman" w:cs="Times New Roman"/>
          <w:sz w:val="24"/>
          <w:szCs w:val="24"/>
        </w:rPr>
        <w:t>do</w:t>
      </w:r>
      <w:proofErr w:type="gramEnd"/>
      <w:r w:rsidRPr="00EC7169">
        <w:rPr>
          <w:rFonts w:ascii="Times New Roman" w:hAnsi="Times New Roman" w:cs="Times New Roman"/>
          <w:sz w:val="24"/>
          <w:szCs w:val="24"/>
        </w:rPr>
        <w:t xml:space="preserve"> not cost them much for promotional activities which make </w:t>
      </w:r>
      <w:r w:rsidR="00EC7169" w:rsidRPr="00EC7169">
        <w:rPr>
          <w:rFonts w:ascii="Times New Roman" w:hAnsi="Times New Roman" w:cs="Times New Roman"/>
          <w:sz w:val="24"/>
          <w:szCs w:val="24"/>
        </w:rPr>
        <w:t>these segments very attractive.</w:t>
      </w:r>
    </w:p>
    <w:p w:rsidR="007E022A" w:rsidRDefault="007E022A" w:rsidP="00EC7169">
      <w:pPr>
        <w:spacing w:line="360" w:lineRule="auto"/>
        <w:rPr>
          <w:rFonts w:ascii="Times New Roman" w:hAnsi="Times New Roman" w:cs="Times New Roman"/>
          <w:sz w:val="24"/>
          <w:szCs w:val="24"/>
        </w:rPr>
      </w:pPr>
      <w:r w:rsidRPr="00EC7169">
        <w:rPr>
          <w:rFonts w:ascii="Times New Roman" w:hAnsi="Times New Roman" w:cs="Times New Roman"/>
          <w:b/>
          <w:sz w:val="24"/>
          <w:szCs w:val="24"/>
        </w:rPr>
        <w:lastRenderedPageBreak/>
        <w:t>Expected profit margins in the segment:</w:t>
      </w:r>
      <w:r w:rsidRPr="00EC7169">
        <w:rPr>
          <w:rFonts w:ascii="Times New Roman" w:hAnsi="Times New Roman" w:cs="Times New Roman"/>
          <w:sz w:val="24"/>
          <w:szCs w:val="24"/>
        </w:rPr>
        <w:t xml:space="preserve"> They also focus on the profit margin. For example, for industrial and medical sector they try to serve those customers first where they can set up VIE because it will result in higher profit margin. A vacuum insulated evaporator (VIE) is a form of pressure vessel that allows the bulk storage of cryogenic liquids including oxygen, nitrogen, and argon for industrial proc</w:t>
      </w:r>
      <w:r w:rsidR="00EC7169" w:rsidRPr="00EC7169">
        <w:rPr>
          <w:rFonts w:ascii="Times New Roman" w:hAnsi="Times New Roman" w:cs="Times New Roman"/>
          <w:sz w:val="24"/>
          <w:szCs w:val="24"/>
        </w:rPr>
        <w:t>esses and medical applications t</w:t>
      </w:r>
      <w:r w:rsidRPr="00EC7169">
        <w:rPr>
          <w:rFonts w:ascii="Times New Roman" w:hAnsi="Times New Roman" w:cs="Times New Roman"/>
          <w:sz w:val="24"/>
          <w:szCs w:val="24"/>
        </w:rPr>
        <w:t>o avoid explosions or other dangerous events, the VIE must be kept in an open space with no overhead wires (to prevent sparks from igniting surrounding materials, which will combust easier in the presence of liquid oxygen) and ringed by a fence of non-combustible material. Parking vehicles, open flames, smoking, and other potentially hazardous activities are normally prohibited anywhere near the VIE. So the industries which have these facilities, Linde tries to establish VIE in their premises.</w:t>
      </w:r>
    </w:p>
    <w:p w:rsidR="00EC7169" w:rsidRDefault="00EC7169" w:rsidP="00EC7169">
      <w:pPr>
        <w:spacing w:line="360" w:lineRule="auto"/>
        <w:rPr>
          <w:rFonts w:ascii="Times New Roman" w:hAnsi="Times New Roman" w:cs="Times New Roman"/>
          <w:sz w:val="24"/>
          <w:szCs w:val="24"/>
        </w:rPr>
      </w:pPr>
    </w:p>
    <w:p w:rsidR="00EC7169" w:rsidRDefault="00EC7169" w:rsidP="00EC7169">
      <w:pPr>
        <w:spacing w:line="360" w:lineRule="auto"/>
        <w:rPr>
          <w:rFonts w:ascii="Times New Roman" w:hAnsi="Times New Roman" w:cs="Times New Roman"/>
          <w:sz w:val="24"/>
          <w:szCs w:val="24"/>
        </w:rPr>
      </w:pPr>
    </w:p>
    <w:p w:rsidR="00EC7169" w:rsidRDefault="00EC7169" w:rsidP="00EC7169">
      <w:pPr>
        <w:spacing w:line="360" w:lineRule="auto"/>
        <w:rPr>
          <w:rFonts w:ascii="Times New Roman" w:hAnsi="Times New Roman" w:cs="Times New Roman"/>
          <w:sz w:val="24"/>
          <w:szCs w:val="24"/>
        </w:rPr>
      </w:pPr>
    </w:p>
    <w:p w:rsidR="00EC7169" w:rsidRDefault="00EC7169" w:rsidP="00EC7169">
      <w:pPr>
        <w:spacing w:line="360" w:lineRule="auto"/>
        <w:rPr>
          <w:rFonts w:ascii="Times New Roman" w:hAnsi="Times New Roman" w:cs="Times New Roman"/>
          <w:sz w:val="24"/>
          <w:szCs w:val="24"/>
        </w:rPr>
      </w:pPr>
    </w:p>
    <w:p w:rsidR="00EC7169" w:rsidRDefault="00EC7169" w:rsidP="00EC7169">
      <w:pPr>
        <w:spacing w:line="360" w:lineRule="auto"/>
        <w:rPr>
          <w:rFonts w:ascii="Times New Roman" w:hAnsi="Times New Roman" w:cs="Times New Roman"/>
          <w:sz w:val="24"/>
          <w:szCs w:val="24"/>
        </w:rPr>
      </w:pPr>
    </w:p>
    <w:p w:rsidR="00EC7169" w:rsidRDefault="00EC7169" w:rsidP="00EC7169">
      <w:pPr>
        <w:spacing w:line="360" w:lineRule="auto"/>
        <w:rPr>
          <w:rFonts w:ascii="Times New Roman" w:hAnsi="Times New Roman" w:cs="Times New Roman"/>
          <w:sz w:val="24"/>
          <w:szCs w:val="24"/>
        </w:rPr>
      </w:pPr>
    </w:p>
    <w:p w:rsidR="00EC7169" w:rsidRDefault="00EC7169" w:rsidP="00EC7169">
      <w:pPr>
        <w:spacing w:line="360" w:lineRule="auto"/>
        <w:rPr>
          <w:rFonts w:ascii="Times New Roman" w:hAnsi="Times New Roman" w:cs="Times New Roman"/>
          <w:sz w:val="24"/>
          <w:szCs w:val="24"/>
        </w:rPr>
      </w:pPr>
    </w:p>
    <w:p w:rsidR="00EC7169" w:rsidRDefault="00EC7169" w:rsidP="00EC7169">
      <w:pPr>
        <w:spacing w:line="360" w:lineRule="auto"/>
        <w:rPr>
          <w:rFonts w:ascii="Times New Roman" w:hAnsi="Times New Roman" w:cs="Times New Roman"/>
          <w:sz w:val="24"/>
          <w:szCs w:val="24"/>
        </w:rPr>
      </w:pPr>
    </w:p>
    <w:p w:rsidR="00EC7169" w:rsidRDefault="00EC7169" w:rsidP="00EC7169">
      <w:pPr>
        <w:spacing w:line="360" w:lineRule="auto"/>
        <w:rPr>
          <w:rFonts w:ascii="Times New Roman" w:hAnsi="Times New Roman" w:cs="Times New Roman"/>
          <w:sz w:val="24"/>
          <w:szCs w:val="24"/>
        </w:rPr>
      </w:pPr>
    </w:p>
    <w:p w:rsidR="00EC7169" w:rsidRDefault="00EC7169" w:rsidP="00EC7169">
      <w:pPr>
        <w:spacing w:line="360" w:lineRule="auto"/>
        <w:rPr>
          <w:rFonts w:ascii="Times New Roman" w:hAnsi="Times New Roman" w:cs="Times New Roman"/>
          <w:sz w:val="24"/>
          <w:szCs w:val="24"/>
        </w:rPr>
      </w:pPr>
    </w:p>
    <w:p w:rsidR="00EC7169" w:rsidRDefault="00EC7169" w:rsidP="00EC7169">
      <w:pPr>
        <w:spacing w:line="360" w:lineRule="auto"/>
        <w:rPr>
          <w:rFonts w:ascii="Times New Roman" w:hAnsi="Times New Roman" w:cs="Times New Roman"/>
          <w:sz w:val="24"/>
          <w:szCs w:val="24"/>
        </w:rPr>
      </w:pPr>
    </w:p>
    <w:p w:rsidR="00EC7169" w:rsidRDefault="00EC7169" w:rsidP="00EC7169">
      <w:pPr>
        <w:spacing w:line="360" w:lineRule="auto"/>
        <w:rPr>
          <w:rFonts w:ascii="Times New Roman" w:hAnsi="Times New Roman" w:cs="Times New Roman"/>
          <w:sz w:val="24"/>
          <w:szCs w:val="24"/>
        </w:rPr>
      </w:pPr>
    </w:p>
    <w:p w:rsidR="00EC7169" w:rsidRDefault="00EC7169" w:rsidP="00EC7169">
      <w:pPr>
        <w:spacing w:line="360" w:lineRule="auto"/>
        <w:rPr>
          <w:rFonts w:ascii="Times New Roman" w:hAnsi="Times New Roman" w:cs="Times New Roman"/>
          <w:sz w:val="24"/>
          <w:szCs w:val="24"/>
        </w:rPr>
      </w:pPr>
    </w:p>
    <w:p w:rsidR="00EC7169" w:rsidRDefault="00EC7169" w:rsidP="00EC7169">
      <w:pPr>
        <w:spacing w:line="360" w:lineRule="auto"/>
        <w:rPr>
          <w:rFonts w:ascii="Times New Roman" w:hAnsi="Times New Roman" w:cs="Times New Roman"/>
          <w:sz w:val="24"/>
          <w:szCs w:val="24"/>
        </w:rPr>
      </w:pPr>
    </w:p>
    <w:p w:rsidR="00EC7169" w:rsidRPr="00EC7169" w:rsidRDefault="00EC7169" w:rsidP="00EC7169">
      <w:pPr>
        <w:pStyle w:val="Heading3"/>
        <w:rPr>
          <w:b/>
          <w:color w:val="2E74B5" w:themeColor="accent1" w:themeShade="BF"/>
          <w:sz w:val="28"/>
          <w:szCs w:val="28"/>
        </w:rPr>
      </w:pPr>
      <w:bookmarkStart w:id="18" w:name="_Toc524398457"/>
      <w:r>
        <w:rPr>
          <w:b/>
          <w:color w:val="2E74B5" w:themeColor="accent1" w:themeShade="BF"/>
          <w:sz w:val="28"/>
          <w:szCs w:val="28"/>
        </w:rPr>
        <w:lastRenderedPageBreak/>
        <w:t>4.2.3. Positioning Strategy</w:t>
      </w:r>
      <w:bookmarkEnd w:id="18"/>
    </w:p>
    <w:p w:rsidR="00EC7169" w:rsidRDefault="00EC7169" w:rsidP="00EC7169">
      <w:pPr>
        <w:spacing w:line="360" w:lineRule="auto"/>
        <w:rPr>
          <w:rFonts w:ascii="Times New Roman" w:hAnsi="Times New Roman" w:cs="Times New Roman"/>
          <w:sz w:val="24"/>
          <w:szCs w:val="24"/>
        </w:rPr>
      </w:pPr>
      <w:r w:rsidRPr="00EC7169">
        <w:rPr>
          <w:rFonts w:ascii="Times New Roman" w:hAnsi="Times New Roman" w:cs="Times New Roman"/>
          <w:sz w:val="24"/>
          <w:szCs w:val="24"/>
        </w:rPr>
        <w:t>There are many positioning strategies from which Linde has used symbolic positioning in which a company enhances the self-image, creates belongingness and social meaningfulness. Linde Bangladesh has positioned itself in the customer mind with quality and safety. Linde Bangladesh has used three characteristics throughout their function in Bangladesh which includes-</w:t>
      </w:r>
    </w:p>
    <w:p w:rsidR="00EC7169" w:rsidRDefault="00EC7169" w:rsidP="00EC7169">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Safety.</w:t>
      </w:r>
    </w:p>
    <w:p w:rsidR="00EC7169" w:rsidRDefault="00EC7169" w:rsidP="00EC7169">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Quality.</w:t>
      </w:r>
    </w:p>
    <w:p w:rsidR="00EC7169" w:rsidRDefault="00EC7169" w:rsidP="00EC7169">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Ethical Business Practice.</w:t>
      </w:r>
    </w:p>
    <w:p w:rsidR="00EC7169" w:rsidRDefault="00172028" w:rsidP="00172028">
      <w:pPr>
        <w:spacing w:line="360" w:lineRule="auto"/>
        <w:rPr>
          <w:rFonts w:ascii="Times New Roman" w:hAnsi="Times New Roman" w:cs="Times New Roman"/>
          <w:sz w:val="24"/>
          <w:szCs w:val="24"/>
        </w:rPr>
      </w:pPr>
      <w:r w:rsidRPr="00172028">
        <w:rPr>
          <w:rFonts w:ascii="Times New Roman" w:hAnsi="Times New Roman" w:cs="Times New Roman"/>
          <w:b/>
          <w:sz w:val="24"/>
          <w:szCs w:val="24"/>
        </w:rPr>
        <w:t>Safety:</w:t>
      </w:r>
      <w:r w:rsidRPr="00172028">
        <w:rPr>
          <w:rFonts w:ascii="Times New Roman" w:hAnsi="Times New Roman" w:cs="Times New Roman"/>
          <w:sz w:val="24"/>
          <w:szCs w:val="24"/>
        </w:rPr>
        <w:t xml:space="preserve"> As Linde transports highly explosive gasses around the country they are very careful about it. Drivers play a major role when it comes to road safety. Everything depends on the hands of the drivers once they are out on the roads. Drivers must be always alert to their surroundings, rested completely, and have a clear mind when they are driving. To ensure all of these, the company came up with certain rules for the drivers. The rules include driving hours of not more than 12 hours, resting time of at least 10 hours between duties, at least one-day break in every week, etc. The reason for creating a report on drivers’ duty hours was to see if these rules are being followed by the drivers. The GPS tracking devices that are attached to all the vehicles sends movement reports to the Vehicle Tracking System regarding the vehicle speed, location and any violations caused by the vehicles. There are safety meetings held with the drivers and the drivers are given feedback about their driving. They are given a warning first for minor rule breaks. If they continue to do so they are no longer allowed to drive for the company. This has made the customers of Linde to have trust in them as they know how safely the gasses will be transported to them.</w:t>
      </w:r>
    </w:p>
    <w:p w:rsidR="00172028" w:rsidRDefault="00172028" w:rsidP="00172028">
      <w:pPr>
        <w:spacing w:line="360" w:lineRule="auto"/>
        <w:rPr>
          <w:rFonts w:ascii="Times New Roman" w:hAnsi="Times New Roman" w:cs="Times New Roman"/>
          <w:sz w:val="24"/>
          <w:szCs w:val="24"/>
        </w:rPr>
      </w:pPr>
      <w:r w:rsidRPr="00172028">
        <w:rPr>
          <w:rFonts w:ascii="Times New Roman" w:hAnsi="Times New Roman" w:cs="Times New Roman"/>
          <w:b/>
          <w:sz w:val="24"/>
          <w:szCs w:val="24"/>
        </w:rPr>
        <w:t>Quality:</w:t>
      </w:r>
      <w:r w:rsidRPr="00172028">
        <w:rPr>
          <w:rFonts w:ascii="Times New Roman" w:hAnsi="Times New Roman" w:cs="Times New Roman"/>
          <w:sz w:val="24"/>
          <w:szCs w:val="24"/>
        </w:rPr>
        <w:t xml:space="preserve"> Linde provides the best quality gasses and welding equipment. The quality of the gasses and medical equipment matters a lot. There are many competitors who are selling at a cheaper rate but the quality of the products is not good. Linde never compromises with the quality. Their prices of Linde are often higher than the competitors but the quality also matches with the price. There are many customers who want to buy the products of Linde because of their quality. Linde even conducts surveys from the customers to provide them with a quality product. Linde can provide customized mixtures of gasses to its customers which other competitors cannot serve. To meet the overall requirements of the healthcare sector Linde also holds a </w:t>
      </w:r>
      <w:r w:rsidRPr="00172028">
        <w:rPr>
          <w:rFonts w:ascii="Times New Roman" w:hAnsi="Times New Roman" w:cs="Times New Roman"/>
          <w:sz w:val="24"/>
          <w:szCs w:val="24"/>
        </w:rPr>
        <w:lastRenderedPageBreak/>
        <w:t>specials license to enable them to supply any gas specifically requested by a healthcare professional.</w:t>
      </w:r>
    </w:p>
    <w:p w:rsidR="00172028" w:rsidRPr="00172028" w:rsidRDefault="00172028" w:rsidP="00172028">
      <w:pPr>
        <w:spacing w:line="360" w:lineRule="auto"/>
        <w:rPr>
          <w:rFonts w:ascii="Times New Roman" w:hAnsi="Times New Roman" w:cs="Times New Roman"/>
          <w:sz w:val="24"/>
          <w:szCs w:val="24"/>
        </w:rPr>
      </w:pPr>
      <w:r w:rsidRPr="00172028">
        <w:rPr>
          <w:rFonts w:ascii="Times New Roman" w:hAnsi="Times New Roman" w:cs="Times New Roman"/>
          <w:b/>
          <w:sz w:val="24"/>
          <w:szCs w:val="24"/>
        </w:rPr>
        <w:t>Ethical business practice:</w:t>
      </w:r>
      <w:r>
        <w:t xml:space="preserve"> </w:t>
      </w:r>
      <w:r w:rsidRPr="00172028">
        <w:rPr>
          <w:rFonts w:ascii="Times New Roman" w:hAnsi="Times New Roman" w:cs="Times New Roman"/>
          <w:sz w:val="24"/>
          <w:szCs w:val="24"/>
        </w:rPr>
        <w:t>The Linde Code of Ethics is structured to reflect the expectations of their main stakeholder groups. Each Linde employee must learn and comply with the standards and laws that apply to their job. Linde will actively monitor the standards set out in the code. The standards set out in the code determine how Linde will maintain its relationships with customers, suppliers, governments, other businesses, the environment and people. These standards provide clear guidance on how they are expected to act in certain circumstances and will ensure that Linde’s good reputation will be maintained and enhanced. Failing to follow Linde’s Code of Ethics may expose the organization and its employees to serious harm – to the business, environment, people and the reputation they have all worked to earn. They could also be exposed to penalties and even imprisonment of individuals in serious cases of misconduct. Acting responsibly is important and requires ever greater care given the ever-changing corporate environment. The Linde Code of Ethics is structured to reflect the expectations of the main stakeholder groups. The stakeholders are people with an abiding interest in our company. Customers, suppliers and markets – customers who are satisfied and feel understood; suppliers who appreciate us because we are demanding, yet fair; and markets, in which they play an important role. Shareholders – who expect the organization to maximize the value of their investment, Employees – who work with enthusiasm and pride because they feel challenged and valued. Communities – in which they play a practical and positive –all their expectations are reflected.</w:t>
      </w:r>
      <w:r>
        <w:t xml:space="preserve">  </w:t>
      </w:r>
    </w:p>
    <w:p w:rsidR="00172028" w:rsidRDefault="00172028" w:rsidP="007E022A">
      <w:pPr>
        <w:spacing w:line="360" w:lineRule="auto"/>
        <w:rPr>
          <w:rFonts w:ascii="Times New Roman" w:hAnsi="Times New Roman" w:cs="Times New Roman"/>
          <w:b/>
          <w:sz w:val="24"/>
          <w:szCs w:val="24"/>
        </w:rPr>
      </w:pPr>
    </w:p>
    <w:p w:rsidR="00172028" w:rsidRDefault="00172028" w:rsidP="007E022A">
      <w:pPr>
        <w:spacing w:line="360" w:lineRule="auto"/>
        <w:rPr>
          <w:rFonts w:ascii="Times New Roman" w:hAnsi="Times New Roman" w:cs="Times New Roman"/>
          <w:b/>
          <w:sz w:val="24"/>
          <w:szCs w:val="24"/>
        </w:rPr>
      </w:pPr>
    </w:p>
    <w:p w:rsidR="00172028" w:rsidRDefault="00172028" w:rsidP="007E022A">
      <w:pPr>
        <w:spacing w:line="360" w:lineRule="auto"/>
        <w:rPr>
          <w:rFonts w:ascii="Times New Roman" w:hAnsi="Times New Roman" w:cs="Times New Roman"/>
          <w:b/>
          <w:sz w:val="24"/>
          <w:szCs w:val="24"/>
        </w:rPr>
      </w:pPr>
    </w:p>
    <w:p w:rsidR="00172028" w:rsidRDefault="00172028" w:rsidP="007E022A">
      <w:pPr>
        <w:spacing w:line="360" w:lineRule="auto"/>
        <w:rPr>
          <w:rFonts w:ascii="Times New Roman" w:hAnsi="Times New Roman" w:cs="Times New Roman"/>
          <w:b/>
          <w:sz w:val="24"/>
          <w:szCs w:val="24"/>
        </w:rPr>
      </w:pPr>
    </w:p>
    <w:p w:rsidR="00172028" w:rsidRDefault="00172028" w:rsidP="007E022A">
      <w:pPr>
        <w:spacing w:line="360" w:lineRule="auto"/>
        <w:rPr>
          <w:rFonts w:ascii="Times New Roman" w:hAnsi="Times New Roman" w:cs="Times New Roman"/>
          <w:b/>
          <w:sz w:val="24"/>
          <w:szCs w:val="24"/>
        </w:rPr>
      </w:pPr>
    </w:p>
    <w:p w:rsidR="00172028" w:rsidRDefault="00172028" w:rsidP="007E022A">
      <w:pPr>
        <w:spacing w:line="360" w:lineRule="auto"/>
        <w:rPr>
          <w:rFonts w:ascii="Times New Roman" w:hAnsi="Times New Roman" w:cs="Times New Roman"/>
          <w:b/>
          <w:sz w:val="24"/>
          <w:szCs w:val="24"/>
        </w:rPr>
      </w:pPr>
    </w:p>
    <w:p w:rsidR="00172028" w:rsidRDefault="00172028" w:rsidP="007E022A">
      <w:pPr>
        <w:spacing w:line="360" w:lineRule="auto"/>
        <w:rPr>
          <w:rFonts w:ascii="Times New Roman" w:hAnsi="Times New Roman" w:cs="Times New Roman"/>
          <w:b/>
          <w:sz w:val="24"/>
          <w:szCs w:val="24"/>
        </w:rPr>
      </w:pPr>
    </w:p>
    <w:p w:rsidR="00172028" w:rsidRDefault="00172028" w:rsidP="00DA6646">
      <w:pPr>
        <w:pStyle w:val="Heading2"/>
        <w:rPr>
          <w:sz w:val="32"/>
          <w:szCs w:val="32"/>
        </w:rPr>
      </w:pPr>
      <w:bookmarkStart w:id="19" w:name="_Toc524398458"/>
      <w:r w:rsidRPr="00DA6646">
        <w:rPr>
          <w:sz w:val="32"/>
          <w:szCs w:val="32"/>
        </w:rPr>
        <w:lastRenderedPageBreak/>
        <w:t>4.3 Business Accomplishment Process by Maintaining Client</w:t>
      </w:r>
      <w:bookmarkEnd w:id="19"/>
    </w:p>
    <w:p w:rsidR="00DA6646" w:rsidRPr="00DA6646" w:rsidRDefault="00DA6646" w:rsidP="00DA6646"/>
    <w:p w:rsidR="00172028" w:rsidRPr="00172028" w:rsidRDefault="00172028" w:rsidP="00172028">
      <w:pPr>
        <w:pStyle w:val="Heading3"/>
        <w:rPr>
          <w:b/>
          <w:color w:val="2E74B5" w:themeColor="accent1" w:themeShade="BF"/>
          <w:sz w:val="28"/>
          <w:szCs w:val="28"/>
        </w:rPr>
      </w:pPr>
      <w:bookmarkStart w:id="20" w:name="_Toc524398459"/>
      <w:r>
        <w:rPr>
          <w:b/>
          <w:color w:val="2E74B5" w:themeColor="accent1" w:themeShade="BF"/>
          <w:sz w:val="28"/>
          <w:szCs w:val="28"/>
        </w:rPr>
        <w:t>4.3.1 Bulk Customer Business Accomplishment Process</w:t>
      </w:r>
      <w:bookmarkEnd w:id="20"/>
    </w:p>
    <w:p w:rsidR="00D057B9" w:rsidRPr="009037DB" w:rsidRDefault="00D057B9" w:rsidP="007E022A">
      <w:pPr>
        <w:spacing w:line="360" w:lineRule="auto"/>
        <w:rPr>
          <w:rFonts w:ascii="Times New Roman" w:hAnsi="Times New Roman" w:cs="Times New Roman"/>
          <w:sz w:val="24"/>
          <w:szCs w:val="24"/>
        </w:rPr>
      </w:pPr>
      <w:r w:rsidRPr="009037DB">
        <w:rPr>
          <w:rFonts w:ascii="Times New Roman" w:hAnsi="Times New Roman" w:cs="Times New Roman"/>
          <w:sz w:val="24"/>
          <w:szCs w:val="24"/>
        </w:rPr>
        <w:t xml:space="preserve">Industrial liquid gases, Oxygen, Nitrogen, Argon, Carbon dioxide comprise the bulk segment. The entire bulk business has grown over last year with significant volume growth in all product </w:t>
      </w:r>
      <w:proofErr w:type="gramStart"/>
      <w:r w:rsidRPr="009037DB">
        <w:rPr>
          <w:rFonts w:ascii="Times New Roman" w:hAnsi="Times New Roman" w:cs="Times New Roman"/>
          <w:sz w:val="24"/>
          <w:szCs w:val="24"/>
        </w:rPr>
        <w:t>portfolio</w:t>
      </w:r>
      <w:proofErr w:type="gramEnd"/>
      <w:r w:rsidRPr="009037DB">
        <w:rPr>
          <w:rFonts w:ascii="Times New Roman" w:hAnsi="Times New Roman" w:cs="Times New Roman"/>
          <w:sz w:val="24"/>
          <w:szCs w:val="24"/>
        </w:rPr>
        <w:t>. The growth was supported by the capacity enhancement in distribution channel and also from higher demand in segment like Ship Breaking, Metallurgy, Manufacturing, Livestock, Pharmaceuticals and petroleum industry. Nitrogen sales were maintained based on its demand for gas pipeline purging in gas projects and the livestock sales. The company secured new contracts in beverage industry due to quality and other aspects and started supplying Liquid CO2 part of which were secured by additional trunking from India.</w:t>
      </w:r>
    </w:p>
    <w:p w:rsidR="00D057B9" w:rsidRPr="009037DB" w:rsidRDefault="00D057B9" w:rsidP="00172028">
      <w:pPr>
        <w:pStyle w:val="ListParagraph"/>
        <w:numPr>
          <w:ilvl w:val="0"/>
          <w:numId w:val="11"/>
        </w:numPr>
        <w:spacing w:line="360" w:lineRule="auto"/>
        <w:rPr>
          <w:rFonts w:ascii="Times New Roman" w:hAnsi="Times New Roman" w:cs="Times New Roman"/>
          <w:sz w:val="24"/>
          <w:szCs w:val="24"/>
        </w:rPr>
      </w:pPr>
      <w:r w:rsidRPr="009037DB">
        <w:rPr>
          <w:rFonts w:ascii="Times New Roman" w:hAnsi="Times New Roman" w:cs="Times New Roman"/>
          <w:b/>
          <w:sz w:val="24"/>
          <w:szCs w:val="24"/>
        </w:rPr>
        <w:t>Prospect Search</w:t>
      </w:r>
      <w:r w:rsidRPr="009037DB">
        <w:rPr>
          <w:rFonts w:ascii="Times New Roman" w:hAnsi="Times New Roman" w:cs="Times New Roman"/>
          <w:sz w:val="24"/>
          <w:szCs w:val="24"/>
        </w:rPr>
        <w:t>: Linde Bangladesh search for their potential clients through query from their existing clients, for instance, International Beverage Bangladesh Ltd</w:t>
      </w:r>
      <w:proofErr w:type="gramStart"/>
      <w:r w:rsidRPr="009037DB">
        <w:rPr>
          <w:rFonts w:ascii="Times New Roman" w:hAnsi="Times New Roman" w:cs="Times New Roman"/>
          <w:sz w:val="24"/>
          <w:szCs w:val="24"/>
        </w:rPr>
        <w:t>.(</w:t>
      </w:r>
      <w:proofErr w:type="gramEnd"/>
      <w:r w:rsidRPr="009037DB">
        <w:rPr>
          <w:rFonts w:ascii="Times New Roman" w:hAnsi="Times New Roman" w:cs="Times New Roman"/>
          <w:sz w:val="24"/>
          <w:szCs w:val="24"/>
        </w:rPr>
        <w:t>IBBL) is one of the important clients of Linde Bangladesh, the area sales officer asks for information regarding any new potential clients known by IBBL. And this is how an area sales officer finds new business prospect for Linde Bangladesh through query from their existing clients.</w:t>
      </w:r>
    </w:p>
    <w:p w:rsidR="00D057B9" w:rsidRPr="009037DB" w:rsidRDefault="00D057B9" w:rsidP="00172028">
      <w:pPr>
        <w:pStyle w:val="ListParagraph"/>
        <w:spacing w:line="360" w:lineRule="auto"/>
        <w:rPr>
          <w:rFonts w:ascii="Times New Roman" w:hAnsi="Times New Roman" w:cs="Times New Roman"/>
          <w:sz w:val="24"/>
          <w:szCs w:val="24"/>
        </w:rPr>
      </w:pPr>
      <w:r w:rsidRPr="009037DB">
        <w:rPr>
          <w:rFonts w:ascii="Times New Roman" w:hAnsi="Times New Roman" w:cs="Times New Roman"/>
          <w:sz w:val="24"/>
          <w:szCs w:val="24"/>
        </w:rPr>
        <w:t xml:space="preserve">Linde Bangladesh also </w:t>
      </w:r>
      <w:proofErr w:type="gramStart"/>
      <w:r w:rsidRPr="009037DB">
        <w:rPr>
          <w:rFonts w:ascii="Times New Roman" w:hAnsi="Times New Roman" w:cs="Times New Roman"/>
          <w:sz w:val="24"/>
          <w:szCs w:val="24"/>
        </w:rPr>
        <w:t>search</w:t>
      </w:r>
      <w:proofErr w:type="gramEnd"/>
      <w:r w:rsidRPr="009037DB">
        <w:rPr>
          <w:rFonts w:ascii="Times New Roman" w:hAnsi="Times New Roman" w:cs="Times New Roman"/>
          <w:sz w:val="24"/>
          <w:szCs w:val="24"/>
        </w:rPr>
        <w:t xml:space="preserve"> for their clients by visit. </w:t>
      </w:r>
      <w:proofErr w:type="gramStart"/>
      <w:r w:rsidRPr="009037DB">
        <w:rPr>
          <w:rFonts w:ascii="Times New Roman" w:hAnsi="Times New Roman" w:cs="Times New Roman"/>
          <w:sz w:val="24"/>
          <w:szCs w:val="24"/>
        </w:rPr>
        <w:t>And finds their prospective clients.</w:t>
      </w:r>
      <w:proofErr w:type="gramEnd"/>
      <w:r w:rsidRPr="009037DB">
        <w:rPr>
          <w:rFonts w:ascii="Times New Roman" w:hAnsi="Times New Roman" w:cs="Times New Roman"/>
          <w:sz w:val="24"/>
          <w:szCs w:val="24"/>
        </w:rPr>
        <w:t xml:space="preserve"> The area sales </w:t>
      </w:r>
      <w:proofErr w:type="gramStart"/>
      <w:r w:rsidRPr="009037DB">
        <w:rPr>
          <w:rFonts w:ascii="Times New Roman" w:hAnsi="Times New Roman" w:cs="Times New Roman"/>
          <w:sz w:val="24"/>
          <w:szCs w:val="24"/>
        </w:rPr>
        <w:t>officer finds out the client and then send</w:t>
      </w:r>
      <w:proofErr w:type="gramEnd"/>
      <w:r w:rsidRPr="009037DB">
        <w:rPr>
          <w:rFonts w:ascii="Times New Roman" w:hAnsi="Times New Roman" w:cs="Times New Roman"/>
          <w:sz w:val="24"/>
          <w:szCs w:val="24"/>
        </w:rPr>
        <w:t xml:space="preserve"> them a formal letter for appointment or make a phone call to any responsible employee from that company asks for appointment to meet them for a new business prospect.</w:t>
      </w:r>
    </w:p>
    <w:p w:rsidR="00D057B9" w:rsidRPr="009037DB" w:rsidRDefault="00D057B9" w:rsidP="00172028">
      <w:pPr>
        <w:pStyle w:val="ListParagraph"/>
        <w:numPr>
          <w:ilvl w:val="0"/>
          <w:numId w:val="11"/>
        </w:numPr>
        <w:spacing w:line="360" w:lineRule="auto"/>
        <w:rPr>
          <w:rFonts w:ascii="Times New Roman" w:hAnsi="Times New Roman" w:cs="Times New Roman"/>
          <w:sz w:val="24"/>
          <w:szCs w:val="24"/>
        </w:rPr>
      </w:pPr>
      <w:r w:rsidRPr="009037DB">
        <w:rPr>
          <w:rFonts w:ascii="Times New Roman" w:hAnsi="Times New Roman" w:cs="Times New Roman"/>
          <w:b/>
          <w:sz w:val="24"/>
          <w:szCs w:val="24"/>
        </w:rPr>
        <w:t>Location selection:</w:t>
      </w:r>
      <w:r w:rsidRPr="009037DB">
        <w:rPr>
          <w:rFonts w:ascii="Times New Roman" w:hAnsi="Times New Roman" w:cs="Times New Roman"/>
          <w:sz w:val="24"/>
          <w:szCs w:val="24"/>
        </w:rPr>
        <w:t xml:space="preserve"> By the time of searching new business prospect Linde Bangladesh also paying attention to the fact that is there have an easy road access for delivery. Road access is very important because of the nature of the product as there have to implant tanker. However, there must have to 20 fit by 20 fit </w:t>
      </w:r>
      <w:proofErr w:type="gramStart"/>
      <w:r w:rsidRPr="009037DB">
        <w:rPr>
          <w:rFonts w:ascii="Times New Roman" w:hAnsi="Times New Roman" w:cs="Times New Roman"/>
          <w:sz w:val="24"/>
          <w:szCs w:val="24"/>
        </w:rPr>
        <w:t>space</w:t>
      </w:r>
      <w:proofErr w:type="gramEnd"/>
      <w:r w:rsidRPr="009037DB">
        <w:rPr>
          <w:rFonts w:ascii="Times New Roman" w:hAnsi="Times New Roman" w:cs="Times New Roman"/>
          <w:sz w:val="24"/>
          <w:szCs w:val="24"/>
        </w:rPr>
        <w:t xml:space="preserve"> for constructing foundation for implant the tanker.</w:t>
      </w:r>
    </w:p>
    <w:p w:rsidR="00D057B9" w:rsidRPr="009037DB" w:rsidRDefault="00D057B9" w:rsidP="00172028">
      <w:pPr>
        <w:pStyle w:val="ListParagraph"/>
        <w:numPr>
          <w:ilvl w:val="0"/>
          <w:numId w:val="11"/>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Formal offer: </w:t>
      </w:r>
      <w:r w:rsidRPr="009037DB">
        <w:rPr>
          <w:rFonts w:ascii="Times New Roman" w:hAnsi="Times New Roman" w:cs="Times New Roman"/>
          <w:sz w:val="24"/>
          <w:szCs w:val="24"/>
        </w:rPr>
        <w:t xml:space="preserve">After the first meeting with the client if all terms and conditions of both companies become agreeable then Linde Bangladesh creates a formal offer letter which includes all the terms and conditions, price details, delivery conditions and other important things. </w:t>
      </w:r>
    </w:p>
    <w:p w:rsidR="00D057B9" w:rsidRPr="009037DB" w:rsidRDefault="00D057B9" w:rsidP="00172028">
      <w:pPr>
        <w:pStyle w:val="ListParagraph"/>
        <w:numPr>
          <w:ilvl w:val="0"/>
          <w:numId w:val="11"/>
        </w:numPr>
        <w:spacing w:line="360" w:lineRule="auto"/>
        <w:rPr>
          <w:rFonts w:ascii="Times New Roman" w:hAnsi="Times New Roman" w:cs="Times New Roman"/>
          <w:sz w:val="24"/>
          <w:szCs w:val="24"/>
        </w:rPr>
      </w:pPr>
      <w:r w:rsidRPr="009037DB">
        <w:rPr>
          <w:rFonts w:ascii="Times New Roman" w:hAnsi="Times New Roman" w:cs="Times New Roman"/>
          <w:sz w:val="24"/>
          <w:szCs w:val="24"/>
        </w:rPr>
        <w:lastRenderedPageBreak/>
        <w:t>Work order: After preparing the offer letter Linde Bangladesh send it to the client. And if all the conditions mentioned in the offer letter including price, the client send an acceptance letter to Linde Bangladesh. This acceptance letter provides the work order for Linde Bangladesh. And after getting the work order Linde Bangladesh creates a customer code.</w:t>
      </w:r>
    </w:p>
    <w:p w:rsidR="00D057B9" w:rsidRPr="009037DB" w:rsidRDefault="00D057B9" w:rsidP="00172028">
      <w:pPr>
        <w:pStyle w:val="ListParagraph"/>
        <w:spacing w:line="360" w:lineRule="auto"/>
        <w:rPr>
          <w:rFonts w:ascii="Times New Roman" w:hAnsi="Times New Roman" w:cs="Times New Roman"/>
          <w:sz w:val="24"/>
          <w:szCs w:val="24"/>
        </w:rPr>
      </w:pPr>
      <w:r w:rsidRPr="009037DB">
        <w:rPr>
          <w:rFonts w:ascii="Times New Roman" w:hAnsi="Times New Roman" w:cs="Times New Roman"/>
          <w:sz w:val="24"/>
          <w:szCs w:val="24"/>
        </w:rPr>
        <w:t xml:space="preserve">Noted: Price negotiation can be made in this stage of agreement.  </w:t>
      </w:r>
    </w:p>
    <w:p w:rsidR="00D057B9" w:rsidRPr="009037DB" w:rsidRDefault="00D057B9" w:rsidP="00172028">
      <w:pPr>
        <w:pStyle w:val="ListParagraph"/>
        <w:numPr>
          <w:ilvl w:val="0"/>
          <w:numId w:val="11"/>
        </w:numPr>
        <w:spacing w:line="360" w:lineRule="auto"/>
        <w:rPr>
          <w:rFonts w:ascii="Times New Roman" w:hAnsi="Times New Roman" w:cs="Times New Roman"/>
          <w:sz w:val="24"/>
          <w:szCs w:val="24"/>
        </w:rPr>
      </w:pPr>
      <w:r w:rsidRPr="009037DB">
        <w:rPr>
          <w:rFonts w:ascii="Times New Roman" w:hAnsi="Times New Roman" w:cs="Times New Roman"/>
          <w:b/>
          <w:sz w:val="24"/>
          <w:szCs w:val="24"/>
        </w:rPr>
        <w:t>Soil test report:</w:t>
      </w:r>
      <w:r w:rsidRPr="009037DB">
        <w:rPr>
          <w:rFonts w:ascii="Times New Roman" w:hAnsi="Times New Roman" w:cs="Times New Roman"/>
          <w:sz w:val="24"/>
          <w:szCs w:val="24"/>
        </w:rPr>
        <w:t xml:space="preserve"> Customer will provide the soil test report, as there have to make a foundation for implanting VIE (Vacuum Insulated Evaporator) tanker. And if the soil test report provides result that this is not appropriate soil then Linde Bangladesh does not implant the VIE tanker.</w:t>
      </w:r>
    </w:p>
    <w:p w:rsidR="00D057B9" w:rsidRPr="009037DB" w:rsidRDefault="00D057B9" w:rsidP="00172028">
      <w:pPr>
        <w:pStyle w:val="ListParagraph"/>
        <w:numPr>
          <w:ilvl w:val="0"/>
          <w:numId w:val="11"/>
        </w:numPr>
        <w:spacing w:line="360" w:lineRule="auto"/>
        <w:rPr>
          <w:rFonts w:ascii="Times New Roman" w:hAnsi="Times New Roman" w:cs="Times New Roman"/>
          <w:sz w:val="24"/>
          <w:szCs w:val="24"/>
        </w:rPr>
      </w:pPr>
      <w:r w:rsidRPr="009037DB">
        <w:rPr>
          <w:rFonts w:ascii="Times New Roman" w:hAnsi="Times New Roman" w:cs="Times New Roman"/>
          <w:b/>
          <w:sz w:val="24"/>
          <w:szCs w:val="24"/>
        </w:rPr>
        <w:t>Foundation drawing</w:t>
      </w:r>
      <w:r w:rsidRPr="009037DB">
        <w:rPr>
          <w:rFonts w:ascii="Times New Roman" w:hAnsi="Times New Roman" w:cs="Times New Roman"/>
          <w:sz w:val="24"/>
          <w:szCs w:val="24"/>
        </w:rPr>
        <w:t>: After getting the soil test report from customer Linde Bangladesh will provide a foundation drawing to the client for construction. Foundation will start by customer.</w:t>
      </w:r>
    </w:p>
    <w:p w:rsidR="00D057B9" w:rsidRPr="009037DB" w:rsidRDefault="00D057B9" w:rsidP="00172028">
      <w:pPr>
        <w:pStyle w:val="ListParagraph"/>
        <w:numPr>
          <w:ilvl w:val="0"/>
          <w:numId w:val="11"/>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Document preparation for explosive permission: </w:t>
      </w:r>
      <w:r w:rsidRPr="009037DB">
        <w:rPr>
          <w:rFonts w:ascii="Times New Roman" w:hAnsi="Times New Roman" w:cs="Times New Roman"/>
          <w:sz w:val="24"/>
          <w:szCs w:val="24"/>
        </w:rPr>
        <w:t xml:space="preserve">Due to the nature of the product which is </w:t>
      </w:r>
      <w:proofErr w:type="gramStart"/>
      <w:r w:rsidRPr="009037DB">
        <w:rPr>
          <w:rFonts w:ascii="Times New Roman" w:hAnsi="Times New Roman" w:cs="Times New Roman"/>
          <w:sz w:val="24"/>
          <w:szCs w:val="24"/>
        </w:rPr>
        <w:t>gas, that</w:t>
      </w:r>
      <w:proofErr w:type="gramEnd"/>
      <w:r w:rsidRPr="009037DB">
        <w:rPr>
          <w:rFonts w:ascii="Times New Roman" w:hAnsi="Times New Roman" w:cs="Times New Roman"/>
          <w:sz w:val="24"/>
          <w:szCs w:val="24"/>
        </w:rPr>
        <w:t xml:space="preserve"> is likely to shatter violently or burst apart. Linde Bangladesh </w:t>
      </w:r>
      <w:proofErr w:type="gramStart"/>
      <w:r w:rsidRPr="009037DB">
        <w:rPr>
          <w:rFonts w:ascii="Times New Roman" w:hAnsi="Times New Roman" w:cs="Times New Roman"/>
          <w:sz w:val="24"/>
          <w:szCs w:val="24"/>
        </w:rPr>
        <w:t>have</w:t>
      </w:r>
      <w:proofErr w:type="gramEnd"/>
      <w:r w:rsidRPr="009037DB">
        <w:rPr>
          <w:rFonts w:ascii="Times New Roman" w:hAnsi="Times New Roman" w:cs="Times New Roman"/>
          <w:sz w:val="24"/>
          <w:szCs w:val="24"/>
        </w:rPr>
        <w:t xml:space="preserve"> to take the permission from explosive department of government to get the permission for constructing the foundation.</w:t>
      </w:r>
    </w:p>
    <w:p w:rsidR="00D057B9" w:rsidRPr="009037DB" w:rsidRDefault="00D057B9" w:rsidP="00172028">
      <w:pPr>
        <w:pStyle w:val="ListParagraph"/>
        <w:numPr>
          <w:ilvl w:val="0"/>
          <w:numId w:val="11"/>
        </w:numPr>
        <w:spacing w:line="360" w:lineRule="auto"/>
        <w:rPr>
          <w:rFonts w:ascii="Times New Roman" w:hAnsi="Times New Roman" w:cs="Times New Roman"/>
          <w:sz w:val="24"/>
          <w:szCs w:val="24"/>
        </w:rPr>
      </w:pPr>
      <w:r w:rsidRPr="009037DB">
        <w:rPr>
          <w:rFonts w:ascii="Times New Roman" w:hAnsi="Times New Roman" w:cs="Times New Roman"/>
          <w:sz w:val="24"/>
          <w:szCs w:val="24"/>
        </w:rPr>
        <w:t>Follow up by customer</w:t>
      </w:r>
    </w:p>
    <w:p w:rsidR="00D057B9" w:rsidRPr="009037DB" w:rsidRDefault="00D057B9" w:rsidP="00172028">
      <w:pPr>
        <w:pStyle w:val="ListParagraph"/>
        <w:numPr>
          <w:ilvl w:val="0"/>
          <w:numId w:val="11"/>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Drawing approval from DOE: </w:t>
      </w:r>
      <w:r w:rsidRPr="009037DB">
        <w:rPr>
          <w:rFonts w:ascii="Times New Roman" w:hAnsi="Times New Roman" w:cs="Times New Roman"/>
          <w:sz w:val="24"/>
          <w:szCs w:val="24"/>
        </w:rPr>
        <w:t>DOE means Department of Explosives. DOE gives the approval for drawing of the foundation.</w:t>
      </w:r>
    </w:p>
    <w:p w:rsidR="00D057B9" w:rsidRPr="009037DB" w:rsidRDefault="00D057B9" w:rsidP="00172028">
      <w:pPr>
        <w:pStyle w:val="ListParagraph"/>
        <w:numPr>
          <w:ilvl w:val="0"/>
          <w:numId w:val="11"/>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VIE-vacuum insulated evaporator: </w:t>
      </w:r>
      <w:r w:rsidRPr="009037DB">
        <w:rPr>
          <w:rFonts w:ascii="Times New Roman" w:hAnsi="Times New Roman" w:cs="Times New Roman"/>
          <w:sz w:val="24"/>
          <w:szCs w:val="24"/>
        </w:rPr>
        <w:t>VIE vacuum insulated evaporator is being installed on that specific land.</w:t>
      </w:r>
    </w:p>
    <w:p w:rsidR="00D057B9" w:rsidRPr="009037DB" w:rsidRDefault="00D057B9" w:rsidP="00172028">
      <w:pPr>
        <w:pStyle w:val="ListParagraph"/>
        <w:numPr>
          <w:ilvl w:val="0"/>
          <w:numId w:val="11"/>
        </w:numPr>
        <w:spacing w:line="360" w:lineRule="auto"/>
        <w:rPr>
          <w:rFonts w:ascii="Times New Roman" w:hAnsi="Times New Roman" w:cs="Times New Roman"/>
          <w:sz w:val="24"/>
          <w:szCs w:val="24"/>
        </w:rPr>
      </w:pPr>
      <w:r w:rsidRPr="009037DB">
        <w:rPr>
          <w:rFonts w:ascii="Times New Roman" w:hAnsi="Times New Roman" w:cs="Times New Roman"/>
          <w:b/>
          <w:sz w:val="24"/>
          <w:szCs w:val="24"/>
        </w:rPr>
        <w:t>DOE permission received:</w:t>
      </w:r>
      <w:r w:rsidRPr="009037DB">
        <w:rPr>
          <w:rFonts w:ascii="Times New Roman" w:hAnsi="Times New Roman" w:cs="Times New Roman"/>
          <w:sz w:val="24"/>
          <w:szCs w:val="24"/>
        </w:rPr>
        <w:t xml:space="preserve"> By this time Linde Bangladesh gets the permission from the Department of Explosives for conducting the operation further.</w:t>
      </w:r>
    </w:p>
    <w:p w:rsidR="00D057B9" w:rsidRPr="009037DB" w:rsidRDefault="00D057B9" w:rsidP="00172028">
      <w:pPr>
        <w:pStyle w:val="ListParagraph"/>
        <w:numPr>
          <w:ilvl w:val="0"/>
          <w:numId w:val="11"/>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Agreement and payment: </w:t>
      </w:r>
      <w:r w:rsidRPr="009037DB">
        <w:rPr>
          <w:rFonts w:ascii="Times New Roman" w:hAnsi="Times New Roman" w:cs="Times New Roman"/>
          <w:sz w:val="24"/>
          <w:szCs w:val="24"/>
        </w:rPr>
        <w:t xml:space="preserve">At this time payment </w:t>
      </w:r>
      <w:r w:rsidR="00900890">
        <w:rPr>
          <w:rFonts w:ascii="Times New Roman" w:hAnsi="Times New Roman" w:cs="Times New Roman"/>
          <w:sz w:val="24"/>
          <w:szCs w:val="24"/>
        </w:rPr>
        <w:t xml:space="preserve">was made by the client to Linde </w:t>
      </w:r>
      <w:r w:rsidRPr="009037DB">
        <w:rPr>
          <w:rFonts w:ascii="Times New Roman" w:hAnsi="Times New Roman" w:cs="Times New Roman"/>
          <w:sz w:val="24"/>
          <w:szCs w:val="24"/>
        </w:rPr>
        <w:t>Bangladesh.</w:t>
      </w:r>
    </w:p>
    <w:p w:rsidR="00D057B9" w:rsidRPr="009037DB" w:rsidRDefault="00D057B9" w:rsidP="00172028">
      <w:pPr>
        <w:pStyle w:val="ListParagraph"/>
        <w:numPr>
          <w:ilvl w:val="0"/>
          <w:numId w:val="11"/>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VIE commissioning through liquid: </w:t>
      </w:r>
      <w:r w:rsidRPr="009037DB">
        <w:rPr>
          <w:rFonts w:ascii="Times New Roman" w:hAnsi="Times New Roman" w:cs="Times New Roman"/>
          <w:sz w:val="24"/>
          <w:szCs w:val="24"/>
        </w:rPr>
        <w:t>Finally VIE is commissioning with the required liquid gas.</w:t>
      </w:r>
    </w:p>
    <w:p w:rsidR="00D057B9" w:rsidRPr="009037DB" w:rsidRDefault="00D057B9" w:rsidP="00D057B9">
      <w:pPr>
        <w:pStyle w:val="ListParagraph"/>
        <w:rPr>
          <w:rFonts w:ascii="Times New Roman" w:hAnsi="Times New Roman" w:cs="Times New Roman"/>
          <w:b/>
          <w:sz w:val="24"/>
          <w:szCs w:val="24"/>
        </w:rPr>
      </w:pPr>
    </w:p>
    <w:p w:rsidR="00D057B9" w:rsidRDefault="00D057B9" w:rsidP="00D057B9">
      <w:pPr>
        <w:rPr>
          <w:rFonts w:ascii="Times New Roman" w:hAnsi="Times New Roman" w:cs="Times New Roman"/>
          <w:b/>
          <w:sz w:val="24"/>
          <w:szCs w:val="24"/>
        </w:rPr>
      </w:pPr>
    </w:p>
    <w:p w:rsidR="00D057B9" w:rsidRDefault="00D057B9" w:rsidP="00D057B9">
      <w:pPr>
        <w:rPr>
          <w:rFonts w:ascii="Times New Roman" w:hAnsi="Times New Roman" w:cs="Times New Roman"/>
          <w:b/>
          <w:sz w:val="24"/>
          <w:szCs w:val="24"/>
        </w:rPr>
      </w:pPr>
    </w:p>
    <w:p w:rsidR="00D057B9" w:rsidRDefault="00900890" w:rsidP="00172028">
      <w:pPr>
        <w:pStyle w:val="Heading3"/>
        <w:rPr>
          <w:b/>
          <w:color w:val="2E74B5" w:themeColor="accent1" w:themeShade="BF"/>
          <w:sz w:val="28"/>
          <w:szCs w:val="28"/>
        </w:rPr>
      </w:pPr>
      <w:bookmarkStart w:id="21" w:name="_Toc524398460"/>
      <w:r>
        <w:rPr>
          <w:b/>
          <w:color w:val="2E74B5" w:themeColor="accent1" w:themeShade="BF"/>
          <w:sz w:val="28"/>
          <w:szCs w:val="28"/>
        </w:rPr>
        <w:lastRenderedPageBreak/>
        <w:t>4.3.2 PGP&amp;P Customer Business Accomplishment Process</w:t>
      </w:r>
      <w:bookmarkEnd w:id="21"/>
    </w:p>
    <w:p w:rsidR="00900890" w:rsidRPr="00900890" w:rsidRDefault="00900890" w:rsidP="00900890">
      <w:pPr>
        <w:spacing w:line="360" w:lineRule="auto"/>
        <w:rPr>
          <w:rFonts w:ascii="Times New Roman" w:hAnsi="Times New Roman" w:cs="Times New Roman"/>
          <w:sz w:val="24"/>
          <w:szCs w:val="24"/>
        </w:rPr>
      </w:pPr>
      <w:r w:rsidRPr="00900890">
        <w:rPr>
          <w:rFonts w:ascii="Times New Roman" w:hAnsi="Times New Roman" w:cs="Times New Roman"/>
          <w:sz w:val="24"/>
          <w:szCs w:val="24"/>
        </w:rPr>
        <w:t>PG&amp;P comprise of mild steel electrodes and compressed industrial gases. Overall revenue of PG&amp;P segment has grown by 7% from prior year, a turnaround in revenue growth after years of stagnant business performance. The major products contributing in growth were Hydrogen, Helium, Fire Suppression and Packaged special gases. The renewed focus on special gases and project based sales made this possible.</w:t>
      </w:r>
    </w:p>
    <w:p w:rsidR="00900890" w:rsidRPr="009037DB" w:rsidRDefault="00900890" w:rsidP="00900890">
      <w:pPr>
        <w:pStyle w:val="ListParagraph"/>
        <w:spacing w:line="360" w:lineRule="auto"/>
        <w:rPr>
          <w:rFonts w:ascii="Times New Roman" w:hAnsi="Times New Roman" w:cs="Times New Roman"/>
          <w:b/>
          <w:sz w:val="24"/>
          <w:szCs w:val="24"/>
        </w:rPr>
      </w:pPr>
    </w:p>
    <w:p w:rsidR="00900890" w:rsidRPr="009037DB" w:rsidRDefault="00900890" w:rsidP="00900890">
      <w:pPr>
        <w:pStyle w:val="ListParagraph"/>
        <w:numPr>
          <w:ilvl w:val="0"/>
          <w:numId w:val="12"/>
        </w:numPr>
        <w:spacing w:line="360" w:lineRule="auto"/>
        <w:rPr>
          <w:rFonts w:ascii="Times New Roman" w:hAnsi="Times New Roman" w:cs="Times New Roman"/>
          <w:sz w:val="24"/>
          <w:szCs w:val="24"/>
        </w:rPr>
      </w:pPr>
      <w:r w:rsidRPr="009037DB">
        <w:rPr>
          <w:rFonts w:ascii="Times New Roman" w:hAnsi="Times New Roman" w:cs="Times New Roman"/>
          <w:b/>
          <w:sz w:val="24"/>
          <w:szCs w:val="24"/>
        </w:rPr>
        <w:t xml:space="preserve">Prospect Search: </w:t>
      </w:r>
      <w:r w:rsidRPr="009037DB">
        <w:rPr>
          <w:rFonts w:ascii="Times New Roman" w:hAnsi="Times New Roman" w:cs="Times New Roman"/>
          <w:sz w:val="24"/>
          <w:szCs w:val="24"/>
        </w:rPr>
        <w:t>Linde Bangladesh search for their potential clients through query from their existing clients, for instance, International Beverage Bangladesh Ltd</w:t>
      </w:r>
      <w:proofErr w:type="gramStart"/>
      <w:r w:rsidRPr="009037DB">
        <w:rPr>
          <w:rFonts w:ascii="Times New Roman" w:hAnsi="Times New Roman" w:cs="Times New Roman"/>
          <w:sz w:val="24"/>
          <w:szCs w:val="24"/>
        </w:rPr>
        <w:t>.(</w:t>
      </w:r>
      <w:proofErr w:type="gramEnd"/>
      <w:r w:rsidRPr="009037DB">
        <w:rPr>
          <w:rFonts w:ascii="Times New Roman" w:hAnsi="Times New Roman" w:cs="Times New Roman"/>
          <w:sz w:val="24"/>
          <w:szCs w:val="24"/>
        </w:rPr>
        <w:t>IBBL) is one of the important clients of Linde Bangladesh, the area sales officer asks for information regarding any new potential clients known by IBBL. And this is how an area sales officer finds new business prospect for Linde Bangladesh through query from their existing clients.</w:t>
      </w:r>
    </w:p>
    <w:p w:rsidR="00900890" w:rsidRPr="009037DB" w:rsidRDefault="00900890" w:rsidP="00900890">
      <w:pPr>
        <w:pStyle w:val="ListParagraph"/>
        <w:spacing w:line="360" w:lineRule="auto"/>
        <w:rPr>
          <w:rFonts w:ascii="Times New Roman" w:hAnsi="Times New Roman" w:cs="Times New Roman"/>
          <w:sz w:val="24"/>
          <w:szCs w:val="24"/>
        </w:rPr>
      </w:pPr>
      <w:r w:rsidRPr="009037DB">
        <w:rPr>
          <w:rFonts w:ascii="Times New Roman" w:hAnsi="Times New Roman" w:cs="Times New Roman"/>
          <w:sz w:val="24"/>
          <w:szCs w:val="24"/>
        </w:rPr>
        <w:t xml:space="preserve">Linde Bangladesh also </w:t>
      </w:r>
      <w:proofErr w:type="gramStart"/>
      <w:r w:rsidRPr="009037DB">
        <w:rPr>
          <w:rFonts w:ascii="Times New Roman" w:hAnsi="Times New Roman" w:cs="Times New Roman"/>
          <w:sz w:val="24"/>
          <w:szCs w:val="24"/>
        </w:rPr>
        <w:t>search</w:t>
      </w:r>
      <w:proofErr w:type="gramEnd"/>
      <w:r w:rsidRPr="009037DB">
        <w:rPr>
          <w:rFonts w:ascii="Times New Roman" w:hAnsi="Times New Roman" w:cs="Times New Roman"/>
          <w:sz w:val="24"/>
          <w:szCs w:val="24"/>
        </w:rPr>
        <w:t xml:space="preserve"> for their clients by visit. </w:t>
      </w:r>
      <w:proofErr w:type="gramStart"/>
      <w:r w:rsidRPr="009037DB">
        <w:rPr>
          <w:rFonts w:ascii="Times New Roman" w:hAnsi="Times New Roman" w:cs="Times New Roman"/>
          <w:sz w:val="24"/>
          <w:szCs w:val="24"/>
        </w:rPr>
        <w:t>And finds their prospective clients.</w:t>
      </w:r>
      <w:proofErr w:type="gramEnd"/>
      <w:r w:rsidRPr="009037DB">
        <w:rPr>
          <w:rFonts w:ascii="Times New Roman" w:hAnsi="Times New Roman" w:cs="Times New Roman"/>
          <w:sz w:val="24"/>
          <w:szCs w:val="24"/>
        </w:rPr>
        <w:t xml:space="preserve"> The area sales </w:t>
      </w:r>
      <w:proofErr w:type="gramStart"/>
      <w:r w:rsidRPr="009037DB">
        <w:rPr>
          <w:rFonts w:ascii="Times New Roman" w:hAnsi="Times New Roman" w:cs="Times New Roman"/>
          <w:sz w:val="24"/>
          <w:szCs w:val="24"/>
        </w:rPr>
        <w:t>officer finds out the client and then send</w:t>
      </w:r>
      <w:proofErr w:type="gramEnd"/>
      <w:r w:rsidRPr="009037DB">
        <w:rPr>
          <w:rFonts w:ascii="Times New Roman" w:hAnsi="Times New Roman" w:cs="Times New Roman"/>
          <w:sz w:val="24"/>
          <w:szCs w:val="24"/>
        </w:rPr>
        <w:t xml:space="preserve"> them a formal letter for appointment or make a phone call to any responsible employee from that company asks for appointment to meet them for a new business prospect.</w:t>
      </w:r>
    </w:p>
    <w:p w:rsidR="00900890" w:rsidRPr="009037DB" w:rsidRDefault="00900890" w:rsidP="00900890">
      <w:pPr>
        <w:pStyle w:val="ListParagraph"/>
        <w:numPr>
          <w:ilvl w:val="0"/>
          <w:numId w:val="12"/>
        </w:numPr>
        <w:spacing w:line="360" w:lineRule="auto"/>
        <w:rPr>
          <w:rFonts w:ascii="Times New Roman" w:hAnsi="Times New Roman" w:cs="Times New Roman"/>
          <w:sz w:val="24"/>
          <w:szCs w:val="24"/>
        </w:rPr>
      </w:pPr>
      <w:r w:rsidRPr="009037DB">
        <w:rPr>
          <w:rFonts w:ascii="Times New Roman" w:hAnsi="Times New Roman" w:cs="Times New Roman"/>
          <w:b/>
          <w:sz w:val="24"/>
          <w:szCs w:val="24"/>
        </w:rPr>
        <w:t>Consumption Pattern:</w:t>
      </w:r>
      <w:r w:rsidRPr="009037DB">
        <w:rPr>
          <w:rFonts w:ascii="Times New Roman" w:hAnsi="Times New Roman" w:cs="Times New Roman"/>
          <w:sz w:val="24"/>
          <w:szCs w:val="24"/>
        </w:rPr>
        <w:t xml:space="preserve"> Customer know-how is very important in this stage. Linde Bangladesh studies all its customer their needs, their consumption pattern, for what purpose customers are going to use it, in what amount they are going to use etc. are specifically recognize Linde Bangladesh.</w:t>
      </w:r>
    </w:p>
    <w:p w:rsidR="00900890" w:rsidRPr="009037DB" w:rsidRDefault="00900890" w:rsidP="00900890">
      <w:pPr>
        <w:pStyle w:val="ListParagraph"/>
        <w:numPr>
          <w:ilvl w:val="0"/>
          <w:numId w:val="12"/>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Offer:</w:t>
      </w:r>
      <w:r w:rsidRPr="009037DB">
        <w:rPr>
          <w:rFonts w:ascii="Times New Roman" w:hAnsi="Times New Roman" w:cs="Times New Roman"/>
          <w:sz w:val="24"/>
          <w:szCs w:val="24"/>
        </w:rPr>
        <w:t xml:space="preserve"> Linde Bangladesh at this stage make their offer paper and send it to the customer. In this offer letter they mentioned all the terms and conditions regarding this agreement.</w:t>
      </w:r>
    </w:p>
    <w:p w:rsidR="00900890" w:rsidRPr="009037DB" w:rsidRDefault="00900890" w:rsidP="00900890">
      <w:pPr>
        <w:pStyle w:val="ListParagraph"/>
        <w:numPr>
          <w:ilvl w:val="0"/>
          <w:numId w:val="12"/>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Acceptance letter:</w:t>
      </w:r>
      <w:r w:rsidRPr="009037DB">
        <w:rPr>
          <w:rFonts w:ascii="Times New Roman" w:hAnsi="Times New Roman" w:cs="Times New Roman"/>
          <w:sz w:val="24"/>
          <w:szCs w:val="24"/>
        </w:rPr>
        <w:t xml:space="preserve"> After receiving the offer letter customer carefully read the paper and then add additional conditions if needed and send an acceptance letter to Linde Bangladesh.  </w:t>
      </w:r>
    </w:p>
    <w:p w:rsidR="00900890" w:rsidRPr="009037DB" w:rsidRDefault="00900890" w:rsidP="00900890">
      <w:pPr>
        <w:pStyle w:val="ListParagraph"/>
        <w:numPr>
          <w:ilvl w:val="0"/>
          <w:numId w:val="12"/>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Pop form: </w:t>
      </w:r>
      <w:r w:rsidRPr="009037DB">
        <w:rPr>
          <w:rFonts w:ascii="Times New Roman" w:hAnsi="Times New Roman" w:cs="Times New Roman"/>
          <w:sz w:val="24"/>
          <w:szCs w:val="24"/>
        </w:rPr>
        <w:t>Pro forma of Process form is prepared by Linde Bangladesh. This form basically included- customers name, two copies of passport size photographs, national id, rules by Linde Bangladesh, and the details of the agreement.</w:t>
      </w:r>
    </w:p>
    <w:p w:rsidR="00900890" w:rsidRPr="009037DB" w:rsidRDefault="00900890" w:rsidP="00900890">
      <w:pPr>
        <w:pStyle w:val="ListParagraph"/>
        <w:numPr>
          <w:ilvl w:val="0"/>
          <w:numId w:val="12"/>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lastRenderedPageBreak/>
        <w:t xml:space="preserve">New customer code: </w:t>
      </w:r>
      <w:r w:rsidRPr="009037DB">
        <w:rPr>
          <w:rFonts w:ascii="Times New Roman" w:hAnsi="Times New Roman" w:cs="Times New Roman"/>
          <w:sz w:val="24"/>
          <w:szCs w:val="24"/>
        </w:rPr>
        <w:t>After preparing the POP new customer code was made by Linde customer specialist department. This is a unique code for every single customer. By which code with the name of customer entered into the data base of Linde.</w:t>
      </w:r>
    </w:p>
    <w:p w:rsidR="00900890" w:rsidRPr="009037DB" w:rsidRDefault="00900890" w:rsidP="00900890">
      <w:pPr>
        <w:pStyle w:val="ListParagraph"/>
        <w:numPr>
          <w:ilvl w:val="0"/>
          <w:numId w:val="12"/>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Security money given by customer:</w:t>
      </w:r>
      <w:r w:rsidRPr="009037DB">
        <w:rPr>
          <w:rFonts w:ascii="Times New Roman" w:hAnsi="Times New Roman" w:cs="Times New Roman"/>
          <w:sz w:val="24"/>
          <w:szCs w:val="24"/>
        </w:rPr>
        <w:t xml:space="preserve"> After creating a new customer code customer has to deposited security money. The amount of this security deposit basically depends on the amount or unit of purchase.</w:t>
      </w:r>
    </w:p>
    <w:p w:rsidR="00900890" w:rsidRPr="009037DB" w:rsidRDefault="00900890" w:rsidP="00900890">
      <w:pPr>
        <w:pStyle w:val="ListParagraph"/>
        <w:numPr>
          <w:ilvl w:val="0"/>
          <w:numId w:val="12"/>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Business Start: </w:t>
      </w:r>
      <w:r w:rsidRPr="009037DB">
        <w:rPr>
          <w:rFonts w:ascii="Times New Roman" w:hAnsi="Times New Roman" w:cs="Times New Roman"/>
          <w:sz w:val="24"/>
          <w:szCs w:val="24"/>
        </w:rPr>
        <w:t>After all the process is done the business has started with that particular customer.</w:t>
      </w:r>
    </w:p>
    <w:p w:rsidR="00900890" w:rsidRPr="009037DB" w:rsidRDefault="00900890" w:rsidP="00900890">
      <w:pPr>
        <w:pStyle w:val="ListParagraph"/>
        <w:numPr>
          <w:ilvl w:val="0"/>
          <w:numId w:val="12"/>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Contract/ Payment: </w:t>
      </w:r>
      <w:r w:rsidRPr="009037DB">
        <w:rPr>
          <w:rFonts w:ascii="Times New Roman" w:hAnsi="Times New Roman" w:cs="Times New Roman"/>
          <w:sz w:val="24"/>
          <w:szCs w:val="24"/>
        </w:rPr>
        <w:t>In this stage customer has to clear all the payment according to the contract paper.</w:t>
      </w:r>
    </w:p>
    <w:p w:rsidR="00900890" w:rsidRPr="009037DB" w:rsidRDefault="00900890" w:rsidP="00900890">
      <w:pPr>
        <w:pStyle w:val="ListParagraph"/>
        <w:numPr>
          <w:ilvl w:val="0"/>
          <w:numId w:val="12"/>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Cylinder </w:t>
      </w:r>
      <w:proofErr w:type="gramStart"/>
      <w:r w:rsidRPr="009037DB">
        <w:rPr>
          <w:rFonts w:ascii="Times New Roman" w:hAnsi="Times New Roman" w:cs="Times New Roman"/>
          <w:b/>
          <w:sz w:val="24"/>
          <w:szCs w:val="24"/>
        </w:rPr>
        <w:t>movement follow</w:t>
      </w:r>
      <w:proofErr w:type="gramEnd"/>
      <w:r w:rsidRPr="009037DB">
        <w:rPr>
          <w:rFonts w:ascii="Times New Roman" w:hAnsi="Times New Roman" w:cs="Times New Roman"/>
          <w:b/>
          <w:sz w:val="24"/>
          <w:szCs w:val="24"/>
        </w:rPr>
        <w:t xml:space="preserve"> up:</w:t>
      </w:r>
      <w:r w:rsidRPr="009037DB">
        <w:rPr>
          <w:rFonts w:ascii="Times New Roman" w:hAnsi="Times New Roman" w:cs="Times New Roman"/>
          <w:sz w:val="24"/>
          <w:szCs w:val="24"/>
        </w:rPr>
        <w:t xml:space="preserve"> Most crucial thing is to follow up the cylinder movement of the customer as Linde themselves provide the cylinder as a rent basis.</w:t>
      </w:r>
    </w:p>
    <w:p w:rsidR="00900890" w:rsidRPr="009037DB" w:rsidRDefault="00900890" w:rsidP="00900890">
      <w:pPr>
        <w:pStyle w:val="ListParagraph"/>
        <w:numPr>
          <w:ilvl w:val="0"/>
          <w:numId w:val="12"/>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Cylinder site delivery process: </w:t>
      </w:r>
      <w:r w:rsidRPr="009037DB">
        <w:rPr>
          <w:rFonts w:ascii="Times New Roman" w:hAnsi="Times New Roman" w:cs="Times New Roman"/>
          <w:sz w:val="24"/>
          <w:szCs w:val="24"/>
        </w:rPr>
        <w:t xml:space="preserve">Linde provides delivery service to the </w:t>
      </w:r>
      <w:proofErr w:type="gramStart"/>
      <w:r w:rsidRPr="009037DB">
        <w:rPr>
          <w:rFonts w:ascii="Times New Roman" w:hAnsi="Times New Roman" w:cs="Times New Roman"/>
          <w:sz w:val="24"/>
          <w:szCs w:val="24"/>
        </w:rPr>
        <w:t>customers</w:t>
      </w:r>
      <w:proofErr w:type="gramEnd"/>
      <w:r w:rsidRPr="009037DB">
        <w:rPr>
          <w:rFonts w:ascii="Times New Roman" w:hAnsi="Times New Roman" w:cs="Times New Roman"/>
          <w:sz w:val="24"/>
          <w:szCs w:val="24"/>
        </w:rPr>
        <w:t xml:space="preserve"> site.</w:t>
      </w:r>
    </w:p>
    <w:p w:rsidR="00900890" w:rsidRPr="00900890" w:rsidRDefault="00900890" w:rsidP="00900890">
      <w:pPr>
        <w:spacing w:line="360" w:lineRule="auto"/>
      </w:pPr>
    </w:p>
    <w:p w:rsidR="00D057B9" w:rsidRDefault="00D057B9" w:rsidP="00D057B9">
      <w:pPr>
        <w:rPr>
          <w:rFonts w:ascii="Times New Roman" w:hAnsi="Times New Roman" w:cs="Times New Roman"/>
          <w:b/>
          <w:sz w:val="24"/>
          <w:szCs w:val="24"/>
        </w:rPr>
      </w:pPr>
    </w:p>
    <w:p w:rsidR="00D057B9" w:rsidRDefault="00D057B9" w:rsidP="00D057B9">
      <w:pPr>
        <w:rPr>
          <w:rFonts w:ascii="Times New Roman" w:hAnsi="Times New Roman" w:cs="Times New Roman"/>
          <w:b/>
          <w:sz w:val="24"/>
          <w:szCs w:val="24"/>
        </w:rPr>
      </w:pPr>
    </w:p>
    <w:p w:rsidR="00D057B9" w:rsidRDefault="00D057B9" w:rsidP="00D057B9">
      <w:pPr>
        <w:rPr>
          <w:rFonts w:ascii="Times New Roman" w:hAnsi="Times New Roman" w:cs="Times New Roman"/>
          <w:b/>
          <w:sz w:val="24"/>
          <w:szCs w:val="24"/>
        </w:rPr>
      </w:pPr>
    </w:p>
    <w:p w:rsidR="00D057B9" w:rsidRDefault="00D057B9" w:rsidP="00D057B9">
      <w:pPr>
        <w:rPr>
          <w:rFonts w:ascii="Times New Roman" w:hAnsi="Times New Roman" w:cs="Times New Roman"/>
          <w:b/>
          <w:sz w:val="24"/>
          <w:szCs w:val="24"/>
        </w:rPr>
      </w:pPr>
    </w:p>
    <w:p w:rsidR="00D057B9" w:rsidRDefault="00D057B9" w:rsidP="00D057B9">
      <w:pPr>
        <w:rPr>
          <w:rFonts w:ascii="Times New Roman" w:hAnsi="Times New Roman" w:cs="Times New Roman"/>
          <w:b/>
          <w:sz w:val="24"/>
          <w:szCs w:val="24"/>
        </w:rPr>
      </w:pPr>
    </w:p>
    <w:p w:rsidR="00D057B9" w:rsidRDefault="00D057B9" w:rsidP="00D057B9">
      <w:pPr>
        <w:rPr>
          <w:rFonts w:ascii="Times New Roman" w:hAnsi="Times New Roman" w:cs="Times New Roman"/>
          <w:b/>
          <w:sz w:val="24"/>
          <w:szCs w:val="24"/>
        </w:rPr>
      </w:pPr>
    </w:p>
    <w:p w:rsidR="00D057B9" w:rsidRDefault="00D057B9" w:rsidP="00D057B9">
      <w:pPr>
        <w:rPr>
          <w:rFonts w:ascii="Times New Roman" w:hAnsi="Times New Roman" w:cs="Times New Roman"/>
          <w:b/>
          <w:sz w:val="24"/>
          <w:szCs w:val="24"/>
        </w:rPr>
      </w:pPr>
    </w:p>
    <w:p w:rsidR="00D057B9" w:rsidRDefault="00D057B9" w:rsidP="00D057B9">
      <w:pPr>
        <w:rPr>
          <w:rFonts w:ascii="Times New Roman" w:hAnsi="Times New Roman" w:cs="Times New Roman"/>
          <w:b/>
          <w:sz w:val="24"/>
          <w:szCs w:val="24"/>
        </w:rPr>
      </w:pPr>
    </w:p>
    <w:p w:rsidR="00D057B9" w:rsidRDefault="00D057B9" w:rsidP="00D057B9">
      <w:pPr>
        <w:rPr>
          <w:rFonts w:ascii="Times New Roman" w:hAnsi="Times New Roman" w:cs="Times New Roman"/>
          <w:b/>
          <w:sz w:val="24"/>
          <w:szCs w:val="24"/>
        </w:rPr>
      </w:pPr>
    </w:p>
    <w:p w:rsidR="00D057B9" w:rsidRDefault="00D057B9" w:rsidP="00D057B9">
      <w:pPr>
        <w:rPr>
          <w:rFonts w:ascii="Times New Roman" w:hAnsi="Times New Roman" w:cs="Times New Roman"/>
          <w:b/>
          <w:sz w:val="24"/>
          <w:szCs w:val="24"/>
        </w:rPr>
      </w:pPr>
    </w:p>
    <w:p w:rsidR="00900890" w:rsidRDefault="00900890" w:rsidP="002C0128">
      <w:pPr>
        <w:rPr>
          <w:rFonts w:ascii="Times New Roman" w:hAnsi="Times New Roman" w:cs="Times New Roman"/>
          <w:sz w:val="24"/>
          <w:szCs w:val="24"/>
        </w:rPr>
      </w:pPr>
    </w:p>
    <w:p w:rsidR="00900890" w:rsidRDefault="00900890" w:rsidP="002C0128">
      <w:pPr>
        <w:rPr>
          <w:rFonts w:ascii="Times New Roman" w:hAnsi="Times New Roman" w:cs="Times New Roman"/>
          <w:sz w:val="24"/>
          <w:szCs w:val="24"/>
        </w:rPr>
      </w:pPr>
    </w:p>
    <w:p w:rsidR="00F64F43" w:rsidRDefault="00F64F43" w:rsidP="002C0128">
      <w:pPr>
        <w:rPr>
          <w:rFonts w:ascii="Times New Roman" w:hAnsi="Times New Roman" w:cs="Times New Roman"/>
          <w:sz w:val="24"/>
          <w:szCs w:val="24"/>
        </w:rPr>
      </w:pPr>
    </w:p>
    <w:p w:rsidR="00F64F43" w:rsidRDefault="00F64F43" w:rsidP="002C0128">
      <w:pPr>
        <w:rPr>
          <w:rFonts w:ascii="Times New Roman" w:hAnsi="Times New Roman" w:cs="Times New Roman"/>
          <w:sz w:val="24"/>
          <w:szCs w:val="24"/>
        </w:rPr>
      </w:pPr>
    </w:p>
    <w:p w:rsidR="00F64F43" w:rsidRDefault="00F64F43" w:rsidP="002C0128">
      <w:pPr>
        <w:rPr>
          <w:rFonts w:ascii="Times New Roman" w:hAnsi="Times New Roman" w:cs="Times New Roman"/>
          <w:sz w:val="24"/>
          <w:szCs w:val="24"/>
        </w:rPr>
      </w:pPr>
    </w:p>
    <w:p w:rsidR="00900890" w:rsidRPr="00900890" w:rsidRDefault="00900890" w:rsidP="00900890">
      <w:pPr>
        <w:pStyle w:val="Heading3"/>
        <w:rPr>
          <w:b/>
          <w:color w:val="2E74B5" w:themeColor="accent1" w:themeShade="BF"/>
          <w:sz w:val="28"/>
          <w:szCs w:val="28"/>
        </w:rPr>
      </w:pPr>
      <w:bookmarkStart w:id="22" w:name="_Toc524398461"/>
      <w:r>
        <w:rPr>
          <w:b/>
          <w:color w:val="2E74B5" w:themeColor="accent1" w:themeShade="BF"/>
          <w:sz w:val="28"/>
          <w:szCs w:val="28"/>
        </w:rPr>
        <w:lastRenderedPageBreak/>
        <w:t>4.3.3 Government Customer Business Accomplishment Process</w:t>
      </w:r>
      <w:bookmarkEnd w:id="22"/>
    </w:p>
    <w:p w:rsidR="002C0128" w:rsidRPr="009037DB" w:rsidRDefault="002C0128" w:rsidP="00900890">
      <w:pPr>
        <w:spacing w:line="360" w:lineRule="auto"/>
        <w:rPr>
          <w:rFonts w:ascii="Times New Roman" w:hAnsi="Times New Roman" w:cs="Times New Roman"/>
          <w:sz w:val="24"/>
          <w:szCs w:val="24"/>
        </w:rPr>
      </w:pPr>
      <w:r w:rsidRPr="009037DB">
        <w:rPr>
          <w:rFonts w:ascii="Times New Roman" w:hAnsi="Times New Roman" w:cs="Times New Roman"/>
          <w:sz w:val="24"/>
          <w:szCs w:val="24"/>
        </w:rPr>
        <w:t>DGDP- Directorate General Defense Purchase Yearly Procurement Process:</w:t>
      </w:r>
    </w:p>
    <w:p w:rsidR="002C0128" w:rsidRPr="009037DB" w:rsidRDefault="002C0128" w:rsidP="00900890">
      <w:pPr>
        <w:pStyle w:val="ListParagraph"/>
        <w:numPr>
          <w:ilvl w:val="0"/>
          <w:numId w:val="13"/>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Requisition from user: </w:t>
      </w:r>
      <w:r w:rsidRPr="009037DB">
        <w:rPr>
          <w:rFonts w:ascii="Times New Roman" w:hAnsi="Times New Roman" w:cs="Times New Roman"/>
          <w:color w:val="222222"/>
          <w:sz w:val="24"/>
          <w:szCs w:val="24"/>
          <w:shd w:val="clear" w:color="auto" w:fill="FFFFFF"/>
        </w:rPr>
        <w:t>An official order made by Directorate General Defense Purchase DGDP of Bangladesh to Linde Bangladesh for requisition of products.</w:t>
      </w:r>
    </w:p>
    <w:p w:rsidR="002C0128" w:rsidRPr="009037DB" w:rsidRDefault="002C0128" w:rsidP="00900890">
      <w:pPr>
        <w:pStyle w:val="ListParagraph"/>
        <w:numPr>
          <w:ilvl w:val="0"/>
          <w:numId w:val="13"/>
        </w:numPr>
        <w:spacing w:line="360" w:lineRule="auto"/>
        <w:rPr>
          <w:rFonts w:ascii="Times New Roman" w:hAnsi="Times New Roman" w:cs="Times New Roman"/>
          <w:sz w:val="24"/>
          <w:szCs w:val="24"/>
        </w:rPr>
      </w:pPr>
      <w:r w:rsidRPr="009037DB">
        <w:rPr>
          <w:rFonts w:ascii="Times New Roman" w:hAnsi="Times New Roman" w:cs="Times New Roman"/>
          <w:b/>
          <w:sz w:val="24"/>
          <w:szCs w:val="24"/>
        </w:rPr>
        <w:t>Central Deposits</w:t>
      </w:r>
      <w:r w:rsidRPr="009037DB">
        <w:rPr>
          <w:rFonts w:ascii="Times New Roman" w:hAnsi="Times New Roman" w:cs="Times New Roman"/>
          <w:sz w:val="24"/>
          <w:szCs w:val="24"/>
        </w:rPr>
        <w:t>: There are three central deposits in DGDP which are Army, Navy and Bangladesh Air force (BAF).</w:t>
      </w:r>
    </w:p>
    <w:p w:rsidR="002C0128" w:rsidRPr="009037DB" w:rsidRDefault="002C0128" w:rsidP="00900890">
      <w:pPr>
        <w:pStyle w:val="ListParagraph"/>
        <w:numPr>
          <w:ilvl w:val="0"/>
          <w:numId w:val="13"/>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DGDP-DP-Air, DP-Navy, </w:t>
      </w:r>
      <w:proofErr w:type="gramStart"/>
      <w:r w:rsidRPr="009037DB">
        <w:rPr>
          <w:rFonts w:ascii="Times New Roman" w:hAnsi="Times New Roman" w:cs="Times New Roman"/>
          <w:b/>
          <w:sz w:val="24"/>
          <w:szCs w:val="24"/>
        </w:rPr>
        <w:t>DP</w:t>
      </w:r>
      <w:proofErr w:type="gramEnd"/>
      <w:r w:rsidRPr="009037DB">
        <w:rPr>
          <w:rFonts w:ascii="Times New Roman" w:hAnsi="Times New Roman" w:cs="Times New Roman"/>
          <w:b/>
          <w:sz w:val="24"/>
          <w:szCs w:val="24"/>
        </w:rPr>
        <w:t xml:space="preserve">-Army: </w:t>
      </w:r>
      <w:r w:rsidRPr="009037DB">
        <w:rPr>
          <w:rFonts w:ascii="Times New Roman" w:hAnsi="Times New Roman" w:cs="Times New Roman"/>
          <w:sz w:val="24"/>
          <w:szCs w:val="24"/>
        </w:rPr>
        <w:t>DGDP drops tender in separate wings like DP- Army, DP- Navy, DP- BAF.</w:t>
      </w:r>
    </w:p>
    <w:p w:rsidR="002C0128" w:rsidRPr="009037DB" w:rsidRDefault="002C0128" w:rsidP="00900890">
      <w:pPr>
        <w:pStyle w:val="ListParagraph"/>
        <w:numPr>
          <w:ilvl w:val="0"/>
          <w:numId w:val="13"/>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Linde offer submission: </w:t>
      </w:r>
      <w:r w:rsidRPr="009037DB">
        <w:rPr>
          <w:rFonts w:ascii="Times New Roman" w:hAnsi="Times New Roman" w:cs="Times New Roman"/>
          <w:sz w:val="24"/>
          <w:szCs w:val="24"/>
        </w:rPr>
        <w:t xml:space="preserve">Linde Bangladesh </w:t>
      </w:r>
      <w:proofErr w:type="gramStart"/>
      <w:r w:rsidRPr="009037DB">
        <w:rPr>
          <w:rFonts w:ascii="Times New Roman" w:hAnsi="Times New Roman" w:cs="Times New Roman"/>
          <w:sz w:val="24"/>
          <w:szCs w:val="24"/>
        </w:rPr>
        <w:t>purchase</w:t>
      </w:r>
      <w:proofErr w:type="gramEnd"/>
      <w:r w:rsidRPr="009037DB">
        <w:rPr>
          <w:rFonts w:ascii="Times New Roman" w:hAnsi="Times New Roman" w:cs="Times New Roman"/>
          <w:sz w:val="24"/>
          <w:szCs w:val="24"/>
        </w:rPr>
        <w:t xml:space="preserve"> the tender and submit offer letter by registration. The process for registration are-</w:t>
      </w:r>
    </w:p>
    <w:p w:rsidR="002C0128" w:rsidRPr="009037DB" w:rsidRDefault="002C0128" w:rsidP="00900890">
      <w:pPr>
        <w:pStyle w:val="ListParagraph"/>
        <w:spacing w:line="360" w:lineRule="auto"/>
        <w:rPr>
          <w:rFonts w:ascii="Times New Roman" w:hAnsi="Times New Roman" w:cs="Times New Roman"/>
          <w:b/>
          <w:sz w:val="24"/>
          <w:szCs w:val="24"/>
        </w:rPr>
      </w:pPr>
      <w:r w:rsidRPr="009037DB">
        <w:rPr>
          <w:rFonts w:ascii="Times New Roman" w:hAnsi="Times New Roman" w:cs="Times New Roman"/>
          <w:sz w:val="24"/>
          <w:szCs w:val="24"/>
        </w:rPr>
        <w:t xml:space="preserve"> Linde have to </w:t>
      </w:r>
      <w:r w:rsidRPr="009037DB">
        <w:rPr>
          <w:rFonts w:ascii="Times New Roman" w:hAnsi="Times New Roman" w:cs="Times New Roman"/>
          <w:color w:val="333333"/>
          <w:sz w:val="24"/>
          <w:szCs w:val="24"/>
          <w:shd w:val="clear" w:color="auto" w:fill="FFFFFF"/>
        </w:rPr>
        <w:t>apply with 3000/- pay order, bio data, application on company pad and 2 copies of photographs.</w:t>
      </w:r>
    </w:p>
    <w:p w:rsidR="002C0128" w:rsidRPr="009037DB" w:rsidRDefault="002C0128" w:rsidP="00900890">
      <w:pPr>
        <w:pStyle w:val="ListParagraph"/>
        <w:spacing w:line="360" w:lineRule="auto"/>
        <w:rPr>
          <w:rFonts w:ascii="Times New Roman" w:hAnsi="Times New Roman" w:cs="Times New Roman"/>
          <w:sz w:val="24"/>
          <w:szCs w:val="24"/>
        </w:rPr>
      </w:pPr>
      <w:r w:rsidRPr="009037DB">
        <w:rPr>
          <w:rFonts w:ascii="Times New Roman" w:hAnsi="Times New Roman" w:cs="Times New Roman"/>
          <w:sz w:val="24"/>
          <w:szCs w:val="24"/>
        </w:rPr>
        <w:t>After that on an appointed date Linde collects form.</w:t>
      </w:r>
    </w:p>
    <w:p w:rsidR="002C0128" w:rsidRPr="009037DB" w:rsidRDefault="002C0128" w:rsidP="00900890">
      <w:pPr>
        <w:pStyle w:val="ListParagraph"/>
        <w:spacing w:line="360" w:lineRule="auto"/>
        <w:rPr>
          <w:rFonts w:ascii="Times New Roman" w:hAnsi="Times New Roman" w:cs="Times New Roman"/>
          <w:sz w:val="24"/>
          <w:szCs w:val="24"/>
        </w:rPr>
      </w:pPr>
      <w:r w:rsidRPr="009037DB">
        <w:rPr>
          <w:rFonts w:ascii="Times New Roman" w:hAnsi="Times New Roman" w:cs="Times New Roman"/>
          <w:sz w:val="24"/>
          <w:szCs w:val="24"/>
        </w:rPr>
        <w:t>DGFI grants security clearance through DGDP.</w:t>
      </w:r>
    </w:p>
    <w:p w:rsidR="002C0128" w:rsidRPr="009037DB" w:rsidRDefault="002C0128" w:rsidP="00900890">
      <w:pPr>
        <w:pStyle w:val="ListParagraph"/>
        <w:spacing w:line="360" w:lineRule="auto"/>
        <w:rPr>
          <w:rFonts w:ascii="Times New Roman" w:hAnsi="Times New Roman" w:cs="Times New Roman"/>
          <w:sz w:val="24"/>
          <w:szCs w:val="24"/>
        </w:rPr>
      </w:pPr>
      <w:r w:rsidRPr="009037DB">
        <w:rPr>
          <w:rFonts w:ascii="Times New Roman" w:hAnsi="Times New Roman" w:cs="Times New Roman"/>
          <w:sz w:val="24"/>
          <w:szCs w:val="24"/>
        </w:rPr>
        <w:t>Linde submit form with a forwarding letter along with all necessary papers.</w:t>
      </w:r>
    </w:p>
    <w:p w:rsidR="002C0128" w:rsidRPr="009037DB" w:rsidRDefault="002C0128" w:rsidP="00900890">
      <w:pPr>
        <w:pStyle w:val="ListParagraph"/>
        <w:spacing w:line="360" w:lineRule="auto"/>
        <w:rPr>
          <w:rFonts w:ascii="Times New Roman" w:hAnsi="Times New Roman" w:cs="Times New Roman"/>
          <w:sz w:val="24"/>
          <w:szCs w:val="24"/>
        </w:rPr>
      </w:pPr>
      <w:r w:rsidRPr="009037DB">
        <w:rPr>
          <w:rFonts w:ascii="Times New Roman" w:hAnsi="Times New Roman" w:cs="Times New Roman"/>
          <w:sz w:val="24"/>
          <w:szCs w:val="24"/>
        </w:rPr>
        <w:t>Linde have to deposit a certain amount of money for pay order, security money and also for enlistment f</w:t>
      </w:r>
      <w:r w:rsidRPr="009037DB">
        <w:rPr>
          <w:rFonts w:ascii="Times New Roman" w:hAnsi="Times New Roman" w:cs="Times New Roman"/>
          <w:b/>
          <w:sz w:val="24"/>
          <w:szCs w:val="24"/>
        </w:rPr>
        <w:t>ee</w:t>
      </w:r>
      <w:r w:rsidRPr="009037DB">
        <w:rPr>
          <w:rFonts w:ascii="Times New Roman" w:hAnsi="Times New Roman" w:cs="Times New Roman"/>
          <w:sz w:val="24"/>
          <w:szCs w:val="24"/>
        </w:rPr>
        <w:t xml:space="preserve"> on receipt of DGFI clearance.</w:t>
      </w:r>
    </w:p>
    <w:p w:rsidR="002C0128" w:rsidRPr="009037DB" w:rsidRDefault="002C0128" w:rsidP="00900890">
      <w:pPr>
        <w:pStyle w:val="ListParagraph"/>
        <w:spacing w:line="360" w:lineRule="auto"/>
        <w:rPr>
          <w:rFonts w:ascii="Times New Roman" w:hAnsi="Times New Roman" w:cs="Times New Roman"/>
          <w:sz w:val="24"/>
          <w:szCs w:val="24"/>
        </w:rPr>
      </w:pPr>
      <w:r w:rsidRPr="009037DB">
        <w:rPr>
          <w:rFonts w:ascii="Times New Roman" w:hAnsi="Times New Roman" w:cs="Times New Roman"/>
          <w:sz w:val="24"/>
          <w:szCs w:val="24"/>
        </w:rPr>
        <w:t>And finally on a scheduled date the enlistment letter will be handed over to Linde by DGDP.</w:t>
      </w:r>
    </w:p>
    <w:p w:rsidR="002C0128" w:rsidRPr="009037DB" w:rsidRDefault="002C0128" w:rsidP="00900890">
      <w:pPr>
        <w:pStyle w:val="ListParagraph"/>
        <w:numPr>
          <w:ilvl w:val="0"/>
          <w:numId w:val="13"/>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Evaluation by DP: </w:t>
      </w:r>
      <w:r w:rsidRPr="009037DB">
        <w:rPr>
          <w:rFonts w:ascii="Times New Roman" w:hAnsi="Times New Roman" w:cs="Times New Roman"/>
          <w:sz w:val="24"/>
          <w:szCs w:val="24"/>
        </w:rPr>
        <w:t>After submission of offer letter Linde have to wait for the evaluation from DP.</w:t>
      </w:r>
    </w:p>
    <w:p w:rsidR="002C0128" w:rsidRPr="009037DB" w:rsidRDefault="002C0128" w:rsidP="00900890">
      <w:pPr>
        <w:pStyle w:val="ListParagraph"/>
        <w:numPr>
          <w:ilvl w:val="0"/>
          <w:numId w:val="13"/>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Preparation of contract: </w:t>
      </w:r>
      <w:r w:rsidRPr="009037DB">
        <w:rPr>
          <w:rFonts w:ascii="Times New Roman" w:hAnsi="Times New Roman" w:cs="Times New Roman"/>
          <w:sz w:val="24"/>
          <w:szCs w:val="24"/>
        </w:rPr>
        <w:t>After evaluation by DP if they approved the offer Linde prepare the contract paper. This is a Rate Running Contract- which means whatever the price of the product will be fixed in the contract, for that certain period Linde cannot make any kind of changes in the price, even if the price of that product increase or decrease.</w:t>
      </w:r>
    </w:p>
    <w:p w:rsidR="002C0128" w:rsidRPr="009037DB" w:rsidRDefault="002C0128" w:rsidP="00900890">
      <w:pPr>
        <w:pStyle w:val="ListParagraph"/>
        <w:numPr>
          <w:ilvl w:val="0"/>
          <w:numId w:val="13"/>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Product Supply: </w:t>
      </w:r>
      <w:r w:rsidRPr="009037DB">
        <w:rPr>
          <w:rFonts w:ascii="Times New Roman" w:hAnsi="Times New Roman" w:cs="Times New Roman"/>
          <w:sz w:val="24"/>
          <w:szCs w:val="24"/>
        </w:rPr>
        <w:t>Finally, the products are supplied to the specific DP.</w:t>
      </w:r>
    </w:p>
    <w:p w:rsidR="002C0128" w:rsidRPr="009037DB" w:rsidRDefault="002C0128" w:rsidP="00900890">
      <w:pPr>
        <w:pStyle w:val="ListParagraph"/>
        <w:numPr>
          <w:ilvl w:val="0"/>
          <w:numId w:val="13"/>
        </w:numPr>
        <w:spacing w:line="360" w:lineRule="auto"/>
        <w:rPr>
          <w:rFonts w:ascii="Times New Roman" w:hAnsi="Times New Roman" w:cs="Times New Roman"/>
          <w:b/>
          <w:sz w:val="24"/>
          <w:szCs w:val="24"/>
        </w:rPr>
      </w:pPr>
      <w:proofErr w:type="gramStart"/>
      <w:r w:rsidRPr="009037DB">
        <w:rPr>
          <w:rFonts w:ascii="Times New Roman" w:hAnsi="Times New Roman" w:cs="Times New Roman"/>
          <w:b/>
          <w:sz w:val="24"/>
          <w:szCs w:val="24"/>
        </w:rPr>
        <w:t>Customer collect</w:t>
      </w:r>
      <w:proofErr w:type="gramEnd"/>
      <w:r w:rsidRPr="009037DB">
        <w:rPr>
          <w:rFonts w:ascii="Times New Roman" w:hAnsi="Times New Roman" w:cs="Times New Roman"/>
          <w:b/>
          <w:sz w:val="24"/>
          <w:szCs w:val="24"/>
        </w:rPr>
        <w:t xml:space="preserve"> the product from Linde depots:</w:t>
      </w:r>
      <w:r w:rsidRPr="009037DB">
        <w:rPr>
          <w:rFonts w:ascii="Times New Roman" w:hAnsi="Times New Roman" w:cs="Times New Roman"/>
          <w:sz w:val="24"/>
          <w:szCs w:val="24"/>
        </w:rPr>
        <w:t xml:space="preserve"> Linde has their own sales center and DP’s assigned officer have to collect product from that depots.</w:t>
      </w:r>
    </w:p>
    <w:p w:rsidR="002C0128" w:rsidRPr="009037DB" w:rsidRDefault="002C0128" w:rsidP="00900890">
      <w:pPr>
        <w:pStyle w:val="ListParagraph"/>
        <w:numPr>
          <w:ilvl w:val="0"/>
          <w:numId w:val="13"/>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lastRenderedPageBreak/>
        <w:t xml:space="preserve">Linde supply on credit: </w:t>
      </w:r>
      <w:r w:rsidRPr="009037DB">
        <w:rPr>
          <w:rFonts w:ascii="Times New Roman" w:hAnsi="Times New Roman" w:cs="Times New Roman"/>
          <w:sz w:val="24"/>
          <w:szCs w:val="24"/>
        </w:rPr>
        <w:t>As Linde supply on credit to DGDP, account receivable listed in account for that reason a letter of credit will be authorized with the concurrence of the finance division of DGDP have to submit to Linde for the accuracy of the credit sales.</w:t>
      </w:r>
    </w:p>
    <w:p w:rsidR="00D057B9" w:rsidRDefault="00D057B9" w:rsidP="00900890">
      <w:pPr>
        <w:spacing w:line="360" w:lineRule="auto"/>
        <w:rPr>
          <w:rFonts w:ascii="Times New Roman" w:hAnsi="Times New Roman" w:cs="Times New Roman"/>
          <w:b/>
          <w:sz w:val="24"/>
          <w:szCs w:val="24"/>
        </w:rPr>
      </w:pPr>
    </w:p>
    <w:p w:rsidR="002C0128" w:rsidRPr="00900890" w:rsidRDefault="002C0128" w:rsidP="00900890">
      <w:pPr>
        <w:spacing w:line="360" w:lineRule="auto"/>
        <w:rPr>
          <w:rFonts w:ascii="Times New Roman" w:hAnsi="Times New Roman" w:cs="Times New Roman"/>
          <w:color w:val="2E74B5" w:themeColor="accent1" w:themeShade="BF"/>
          <w:sz w:val="28"/>
          <w:szCs w:val="28"/>
        </w:rPr>
      </w:pPr>
      <w:r w:rsidRPr="00900890">
        <w:rPr>
          <w:rFonts w:ascii="Times New Roman" w:hAnsi="Times New Roman" w:cs="Times New Roman"/>
          <w:color w:val="2E74B5" w:themeColor="accent1" w:themeShade="BF"/>
          <w:sz w:val="28"/>
          <w:szCs w:val="28"/>
        </w:rPr>
        <w:t>Billing Process</w:t>
      </w:r>
      <w:r w:rsidR="00900890">
        <w:rPr>
          <w:rFonts w:ascii="Times New Roman" w:hAnsi="Times New Roman" w:cs="Times New Roman"/>
          <w:color w:val="2E74B5" w:themeColor="accent1" w:themeShade="BF"/>
          <w:sz w:val="28"/>
          <w:szCs w:val="28"/>
        </w:rPr>
        <w:t xml:space="preserve"> of DGDP</w:t>
      </w:r>
      <w:r w:rsidRPr="00900890">
        <w:rPr>
          <w:rFonts w:ascii="Times New Roman" w:hAnsi="Times New Roman" w:cs="Times New Roman"/>
          <w:color w:val="2E74B5" w:themeColor="accent1" w:themeShade="BF"/>
          <w:sz w:val="28"/>
          <w:szCs w:val="28"/>
        </w:rPr>
        <w:t>:</w:t>
      </w:r>
    </w:p>
    <w:p w:rsidR="002C0128" w:rsidRPr="009037DB" w:rsidRDefault="002C0128" w:rsidP="00900890">
      <w:pPr>
        <w:pStyle w:val="ListParagraph"/>
        <w:numPr>
          <w:ilvl w:val="0"/>
          <w:numId w:val="14"/>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Inspection at customer: </w:t>
      </w:r>
      <w:r w:rsidRPr="009037DB">
        <w:rPr>
          <w:rFonts w:ascii="Times New Roman" w:hAnsi="Times New Roman" w:cs="Times New Roman"/>
          <w:sz w:val="24"/>
          <w:szCs w:val="24"/>
        </w:rPr>
        <w:t xml:space="preserve">- After the inspected and accepted by the Inspector at customer, Linde will forward the original copy of the Inspection Note/Certificate along with the following documents to the Chief Controller, DSSD or Attaché (Defense Procurement): </w:t>
      </w:r>
    </w:p>
    <w:p w:rsidR="002C0128" w:rsidRPr="009037DB" w:rsidRDefault="002C0128" w:rsidP="00900890">
      <w:pPr>
        <w:pStyle w:val="ListParagraph"/>
        <w:spacing w:line="360" w:lineRule="auto"/>
        <w:rPr>
          <w:rFonts w:ascii="Times New Roman" w:hAnsi="Times New Roman" w:cs="Times New Roman"/>
          <w:sz w:val="24"/>
          <w:szCs w:val="24"/>
        </w:rPr>
      </w:pPr>
      <w:r w:rsidRPr="009037DB">
        <w:rPr>
          <w:rFonts w:ascii="Times New Roman" w:hAnsi="Times New Roman" w:cs="Times New Roman"/>
          <w:sz w:val="24"/>
          <w:szCs w:val="24"/>
        </w:rPr>
        <w:t>(1) One copy of supplier’s Commercial invoice.</w:t>
      </w:r>
    </w:p>
    <w:p w:rsidR="002C0128" w:rsidRPr="009037DB" w:rsidRDefault="002C0128" w:rsidP="00900890">
      <w:pPr>
        <w:pStyle w:val="ListParagraph"/>
        <w:spacing w:line="360" w:lineRule="auto"/>
        <w:rPr>
          <w:rFonts w:ascii="Times New Roman" w:hAnsi="Times New Roman" w:cs="Times New Roman"/>
          <w:b/>
          <w:sz w:val="24"/>
          <w:szCs w:val="24"/>
        </w:rPr>
      </w:pPr>
      <w:r w:rsidRPr="009037DB">
        <w:rPr>
          <w:rFonts w:ascii="Times New Roman" w:hAnsi="Times New Roman" w:cs="Times New Roman"/>
          <w:sz w:val="24"/>
          <w:szCs w:val="24"/>
        </w:rPr>
        <w:t xml:space="preserve"> (2) Nine copies of Form 18/Supplier’s invoice obtained from the said officers.</w:t>
      </w:r>
    </w:p>
    <w:p w:rsidR="002C0128" w:rsidRPr="009037DB" w:rsidRDefault="002C0128" w:rsidP="00900890">
      <w:pPr>
        <w:pStyle w:val="ListParagraph"/>
        <w:numPr>
          <w:ilvl w:val="0"/>
          <w:numId w:val="14"/>
        </w:numPr>
        <w:spacing w:line="360" w:lineRule="auto"/>
        <w:rPr>
          <w:rFonts w:ascii="Times New Roman" w:hAnsi="Times New Roman" w:cs="Times New Roman"/>
          <w:sz w:val="24"/>
          <w:szCs w:val="24"/>
        </w:rPr>
      </w:pPr>
      <w:r w:rsidRPr="009037DB">
        <w:rPr>
          <w:rFonts w:ascii="Times New Roman" w:hAnsi="Times New Roman" w:cs="Times New Roman"/>
          <w:b/>
          <w:sz w:val="24"/>
          <w:szCs w:val="24"/>
        </w:rPr>
        <w:t>User send CRV</w:t>
      </w:r>
      <w:r w:rsidRPr="009037DB">
        <w:rPr>
          <w:rFonts w:ascii="Times New Roman" w:hAnsi="Times New Roman" w:cs="Times New Roman"/>
          <w:sz w:val="24"/>
          <w:szCs w:val="24"/>
        </w:rPr>
        <w:t>- DGDP have to send credit received voucher to Linde as acceptance of product by mentioning the individual products names, units, price, total amount with adding vat.</w:t>
      </w:r>
    </w:p>
    <w:p w:rsidR="002C0128" w:rsidRPr="009037DB" w:rsidRDefault="002C0128" w:rsidP="00900890">
      <w:pPr>
        <w:pStyle w:val="ListParagraph"/>
        <w:numPr>
          <w:ilvl w:val="0"/>
          <w:numId w:val="14"/>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Final bill preparation in prescribed format (DP-5 form)</w:t>
      </w:r>
    </w:p>
    <w:p w:rsidR="002C0128" w:rsidRPr="009037DB" w:rsidRDefault="002C0128" w:rsidP="00900890">
      <w:pPr>
        <w:pStyle w:val="ListParagraph"/>
        <w:spacing w:line="360" w:lineRule="auto"/>
        <w:rPr>
          <w:rFonts w:ascii="Times New Roman" w:hAnsi="Times New Roman" w:cs="Times New Roman"/>
          <w:sz w:val="24"/>
          <w:szCs w:val="24"/>
        </w:rPr>
      </w:pPr>
      <w:r w:rsidRPr="009037DB">
        <w:rPr>
          <w:rFonts w:ascii="Times New Roman" w:hAnsi="Times New Roman" w:cs="Times New Roman"/>
          <w:sz w:val="24"/>
          <w:szCs w:val="24"/>
        </w:rPr>
        <w:t>Bill submission to DGDP: Linde Bangladesh will prepare their claim on the appropriate form to be obtained from defense procurement. The following documents must have needed for claiming the bills from DGDP:</w:t>
      </w:r>
    </w:p>
    <w:p w:rsidR="002C0128" w:rsidRPr="009037DB" w:rsidRDefault="002C0128" w:rsidP="00900890">
      <w:pPr>
        <w:pStyle w:val="ListParagraph"/>
        <w:spacing w:line="360" w:lineRule="auto"/>
        <w:jc w:val="both"/>
        <w:rPr>
          <w:rFonts w:ascii="Times New Roman" w:hAnsi="Times New Roman" w:cs="Times New Roman"/>
          <w:sz w:val="24"/>
          <w:szCs w:val="24"/>
        </w:rPr>
      </w:pPr>
      <w:r w:rsidRPr="009037DB">
        <w:rPr>
          <w:rFonts w:ascii="Times New Roman" w:hAnsi="Times New Roman" w:cs="Times New Roman"/>
          <w:sz w:val="24"/>
          <w:szCs w:val="24"/>
        </w:rPr>
        <w:t>(1) 3 copies of Negotiable Bill of Lading.</w:t>
      </w:r>
    </w:p>
    <w:p w:rsidR="002C0128" w:rsidRPr="009037DB" w:rsidRDefault="002C0128" w:rsidP="00900890">
      <w:pPr>
        <w:pStyle w:val="ListParagraph"/>
        <w:spacing w:line="360" w:lineRule="auto"/>
        <w:jc w:val="both"/>
        <w:rPr>
          <w:rFonts w:ascii="Times New Roman" w:hAnsi="Times New Roman" w:cs="Times New Roman"/>
          <w:sz w:val="24"/>
          <w:szCs w:val="24"/>
        </w:rPr>
      </w:pPr>
      <w:r w:rsidRPr="009037DB">
        <w:rPr>
          <w:rFonts w:ascii="Times New Roman" w:hAnsi="Times New Roman" w:cs="Times New Roman"/>
          <w:sz w:val="24"/>
          <w:szCs w:val="24"/>
        </w:rPr>
        <w:t xml:space="preserve"> (2) Invoices (Two Copies). </w:t>
      </w:r>
    </w:p>
    <w:p w:rsidR="002C0128" w:rsidRPr="009037DB" w:rsidRDefault="002C0128" w:rsidP="00900890">
      <w:pPr>
        <w:pStyle w:val="ListParagraph"/>
        <w:spacing w:line="360" w:lineRule="auto"/>
        <w:rPr>
          <w:rFonts w:ascii="Times New Roman" w:hAnsi="Times New Roman" w:cs="Times New Roman"/>
          <w:sz w:val="24"/>
          <w:szCs w:val="24"/>
        </w:rPr>
      </w:pPr>
      <w:r w:rsidRPr="009037DB">
        <w:rPr>
          <w:rFonts w:ascii="Times New Roman" w:hAnsi="Times New Roman" w:cs="Times New Roman"/>
          <w:sz w:val="24"/>
          <w:szCs w:val="24"/>
        </w:rPr>
        <w:t>(3) Inspection Note/Certificate.</w:t>
      </w:r>
    </w:p>
    <w:p w:rsidR="002C0128" w:rsidRPr="009037DB" w:rsidRDefault="002C0128" w:rsidP="00900890">
      <w:pPr>
        <w:pStyle w:val="ListParagraph"/>
        <w:spacing w:line="360" w:lineRule="auto"/>
        <w:rPr>
          <w:rFonts w:ascii="Times New Roman" w:hAnsi="Times New Roman" w:cs="Times New Roman"/>
          <w:sz w:val="24"/>
          <w:szCs w:val="24"/>
        </w:rPr>
      </w:pPr>
      <w:r w:rsidRPr="009037DB">
        <w:rPr>
          <w:rFonts w:ascii="Times New Roman" w:hAnsi="Times New Roman" w:cs="Times New Roman"/>
          <w:sz w:val="24"/>
          <w:szCs w:val="24"/>
        </w:rPr>
        <w:t xml:space="preserve">(4) </w:t>
      </w:r>
      <w:proofErr w:type="gramStart"/>
      <w:r w:rsidRPr="009037DB">
        <w:rPr>
          <w:rFonts w:ascii="Times New Roman" w:hAnsi="Times New Roman" w:cs="Times New Roman"/>
          <w:sz w:val="24"/>
          <w:szCs w:val="24"/>
        </w:rPr>
        <w:t>a</w:t>
      </w:r>
      <w:proofErr w:type="gramEnd"/>
      <w:r w:rsidRPr="009037DB">
        <w:rPr>
          <w:rFonts w:ascii="Times New Roman" w:hAnsi="Times New Roman" w:cs="Times New Roman"/>
          <w:sz w:val="24"/>
          <w:szCs w:val="24"/>
        </w:rPr>
        <w:t xml:space="preserve"> forwarding letter to DGDP.</w:t>
      </w:r>
    </w:p>
    <w:p w:rsidR="002C0128" w:rsidRPr="009037DB" w:rsidRDefault="002C0128" w:rsidP="00900890">
      <w:pPr>
        <w:pStyle w:val="ListParagraph"/>
        <w:numPr>
          <w:ilvl w:val="0"/>
          <w:numId w:val="14"/>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Bill approved at DGDP: </w:t>
      </w:r>
      <w:r w:rsidRPr="009037DB">
        <w:rPr>
          <w:rFonts w:ascii="Times New Roman" w:hAnsi="Times New Roman" w:cs="Times New Roman"/>
          <w:sz w:val="24"/>
          <w:szCs w:val="24"/>
        </w:rPr>
        <w:t>After submitting the documents for bill to DGDP, DGDP gives the payment slip.</w:t>
      </w:r>
    </w:p>
    <w:p w:rsidR="002C0128" w:rsidRPr="009037DB" w:rsidRDefault="002C0128" w:rsidP="00900890">
      <w:pPr>
        <w:pStyle w:val="ListParagraph"/>
        <w:numPr>
          <w:ilvl w:val="0"/>
          <w:numId w:val="14"/>
        </w:numPr>
        <w:spacing w:line="360" w:lineRule="auto"/>
        <w:rPr>
          <w:rFonts w:ascii="Times New Roman" w:hAnsi="Times New Roman" w:cs="Times New Roman"/>
          <w:b/>
          <w:sz w:val="24"/>
          <w:szCs w:val="24"/>
        </w:rPr>
      </w:pPr>
      <w:r w:rsidRPr="009037DB">
        <w:rPr>
          <w:rFonts w:ascii="Times New Roman" w:hAnsi="Times New Roman" w:cs="Times New Roman"/>
          <w:b/>
          <w:sz w:val="24"/>
          <w:szCs w:val="24"/>
        </w:rPr>
        <w:t xml:space="preserve">Bill collection: </w:t>
      </w:r>
      <w:r w:rsidRPr="009037DB">
        <w:rPr>
          <w:rFonts w:ascii="Times New Roman" w:hAnsi="Times New Roman" w:cs="Times New Roman"/>
          <w:sz w:val="24"/>
          <w:szCs w:val="24"/>
        </w:rPr>
        <w:t>Finally, the assigned officer collects the payment from specific bank mentioned in the payment slip.</w:t>
      </w:r>
    </w:p>
    <w:p w:rsidR="002C0128" w:rsidRPr="009037DB" w:rsidRDefault="002C0128" w:rsidP="002C0128">
      <w:pPr>
        <w:pStyle w:val="ListParagraph"/>
        <w:rPr>
          <w:rFonts w:ascii="Times New Roman" w:hAnsi="Times New Roman" w:cs="Times New Roman"/>
          <w:sz w:val="24"/>
          <w:szCs w:val="24"/>
        </w:rPr>
      </w:pPr>
    </w:p>
    <w:p w:rsidR="002C0128" w:rsidRDefault="002C0128" w:rsidP="00D057B9">
      <w:pPr>
        <w:rPr>
          <w:rFonts w:ascii="Times New Roman" w:hAnsi="Times New Roman" w:cs="Times New Roman"/>
          <w:b/>
          <w:sz w:val="24"/>
          <w:szCs w:val="24"/>
        </w:rPr>
      </w:pPr>
    </w:p>
    <w:p w:rsidR="002C0128" w:rsidRDefault="002C0128" w:rsidP="00D057B9">
      <w:pPr>
        <w:rPr>
          <w:rFonts w:ascii="Times New Roman" w:hAnsi="Times New Roman" w:cs="Times New Roman"/>
          <w:b/>
          <w:sz w:val="24"/>
          <w:szCs w:val="24"/>
        </w:rPr>
      </w:pPr>
    </w:p>
    <w:p w:rsidR="002C0128" w:rsidRDefault="002C0128" w:rsidP="00D057B9">
      <w:pPr>
        <w:rPr>
          <w:rFonts w:ascii="Times New Roman" w:hAnsi="Times New Roman" w:cs="Times New Roman"/>
          <w:b/>
          <w:sz w:val="24"/>
          <w:szCs w:val="24"/>
        </w:rPr>
      </w:pPr>
    </w:p>
    <w:p w:rsidR="002C0128" w:rsidRPr="00DA6646" w:rsidRDefault="002F125E" w:rsidP="00900890">
      <w:pPr>
        <w:pStyle w:val="Heading2"/>
        <w:rPr>
          <w:sz w:val="32"/>
          <w:szCs w:val="32"/>
        </w:rPr>
      </w:pPr>
      <w:bookmarkStart w:id="23" w:name="_Toc524398462"/>
      <w:r w:rsidRPr="00DA6646">
        <w:rPr>
          <w:sz w:val="32"/>
          <w:szCs w:val="32"/>
        </w:rPr>
        <w:lastRenderedPageBreak/>
        <w:t>4.4 Services to Maintain Sustainable Relationship with Client</w:t>
      </w:r>
      <w:bookmarkEnd w:id="23"/>
    </w:p>
    <w:p w:rsidR="002F125E" w:rsidRPr="002F125E" w:rsidRDefault="002F125E" w:rsidP="002F125E">
      <w:pPr>
        <w:spacing w:line="360" w:lineRule="auto"/>
        <w:rPr>
          <w:rFonts w:ascii="Times New Roman" w:hAnsi="Times New Roman" w:cs="Times New Roman"/>
          <w:color w:val="5B9BD5" w:themeColor="accent1"/>
          <w:sz w:val="24"/>
          <w:szCs w:val="24"/>
        </w:rPr>
      </w:pPr>
      <w:r w:rsidRPr="00DA6646">
        <w:rPr>
          <w:rFonts w:ascii="Times New Roman" w:hAnsi="Times New Roman" w:cs="Times New Roman"/>
          <w:b/>
          <w:color w:val="000000" w:themeColor="text1"/>
          <w:sz w:val="24"/>
          <w:szCs w:val="24"/>
        </w:rPr>
        <w:t>Customer Service:</w:t>
      </w:r>
      <w:r w:rsidRPr="00DA6646">
        <w:rPr>
          <w:rFonts w:ascii="Times New Roman" w:hAnsi="Times New Roman" w:cs="Times New Roman"/>
          <w:color w:val="000000" w:themeColor="text1"/>
          <w:sz w:val="24"/>
          <w:szCs w:val="24"/>
        </w:rPr>
        <w:t xml:space="preserve"> </w:t>
      </w:r>
      <w:r w:rsidRPr="002F125E">
        <w:rPr>
          <w:rFonts w:ascii="Times New Roman" w:hAnsi="Times New Roman" w:cs="Times New Roman"/>
          <w:sz w:val="24"/>
          <w:szCs w:val="24"/>
        </w:rPr>
        <w:t>Their electronic inventory management and automatic supply solutions, for instance, leave customers free to focus on their core business by relieving them of routine tasks. In addition, safety training and preventive maintenance can help customers ensure compliance with evolving regulations. Customers can always rely on Linde’s application experts to help them optimize all gas-related processes.</w:t>
      </w:r>
    </w:p>
    <w:p w:rsidR="002F125E" w:rsidRPr="002F125E" w:rsidRDefault="002F125E" w:rsidP="002F125E">
      <w:pPr>
        <w:spacing w:line="360" w:lineRule="auto"/>
        <w:rPr>
          <w:rFonts w:ascii="Times New Roman" w:hAnsi="Times New Roman" w:cs="Times New Roman"/>
          <w:color w:val="5B9BD5" w:themeColor="accent1"/>
          <w:sz w:val="24"/>
          <w:szCs w:val="24"/>
        </w:rPr>
      </w:pPr>
      <w:r w:rsidRPr="00DA6646">
        <w:rPr>
          <w:rFonts w:ascii="Times New Roman" w:hAnsi="Times New Roman" w:cs="Times New Roman"/>
          <w:b/>
          <w:color w:val="000000" w:themeColor="text1"/>
          <w:sz w:val="24"/>
          <w:szCs w:val="24"/>
        </w:rPr>
        <w:t>Conducts Surveys:</w:t>
      </w:r>
      <w:r w:rsidRPr="002F125E">
        <w:rPr>
          <w:rFonts w:ascii="Times New Roman" w:hAnsi="Times New Roman" w:cs="Times New Roman"/>
          <w:sz w:val="24"/>
          <w:szCs w:val="24"/>
        </w:rPr>
        <w:t xml:space="preserve"> Linde even conducts surveys quarterly of the year from the customers to provide them with a quality product. </w:t>
      </w:r>
      <w:proofErr w:type="gramStart"/>
      <w:r w:rsidRPr="002F125E">
        <w:rPr>
          <w:rFonts w:ascii="Times New Roman" w:hAnsi="Times New Roman" w:cs="Times New Roman"/>
          <w:sz w:val="24"/>
          <w:szCs w:val="24"/>
        </w:rPr>
        <w:t>Customers</w:t>
      </w:r>
      <w:proofErr w:type="gramEnd"/>
      <w:r w:rsidRPr="002F125E">
        <w:rPr>
          <w:rFonts w:ascii="Times New Roman" w:hAnsi="Times New Roman" w:cs="Times New Roman"/>
          <w:sz w:val="24"/>
          <w:szCs w:val="24"/>
        </w:rPr>
        <w:t xml:space="preserve"> feedback is very important to Linde as the customers are the reason for which their business remains in existence.</w:t>
      </w:r>
    </w:p>
    <w:p w:rsidR="002F125E" w:rsidRPr="002F125E" w:rsidRDefault="002F125E" w:rsidP="002F125E">
      <w:pPr>
        <w:spacing w:line="360" w:lineRule="auto"/>
        <w:rPr>
          <w:rFonts w:ascii="Times New Roman" w:hAnsi="Times New Roman" w:cs="Times New Roman"/>
          <w:color w:val="5B9BD5" w:themeColor="accent1"/>
          <w:sz w:val="24"/>
          <w:szCs w:val="24"/>
        </w:rPr>
      </w:pPr>
      <w:r w:rsidRPr="00DA6646">
        <w:rPr>
          <w:rFonts w:ascii="Times New Roman" w:hAnsi="Times New Roman" w:cs="Times New Roman"/>
          <w:b/>
          <w:color w:val="000000" w:themeColor="text1"/>
          <w:sz w:val="24"/>
          <w:szCs w:val="24"/>
        </w:rPr>
        <w:t>Provides Customized Mixtures of Gases:</w:t>
      </w:r>
      <w:r w:rsidRPr="00DA6646">
        <w:rPr>
          <w:rFonts w:ascii="Times New Roman" w:hAnsi="Times New Roman" w:cs="Times New Roman"/>
          <w:color w:val="000000" w:themeColor="text1"/>
          <w:sz w:val="24"/>
          <w:szCs w:val="24"/>
        </w:rPr>
        <w:t xml:space="preserve"> </w:t>
      </w:r>
      <w:r w:rsidRPr="002F125E">
        <w:rPr>
          <w:rFonts w:ascii="Times New Roman" w:hAnsi="Times New Roman" w:cs="Times New Roman"/>
          <w:sz w:val="24"/>
          <w:szCs w:val="24"/>
        </w:rPr>
        <w:t>Linde can provide customized mixtures of gasses to its customers which other competitors cannot serve. To meet the overall requirements of the healthcare sector Linde also holds a specials license to enable them to supply any gas specifically requested by a healthcare professional.</w:t>
      </w:r>
    </w:p>
    <w:p w:rsidR="002F125E" w:rsidRPr="009037DB" w:rsidRDefault="002F125E" w:rsidP="002F125E">
      <w:pPr>
        <w:spacing w:line="360" w:lineRule="auto"/>
        <w:rPr>
          <w:rFonts w:ascii="Times New Roman" w:hAnsi="Times New Roman" w:cs="Times New Roman"/>
          <w:sz w:val="24"/>
          <w:szCs w:val="24"/>
        </w:rPr>
      </w:pPr>
      <w:r w:rsidRPr="00DA6646">
        <w:rPr>
          <w:rFonts w:ascii="Times New Roman" w:hAnsi="Times New Roman" w:cs="Times New Roman"/>
          <w:b/>
          <w:color w:val="000000" w:themeColor="text1"/>
          <w:sz w:val="24"/>
          <w:szCs w:val="24"/>
        </w:rPr>
        <w:t>Ensure Safe Transportation Facilities:</w:t>
      </w:r>
      <w:r w:rsidRPr="00DA6646">
        <w:rPr>
          <w:rFonts w:ascii="Times New Roman" w:hAnsi="Times New Roman" w:cs="Times New Roman"/>
          <w:noProof/>
          <w:color w:val="000000" w:themeColor="text1"/>
          <w:sz w:val="24"/>
          <w:szCs w:val="24"/>
        </w:rPr>
        <w:t xml:space="preserve"> </w:t>
      </w:r>
      <w:r w:rsidRPr="002F125E">
        <w:rPr>
          <w:rFonts w:ascii="Times New Roman" w:hAnsi="Times New Roman" w:cs="Times New Roman"/>
          <w:sz w:val="24"/>
          <w:szCs w:val="24"/>
        </w:rPr>
        <w:t>Linde handle a large proportion of gas transportation to their customers themselves. Linde has set itself the target of minimizing the number of transport incidents. In 2016, it set itself a more specific target. Incidents previously classified as non-preventable are included in the new target. By the end of 2020, Linde wants to reduce the number of serious transport incidents per million kilometers travelled by 20 percent in comparison with the year 2015.</w:t>
      </w:r>
      <w:r w:rsidRPr="00EB039F">
        <w:t> </w:t>
      </w:r>
    </w:p>
    <w:p w:rsidR="002F125E" w:rsidRDefault="002F125E" w:rsidP="002F125E">
      <w:pPr>
        <w:ind w:left="360"/>
        <w:rPr>
          <w:rFonts w:ascii="Times New Roman" w:hAnsi="Times New Roman" w:cs="Times New Roman"/>
          <w:color w:val="5B9BD5" w:themeColor="accent1"/>
          <w:sz w:val="24"/>
          <w:szCs w:val="24"/>
        </w:rPr>
      </w:pPr>
    </w:p>
    <w:p w:rsidR="002F125E" w:rsidRPr="009037DB" w:rsidRDefault="002F125E" w:rsidP="002F125E">
      <w:pPr>
        <w:ind w:left="360"/>
        <w:rPr>
          <w:rFonts w:ascii="Times New Roman" w:hAnsi="Times New Roman" w:cs="Times New Roman"/>
          <w:color w:val="5B9BD5" w:themeColor="accent1"/>
          <w:sz w:val="24"/>
          <w:szCs w:val="24"/>
        </w:rPr>
      </w:pPr>
      <w:r w:rsidRPr="009037DB">
        <w:rPr>
          <w:rFonts w:ascii="Times New Roman" w:hAnsi="Times New Roman" w:cs="Times New Roman"/>
          <w:noProof/>
          <w:sz w:val="24"/>
          <w:szCs w:val="24"/>
        </w:rPr>
        <w:drawing>
          <wp:inline distT="0" distB="0" distL="0" distR="0" wp14:anchorId="53AF5A47" wp14:editId="09274883">
            <wp:extent cx="5362575" cy="2000250"/>
            <wp:effectExtent l="0" t="0" r="9525" b="0"/>
            <wp:docPr id="39" name="Picture 39" descr="https://www.the-linde-group.com/internet.global.thelindegroup.global/en/images/Distribution_channels14_129769.jpg?v=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descr="https://www.the-linde-group.com/internet.global.thelindegroup.global/en/images/Distribution_channels14_129769.jpg?v=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83447" cy="2008035"/>
                    </a:xfrm>
                    <a:prstGeom prst="rect">
                      <a:avLst/>
                    </a:prstGeom>
                    <a:noFill/>
                    <a:ln>
                      <a:noFill/>
                    </a:ln>
                  </pic:spPr>
                </pic:pic>
              </a:graphicData>
            </a:graphic>
          </wp:inline>
        </w:drawing>
      </w:r>
    </w:p>
    <w:p w:rsidR="002F125E" w:rsidRDefault="002F125E" w:rsidP="002F125E">
      <w:pPr>
        <w:rPr>
          <w:rFonts w:ascii="Times New Roman" w:hAnsi="Times New Roman" w:cs="Times New Roman"/>
          <w:color w:val="5B9BD5" w:themeColor="accent1"/>
          <w:sz w:val="24"/>
          <w:szCs w:val="24"/>
        </w:rPr>
      </w:pPr>
    </w:p>
    <w:p w:rsidR="002F125E" w:rsidRPr="002F125E" w:rsidRDefault="002F125E" w:rsidP="002F125E">
      <w:pPr>
        <w:spacing w:line="360" w:lineRule="auto"/>
      </w:pPr>
      <w:r w:rsidRPr="00DA6646">
        <w:rPr>
          <w:rFonts w:ascii="Times New Roman" w:hAnsi="Times New Roman" w:cs="Times New Roman"/>
          <w:b/>
          <w:color w:val="000000" w:themeColor="text1"/>
          <w:sz w:val="24"/>
          <w:szCs w:val="24"/>
        </w:rPr>
        <w:lastRenderedPageBreak/>
        <w:t>Quality:</w:t>
      </w:r>
      <w:r w:rsidRPr="009037DB">
        <w:rPr>
          <w:rFonts w:ascii="Times New Roman" w:hAnsi="Times New Roman" w:cs="Times New Roman"/>
          <w:sz w:val="24"/>
          <w:szCs w:val="24"/>
        </w:rPr>
        <w:t xml:space="preserve"> Linde provides the best quality gasses and welding equipment. The quality of the gasses and medical equipment matters a lot. There are many competitors who are selling at a cheaper rate but the quality of the products is not good. Linde never compromises with the quality. Their prices of Linde are often higher than the competitors but the quality also matches with the price. There are many customers who want to buy the products of Linde because of their quality.</w:t>
      </w:r>
    </w:p>
    <w:p w:rsidR="002F125E" w:rsidRPr="002F125E" w:rsidRDefault="002F125E" w:rsidP="002F125E">
      <w:pPr>
        <w:spacing w:line="360" w:lineRule="auto"/>
        <w:rPr>
          <w:rFonts w:ascii="Times New Roman" w:hAnsi="Times New Roman" w:cs="Times New Roman"/>
          <w:sz w:val="24"/>
          <w:szCs w:val="24"/>
        </w:rPr>
      </w:pPr>
      <w:r w:rsidRPr="00DA6646">
        <w:rPr>
          <w:rFonts w:ascii="Times New Roman" w:hAnsi="Times New Roman" w:cs="Times New Roman"/>
          <w:b/>
          <w:color w:val="000000" w:themeColor="text1"/>
          <w:sz w:val="24"/>
          <w:szCs w:val="24"/>
        </w:rPr>
        <w:t>Constructing VIE for Customer:</w:t>
      </w:r>
      <w:r w:rsidRPr="00DA6646">
        <w:rPr>
          <w:rFonts w:ascii="Times New Roman" w:hAnsi="Times New Roman" w:cs="Times New Roman"/>
          <w:color w:val="000000" w:themeColor="text1"/>
          <w:sz w:val="24"/>
          <w:szCs w:val="24"/>
        </w:rPr>
        <w:t xml:space="preserve"> </w:t>
      </w:r>
      <w:r w:rsidRPr="002F125E">
        <w:rPr>
          <w:rFonts w:ascii="Times New Roman" w:hAnsi="Times New Roman" w:cs="Times New Roman"/>
          <w:sz w:val="24"/>
          <w:szCs w:val="24"/>
        </w:rPr>
        <w:t>For industrial and medical sector Linde try to serve those customers first. A vacuum insulated evaporator (VIE) is a form of pressure vessel that allows the bulk storage of cryogenic liquids including oxygen, nitrogen, and argon for industrial processes and medical applications to avoid explosions or other dangerous events, the VIE must be kept in an open space with no overhead wires (to prevent sparks from igniting surrounding materials, which will combust easier in the presence of liquid oxygen) and ringed by a fence of non-combustible material. Parking vehicles, open flames, smoking, and other potentially hazardous activities are normally prohibited anywhere near the VIE. So the industries which have these facilities, Linde tries to establish VIE in their premises.</w:t>
      </w:r>
    </w:p>
    <w:p w:rsidR="002C0128" w:rsidRDefault="002C0128" w:rsidP="00D057B9">
      <w:pPr>
        <w:rPr>
          <w:rFonts w:ascii="Times New Roman" w:hAnsi="Times New Roman" w:cs="Times New Roman"/>
          <w:b/>
          <w:sz w:val="24"/>
          <w:szCs w:val="24"/>
        </w:rPr>
      </w:pPr>
    </w:p>
    <w:p w:rsidR="002C0128" w:rsidRDefault="002C0128" w:rsidP="00D057B9">
      <w:pPr>
        <w:rPr>
          <w:rFonts w:ascii="Times New Roman" w:hAnsi="Times New Roman" w:cs="Times New Roman"/>
          <w:b/>
          <w:sz w:val="24"/>
          <w:szCs w:val="24"/>
        </w:rPr>
      </w:pPr>
    </w:p>
    <w:p w:rsidR="002C0128" w:rsidRDefault="002C0128" w:rsidP="00D057B9">
      <w:pPr>
        <w:rPr>
          <w:rFonts w:ascii="Times New Roman" w:hAnsi="Times New Roman" w:cs="Times New Roman"/>
          <w:b/>
          <w:sz w:val="24"/>
          <w:szCs w:val="24"/>
        </w:rPr>
      </w:pPr>
    </w:p>
    <w:p w:rsidR="002C0128" w:rsidRDefault="002C0128" w:rsidP="00D057B9">
      <w:pPr>
        <w:rPr>
          <w:rFonts w:ascii="Times New Roman" w:hAnsi="Times New Roman" w:cs="Times New Roman"/>
          <w:b/>
          <w:sz w:val="24"/>
          <w:szCs w:val="24"/>
        </w:rPr>
      </w:pPr>
    </w:p>
    <w:p w:rsidR="002C0128" w:rsidRDefault="002C0128" w:rsidP="00D057B9">
      <w:pPr>
        <w:rPr>
          <w:rFonts w:ascii="Times New Roman" w:hAnsi="Times New Roman" w:cs="Times New Roman"/>
          <w:b/>
          <w:sz w:val="24"/>
          <w:szCs w:val="24"/>
        </w:rPr>
      </w:pPr>
    </w:p>
    <w:p w:rsidR="002C0128" w:rsidRDefault="002C0128" w:rsidP="00D057B9">
      <w:pPr>
        <w:rPr>
          <w:rFonts w:ascii="Times New Roman" w:hAnsi="Times New Roman" w:cs="Times New Roman"/>
          <w:b/>
          <w:sz w:val="24"/>
          <w:szCs w:val="24"/>
        </w:rPr>
      </w:pPr>
    </w:p>
    <w:p w:rsidR="002C0128" w:rsidRDefault="002C0128" w:rsidP="00D057B9">
      <w:pPr>
        <w:rPr>
          <w:rFonts w:ascii="Times New Roman" w:hAnsi="Times New Roman" w:cs="Times New Roman"/>
          <w:b/>
          <w:sz w:val="24"/>
          <w:szCs w:val="24"/>
        </w:rPr>
      </w:pPr>
    </w:p>
    <w:p w:rsidR="002C0128" w:rsidRDefault="002C0128" w:rsidP="00D057B9">
      <w:pPr>
        <w:rPr>
          <w:rFonts w:ascii="Times New Roman" w:hAnsi="Times New Roman" w:cs="Times New Roman"/>
          <w:b/>
          <w:sz w:val="24"/>
          <w:szCs w:val="24"/>
        </w:rPr>
      </w:pPr>
    </w:p>
    <w:p w:rsidR="002C0128" w:rsidRDefault="002C0128" w:rsidP="00D057B9">
      <w:pPr>
        <w:rPr>
          <w:rFonts w:ascii="Times New Roman" w:hAnsi="Times New Roman" w:cs="Times New Roman"/>
          <w:b/>
          <w:sz w:val="24"/>
          <w:szCs w:val="24"/>
        </w:rPr>
      </w:pPr>
    </w:p>
    <w:p w:rsidR="002C0128" w:rsidRPr="009037DB" w:rsidRDefault="002C0128" w:rsidP="002C0128">
      <w:pPr>
        <w:rPr>
          <w:rFonts w:ascii="Times New Roman" w:hAnsi="Times New Roman" w:cs="Times New Roman"/>
          <w:sz w:val="24"/>
          <w:szCs w:val="24"/>
        </w:rPr>
      </w:pPr>
    </w:p>
    <w:p w:rsidR="002C0128" w:rsidRPr="009037DB" w:rsidRDefault="002C0128" w:rsidP="002C0128">
      <w:pPr>
        <w:rPr>
          <w:rFonts w:ascii="Times New Roman" w:hAnsi="Times New Roman" w:cs="Times New Roman"/>
          <w:sz w:val="24"/>
          <w:szCs w:val="24"/>
        </w:rPr>
      </w:pPr>
    </w:p>
    <w:p w:rsidR="002C0128" w:rsidRDefault="002C0128" w:rsidP="00D057B9">
      <w:pPr>
        <w:rPr>
          <w:rFonts w:ascii="Times New Roman" w:hAnsi="Times New Roman" w:cs="Times New Roman"/>
          <w:b/>
          <w:sz w:val="24"/>
          <w:szCs w:val="24"/>
        </w:rPr>
      </w:pPr>
    </w:p>
    <w:p w:rsidR="002C0128" w:rsidRDefault="002C0128" w:rsidP="00D057B9">
      <w:pPr>
        <w:rPr>
          <w:rFonts w:ascii="Times New Roman" w:hAnsi="Times New Roman" w:cs="Times New Roman"/>
          <w:b/>
          <w:sz w:val="24"/>
          <w:szCs w:val="24"/>
        </w:rPr>
      </w:pPr>
    </w:p>
    <w:p w:rsidR="002C0128" w:rsidRDefault="002C0128" w:rsidP="00D057B9">
      <w:pPr>
        <w:rPr>
          <w:rFonts w:ascii="Times New Roman" w:hAnsi="Times New Roman" w:cs="Times New Roman"/>
          <w:b/>
          <w:sz w:val="24"/>
          <w:szCs w:val="24"/>
        </w:rPr>
      </w:pPr>
    </w:p>
    <w:p w:rsidR="00A44100" w:rsidRPr="00DA6646" w:rsidRDefault="00A44100" w:rsidP="00A44100">
      <w:pPr>
        <w:pStyle w:val="Heading2"/>
        <w:rPr>
          <w:sz w:val="32"/>
          <w:szCs w:val="32"/>
        </w:rPr>
      </w:pPr>
      <w:bookmarkStart w:id="24" w:name="_Toc524398463"/>
      <w:r w:rsidRPr="00DA6646">
        <w:rPr>
          <w:sz w:val="32"/>
          <w:szCs w:val="32"/>
        </w:rPr>
        <w:lastRenderedPageBreak/>
        <w:t>4.5 Product Development to Capture New Client Base</w:t>
      </w:r>
      <w:bookmarkEnd w:id="24"/>
    </w:p>
    <w:p w:rsidR="00AF34DB" w:rsidRPr="00A44100" w:rsidRDefault="00AF34DB" w:rsidP="00A44100">
      <w:pPr>
        <w:spacing w:line="360" w:lineRule="auto"/>
        <w:rPr>
          <w:rFonts w:ascii="Times New Roman" w:hAnsi="Times New Roman" w:cs="Times New Roman"/>
          <w:sz w:val="24"/>
          <w:szCs w:val="24"/>
        </w:rPr>
      </w:pPr>
      <w:r w:rsidRPr="00A44100">
        <w:rPr>
          <w:rFonts w:ascii="Times New Roman" w:hAnsi="Times New Roman" w:cs="Times New Roman"/>
          <w:sz w:val="24"/>
          <w:szCs w:val="24"/>
        </w:rPr>
        <w:t>Apart from their current products Linde Bangladesh continuously improve their product line as there are many customers in our country and they can serve them if they want to.</w:t>
      </w:r>
    </w:p>
    <w:p w:rsidR="00A44100" w:rsidRDefault="00AF34DB" w:rsidP="00A44100">
      <w:pPr>
        <w:pStyle w:val="ListParagraph"/>
        <w:numPr>
          <w:ilvl w:val="0"/>
          <w:numId w:val="19"/>
        </w:numPr>
        <w:spacing w:line="360" w:lineRule="auto"/>
        <w:rPr>
          <w:rFonts w:ascii="Times New Roman" w:hAnsi="Times New Roman" w:cs="Times New Roman"/>
          <w:sz w:val="24"/>
          <w:szCs w:val="24"/>
        </w:rPr>
      </w:pPr>
      <w:r w:rsidRPr="00A44100">
        <w:rPr>
          <w:rFonts w:ascii="Times New Roman" w:hAnsi="Times New Roman" w:cs="Times New Roman"/>
          <w:b/>
          <w:color w:val="5B9BD5" w:themeColor="accent1"/>
          <w:sz w:val="28"/>
          <w:szCs w:val="28"/>
        </w:rPr>
        <w:t>Establish new plant:</w:t>
      </w:r>
      <w:r w:rsidRPr="00A44100">
        <w:rPr>
          <w:rFonts w:ascii="Times New Roman" w:hAnsi="Times New Roman" w:cs="Times New Roman"/>
          <w:color w:val="5B9BD5" w:themeColor="accent1"/>
          <w:sz w:val="24"/>
          <w:szCs w:val="24"/>
        </w:rPr>
        <w:t xml:space="preserve"> </w:t>
      </w:r>
      <w:r w:rsidRPr="00A44100">
        <w:rPr>
          <w:rFonts w:ascii="Times New Roman" w:hAnsi="Times New Roman" w:cs="Times New Roman"/>
          <w:sz w:val="24"/>
          <w:szCs w:val="24"/>
        </w:rPr>
        <w:t xml:space="preserve">There are many customers of gasses and hard goods in our country. But Linde is not able to serve them all due to limited production. There are many customers whose needs are not fulfilled. There are huge numbers of welding workshops in our country who need gasses and there are not many competitors. So if Linde can increase its production capacity then there </w:t>
      </w:r>
      <w:proofErr w:type="gramStart"/>
      <w:r w:rsidRPr="00A44100">
        <w:rPr>
          <w:rFonts w:ascii="Times New Roman" w:hAnsi="Times New Roman" w:cs="Times New Roman"/>
          <w:sz w:val="24"/>
          <w:szCs w:val="24"/>
        </w:rPr>
        <w:t>is</w:t>
      </w:r>
      <w:proofErr w:type="gramEnd"/>
      <w:r w:rsidRPr="00A44100">
        <w:rPr>
          <w:rFonts w:ascii="Times New Roman" w:hAnsi="Times New Roman" w:cs="Times New Roman"/>
          <w:sz w:val="24"/>
          <w:szCs w:val="24"/>
        </w:rPr>
        <w:t xml:space="preserve"> an attractive number of customers to serve. For this, they need to invest in new plants. Even though it is a matter of great investment but it can be paid off by serving those customers. There are three plants now at Tejgaon, Rupganj, and Shitalpur. But these are not enough to serve all the customers.</w:t>
      </w:r>
    </w:p>
    <w:p w:rsidR="00A44100" w:rsidRDefault="00A44100" w:rsidP="00A44100">
      <w:pPr>
        <w:pStyle w:val="ListParagraph"/>
        <w:spacing w:line="360" w:lineRule="auto"/>
        <w:rPr>
          <w:rFonts w:ascii="Times New Roman" w:hAnsi="Times New Roman" w:cs="Times New Roman"/>
          <w:sz w:val="24"/>
          <w:szCs w:val="24"/>
        </w:rPr>
      </w:pPr>
    </w:p>
    <w:p w:rsidR="00A44100" w:rsidRDefault="00A44100" w:rsidP="00A44100">
      <w:pPr>
        <w:pStyle w:val="ListParagraph"/>
        <w:numPr>
          <w:ilvl w:val="0"/>
          <w:numId w:val="19"/>
        </w:numPr>
        <w:spacing w:line="360" w:lineRule="auto"/>
        <w:rPr>
          <w:rFonts w:ascii="Times New Roman" w:hAnsi="Times New Roman" w:cs="Times New Roman"/>
          <w:sz w:val="24"/>
          <w:szCs w:val="24"/>
        </w:rPr>
      </w:pPr>
      <w:r w:rsidRPr="00A44100">
        <w:rPr>
          <w:rFonts w:ascii="Times New Roman" w:hAnsi="Times New Roman" w:cs="Times New Roman"/>
          <w:b/>
          <w:color w:val="5B9BD5" w:themeColor="accent1"/>
          <w:sz w:val="28"/>
          <w:szCs w:val="28"/>
        </w:rPr>
        <w:t>Petroleum:</w:t>
      </w:r>
      <w:r>
        <w:rPr>
          <w:rFonts w:ascii="Times New Roman" w:hAnsi="Times New Roman" w:cs="Times New Roman"/>
          <w:b/>
          <w:color w:val="5B9BD5" w:themeColor="accent1"/>
          <w:sz w:val="28"/>
          <w:szCs w:val="28"/>
        </w:rPr>
        <w:t xml:space="preserve"> </w:t>
      </w:r>
      <w:r w:rsidR="00AF34DB" w:rsidRPr="00A44100">
        <w:rPr>
          <w:rFonts w:ascii="Times New Roman" w:hAnsi="Times New Roman" w:cs="Times New Roman"/>
          <w:sz w:val="24"/>
          <w:szCs w:val="24"/>
        </w:rPr>
        <w:t>Petroleum products are materials derived from crude oil (petroleum) as it is processed in oil refineries. Unlike petrochemicals, which are a collection of well-defined usually pure chemical compounds, petroleum products are complex mixtures. The majority of petroleum is converted to petroleum products, which includes several classes of fuels. These fuels include or can be blended to give gasoline, jet fuel, diesel fuel, heating oil, and heavier fuel oils. Heavier (less volatile) fractions can also be used to produce asphalt, tar, paraffin wax, lubricating and other heavy oils. Refineries also produce other chemicals, some of which are used in chemical processes to produce plastics and other useful materials. Carbon, in the form of petroleum coke, and hydrogen may also be produced as petroleum products. The hydrogen produced is often used as an intermediate product for other oil refinery processes such as hydrocracking and hydride sulfurization. Over 6,000 items are made from petroleum waste by-products including Fertilizer, Linoleum, Perfume, Insecticide, Petroleum Jelly, Soap, and Vitamin Capsules. So they can use the wastes to produce other products too.</w:t>
      </w:r>
    </w:p>
    <w:p w:rsidR="00A44100" w:rsidRDefault="00A44100" w:rsidP="00A44100">
      <w:pPr>
        <w:pStyle w:val="ListParagraph"/>
        <w:spacing w:line="360" w:lineRule="auto"/>
        <w:rPr>
          <w:rFonts w:ascii="Times New Roman" w:hAnsi="Times New Roman" w:cs="Times New Roman"/>
          <w:sz w:val="24"/>
          <w:szCs w:val="24"/>
        </w:rPr>
      </w:pPr>
    </w:p>
    <w:p w:rsidR="00F52751" w:rsidRDefault="00F52751" w:rsidP="00A44100">
      <w:pPr>
        <w:pStyle w:val="ListParagraph"/>
        <w:spacing w:line="360" w:lineRule="auto"/>
        <w:rPr>
          <w:rFonts w:ascii="Times New Roman" w:hAnsi="Times New Roman" w:cs="Times New Roman"/>
          <w:sz w:val="24"/>
          <w:szCs w:val="24"/>
        </w:rPr>
      </w:pPr>
    </w:p>
    <w:p w:rsidR="00F52751" w:rsidRDefault="00F52751" w:rsidP="00A44100">
      <w:pPr>
        <w:pStyle w:val="ListParagraph"/>
        <w:spacing w:line="360" w:lineRule="auto"/>
        <w:rPr>
          <w:rFonts w:ascii="Times New Roman" w:hAnsi="Times New Roman" w:cs="Times New Roman"/>
          <w:sz w:val="24"/>
          <w:szCs w:val="24"/>
        </w:rPr>
      </w:pPr>
    </w:p>
    <w:p w:rsidR="00A44100" w:rsidRDefault="00A44100" w:rsidP="00A44100">
      <w:pPr>
        <w:pStyle w:val="ListParagraph"/>
        <w:numPr>
          <w:ilvl w:val="0"/>
          <w:numId w:val="19"/>
        </w:numPr>
        <w:spacing w:line="360" w:lineRule="auto"/>
        <w:rPr>
          <w:rFonts w:ascii="Times New Roman" w:hAnsi="Times New Roman" w:cs="Times New Roman"/>
          <w:sz w:val="24"/>
          <w:szCs w:val="24"/>
        </w:rPr>
      </w:pPr>
      <w:r w:rsidRPr="00A44100">
        <w:rPr>
          <w:rFonts w:ascii="Times New Roman" w:hAnsi="Times New Roman" w:cs="Times New Roman"/>
          <w:b/>
          <w:color w:val="5B9BD5" w:themeColor="accent1"/>
          <w:sz w:val="28"/>
          <w:szCs w:val="28"/>
        </w:rPr>
        <w:lastRenderedPageBreak/>
        <w:t>Own raw materials</w:t>
      </w:r>
      <w:r>
        <w:rPr>
          <w:rFonts w:ascii="Times New Roman" w:hAnsi="Times New Roman" w:cs="Times New Roman"/>
          <w:b/>
          <w:color w:val="5B9BD5" w:themeColor="accent1"/>
          <w:sz w:val="28"/>
          <w:szCs w:val="28"/>
        </w:rPr>
        <w:t>:</w:t>
      </w:r>
      <w:r w:rsidRPr="00A44100">
        <w:rPr>
          <w:rFonts w:ascii="Times New Roman" w:hAnsi="Times New Roman" w:cs="Times New Roman"/>
          <w:sz w:val="24"/>
          <w:szCs w:val="24"/>
        </w:rPr>
        <w:t xml:space="preserve"> </w:t>
      </w:r>
      <w:r w:rsidR="00AF34DB" w:rsidRPr="00F52751">
        <w:t>New competitors in this sector are emerging. It is no longer a monopoly business for Linde Bangladesh. Especially in hard goods sector, many welding shops are purchasing from Chinese raw material suppliers which are threatening to Linde Bangladesh. Even though the quality of the products of Linde is very superior compared to the competitor's people are often priced sensitive. They have a tendency to buy products at a cheaper rate. So if Linde can reduce their price they can get huge customers</w:t>
      </w:r>
      <w:r w:rsidR="00AF34DB" w:rsidRPr="00A44100">
        <w:rPr>
          <w:rFonts w:ascii="Times New Roman" w:hAnsi="Times New Roman" w:cs="Times New Roman"/>
          <w:sz w:val="24"/>
          <w:szCs w:val="24"/>
        </w:rPr>
        <w:t>. In order to reduce cost Linde should try to produce own raw material rather than exporting it. That way they can reduce the cost which will lead to decreased price. As Linde do not compromise with their quality, this will be an effective way of reducing price and competing with the competitors.</w:t>
      </w:r>
    </w:p>
    <w:p w:rsidR="00A44100" w:rsidRPr="00A44100" w:rsidRDefault="00A44100" w:rsidP="00A44100">
      <w:pPr>
        <w:pStyle w:val="ListParagraph"/>
        <w:spacing w:line="360" w:lineRule="auto"/>
        <w:rPr>
          <w:rFonts w:ascii="Times New Roman" w:hAnsi="Times New Roman" w:cs="Times New Roman"/>
          <w:b/>
          <w:color w:val="5B9BD5" w:themeColor="accent1"/>
          <w:sz w:val="28"/>
          <w:szCs w:val="28"/>
        </w:rPr>
      </w:pPr>
    </w:p>
    <w:p w:rsidR="00A44100" w:rsidRPr="00A44100" w:rsidRDefault="00A44100" w:rsidP="00A44100">
      <w:pPr>
        <w:pStyle w:val="ListParagraph"/>
        <w:spacing w:line="360" w:lineRule="auto"/>
        <w:rPr>
          <w:rFonts w:ascii="Times New Roman" w:hAnsi="Times New Roman" w:cs="Times New Roman"/>
          <w:sz w:val="24"/>
          <w:szCs w:val="24"/>
        </w:rPr>
      </w:pPr>
    </w:p>
    <w:p w:rsidR="00A44100" w:rsidRPr="00A44100" w:rsidRDefault="00A44100" w:rsidP="00A44100">
      <w:pPr>
        <w:pStyle w:val="ListParagraph"/>
        <w:spacing w:line="360" w:lineRule="auto"/>
        <w:rPr>
          <w:rFonts w:ascii="Times New Roman" w:hAnsi="Times New Roman" w:cs="Times New Roman"/>
          <w:b/>
          <w:color w:val="5B9BD5" w:themeColor="accent1"/>
          <w:sz w:val="28"/>
          <w:szCs w:val="28"/>
        </w:rPr>
      </w:pPr>
    </w:p>
    <w:p w:rsidR="00AF34DB" w:rsidRPr="00A44100" w:rsidRDefault="00AF34DB" w:rsidP="00A44100">
      <w:pPr>
        <w:pStyle w:val="ListParagraph"/>
        <w:numPr>
          <w:ilvl w:val="0"/>
          <w:numId w:val="19"/>
        </w:numPr>
        <w:spacing w:line="360" w:lineRule="auto"/>
        <w:rPr>
          <w:rFonts w:ascii="Times New Roman" w:hAnsi="Times New Roman" w:cs="Times New Roman"/>
          <w:sz w:val="24"/>
          <w:szCs w:val="24"/>
        </w:rPr>
      </w:pPr>
      <w:r w:rsidRPr="00A44100">
        <w:rPr>
          <w:rFonts w:ascii="Times New Roman" w:hAnsi="Times New Roman" w:cs="Times New Roman"/>
          <w:b/>
          <w:color w:val="5B9BD5" w:themeColor="accent1"/>
          <w:sz w:val="28"/>
          <w:szCs w:val="28"/>
        </w:rPr>
        <w:t>Packaging gas:</w:t>
      </w:r>
      <w:r w:rsidRPr="00A44100">
        <w:rPr>
          <w:rFonts w:ascii="Times New Roman" w:hAnsi="Times New Roman" w:cs="Times New Roman"/>
          <w:color w:val="5B9BD5" w:themeColor="accent1"/>
          <w:sz w:val="24"/>
          <w:szCs w:val="24"/>
        </w:rPr>
        <w:t xml:space="preserve"> </w:t>
      </w:r>
      <w:r w:rsidRPr="00A44100">
        <w:rPr>
          <w:rFonts w:ascii="Times New Roman" w:hAnsi="Times New Roman" w:cs="Times New Roman"/>
          <w:sz w:val="24"/>
          <w:szCs w:val="24"/>
        </w:rPr>
        <w:t xml:space="preserve">A packaging gas is used to pack sensitive materials such as food into a modified atmosphere environment. The gas used is usually inert, or of a nature that protects the integrity of the packaged goods, inhibiting unwanted chemical reactions such as food spoilage or oxidation. Some may also serve as a propellant for aerosol sprays like cans of whipped cream. For packaging food, the use of various gasses is approved by regulatory organizations. An inert gas is a gas which does not undergo chemical reactions under a set of given conditions. Food is packed in an inert gas to remove oxygen gas. This prevents bacteria from growing. These gas types do not cause a chemical change to the substance that they protect. It should be kept in mind that the taste of the food should not be blunt. </w:t>
      </w:r>
    </w:p>
    <w:p w:rsidR="00AF34DB" w:rsidRPr="009037DB" w:rsidRDefault="00AF34DB" w:rsidP="00A44100">
      <w:pPr>
        <w:pStyle w:val="ListParagraph"/>
        <w:spacing w:line="360" w:lineRule="auto"/>
        <w:rPr>
          <w:rFonts w:ascii="Times New Roman" w:hAnsi="Times New Roman" w:cs="Times New Roman"/>
          <w:sz w:val="24"/>
          <w:szCs w:val="24"/>
        </w:rPr>
      </w:pPr>
      <w:r w:rsidRPr="009037DB">
        <w:rPr>
          <w:rFonts w:ascii="Times New Roman" w:hAnsi="Times New Roman" w:cs="Times New Roman"/>
          <w:sz w:val="24"/>
          <w:szCs w:val="24"/>
        </w:rPr>
        <w:t>I. argon</w:t>
      </w:r>
    </w:p>
    <w:p w:rsidR="00AF34DB" w:rsidRPr="009037DB" w:rsidRDefault="00AF34DB" w:rsidP="00A44100">
      <w:pPr>
        <w:pStyle w:val="ListParagraph"/>
        <w:spacing w:line="360" w:lineRule="auto"/>
        <w:rPr>
          <w:rFonts w:ascii="Times New Roman" w:hAnsi="Times New Roman" w:cs="Times New Roman"/>
          <w:sz w:val="24"/>
          <w:szCs w:val="24"/>
        </w:rPr>
      </w:pPr>
      <w:r w:rsidRPr="009037DB">
        <w:rPr>
          <w:rFonts w:ascii="Times New Roman" w:hAnsi="Times New Roman" w:cs="Times New Roman"/>
          <w:sz w:val="24"/>
          <w:szCs w:val="24"/>
        </w:rPr>
        <w:t xml:space="preserve"> II. </w:t>
      </w:r>
      <w:proofErr w:type="gramStart"/>
      <w:r w:rsidRPr="009037DB">
        <w:rPr>
          <w:rFonts w:ascii="Times New Roman" w:hAnsi="Times New Roman" w:cs="Times New Roman"/>
          <w:sz w:val="24"/>
          <w:szCs w:val="24"/>
        </w:rPr>
        <w:t>helium</w:t>
      </w:r>
      <w:proofErr w:type="gramEnd"/>
    </w:p>
    <w:p w:rsidR="00AF34DB" w:rsidRPr="009037DB" w:rsidRDefault="00AF34DB" w:rsidP="00A44100">
      <w:pPr>
        <w:pStyle w:val="ListParagraph"/>
        <w:spacing w:line="360" w:lineRule="auto"/>
        <w:rPr>
          <w:rFonts w:ascii="Times New Roman" w:hAnsi="Times New Roman" w:cs="Times New Roman"/>
          <w:sz w:val="24"/>
          <w:szCs w:val="24"/>
        </w:rPr>
      </w:pPr>
      <w:r w:rsidRPr="009037DB">
        <w:rPr>
          <w:rFonts w:ascii="Times New Roman" w:hAnsi="Times New Roman" w:cs="Times New Roman"/>
          <w:sz w:val="24"/>
          <w:szCs w:val="24"/>
        </w:rPr>
        <w:t xml:space="preserve"> III. </w:t>
      </w:r>
      <w:proofErr w:type="gramStart"/>
      <w:r w:rsidRPr="009037DB">
        <w:rPr>
          <w:rFonts w:ascii="Times New Roman" w:hAnsi="Times New Roman" w:cs="Times New Roman"/>
          <w:sz w:val="24"/>
          <w:szCs w:val="24"/>
        </w:rPr>
        <w:t>nitrogen</w:t>
      </w:r>
      <w:proofErr w:type="gramEnd"/>
    </w:p>
    <w:p w:rsidR="00A44100" w:rsidRDefault="00A44100" w:rsidP="00A44100">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 IV. </w:t>
      </w:r>
      <w:proofErr w:type="gramStart"/>
      <w:r>
        <w:rPr>
          <w:rFonts w:ascii="Times New Roman" w:hAnsi="Times New Roman" w:cs="Times New Roman"/>
          <w:sz w:val="24"/>
          <w:szCs w:val="24"/>
        </w:rPr>
        <w:t>carbon</w:t>
      </w:r>
      <w:proofErr w:type="gramEnd"/>
      <w:r>
        <w:rPr>
          <w:rFonts w:ascii="Times New Roman" w:hAnsi="Times New Roman" w:cs="Times New Roman"/>
          <w:sz w:val="24"/>
          <w:szCs w:val="24"/>
        </w:rPr>
        <w:t xml:space="preserve"> dioxide</w:t>
      </w:r>
    </w:p>
    <w:p w:rsidR="00A44100" w:rsidRDefault="00A44100" w:rsidP="00A44100">
      <w:pPr>
        <w:pStyle w:val="ListParagraph"/>
        <w:spacing w:line="360" w:lineRule="auto"/>
        <w:rPr>
          <w:rFonts w:ascii="Times New Roman" w:hAnsi="Times New Roman" w:cs="Times New Roman"/>
          <w:sz w:val="24"/>
          <w:szCs w:val="24"/>
        </w:rPr>
      </w:pPr>
    </w:p>
    <w:p w:rsidR="00F52751" w:rsidRDefault="00F52751" w:rsidP="00A44100">
      <w:pPr>
        <w:pStyle w:val="ListParagraph"/>
        <w:spacing w:line="360" w:lineRule="auto"/>
        <w:rPr>
          <w:rFonts w:ascii="Times New Roman" w:hAnsi="Times New Roman" w:cs="Times New Roman"/>
          <w:sz w:val="24"/>
          <w:szCs w:val="24"/>
        </w:rPr>
      </w:pPr>
    </w:p>
    <w:p w:rsidR="00A44100" w:rsidRDefault="00A44100" w:rsidP="00A44100">
      <w:pPr>
        <w:pStyle w:val="ListParagraph"/>
        <w:numPr>
          <w:ilvl w:val="0"/>
          <w:numId w:val="19"/>
        </w:numPr>
        <w:spacing w:line="360" w:lineRule="auto"/>
        <w:rPr>
          <w:rFonts w:ascii="Times New Roman" w:hAnsi="Times New Roman" w:cs="Times New Roman"/>
          <w:sz w:val="24"/>
          <w:szCs w:val="24"/>
        </w:rPr>
      </w:pPr>
      <w:r w:rsidRPr="00A44100">
        <w:rPr>
          <w:rFonts w:ascii="Times New Roman" w:hAnsi="Times New Roman" w:cs="Times New Roman"/>
          <w:b/>
          <w:color w:val="5B9BD5" w:themeColor="accent1"/>
          <w:sz w:val="28"/>
          <w:szCs w:val="28"/>
        </w:rPr>
        <w:lastRenderedPageBreak/>
        <w:t>Diving:</w:t>
      </w:r>
      <w:r w:rsidRPr="00A44100">
        <w:rPr>
          <w:rFonts w:ascii="Times New Roman" w:hAnsi="Times New Roman" w:cs="Times New Roman"/>
          <w:color w:val="5B9BD5" w:themeColor="accent1"/>
          <w:sz w:val="24"/>
          <w:szCs w:val="24"/>
        </w:rPr>
        <w:t xml:space="preserve"> </w:t>
      </w:r>
      <w:r w:rsidR="00AF34DB" w:rsidRPr="00A44100">
        <w:rPr>
          <w:rFonts w:ascii="Times New Roman" w:hAnsi="Times New Roman" w:cs="Times New Roman"/>
          <w:sz w:val="24"/>
          <w:szCs w:val="24"/>
        </w:rPr>
        <w:t>In underwater diving, an inert gas is a component of the breathing mixture which is not metabolically active, and serves to dilute the gas mixture. The most common inert gas used in breathing gas for commercial diving is helium. There are other different gasses too that can be used in diving. I. Nitrox: Enrich</w:t>
      </w:r>
      <w:r w:rsidRPr="00A44100">
        <w:rPr>
          <w:rFonts w:ascii="Times New Roman" w:hAnsi="Times New Roman" w:cs="Times New Roman"/>
          <w:sz w:val="24"/>
          <w:szCs w:val="24"/>
        </w:rPr>
        <w:t xml:space="preserve">ed air nitrox (or simply called </w:t>
      </w:r>
      <w:r w:rsidR="00AF34DB" w:rsidRPr="00A44100">
        <w:rPr>
          <w:rFonts w:ascii="Times New Roman" w:hAnsi="Times New Roman" w:cs="Times New Roman"/>
          <w:sz w:val="24"/>
          <w:szCs w:val="24"/>
        </w:rPr>
        <w:t xml:space="preserve">Nitrox is the second most commonly used gas in diving after air. Nitrox is simply a blend of Oxygen and Nitrogen that has higher levels of oxygen than air does. Common mixtures are 32% oxygen 68% Nitrogen, or 36% Oxygen 64% Nitrogen. II. Trimix: Trimix is a mixture of Nitrogen, Oxygen, and Helium used to increase depth limits. A diver could use Trimix to dive to depths of 100 + meters and still be clear headed. As a diver descends over 100 meters using </w:t>
      </w:r>
      <w:proofErr w:type="gramStart"/>
      <w:r w:rsidR="00AF34DB" w:rsidRPr="00A44100">
        <w:rPr>
          <w:rFonts w:ascii="Times New Roman" w:hAnsi="Times New Roman" w:cs="Times New Roman"/>
          <w:sz w:val="24"/>
          <w:szCs w:val="24"/>
        </w:rPr>
        <w:t>a helium</w:t>
      </w:r>
      <w:proofErr w:type="gramEnd"/>
      <w:r w:rsidR="00AF34DB" w:rsidRPr="00A44100">
        <w:rPr>
          <w:rFonts w:ascii="Times New Roman" w:hAnsi="Times New Roman" w:cs="Times New Roman"/>
          <w:sz w:val="24"/>
          <w:szCs w:val="24"/>
        </w:rPr>
        <w:t xml:space="preserve"> based breathing gas, they may get ‘High-Pressure Nervous Syndrome’ (HPNS) which causes the diver to shake uncontrollably while at depth. III. Heliox: Heliox is helium based breathing gas, but unlike Trimix, it does not contain nitrogen. It is used for the same reasons as Trimix, so it is only ever encountered in the worlds of technical and commercial diving. IV. Oxygen: Oxygen is the key to life, without it, we would die within minutes. However, under pressure oxygen can be </w:t>
      </w:r>
      <w:proofErr w:type="gramStart"/>
      <w:r w:rsidR="00AF34DB" w:rsidRPr="00A44100">
        <w:rPr>
          <w:rFonts w:ascii="Times New Roman" w:hAnsi="Times New Roman" w:cs="Times New Roman"/>
          <w:sz w:val="24"/>
          <w:szCs w:val="24"/>
        </w:rPr>
        <w:t>toxic,</w:t>
      </w:r>
      <w:proofErr w:type="gramEnd"/>
      <w:r w:rsidR="00AF34DB" w:rsidRPr="00A44100">
        <w:rPr>
          <w:rFonts w:ascii="Times New Roman" w:hAnsi="Times New Roman" w:cs="Times New Roman"/>
          <w:sz w:val="24"/>
          <w:szCs w:val="24"/>
        </w:rPr>
        <w:t xml:space="preserve"> therefore oxygen is only used by technical divers who use it to accelerate their decompression. Oxygen is also highly reactive and can make other substances burn with very high intensity. Proper training and special equipment are required to work with pure oxygen. Despite its dangers, a cylinder of pure oxygen is an essential piece of a first aid kit for divers. As this is a segment in which Linde Bangladesh has not targeted any customer yet, this could be a way of brand extension by which they can target n</w:t>
      </w:r>
      <w:r>
        <w:rPr>
          <w:rFonts w:ascii="Times New Roman" w:hAnsi="Times New Roman" w:cs="Times New Roman"/>
          <w:sz w:val="24"/>
          <w:szCs w:val="24"/>
        </w:rPr>
        <w:t>ew customers.</w:t>
      </w:r>
    </w:p>
    <w:p w:rsidR="00A44100" w:rsidRDefault="00A44100" w:rsidP="00A44100">
      <w:pPr>
        <w:pStyle w:val="ListParagraph"/>
        <w:spacing w:line="360" w:lineRule="auto"/>
        <w:rPr>
          <w:rFonts w:ascii="Times New Roman" w:hAnsi="Times New Roman" w:cs="Times New Roman"/>
          <w:sz w:val="24"/>
          <w:szCs w:val="24"/>
        </w:rPr>
      </w:pPr>
    </w:p>
    <w:p w:rsidR="00F52751" w:rsidRDefault="00F52751" w:rsidP="00A44100">
      <w:pPr>
        <w:pStyle w:val="ListParagraph"/>
        <w:spacing w:line="360" w:lineRule="auto"/>
        <w:rPr>
          <w:rFonts w:ascii="Times New Roman" w:hAnsi="Times New Roman" w:cs="Times New Roman"/>
          <w:sz w:val="24"/>
          <w:szCs w:val="24"/>
        </w:rPr>
      </w:pPr>
    </w:p>
    <w:p w:rsidR="00F52751" w:rsidRDefault="00F52751" w:rsidP="00A44100">
      <w:pPr>
        <w:pStyle w:val="ListParagraph"/>
        <w:spacing w:line="360" w:lineRule="auto"/>
        <w:rPr>
          <w:rFonts w:ascii="Times New Roman" w:hAnsi="Times New Roman" w:cs="Times New Roman"/>
          <w:sz w:val="24"/>
          <w:szCs w:val="24"/>
        </w:rPr>
      </w:pPr>
    </w:p>
    <w:p w:rsidR="00F52751" w:rsidRDefault="00F52751" w:rsidP="00A44100">
      <w:pPr>
        <w:pStyle w:val="ListParagraph"/>
        <w:spacing w:line="360" w:lineRule="auto"/>
        <w:rPr>
          <w:rFonts w:ascii="Times New Roman" w:hAnsi="Times New Roman" w:cs="Times New Roman"/>
          <w:sz w:val="24"/>
          <w:szCs w:val="24"/>
        </w:rPr>
      </w:pPr>
    </w:p>
    <w:p w:rsidR="00F52751" w:rsidRDefault="00F52751" w:rsidP="00A44100">
      <w:pPr>
        <w:pStyle w:val="ListParagraph"/>
        <w:spacing w:line="360" w:lineRule="auto"/>
        <w:rPr>
          <w:rFonts w:ascii="Times New Roman" w:hAnsi="Times New Roman" w:cs="Times New Roman"/>
          <w:sz w:val="24"/>
          <w:szCs w:val="24"/>
        </w:rPr>
      </w:pPr>
    </w:p>
    <w:p w:rsidR="00F52751" w:rsidRDefault="00F52751" w:rsidP="00A44100">
      <w:pPr>
        <w:pStyle w:val="ListParagraph"/>
        <w:spacing w:line="360" w:lineRule="auto"/>
        <w:rPr>
          <w:rFonts w:ascii="Times New Roman" w:hAnsi="Times New Roman" w:cs="Times New Roman"/>
          <w:sz w:val="24"/>
          <w:szCs w:val="24"/>
        </w:rPr>
      </w:pPr>
    </w:p>
    <w:p w:rsidR="00F52751" w:rsidRDefault="00F52751" w:rsidP="00A44100">
      <w:pPr>
        <w:pStyle w:val="ListParagraph"/>
        <w:spacing w:line="360" w:lineRule="auto"/>
        <w:rPr>
          <w:rFonts w:ascii="Times New Roman" w:hAnsi="Times New Roman" w:cs="Times New Roman"/>
          <w:sz w:val="24"/>
          <w:szCs w:val="24"/>
        </w:rPr>
      </w:pPr>
    </w:p>
    <w:p w:rsidR="00F52751" w:rsidRPr="00A44100" w:rsidRDefault="00F52751" w:rsidP="00A44100">
      <w:pPr>
        <w:pStyle w:val="ListParagraph"/>
        <w:spacing w:line="360" w:lineRule="auto"/>
        <w:rPr>
          <w:rFonts w:ascii="Times New Roman" w:hAnsi="Times New Roman" w:cs="Times New Roman"/>
          <w:sz w:val="24"/>
          <w:szCs w:val="24"/>
        </w:rPr>
      </w:pPr>
    </w:p>
    <w:p w:rsidR="00A44100" w:rsidRDefault="00A44100" w:rsidP="00A44100">
      <w:pPr>
        <w:pStyle w:val="ListParagraph"/>
        <w:numPr>
          <w:ilvl w:val="0"/>
          <w:numId w:val="19"/>
        </w:numPr>
        <w:spacing w:line="360" w:lineRule="auto"/>
        <w:rPr>
          <w:rFonts w:ascii="Times New Roman" w:hAnsi="Times New Roman" w:cs="Times New Roman"/>
          <w:sz w:val="24"/>
          <w:szCs w:val="24"/>
        </w:rPr>
      </w:pPr>
      <w:r w:rsidRPr="00A44100">
        <w:rPr>
          <w:rFonts w:ascii="Times New Roman" w:hAnsi="Times New Roman" w:cs="Times New Roman"/>
          <w:b/>
          <w:color w:val="5B9BD5" w:themeColor="accent1"/>
          <w:sz w:val="28"/>
          <w:szCs w:val="28"/>
        </w:rPr>
        <w:lastRenderedPageBreak/>
        <w:t xml:space="preserve">CO2 </w:t>
      </w:r>
      <w:r w:rsidR="00AF34DB" w:rsidRPr="00A44100">
        <w:rPr>
          <w:rFonts w:ascii="Times New Roman" w:hAnsi="Times New Roman" w:cs="Times New Roman"/>
          <w:b/>
          <w:color w:val="5B9BD5" w:themeColor="accent1"/>
          <w:sz w:val="28"/>
          <w:szCs w:val="28"/>
        </w:rPr>
        <w:t>and Argon mix in welding:</w:t>
      </w:r>
      <w:r w:rsidR="00AF34DB" w:rsidRPr="00A44100">
        <w:rPr>
          <w:rFonts w:ascii="Times New Roman" w:hAnsi="Times New Roman" w:cs="Times New Roman"/>
          <w:sz w:val="24"/>
          <w:szCs w:val="24"/>
        </w:rPr>
        <w:t xml:space="preserve"> Argon, Helium, Carbon Dioxide and Oxygen are the four most common shielding gasses used in MIG welding, with each providing unique benefits and drawbacks in any given application. As Linde provides an emphasis on weld quality, appearance and reducing post-weld cleanup, a mixture of between 75 – 95 percent Argon and 5 – 25 percent CO2 will provide a more desirable combination of arc stability, puddle control and reduced spatter than pure CO2. This mixture also allows the use of a spray transfer process, which can produce higher productivity rates and more visually appealing welds. Argon also produces a narrower penetration profile, which is useful for fillet and butt welds. The welding quality will be increased if they can use this mixture. This is a mixture which Linde Bangladesh has not used yet. So using it can be effective in getting customer satisfaction.</w:t>
      </w:r>
    </w:p>
    <w:p w:rsidR="00A44100" w:rsidRPr="00A44100" w:rsidRDefault="00A44100" w:rsidP="00A44100">
      <w:pPr>
        <w:pStyle w:val="ListParagraph"/>
        <w:spacing w:line="360" w:lineRule="auto"/>
        <w:rPr>
          <w:rFonts w:ascii="Times New Roman" w:hAnsi="Times New Roman" w:cs="Times New Roman"/>
          <w:color w:val="5B9BD5" w:themeColor="accent1"/>
          <w:sz w:val="24"/>
          <w:szCs w:val="24"/>
        </w:rPr>
      </w:pPr>
    </w:p>
    <w:p w:rsidR="00AF34DB" w:rsidRPr="00A44100" w:rsidRDefault="00AF34DB" w:rsidP="00A44100">
      <w:pPr>
        <w:pStyle w:val="ListParagraph"/>
        <w:numPr>
          <w:ilvl w:val="0"/>
          <w:numId w:val="19"/>
        </w:numPr>
        <w:spacing w:line="360" w:lineRule="auto"/>
        <w:rPr>
          <w:rFonts w:ascii="Times New Roman" w:hAnsi="Times New Roman" w:cs="Times New Roman"/>
          <w:sz w:val="24"/>
          <w:szCs w:val="24"/>
        </w:rPr>
      </w:pPr>
      <w:r w:rsidRPr="00A44100">
        <w:rPr>
          <w:rFonts w:ascii="Times New Roman" w:hAnsi="Times New Roman" w:cs="Times New Roman"/>
          <w:color w:val="5B9BD5" w:themeColor="accent1"/>
          <w:sz w:val="24"/>
          <w:szCs w:val="24"/>
        </w:rPr>
        <w:t xml:space="preserve"> </w:t>
      </w:r>
      <w:r w:rsidRPr="00A44100">
        <w:rPr>
          <w:rFonts w:ascii="Times New Roman" w:hAnsi="Times New Roman" w:cs="Times New Roman"/>
          <w:b/>
          <w:color w:val="5B9BD5" w:themeColor="accent1"/>
          <w:sz w:val="28"/>
          <w:szCs w:val="28"/>
        </w:rPr>
        <w:t>Promoting L.P.G.:</w:t>
      </w:r>
      <w:r w:rsidRPr="00A44100">
        <w:rPr>
          <w:rFonts w:ascii="Times New Roman" w:hAnsi="Times New Roman" w:cs="Times New Roman"/>
          <w:sz w:val="24"/>
          <w:szCs w:val="24"/>
        </w:rPr>
        <w:t xml:space="preserve"> In our country, natural gas is used in our houses. But L.P.G. can be used too. It is not widely used in houses now. But promoting it can create awareness that people can use it at less cost. In using natural gasses, people have to pay a fixed bill regardless of the fact that they use it or not. If they are not at home for one month even, then they have to pay the bill. But if they use L.P.G. they can pay according to their usage. Even though the initial costing may be higher, it follows pay as you go model. This will help reduce the pressure on natural gas. The top most use of LPG is to use as the main fuel for vehicles. It burns better than diesel or petrol and hence, the top most use for LPG is to use it as ignition fuel. It can also be used in food processing.</w:t>
      </w:r>
    </w:p>
    <w:p w:rsidR="00AF34DB" w:rsidRDefault="00AF34DB" w:rsidP="00AF34DB">
      <w:pPr>
        <w:pStyle w:val="ListParagraph"/>
        <w:rPr>
          <w:rFonts w:ascii="Times New Roman" w:hAnsi="Times New Roman" w:cs="Times New Roman"/>
          <w:sz w:val="24"/>
          <w:szCs w:val="24"/>
        </w:rPr>
      </w:pPr>
    </w:p>
    <w:p w:rsidR="00AF34DB" w:rsidRDefault="00AF34DB" w:rsidP="00AF34DB">
      <w:pPr>
        <w:pStyle w:val="ListParagraph"/>
        <w:rPr>
          <w:rFonts w:ascii="Times New Roman" w:hAnsi="Times New Roman" w:cs="Times New Roman"/>
          <w:sz w:val="24"/>
          <w:szCs w:val="24"/>
        </w:rPr>
      </w:pPr>
    </w:p>
    <w:p w:rsidR="00AF34DB" w:rsidRDefault="00AF34DB" w:rsidP="00AF34DB">
      <w:pPr>
        <w:pStyle w:val="ListParagraph"/>
        <w:rPr>
          <w:rFonts w:ascii="Times New Roman" w:hAnsi="Times New Roman" w:cs="Times New Roman"/>
          <w:sz w:val="24"/>
          <w:szCs w:val="24"/>
        </w:rPr>
      </w:pPr>
    </w:p>
    <w:p w:rsidR="00AF34DB" w:rsidRDefault="00AF34DB" w:rsidP="00AF34DB">
      <w:pPr>
        <w:pStyle w:val="ListParagraph"/>
        <w:rPr>
          <w:rFonts w:ascii="Times New Roman" w:hAnsi="Times New Roman" w:cs="Times New Roman"/>
          <w:sz w:val="24"/>
          <w:szCs w:val="24"/>
        </w:rPr>
      </w:pPr>
    </w:p>
    <w:p w:rsidR="00F64F43" w:rsidRDefault="00F64F43" w:rsidP="00AF34DB">
      <w:pPr>
        <w:pStyle w:val="ListParagraph"/>
        <w:rPr>
          <w:rFonts w:ascii="Times New Roman" w:hAnsi="Times New Roman" w:cs="Times New Roman"/>
          <w:sz w:val="24"/>
          <w:szCs w:val="24"/>
        </w:rPr>
      </w:pPr>
    </w:p>
    <w:p w:rsidR="00F64F43" w:rsidRDefault="00F64F43" w:rsidP="00AF34DB">
      <w:pPr>
        <w:pStyle w:val="ListParagraph"/>
        <w:rPr>
          <w:rFonts w:ascii="Times New Roman" w:hAnsi="Times New Roman" w:cs="Times New Roman"/>
          <w:sz w:val="24"/>
          <w:szCs w:val="24"/>
        </w:rPr>
      </w:pPr>
    </w:p>
    <w:p w:rsidR="00F64F43" w:rsidRDefault="00F64F43" w:rsidP="00AF34DB">
      <w:pPr>
        <w:pStyle w:val="ListParagraph"/>
        <w:rPr>
          <w:rFonts w:ascii="Times New Roman" w:hAnsi="Times New Roman" w:cs="Times New Roman"/>
          <w:sz w:val="24"/>
          <w:szCs w:val="24"/>
        </w:rPr>
      </w:pPr>
    </w:p>
    <w:p w:rsidR="00F64F43" w:rsidRDefault="00F64F43" w:rsidP="00AF34DB">
      <w:pPr>
        <w:pStyle w:val="ListParagraph"/>
        <w:rPr>
          <w:rFonts w:ascii="Times New Roman" w:hAnsi="Times New Roman" w:cs="Times New Roman"/>
          <w:sz w:val="24"/>
          <w:szCs w:val="24"/>
        </w:rPr>
      </w:pPr>
    </w:p>
    <w:p w:rsidR="00F64F43" w:rsidRDefault="00F64F43" w:rsidP="00AF34DB">
      <w:pPr>
        <w:pStyle w:val="ListParagraph"/>
        <w:rPr>
          <w:rFonts w:ascii="Times New Roman" w:hAnsi="Times New Roman" w:cs="Times New Roman"/>
          <w:sz w:val="24"/>
          <w:szCs w:val="24"/>
        </w:rPr>
      </w:pPr>
    </w:p>
    <w:p w:rsidR="00F64F43" w:rsidRDefault="00F64F43" w:rsidP="00AF34DB">
      <w:pPr>
        <w:pStyle w:val="ListParagraph"/>
        <w:rPr>
          <w:rFonts w:ascii="Times New Roman" w:hAnsi="Times New Roman" w:cs="Times New Roman"/>
          <w:sz w:val="24"/>
          <w:szCs w:val="24"/>
        </w:rPr>
      </w:pPr>
    </w:p>
    <w:p w:rsidR="00F64F43" w:rsidRDefault="00F64F43" w:rsidP="00AF34DB">
      <w:pPr>
        <w:pStyle w:val="ListParagraph"/>
        <w:rPr>
          <w:rFonts w:ascii="Times New Roman" w:hAnsi="Times New Roman" w:cs="Times New Roman"/>
          <w:sz w:val="24"/>
          <w:szCs w:val="24"/>
        </w:rPr>
      </w:pPr>
    </w:p>
    <w:p w:rsidR="00F64F43" w:rsidRDefault="00F64F43" w:rsidP="00AF34DB">
      <w:pPr>
        <w:pStyle w:val="ListParagraph"/>
        <w:rPr>
          <w:rFonts w:ascii="Times New Roman" w:hAnsi="Times New Roman" w:cs="Times New Roman"/>
          <w:sz w:val="24"/>
          <w:szCs w:val="24"/>
        </w:rPr>
      </w:pPr>
    </w:p>
    <w:p w:rsidR="00F64F43" w:rsidRDefault="00F64F43" w:rsidP="009D50F8">
      <w:pPr>
        <w:rPr>
          <w:rFonts w:ascii="Times New Roman" w:hAnsi="Times New Roman" w:cs="Times New Roman"/>
          <w:sz w:val="24"/>
          <w:szCs w:val="24"/>
        </w:rPr>
      </w:pPr>
    </w:p>
    <w:p w:rsidR="009D50F8" w:rsidRPr="00DA6646" w:rsidRDefault="009D50F8" w:rsidP="009D50F8">
      <w:pPr>
        <w:pStyle w:val="Heading2"/>
        <w:rPr>
          <w:sz w:val="32"/>
          <w:szCs w:val="32"/>
        </w:rPr>
      </w:pPr>
      <w:bookmarkStart w:id="25" w:name="_Toc524398464"/>
      <w:r w:rsidRPr="00DA6646">
        <w:rPr>
          <w:sz w:val="32"/>
          <w:szCs w:val="32"/>
        </w:rPr>
        <w:lastRenderedPageBreak/>
        <w:t>4.6. Findings</w:t>
      </w:r>
      <w:bookmarkEnd w:id="25"/>
    </w:p>
    <w:p w:rsidR="009D50F8" w:rsidRPr="008D3E1E" w:rsidRDefault="009D50F8" w:rsidP="008D3E1E">
      <w:pPr>
        <w:spacing w:after="336" w:line="360" w:lineRule="auto"/>
        <w:ind w:left="10"/>
        <w:jc w:val="both"/>
        <w:rPr>
          <w:rFonts w:ascii="Times New Roman" w:hAnsi="Times New Roman" w:cs="Times New Roman"/>
          <w:sz w:val="24"/>
          <w:szCs w:val="24"/>
        </w:rPr>
      </w:pPr>
      <w:r w:rsidRPr="008D3E1E">
        <w:rPr>
          <w:rFonts w:ascii="Times New Roman" w:hAnsi="Times New Roman" w:cs="Times New Roman"/>
          <w:sz w:val="24"/>
          <w:szCs w:val="24"/>
        </w:rPr>
        <w:t>Doing business has never been as competitive as it has been in this modern time. Business has now come out of its traditional production and selling activities, and evolved to a great extent. The revenue of a company now relies as much as on the satisfaction of the clients and on the presentation of a product as it relies on its quality.</w:t>
      </w:r>
    </w:p>
    <w:p w:rsidR="009A17D1" w:rsidRDefault="009D50F8" w:rsidP="00B839FD">
      <w:pPr>
        <w:spacing w:after="331" w:line="360" w:lineRule="auto"/>
        <w:ind w:left="10"/>
        <w:jc w:val="both"/>
        <w:rPr>
          <w:rFonts w:ascii="Times New Roman" w:hAnsi="Times New Roman" w:cs="Times New Roman"/>
          <w:sz w:val="24"/>
          <w:szCs w:val="24"/>
        </w:rPr>
      </w:pPr>
      <w:r w:rsidRPr="008D3E1E">
        <w:rPr>
          <w:rFonts w:ascii="Times New Roman" w:hAnsi="Times New Roman" w:cs="Times New Roman"/>
          <w:sz w:val="24"/>
          <w:szCs w:val="24"/>
        </w:rPr>
        <w:t>In this report I have tried to evaluate the strategic plans for the clients and its execution process of Linde Bangladesh. I have closely worked with the Marketing and Sales Department of Linde Bangladesh, which helped me thoroughly to examine how efficiently and effectively</w:t>
      </w:r>
      <w:r w:rsidR="008D3E1E" w:rsidRPr="008D3E1E">
        <w:rPr>
          <w:rFonts w:ascii="Times New Roman" w:hAnsi="Times New Roman" w:cs="Times New Roman"/>
          <w:sz w:val="24"/>
          <w:szCs w:val="24"/>
        </w:rPr>
        <w:t xml:space="preserve"> they have maintained their potential client base and develop unique and separate strategies for each of the clients to meet their satisfaction.</w:t>
      </w:r>
      <w:r w:rsidR="00B839FD">
        <w:rPr>
          <w:rFonts w:ascii="Times New Roman" w:hAnsi="Times New Roman" w:cs="Times New Roman"/>
          <w:sz w:val="24"/>
          <w:szCs w:val="24"/>
        </w:rPr>
        <w:t xml:space="preserve"> </w:t>
      </w:r>
      <w:r w:rsidR="009A17D1" w:rsidRPr="009A17D1">
        <w:rPr>
          <w:rFonts w:ascii="Times New Roman" w:hAnsi="Times New Roman" w:cs="Times New Roman"/>
          <w:sz w:val="24"/>
          <w:szCs w:val="24"/>
        </w:rPr>
        <w:t xml:space="preserve">The </w:t>
      </w:r>
      <w:proofErr w:type="gramStart"/>
      <w:r w:rsidR="009A17D1" w:rsidRPr="009A17D1">
        <w:rPr>
          <w:rFonts w:ascii="Times New Roman" w:hAnsi="Times New Roman" w:cs="Times New Roman"/>
          <w:sz w:val="24"/>
          <w:szCs w:val="24"/>
        </w:rPr>
        <w:t>methods that has</w:t>
      </w:r>
      <w:proofErr w:type="gramEnd"/>
      <w:r w:rsidR="009A17D1" w:rsidRPr="009A17D1">
        <w:rPr>
          <w:rFonts w:ascii="Times New Roman" w:hAnsi="Times New Roman" w:cs="Times New Roman"/>
          <w:sz w:val="24"/>
          <w:szCs w:val="24"/>
        </w:rPr>
        <w:t xml:space="preserve"> assisted i</w:t>
      </w:r>
      <w:r w:rsidR="009A17D1">
        <w:rPr>
          <w:rFonts w:ascii="Times New Roman" w:hAnsi="Times New Roman" w:cs="Times New Roman"/>
          <w:sz w:val="24"/>
          <w:szCs w:val="24"/>
        </w:rPr>
        <w:t>n their success are as follows:</w:t>
      </w:r>
    </w:p>
    <w:p w:rsidR="009A17D1" w:rsidRDefault="00716545" w:rsidP="009A17D1">
      <w:pPr>
        <w:pStyle w:val="ListParagraph"/>
        <w:numPr>
          <w:ilvl w:val="0"/>
          <w:numId w:val="26"/>
        </w:numPr>
        <w:spacing w:after="351" w:line="360" w:lineRule="auto"/>
        <w:jc w:val="both"/>
        <w:rPr>
          <w:rFonts w:ascii="Times New Roman" w:hAnsi="Times New Roman" w:cs="Times New Roman"/>
          <w:sz w:val="24"/>
          <w:szCs w:val="24"/>
        </w:rPr>
      </w:pPr>
      <w:r>
        <w:rPr>
          <w:rFonts w:ascii="Times New Roman" w:hAnsi="Times New Roman" w:cs="Times New Roman"/>
          <w:sz w:val="24"/>
          <w:szCs w:val="24"/>
        </w:rPr>
        <w:t>Effective strategic plans for clients.</w:t>
      </w:r>
    </w:p>
    <w:p w:rsidR="00716545" w:rsidRDefault="00716545" w:rsidP="009A17D1">
      <w:pPr>
        <w:pStyle w:val="ListParagraph"/>
        <w:numPr>
          <w:ilvl w:val="0"/>
          <w:numId w:val="26"/>
        </w:numPr>
        <w:spacing w:after="351" w:line="360" w:lineRule="auto"/>
        <w:jc w:val="both"/>
        <w:rPr>
          <w:rFonts w:ascii="Times New Roman" w:hAnsi="Times New Roman" w:cs="Times New Roman"/>
          <w:sz w:val="24"/>
          <w:szCs w:val="24"/>
        </w:rPr>
      </w:pPr>
      <w:r>
        <w:rPr>
          <w:rFonts w:ascii="Times New Roman" w:hAnsi="Times New Roman" w:cs="Times New Roman"/>
          <w:sz w:val="24"/>
          <w:szCs w:val="24"/>
        </w:rPr>
        <w:t>Integrated monitoring system.</w:t>
      </w:r>
    </w:p>
    <w:p w:rsidR="00716545" w:rsidRDefault="00716545" w:rsidP="009A17D1">
      <w:pPr>
        <w:pStyle w:val="ListParagraph"/>
        <w:numPr>
          <w:ilvl w:val="0"/>
          <w:numId w:val="26"/>
        </w:numPr>
        <w:spacing w:after="351" w:line="360" w:lineRule="auto"/>
        <w:jc w:val="both"/>
        <w:rPr>
          <w:rFonts w:ascii="Times New Roman" w:hAnsi="Times New Roman" w:cs="Times New Roman"/>
          <w:sz w:val="24"/>
          <w:szCs w:val="24"/>
        </w:rPr>
      </w:pPr>
      <w:r>
        <w:rPr>
          <w:rFonts w:ascii="Times New Roman" w:hAnsi="Times New Roman" w:cs="Times New Roman"/>
          <w:sz w:val="24"/>
          <w:szCs w:val="24"/>
        </w:rPr>
        <w:t>I</w:t>
      </w:r>
      <w:r w:rsidR="009D71DF">
        <w:rPr>
          <w:rFonts w:ascii="Times New Roman" w:hAnsi="Times New Roman" w:cs="Times New Roman"/>
          <w:sz w:val="24"/>
          <w:szCs w:val="24"/>
        </w:rPr>
        <w:t>nnovation for application of gas products</w:t>
      </w:r>
      <w:r>
        <w:rPr>
          <w:rFonts w:ascii="Times New Roman" w:hAnsi="Times New Roman" w:cs="Times New Roman"/>
          <w:sz w:val="24"/>
          <w:szCs w:val="24"/>
        </w:rPr>
        <w:t>.</w:t>
      </w:r>
    </w:p>
    <w:p w:rsidR="00716545" w:rsidRDefault="00B839FD" w:rsidP="009A17D1">
      <w:pPr>
        <w:pStyle w:val="ListParagraph"/>
        <w:numPr>
          <w:ilvl w:val="0"/>
          <w:numId w:val="26"/>
        </w:numPr>
        <w:spacing w:after="351" w:line="360" w:lineRule="auto"/>
        <w:jc w:val="both"/>
        <w:rPr>
          <w:rFonts w:ascii="Times New Roman" w:hAnsi="Times New Roman" w:cs="Times New Roman"/>
          <w:sz w:val="24"/>
          <w:szCs w:val="24"/>
        </w:rPr>
      </w:pPr>
      <w:r>
        <w:rPr>
          <w:rFonts w:ascii="Times New Roman" w:hAnsi="Times New Roman" w:cs="Times New Roman"/>
          <w:sz w:val="24"/>
          <w:szCs w:val="24"/>
        </w:rPr>
        <w:t>Impactful training system.</w:t>
      </w:r>
    </w:p>
    <w:p w:rsidR="00716545" w:rsidRDefault="00716545" w:rsidP="009A17D1">
      <w:pPr>
        <w:pStyle w:val="ListParagraph"/>
        <w:numPr>
          <w:ilvl w:val="0"/>
          <w:numId w:val="26"/>
        </w:numPr>
        <w:spacing w:after="351" w:line="360" w:lineRule="auto"/>
        <w:jc w:val="both"/>
        <w:rPr>
          <w:rFonts w:ascii="Times New Roman" w:hAnsi="Times New Roman" w:cs="Times New Roman"/>
          <w:sz w:val="24"/>
          <w:szCs w:val="24"/>
        </w:rPr>
      </w:pPr>
      <w:r>
        <w:rPr>
          <w:rFonts w:ascii="Times New Roman" w:hAnsi="Times New Roman" w:cs="Times New Roman"/>
          <w:sz w:val="24"/>
          <w:szCs w:val="24"/>
        </w:rPr>
        <w:t>Quality management: International Standard.</w:t>
      </w:r>
    </w:p>
    <w:p w:rsidR="00716545" w:rsidRDefault="00716545" w:rsidP="009A17D1">
      <w:pPr>
        <w:pStyle w:val="ListParagraph"/>
        <w:numPr>
          <w:ilvl w:val="0"/>
          <w:numId w:val="26"/>
        </w:numPr>
        <w:spacing w:after="351" w:line="360" w:lineRule="auto"/>
        <w:jc w:val="both"/>
        <w:rPr>
          <w:rFonts w:ascii="Times New Roman" w:hAnsi="Times New Roman" w:cs="Times New Roman"/>
          <w:sz w:val="24"/>
          <w:szCs w:val="24"/>
        </w:rPr>
      </w:pPr>
      <w:r>
        <w:rPr>
          <w:rFonts w:ascii="Times New Roman" w:hAnsi="Times New Roman" w:cs="Times New Roman"/>
          <w:sz w:val="24"/>
          <w:szCs w:val="24"/>
        </w:rPr>
        <w:t>Ensure safety.</w:t>
      </w:r>
    </w:p>
    <w:p w:rsidR="00716545" w:rsidRDefault="00716545" w:rsidP="009A17D1">
      <w:pPr>
        <w:pStyle w:val="ListParagraph"/>
        <w:numPr>
          <w:ilvl w:val="0"/>
          <w:numId w:val="26"/>
        </w:numPr>
        <w:spacing w:after="351" w:line="360" w:lineRule="auto"/>
        <w:jc w:val="both"/>
        <w:rPr>
          <w:rFonts w:ascii="Times New Roman" w:hAnsi="Times New Roman" w:cs="Times New Roman"/>
          <w:sz w:val="24"/>
          <w:szCs w:val="24"/>
        </w:rPr>
      </w:pPr>
      <w:r>
        <w:rPr>
          <w:rFonts w:ascii="Times New Roman" w:hAnsi="Times New Roman" w:cs="Times New Roman"/>
          <w:sz w:val="24"/>
          <w:szCs w:val="24"/>
        </w:rPr>
        <w:t>Maintain global standard for sustainability.</w:t>
      </w:r>
    </w:p>
    <w:p w:rsidR="00716545" w:rsidRDefault="00716545" w:rsidP="00716545">
      <w:pPr>
        <w:spacing w:after="351" w:line="360" w:lineRule="auto"/>
        <w:ind w:left="370"/>
        <w:jc w:val="both"/>
        <w:rPr>
          <w:rFonts w:ascii="Times New Roman" w:hAnsi="Times New Roman" w:cs="Times New Roman"/>
          <w:sz w:val="24"/>
          <w:szCs w:val="24"/>
        </w:rPr>
      </w:pPr>
    </w:p>
    <w:p w:rsidR="00716545" w:rsidRDefault="00716545" w:rsidP="00716545">
      <w:pPr>
        <w:spacing w:after="351" w:line="360" w:lineRule="auto"/>
        <w:ind w:left="370"/>
        <w:jc w:val="both"/>
        <w:rPr>
          <w:rFonts w:ascii="Times New Roman" w:hAnsi="Times New Roman" w:cs="Times New Roman"/>
          <w:sz w:val="24"/>
          <w:szCs w:val="24"/>
        </w:rPr>
      </w:pPr>
    </w:p>
    <w:p w:rsidR="00716545" w:rsidRDefault="00716545" w:rsidP="00B839FD">
      <w:pPr>
        <w:spacing w:after="351" w:line="360" w:lineRule="auto"/>
        <w:jc w:val="both"/>
        <w:rPr>
          <w:rFonts w:ascii="Times New Roman" w:hAnsi="Times New Roman" w:cs="Times New Roman"/>
          <w:sz w:val="24"/>
          <w:szCs w:val="24"/>
        </w:rPr>
      </w:pPr>
    </w:p>
    <w:p w:rsidR="00B839FD" w:rsidRDefault="00B839FD" w:rsidP="00B839FD">
      <w:pPr>
        <w:spacing w:after="351" w:line="360" w:lineRule="auto"/>
        <w:jc w:val="both"/>
        <w:rPr>
          <w:rFonts w:ascii="Times New Roman" w:hAnsi="Times New Roman" w:cs="Times New Roman"/>
          <w:sz w:val="24"/>
          <w:szCs w:val="24"/>
        </w:rPr>
      </w:pPr>
    </w:p>
    <w:p w:rsidR="00B839FD" w:rsidRDefault="00B839FD" w:rsidP="00B839FD">
      <w:pPr>
        <w:spacing w:after="351" w:line="360" w:lineRule="auto"/>
        <w:jc w:val="both"/>
        <w:rPr>
          <w:rFonts w:ascii="Times New Roman" w:hAnsi="Times New Roman" w:cs="Times New Roman"/>
          <w:sz w:val="24"/>
          <w:szCs w:val="24"/>
        </w:rPr>
      </w:pPr>
    </w:p>
    <w:p w:rsidR="00716545" w:rsidRPr="00DA6646" w:rsidRDefault="00716545" w:rsidP="00716545">
      <w:pPr>
        <w:pStyle w:val="Heading2"/>
        <w:rPr>
          <w:sz w:val="32"/>
          <w:szCs w:val="32"/>
        </w:rPr>
      </w:pPr>
      <w:bookmarkStart w:id="26" w:name="_Toc524398465"/>
      <w:r w:rsidRPr="00DA6646">
        <w:rPr>
          <w:sz w:val="32"/>
          <w:szCs w:val="32"/>
        </w:rPr>
        <w:lastRenderedPageBreak/>
        <w:t>4.7. Analysis</w:t>
      </w:r>
      <w:bookmarkEnd w:id="26"/>
    </w:p>
    <w:p w:rsidR="00B839FD" w:rsidRDefault="00B839FD" w:rsidP="00B839FD">
      <w:pPr>
        <w:spacing w:line="360" w:lineRule="auto"/>
      </w:pPr>
      <w:r w:rsidRPr="008D3E1E">
        <w:rPr>
          <w:rFonts w:ascii="Times New Roman" w:hAnsi="Times New Roman" w:cs="Times New Roman"/>
          <w:sz w:val="24"/>
          <w:szCs w:val="24"/>
        </w:rPr>
        <w:t>The Linde Group is a world-leading supplier of industrial, process and specialty gasses and is one of the most profitable engineering companies. Linde products and services can be found in nearly every industry, in more than 100 countries. The st</w:t>
      </w:r>
      <w:r>
        <w:rPr>
          <w:rFonts w:ascii="Times New Roman" w:hAnsi="Times New Roman" w:cs="Times New Roman"/>
          <w:sz w:val="24"/>
          <w:szCs w:val="24"/>
        </w:rPr>
        <w:t>rategy of The Linde Group is aimed</w:t>
      </w:r>
      <w:r w:rsidRPr="008D3E1E">
        <w:rPr>
          <w:rFonts w:ascii="Times New Roman" w:hAnsi="Times New Roman" w:cs="Times New Roman"/>
          <w:sz w:val="24"/>
          <w:szCs w:val="24"/>
        </w:rPr>
        <w:t xml:space="preserve"> towards lo</w:t>
      </w:r>
      <w:r>
        <w:rPr>
          <w:rFonts w:ascii="Times New Roman" w:hAnsi="Times New Roman" w:cs="Times New Roman"/>
          <w:sz w:val="24"/>
          <w:szCs w:val="24"/>
        </w:rPr>
        <w:t>ng-term profitable growth through maintaining their quality of products and services.</w:t>
      </w:r>
    </w:p>
    <w:p w:rsidR="00B839FD" w:rsidRDefault="00B839FD" w:rsidP="00C33AAA">
      <w:pPr>
        <w:spacing w:line="360" w:lineRule="auto"/>
        <w:rPr>
          <w:rFonts w:ascii="Times New Roman" w:hAnsi="Times New Roman" w:cs="Times New Roman"/>
          <w:sz w:val="24"/>
          <w:szCs w:val="24"/>
        </w:rPr>
      </w:pPr>
      <w:r w:rsidRPr="00C33AAA">
        <w:rPr>
          <w:rFonts w:ascii="Times New Roman" w:hAnsi="Times New Roman" w:cs="Times New Roman"/>
          <w:sz w:val="24"/>
          <w:szCs w:val="24"/>
        </w:rPr>
        <w:t>Linde Bangladesh develop different strategies for their every single client base according to the nature of the business their clients do thus helps them to concentrate more effectively towards that particular client base. Thus they have accomplished their business</w:t>
      </w:r>
      <w:r w:rsidR="00C33AAA" w:rsidRPr="00C33AAA">
        <w:rPr>
          <w:rFonts w:ascii="Times New Roman" w:hAnsi="Times New Roman" w:cs="Times New Roman"/>
          <w:sz w:val="24"/>
          <w:szCs w:val="24"/>
        </w:rPr>
        <w:t xml:space="preserve"> successfully.</w:t>
      </w:r>
    </w:p>
    <w:p w:rsidR="00C33AAA" w:rsidRDefault="00C33AAA" w:rsidP="00C33AAA">
      <w:pPr>
        <w:spacing w:line="360" w:lineRule="auto"/>
        <w:rPr>
          <w:rFonts w:ascii="Times New Roman" w:hAnsi="Times New Roman" w:cs="Times New Roman"/>
          <w:sz w:val="24"/>
          <w:szCs w:val="24"/>
        </w:rPr>
      </w:pPr>
      <w:r>
        <w:rPr>
          <w:rFonts w:ascii="Times New Roman" w:hAnsi="Times New Roman" w:cs="Times New Roman"/>
          <w:sz w:val="24"/>
          <w:szCs w:val="24"/>
        </w:rPr>
        <w:t xml:space="preserve">Moreover, they have an integrated cross functional team </w:t>
      </w:r>
      <w:r w:rsidRPr="00C33AAA">
        <w:rPr>
          <w:rFonts w:ascii="Times New Roman" w:hAnsi="Times New Roman" w:cs="Times New Roman"/>
          <w:sz w:val="24"/>
          <w:szCs w:val="24"/>
        </w:rPr>
        <w:t>of around 400 trained, motivated and professional members manages 24 hour operations at three major locations across the country to support our customers.</w:t>
      </w:r>
      <w:r>
        <w:t xml:space="preserve"> Linde</w:t>
      </w:r>
      <w:r>
        <w:rPr>
          <w:rFonts w:ascii="Times New Roman" w:hAnsi="Times New Roman" w:cs="Times New Roman"/>
          <w:sz w:val="24"/>
          <w:szCs w:val="24"/>
        </w:rPr>
        <w:t xml:space="preserve"> sell</w:t>
      </w:r>
      <w:r w:rsidRPr="00C33AAA">
        <w:rPr>
          <w:rFonts w:ascii="Times New Roman" w:hAnsi="Times New Roman" w:cs="Times New Roman"/>
          <w:sz w:val="24"/>
          <w:szCs w:val="24"/>
        </w:rPr>
        <w:t xml:space="preserve"> products to more than 35000 customers from a wide spectrum of industries running from chemicals and petrochemicals to steel</w:t>
      </w:r>
      <w:r>
        <w:rPr>
          <w:rFonts w:ascii="Times New Roman" w:hAnsi="Times New Roman" w:cs="Times New Roman"/>
          <w:sz w:val="24"/>
          <w:szCs w:val="24"/>
        </w:rPr>
        <w:t>.</w:t>
      </w:r>
    </w:p>
    <w:p w:rsidR="00C33AAA" w:rsidRDefault="00C33AAA" w:rsidP="00C33AAA">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 xml:space="preserve">Linde </w:t>
      </w:r>
      <w:r w:rsidRPr="00C33AAA">
        <w:rPr>
          <w:rFonts w:ascii="Times New Roman" w:hAnsi="Times New Roman" w:cs="Times New Roman"/>
          <w:sz w:val="24"/>
          <w:szCs w:val="24"/>
        </w:rPr>
        <w:t xml:space="preserve">continuously developing </w:t>
      </w:r>
      <w:r>
        <w:rPr>
          <w:rFonts w:ascii="Times New Roman" w:hAnsi="Times New Roman" w:cs="Times New Roman"/>
          <w:sz w:val="24"/>
          <w:szCs w:val="24"/>
        </w:rPr>
        <w:t>new areas of application for</w:t>
      </w:r>
      <w:r w:rsidRPr="00C33AAA">
        <w:rPr>
          <w:rFonts w:ascii="Times New Roman" w:hAnsi="Times New Roman" w:cs="Times New Roman"/>
          <w:sz w:val="24"/>
          <w:szCs w:val="24"/>
        </w:rPr>
        <w:t xml:space="preserve"> gas products and </w:t>
      </w:r>
      <w:r>
        <w:rPr>
          <w:rFonts w:ascii="Times New Roman" w:hAnsi="Times New Roman" w:cs="Times New Roman"/>
          <w:sz w:val="24"/>
          <w:szCs w:val="24"/>
        </w:rPr>
        <w:t>working on further improving</w:t>
      </w:r>
      <w:r w:rsidRPr="00C33AAA">
        <w:rPr>
          <w:rFonts w:ascii="Times New Roman" w:hAnsi="Times New Roman" w:cs="Times New Roman"/>
          <w:sz w:val="24"/>
          <w:szCs w:val="24"/>
        </w:rPr>
        <w:t xml:space="preserve"> p</w:t>
      </w:r>
      <w:r>
        <w:rPr>
          <w:rFonts w:ascii="Times New Roman" w:hAnsi="Times New Roman" w:cs="Times New Roman"/>
          <w:sz w:val="24"/>
          <w:szCs w:val="24"/>
        </w:rPr>
        <w:t>rocesses and plant technologies to offer more variety to their clients.</w:t>
      </w:r>
      <w:proofErr w:type="gramEnd"/>
      <w:r>
        <w:rPr>
          <w:rFonts w:ascii="Times New Roman" w:hAnsi="Times New Roman" w:cs="Times New Roman"/>
          <w:sz w:val="24"/>
          <w:szCs w:val="24"/>
        </w:rPr>
        <w:t xml:space="preserve"> </w:t>
      </w:r>
      <w:r w:rsidRPr="00C33AAA">
        <w:rPr>
          <w:rFonts w:ascii="Times New Roman" w:hAnsi="Times New Roman" w:cs="Times New Roman"/>
          <w:sz w:val="24"/>
          <w:szCs w:val="24"/>
        </w:rPr>
        <w:t xml:space="preserve">Linde develops new applications as part of business transactions, in close collaboration with its customers and taking into account their </w:t>
      </w:r>
      <w:r>
        <w:rPr>
          <w:rFonts w:ascii="Times New Roman" w:hAnsi="Times New Roman" w:cs="Times New Roman"/>
          <w:sz w:val="24"/>
          <w:szCs w:val="24"/>
        </w:rPr>
        <w:t xml:space="preserve">specific needs. </w:t>
      </w:r>
      <w:r w:rsidRPr="00C33AAA">
        <w:rPr>
          <w:rFonts w:ascii="Times New Roman" w:hAnsi="Times New Roman" w:cs="Times New Roman"/>
          <w:sz w:val="24"/>
          <w:szCs w:val="24"/>
        </w:rPr>
        <w:t>Furthermore, we concentrate on making technical processes and plants more energy efficient and on reducing emissions – in our own operations as well as those of our customers.</w:t>
      </w:r>
    </w:p>
    <w:p w:rsidR="00C33AAA" w:rsidRDefault="009D71DF" w:rsidP="009D71DF">
      <w:pPr>
        <w:spacing w:line="360" w:lineRule="auto"/>
        <w:rPr>
          <w:rFonts w:ascii="Times New Roman" w:hAnsi="Times New Roman" w:cs="Times New Roman"/>
          <w:sz w:val="24"/>
          <w:szCs w:val="24"/>
        </w:rPr>
      </w:pPr>
      <w:r w:rsidRPr="009D71DF">
        <w:rPr>
          <w:rFonts w:ascii="Times New Roman" w:hAnsi="Times New Roman" w:cs="Times New Roman"/>
          <w:sz w:val="24"/>
          <w:szCs w:val="24"/>
        </w:rPr>
        <w:t>Linde Bangladesh ado</w:t>
      </w:r>
      <w:r>
        <w:rPr>
          <w:rFonts w:ascii="Times New Roman" w:hAnsi="Times New Roman" w:cs="Times New Roman"/>
          <w:sz w:val="24"/>
          <w:szCs w:val="24"/>
        </w:rPr>
        <w:t>pted an impactful training</w:t>
      </w:r>
      <w:r w:rsidRPr="009D71DF">
        <w:rPr>
          <w:rFonts w:ascii="Times New Roman" w:hAnsi="Times New Roman" w:cs="Times New Roman"/>
          <w:sz w:val="24"/>
          <w:szCs w:val="24"/>
        </w:rPr>
        <w:t xml:space="preserve"> approach </w:t>
      </w:r>
      <w:r>
        <w:rPr>
          <w:rFonts w:ascii="Times New Roman" w:hAnsi="Times New Roman" w:cs="Times New Roman"/>
          <w:sz w:val="24"/>
          <w:szCs w:val="24"/>
        </w:rPr>
        <w:t xml:space="preserve">for their employees </w:t>
      </w:r>
      <w:r w:rsidRPr="009D71DF">
        <w:rPr>
          <w:rFonts w:ascii="Times New Roman" w:hAnsi="Times New Roman" w:cs="Times New Roman"/>
          <w:sz w:val="24"/>
          <w:szCs w:val="24"/>
        </w:rPr>
        <w:t>that aid</w:t>
      </w:r>
      <w:r>
        <w:rPr>
          <w:rFonts w:ascii="Times New Roman" w:hAnsi="Times New Roman" w:cs="Times New Roman"/>
          <w:sz w:val="24"/>
          <w:szCs w:val="24"/>
        </w:rPr>
        <w:t>ed in their success in conducting business and in their continuous innovation.</w:t>
      </w:r>
      <w:r w:rsidRPr="009D71DF">
        <w:rPr>
          <w:rFonts w:cstheme="minorHAnsi"/>
          <w:sz w:val="24"/>
          <w:szCs w:val="24"/>
        </w:rPr>
        <w:t xml:space="preserve"> </w:t>
      </w:r>
      <w:r>
        <w:rPr>
          <w:rFonts w:ascii="Times New Roman" w:hAnsi="Times New Roman" w:cs="Times New Roman"/>
          <w:sz w:val="24"/>
          <w:szCs w:val="24"/>
        </w:rPr>
        <w:t>Their training provided team indulge themselves in creating new and innovative training tools and methods which makes their employees more efficient.</w:t>
      </w:r>
    </w:p>
    <w:p w:rsidR="00F42627" w:rsidRDefault="009D71DF" w:rsidP="00F42627">
      <w:pPr>
        <w:spacing w:line="360" w:lineRule="auto"/>
        <w:rPr>
          <w:rFonts w:ascii="Times New Roman" w:hAnsi="Times New Roman" w:cs="Times New Roman"/>
          <w:sz w:val="24"/>
          <w:szCs w:val="24"/>
        </w:rPr>
      </w:pPr>
      <w:r>
        <w:rPr>
          <w:rFonts w:ascii="Times New Roman" w:hAnsi="Times New Roman" w:cs="Times New Roman"/>
          <w:sz w:val="24"/>
          <w:szCs w:val="24"/>
        </w:rPr>
        <w:t>Linde never compromises with their quality of the product. Thus their price becomes high than the competitors.</w:t>
      </w:r>
      <w:r w:rsidR="00F42627" w:rsidRPr="00F42627">
        <w:rPr>
          <w:rFonts w:ascii="Times New Roman" w:hAnsi="Times New Roman" w:cs="Times New Roman"/>
          <w:sz w:val="24"/>
          <w:szCs w:val="24"/>
        </w:rPr>
        <w:t xml:space="preserve"> </w:t>
      </w:r>
      <w:proofErr w:type="gramStart"/>
      <w:r w:rsidR="00F42627" w:rsidRPr="00F42627">
        <w:rPr>
          <w:rFonts w:ascii="Times New Roman" w:hAnsi="Times New Roman" w:cs="Times New Roman"/>
          <w:sz w:val="24"/>
          <w:szCs w:val="24"/>
        </w:rPr>
        <w:t>quality</w:t>
      </w:r>
      <w:proofErr w:type="gramEnd"/>
      <w:r w:rsidR="00F42627" w:rsidRPr="00F42627">
        <w:rPr>
          <w:rFonts w:ascii="Times New Roman" w:hAnsi="Times New Roman" w:cs="Times New Roman"/>
          <w:sz w:val="24"/>
          <w:szCs w:val="24"/>
        </w:rPr>
        <w:t xml:space="preserve"> also matches with the price. There are many customers who want to buy the products of Linde because of their quality.</w:t>
      </w:r>
      <w:r w:rsidR="00F42627">
        <w:rPr>
          <w:rFonts w:ascii="Times New Roman" w:hAnsi="Times New Roman" w:cs="Times New Roman"/>
          <w:sz w:val="24"/>
          <w:szCs w:val="24"/>
        </w:rPr>
        <w:t xml:space="preserve"> Linde maintain international standard for the quality of their product.</w:t>
      </w:r>
    </w:p>
    <w:p w:rsidR="00F42627" w:rsidRDefault="00F42627" w:rsidP="00F42627">
      <w:pPr>
        <w:spacing w:line="360" w:lineRule="auto"/>
        <w:rPr>
          <w:rFonts w:ascii="Times New Roman" w:hAnsi="Times New Roman" w:cs="Times New Roman"/>
          <w:sz w:val="24"/>
          <w:szCs w:val="24"/>
        </w:rPr>
      </w:pPr>
    </w:p>
    <w:p w:rsidR="00B839FD" w:rsidRPr="00F42627" w:rsidRDefault="00F42627" w:rsidP="00F4262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Safety is a top priority for Linde Bangladesh, regarding both </w:t>
      </w:r>
      <w:proofErr w:type="gramStart"/>
      <w:r>
        <w:rPr>
          <w:rFonts w:ascii="Times New Roman" w:hAnsi="Times New Roman" w:cs="Times New Roman"/>
          <w:sz w:val="24"/>
          <w:szCs w:val="24"/>
        </w:rPr>
        <w:t>their</w:t>
      </w:r>
      <w:r w:rsidRPr="00F42627">
        <w:rPr>
          <w:rFonts w:ascii="Times New Roman" w:hAnsi="Times New Roman" w:cs="Times New Roman"/>
          <w:sz w:val="24"/>
          <w:szCs w:val="24"/>
        </w:rPr>
        <w:t xml:space="preserve"> own</w:t>
      </w:r>
      <w:proofErr w:type="gramEnd"/>
      <w:r w:rsidRPr="00F42627">
        <w:rPr>
          <w:rFonts w:ascii="Times New Roman" w:hAnsi="Times New Roman" w:cs="Times New Roman"/>
          <w:sz w:val="24"/>
          <w:szCs w:val="24"/>
        </w:rPr>
        <w:t xml:space="preserve"> busin</w:t>
      </w:r>
      <w:r>
        <w:rPr>
          <w:rFonts w:ascii="Times New Roman" w:hAnsi="Times New Roman" w:cs="Times New Roman"/>
          <w:sz w:val="24"/>
          <w:szCs w:val="24"/>
        </w:rPr>
        <w:t>ess processes and the use of the</w:t>
      </w:r>
      <w:r w:rsidRPr="00F42627">
        <w:rPr>
          <w:rFonts w:ascii="Times New Roman" w:hAnsi="Times New Roman" w:cs="Times New Roman"/>
          <w:sz w:val="24"/>
          <w:szCs w:val="24"/>
        </w:rPr>
        <w:t xml:space="preserve"> products.</w:t>
      </w:r>
      <w:r w:rsidRPr="00F42627">
        <w:t xml:space="preserve"> </w:t>
      </w:r>
      <w:r>
        <w:rPr>
          <w:rFonts w:ascii="Times New Roman" w:hAnsi="Times New Roman" w:cs="Times New Roman"/>
          <w:sz w:val="24"/>
          <w:szCs w:val="24"/>
        </w:rPr>
        <w:t xml:space="preserve">They </w:t>
      </w:r>
      <w:r w:rsidRPr="00F42627">
        <w:rPr>
          <w:rFonts w:ascii="Times New Roman" w:hAnsi="Times New Roman" w:cs="Times New Roman"/>
          <w:sz w:val="24"/>
          <w:szCs w:val="24"/>
        </w:rPr>
        <w:t>have defined globally applicable standards for safety and environmental management, which a</w:t>
      </w:r>
      <w:r>
        <w:rPr>
          <w:rFonts w:ascii="Times New Roman" w:hAnsi="Times New Roman" w:cs="Times New Roman"/>
          <w:sz w:val="24"/>
          <w:szCs w:val="24"/>
        </w:rPr>
        <w:t>re implemented through their whole</w:t>
      </w:r>
      <w:r w:rsidRPr="00F42627">
        <w:rPr>
          <w:rFonts w:ascii="Times New Roman" w:hAnsi="Times New Roman" w:cs="Times New Roman"/>
          <w:sz w:val="24"/>
          <w:szCs w:val="24"/>
        </w:rPr>
        <w:t xml:space="preserve"> internal management systems. The primary focus is on minimizing safety risks and reducing the Group's environmental impact as well as on the efficient use of energy, resources and materials.</w:t>
      </w:r>
    </w:p>
    <w:p w:rsidR="008D3E1E" w:rsidRDefault="008D3E1E" w:rsidP="008D3E1E">
      <w:pPr>
        <w:spacing w:after="331" w:line="360" w:lineRule="auto"/>
        <w:ind w:left="10"/>
        <w:jc w:val="both"/>
        <w:rPr>
          <w:rFonts w:ascii="Times New Roman" w:hAnsi="Times New Roman" w:cs="Times New Roman"/>
          <w:sz w:val="24"/>
          <w:szCs w:val="24"/>
        </w:rPr>
      </w:pPr>
    </w:p>
    <w:p w:rsidR="009A17D1" w:rsidRPr="008D3E1E" w:rsidRDefault="009A17D1" w:rsidP="008D3E1E">
      <w:pPr>
        <w:spacing w:after="331" w:line="360" w:lineRule="auto"/>
        <w:ind w:left="10"/>
        <w:jc w:val="both"/>
        <w:rPr>
          <w:rFonts w:ascii="Times New Roman" w:hAnsi="Times New Roman" w:cs="Times New Roman"/>
          <w:sz w:val="24"/>
          <w:szCs w:val="24"/>
        </w:rPr>
      </w:pPr>
    </w:p>
    <w:p w:rsidR="009D50F8" w:rsidRPr="009D50F8" w:rsidRDefault="009D50F8" w:rsidP="009D50F8"/>
    <w:p w:rsidR="00AF34DB" w:rsidRDefault="00AF34DB" w:rsidP="00AF34DB">
      <w:pPr>
        <w:pStyle w:val="ListParagraph"/>
        <w:rPr>
          <w:rFonts w:ascii="Times New Roman" w:hAnsi="Times New Roman" w:cs="Times New Roman"/>
          <w:sz w:val="24"/>
          <w:szCs w:val="24"/>
        </w:rPr>
      </w:pPr>
    </w:p>
    <w:p w:rsidR="00AF34DB" w:rsidRDefault="00AF34DB" w:rsidP="00AF34DB">
      <w:pPr>
        <w:pStyle w:val="ListParagraph"/>
        <w:rPr>
          <w:rFonts w:ascii="Times New Roman" w:hAnsi="Times New Roman" w:cs="Times New Roman"/>
          <w:sz w:val="24"/>
          <w:szCs w:val="24"/>
        </w:rPr>
      </w:pPr>
    </w:p>
    <w:p w:rsidR="00AF34DB" w:rsidRDefault="00AF34DB" w:rsidP="00AF34DB">
      <w:pPr>
        <w:pStyle w:val="ListParagraph"/>
        <w:rPr>
          <w:rFonts w:ascii="Times New Roman" w:hAnsi="Times New Roman" w:cs="Times New Roman"/>
          <w:sz w:val="24"/>
          <w:szCs w:val="24"/>
        </w:rPr>
      </w:pPr>
    </w:p>
    <w:p w:rsidR="00AF34DB" w:rsidRDefault="00AF34DB" w:rsidP="00AF34DB">
      <w:pPr>
        <w:pStyle w:val="ListParagraph"/>
        <w:rPr>
          <w:rFonts w:ascii="Times New Roman" w:hAnsi="Times New Roman" w:cs="Times New Roman"/>
          <w:sz w:val="24"/>
          <w:szCs w:val="24"/>
        </w:rPr>
      </w:pPr>
    </w:p>
    <w:p w:rsidR="00AF34DB" w:rsidRDefault="00AF34DB" w:rsidP="00AF34DB">
      <w:pPr>
        <w:pStyle w:val="ListParagraph"/>
        <w:rPr>
          <w:rFonts w:ascii="Times New Roman" w:hAnsi="Times New Roman" w:cs="Times New Roman"/>
          <w:sz w:val="24"/>
          <w:szCs w:val="24"/>
        </w:rPr>
      </w:pPr>
    </w:p>
    <w:p w:rsidR="00F64F43" w:rsidRDefault="00F64F43" w:rsidP="00AF34DB">
      <w:pPr>
        <w:pStyle w:val="ListParagraph"/>
        <w:rPr>
          <w:rFonts w:ascii="Times New Roman" w:hAnsi="Times New Roman" w:cs="Times New Roman"/>
          <w:sz w:val="24"/>
          <w:szCs w:val="24"/>
        </w:rPr>
      </w:pPr>
    </w:p>
    <w:p w:rsidR="00AF34DB" w:rsidRPr="00F42627" w:rsidRDefault="00F64F43" w:rsidP="00F42627">
      <w:pPr>
        <w:rPr>
          <w:rFonts w:ascii="Times New Roman" w:hAnsi="Times New Roman" w:cs="Times New Roman"/>
          <w:sz w:val="24"/>
          <w:szCs w:val="24"/>
        </w:rPr>
      </w:pPr>
      <w:r>
        <w:rPr>
          <w:rFonts w:ascii="Times New Roman" w:hAnsi="Times New Roman" w:cs="Times New Roman"/>
          <w:sz w:val="24"/>
          <w:szCs w:val="24"/>
        </w:rPr>
        <w:br w:type="page"/>
      </w:r>
    </w:p>
    <w:p w:rsidR="00AF34DB" w:rsidRPr="00F52751" w:rsidRDefault="000A114B" w:rsidP="00F52751">
      <w:pPr>
        <w:pStyle w:val="Heading1"/>
        <w:rPr>
          <w:b/>
        </w:rPr>
      </w:pPr>
      <w:bookmarkStart w:id="27" w:name="_Toc524398466"/>
      <w:r w:rsidRPr="00F52751">
        <w:rPr>
          <w:b/>
        </w:rPr>
        <w:lastRenderedPageBreak/>
        <w:t>5</w:t>
      </w:r>
      <w:r w:rsidR="00ED2013" w:rsidRPr="00F52751">
        <w:rPr>
          <w:b/>
        </w:rPr>
        <w:t>.</w:t>
      </w:r>
      <w:r w:rsidRPr="00F52751">
        <w:rPr>
          <w:b/>
        </w:rPr>
        <w:t xml:space="preserve"> Recommendation</w:t>
      </w:r>
      <w:r w:rsidR="00ED2013" w:rsidRPr="00F52751">
        <w:rPr>
          <w:b/>
        </w:rPr>
        <w:t>s</w:t>
      </w:r>
      <w:r w:rsidRPr="00F52751">
        <w:rPr>
          <w:b/>
        </w:rPr>
        <w:t xml:space="preserve"> and Conclusion</w:t>
      </w:r>
      <w:bookmarkEnd w:id="27"/>
    </w:p>
    <w:p w:rsidR="00AF34DB" w:rsidRPr="00DA6646" w:rsidRDefault="000A114B" w:rsidP="000A114B">
      <w:pPr>
        <w:pStyle w:val="Heading1"/>
      </w:pPr>
      <w:bookmarkStart w:id="28" w:name="_Toc524398467"/>
      <w:r w:rsidRPr="00DA6646">
        <w:t>5.1 Recommendations</w:t>
      </w:r>
      <w:bookmarkEnd w:id="28"/>
    </w:p>
    <w:p w:rsidR="00AF34DB" w:rsidRPr="00AF34DB" w:rsidRDefault="00AF34DB" w:rsidP="00ED2013">
      <w:pPr>
        <w:spacing w:line="360" w:lineRule="auto"/>
        <w:ind w:left="720"/>
        <w:contextualSpacing/>
        <w:rPr>
          <w:rFonts w:ascii="Times New Roman" w:hAnsi="Times New Roman" w:cs="Times New Roman"/>
          <w:sz w:val="24"/>
          <w:szCs w:val="24"/>
        </w:rPr>
      </w:pPr>
      <w:r w:rsidRPr="00AF34DB">
        <w:rPr>
          <w:rFonts w:ascii="Times New Roman" w:hAnsi="Times New Roman" w:cs="Times New Roman"/>
          <w:sz w:val="24"/>
          <w:szCs w:val="24"/>
        </w:rPr>
        <w:t>Though the five months of my internship period are not fully enough to see and understand all the work processes of such big company like Linde Bangladesh Ltd, I found some areas on which some improvements can be made. I have sketched out some of the limitations that it possesses. I would recommend to:</w:t>
      </w:r>
    </w:p>
    <w:p w:rsidR="00AF34DB" w:rsidRPr="00AF34DB" w:rsidRDefault="00AF34DB" w:rsidP="00ED2013">
      <w:pPr>
        <w:spacing w:line="360" w:lineRule="auto"/>
        <w:ind w:left="720"/>
        <w:contextualSpacing/>
        <w:rPr>
          <w:rFonts w:ascii="Times New Roman" w:hAnsi="Times New Roman" w:cs="Times New Roman"/>
          <w:sz w:val="24"/>
          <w:szCs w:val="24"/>
        </w:rPr>
      </w:pPr>
    </w:p>
    <w:p w:rsidR="00AF34DB" w:rsidRPr="00AF34DB" w:rsidRDefault="00AF34DB" w:rsidP="00ED2013">
      <w:pPr>
        <w:spacing w:line="360" w:lineRule="auto"/>
        <w:ind w:left="720"/>
        <w:contextualSpacing/>
        <w:rPr>
          <w:rFonts w:ascii="Times New Roman" w:hAnsi="Times New Roman" w:cs="Times New Roman"/>
          <w:sz w:val="24"/>
          <w:szCs w:val="24"/>
        </w:rPr>
      </w:pPr>
      <w:r w:rsidRPr="00AF34DB">
        <w:rPr>
          <w:rFonts w:ascii="Times New Roman" w:hAnsi="Times New Roman" w:cs="Times New Roman"/>
          <w:sz w:val="24"/>
          <w:szCs w:val="24"/>
        </w:rPr>
        <w:t xml:space="preserve"> It has been already discussed in the product development part about how Linde Bangladesh can improve and target new customers in new segments. Here are some suggestions regarding those factors;</w:t>
      </w:r>
    </w:p>
    <w:p w:rsidR="00AF34DB" w:rsidRPr="00AF34DB" w:rsidRDefault="00AF34DB" w:rsidP="00ED2013">
      <w:pPr>
        <w:spacing w:line="360" w:lineRule="auto"/>
        <w:ind w:left="720"/>
        <w:contextualSpacing/>
        <w:rPr>
          <w:rFonts w:ascii="Times New Roman" w:hAnsi="Times New Roman" w:cs="Times New Roman"/>
          <w:sz w:val="24"/>
          <w:szCs w:val="24"/>
        </w:rPr>
      </w:pPr>
    </w:p>
    <w:p w:rsidR="00AF34DB" w:rsidRPr="00AF34DB" w:rsidRDefault="00AF34DB" w:rsidP="00ED2013">
      <w:pPr>
        <w:numPr>
          <w:ilvl w:val="0"/>
          <w:numId w:val="14"/>
        </w:numPr>
        <w:spacing w:line="360" w:lineRule="auto"/>
        <w:contextualSpacing/>
        <w:rPr>
          <w:rFonts w:ascii="Times New Roman" w:hAnsi="Times New Roman" w:cs="Times New Roman"/>
          <w:sz w:val="24"/>
          <w:szCs w:val="24"/>
        </w:rPr>
      </w:pPr>
      <w:r w:rsidRPr="00AF34DB">
        <w:rPr>
          <w:rFonts w:ascii="Times New Roman" w:hAnsi="Times New Roman" w:cs="Times New Roman"/>
          <w:b/>
          <w:sz w:val="24"/>
          <w:szCs w:val="24"/>
        </w:rPr>
        <w:t>Plant location decision:</w:t>
      </w:r>
      <w:r w:rsidRPr="00AF34DB">
        <w:rPr>
          <w:rFonts w:ascii="Times New Roman" w:hAnsi="Times New Roman" w:cs="Times New Roman"/>
          <w:sz w:val="24"/>
          <w:szCs w:val="24"/>
        </w:rPr>
        <w:t xml:space="preserve"> Wrong plant location generally affects cost parameters can act as a continuous stimulus of higher cost. Marketing, transportation, quality, customer satisfaction is some of the other factors which are greatly influenced by the plant locat</w:t>
      </w:r>
      <w:r w:rsidR="00431A4D">
        <w:rPr>
          <w:rFonts w:ascii="Times New Roman" w:hAnsi="Times New Roman" w:cs="Times New Roman"/>
          <w:sz w:val="24"/>
          <w:szCs w:val="24"/>
        </w:rPr>
        <w:t>ion decisions.</w:t>
      </w:r>
      <w:r w:rsidRPr="00AF34DB">
        <w:rPr>
          <w:rFonts w:ascii="Times New Roman" w:hAnsi="Times New Roman" w:cs="Times New Roman"/>
          <w:sz w:val="24"/>
          <w:szCs w:val="24"/>
        </w:rPr>
        <w:t xml:space="preserve"> Once a plant is set up at a location which is not much suitable, it is a very disturbing as well as very expensive process to shift works of a company to some</w:t>
      </w:r>
      <w:r w:rsidR="00431A4D">
        <w:rPr>
          <w:rFonts w:ascii="Times New Roman" w:hAnsi="Times New Roman" w:cs="Times New Roman"/>
          <w:sz w:val="24"/>
          <w:szCs w:val="24"/>
        </w:rPr>
        <w:t xml:space="preserve"> other place</w:t>
      </w:r>
      <w:r w:rsidRPr="00AF34DB">
        <w:rPr>
          <w:rFonts w:ascii="Times New Roman" w:hAnsi="Times New Roman" w:cs="Times New Roman"/>
          <w:sz w:val="24"/>
          <w:szCs w:val="24"/>
        </w:rPr>
        <w:t>. The investments involved in the in setting up of the plant premises, buying of the land etc. are very large and especially in the case of big multinational companies like Linde the investments can go into millions of taka, so economic factors of the location should be very minutely and carefully checked and discussed in order to achieve good returns on the money which will be invested by Linde Bangladesh.</w:t>
      </w:r>
    </w:p>
    <w:p w:rsidR="00AF34DB" w:rsidRPr="00AF34DB" w:rsidRDefault="00AF34DB" w:rsidP="00ED2013">
      <w:pPr>
        <w:spacing w:line="360" w:lineRule="auto"/>
        <w:ind w:left="720"/>
        <w:contextualSpacing/>
        <w:rPr>
          <w:rFonts w:ascii="Times New Roman" w:hAnsi="Times New Roman" w:cs="Times New Roman"/>
          <w:sz w:val="24"/>
          <w:szCs w:val="24"/>
        </w:rPr>
      </w:pPr>
    </w:p>
    <w:p w:rsidR="00AF34DB" w:rsidRPr="00AF34DB" w:rsidRDefault="00AF34DB" w:rsidP="00ED2013">
      <w:pPr>
        <w:numPr>
          <w:ilvl w:val="0"/>
          <w:numId w:val="14"/>
        </w:numPr>
        <w:spacing w:line="360" w:lineRule="auto"/>
        <w:contextualSpacing/>
        <w:rPr>
          <w:rFonts w:ascii="Times New Roman" w:hAnsi="Times New Roman" w:cs="Times New Roman"/>
          <w:sz w:val="24"/>
          <w:szCs w:val="24"/>
        </w:rPr>
      </w:pPr>
      <w:r w:rsidRPr="00AF34DB">
        <w:rPr>
          <w:rFonts w:ascii="Times New Roman" w:hAnsi="Times New Roman" w:cs="Times New Roman"/>
          <w:b/>
          <w:sz w:val="24"/>
          <w:szCs w:val="24"/>
        </w:rPr>
        <w:t>Investing in Innovation and R&amp;D:</w:t>
      </w:r>
      <w:r w:rsidRPr="00AF34DB">
        <w:rPr>
          <w:rFonts w:ascii="Times New Roman" w:hAnsi="Times New Roman" w:cs="Times New Roman"/>
          <w:sz w:val="24"/>
          <w:szCs w:val="24"/>
        </w:rPr>
        <w:t xml:space="preserve"> Every company understands nowadays, that R&amp;D and Innovation is a key to growth and prosperity. This position creates severe competition between market players with sufficient resources for R&amp;D. If Linde invests in the petroleum industry, then they must be ready to spend a great deal in research and development process. First, the petroleum industry and its technological infrastructure must be understood. Petroleum is a high-technology industry, where companies, scientists, and engineers continually challenge the barriers of what is possible to find and </w:t>
      </w:r>
      <w:r w:rsidRPr="00AF34DB">
        <w:rPr>
          <w:rFonts w:ascii="Times New Roman" w:hAnsi="Times New Roman" w:cs="Times New Roman"/>
          <w:sz w:val="24"/>
          <w:szCs w:val="24"/>
        </w:rPr>
        <w:lastRenderedPageBreak/>
        <w:t xml:space="preserve">produce energy. New techniques and technologies discovered through R&amp;D </w:t>
      </w:r>
      <w:proofErr w:type="gramStart"/>
      <w:r w:rsidRPr="00AF34DB">
        <w:rPr>
          <w:rFonts w:ascii="Times New Roman" w:hAnsi="Times New Roman" w:cs="Times New Roman"/>
          <w:sz w:val="24"/>
          <w:szCs w:val="24"/>
        </w:rPr>
        <w:t>is</w:t>
      </w:r>
      <w:proofErr w:type="gramEnd"/>
      <w:r w:rsidRPr="00AF34DB">
        <w:rPr>
          <w:rFonts w:ascii="Times New Roman" w:hAnsi="Times New Roman" w:cs="Times New Roman"/>
          <w:sz w:val="24"/>
          <w:szCs w:val="24"/>
        </w:rPr>
        <w:t xml:space="preserve"> going to be vital in enabling the industry to meet global demand and challenges.</w:t>
      </w:r>
    </w:p>
    <w:p w:rsidR="00AF34DB" w:rsidRPr="00AF34DB" w:rsidRDefault="00AF34DB" w:rsidP="00ED2013">
      <w:pPr>
        <w:spacing w:line="360" w:lineRule="auto"/>
        <w:ind w:left="720"/>
        <w:contextualSpacing/>
        <w:rPr>
          <w:rFonts w:ascii="Times New Roman" w:hAnsi="Times New Roman" w:cs="Times New Roman"/>
          <w:sz w:val="24"/>
          <w:szCs w:val="24"/>
        </w:rPr>
      </w:pPr>
    </w:p>
    <w:p w:rsidR="00AF34DB" w:rsidRPr="00AF34DB" w:rsidRDefault="00AF34DB" w:rsidP="00ED2013">
      <w:pPr>
        <w:numPr>
          <w:ilvl w:val="0"/>
          <w:numId w:val="14"/>
        </w:numPr>
        <w:spacing w:line="360" w:lineRule="auto"/>
        <w:contextualSpacing/>
        <w:rPr>
          <w:rFonts w:ascii="Times New Roman" w:hAnsi="Times New Roman" w:cs="Times New Roman"/>
          <w:sz w:val="24"/>
          <w:szCs w:val="24"/>
        </w:rPr>
      </w:pPr>
      <w:r w:rsidRPr="00AF34DB">
        <w:rPr>
          <w:rFonts w:ascii="Times New Roman" w:hAnsi="Times New Roman" w:cs="Times New Roman"/>
          <w:b/>
          <w:sz w:val="24"/>
          <w:szCs w:val="24"/>
        </w:rPr>
        <w:t>Improving electrode quality:</w:t>
      </w:r>
      <w:r w:rsidRPr="00AF34DB">
        <w:rPr>
          <w:rFonts w:ascii="Times New Roman" w:hAnsi="Times New Roman" w:cs="Times New Roman"/>
          <w:sz w:val="24"/>
          <w:szCs w:val="24"/>
        </w:rPr>
        <w:t xml:space="preserve"> Though welding electrode is a highly consumable industrial item, the success of this project depends on marketing, financial planning, and production of quality electrodes. Electrodes are needed both in bulk and a small quantity of production. The most important factor in marketing this product is consumer satisfaction and this can be achieved by producing good quality electrodes and selling at the most economical price with the best sales network. As many customers are buying electrodes from China, Linde should improve their quality or reduce the price to capture this huge market of electrode.</w:t>
      </w:r>
    </w:p>
    <w:p w:rsidR="00AF34DB" w:rsidRPr="00AF34DB" w:rsidRDefault="00AF34DB" w:rsidP="00ED2013">
      <w:pPr>
        <w:spacing w:line="360" w:lineRule="auto"/>
        <w:ind w:left="720"/>
        <w:contextualSpacing/>
        <w:rPr>
          <w:rFonts w:ascii="Times New Roman" w:hAnsi="Times New Roman" w:cs="Times New Roman"/>
          <w:sz w:val="24"/>
          <w:szCs w:val="24"/>
        </w:rPr>
      </w:pPr>
    </w:p>
    <w:p w:rsidR="00AF34DB" w:rsidRPr="00AF34DB" w:rsidRDefault="00AF34DB" w:rsidP="00ED2013">
      <w:pPr>
        <w:numPr>
          <w:ilvl w:val="0"/>
          <w:numId w:val="14"/>
        </w:numPr>
        <w:spacing w:line="360" w:lineRule="auto"/>
        <w:contextualSpacing/>
        <w:rPr>
          <w:rFonts w:ascii="Times New Roman" w:hAnsi="Times New Roman" w:cs="Times New Roman"/>
          <w:sz w:val="24"/>
          <w:szCs w:val="24"/>
        </w:rPr>
      </w:pPr>
      <w:r w:rsidRPr="00AF34DB">
        <w:rPr>
          <w:rFonts w:ascii="Times New Roman" w:hAnsi="Times New Roman" w:cs="Times New Roman"/>
          <w:sz w:val="24"/>
          <w:szCs w:val="24"/>
        </w:rPr>
        <w:t xml:space="preserve"> </w:t>
      </w:r>
      <w:r w:rsidRPr="00AF34DB">
        <w:rPr>
          <w:rFonts w:ascii="Times New Roman" w:hAnsi="Times New Roman" w:cs="Times New Roman"/>
          <w:b/>
          <w:sz w:val="24"/>
          <w:szCs w:val="24"/>
        </w:rPr>
        <w:t>Using Argon in packaging food:</w:t>
      </w:r>
      <w:r w:rsidRPr="00AF34DB">
        <w:rPr>
          <w:rFonts w:ascii="Times New Roman" w:hAnsi="Times New Roman" w:cs="Times New Roman"/>
          <w:sz w:val="24"/>
          <w:szCs w:val="24"/>
        </w:rPr>
        <w:t xml:space="preserve"> When foods such as crisps are packaged, the bag's empty space is filled with an inert gas such as nitrogen to prevent the food spoiling too quickly. Gas is used to replace oxygen which causes food to oxidize, the chemical reaction that turns crisps stale and apple brown. Oxygen also allows bacteria and other microbes to breed. Using Argon instead of other gasses like Ammonia removed oxygen more efficiently. Argon is denser and fills spaces around the food more completely. It also keeps food fresher for longer and improves its quality. Packets of crisps, processed meats, and lettuce last about 25 percent longer, while argon extends the life of pizzas by up to 50 percent. Argon preserves chemical flavor components better than other techniques. So Linde should use Argon in packaging food to satisfy their customers.</w:t>
      </w:r>
    </w:p>
    <w:p w:rsidR="00AF34DB" w:rsidRPr="00AF34DB" w:rsidRDefault="00AF34DB" w:rsidP="00ED2013">
      <w:pPr>
        <w:spacing w:line="360" w:lineRule="auto"/>
        <w:ind w:left="720"/>
        <w:contextualSpacing/>
        <w:rPr>
          <w:rFonts w:ascii="Times New Roman" w:hAnsi="Times New Roman" w:cs="Times New Roman"/>
          <w:sz w:val="24"/>
          <w:szCs w:val="24"/>
        </w:rPr>
      </w:pPr>
    </w:p>
    <w:p w:rsidR="00AF34DB" w:rsidRPr="00AF34DB" w:rsidRDefault="00AF34DB" w:rsidP="00ED2013">
      <w:pPr>
        <w:numPr>
          <w:ilvl w:val="0"/>
          <w:numId w:val="14"/>
        </w:numPr>
        <w:spacing w:line="360" w:lineRule="auto"/>
        <w:contextualSpacing/>
        <w:rPr>
          <w:rFonts w:ascii="Times New Roman" w:hAnsi="Times New Roman" w:cs="Times New Roman"/>
          <w:sz w:val="24"/>
          <w:szCs w:val="24"/>
        </w:rPr>
      </w:pPr>
      <w:r w:rsidRPr="00AF34DB">
        <w:rPr>
          <w:rFonts w:ascii="Times New Roman" w:hAnsi="Times New Roman" w:cs="Times New Roman"/>
          <w:sz w:val="24"/>
          <w:szCs w:val="24"/>
        </w:rPr>
        <w:t xml:space="preserve"> </w:t>
      </w:r>
      <w:r w:rsidRPr="00AF34DB">
        <w:rPr>
          <w:rFonts w:ascii="Times New Roman" w:hAnsi="Times New Roman" w:cs="Times New Roman"/>
          <w:b/>
          <w:sz w:val="24"/>
          <w:szCs w:val="24"/>
        </w:rPr>
        <w:t>Safety in diving gas:</w:t>
      </w:r>
      <w:r w:rsidRPr="00AF34DB">
        <w:rPr>
          <w:rFonts w:ascii="Times New Roman" w:hAnsi="Times New Roman" w:cs="Times New Roman"/>
          <w:sz w:val="24"/>
          <w:szCs w:val="24"/>
        </w:rPr>
        <w:t xml:space="preserve"> As we have given a suggestion to Linde to expand its product line by serving the diving sector, they should keep some safety measures regarding this. It is possible for gas blenders to create toxic and dangerous gas mixes for divers. Too much or too little oxygen in the mix can be fatal for the diver. Oxygen analyzers should be used to measure the oxygen content of the mix after blending. </w:t>
      </w:r>
    </w:p>
    <w:p w:rsidR="00AF34DB" w:rsidRPr="00AF34DB" w:rsidRDefault="00AF34DB" w:rsidP="00ED2013">
      <w:pPr>
        <w:spacing w:line="360" w:lineRule="auto"/>
        <w:ind w:left="720"/>
        <w:contextualSpacing/>
        <w:rPr>
          <w:rFonts w:ascii="Times New Roman" w:hAnsi="Times New Roman" w:cs="Times New Roman"/>
          <w:sz w:val="24"/>
          <w:szCs w:val="24"/>
        </w:rPr>
      </w:pPr>
    </w:p>
    <w:p w:rsidR="00AF34DB" w:rsidRPr="00AF34DB" w:rsidRDefault="00AF34DB" w:rsidP="00ED2013">
      <w:pPr>
        <w:numPr>
          <w:ilvl w:val="0"/>
          <w:numId w:val="14"/>
        </w:numPr>
        <w:spacing w:line="360" w:lineRule="auto"/>
        <w:contextualSpacing/>
        <w:rPr>
          <w:rFonts w:ascii="Times New Roman" w:hAnsi="Times New Roman" w:cs="Times New Roman"/>
          <w:sz w:val="24"/>
          <w:szCs w:val="24"/>
        </w:rPr>
      </w:pPr>
      <w:r w:rsidRPr="00AF34DB">
        <w:rPr>
          <w:rFonts w:ascii="Times New Roman" w:hAnsi="Times New Roman" w:cs="Times New Roman"/>
          <w:sz w:val="24"/>
          <w:szCs w:val="24"/>
        </w:rPr>
        <w:t xml:space="preserve"> </w:t>
      </w:r>
      <w:r w:rsidRPr="00AF34DB">
        <w:rPr>
          <w:rFonts w:ascii="Times New Roman" w:hAnsi="Times New Roman" w:cs="Times New Roman"/>
          <w:b/>
          <w:sz w:val="24"/>
          <w:szCs w:val="24"/>
        </w:rPr>
        <w:t>Variation in the mix of CO2 and Argon:</w:t>
      </w:r>
      <w:r w:rsidRPr="00AF34DB">
        <w:rPr>
          <w:rFonts w:ascii="Times New Roman" w:hAnsi="Times New Roman" w:cs="Times New Roman"/>
          <w:sz w:val="24"/>
          <w:szCs w:val="24"/>
        </w:rPr>
        <w:t xml:space="preserve"> The cost of basic gasses and gas mixtures for welding can vary greatly. CO2 is the least expensive, while helium is most expensive; </w:t>
      </w:r>
      <w:r w:rsidRPr="00AF34DB">
        <w:rPr>
          <w:rFonts w:ascii="Times New Roman" w:hAnsi="Times New Roman" w:cs="Times New Roman"/>
          <w:sz w:val="24"/>
          <w:szCs w:val="24"/>
        </w:rPr>
        <w:lastRenderedPageBreak/>
        <w:t>argon is priced between the two. Linde can use differentiation or customization in mixing these gasses according to the requirements of its customers. Some mixes can be</w:t>
      </w:r>
    </w:p>
    <w:p w:rsidR="00AF34DB" w:rsidRPr="00AF34DB" w:rsidRDefault="00AF34DB" w:rsidP="00ED2013">
      <w:pPr>
        <w:numPr>
          <w:ilvl w:val="0"/>
          <w:numId w:val="15"/>
        </w:numPr>
        <w:spacing w:line="360" w:lineRule="auto"/>
        <w:contextualSpacing/>
        <w:rPr>
          <w:rFonts w:ascii="Times New Roman" w:hAnsi="Times New Roman" w:cs="Times New Roman"/>
          <w:sz w:val="24"/>
          <w:szCs w:val="24"/>
        </w:rPr>
      </w:pPr>
      <w:r w:rsidRPr="00AF34DB">
        <w:rPr>
          <w:rFonts w:ascii="Times New Roman" w:hAnsi="Times New Roman" w:cs="Times New Roman"/>
          <w:sz w:val="24"/>
          <w:szCs w:val="24"/>
        </w:rPr>
        <w:t>100 Percent CO2 -Lowest price, generally greatest penetration, and higher levels of spatter.</w:t>
      </w:r>
    </w:p>
    <w:p w:rsidR="00AF34DB" w:rsidRPr="00AF34DB" w:rsidRDefault="00AF34DB" w:rsidP="00ED2013">
      <w:pPr>
        <w:numPr>
          <w:ilvl w:val="0"/>
          <w:numId w:val="15"/>
        </w:numPr>
        <w:spacing w:line="360" w:lineRule="auto"/>
        <w:contextualSpacing/>
        <w:rPr>
          <w:rFonts w:ascii="Times New Roman" w:hAnsi="Times New Roman" w:cs="Times New Roman"/>
          <w:sz w:val="24"/>
          <w:szCs w:val="24"/>
        </w:rPr>
      </w:pPr>
      <w:r w:rsidRPr="00AF34DB">
        <w:rPr>
          <w:rFonts w:ascii="Times New Roman" w:hAnsi="Times New Roman" w:cs="Times New Roman"/>
          <w:sz w:val="24"/>
          <w:szCs w:val="24"/>
        </w:rPr>
        <w:t xml:space="preserve">75 Percent Argon - 25 Percent CO2 -Higher price, most commonly used by home hobbyist and light fabricator, lower levels of spatter and flatter weld bead than 100 Percent CO2. </w:t>
      </w:r>
    </w:p>
    <w:p w:rsidR="00AF34DB" w:rsidRPr="00AF34DB" w:rsidRDefault="00AF34DB" w:rsidP="00ED2013">
      <w:pPr>
        <w:numPr>
          <w:ilvl w:val="0"/>
          <w:numId w:val="15"/>
        </w:numPr>
        <w:spacing w:line="360" w:lineRule="auto"/>
        <w:contextualSpacing/>
        <w:rPr>
          <w:rFonts w:ascii="Times New Roman" w:hAnsi="Times New Roman" w:cs="Times New Roman"/>
          <w:sz w:val="24"/>
          <w:szCs w:val="24"/>
        </w:rPr>
      </w:pPr>
      <w:r w:rsidRPr="00AF34DB">
        <w:rPr>
          <w:rFonts w:ascii="Times New Roman" w:hAnsi="Times New Roman" w:cs="Times New Roman"/>
          <w:sz w:val="24"/>
          <w:szCs w:val="24"/>
        </w:rPr>
        <w:t xml:space="preserve">85 Percent Argon - 15 Percent CO2-Higher price, most commonly used by fabricators, with a good combination of lower spatter levels and excellent penetration for heavier plate applications and with steels that have more mill scale </w:t>
      </w:r>
    </w:p>
    <w:p w:rsidR="00AF34DB" w:rsidRPr="00AF34DB" w:rsidRDefault="00AF34DB" w:rsidP="00ED2013">
      <w:pPr>
        <w:numPr>
          <w:ilvl w:val="0"/>
          <w:numId w:val="15"/>
        </w:numPr>
        <w:spacing w:line="360" w:lineRule="auto"/>
        <w:contextualSpacing/>
        <w:rPr>
          <w:rFonts w:ascii="Times New Roman" w:hAnsi="Times New Roman" w:cs="Times New Roman"/>
          <w:sz w:val="24"/>
          <w:szCs w:val="24"/>
        </w:rPr>
      </w:pPr>
      <w:r w:rsidRPr="00AF34DB">
        <w:rPr>
          <w:rFonts w:ascii="Times New Roman" w:hAnsi="Times New Roman" w:cs="Times New Roman"/>
          <w:sz w:val="24"/>
          <w:szCs w:val="24"/>
        </w:rPr>
        <w:t>90 Percent Argon - 10 Percent CO2- Higher price, most commonly used by fabricators, with a good combination of lower spatters levels and good penetration for a wide variety of steel plate applications.</w:t>
      </w:r>
    </w:p>
    <w:p w:rsidR="000A114B" w:rsidRDefault="000A114B" w:rsidP="00ED2013">
      <w:pPr>
        <w:spacing w:line="360" w:lineRule="auto"/>
        <w:contextualSpacing/>
        <w:rPr>
          <w:rFonts w:ascii="Times New Roman" w:hAnsi="Times New Roman" w:cs="Times New Roman"/>
          <w:sz w:val="24"/>
          <w:szCs w:val="24"/>
        </w:rPr>
      </w:pPr>
    </w:p>
    <w:p w:rsidR="00AF34DB" w:rsidRDefault="00AF34DB" w:rsidP="00ED2013">
      <w:pPr>
        <w:numPr>
          <w:ilvl w:val="0"/>
          <w:numId w:val="16"/>
        </w:numPr>
        <w:spacing w:line="360" w:lineRule="auto"/>
        <w:contextualSpacing/>
        <w:rPr>
          <w:rFonts w:ascii="Times New Roman" w:hAnsi="Times New Roman" w:cs="Times New Roman"/>
          <w:sz w:val="24"/>
          <w:szCs w:val="24"/>
        </w:rPr>
      </w:pPr>
      <w:r w:rsidRPr="00AF34DB">
        <w:rPr>
          <w:rFonts w:ascii="Times New Roman" w:hAnsi="Times New Roman" w:cs="Times New Roman"/>
          <w:b/>
          <w:sz w:val="24"/>
          <w:szCs w:val="24"/>
        </w:rPr>
        <w:t>Engage in more promotional activities:</w:t>
      </w:r>
      <w:r w:rsidRPr="00AF34DB">
        <w:rPr>
          <w:rFonts w:ascii="Times New Roman" w:hAnsi="Times New Roman" w:cs="Times New Roman"/>
          <w:sz w:val="24"/>
          <w:szCs w:val="24"/>
        </w:rPr>
        <w:t xml:space="preserve"> Linde Bangladesh Limited should engage in more promotional activities of their products given the vast opportunity that lies doing business in Bangladesh. The financial stability and growth of the economy of the country illuminates a very bright future.</w:t>
      </w:r>
    </w:p>
    <w:p w:rsidR="000A114B" w:rsidRPr="00AF34DB" w:rsidRDefault="000A114B" w:rsidP="00ED2013">
      <w:pPr>
        <w:spacing w:line="360" w:lineRule="auto"/>
        <w:ind w:left="720"/>
        <w:contextualSpacing/>
        <w:rPr>
          <w:rFonts w:ascii="Times New Roman" w:hAnsi="Times New Roman" w:cs="Times New Roman"/>
          <w:sz w:val="24"/>
          <w:szCs w:val="24"/>
        </w:rPr>
      </w:pPr>
    </w:p>
    <w:p w:rsidR="00AF34DB" w:rsidRDefault="00ED2013" w:rsidP="00ED2013">
      <w:pPr>
        <w:numPr>
          <w:ilvl w:val="0"/>
          <w:numId w:val="16"/>
        </w:numPr>
        <w:spacing w:line="360" w:lineRule="auto"/>
        <w:contextualSpacing/>
        <w:rPr>
          <w:rFonts w:ascii="Times New Roman" w:hAnsi="Times New Roman" w:cs="Times New Roman"/>
          <w:sz w:val="24"/>
          <w:szCs w:val="24"/>
        </w:rPr>
      </w:pPr>
      <w:r>
        <w:rPr>
          <w:rFonts w:ascii="Times New Roman" w:hAnsi="Times New Roman" w:cs="Times New Roman"/>
          <w:b/>
          <w:sz w:val="24"/>
          <w:szCs w:val="24"/>
        </w:rPr>
        <w:t xml:space="preserve">Increase </w:t>
      </w:r>
      <w:r w:rsidR="00AF34DB" w:rsidRPr="00AF34DB">
        <w:rPr>
          <w:rFonts w:ascii="Times New Roman" w:hAnsi="Times New Roman" w:cs="Times New Roman"/>
          <w:b/>
          <w:sz w:val="24"/>
          <w:szCs w:val="24"/>
        </w:rPr>
        <w:t>Production:</w:t>
      </w:r>
      <w:r w:rsidR="00AF34DB" w:rsidRPr="00AF34DB">
        <w:rPr>
          <w:rFonts w:ascii="Times New Roman" w:hAnsi="Times New Roman" w:cs="Times New Roman"/>
          <w:sz w:val="24"/>
          <w:szCs w:val="24"/>
        </w:rPr>
        <w:t xml:space="preserve"> Because of huge customer demand and limited production sometimes Linde can serve only a few of its customers. Because Linde has the demand and also the ability to increase its production capacity, if they can increase supply it will help them to serve their total targeted customers in future.</w:t>
      </w:r>
    </w:p>
    <w:p w:rsidR="00AF34DB" w:rsidRDefault="00AF34DB" w:rsidP="00ED2013">
      <w:pPr>
        <w:numPr>
          <w:ilvl w:val="0"/>
          <w:numId w:val="16"/>
        </w:numPr>
        <w:spacing w:line="360" w:lineRule="auto"/>
        <w:contextualSpacing/>
        <w:rPr>
          <w:rFonts w:ascii="Times New Roman" w:hAnsi="Times New Roman" w:cs="Times New Roman"/>
          <w:sz w:val="24"/>
          <w:szCs w:val="24"/>
        </w:rPr>
      </w:pPr>
      <w:r w:rsidRPr="00ED2013">
        <w:rPr>
          <w:rFonts w:ascii="Times New Roman" w:hAnsi="Times New Roman" w:cs="Times New Roman"/>
          <w:b/>
          <w:sz w:val="24"/>
          <w:szCs w:val="24"/>
        </w:rPr>
        <w:t>Improve Central Invoicing System:</w:t>
      </w:r>
      <w:r>
        <w:rPr>
          <w:rFonts w:ascii="Times New Roman" w:hAnsi="Times New Roman" w:cs="Times New Roman"/>
          <w:sz w:val="24"/>
          <w:szCs w:val="24"/>
        </w:rPr>
        <w:t xml:space="preserve"> To maintain more efficiently the work of client management or their billing Linde should be more careful of avoiding double invoicing.</w:t>
      </w:r>
    </w:p>
    <w:p w:rsidR="000A114B" w:rsidRDefault="000A114B" w:rsidP="00ED2013">
      <w:pPr>
        <w:spacing w:line="360" w:lineRule="auto"/>
        <w:ind w:left="720"/>
        <w:contextualSpacing/>
        <w:rPr>
          <w:rFonts w:ascii="Times New Roman" w:hAnsi="Times New Roman" w:cs="Times New Roman"/>
          <w:sz w:val="24"/>
          <w:szCs w:val="24"/>
        </w:rPr>
      </w:pPr>
    </w:p>
    <w:p w:rsidR="00AF34DB" w:rsidRDefault="005C0BC0" w:rsidP="00ED2013">
      <w:pPr>
        <w:numPr>
          <w:ilvl w:val="0"/>
          <w:numId w:val="16"/>
        </w:numPr>
        <w:spacing w:line="360" w:lineRule="auto"/>
        <w:contextualSpacing/>
        <w:rPr>
          <w:rFonts w:ascii="Times New Roman" w:hAnsi="Times New Roman" w:cs="Times New Roman"/>
          <w:sz w:val="24"/>
          <w:szCs w:val="24"/>
        </w:rPr>
      </w:pPr>
      <w:r w:rsidRPr="00ED2013">
        <w:rPr>
          <w:rFonts w:ascii="Times New Roman" w:hAnsi="Times New Roman" w:cs="Times New Roman"/>
          <w:b/>
          <w:sz w:val="24"/>
          <w:szCs w:val="24"/>
        </w:rPr>
        <w:t>Use of Mobile App:</w:t>
      </w:r>
      <w:r>
        <w:rPr>
          <w:rFonts w:ascii="Times New Roman" w:hAnsi="Times New Roman" w:cs="Times New Roman"/>
          <w:sz w:val="24"/>
          <w:szCs w:val="24"/>
        </w:rPr>
        <w:t xml:space="preserve"> Use mobile app to store scan copy of delivery log sheets in central server as sometime it would not be possible to store log sheets immediately to the central server through computer. The work will be easy through using a mobile app for storing the scanned copies of the log sheets and other important documents.</w:t>
      </w:r>
    </w:p>
    <w:p w:rsidR="000A114B" w:rsidRDefault="000A114B" w:rsidP="00ED2013">
      <w:pPr>
        <w:spacing w:line="360" w:lineRule="auto"/>
        <w:contextualSpacing/>
        <w:rPr>
          <w:rFonts w:ascii="Times New Roman" w:hAnsi="Times New Roman" w:cs="Times New Roman"/>
          <w:sz w:val="24"/>
          <w:szCs w:val="24"/>
        </w:rPr>
      </w:pPr>
    </w:p>
    <w:p w:rsidR="005C0BC0" w:rsidRDefault="005C0BC0" w:rsidP="00ED2013">
      <w:pPr>
        <w:numPr>
          <w:ilvl w:val="0"/>
          <w:numId w:val="16"/>
        </w:numPr>
        <w:spacing w:line="360" w:lineRule="auto"/>
        <w:contextualSpacing/>
        <w:rPr>
          <w:rFonts w:ascii="Times New Roman" w:hAnsi="Times New Roman" w:cs="Times New Roman"/>
          <w:sz w:val="24"/>
          <w:szCs w:val="24"/>
        </w:rPr>
      </w:pPr>
      <w:r w:rsidRPr="00ED2013">
        <w:rPr>
          <w:rFonts w:ascii="Times New Roman" w:hAnsi="Times New Roman" w:cs="Times New Roman"/>
          <w:b/>
          <w:sz w:val="24"/>
          <w:szCs w:val="24"/>
        </w:rPr>
        <w:lastRenderedPageBreak/>
        <w:t>Improve Coordination:</w:t>
      </w:r>
      <w:r>
        <w:rPr>
          <w:rFonts w:ascii="Times New Roman" w:hAnsi="Times New Roman" w:cs="Times New Roman"/>
          <w:sz w:val="24"/>
          <w:szCs w:val="24"/>
        </w:rPr>
        <w:t xml:space="preserve"> If Linde improves the coordination among the sales, distributions, operations and CES departments they can do their works more effectively and efficiently.</w:t>
      </w:r>
    </w:p>
    <w:p w:rsidR="00F52751" w:rsidRPr="00F52751" w:rsidRDefault="00F52751" w:rsidP="00F52751">
      <w:pPr>
        <w:ind w:left="360"/>
        <w:rPr>
          <w:rFonts w:ascii="Times New Roman" w:hAnsi="Times New Roman" w:cs="Times New Roman"/>
          <w:sz w:val="24"/>
          <w:szCs w:val="24"/>
        </w:rPr>
      </w:pPr>
    </w:p>
    <w:p w:rsidR="00F52751" w:rsidRPr="00F52751" w:rsidRDefault="00F52751" w:rsidP="00ED2013">
      <w:pPr>
        <w:numPr>
          <w:ilvl w:val="0"/>
          <w:numId w:val="16"/>
        </w:numPr>
        <w:spacing w:line="360" w:lineRule="auto"/>
        <w:contextualSpacing/>
        <w:rPr>
          <w:rFonts w:ascii="Times New Roman" w:hAnsi="Times New Roman" w:cs="Times New Roman"/>
          <w:sz w:val="24"/>
          <w:szCs w:val="24"/>
        </w:rPr>
      </w:pPr>
      <w:r w:rsidRPr="00F52751">
        <w:rPr>
          <w:rFonts w:ascii="Times New Roman" w:hAnsi="Times New Roman" w:cs="Times New Roman"/>
          <w:b/>
          <w:sz w:val="24"/>
          <w:szCs w:val="24"/>
        </w:rPr>
        <w:t>Reduction in Price:</w:t>
      </w:r>
      <w:r w:rsidRPr="00F52751">
        <w:rPr>
          <w:rFonts w:ascii="Times New Roman" w:hAnsi="Times New Roman" w:cs="Times New Roman"/>
          <w:sz w:val="24"/>
          <w:szCs w:val="24"/>
        </w:rPr>
        <w:t xml:space="preserve"> competitors in this sector are emerging. It is no longer a monopoly business for Linde Bangladesh. Especially in hard goods sector, many welding shops are purchasing from Chinese raw material suppliers</w:t>
      </w:r>
      <w:r>
        <w:rPr>
          <w:rFonts w:ascii="Times New Roman" w:hAnsi="Times New Roman" w:cs="Times New Roman"/>
          <w:sz w:val="24"/>
          <w:szCs w:val="24"/>
        </w:rPr>
        <w:t xml:space="preserve"> which are threatening to Linde </w:t>
      </w:r>
      <w:r w:rsidRPr="00F52751">
        <w:rPr>
          <w:rFonts w:ascii="Times New Roman" w:hAnsi="Times New Roman" w:cs="Times New Roman"/>
          <w:sz w:val="24"/>
          <w:szCs w:val="24"/>
        </w:rPr>
        <w:t>Bangladesh. Even though the quality of the products of Linde is very superior compared to the competitor's people are often priced sensitive. They have a tendency to buy products at a cheaper rate. So if Linde can reduce their price they can get huge customers</w:t>
      </w:r>
    </w:p>
    <w:p w:rsidR="005C0BC0" w:rsidRPr="00AF34DB" w:rsidRDefault="005C0BC0" w:rsidP="00ED2013">
      <w:pPr>
        <w:spacing w:line="360" w:lineRule="auto"/>
        <w:ind w:left="720"/>
        <w:contextualSpacing/>
        <w:rPr>
          <w:rFonts w:ascii="Times New Roman" w:hAnsi="Times New Roman" w:cs="Times New Roman"/>
          <w:sz w:val="24"/>
          <w:szCs w:val="24"/>
        </w:rPr>
      </w:pPr>
    </w:p>
    <w:p w:rsidR="00AF34DB" w:rsidRPr="00AF34DB" w:rsidRDefault="00AF34DB" w:rsidP="00ED2013">
      <w:pPr>
        <w:spacing w:line="360" w:lineRule="auto"/>
        <w:rPr>
          <w:rFonts w:ascii="Times New Roman" w:hAnsi="Times New Roman" w:cs="Times New Roman"/>
          <w:sz w:val="24"/>
          <w:szCs w:val="24"/>
        </w:rPr>
      </w:pPr>
    </w:p>
    <w:p w:rsidR="00AF34DB" w:rsidRPr="00AF34DB" w:rsidRDefault="00AF34DB" w:rsidP="00AF34DB">
      <w:pPr>
        <w:rPr>
          <w:rFonts w:ascii="Times New Roman" w:hAnsi="Times New Roman" w:cs="Times New Roman"/>
          <w:sz w:val="24"/>
          <w:szCs w:val="24"/>
        </w:rPr>
      </w:pPr>
    </w:p>
    <w:p w:rsidR="00AF34DB" w:rsidRPr="00AF34DB" w:rsidRDefault="00AF34DB" w:rsidP="00AF34DB">
      <w:pPr>
        <w:rPr>
          <w:rFonts w:ascii="Times New Roman" w:hAnsi="Times New Roman" w:cs="Times New Roman"/>
          <w:sz w:val="24"/>
          <w:szCs w:val="24"/>
        </w:rPr>
      </w:pPr>
    </w:p>
    <w:p w:rsidR="00E67F00" w:rsidRDefault="00E67F00" w:rsidP="00AF34DB">
      <w:pPr>
        <w:rPr>
          <w:rFonts w:ascii="Times New Roman" w:hAnsi="Times New Roman" w:cs="Times New Roman"/>
          <w:sz w:val="24"/>
          <w:szCs w:val="24"/>
        </w:rPr>
      </w:pPr>
    </w:p>
    <w:p w:rsidR="00E67F00" w:rsidRDefault="00E67F00" w:rsidP="00AF34DB">
      <w:pPr>
        <w:rPr>
          <w:rFonts w:ascii="Times New Roman" w:hAnsi="Times New Roman" w:cs="Times New Roman"/>
          <w:sz w:val="24"/>
          <w:szCs w:val="24"/>
        </w:rPr>
      </w:pPr>
    </w:p>
    <w:p w:rsidR="00E67F00" w:rsidRDefault="00E67F00" w:rsidP="00AF34DB">
      <w:pPr>
        <w:rPr>
          <w:rFonts w:ascii="Times New Roman" w:hAnsi="Times New Roman" w:cs="Times New Roman"/>
          <w:sz w:val="24"/>
          <w:szCs w:val="24"/>
        </w:rPr>
      </w:pPr>
    </w:p>
    <w:p w:rsidR="00E67F00" w:rsidRDefault="00E67F00" w:rsidP="00AF34DB">
      <w:pPr>
        <w:rPr>
          <w:rFonts w:ascii="Times New Roman" w:hAnsi="Times New Roman" w:cs="Times New Roman"/>
          <w:sz w:val="24"/>
          <w:szCs w:val="24"/>
        </w:rPr>
      </w:pPr>
    </w:p>
    <w:p w:rsidR="00E67F00" w:rsidRDefault="00E67F00" w:rsidP="00AF34DB">
      <w:pPr>
        <w:rPr>
          <w:rFonts w:ascii="Times New Roman" w:hAnsi="Times New Roman" w:cs="Times New Roman"/>
          <w:sz w:val="24"/>
          <w:szCs w:val="24"/>
        </w:rPr>
      </w:pPr>
    </w:p>
    <w:p w:rsidR="00E67F00" w:rsidRDefault="00E67F00" w:rsidP="00AF34DB">
      <w:pPr>
        <w:rPr>
          <w:rFonts w:ascii="Times New Roman" w:hAnsi="Times New Roman" w:cs="Times New Roman"/>
          <w:sz w:val="24"/>
          <w:szCs w:val="24"/>
        </w:rPr>
      </w:pPr>
    </w:p>
    <w:p w:rsidR="00E67F00" w:rsidRDefault="00E67F00" w:rsidP="00AF34DB">
      <w:pPr>
        <w:rPr>
          <w:rFonts w:ascii="Times New Roman" w:hAnsi="Times New Roman" w:cs="Times New Roman"/>
          <w:sz w:val="24"/>
          <w:szCs w:val="24"/>
        </w:rPr>
      </w:pPr>
    </w:p>
    <w:p w:rsidR="00E67F00" w:rsidRDefault="00E67F00" w:rsidP="00AF34DB">
      <w:pPr>
        <w:rPr>
          <w:rFonts w:ascii="Times New Roman" w:hAnsi="Times New Roman" w:cs="Times New Roman"/>
          <w:sz w:val="24"/>
          <w:szCs w:val="24"/>
        </w:rPr>
      </w:pPr>
    </w:p>
    <w:p w:rsidR="00E67F00" w:rsidRDefault="00E67F00" w:rsidP="00AF34DB">
      <w:pPr>
        <w:rPr>
          <w:rFonts w:ascii="Times New Roman" w:hAnsi="Times New Roman" w:cs="Times New Roman"/>
          <w:sz w:val="24"/>
          <w:szCs w:val="24"/>
        </w:rPr>
      </w:pPr>
    </w:p>
    <w:p w:rsidR="00E67F00" w:rsidRDefault="00E67F00" w:rsidP="00AF34DB">
      <w:pPr>
        <w:rPr>
          <w:rFonts w:ascii="Times New Roman" w:hAnsi="Times New Roman" w:cs="Times New Roman"/>
          <w:sz w:val="24"/>
          <w:szCs w:val="24"/>
        </w:rPr>
      </w:pPr>
    </w:p>
    <w:p w:rsidR="00E67F00" w:rsidRDefault="00E67F00" w:rsidP="00AF34DB">
      <w:pPr>
        <w:rPr>
          <w:rFonts w:ascii="Times New Roman" w:hAnsi="Times New Roman" w:cs="Times New Roman"/>
          <w:sz w:val="24"/>
          <w:szCs w:val="24"/>
        </w:rPr>
      </w:pPr>
    </w:p>
    <w:p w:rsidR="00E67F00" w:rsidRDefault="00E67F00" w:rsidP="00AF34DB">
      <w:pPr>
        <w:rPr>
          <w:rFonts w:ascii="Times New Roman" w:hAnsi="Times New Roman" w:cs="Times New Roman"/>
          <w:sz w:val="24"/>
          <w:szCs w:val="24"/>
        </w:rPr>
      </w:pPr>
    </w:p>
    <w:p w:rsidR="00E67F00" w:rsidRDefault="00E67F00" w:rsidP="00AF34DB">
      <w:pPr>
        <w:rPr>
          <w:rFonts w:ascii="Times New Roman" w:hAnsi="Times New Roman" w:cs="Times New Roman"/>
          <w:sz w:val="24"/>
          <w:szCs w:val="24"/>
        </w:rPr>
      </w:pPr>
    </w:p>
    <w:p w:rsidR="00E67F00" w:rsidRDefault="00E67F00" w:rsidP="00AF34DB">
      <w:pPr>
        <w:rPr>
          <w:rFonts w:ascii="Times New Roman" w:hAnsi="Times New Roman" w:cs="Times New Roman"/>
          <w:sz w:val="24"/>
          <w:szCs w:val="24"/>
        </w:rPr>
      </w:pPr>
    </w:p>
    <w:p w:rsidR="00E67F00" w:rsidRDefault="00E67F00" w:rsidP="00AF34DB">
      <w:pPr>
        <w:rPr>
          <w:rFonts w:ascii="Times New Roman" w:hAnsi="Times New Roman" w:cs="Times New Roman"/>
          <w:sz w:val="24"/>
          <w:szCs w:val="24"/>
        </w:rPr>
      </w:pPr>
    </w:p>
    <w:p w:rsidR="00AF34DB" w:rsidRPr="00DA6646" w:rsidRDefault="000A114B" w:rsidP="000A114B">
      <w:pPr>
        <w:pStyle w:val="Heading2"/>
        <w:rPr>
          <w:sz w:val="32"/>
          <w:szCs w:val="32"/>
        </w:rPr>
      </w:pPr>
      <w:bookmarkStart w:id="29" w:name="_Toc524398468"/>
      <w:r w:rsidRPr="00DA6646">
        <w:rPr>
          <w:sz w:val="32"/>
          <w:szCs w:val="32"/>
        </w:rPr>
        <w:lastRenderedPageBreak/>
        <w:t>5.2 Conclusion</w:t>
      </w:r>
      <w:bookmarkEnd w:id="29"/>
    </w:p>
    <w:p w:rsidR="00E67F00" w:rsidRPr="00C362AB" w:rsidRDefault="00E67F00" w:rsidP="00C362AB">
      <w:pPr>
        <w:spacing w:line="360" w:lineRule="auto"/>
        <w:rPr>
          <w:rFonts w:ascii="Times New Roman" w:hAnsi="Times New Roman" w:cs="Times New Roman"/>
          <w:sz w:val="24"/>
          <w:szCs w:val="24"/>
        </w:rPr>
      </w:pPr>
      <w:r w:rsidRPr="00C362AB">
        <w:rPr>
          <w:rFonts w:ascii="Times New Roman" w:hAnsi="Times New Roman" w:cs="Times New Roman"/>
          <w:sz w:val="24"/>
          <w:szCs w:val="24"/>
        </w:rPr>
        <w:t xml:space="preserve">Strategic Client Management is one of the crucial tools to drive the business engine. As clients </w:t>
      </w:r>
      <w:proofErr w:type="gramStart"/>
      <w:r w:rsidRPr="00C362AB">
        <w:rPr>
          <w:rFonts w:ascii="Times New Roman" w:hAnsi="Times New Roman" w:cs="Times New Roman"/>
          <w:sz w:val="24"/>
          <w:szCs w:val="24"/>
        </w:rPr>
        <w:t>are the reason</w:t>
      </w:r>
      <w:proofErr w:type="gramEnd"/>
      <w:r w:rsidRPr="00C362AB">
        <w:rPr>
          <w:rFonts w:ascii="Times New Roman" w:hAnsi="Times New Roman" w:cs="Times New Roman"/>
          <w:sz w:val="24"/>
          <w:szCs w:val="24"/>
        </w:rPr>
        <w:t xml:space="preserve"> for which businesses remains in existence. The more a business can know their clients, their expectations and demand the better will be the relationship with the clients and for that reason there will be a less chance for clients to move elsewhere as in this aggressively competitive business world there </w:t>
      </w:r>
      <w:r w:rsidR="00A505F5" w:rsidRPr="00C362AB">
        <w:rPr>
          <w:rFonts w:ascii="Times New Roman" w:hAnsi="Times New Roman" w:cs="Times New Roman"/>
          <w:sz w:val="24"/>
          <w:szCs w:val="24"/>
        </w:rPr>
        <w:t xml:space="preserve">is a lots of alternatives available. To continuously capture the eye of the clients it is most important to develop </w:t>
      </w:r>
      <w:proofErr w:type="gramStart"/>
      <w:r w:rsidR="00A505F5" w:rsidRPr="00C362AB">
        <w:rPr>
          <w:rFonts w:ascii="Times New Roman" w:hAnsi="Times New Roman" w:cs="Times New Roman"/>
          <w:sz w:val="24"/>
          <w:szCs w:val="24"/>
        </w:rPr>
        <w:t>strategies which is</w:t>
      </w:r>
      <w:proofErr w:type="gramEnd"/>
      <w:r w:rsidR="00A505F5" w:rsidRPr="00C362AB">
        <w:rPr>
          <w:rFonts w:ascii="Times New Roman" w:hAnsi="Times New Roman" w:cs="Times New Roman"/>
          <w:sz w:val="24"/>
          <w:szCs w:val="24"/>
        </w:rPr>
        <w:t xml:space="preserve"> clear and well communicated with the clients’ base.</w:t>
      </w:r>
      <w:r w:rsidRPr="00C362AB">
        <w:rPr>
          <w:rFonts w:ascii="Times New Roman" w:hAnsi="Times New Roman" w:cs="Times New Roman"/>
          <w:sz w:val="24"/>
          <w:szCs w:val="24"/>
        </w:rPr>
        <w:t xml:space="preserve"> </w:t>
      </w:r>
      <w:r w:rsidR="00C362AB" w:rsidRPr="00AF34DB">
        <w:rPr>
          <w:rFonts w:ascii="Times New Roman" w:hAnsi="Times New Roman" w:cs="Times New Roman"/>
          <w:sz w:val="24"/>
          <w:szCs w:val="24"/>
        </w:rPr>
        <w:t>Linde has such an image because of its quality and safety that people are willing to buy from them even though their price is higher than that of competitors. It is obvious by the content of the report that Linde Bangladesh has not done much of promotion which can lead them into trouble in future. So despite this fact, the other initiatives taken by Linde Bangladesh for managi</w:t>
      </w:r>
      <w:r w:rsidR="00C362AB" w:rsidRPr="00C362AB">
        <w:rPr>
          <w:rFonts w:ascii="Times New Roman" w:hAnsi="Times New Roman" w:cs="Times New Roman"/>
          <w:sz w:val="24"/>
          <w:szCs w:val="24"/>
        </w:rPr>
        <w:t>ng their clients</w:t>
      </w:r>
      <w:r w:rsidR="00C362AB" w:rsidRPr="00AF34DB">
        <w:rPr>
          <w:rFonts w:ascii="Times New Roman" w:hAnsi="Times New Roman" w:cs="Times New Roman"/>
          <w:sz w:val="24"/>
          <w:szCs w:val="24"/>
        </w:rPr>
        <w:t xml:space="preserve"> are remarkable</w:t>
      </w:r>
      <w:r w:rsidR="00C362AB" w:rsidRPr="00C362AB">
        <w:rPr>
          <w:rFonts w:ascii="Times New Roman" w:hAnsi="Times New Roman" w:cs="Times New Roman"/>
          <w:sz w:val="24"/>
          <w:szCs w:val="24"/>
        </w:rPr>
        <w:t>.</w:t>
      </w:r>
    </w:p>
    <w:p w:rsidR="00A505F5" w:rsidRPr="00C362AB" w:rsidRDefault="00A505F5" w:rsidP="00C362AB">
      <w:pPr>
        <w:spacing w:line="360" w:lineRule="auto"/>
        <w:rPr>
          <w:rFonts w:ascii="Times New Roman" w:hAnsi="Times New Roman" w:cs="Times New Roman"/>
          <w:sz w:val="24"/>
          <w:szCs w:val="24"/>
        </w:rPr>
      </w:pPr>
      <w:r w:rsidRPr="00C362AB">
        <w:rPr>
          <w:rFonts w:ascii="Times New Roman" w:hAnsi="Times New Roman" w:cs="Times New Roman"/>
          <w:sz w:val="24"/>
          <w:szCs w:val="24"/>
        </w:rPr>
        <w:t>This internship experience allowed me to learn more about different tools to communicate effectively with consumers, how to maintain a quality service, how to handle significant business issues the clients are facing, understand is special and unique about every single client</w:t>
      </w:r>
      <w:r w:rsidR="00C362AB" w:rsidRPr="00C362AB">
        <w:rPr>
          <w:rFonts w:ascii="Times New Roman" w:hAnsi="Times New Roman" w:cs="Times New Roman"/>
          <w:sz w:val="24"/>
          <w:szCs w:val="24"/>
        </w:rPr>
        <w:t>, not only these but also how to satisfied the existing clients</w:t>
      </w:r>
      <w:r w:rsidRPr="00C362AB">
        <w:rPr>
          <w:rFonts w:ascii="Times New Roman" w:hAnsi="Times New Roman" w:cs="Times New Roman"/>
          <w:sz w:val="24"/>
          <w:szCs w:val="24"/>
        </w:rPr>
        <w:t xml:space="preserve"> and many more to</w:t>
      </w:r>
      <w:r w:rsidR="00C362AB" w:rsidRPr="00C362AB">
        <w:rPr>
          <w:rFonts w:ascii="Times New Roman" w:hAnsi="Times New Roman" w:cs="Times New Roman"/>
          <w:sz w:val="24"/>
          <w:szCs w:val="24"/>
        </w:rPr>
        <w:t xml:space="preserve"> enhance the relationship with the existing clients as well as retaining new clients.</w:t>
      </w:r>
    </w:p>
    <w:p w:rsidR="00AF34DB" w:rsidRDefault="00C362AB" w:rsidP="00C362AB">
      <w:pPr>
        <w:spacing w:line="360" w:lineRule="auto"/>
        <w:rPr>
          <w:rFonts w:ascii="Times New Roman" w:hAnsi="Times New Roman" w:cs="Times New Roman"/>
          <w:sz w:val="24"/>
          <w:szCs w:val="24"/>
        </w:rPr>
      </w:pPr>
      <w:r w:rsidRPr="00C362AB">
        <w:rPr>
          <w:rFonts w:ascii="Times New Roman" w:hAnsi="Times New Roman" w:cs="Times New Roman"/>
          <w:sz w:val="24"/>
          <w:szCs w:val="24"/>
        </w:rPr>
        <w:t xml:space="preserve">All in all, the internship program was a very useful and learning experience where I was able to implement my learning from my academic life in the practical field. I am very thankful to seek proper guidance and help from my line manager at Linde Bangladesh Limited as well as from my faculty supervisor in my University. </w:t>
      </w:r>
      <w:r w:rsidR="00A505F5" w:rsidRPr="00C362AB">
        <w:rPr>
          <w:rFonts w:ascii="Times New Roman" w:hAnsi="Times New Roman" w:cs="Times New Roman"/>
          <w:sz w:val="24"/>
          <w:szCs w:val="24"/>
        </w:rPr>
        <w:t>In addition, executives here always motivate their colleagues to come up with better solutions.</w:t>
      </w:r>
      <w:r w:rsidRPr="00C362AB">
        <w:rPr>
          <w:rFonts w:ascii="Times New Roman" w:hAnsi="Times New Roman" w:cs="Times New Roman"/>
          <w:sz w:val="24"/>
          <w:szCs w:val="24"/>
        </w:rPr>
        <w:t xml:space="preserve"> The learning from the four years of my Undergraduate program came handy and has prepared me with the strength to pursue my future endeavors. The internship experience has taught me that the best place to carry out the program is to commit to a company that is most convenient, has extensive learning opportunity, provides at least some motivational remuneration and which has a reasonable national/international recognition. In hindsight, the overall internship experience was one that developed my knowledge and assisted personal growth. Finally, it is time to take what I have learned and incorporate it in my work life; a time to take a step further in the future.</w:t>
      </w:r>
    </w:p>
    <w:p w:rsidR="00B649AB" w:rsidRDefault="00B649AB" w:rsidP="00C362AB">
      <w:pPr>
        <w:spacing w:line="360" w:lineRule="auto"/>
        <w:rPr>
          <w:rFonts w:ascii="Times New Roman" w:hAnsi="Times New Roman" w:cs="Times New Roman"/>
          <w:sz w:val="24"/>
          <w:szCs w:val="24"/>
        </w:rPr>
      </w:pPr>
    </w:p>
    <w:p w:rsidR="00B649AB" w:rsidRPr="00650FAF" w:rsidRDefault="00650FAF" w:rsidP="00650FAF">
      <w:pPr>
        <w:spacing w:line="360" w:lineRule="auto"/>
        <w:rPr>
          <w:rFonts w:asciiTheme="majorHAnsi" w:hAnsiTheme="majorHAnsi" w:cs="Times New Roman"/>
          <w:b/>
          <w:color w:val="2E74B5" w:themeColor="accent1" w:themeShade="BF"/>
          <w:sz w:val="32"/>
          <w:szCs w:val="32"/>
        </w:rPr>
      </w:pPr>
      <w:r>
        <w:rPr>
          <w:rFonts w:asciiTheme="majorHAnsi" w:hAnsiTheme="majorHAnsi" w:cs="Times New Roman"/>
          <w:b/>
          <w:color w:val="2E74B5" w:themeColor="accent1" w:themeShade="BF"/>
          <w:sz w:val="32"/>
          <w:szCs w:val="32"/>
        </w:rPr>
        <w:lastRenderedPageBreak/>
        <w:t>References</w:t>
      </w:r>
    </w:p>
    <w:p w:rsidR="00B649AB" w:rsidRDefault="00B649AB" w:rsidP="00B649AB">
      <w:pPr>
        <w:pStyle w:val="ListParagraph"/>
        <w:numPr>
          <w:ilvl w:val="0"/>
          <w:numId w:val="24"/>
        </w:numPr>
      </w:pPr>
      <w:r>
        <w:t xml:space="preserve">Workforce Management Solution. (2018). </w:t>
      </w:r>
      <w:r>
        <w:rPr>
          <w:i/>
        </w:rPr>
        <w:t xml:space="preserve">Client Relationship Management. </w:t>
      </w:r>
      <w:r>
        <w:t>Retrieved from</w:t>
      </w:r>
    </w:p>
    <w:p w:rsidR="00B649AB" w:rsidRDefault="00AF019F" w:rsidP="00B649AB">
      <w:pPr>
        <w:pStyle w:val="ListParagraph"/>
      </w:pPr>
      <w:hyperlink r:id="rId47" w:history="1">
        <w:r w:rsidR="00B649AB" w:rsidRPr="00A320D3">
          <w:rPr>
            <w:rStyle w:val="Hyperlink"/>
          </w:rPr>
          <w:t>https://www.beeline.com/account-management/</w:t>
        </w:r>
      </w:hyperlink>
    </w:p>
    <w:p w:rsidR="00B649AB" w:rsidRDefault="00E4638C" w:rsidP="007F4A0E">
      <w:pPr>
        <w:pStyle w:val="ListParagraph"/>
        <w:numPr>
          <w:ilvl w:val="0"/>
          <w:numId w:val="24"/>
        </w:numPr>
      </w:pPr>
      <w:r>
        <w:t xml:space="preserve">The Linde Group. (2018). </w:t>
      </w:r>
      <w:r w:rsidR="007F4A0E">
        <w:rPr>
          <w:i/>
        </w:rPr>
        <w:t xml:space="preserve">Company Profile 2. </w:t>
      </w:r>
      <w:r w:rsidR="007F4A0E">
        <w:t xml:space="preserve">Retrieved from </w:t>
      </w:r>
      <w:hyperlink r:id="rId48" w:history="1">
        <w:r w:rsidR="007F4A0E" w:rsidRPr="00CE61A7">
          <w:rPr>
            <w:rStyle w:val="Hyperlink"/>
          </w:rPr>
          <w:t>https://www.the-linde-group.com/en/about_the_linde_group/company_profile_2/index.html</w:t>
        </w:r>
      </w:hyperlink>
    </w:p>
    <w:p w:rsidR="007F4A0E" w:rsidRDefault="007F4A0E" w:rsidP="007F4A0E">
      <w:pPr>
        <w:pStyle w:val="ListParagraph"/>
        <w:numPr>
          <w:ilvl w:val="0"/>
          <w:numId w:val="24"/>
        </w:numPr>
      </w:pPr>
      <w:r>
        <w:t xml:space="preserve">The Linde Group. (2018). </w:t>
      </w:r>
      <w:r>
        <w:rPr>
          <w:i/>
        </w:rPr>
        <w:t>About Linde Group</w:t>
      </w:r>
      <w:r w:rsidR="00556DB5">
        <w:rPr>
          <w:i/>
        </w:rPr>
        <w:t>/divisions/gases</w:t>
      </w:r>
      <w:r>
        <w:rPr>
          <w:i/>
        </w:rPr>
        <w:t>.</w:t>
      </w:r>
      <w:r>
        <w:t xml:space="preserve"> Retrieved from </w:t>
      </w:r>
      <w:hyperlink r:id="rId49" w:history="1">
        <w:r w:rsidRPr="00CE61A7">
          <w:rPr>
            <w:rStyle w:val="Hyperlink"/>
          </w:rPr>
          <w:t>https://www.the-linde-group.com/en/about_the_linde_group/divisions/gases/index.html</w:t>
        </w:r>
      </w:hyperlink>
    </w:p>
    <w:p w:rsidR="007F4A0E" w:rsidRDefault="00556DB5" w:rsidP="00556DB5">
      <w:pPr>
        <w:pStyle w:val="ListParagraph"/>
        <w:numPr>
          <w:ilvl w:val="0"/>
          <w:numId w:val="24"/>
        </w:numPr>
      </w:pPr>
      <w:r w:rsidRPr="00556DB5">
        <w:t xml:space="preserve">The Linde Group. (2018). </w:t>
      </w:r>
      <w:r w:rsidRPr="00556DB5">
        <w:rPr>
          <w:i/>
        </w:rPr>
        <w:t>About Linde Group</w:t>
      </w:r>
      <w:r>
        <w:rPr>
          <w:i/>
        </w:rPr>
        <w:t>/divisions/engineering</w:t>
      </w:r>
      <w:r w:rsidRPr="00556DB5">
        <w:rPr>
          <w:i/>
        </w:rPr>
        <w:t>.</w:t>
      </w:r>
      <w:r w:rsidRPr="00556DB5">
        <w:t xml:space="preserve"> Retrieved from</w:t>
      </w:r>
      <w:r>
        <w:t xml:space="preserve"> </w:t>
      </w:r>
      <w:hyperlink r:id="rId50" w:history="1">
        <w:r w:rsidRPr="00CE61A7">
          <w:rPr>
            <w:rStyle w:val="Hyperlink"/>
          </w:rPr>
          <w:t>https://www.the-linde-group.com/en/about_the_linde_group/divisions/engineering/index.html</w:t>
        </w:r>
      </w:hyperlink>
    </w:p>
    <w:p w:rsidR="00556DB5" w:rsidRDefault="00556DB5" w:rsidP="00556DB5">
      <w:pPr>
        <w:pStyle w:val="ListParagraph"/>
        <w:numPr>
          <w:ilvl w:val="0"/>
          <w:numId w:val="24"/>
        </w:numPr>
      </w:pPr>
      <w:r>
        <w:t xml:space="preserve">The Linde Group. (2018). </w:t>
      </w:r>
      <w:r>
        <w:rPr>
          <w:i/>
        </w:rPr>
        <w:t xml:space="preserve">About Linde Group/divisions. </w:t>
      </w:r>
      <w:r>
        <w:t xml:space="preserve">Retrieved from </w:t>
      </w:r>
      <w:hyperlink r:id="rId51" w:history="1">
        <w:r w:rsidRPr="00CE61A7">
          <w:rPr>
            <w:rStyle w:val="Hyperlink"/>
          </w:rPr>
          <w:t>https://www.the-linde-group.com/en/about_the_linde_group/divisions/index.html</w:t>
        </w:r>
      </w:hyperlink>
    </w:p>
    <w:p w:rsidR="00556DB5" w:rsidRDefault="00514649" w:rsidP="00514649">
      <w:pPr>
        <w:pStyle w:val="ListParagraph"/>
        <w:numPr>
          <w:ilvl w:val="0"/>
          <w:numId w:val="24"/>
        </w:numPr>
      </w:pPr>
      <w:r>
        <w:t xml:space="preserve">The Linde Group. (2014). </w:t>
      </w:r>
      <w:r>
        <w:rPr>
          <w:i/>
        </w:rPr>
        <w:t xml:space="preserve">About Linde Bangladesh/Corporate History. </w:t>
      </w:r>
      <w:r>
        <w:t xml:space="preserve">Retrieved from </w:t>
      </w:r>
      <w:hyperlink r:id="rId52" w:history="1">
        <w:r w:rsidRPr="00CE61A7">
          <w:rPr>
            <w:rStyle w:val="Hyperlink"/>
          </w:rPr>
          <w:t>http://www.linde.com.bd/en/about_linde_bangladesh/corporate_history/index.html</w:t>
        </w:r>
      </w:hyperlink>
    </w:p>
    <w:p w:rsidR="00514649" w:rsidRDefault="00650FAF" w:rsidP="00650FAF">
      <w:pPr>
        <w:pStyle w:val="ListParagraph"/>
        <w:numPr>
          <w:ilvl w:val="0"/>
          <w:numId w:val="24"/>
        </w:numPr>
      </w:pPr>
      <w:r>
        <w:t xml:space="preserve">DGDP.  </w:t>
      </w:r>
      <w:r>
        <w:rPr>
          <w:i/>
        </w:rPr>
        <w:t xml:space="preserve">DGDP New/registration. </w:t>
      </w:r>
      <w:r>
        <w:t xml:space="preserve">Retrieved September 29, 2018, from </w:t>
      </w:r>
      <w:hyperlink r:id="rId53" w:anchor="menu3" w:history="1">
        <w:r w:rsidRPr="00CE61A7">
          <w:rPr>
            <w:rStyle w:val="Hyperlink"/>
          </w:rPr>
          <w:t>http://dgdp.gov.bd/dgdp/AP_TEN/new/registration.php?#menu3</w:t>
        </w:r>
      </w:hyperlink>
    </w:p>
    <w:p w:rsidR="00650FAF" w:rsidRDefault="00EA5930" w:rsidP="00650FAF">
      <w:pPr>
        <w:pStyle w:val="ListParagraph"/>
        <w:numPr>
          <w:ilvl w:val="0"/>
          <w:numId w:val="24"/>
        </w:numPr>
      </w:pPr>
      <w:r>
        <w:t>The Linde Bangladesh. (2016).</w:t>
      </w:r>
      <w:r>
        <w:rPr>
          <w:i/>
        </w:rPr>
        <w:t xml:space="preserve"> Annual report.</w:t>
      </w:r>
      <w:r>
        <w:t>285 Tejgaon Industrial Area, Linde Bangadesh.</w:t>
      </w:r>
    </w:p>
    <w:p w:rsidR="00EA5930" w:rsidRDefault="00312F33" w:rsidP="00312F33">
      <w:pPr>
        <w:pStyle w:val="ListParagraph"/>
        <w:numPr>
          <w:ilvl w:val="0"/>
          <w:numId w:val="24"/>
        </w:numPr>
      </w:pPr>
      <w:r>
        <w:t xml:space="preserve">Chew Zhen Yong. (2014). </w:t>
      </w:r>
      <w:r>
        <w:rPr>
          <w:i/>
        </w:rPr>
        <w:t>Customer relationship management system.</w:t>
      </w:r>
      <w:r>
        <w:t xml:space="preserve"> Retrieved from </w:t>
      </w:r>
      <w:hyperlink r:id="rId54" w:history="1">
        <w:r w:rsidRPr="00CE61A7">
          <w:rPr>
            <w:rStyle w:val="Hyperlink"/>
          </w:rPr>
          <w:t>http://eprints.utar.edu.my/1193/1/IA-2014-1002742-1.pdf</w:t>
        </w:r>
      </w:hyperlink>
    </w:p>
    <w:p w:rsidR="00312F33" w:rsidRPr="00E72C03" w:rsidRDefault="00312F33" w:rsidP="00312F33">
      <w:pPr>
        <w:pStyle w:val="ListParagraph"/>
      </w:pPr>
    </w:p>
    <w:p w:rsidR="00B649AB" w:rsidRPr="00C362AB" w:rsidRDefault="00B649AB" w:rsidP="00C362AB">
      <w:pPr>
        <w:spacing w:line="360" w:lineRule="auto"/>
        <w:rPr>
          <w:rFonts w:ascii="Times New Roman" w:hAnsi="Times New Roman" w:cs="Times New Roman"/>
          <w:sz w:val="24"/>
          <w:szCs w:val="24"/>
        </w:rPr>
      </w:pPr>
    </w:p>
    <w:p w:rsidR="00AF34DB" w:rsidRPr="00D057B9" w:rsidRDefault="00AF34DB" w:rsidP="00D057B9">
      <w:pPr>
        <w:spacing w:line="360" w:lineRule="auto"/>
      </w:pPr>
    </w:p>
    <w:sectPr w:rsidR="00AF34DB" w:rsidRPr="00D057B9" w:rsidSect="005E3EBD">
      <w:footerReference w:type="default" r:id="rId5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19F" w:rsidRDefault="00AF019F" w:rsidP="001227EC">
      <w:pPr>
        <w:spacing w:after="0" w:line="240" w:lineRule="auto"/>
      </w:pPr>
      <w:r>
        <w:separator/>
      </w:r>
    </w:p>
  </w:endnote>
  <w:endnote w:type="continuationSeparator" w:id="0">
    <w:p w:rsidR="00AF019F" w:rsidRDefault="00AF019F" w:rsidP="00122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E8B" w:rsidRDefault="000A4E8B">
    <w:pPr>
      <w:pStyle w:val="Footer"/>
      <w:jc w:val="right"/>
    </w:pPr>
  </w:p>
  <w:p w:rsidR="000A4E8B" w:rsidRDefault="000A4E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11" w:rsidRDefault="00FA5B11">
    <w:pPr>
      <w:pStyle w:val="Footer"/>
      <w:jc w:val="right"/>
    </w:pPr>
  </w:p>
  <w:p w:rsidR="000A4E8B" w:rsidRDefault="000A4E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156918"/>
      <w:docPartObj>
        <w:docPartGallery w:val="Page Numbers (Bottom of Page)"/>
        <w:docPartUnique/>
      </w:docPartObj>
    </w:sdtPr>
    <w:sdtEndPr>
      <w:rPr>
        <w:noProof/>
      </w:rPr>
    </w:sdtEndPr>
    <w:sdtContent>
      <w:p w:rsidR="00FA5B11" w:rsidRDefault="00FA5B11">
        <w:pPr>
          <w:pStyle w:val="Footer"/>
          <w:jc w:val="right"/>
        </w:pPr>
        <w:r>
          <w:fldChar w:fldCharType="begin"/>
        </w:r>
        <w:r>
          <w:instrText xml:space="preserve"> PAGE   \* MERGEFORMAT </w:instrText>
        </w:r>
        <w:r>
          <w:fldChar w:fldCharType="separate"/>
        </w:r>
        <w:r w:rsidR="000F78F3">
          <w:rPr>
            <w:noProof/>
          </w:rPr>
          <w:t>6</w:t>
        </w:r>
        <w:r>
          <w:rPr>
            <w:noProof/>
          </w:rPr>
          <w:fldChar w:fldCharType="end"/>
        </w:r>
      </w:p>
    </w:sdtContent>
  </w:sdt>
  <w:p w:rsidR="00FA5B11" w:rsidRDefault="00FA5B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19F" w:rsidRDefault="00AF019F" w:rsidP="001227EC">
      <w:pPr>
        <w:spacing w:after="0" w:line="240" w:lineRule="auto"/>
      </w:pPr>
      <w:r>
        <w:separator/>
      </w:r>
    </w:p>
  </w:footnote>
  <w:footnote w:type="continuationSeparator" w:id="0">
    <w:p w:rsidR="00AF019F" w:rsidRDefault="00AF019F" w:rsidP="001227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36632"/>
    <w:multiLevelType w:val="hybridMultilevel"/>
    <w:tmpl w:val="C556F9B4"/>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
    <w:nsid w:val="03270D68"/>
    <w:multiLevelType w:val="hybridMultilevel"/>
    <w:tmpl w:val="B5EC98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4112685"/>
    <w:multiLevelType w:val="hybridMultilevel"/>
    <w:tmpl w:val="0F326D68"/>
    <w:lvl w:ilvl="0" w:tplc="0384322E">
      <w:start w:val="1"/>
      <w:numFmt w:val="bullet"/>
      <w:lvlText w:val=""/>
      <w:lvlJc w:val="left"/>
      <w:pPr>
        <w:ind w:left="720" w:hanging="360"/>
      </w:pPr>
      <w:rPr>
        <w:rFonts w:ascii="Symbol" w:hAnsi="Symbol" w:hint="default"/>
        <w:color w:val="2E74B5"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0E0A7A"/>
    <w:multiLevelType w:val="hybridMultilevel"/>
    <w:tmpl w:val="20801C9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0A8367AA"/>
    <w:multiLevelType w:val="multilevel"/>
    <w:tmpl w:val="38D0D068"/>
    <w:lvl w:ilvl="0">
      <w:start w:val="1"/>
      <w:numFmt w:val="decimal"/>
      <w:lvlText w:val="%1."/>
      <w:lvlJc w:val="left"/>
      <w:pPr>
        <w:ind w:left="630" w:hanging="360"/>
      </w:pPr>
      <w:rPr>
        <w:rFonts w:hint="default"/>
        <w:b/>
      </w:rPr>
    </w:lvl>
    <w:lvl w:ilvl="1">
      <w:start w:val="1"/>
      <w:numFmt w:val="decimal"/>
      <w:isLgl/>
      <w:lvlText w:val="%1.%2"/>
      <w:lvlJc w:val="left"/>
      <w:pPr>
        <w:ind w:left="750" w:hanging="390"/>
      </w:pPr>
      <w:rPr>
        <w:rFonts w:hint="default"/>
        <w:b w:val="0"/>
        <w:sz w:val="26"/>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2EF13C7"/>
    <w:multiLevelType w:val="hybridMultilevel"/>
    <w:tmpl w:val="BEB6C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1B7B06"/>
    <w:multiLevelType w:val="multilevel"/>
    <w:tmpl w:val="EA705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8131C8"/>
    <w:multiLevelType w:val="hybridMultilevel"/>
    <w:tmpl w:val="925669A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F15161"/>
    <w:multiLevelType w:val="hybridMultilevel"/>
    <w:tmpl w:val="64A23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DD6F83"/>
    <w:multiLevelType w:val="hybridMultilevel"/>
    <w:tmpl w:val="DB642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EF5C3A"/>
    <w:multiLevelType w:val="hybridMultilevel"/>
    <w:tmpl w:val="76C26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7C3318"/>
    <w:multiLevelType w:val="hybridMultilevel"/>
    <w:tmpl w:val="D11EF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7316C3"/>
    <w:multiLevelType w:val="hybridMultilevel"/>
    <w:tmpl w:val="FB42C75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F8B1EC1"/>
    <w:multiLevelType w:val="hybridMultilevel"/>
    <w:tmpl w:val="74B0F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C21724"/>
    <w:multiLevelType w:val="hybridMultilevel"/>
    <w:tmpl w:val="669CD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3707DB"/>
    <w:multiLevelType w:val="hybridMultilevel"/>
    <w:tmpl w:val="007A7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490B0E"/>
    <w:multiLevelType w:val="hybridMultilevel"/>
    <w:tmpl w:val="2236D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277299"/>
    <w:multiLevelType w:val="hybridMultilevel"/>
    <w:tmpl w:val="E00A7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A61A3B"/>
    <w:multiLevelType w:val="hybridMultilevel"/>
    <w:tmpl w:val="96943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747086"/>
    <w:multiLevelType w:val="hybridMultilevel"/>
    <w:tmpl w:val="0E30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CD3182"/>
    <w:multiLevelType w:val="multilevel"/>
    <w:tmpl w:val="194A8DE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6C27E31"/>
    <w:multiLevelType w:val="hybridMultilevel"/>
    <w:tmpl w:val="EC88E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F871A5"/>
    <w:multiLevelType w:val="hybridMultilevel"/>
    <w:tmpl w:val="1ADCB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977727"/>
    <w:multiLevelType w:val="hybridMultilevel"/>
    <w:tmpl w:val="E03CD7C6"/>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24">
    <w:nsid w:val="74924A04"/>
    <w:multiLevelType w:val="hybridMultilevel"/>
    <w:tmpl w:val="70C80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8"/>
  </w:num>
  <w:num w:numId="3">
    <w:abstractNumId w:val="7"/>
  </w:num>
  <w:num w:numId="4">
    <w:abstractNumId w:val="22"/>
  </w:num>
  <w:num w:numId="5">
    <w:abstractNumId w:val="4"/>
  </w:num>
  <w:num w:numId="6">
    <w:abstractNumId w:val="6"/>
  </w:num>
  <w:num w:numId="7">
    <w:abstractNumId w:val="1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6"/>
  </w:num>
  <w:num w:numId="11">
    <w:abstractNumId w:val="10"/>
  </w:num>
  <w:num w:numId="12">
    <w:abstractNumId w:val="19"/>
  </w:num>
  <w:num w:numId="13">
    <w:abstractNumId w:val="21"/>
  </w:num>
  <w:num w:numId="14">
    <w:abstractNumId w:val="13"/>
  </w:num>
  <w:num w:numId="15">
    <w:abstractNumId w:val="12"/>
  </w:num>
  <w:num w:numId="16">
    <w:abstractNumId w:val="8"/>
  </w:num>
  <w:num w:numId="17">
    <w:abstractNumId w:val="5"/>
  </w:num>
  <w:num w:numId="18">
    <w:abstractNumId w:val="3"/>
  </w:num>
  <w:num w:numId="19">
    <w:abstractNumId w:val="2"/>
  </w:num>
  <w:num w:numId="20">
    <w:abstractNumId w:val="17"/>
  </w:num>
  <w:num w:numId="21">
    <w:abstractNumId w:val="24"/>
  </w:num>
  <w:num w:numId="22">
    <w:abstractNumId w:val="9"/>
  </w:num>
  <w:num w:numId="23">
    <w:abstractNumId w:val="14"/>
  </w:num>
  <w:num w:numId="24">
    <w:abstractNumId w:val="15"/>
  </w:num>
  <w:num w:numId="25">
    <w:abstractNumId w:val="2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6CE"/>
    <w:rsid w:val="00015C62"/>
    <w:rsid w:val="000511BD"/>
    <w:rsid w:val="000874A7"/>
    <w:rsid w:val="000929A3"/>
    <w:rsid w:val="000949DB"/>
    <w:rsid w:val="000A114B"/>
    <w:rsid w:val="000A4E8B"/>
    <w:rsid w:val="000B7AFE"/>
    <w:rsid w:val="000D66B2"/>
    <w:rsid w:val="000F78F3"/>
    <w:rsid w:val="0010635A"/>
    <w:rsid w:val="001227EC"/>
    <w:rsid w:val="0016604B"/>
    <w:rsid w:val="00172028"/>
    <w:rsid w:val="00185F35"/>
    <w:rsid w:val="001B770F"/>
    <w:rsid w:val="0020655C"/>
    <w:rsid w:val="00221ED3"/>
    <w:rsid w:val="00272384"/>
    <w:rsid w:val="00291C26"/>
    <w:rsid w:val="002C0128"/>
    <w:rsid w:val="002C17AD"/>
    <w:rsid w:val="002F125E"/>
    <w:rsid w:val="002F57AB"/>
    <w:rsid w:val="00312F33"/>
    <w:rsid w:val="003150C1"/>
    <w:rsid w:val="00346A28"/>
    <w:rsid w:val="00351AC0"/>
    <w:rsid w:val="00352EF7"/>
    <w:rsid w:val="00360BE6"/>
    <w:rsid w:val="004169E6"/>
    <w:rsid w:val="00417D63"/>
    <w:rsid w:val="00425A0D"/>
    <w:rsid w:val="00427B90"/>
    <w:rsid w:val="0043192C"/>
    <w:rsid w:val="00431A4D"/>
    <w:rsid w:val="00452801"/>
    <w:rsid w:val="00462E8C"/>
    <w:rsid w:val="00514649"/>
    <w:rsid w:val="00520D49"/>
    <w:rsid w:val="00556DB5"/>
    <w:rsid w:val="005A66CE"/>
    <w:rsid w:val="005C0BC0"/>
    <w:rsid w:val="005D3CE1"/>
    <w:rsid w:val="005E3EBD"/>
    <w:rsid w:val="005E3FD7"/>
    <w:rsid w:val="0061111B"/>
    <w:rsid w:val="00631F97"/>
    <w:rsid w:val="00637B3A"/>
    <w:rsid w:val="00650FAF"/>
    <w:rsid w:val="0065316C"/>
    <w:rsid w:val="006A35A6"/>
    <w:rsid w:val="00707B9C"/>
    <w:rsid w:val="00716545"/>
    <w:rsid w:val="00735752"/>
    <w:rsid w:val="00790A17"/>
    <w:rsid w:val="007E022A"/>
    <w:rsid w:val="007F4A0E"/>
    <w:rsid w:val="008105D6"/>
    <w:rsid w:val="00845EFA"/>
    <w:rsid w:val="008568FE"/>
    <w:rsid w:val="008667F8"/>
    <w:rsid w:val="008759B9"/>
    <w:rsid w:val="008D3E1E"/>
    <w:rsid w:val="00900890"/>
    <w:rsid w:val="0093185C"/>
    <w:rsid w:val="00942AB2"/>
    <w:rsid w:val="00954560"/>
    <w:rsid w:val="009A17D1"/>
    <w:rsid w:val="009D50F8"/>
    <w:rsid w:val="009D71DF"/>
    <w:rsid w:val="009E43B9"/>
    <w:rsid w:val="009F25C7"/>
    <w:rsid w:val="00A210C6"/>
    <w:rsid w:val="00A44100"/>
    <w:rsid w:val="00A505F5"/>
    <w:rsid w:val="00A60E9C"/>
    <w:rsid w:val="00A724F7"/>
    <w:rsid w:val="00AA2A0E"/>
    <w:rsid w:val="00AD54E8"/>
    <w:rsid w:val="00AF019F"/>
    <w:rsid w:val="00AF0AB5"/>
    <w:rsid w:val="00AF34DB"/>
    <w:rsid w:val="00B02770"/>
    <w:rsid w:val="00B030DC"/>
    <w:rsid w:val="00B16B15"/>
    <w:rsid w:val="00B21DEB"/>
    <w:rsid w:val="00B41696"/>
    <w:rsid w:val="00B649AB"/>
    <w:rsid w:val="00B839FD"/>
    <w:rsid w:val="00BA4D77"/>
    <w:rsid w:val="00C33AAA"/>
    <w:rsid w:val="00C362AB"/>
    <w:rsid w:val="00C578D3"/>
    <w:rsid w:val="00C85894"/>
    <w:rsid w:val="00C936C5"/>
    <w:rsid w:val="00C9725F"/>
    <w:rsid w:val="00CC50EA"/>
    <w:rsid w:val="00D02085"/>
    <w:rsid w:val="00D057B9"/>
    <w:rsid w:val="00DA57D3"/>
    <w:rsid w:val="00DA6646"/>
    <w:rsid w:val="00DE6912"/>
    <w:rsid w:val="00E4638C"/>
    <w:rsid w:val="00E558F6"/>
    <w:rsid w:val="00E67F00"/>
    <w:rsid w:val="00EA5930"/>
    <w:rsid w:val="00EB3F2C"/>
    <w:rsid w:val="00EC6581"/>
    <w:rsid w:val="00EC7169"/>
    <w:rsid w:val="00ED2013"/>
    <w:rsid w:val="00F42627"/>
    <w:rsid w:val="00F52751"/>
    <w:rsid w:val="00F64F43"/>
    <w:rsid w:val="00F97E28"/>
    <w:rsid w:val="00FA5B11"/>
    <w:rsid w:val="00FA7661"/>
    <w:rsid w:val="00FC6343"/>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0E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B3F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B7AF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E9C"/>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272384"/>
    <w:pPr>
      <w:spacing w:before="100" w:beforeAutospacing="1" w:after="100" w:afterAutospacing="1" w:line="240" w:lineRule="auto"/>
    </w:pPr>
    <w:rPr>
      <w:rFonts w:ascii="Times New Roman" w:eastAsia="Times New Roman" w:hAnsi="Times New Roman" w:cs="Times New Roman"/>
      <w:sz w:val="24"/>
      <w:szCs w:val="24"/>
      <w:lang w:bidi="bn-IN"/>
    </w:rPr>
  </w:style>
  <w:style w:type="paragraph" w:styleId="ListParagraph">
    <w:name w:val="List Paragraph"/>
    <w:basedOn w:val="Normal"/>
    <w:uiPriority w:val="34"/>
    <w:qFormat/>
    <w:rsid w:val="00272384"/>
    <w:pPr>
      <w:ind w:left="720"/>
      <w:contextualSpacing/>
    </w:pPr>
  </w:style>
  <w:style w:type="character" w:customStyle="1" w:styleId="Heading2Char">
    <w:name w:val="Heading 2 Char"/>
    <w:basedOn w:val="DefaultParagraphFont"/>
    <w:link w:val="Heading2"/>
    <w:uiPriority w:val="9"/>
    <w:rsid w:val="00EB3F2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B7AFE"/>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417D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D63"/>
  </w:style>
  <w:style w:type="paragraph" w:styleId="Footer">
    <w:name w:val="footer"/>
    <w:basedOn w:val="Normal"/>
    <w:link w:val="FooterChar"/>
    <w:uiPriority w:val="99"/>
    <w:unhideWhenUsed/>
    <w:rsid w:val="00EC71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169"/>
  </w:style>
  <w:style w:type="paragraph" w:styleId="NoSpacing">
    <w:name w:val="No Spacing"/>
    <w:link w:val="NoSpacingChar"/>
    <w:uiPriority w:val="1"/>
    <w:qFormat/>
    <w:rsid w:val="00DA57D3"/>
    <w:pPr>
      <w:spacing w:after="0" w:line="240" w:lineRule="auto"/>
    </w:pPr>
    <w:rPr>
      <w:rFonts w:eastAsiaTheme="minorEastAsia"/>
    </w:rPr>
  </w:style>
  <w:style w:type="character" w:customStyle="1" w:styleId="NoSpacingChar">
    <w:name w:val="No Spacing Char"/>
    <w:basedOn w:val="DefaultParagraphFont"/>
    <w:link w:val="NoSpacing"/>
    <w:uiPriority w:val="1"/>
    <w:rsid w:val="00DA57D3"/>
    <w:rPr>
      <w:rFonts w:eastAsiaTheme="minorEastAsia"/>
    </w:rPr>
  </w:style>
  <w:style w:type="table" w:customStyle="1" w:styleId="GridTable4Accent5">
    <w:name w:val="Grid Table 4 Accent 5"/>
    <w:basedOn w:val="TableNormal"/>
    <w:uiPriority w:val="49"/>
    <w:rsid w:val="008759B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yperlink">
    <w:name w:val="Hyperlink"/>
    <w:basedOn w:val="DefaultParagraphFont"/>
    <w:uiPriority w:val="99"/>
    <w:unhideWhenUsed/>
    <w:rsid w:val="00B649AB"/>
    <w:rPr>
      <w:color w:val="0563C1" w:themeColor="hyperlink"/>
      <w:u w:val="single"/>
    </w:rPr>
  </w:style>
  <w:style w:type="character" w:styleId="FollowedHyperlink">
    <w:name w:val="FollowedHyperlink"/>
    <w:basedOn w:val="DefaultParagraphFont"/>
    <w:uiPriority w:val="99"/>
    <w:semiHidden/>
    <w:unhideWhenUsed/>
    <w:rsid w:val="00E4638C"/>
    <w:rPr>
      <w:color w:val="954F72" w:themeColor="followedHyperlink"/>
      <w:u w:val="single"/>
    </w:rPr>
  </w:style>
  <w:style w:type="paragraph" w:styleId="TOCHeading">
    <w:name w:val="TOC Heading"/>
    <w:basedOn w:val="Heading1"/>
    <w:next w:val="Normal"/>
    <w:uiPriority w:val="39"/>
    <w:unhideWhenUsed/>
    <w:qFormat/>
    <w:rsid w:val="00F97E28"/>
    <w:pPr>
      <w:outlineLvl w:val="9"/>
    </w:pPr>
  </w:style>
  <w:style w:type="paragraph" w:styleId="TOC1">
    <w:name w:val="toc 1"/>
    <w:basedOn w:val="Normal"/>
    <w:next w:val="Normal"/>
    <w:autoRedefine/>
    <w:uiPriority w:val="39"/>
    <w:unhideWhenUsed/>
    <w:rsid w:val="00F97E28"/>
    <w:pPr>
      <w:spacing w:after="100"/>
    </w:pPr>
  </w:style>
  <w:style w:type="paragraph" w:styleId="TOC2">
    <w:name w:val="toc 2"/>
    <w:basedOn w:val="Normal"/>
    <w:next w:val="Normal"/>
    <w:autoRedefine/>
    <w:uiPriority w:val="39"/>
    <w:unhideWhenUsed/>
    <w:rsid w:val="00F97E28"/>
    <w:pPr>
      <w:spacing w:after="100"/>
      <w:ind w:left="220"/>
    </w:pPr>
  </w:style>
  <w:style w:type="paragraph" w:styleId="TOC3">
    <w:name w:val="toc 3"/>
    <w:basedOn w:val="Normal"/>
    <w:next w:val="Normal"/>
    <w:autoRedefine/>
    <w:uiPriority w:val="39"/>
    <w:unhideWhenUsed/>
    <w:rsid w:val="00F97E28"/>
    <w:pPr>
      <w:spacing w:after="100"/>
      <w:ind w:left="440"/>
    </w:pPr>
  </w:style>
  <w:style w:type="paragraph" w:styleId="BalloonText">
    <w:name w:val="Balloon Text"/>
    <w:basedOn w:val="Normal"/>
    <w:link w:val="BalloonTextChar"/>
    <w:uiPriority w:val="99"/>
    <w:semiHidden/>
    <w:unhideWhenUsed/>
    <w:rsid w:val="00360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B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0E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B3F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B7AF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E9C"/>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272384"/>
    <w:pPr>
      <w:spacing w:before="100" w:beforeAutospacing="1" w:after="100" w:afterAutospacing="1" w:line="240" w:lineRule="auto"/>
    </w:pPr>
    <w:rPr>
      <w:rFonts w:ascii="Times New Roman" w:eastAsia="Times New Roman" w:hAnsi="Times New Roman" w:cs="Times New Roman"/>
      <w:sz w:val="24"/>
      <w:szCs w:val="24"/>
      <w:lang w:bidi="bn-IN"/>
    </w:rPr>
  </w:style>
  <w:style w:type="paragraph" w:styleId="ListParagraph">
    <w:name w:val="List Paragraph"/>
    <w:basedOn w:val="Normal"/>
    <w:uiPriority w:val="34"/>
    <w:qFormat/>
    <w:rsid w:val="00272384"/>
    <w:pPr>
      <w:ind w:left="720"/>
      <w:contextualSpacing/>
    </w:pPr>
  </w:style>
  <w:style w:type="character" w:customStyle="1" w:styleId="Heading2Char">
    <w:name w:val="Heading 2 Char"/>
    <w:basedOn w:val="DefaultParagraphFont"/>
    <w:link w:val="Heading2"/>
    <w:uiPriority w:val="9"/>
    <w:rsid w:val="00EB3F2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B7AFE"/>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417D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D63"/>
  </w:style>
  <w:style w:type="paragraph" w:styleId="Footer">
    <w:name w:val="footer"/>
    <w:basedOn w:val="Normal"/>
    <w:link w:val="FooterChar"/>
    <w:uiPriority w:val="99"/>
    <w:unhideWhenUsed/>
    <w:rsid w:val="00EC71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169"/>
  </w:style>
  <w:style w:type="paragraph" w:styleId="NoSpacing">
    <w:name w:val="No Spacing"/>
    <w:link w:val="NoSpacingChar"/>
    <w:uiPriority w:val="1"/>
    <w:qFormat/>
    <w:rsid w:val="00DA57D3"/>
    <w:pPr>
      <w:spacing w:after="0" w:line="240" w:lineRule="auto"/>
    </w:pPr>
    <w:rPr>
      <w:rFonts w:eastAsiaTheme="minorEastAsia"/>
    </w:rPr>
  </w:style>
  <w:style w:type="character" w:customStyle="1" w:styleId="NoSpacingChar">
    <w:name w:val="No Spacing Char"/>
    <w:basedOn w:val="DefaultParagraphFont"/>
    <w:link w:val="NoSpacing"/>
    <w:uiPriority w:val="1"/>
    <w:rsid w:val="00DA57D3"/>
    <w:rPr>
      <w:rFonts w:eastAsiaTheme="minorEastAsia"/>
    </w:rPr>
  </w:style>
  <w:style w:type="table" w:customStyle="1" w:styleId="GridTable4Accent5">
    <w:name w:val="Grid Table 4 Accent 5"/>
    <w:basedOn w:val="TableNormal"/>
    <w:uiPriority w:val="49"/>
    <w:rsid w:val="008759B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yperlink">
    <w:name w:val="Hyperlink"/>
    <w:basedOn w:val="DefaultParagraphFont"/>
    <w:uiPriority w:val="99"/>
    <w:unhideWhenUsed/>
    <w:rsid w:val="00B649AB"/>
    <w:rPr>
      <w:color w:val="0563C1" w:themeColor="hyperlink"/>
      <w:u w:val="single"/>
    </w:rPr>
  </w:style>
  <w:style w:type="character" w:styleId="FollowedHyperlink">
    <w:name w:val="FollowedHyperlink"/>
    <w:basedOn w:val="DefaultParagraphFont"/>
    <w:uiPriority w:val="99"/>
    <w:semiHidden/>
    <w:unhideWhenUsed/>
    <w:rsid w:val="00E4638C"/>
    <w:rPr>
      <w:color w:val="954F72" w:themeColor="followedHyperlink"/>
      <w:u w:val="single"/>
    </w:rPr>
  </w:style>
  <w:style w:type="paragraph" w:styleId="TOCHeading">
    <w:name w:val="TOC Heading"/>
    <w:basedOn w:val="Heading1"/>
    <w:next w:val="Normal"/>
    <w:uiPriority w:val="39"/>
    <w:unhideWhenUsed/>
    <w:qFormat/>
    <w:rsid w:val="00F97E28"/>
    <w:pPr>
      <w:outlineLvl w:val="9"/>
    </w:pPr>
  </w:style>
  <w:style w:type="paragraph" w:styleId="TOC1">
    <w:name w:val="toc 1"/>
    <w:basedOn w:val="Normal"/>
    <w:next w:val="Normal"/>
    <w:autoRedefine/>
    <w:uiPriority w:val="39"/>
    <w:unhideWhenUsed/>
    <w:rsid w:val="00F97E28"/>
    <w:pPr>
      <w:spacing w:after="100"/>
    </w:pPr>
  </w:style>
  <w:style w:type="paragraph" w:styleId="TOC2">
    <w:name w:val="toc 2"/>
    <w:basedOn w:val="Normal"/>
    <w:next w:val="Normal"/>
    <w:autoRedefine/>
    <w:uiPriority w:val="39"/>
    <w:unhideWhenUsed/>
    <w:rsid w:val="00F97E28"/>
    <w:pPr>
      <w:spacing w:after="100"/>
      <w:ind w:left="220"/>
    </w:pPr>
  </w:style>
  <w:style w:type="paragraph" w:styleId="TOC3">
    <w:name w:val="toc 3"/>
    <w:basedOn w:val="Normal"/>
    <w:next w:val="Normal"/>
    <w:autoRedefine/>
    <w:uiPriority w:val="39"/>
    <w:unhideWhenUsed/>
    <w:rsid w:val="00F97E28"/>
    <w:pPr>
      <w:spacing w:after="100"/>
      <w:ind w:left="440"/>
    </w:pPr>
  </w:style>
  <w:style w:type="paragraph" w:styleId="BalloonText">
    <w:name w:val="Balloon Text"/>
    <w:basedOn w:val="Normal"/>
    <w:link w:val="BalloonTextChar"/>
    <w:uiPriority w:val="99"/>
    <w:semiHidden/>
    <w:unhideWhenUsed/>
    <w:rsid w:val="00360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B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806049">
      <w:bodyDiv w:val="1"/>
      <w:marLeft w:val="0"/>
      <w:marRight w:val="0"/>
      <w:marTop w:val="0"/>
      <w:marBottom w:val="0"/>
      <w:divBdr>
        <w:top w:val="none" w:sz="0" w:space="0" w:color="auto"/>
        <w:left w:val="none" w:sz="0" w:space="0" w:color="auto"/>
        <w:bottom w:val="none" w:sz="0" w:space="0" w:color="auto"/>
        <w:right w:val="none" w:sz="0" w:space="0" w:color="auto"/>
      </w:divBdr>
      <w:divsChild>
        <w:div w:id="489754518">
          <w:marLeft w:val="0"/>
          <w:marRight w:val="0"/>
          <w:marTop w:val="0"/>
          <w:marBottom w:val="0"/>
          <w:divBdr>
            <w:top w:val="none" w:sz="0" w:space="0" w:color="auto"/>
            <w:left w:val="none" w:sz="0" w:space="0" w:color="auto"/>
            <w:bottom w:val="none" w:sz="0" w:space="0" w:color="auto"/>
            <w:right w:val="none" w:sz="0" w:space="0" w:color="auto"/>
          </w:divBdr>
        </w:div>
        <w:div w:id="957832640">
          <w:marLeft w:val="0"/>
          <w:marRight w:val="0"/>
          <w:marTop w:val="0"/>
          <w:marBottom w:val="0"/>
          <w:divBdr>
            <w:top w:val="none" w:sz="0" w:space="0" w:color="auto"/>
            <w:left w:val="none" w:sz="0" w:space="0" w:color="auto"/>
            <w:bottom w:val="none" w:sz="0" w:space="0" w:color="auto"/>
            <w:right w:val="none" w:sz="0" w:space="0" w:color="auto"/>
          </w:divBdr>
          <w:divsChild>
            <w:div w:id="128981152">
              <w:marLeft w:val="0"/>
              <w:marRight w:val="0"/>
              <w:marTop w:val="0"/>
              <w:marBottom w:val="0"/>
              <w:divBdr>
                <w:top w:val="none" w:sz="0" w:space="0" w:color="auto"/>
                <w:left w:val="none" w:sz="0" w:space="0" w:color="auto"/>
                <w:bottom w:val="none" w:sz="0" w:space="0" w:color="auto"/>
                <w:right w:val="none" w:sz="0" w:space="0" w:color="auto"/>
              </w:divBdr>
              <w:divsChild>
                <w:div w:id="270205228">
                  <w:marLeft w:val="0"/>
                  <w:marRight w:val="0"/>
                  <w:marTop w:val="0"/>
                  <w:marBottom w:val="0"/>
                  <w:divBdr>
                    <w:top w:val="none" w:sz="0" w:space="0" w:color="auto"/>
                    <w:left w:val="none" w:sz="0" w:space="0" w:color="auto"/>
                    <w:bottom w:val="none" w:sz="0" w:space="0" w:color="auto"/>
                    <w:right w:val="none" w:sz="0" w:space="0" w:color="auto"/>
                  </w:divBdr>
                  <w:divsChild>
                    <w:div w:id="18572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989212">
      <w:bodyDiv w:val="1"/>
      <w:marLeft w:val="0"/>
      <w:marRight w:val="0"/>
      <w:marTop w:val="0"/>
      <w:marBottom w:val="0"/>
      <w:divBdr>
        <w:top w:val="none" w:sz="0" w:space="0" w:color="auto"/>
        <w:left w:val="none" w:sz="0" w:space="0" w:color="auto"/>
        <w:bottom w:val="none" w:sz="0" w:space="0" w:color="auto"/>
        <w:right w:val="none" w:sz="0" w:space="0" w:color="auto"/>
      </w:divBdr>
      <w:divsChild>
        <w:div w:id="1080248874">
          <w:marLeft w:val="0"/>
          <w:marRight w:val="0"/>
          <w:marTop w:val="0"/>
          <w:marBottom w:val="0"/>
          <w:divBdr>
            <w:top w:val="none" w:sz="0" w:space="0" w:color="auto"/>
            <w:left w:val="none" w:sz="0" w:space="0" w:color="auto"/>
            <w:bottom w:val="none" w:sz="0" w:space="0" w:color="auto"/>
            <w:right w:val="none" w:sz="0" w:space="0" w:color="auto"/>
          </w:divBdr>
        </w:div>
        <w:div w:id="1396245373">
          <w:marLeft w:val="0"/>
          <w:marRight w:val="0"/>
          <w:marTop w:val="0"/>
          <w:marBottom w:val="0"/>
          <w:divBdr>
            <w:top w:val="none" w:sz="0" w:space="0" w:color="auto"/>
            <w:left w:val="none" w:sz="0" w:space="0" w:color="auto"/>
            <w:bottom w:val="none" w:sz="0" w:space="0" w:color="auto"/>
            <w:right w:val="none" w:sz="0" w:space="0" w:color="auto"/>
          </w:divBdr>
          <w:divsChild>
            <w:div w:id="125786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7014">
      <w:bodyDiv w:val="1"/>
      <w:marLeft w:val="0"/>
      <w:marRight w:val="0"/>
      <w:marTop w:val="0"/>
      <w:marBottom w:val="0"/>
      <w:divBdr>
        <w:top w:val="none" w:sz="0" w:space="0" w:color="auto"/>
        <w:left w:val="none" w:sz="0" w:space="0" w:color="auto"/>
        <w:bottom w:val="none" w:sz="0" w:space="0" w:color="auto"/>
        <w:right w:val="none" w:sz="0" w:space="0" w:color="auto"/>
      </w:divBdr>
      <w:divsChild>
        <w:div w:id="54789733">
          <w:marLeft w:val="0"/>
          <w:marRight w:val="0"/>
          <w:marTop w:val="0"/>
          <w:marBottom w:val="0"/>
          <w:divBdr>
            <w:top w:val="none" w:sz="0" w:space="0" w:color="auto"/>
            <w:left w:val="none" w:sz="0" w:space="0" w:color="auto"/>
            <w:bottom w:val="none" w:sz="0" w:space="0" w:color="auto"/>
            <w:right w:val="none" w:sz="0" w:space="0" w:color="auto"/>
          </w:divBdr>
        </w:div>
      </w:divsChild>
    </w:div>
    <w:div w:id="1887335334">
      <w:bodyDiv w:val="1"/>
      <w:marLeft w:val="0"/>
      <w:marRight w:val="0"/>
      <w:marTop w:val="0"/>
      <w:marBottom w:val="0"/>
      <w:divBdr>
        <w:top w:val="none" w:sz="0" w:space="0" w:color="auto"/>
        <w:left w:val="none" w:sz="0" w:space="0" w:color="auto"/>
        <w:bottom w:val="none" w:sz="0" w:space="0" w:color="auto"/>
        <w:right w:val="none" w:sz="0" w:space="0" w:color="auto"/>
      </w:divBdr>
    </w:div>
    <w:div w:id="2009213594">
      <w:bodyDiv w:val="1"/>
      <w:marLeft w:val="0"/>
      <w:marRight w:val="0"/>
      <w:marTop w:val="0"/>
      <w:marBottom w:val="0"/>
      <w:divBdr>
        <w:top w:val="none" w:sz="0" w:space="0" w:color="auto"/>
        <w:left w:val="none" w:sz="0" w:space="0" w:color="auto"/>
        <w:bottom w:val="none" w:sz="0" w:space="0" w:color="auto"/>
        <w:right w:val="none" w:sz="0" w:space="0" w:color="auto"/>
      </w:divBdr>
      <w:divsChild>
        <w:div w:id="129059507">
          <w:marLeft w:val="0"/>
          <w:marRight w:val="0"/>
          <w:marTop w:val="0"/>
          <w:marBottom w:val="0"/>
          <w:divBdr>
            <w:top w:val="none" w:sz="0" w:space="0" w:color="auto"/>
            <w:left w:val="none" w:sz="0" w:space="0" w:color="auto"/>
            <w:bottom w:val="none" w:sz="0" w:space="0" w:color="auto"/>
            <w:right w:val="none" w:sz="0" w:space="0" w:color="auto"/>
          </w:divBdr>
        </w:div>
        <w:div w:id="1376198801">
          <w:marLeft w:val="0"/>
          <w:marRight w:val="0"/>
          <w:marTop w:val="0"/>
          <w:marBottom w:val="0"/>
          <w:divBdr>
            <w:top w:val="none" w:sz="0" w:space="0" w:color="auto"/>
            <w:left w:val="none" w:sz="0" w:space="0" w:color="auto"/>
            <w:bottom w:val="none" w:sz="0" w:space="0" w:color="auto"/>
            <w:right w:val="none" w:sz="0" w:space="0" w:color="auto"/>
          </w:divBdr>
          <w:divsChild>
            <w:div w:id="325058956">
              <w:marLeft w:val="0"/>
              <w:marRight w:val="0"/>
              <w:marTop w:val="0"/>
              <w:marBottom w:val="0"/>
              <w:divBdr>
                <w:top w:val="none" w:sz="0" w:space="0" w:color="auto"/>
                <w:left w:val="none" w:sz="0" w:space="0" w:color="auto"/>
                <w:bottom w:val="none" w:sz="0" w:space="0" w:color="auto"/>
                <w:right w:val="none" w:sz="0" w:space="0" w:color="auto"/>
              </w:divBdr>
              <w:divsChild>
                <w:div w:id="1117260104">
                  <w:marLeft w:val="0"/>
                  <w:marRight w:val="0"/>
                  <w:marTop w:val="0"/>
                  <w:marBottom w:val="0"/>
                  <w:divBdr>
                    <w:top w:val="none" w:sz="0" w:space="0" w:color="auto"/>
                    <w:left w:val="none" w:sz="0" w:space="0" w:color="auto"/>
                    <w:bottom w:val="none" w:sz="0" w:space="0" w:color="auto"/>
                    <w:right w:val="none" w:sz="0" w:space="0" w:color="auto"/>
                  </w:divBdr>
                  <w:divsChild>
                    <w:div w:id="144750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jpeg"/><Relationship Id="rId39" Type="http://schemas.microsoft.com/office/2007/relationships/diagramDrawing" Target="diagrams/drawing1.xml"/><Relationship Id="rId21" Type="http://schemas.openxmlformats.org/officeDocument/2006/relationships/image" Target="media/image11.jpeg"/><Relationship Id="rId34" Type="http://schemas.openxmlformats.org/officeDocument/2006/relationships/image" Target="media/image24.emf"/><Relationship Id="rId42" Type="http://schemas.openxmlformats.org/officeDocument/2006/relationships/diagramLayout" Target="diagrams/layout2.xml"/><Relationship Id="rId47" Type="http://schemas.openxmlformats.org/officeDocument/2006/relationships/hyperlink" Target="https://www.beeline.com/account-management/" TargetMode="External"/><Relationship Id="rId50" Type="http://schemas.openxmlformats.org/officeDocument/2006/relationships/hyperlink" Target="https://www.the-linde-group.com/en/about_the_linde_group/divisions/engineering/index.html" TargetMode="External"/><Relationship Id="rId55"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emf"/><Relationship Id="rId38" Type="http://schemas.openxmlformats.org/officeDocument/2006/relationships/diagramColors" Target="diagrams/colors1.xml"/><Relationship Id="rId46"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emf"/><Relationship Id="rId41" Type="http://schemas.openxmlformats.org/officeDocument/2006/relationships/diagramData" Target="diagrams/data2.xml"/><Relationship Id="rId54" Type="http://schemas.openxmlformats.org/officeDocument/2006/relationships/hyperlink" Target="http://eprints.utar.edu.my/1193/1/IA-2014-1002742-1.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2.emf"/><Relationship Id="rId37" Type="http://schemas.openxmlformats.org/officeDocument/2006/relationships/diagramQuickStyle" Target="diagrams/quickStyle1.xml"/><Relationship Id="rId40" Type="http://schemas.openxmlformats.org/officeDocument/2006/relationships/image" Target="media/image25.PNG"/><Relationship Id="rId45" Type="http://schemas.microsoft.com/office/2007/relationships/diagramDrawing" Target="diagrams/drawing2.xml"/><Relationship Id="rId53" Type="http://schemas.openxmlformats.org/officeDocument/2006/relationships/hyperlink" Target="http://dgdp.gov.bd/dgdp/AP_TEN/new/registration.php?"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diagramLayout" Target="diagrams/layout1.xml"/><Relationship Id="rId49" Type="http://schemas.openxmlformats.org/officeDocument/2006/relationships/hyperlink" Target="https://www.the-linde-group.com/en/about_the_linde_group/divisions/gases/index.html" TargetMode="External"/><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emf"/><Relationship Id="rId44" Type="http://schemas.openxmlformats.org/officeDocument/2006/relationships/diagramColors" Target="diagrams/colors2.xml"/><Relationship Id="rId52" Type="http://schemas.openxmlformats.org/officeDocument/2006/relationships/hyperlink" Target="http://www.linde.com.bd/en/about_linde_bangladesh/corporate_history/index.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emf"/><Relationship Id="rId35" Type="http://schemas.openxmlformats.org/officeDocument/2006/relationships/diagramData" Target="diagrams/data1.xml"/><Relationship Id="rId43" Type="http://schemas.openxmlformats.org/officeDocument/2006/relationships/diagramQuickStyle" Target="diagrams/quickStyle2.xml"/><Relationship Id="rId48" Type="http://schemas.openxmlformats.org/officeDocument/2006/relationships/hyperlink" Target="https://www.the-linde-group.com/en/about_the_linde_group/company_profile_2/index.html"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the-linde-group.com/en/about_the_linde_group/divisions/index.html" TargetMode="Externa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FE3159-8078-4F7C-86DB-3FEE3D393C88}"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en-US"/>
        </a:p>
      </dgm:t>
    </dgm:pt>
    <dgm:pt modelId="{E023D572-1407-4463-B48E-AD80C9B2AECC}">
      <dgm:prSet phldrT="[Text]"/>
      <dgm:spPr>
        <a:xfrm>
          <a:off x="1119139" y="380952"/>
          <a:ext cx="1563909" cy="156390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Strengths</a:t>
          </a:r>
        </a:p>
      </dgm:t>
    </dgm:pt>
    <dgm:pt modelId="{02CAE6C1-CAC1-4858-886C-DD1D2E7E1698}" type="parTrans" cxnId="{45C50F57-3D38-4C50-82BC-E4DCA90712F3}">
      <dgm:prSet/>
      <dgm:spPr/>
      <dgm:t>
        <a:bodyPr/>
        <a:lstStyle/>
        <a:p>
          <a:endParaRPr lang="en-US"/>
        </a:p>
      </dgm:t>
    </dgm:pt>
    <dgm:pt modelId="{54E622AD-5C05-49D2-9B6A-96E3B9522D49}" type="sibTrans" cxnId="{45C50F57-3D38-4C50-82BC-E4DCA90712F3}">
      <dgm:prSet/>
      <dgm:spPr/>
      <dgm:t>
        <a:bodyPr/>
        <a:lstStyle/>
        <a:p>
          <a:endParaRPr lang="en-US"/>
        </a:p>
      </dgm:t>
    </dgm:pt>
    <dgm:pt modelId="{A098C628-8079-42D1-A57A-DA014429F326}">
      <dgm:prSet phldrT="[Text]"/>
      <dgm:spPr>
        <a:xfrm>
          <a:off x="1119139" y="380952"/>
          <a:ext cx="1563909" cy="156390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Reputation</a:t>
          </a:r>
        </a:p>
      </dgm:t>
    </dgm:pt>
    <dgm:pt modelId="{EEA92C10-CFD5-4615-BDFE-441106534C2C}" type="parTrans" cxnId="{361BC1E7-E92E-42BA-AED4-0217497721ED}">
      <dgm:prSet/>
      <dgm:spPr/>
      <dgm:t>
        <a:bodyPr/>
        <a:lstStyle/>
        <a:p>
          <a:endParaRPr lang="en-US"/>
        </a:p>
      </dgm:t>
    </dgm:pt>
    <dgm:pt modelId="{7C62081C-3D36-4D79-B48F-AA4C2E7142ED}" type="sibTrans" cxnId="{361BC1E7-E92E-42BA-AED4-0217497721ED}">
      <dgm:prSet/>
      <dgm:spPr/>
      <dgm:t>
        <a:bodyPr/>
        <a:lstStyle/>
        <a:p>
          <a:endParaRPr lang="en-US"/>
        </a:p>
      </dgm:t>
    </dgm:pt>
    <dgm:pt modelId="{1DF7E907-86C2-429C-AEDB-2BA33DB18814}">
      <dgm:prSet phldrT="[Text]"/>
      <dgm:spPr>
        <a:xfrm>
          <a:off x="2803350" y="380952"/>
          <a:ext cx="1563909" cy="156390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Weaknesses</a:t>
          </a:r>
        </a:p>
      </dgm:t>
    </dgm:pt>
    <dgm:pt modelId="{CCE6EF66-693B-4C7B-9AC7-52B92F76BB76}" type="parTrans" cxnId="{3E4818E0-3797-4559-B146-52E58DE20DE9}">
      <dgm:prSet/>
      <dgm:spPr/>
      <dgm:t>
        <a:bodyPr/>
        <a:lstStyle/>
        <a:p>
          <a:endParaRPr lang="en-US"/>
        </a:p>
      </dgm:t>
    </dgm:pt>
    <dgm:pt modelId="{17BE700E-418B-4820-B7A8-E23C7CBE1697}" type="sibTrans" cxnId="{3E4818E0-3797-4559-B146-52E58DE20DE9}">
      <dgm:prSet/>
      <dgm:spPr/>
      <dgm:t>
        <a:bodyPr/>
        <a:lstStyle/>
        <a:p>
          <a:endParaRPr lang="en-US"/>
        </a:p>
      </dgm:t>
    </dgm:pt>
    <dgm:pt modelId="{60B62B5D-1079-41F2-938E-6B8EB36DB07F}">
      <dgm:prSet phldrT="[Text]"/>
      <dgm:spPr>
        <a:xfrm>
          <a:off x="2803350" y="380952"/>
          <a:ext cx="1563909" cy="156390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Limited production</a:t>
          </a:r>
        </a:p>
      </dgm:t>
    </dgm:pt>
    <dgm:pt modelId="{3952412B-3387-408E-9B06-0DEF2D520AD5}" type="parTrans" cxnId="{726CDFF9-1F52-4E39-8E63-D30C3DFE490C}">
      <dgm:prSet/>
      <dgm:spPr/>
      <dgm:t>
        <a:bodyPr/>
        <a:lstStyle/>
        <a:p>
          <a:endParaRPr lang="en-US"/>
        </a:p>
      </dgm:t>
    </dgm:pt>
    <dgm:pt modelId="{147C1C18-1902-440B-9320-385DAE5FD5DE}" type="sibTrans" cxnId="{726CDFF9-1F52-4E39-8E63-D30C3DFE490C}">
      <dgm:prSet/>
      <dgm:spPr/>
      <dgm:t>
        <a:bodyPr/>
        <a:lstStyle/>
        <a:p>
          <a:endParaRPr lang="en-US"/>
        </a:p>
      </dgm:t>
    </dgm:pt>
    <dgm:pt modelId="{802D8D72-839D-4266-91D2-CB2EBE8AC0CC}">
      <dgm:prSet phldrT="[Text]"/>
      <dgm:spPr>
        <a:xfrm>
          <a:off x="1119139" y="2065162"/>
          <a:ext cx="1563909" cy="156390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Opportunities</a:t>
          </a:r>
        </a:p>
      </dgm:t>
    </dgm:pt>
    <dgm:pt modelId="{C3C30293-32E1-4E9D-885E-B3FD243D0579}" type="parTrans" cxnId="{02931946-9F6D-465D-9B0A-239EDA07D915}">
      <dgm:prSet/>
      <dgm:spPr/>
      <dgm:t>
        <a:bodyPr/>
        <a:lstStyle/>
        <a:p>
          <a:endParaRPr lang="en-US"/>
        </a:p>
      </dgm:t>
    </dgm:pt>
    <dgm:pt modelId="{4EBCB66F-68F7-4131-BA71-D21ABF26CB38}" type="sibTrans" cxnId="{02931946-9F6D-465D-9B0A-239EDA07D915}">
      <dgm:prSet/>
      <dgm:spPr/>
      <dgm:t>
        <a:bodyPr/>
        <a:lstStyle/>
        <a:p>
          <a:endParaRPr lang="en-US"/>
        </a:p>
      </dgm:t>
    </dgm:pt>
    <dgm:pt modelId="{4DBE93F6-426F-4A86-A096-1EA7471AD486}">
      <dgm:prSet phldrT="[Text]"/>
      <dgm:spPr>
        <a:xfrm>
          <a:off x="1119139" y="2065162"/>
          <a:ext cx="1563909" cy="156390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Availability of new customer</a:t>
          </a:r>
        </a:p>
      </dgm:t>
    </dgm:pt>
    <dgm:pt modelId="{0EE22932-15AF-43E7-BAB3-5DC5321092D6}" type="parTrans" cxnId="{D98A4E8E-268A-4753-8DDE-E950D7875E94}">
      <dgm:prSet/>
      <dgm:spPr/>
      <dgm:t>
        <a:bodyPr/>
        <a:lstStyle/>
        <a:p>
          <a:endParaRPr lang="en-US"/>
        </a:p>
      </dgm:t>
    </dgm:pt>
    <dgm:pt modelId="{97DB07FF-E651-43D8-89CB-E4D0A49658C1}" type="sibTrans" cxnId="{D98A4E8E-268A-4753-8DDE-E950D7875E94}">
      <dgm:prSet/>
      <dgm:spPr/>
      <dgm:t>
        <a:bodyPr/>
        <a:lstStyle/>
        <a:p>
          <a:endParaRPr lang="en-US"/>
        </a:p>
      </dgm:t>
    </dgm:pt>
    <dgm:pt modelId="{B7F01641-B0AE-4E6D-869E-A1589F27BAE6}">
      <dgm:prSet phldrT="[Text]"/>
      <dgm:spPr>
        <a:xfrm>
          <a:off x="2803350" y="2065162"/>
          <a:ext cx="1563909" cy="156390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Threats</a:t>
          </a:r>
        </a:p>
      </dgm:t>
    </dgm:pt>
    <dgm:pt modelId="{D1540F10-AD38-4424-A598-919711BFC278}" type="parTrans" cxnId="{62C0B3C2-3E66-4601-893E-534E8E5A169D}">
      <dgm:prSet/>
      <dgm:spPr/>
      <dgm:t>
        <a:bodyPr/>
        <a:lstStyle/>
        <a:p>
          <a:endParaRPr lang="en-US"/>
        </a:p>
      </dgm:t>
    </dgm:pt>
    <dgm:pt modelId="{BC3950D6-C1C9-4D2B-ACC5-BAE5A5F3F005}" type="sibTrans" cxnId="{62C0B3C2-3E66-4601-893E-534E8E5A169D}">
      <dgm:prSet/>
      <dgm:spPr/>
      <dgm:t>
        <a:bodyPr/>
        <a:lstStyle/>
        <a:p>
          <a:endParaRPr lang="en-US"/>
        </a:p>
      </dgm:t>
    </dgm:pt>
    <dgm:pt modelId="{AA1ED58A-F2F9-488B-A383-A1BF069558E5}">
      <dgm:prSet phldrT="[Text]"/>
      <dgm:spPr>
        <a:xfrm>
          <a:off x="2803350" y="2065162"/>
          <a:ext cx="1563909" cy="156390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Emerging competitors</a:t>
          </a:r>
        </a:p>
      </dgm:t>
    </dgm:pt>
    <dgm:pt modelId="{5D09BD86-E8C7-4068-9F09-74A518AF86C7}" type="parTrans" cxnId="{9AE958C9-238B-49D6-B5D4-63571E4DB84C}">
      <dgm:prSet/>
      <dgm:spPr/>
      <dgm:t>
        <a:bodyPr/>
        <a:lstStyle/>
        <a:p>
          <a:endParaRPr lang="en-US"/>
        </a:p>
      </dgm:t>
    </dgm:pt>
    <dgm:pt modelId="{F9739CC2-E275-4873-B4B5-EFE3427CAC97}" type="sibTrans" cxnId="{9AE958C9-238B-49D6-B5D4-63571E4DB84C}">
      <dgm:prSet/>
      <dgm:spPr/>
      <dgm:t>
        <a:bodyPr/>
        <a:lstStyle/>
        <a:p>
          <a:endParaRPr lang="en-US"/>
        </a:p>
      </dgm:t>
    </dgm:pt>
    <dgm:pt modelId="{2FAE5752-5A05-49A6-BBFA-8925FC9A09F8}">
      <dgm:prSet phldrT="[Text]"/>
      <dgm:spPr>
        <a:xfrm>
          <a:off x="1119139" y="380952"/>
          <a:ext cx="1563909" cy="156390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Quality</a:t>
          </a:r>
        </a:p>
      </dgm:t>
    </dgm:pt>
    <dgm:pt modelId="{F158DF8D-34ED-431B-97E2-223DB239C17E}" type="parTrans" cxnId="{9ED0BAF0-A649-448E-A251-3DD802BCB844}">
      <dgm:prSet/>
      <dgm:spPr/>
      <dgm:t>
        <a:bodyPr/>
        <a:lstStyle/>
        <a:p>
          <a:endParaRPr lang="en-US"/>
        </a:p>
      </dgm:t>
    </dgm:pt>
    <dgm:pt modelId="{8953427E-1306-4216-BC9C-0401F56C8103}" type="sibTrans" cxnId="{9ED0BAF0-A649-448E-A251-3DD802BCB844}">
      <dgm:prSet/>
      <dgm:spPr/>
      <dgm:t>
        <a:bodyPr/>
        <a:lstStyle/>
        <a:p>
          <a:endParaRPr lang="en-US"/>
        </a:p>
      </dgm:t>
    </dgm:pt>
    <dgm:pt modelId="{5EF44852-9D97-4DDD-917E-07C8A29362F4}">
      <dgm:prSet phldrT="[Text]"/>
      <dgm:spPr>
        <a:xfrm>
          <a:off x="1119139" y="380952"/>
          <a:ext cx="1563909" cy="156390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Trained employees</a:t>
          </a:r>
        </a:p>
      </dgm:t>
    </dgm:pt>
    <dgm:pt modelId="{830431C8-5065-446D-9154-03880F21212A}" type="parTrans" cxnId="{61E742AA-2002-4A54-8783-646A0DD5EB87}">
      <dgm:prSet/>
      <dgm:spPr/>
      <dgm:t>
        <a:bodyPr/>
        <a:lstStyle/>
        <a:p>
          <a:endParaRPr lang="en-US"/>
        </a:p>
      </dgm:t>
    </dgm:pt>
    <dgm:pt modelId="{EC7EDD25-35B0-4637-918E-846550B7F694}" type="sibTrans" cxnId="{61E742AA-2002-4A54-8783-646A0DD5EB87}">
      <dgm:prSet/>
      <dgm:spPr/>
      <dgm:t>
        <a:bodyPr/>
        <a:lstStyle/>
        <a:p>
          <a:endParaRPr lang="en-US"/>
        </a:p>
      </dgm:t>
    </dgm:pt>
    <dgm:pt modelId="{629BE01B-6FAB-4E3D-AE09-F6DFD0CEAD67}">
      <dgm:prSet phldrT="[Text]"/>
      <dgm:spPr>
        <a:xfrm>
          <a:off x="2803350" y="380952"/>
          <a:ext cx="1563909" cy="156390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Lack of promotion</a:t>
          </a:r>
        </a:p>
      </dgm:t>
    </dgm:pt>
    <dgm:pt modelId="{F1313F7F-14F1-4167-961A-3EA44973DED9}" type="parTrans" cxnId="{CDB699E0-9059-4EDD-A1D1-DEFE669C6ACE}">
      <dgm:prSet/>
      <dgm:spPr/>
      <dgm:t>
        <a:bodyPr/>
        <a:lstStyle/>
        <a:p>
          <a:endParaRPr lang="en-US"/>
        </a:p>
      </dgm:t>
    </dgm:pt>
    <dgm:pt modelId="{2EEFBEF7-1BD8-4B0C-924C-21450596943D}" type="sibTrans" cxnId="{CDB699E0-9059-4EDD-A1D1-DEFE669C6ACE}">
      <dgm:prSet/>
      <dgm:spPr/>
      <dgm:t>
        <a:bodyPr/>
        <a:lstStyle/>
        <a:p>
          <a:endParaRPr lang="en-US"/>
        </a:p>
      </dgm:t>
    </dgm:pt>
    <dgm:pt modelId="{85DE9847-B47B-45B1-8D70-1FAE7DDB773F}">
      <dgm:prSet phldrT="[Text]"/>
      <dgm:spPr>
        <a:xfrm>
          <a:off x="2803350" y="2065162"/>
          <a:ext cx="1563909" cy="1563909"/>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Availability of cheap alternatives</a:t>
          </a:r>
        </a:p>
      </dgm:t>
    </dgm:pt>
    <dgm:pt modelId="{72610243-51E3-4B40-916D-292E7EC0C83A}" type="parTrans" cxnId="{A4FA340F-090F-4AE3-850B-E504C034380D}">
      <dgm:prSet/>
      <dgm:spPr/>
      <dgm:t>
        <a:bodyPr/>
        <a:lstStyle/>
        <a:p>
          <a:endParaRPr lang="en-US"/>
        </a:p>
      </dgm:t>
    </dgm:pt>
    <dgm:pt modelId="{9A8B7AA5-C96E-4214-8728-0E6125F9A538}" type="sibTrans" cxnId="{A4FA340F-090F-4AE3-850B-E504C034380D}">
      <dgm:prSet/>
      <dgm:spPr/>
      <dgm:t>
        <a:bodyPr/>
        <a:lstStyle/>
        <a:p>
          <a:endParaRPr lang="en-US"/>
        </a:p>
      </dgm:t>
    </dgm:pt>
    <dgm:pt modelId="{787F9059-1F6F-4ECA-878A-D8FFFB80BF26}" type="pres">
      <dgm:prSet presAssocID="{A5FE3159-8078-4F7C-86DB-3FEE3D393C88}" presName="matrix" presStyleCnt="0">
        <dgm:presLayoutVars>
          <dgm:chMax val="1"/>
          <dgm:dir/>
          <dgm:resizeHandles val="exact"/>
        </dgm:presLayoutVars>
      </dgm:prSet>
      <dgm:spPr/>
      <dgm:t>
        <a:bodyPr/>
        <a:lstStyle/>
        <a:p>
          <a:endParaRPr lang="en-US"/>
        </a:p>
      </dgm:t>
    </dgm:pt>
    <dgm:pt modelId="{00C808E3-4132-49B6-8B90-127FB1BAF6B9}" type="pres">
      <dgm:prSet presAssocID="{A5FE3159-8078-4F7C-86DB-3FEE3D393C88}" presName="diamond" presStyleLbl="bgShp" presStyleIdx="0" presStyleCnt="1"/>
      <dgm:spPr>
        <a:xfrm>
          <a:off x="738187" y="0"/>
          <a:ext cx="4010025" cy="4010025"/>
        </a:xfrm>
        <a:prstGeom prst="diamond">
          <a:avLst/>
        </a:prstGeom>
        <a:solidFill>
          <a:srgbClr val="5B9BD5">
            <a:tint val="40000"/>
            <a:hueOff val="0"/>
            <a:satOff val="0"/>
            <a:lumOff val="0"/>
            <a:alphaOff val="0"/>
          </a:srgbClr>
        </a:solidFill>
        <a:ln>
          <a:noFill/>
        </a:ln>
        <a:effectLst/>
      </dgm:spPr>
      <dgm:t>
        <a:bodyPr/>
        <a:lstStyle/>
        <a:p>
          <a:endParaRPr lang="en-US"/>
        </a:p>
      </dgm:t>
    </dgm:pt>
    <dgm:pt modelId="{B6B522F1-74CA-4503-907F-9EEC5FA0C5AA}" type="pres">
      <dgm:prSet presAssocID="{A5FE3159-8078-4F7C-86DB-3FEE3D393C88}" presName="quad1" presStyleLbl="node1" presStyleIdx="0" presStyleCnt="4">
        <dgm:presLayoutVars>
          <dgm:chMax val="0"/>
          <dgm:chPref val="0"/>
          <dgm:bulletEnabled val="1"/>
        </dgm:presLayoutVars>
      </dgm:prSet>
      <dgm:spPr>
        <a:prstGeom prst="roundRect">
          <a:avLst/>
        </a:prstGeom>
      </dgm:spPr>
      <dgm:t>
        <a:bodyPr/>
        <a:lstStyle/>
        <a:p>
          <a:endParaRPr lang="en-US"/>
        </a:p>
      </dgm:t>
    </dgm:pt>
    <dgm:pt modelId="{30104122-841E-4943-9607-1E9192B59025}" type="pres">
      <dgm:prSet presAssocID="{A5FE3159-8078-4F7C-86DB-3FEE3D393C88}" presName="quad2" presStyleLbl="node1" presStyleIdx="1" presStyleCnt="4">
        <dgm:presLayoutVars>
          <dgm:chMax val="0"/>
          <dgm:chPref val="0"/>
          <dgm:bulletEnabled val="1"/>
        </dgm:presLayoutVars>
      </dgm:prSet>
      <dgm:spPr>
        <a:prstGeom prst="roundRect">
          <a:avLst/>
        </a:prstGeom>
      </dgm:spPr>
      <dgm:t>
        <a:bodyPr/>
        <a:lstStyle/>
        <a:p>
          <a:endParaRPr lang="en-US"/>
        </a:p>
      </dgm:t>
    </dgm:pt>
    <dgm:pt modelId="{B5783C43-37E5-4A3C-830C-6B2BDFB5E234}" type="pres">
      <dgm:prSet presAssocID="{A5FE3159-8078-4F7C-86DB-3FEE3D393C88}" presName="quad3" presStyleLbl="node1" presStyleIdx="2" presStyleCnt="4">
        <dgm:presLayoutVars>
          <dgm:chMax val="0"/>
          <dgm:chPref val="0"/>
          <dgm:bulletEnabled val="1"/>
        </dgm:presLayoutVars>
      </dgm:prSet>
      <dgm:spPr>
        <a:prstGeom prst="roundRect">
          <a:avLst/>
        </a:prstGeom>
      </dgm:spPr>
      <dgm:t>
        <a:bodyPr/>
        <a:lstStyle/>
        <a:p>
          <a:endParaRPr lang="en-US"/>
        </a:p>
      </dgm:t>
    </dgm:pt>
    <dgm:pt modelId="{50DF5851-8EDD-4478-A583-8680E5904FED}" type="pres">
      <dgm:prSet presAssocID="{A5FE3159-8078-4F7C-86DB-3FEE3D393C88}" presName="quad4" presStyleLbl="node1" presStyleIdx="3" presStyleCnt="4">
        <dgm:presLayoutVars>
          <dgm:chMax val="0"/>
          <dgm:chPref val="0"/>
          <dgm:bulletEnabled val="1"/>
        </dgm:presLayoutVars>
      </dgm:prSet>
      <dgm:spPr>
        <a:prstGeom prst="roundRect">
          <a:avLst/>
        </a:prstGeom>
      </dgm:spPr>
      <dgm:t>
        <a:bodyPr/>
        <a:lstStyle/>
        <a:p>
          <a:endParaRPr lang="en-US"/>
        </a:p>
      </dgm:t>
    </dgm:pt>
  </dgm:ptLst>
  <dgm:cxnLst>
    <dgm:cxn modelId="{51F81708-1317-4738-96DF-E97AEFF61E93}" type="presOf" srcId="{629BE01B-6FAB-4E3D-AE09-F6DFD0CEAD67}" destId="{30104122-841E-4943-9607-1E9192B59025}" srcOrd="0" destOrd="2" presId="urn:microsoft.com/office/officeart/2005/8/layout/matrix3"/>
    <dgm:cxn modelId="{D98A4E8E-268A-4753-8DDE-E950D7875E94}" srcId="{802D8D72-839D-4266-91D2-CB2EBE8AC0CC}" destId="{4DBE93F6-426F-4A86-A096-1EA7471AD486}" srcOrd="0" destOrd="0" parTransId="{0EE22932-15AF-43E7-BAB3-5DC5321092D6}" sibTransId="{97DB07FF-E651-43D8-89CB-E4D0A49658C1}"/>
    <dgm:cxn modelId="{AAA29CAC-62A6-4B6A-B444-C91DF4EA3CE1}" type="presOf" srcId="{E023D572-1407-4463-B48E-AD80C9B2AECC}" destId="{B6B522F1-74CA-4503-907F-9EEC5FA0C5AA}" srcOrd="0" destOrd="0" presId="urn:microsoft.com/office/officeart/2005/8/layout/matrix3"/>
    <dgm:cxn modelId="{850A8385-1C31-48F1-BE39-B4DAA6B09314}" type="presOf" srcId="{AA1ED58A-F2F9-488B-A383-A1BF069558E5}" destId="{50DF5851-8EDD-4478-A583-8680E5904FED}" srcOrd="0" destOrd="1" presId="urn:microsoft.com/office/officeart/2005/8/layout/matrix3"/>
    <dgm:cxn modelId="{5C28EF4B-1084-4F03-92D9-B177E38286DB}" type="presOf" srcId="{A098C628-8079-42D1-A57A-DA014429F326}" destId="{B6B522F1-74CA-4503-907F-9EEC5FA0C5AA}" srcOrd="0" destOrd="1" presId="urn:microsoft.com/office/officeart/2005/8/layout/matrix3"/>
    <dgm:cxn modelId="{3E4818E0-3797-4559-B146-52E58DE20DE9}" srcId="{A5FE3159-8078-4F7C-86DB-3FEE3D393C88}" destId="{1DF7E907-86C2-429C-AEDB-2BA33DB18814}" srcOrd="1" destOrd="0" parTransId="{CCE6EF66-693B-4C7B-9AC7-52B92F76BB76}" sibTransId="{17BE700E-418B-4820-B7A8-E23C7CBE1697}"/>
    <dgm:cxn modelId="{726CDFF9-1F52-4E39-8E63-D30C3DFE490C}" srcId="{1DF7E907-86C2-429C-AEDB-2BA33DB18814}" destId="{60B62B5D-1079-41F2-938E-6B8EB36DB07F}" srcOrd="0" destOrd="0" parTransId="{3952412B-3387-408E-9B06-0DEF2D520AD5}" sibTransId="{147C1C18-1902-440B-9320-385DAE5FD5DE}"/>
    <dgm:cxn modelId="{61E742AA-2002-4A54-8783-646A0DD5EB87}" srcId="{E023D572-1407-4463-B48E-AD80C9B2AECC}" destId="{5EF44852-9D97-4DDD-917E-07C8A29362F4}" srcOrd="2" destOrd="0" parTransId="{830431C8-5065-446D-9154-03880F21212A}" sibTransId="{EC7EDD25-35B0-4637-918E-846550B7F694}"/>
    <dgm:cxn modelId="{7D3E59D5-D466-4238-9A0B-E94FA1C3AF78}" type="presOf" srcId="{85DE9847-B47B-45B1-8D70-1FAE7DDB773F}" destId="{50DF5851-8EDD-4478-A583-8680E5904FED}" srcOrd="0" destOrd="2" presId="urn:microsoft.com/office/officeart/2005/8/layout/matrix3"/>
    <dgm:cxn modelId="{ABAB21F8-D424-406D-93E6-271649F9B50D}" type="presOf" srcId="{1DF7E907-86C2-429C-AEDB-2BA33DB18814}" destId="{30104122-841E-4943-9607-1E9192B59025}" srcOrd="0" destOrd="0" presId="urn:microsoft.com/office/officeart/2005/8/layout/matrix3"/>
    <dgm:cxn modelId="{9AE958C9-238B-49D6-B5D4-63571E4DB84C}" srcId="{B7F01641-B0AE-4E6D-869E-A1589F27BAE6}" destId="{AA1ED58A-F2F9-488B-A383-A1BF069558E5}" srcOrd="0" destOrd="0" parTransId="{5D09BD86-E8C7-4068-9F09-74A518AF86C7}" sibTransId="{F9739CC2-E275-4873-B4B5-EFE3427CAC97}"/>
    <dgm:cxn modelId="{A4FA340F-090F-4AE3-850B-E504C034380D}" srcId="{B7F01641-B0AE-4E6D-869E-A1589F27BAE6}" destId="{85DE9847-B47B-45B1-8D70-1FAE7DDB773F}" srcOrd="1" destOrd="0" parTransId="{72610243-51E3-4B40-916D-292E7EC0C83A}" sibTransId="{9A8B7AA5-C96E-4214-8728-0E6125F9A538}"/>
    <dgm:cxn modelId="{3CC29C59-E9E7-4107-B2C1-40AC92103FC5}" type="presOf" srcId="{2FAE5752-5A05-49A6-BBFA-8925FC9A09F8}" destId="{B6B522F1-74CA-4503-907F-9EEC5FA0C5AA}" srcOrd="0" destOrd="2" presId="urn:microsoft.com/office/officeart/2005/8/layout/matrix3"/>
    <dgm:cxn modelId="{656CCF04-D976-4B21-980E-6B2F92BE8B45}" type="presOf" srcId="{4DBE93F6-426F-4A86-A096-1EA7471AD486}" destId="{B5783C43-37E5-4A3C-830C-6B2BDFB5E234}" srcOrd="0" destOrd="1" presId="urn:microsoft.com/office/officeart/2005/8/layout/matrix3"/>
    <dgm:cxn modelId="{B7329FC3-24BB-43C2-B5B1-65AD1567EF74}" type="presOf" srcId="{5EF44852-9D97-4DDD-917E-07C8A29362F4}" destId="{B6B522F1-74CA-4503-907F-9EEC5FA0C5AA}" srcOrd="0" destOrd="3" presId="urn:microsoft.com/office/officeart/2005/8/layout/matrix3"/>
    <dgm:cxn modelId="{A346D7C4-001F-48C6-B760-9CF43B248DF3}" type="presOf" srcId="{B7F01641-B0AE-4E6D-869E-A1589F27BAE6}" destId="{50DF5851-8EDD-4478-A583-8680E5904FED}" srcOrd="0" destOrd="0" presId="urn:microsoft.com/office/officeart/2005/8/layout/matrix3"/>
    <dgm:cxn modelId="{E048793A-2C9F-4701-9031-C856E3E90144}" type="presOf" srcId="{60B62B5D-1079-41F2-938E-6B8EB36DB07F}" destId="{30104122-841E-4943-9607-1E9192B59025}" srcOrd="0" destOrd="1" presId="urn:microsoft.com/office/officeart/2005/8/layout/matrix3"/>
    <dgm:cxn modelId="{02931946-9F6D-465D-9B0A-239EDA07D915}" srcId="{A5FE3159-8078-4F7C-86DB-3FEE3D393C88}" destId="{802D8D72-839D-4266-91D2-CB2EBE8AC0CC}" srcOrd="2" destOrd="0" parTransId="{C3C30293-32E1-4E9D-885E-B3FD243D0579}" sibTransId="{4EBCB66F-68F7-4131-BA71-D21ABF26CB38}"/>
    <dgm:cxn modelId="{45C50F57-3D38-4C50-82BC-E4DCA90712F3}" srcId="{A5FE3159-8078-4F7C-86DB-3FEE3D393C88}" destId="{E023D572-1407-4463-B48E-AD80C9B2AECC}" srcOrd="0" destOrd="0" parTransId="{02CAE6C1-CAC1-4858-886C-DD1D2E7E1698}" sibTransId="{54E622AD-5C05-49D2-9B6A-96E3B9522D49}"/>
    <dgm:cxn modelId="{62C0B3C2-3E66-4601-893E-534E8E5A169D}" srcId="{A5FE3159-8078-4F7C-86DB-3FEE3D393C88}" destId="{B7F01641-B0AE-4E6D-869E-A1589F27BAE6}" srcOrd="3" destOrd="0" parTransId="{D1540F10-AD38-4424-A598-919711BFC278}" sibTransId="{BC3950D6-C1C9-4D2B-ACC5-BAE5A5F3F005}"/>
    <dgm:cxn modelId="{361BC1E7-E92E-42BA-AED4-0217497721ED}" srcId="{E023D572-1407-4463-B48E-AD80C9B2AECC}" destId="{A098C628-8079-42D1-A57A-DA014429F326}" srcOrd="0" destOrd="0" parTransId="{EEA92C10-CFD5-4615-BDFE-441106534C2C}" sibTransId="{7C62081C-3D36-4D79-B48F-AA4C2E7142ED}"/>
    <dgm:cxn modelId="{9ED0BAF0-A649-448E-A251-3DD802BCB844}" srcId="{E023D572-1407-4463-B48E-AD80C9B2AECC}" destId="{2FAE5752-5A05-49A6-BBFA-8925FC9A09F8}" srcOrd="1" destOrd="0" parTransId="{F158DF8D-34ED-431B-97E2-223DB239C17E}" sibTransId="{8953427E-1306-4216-BC9C-0401F56C8103}"/>
    <dgm:cxn modelId="{4B3161F9-94D6-45FA-928D-D66CD6786ABF}" type="presOf" srcId="{A5FE3159-8078-4F7C-86DB-3FEE3D393C88}" destId="{787F9059-1F6F-4ECA-878A-D8FFFB80BF26}" srcOrd="0" destOrd="0" presId="urn:microsoft.com/office/officeart/2005/8/layout/matrix3"/>
    <dgm:cxn modelId="{CDB699E0-9059-4EDD-A1D1-DEFE669C6ACE}" srcId="{1DF7E907-86C2-429C-AEDB-2BA33DB18814}" destId="{629BE01B-6FAB-4E3D-AE09-F6DFD0CEAD67}" srcOrd="1" destOrd="0" parTransId="{F1313F7F-14F1-4167-961A-3EA44973DED9}" sibTransId="{2EEFBEF7-1BD8-4B0C-924C-21450596943D}"/>
    <dgm:cxn modelId="{46126887-E0F9-4017-99DC-33DD68E43032}" type="presOf" srcId="{802D8D72-839D-4266-91D2-CB2EBE8AC0CC}" destId="{B5783C43-37E5-4A3C-830C-6B2BDFB5E234}" srcOrd="0" destOrd="0" presId="urn:microsoft.com/office/officeart/2005/8/layout/matrix3"/>
    <dgm:cxn modelId="{E24E6FB3-2E65-4773-985F-8EF7DF4E0279}" type="presParOf" srcId="{787F9059-1F6F-4ECA-878A-D8FFFB80BF26}" destId="{00C808E3-4132-49B6-8B90-127FB1BAF6B9}" srcOrd="0" destOrd="0" presId="urn:microsoft.com/office/officeart/2005/8/layout/matrix3"/>
    <dgm:cxn modelId="{B89E6CA9-B369-4FBF-853A-67010ADFD3A8}" type="presParOf" srcId="{787F9059-1F6F-4ECA-878A-D8FFFB80BF26}" destId="{B6B522F1-74CA-4503-907F-9EEC5FA0C5AA}" srcOrd="1" destOrd="0" presId="urn:microsoft.com/office/officeart/2005/8/layout/matrix3"/>
    <dgm:cxn modelId="{471D7314-230F-4001-B2CE-E54502D4CAA6}" type="presParOf" srcId="{787F9059-1F6F-4ECA-878A-D8FFFB80BF26}" destId="{30104122-841E-4943-9607-1E9192B59025}" srcOrd="2" destOrd="0" presId="urn:microsoft.com/office/officeart/2005/8/layout/matrix3"/>
    <dgm:cxn modelId="{7F1BB557-77F7-4DF5-8DA0-0B83CE26B898}" type="presParOf" srcId="{787F9059-1F6F-4ECA-878A-D8FFFB80BF26}" destId="{B5783C43-37E5-4A3C-830C-6B2BDFB5E234}" srcOrd="3" destOrd="0" presId="urn:microsoft.com/office/officeart/2005/8/layout/matrix3"/>
    <dgm:cxn modelId="{D4860F5C-5D10-41A1-82F4-1CF2D2CD9C27}" type="presParOf" srcId="{787F9059-1F6F-4ECA-878A-D8FFFB80BF26}" destId="{50DF5851-8EDD-4478-A583-8680E5904FED}" srcOrd="4" destOrd="0" presId="urn:microsoft.com/office/officeart/2005/8/layout/matrix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9F83C13-6976-4FC0-B3DD-45276ACD1C17}"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en-US"/>
        </a:p>
      </dgm:t>
    </dgm:pt>
    <dgm:pt modelId="{F6F89E14-E895-47E6-92E0-477846D118E2}">
      <dgm:prSet phldrT="[Text]" custT="1"/>
      <dgm:spPr>
        <a:xfrm>
          <a:off x="2397519" y="1781166"/>
          <a:ext cx="1148560" cy="1148560"/>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b="1">
              <a:solidFill>
                <a:sysClr val="window" lastClr="FFFFFF"/>
              </a:solidFill>
              <a:latin typeface="Calibri" panose="020F0502020204030204"/>
              <a:ea typeface="+mn-ea"/>
              <a:cs typeface="+mn-cs"/>
            </a:rPr>
            <a:t>Segmentation</a:t>
          </a:r>
        </a:p>
      </dgm:t>
    </dgm:pt>
    <dgm:pt modelId="{63ABFF3A-47E9-48EE-862D-49DED56BB2BB}" type="parTrans" cxnId="{E182F7EA-9044-48BE-97DD-EF67929C94E2}">
      <dgm:prSet/>
      <dgm:spPr/>
      <dgm:t>
        <a:bodyPr/>
        <a:lstStyle/>
        <a:p>
          <a:endParaRPr lang="en-US"/>
        </a:p>
      </dgm:t>
    </dgm:pt>
    <dgm:pt modelId="{62C18B17-CD2A-4FCB-A714-9A4067573862}" type="sibTrans" cxnId="{E182F7EA-9044-48BE-97DD-EF67929C94E2}">
      <dgm:prSet/>
      <dgm:spPr/>
      <dgm:t>
        <a:bodyPr/>
        <a:lstStyle/>
        <a:p>
          <a:endParaRPr lang="en-US"/>
        </a:p>
      </dgm:t>
    </dgm:pt>
    <dgm:pt modelId="{A56872DA-5887-4F68-A239-FAE4A636448F}">
      <dgm:prSet phldrT="[Text]" custT="1"/>
      <dgm:spPr>
        <a:xfrm>
          <a:off x="2587032" y="205963"/>
          <a:ext cx="769535" cy="76953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Calibri" panose="020F0502020204030204"/>
              <a:ea typeface="+mn-ea"/>
              <a:cs typeface="+mn-cs"/>
            </a:rPr>
            <a:t>Chemical &amp; Manufacturing Customer</a:t>
          </a:r>
        </a:p>
      </dgm:t>
    </dgm:pt>
    <dgm:pt modelId="{049D12BA-9CA3-4569-B30B-9675812DA10E}" type="parTrans" cxnId="{31E09D7A-3E1C-4078-BBAB-81B138C5A7DB}">
      <dgm:prSet/>
      <dgm:spPr>
        <a:xfrm rot="16200000">
          <a:off x="2568966" y="1378332"/>
          <a:ext cx="805667" cy="0"/>
        </a:xfr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493B5974-65ED-4794-9C46-7E69F9647B32}" type="sibTrans" cxnId="{31E09D7A-3E1C-4078-BBAB-81B138C5A7DB}">
      <dgm:prSet/>
      <dgm:spPr/>
      <dgm:t>
        <a:bodyPr/>
        <a:lstStyle/>
        <a:p>
          <a:endParaRPr lang="en-US"/>
        </a:p>
      </dgm:t>
    </dgm:pt>
    <dgm:pt modelId="{1866696A-CB35-4622-BCA6-C1F4AA2E1EF3}">
      <dgm:prSet phldrT="[Text]" custT="1"/>
      <dgm:spPr>
        <a:xfrm>
          <a:off x="4115320" y="2853036"/>
          <a:ext cx="769535" cy="76953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Calibri" panose="020F0502020204030204"/>
              <a:ea typeface="+mn-ea"/>
              <a:cs typeface="+mn-cs"/>
            </a:rPr>
            <a:t>Healthcare Customer</a:t>
          </a:r>
        </a:p>
      </dgm:t>
    </dgm:pt>
    <dgm:pt modelId="{B608F012-8F17-482A-A5F9-4091F3B46C65}" type="parTrans" cxnId="{87ABC261-8FAC-443C-B487-C4900D172A31}">
      <dgm:prSet/>
      <dgm:spPr>
        <a:xfrm rot="1800000">
          <a:off x="3502049" y="2851332"/>
          <a:ext cx="657302" cy="0"/>
        </a:xfr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9ADA24BF-7D5D-4181-8C14-73AC81255B38}" type="sibTrans" cxnId="{87ABC261-8FAC-443C-B487-C4900D172A31}">
      <dgm:prSet/>
      <dgm:spPr/>
      <dgm:t>
        <a:bodyPr/>
        <a:lstStyle/>
        <a:p>
          <a:endParaRPr lang="en-US"/>
        </a:p>
      </dgm:t>
    </dgm:pt>
    <dgm:pt modelId="{DA1C1EF2-C73C-44D9-A37D-A42F7A6BF10D}">
      <dgm:prSet phldrT="[Text]" custT="1"/>
      <dgm:spPr>
        <a:xfrm>
          <a:off x="1058743" y="2853036"/>
          <a:ext cx="769535" cy="76953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900" b="1">
              <a:solidFill>
                <a:sysClr val="window" lastClr="FFFFFF"/>
              </a:solidFill>
              <a:latin typeface="Calibri" panose="020F0502020204030204"/>
              <a:ea typeface="+mn-ea"/>
              <a:cs typeface="+mn-cs"/>
            </a:rPr>
            <a:t>Welders Customer</a:t>
          </a:r>
        </a:p>
      </dgm:t>
    </dgm:pt>
    <dgm:pt modelId="{734E90FA-927B-42D7-9F44-01E2CCE14987}" type="parTrans" cxnId="{65D79FF8-CCB0-4E57-857B-51A7DBBB6B69}">
      <dgm:prSet/>
      <dgm:spPr>
        <a:xfrm rot="9000000">
          <a:off x="1784248" y="2851332"/>
          <a:ext cx="657302" cy="0"/>
        </a:xfr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B5246E21-08C5-4F3E-97DC-75A1D2F7AAA4}" type="sibTrans" cxnId="{65D79FF8-CCB0-4E57-857B-51A7DBBB6B69}">
      <dgm:prSet/>
      <dgm:spPr/>
      <dgm:t>
        <a:bodyPr/>
        <a:lstStyle/>
        <a:p>
          <a:endParaRPr lang="en-US"/>
        </a:p>
      </dgm:t>
    </dgm:pt>
    <dgm:pt modelId="{1F3BE362-F1F0-4E4D-BEFF-4CD29ABB627B}">
      <dgm:prSet phldrT="[Text]" custT="1"/>
      <dgm:spPr>
        <a:xfrm>
          <a:off x="1130005" y="3045067"/>
          <a:ext cx="821331" cy="821331"/>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sz="900" b="1">
            <a:solidFill>
              <a:sysClr val="window" lastClr="FFFFFF"/>
            </a:solidFill>
            <a:latin typeface="Calibri" panose="020F0502020204030204"/>
            <a:ea typeface="+mn-ea"/>
            <a:cs typeface="+mn-cs"/>
          </a:endParaRPr>
        </a:p>
      </dgm:t>
    </dgm:pt>
    <dgm:pt modelId="{A0BD26BF-68D8-4F57-B80F-FFAB39B74C4C}" type="parTrans" cxnId="{3005B734-B5B9-4C6F-A992-B12A5FA097B4}">
      <dgm:prSet/>
      <dgm:spPr/>
      <dgm:t>
        <a:bodyPr/>
        <a:lstStyle/>
        <a:p>
          <a:endParaRPr lang="en-US"/>
        </a:p>
      </dgm:t>
    </dgm:pt>
    <dgm:pt modelId="{11C7B79B-3A9B-458E-8580-57E1B0780BF6}" type="sibTrans" cxnId="{3005B734-B5B9-4C6F-A992-B12A5FA097B4}">
      <dgm:prSet/>
      <dgm:spPr/>
      <dgm:t>
        <a:bodyPr/>
        <a:lstStyle/>
        <a:p>
          <a:endParaRPr lang="en-US"/>
        </a:p>
      </dgm:t>
    </dgm:pt>
    <dgm:pt modelId="{794175BE-58CD-4A8E-907F-AFD746C80609}" type="pres">
      <dgm:prSet presAssocID="{79F83C13-6976-4FC0-B3DD-45276ACD1C17}" presName="Name0" presStyleCnt="0">
        <dgm:presLayoutVars>
          <dgm:chMax val="1"/>
          <dgm:chPref val="1"/>
          <dgm:dir/>
          <dgm:animOne val="branch"/>
          <dgm:animLvl val="lvl"/>
        </dgm:presLayoutVars>
      </dgm:prSet>
      <dgm:spPr/>
      <dgm:t>
        <a:bodyPr/>
        <a:lstStyle/>
        <a:p>
          <a:endParaRPr lang="en-US"/>
        </a:p>
      </dgm:t>
    </dgm:pt>
    <dgm:pt modelId="{3AEB8E1A-8D17-436D-9CF3-AB1205AD3F98}" type="pres">
      <dgm:prSet presAssocID="{F6F89E14-E895-47E6-92E0-477846D118E2}" presName="singleCycle" presStyleCnt="0"/>
      <dgm:spPr/>
    </dgm:pt>
    <dgm:pt modelId="{2DC34792-0268-4A20-9C5D-49CD7340D705}" type="pres">
      <dgm:prSet presAssocID="{F6F89E14-E895-47E6-92E0-477846D118E2}" presName="singleCenter" presStyleLbl="node1" presStyleIdx="0" presStyleCnt="4">
        <dgm:presLayoutVars>
          <dgm:chMax val="7"/>
          <dgm:chPref val="7"/>
        </dgm:presLayoutVars>
      </dgm:prSet>
      <dgm:spPr>
        <a:prstGeom prst="roundRect">
          <a:avLst/>
        </a:prstGeom>
      </dgm:spPr>
      <dgm:t>
        <a:bodyPr/>
        <a:lstStyle/>
        <a:p>
          <a:endParaRPr lang="en-US"/>
        </a:p>
      </dgm:t>
    </dgm:pt>
    <dgm:pt modelId="{90FFBF3C-0B3A-4A72-AA13-C5C4FD7F6C6C}" type="pres">
      <dgm:prSet presAssocID="{049D12BA-9CA3-4569-B30B-9675812DA10E}" presName="Name56" presStyleLbl="parChTrans1D2" presStyleIdx="0" presStyleCnt="3"/>
      <dgm:spPr>
        <a:custGeom>
          <a:avLst/>
          <a:gdLst/>
          <a:ahLst/>
          <a:cxnLst/>
          <a:rect l="0" t="0" r="0" b="0"/>
          <a:pathLst>
            <a:path>
              <a:moveTo>
                <a:pt x="0" y="0"/>
              </a:moveTo>
              <a:lnTo>
                <a:pt x="859894" y="0"/>
              </a:lnTo>
            </a:path>
          </a:pathLst>
        </a:custGeom>
      </dgm:spPr>
      <dgm:t>
        <a:bodyPr/>
        <a:lstStyle/>
        <a:p>
          <a:endParaRPr lang="en-US"/>
        </a:p>
      </dgm:t>
    </dgm:pt>
    <dgm:pt modelId="{B6260055-0DB3-481C-96FB-6D4D31328944}" type="pres">
      <dgm:prSet presAssocID="{A56872DA-5887-4F68-A239-FAE4A636448F}" presName="text0" presStyleLbl="node1" presStyleIdx="1" presStyleCnt="4">
        <dgm:presLayoutVars>
          <dgm:bulletEnabled val="1"/>
        </dgm:presLayoutVars>
      </dgm:prSet>
      <dgm:spPr>
        <a:prstGeom prst="roundRect">
          <a:avLst/>
        </a:prstGeom>
      </dgm:spPr>
      <dgm:t>
        <a:bodyPr/>
        <a:lstStyle/>
        <a:p>
          <a:endParaRPr lang="en-US"/>
        </a:p>
      </dgm:t>
    </dgm:pt>
    <dgm:pt modelId="{1A34C6F3-B200-4CC6-B5C8-026FCB905C60}" type="pres">
      <dgm:prSet presAssocID="{B608F012-8F17-482A-A5F9-4091F3B46C65}" presName="Name56" presStyleLbl="parChTrans1D2" presStyleIdx="1" presStyleCnt="3"/>
      <dgm:spPr>
        <a:custGeom>
          <a:avLst/>
          <a:gdLst/>
          <a:ahLst/>
          <a:cxnLst/>
          <a:rect l="0" t="0" r="0" b="0"/>
          <a:pathLst>
            <a:path>
              <a:moveTo>
                <a:pt x="0" y="0"/>
              </a:moveTo>
              <a:lnTo>
                <a:pt x="701543" y="0"/>
              </a:lnTo>
            </a:path>
          </a:pathLst>
        </a:custGeom>
      </dgm:spPr>
      <dgm:t>
        <a:bodyPr/>
        <a:lstStyle/>
        <a:p>
          <a:endParaRPr lang="en-US"/>
        </a:p>
      </dgm:t>
    </dgm:pt>
    <dgm:pt modelId="{D7B5B5C0-3D2C-480A-8673-6F7BF95BD866}" type="pres">
      <dgm:prSet presAssocID="{1866696A-CB35-4622-BCA6-C1F4AA2E1EF3}" presName="text0" presStyleLbl="node1" presStyleIdx="2" presStyleCnt="4">
        <dgm:presLayoutVars>
          <dgm:bulletEnabled val="1"/>
        </dgm:presLayoutVars>
      </dgm:prSet>
      <dgm:spPr>
        <a:prstGeom prst="roundRect">
          <a:avLst/>
        </a:prstGeom>
      </dgm:spPr>
      <dgm:t>
        <a:bodyPr/>
        <a:lstStyle/>
        <a:p>
          <a:endParaRPr lang="en-US"/>
        </a:p>
      </dgm:t>
    </dgm:pt>
    <dgm:pt modelId="{72919D59-DB36-409B-9EB7-65978657E85A}" type="pres">
      <dgm:prSet presAssocID="{734E90FA-927B-42D7-9F44-01E2CCE14987}" presName="Name56" presStyleLbl="parChTrans1D2" presStyleIdx="2" presStyleCnt="3"/>
      <dgm:spPr>
        <a:custGeom>
          <a:avLst/>
          <a:gdLst/>
          <a:ahLst/>
          <a:cxnLst/>
          <a:rect l="0" t="0" r="0" b="0"/>
          <a:pathLst>
            <a:path>
              <a:moveTo>
                <a:pt x="0" y="0"/>
              </a:moveTo>
              <a:lnTo>
                <a:pt x="701543" y="0"/>
              </a:lnTo>
            </a:path>
          </a:pathLst>
        </a:custGeom>
      </dgm:spPr>
      <dgm:t>
        <a:bodyPr/>
        <a:lstStyle/>
        <a:p>
          <a:endParaRPr lang="en-US"/>
        </a:p>
      </dgm:t>
    </dgm:pt>
    <dgm:pt modelId="{5C75A89C-1BE2-4F37-AEFF-D423935039F9}" type="pres">
      <dgm:prSet presAssocID="{DA1C1EF2-C73C-44D9-A37D-A42F7A6BF10D}" presName="text0" presStyleLbl="node1" presStyleIdx="3" presStyleCnt="4">
        <dgm:presLayoutVars>
          <dgm:bulletEnabled val="1"/>
        </dgm:presLayoutVars>
      </dgm:prSet>
      <dgm:spPr>
        <a:prstGeom prst="roundRect">
          <a:avLst/>
        </a:prstGeom>
      </dgm:spPr>
      <dgm:t>
        <a:bodyPr/>
        <a:lstStyle/>
        <a:p>
          <a:endParaRPr lang="en-US"/>
        </a:p>
      </dgm:t>
    </dgm:pt>
  </dgm:ptLst>
  <dgm:cxnLst>
    <dgm:cxn modelId="{87ABC261-8FAC-443C-B487-C4900D172A31}" srcId="{F6F89E14-E895-47E6-92E0-477846D118E2}" destId="{1866696A-CB35-4622-BCA6-C1F4AA2E1EF3}" srcOrd="1" destOrd="0" parTransId="{B608F012-8F17-482A-A5F9-4091F3B46C65}" sibTransId="{9ADA24BF-7D5D-4181-8C14-73AC81255B38}"/>
    <dgm:cxn modelId="{E182F7EA-9044-48BE-97DD-EF67929C94E2}" srcId="{79F83C13-6976-4FC0-B3DD-45276ACD1C17}" destId="{F6F89E14-E895-47E6-92E0-477846D118E2}" srcOrd="0" destOrd="0" parTransId="{63ABFF3A-47E9-48EE-862D-49DED56BB2BB}" sibTransId="{62C18B17-CD2A-4FCB-A714-9A4067573862}"/>
    <dgm:cxn modelId="{773566B2-CEF8-4F56-BF31-2496F8FF57D8}" type="presOf" srcId="{1866696A-CB35-4622-BCA6-C1F4AA2E1EF3}" destId="{D7B5B5C0-3D2C-480A-8673-6F7BF95BD866}" srcOrd="0" destOrd="0" presId="urn:microsoft.com/office/officeart/2008/layout/RadialCluster"/>
    <dgm:cxn modelId="{3005B734-B5B9-4C6F-A992-B12A5FA097B4}" srcId="{79F83C13-6976-4FC0-B3DD-45276ACD1C17}" destId="{1F3BE362-F1F0-4E4D-BEFF-4CD29ABB627B}" srcOrd="1" destOrd="0" parTransId="{A0BD26BF-68D8-4F57-B80F-FFAB39B74C4C}" sibTransId="{11C7B79B-3A9B-458E-8580-57E1B0780BF6}"/>
    <dgm:cxn modelId="{31E09D7A-3E1C-4078-BBAB-81B138C5A7DB}" srcId="{F6F89E14-E895-47E6-92E0-477846D118E2}" destId="{A56872DA-5887-4F68-A239-FAE4A636448F}" srcOrd="0" destOrd="0" parTransId="{049D12BA-9CA3-4569-B30B-9675812DA10E}" sibTransId="{493B5974-65ED-4794-9C46-7E69F9647B32}"/>
    <dgm:cxn modelId="{56D41745-FC6D-4D5B-B13E-E3AFF8144DDD}" type="presOf" srcId="{A56872DA-5887-4F68-A239-FAE4A636448F}" destId="{B6260055-0DB3-481C-96FB-6D4D31328944}" srcOrd="0" destOrd="0" presId="urn:microsoft.com/office/officeart/2008/layout/RadialCluster"/>
    <dgm:cxn modelId="{FE9D0CC7-9F39-4ABA-84A0-7B40832635FD}" type="presOf" srcId="{DA1C1EF2-C73C-44D9-A37D-A42F7A6BF10D}" destId="{5C75A89C-1BE2-4F37-AEFF-D423935039F9}" srcOrd="0" destOrd="0" presId="urn:microsoft.com/office/officeart/2008/layout/RadialCluster"/>
    <dgm:cxn modelId="{7873BBCE-3E72-44C5-93C8-45F52ED9280D}" type="presOf" srcId="{049D12BA-9CA3-4569-B30B-9675812DA10E}" destId="{90FFBF3C-0B3A-4A72-AA13-C5C4FD7F6C6C}" srcOrd="0" destOrd="0" presId="urn:microsoft.com/office/officeart/2008/layout/RadialCluster"/>
    <dgm:cxn modelId="{82F05CC8-B09B-4E34-ADA0-98E38F8ECABC}" type="presOf" srcId="{79F83C13-6976-4FC0-B3DD-45276ACD1C17}" destId="{794175BE-58CD-4A8E-907F-AFD746C80609}" srcOrd="0" destOrd="0" presId="urn:microsoft.com/office/officeart/2008/layout/RadialCluster"/>
    <dgm:cxn modelId="{65D79FF8-CCB0-4E57-857B-51A7DBBB6B69}" srcId="{F6F89E14-E895-47E6-92E0-477846D118E2}" destId="{DA1C1EF2-C73C-44D9-A37D-A42F7A6BF10D}" srcOrd="2" destOrd="0" parTransId="{734E90FA-927B-42D7-9F44-01E2CCE14987}" sibTransId="{B5246E21-08C5-4F3E-97DC-75A1D2F7AAA4}"/>
    <dgm:cxn modelId="{E061B87C-94D3-4B48-BF3C-D0AFBAC95392}" type="presOf" srcId="{F6F89E14-E895-47E6-92E0-477846D118E2}" destId="{2DC34792-0268-4A20-9C5D-49CD7340D705}" srcOrd="0" destOrd="0" presId="urn:microsoft.com/office/officeart/2008/layout/RadialCluster"/>
    <dgm:cxn modelId="{F7DDC05B-6A7D-4A6E-8983-E0E8E66D6366}" type="presOf" srcId="{734E90FA-927B-42D7-9F44-01E2CCE14987}" destId="{72919D59-DB36-409B-9EB7-65978657E85A}" srcOrd="0" destOrd="0" presId="urn:microsoft.com/office/officeart/2008/layout/RadialCluster"/>
    <dgm:cxn modelId="{0A21444D-6C98-48D6-8349-C28A400EF7A9}" type="presOf" srcId="{B608F012-8F17-482A-A5F9-4091F3B46C65}" destId="{1A34C6F3-B200-4CC6-B5C8-026FCB905C60}" srcOrd="0" destOrd="0" presId="urn:microsoft.com/office/officeart/2008/layout/RadialCluster"/>
    <dgm:cxn modelId="{F3D3FC4C-23D8-4216-BE9A-3D89567E2F2F}" type="presParOf" srcId="{794175BE-58CD-4A8E-907F-AFD746C80609}" destId="{3AEB8E1A-8D17-436D-9CF3-AB1205AD3F98}" srcOrd="0" destOrd="0" presId="urn:microsoft.com/office/officeart/2008/layout/RadialCluster"/>
    <dgm:cxn modelId="{6C26A5EB-EB5E-4C1C-A3AE-E45CEEF02968}" type="presParOf" srcId="{3AEB8E1A-8D17-436D-9CF3-AB1205AD3F98}" destId="{2DC34792-0268-4A20-9C5D-49CD7340D705}" srcOrd="0" destOrd="0" presId="urn:microsoft.com/office/officeart/2008/layout/RadialCluster"/>
    <dgm:cxn modelId="{8CD2582E-FB0D-4274-9BAD-B4B398D21DF6}" type="presParOf" srcId="{3AEB8E1A-8D17-436D-9CF3-AB1205AD3F98}" destId="{90FFBF3C-0B3A-4A72-AA13-C5C4FD7F6C6C}" srcOrd="1" destOrd="0" presId="urn:microsoft.com/office/officeart/2008/layout/RadialCluster"/>
    <dgm:cxn modelId="{A347590B-6283-4470-8219-431A08E779C6}" type="presParOf" srcId="{3AEB8E1A-8D17-436D-9CF3-AB1205AD3F98}" destId="{B6260055-0DB3-481C-96FB-6D4D31328944}" srcOrd="2" destOrd="0" presId="urn:microsoft.com/office/officeart/2008/layout/RadialCluster"/>
    <dgm:cxn modelId="{24DC6D96-3730-4EF5-B80C-100FFFC6129D}" type="presParOf" srcId="{3AEB8E1A-8D17-436D-9CF3-AB1205AD3F98}" destId="{1A34C6F3-B200-4CC6-B5C8-026FCB905C60}" srcOrd="3" destOrd="0" presId="urn:microsoft.com/office/officeart/2008/layout/RadialCluster"/>
    <dgm:cxn modelId="{F9584661-6E2E-4480-A1FE-9842C063B759}" type="presParOf" srcId="{3AEB8E1A-8D17-436D-9CF3-AB1205AD3F98}" destId="{D7B5B5C0-3D2C-480A-8673-6F7BF95BD866}" srcOrd="4" destOrd="0" presId="urn:microsoft.com/office/officeart/2008/layout/RadialCluster"/>
    <dgm:cxn modelId="{EB59EAAA-901E-4DA2-B789-9135413D0682}" type="presParOf" srcId="{3AEB8E1A-8D17-436D-9CF3-AB1205AD3F98}" destId="{72919D59-DB36-409B-9EB7-65978657E85A}" srcOrd="5" destOrd="0" presId="urn:microsoft.com/office/officeart/2008/layout/RadialCluster"/>
    <dgm:cxn modelId="{A37B6D87-D40D-4596-9FFD-52B4790239B2}" type="presParOf" srcId="{3AEB8E1A-8D17-436D-9CF3-AB1205AD3F98}" destId="{5C75A89C-1BE2-4F37-AEFF-D423935039F9}" srcOrd="6" destOrd="0" presId="urn:microsoft.com/office/officeart/2008/layout/RadialCluster"/>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C808E3-4132-49B6-8B90-127FB1BAF6B9}">
      <dsp:nvSpPr>
        <dsp:cNvPr id="0" name=""/>
        <dsp:cNvSpPr/>
      </dsp:nvSpPr>
      <dsp:spPr>
        <a:xfrm>
          <a:off x="738187" y="0"/>
          <a:ext cx="4010025" cy="4010025"/>
        </a:xfrm>
        <a:prstGeom prst="diamond">
          <a:avLst/>
        </a:prstGeom>
        <a:solidFill>
          <a:srgbClr val="5B9B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B6B522F1-74CA-4503-907F-9EEC5FA0C5AA}">
      <dsp:nvSpPr>
        <dsp:cNvPr id="0" name=""/>
        <dsp:cNvSpPr/>
      </dsp:nvSpPr>
      <dsp:spPr>
        <a:xfrm>
          <a:off x="1119139" y="380952"/>
          <a:ext cx="1563909" cy="1563909"/>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r>
            <a:rPr lang="en-US" sz="1700" kern="1200">
              <a:solidFill>
                <a:sysClr val="window" lastClr="FFFFFF"/>
              </a:solidFill>
              <a:latin typeface="Calibri" panose="020F0502020204030204"/>
              <a:ea typeface="+mn-ea"/>
              <a:cs typeface="+mn-cs"/>
            </a:rPr>
            <a:t>Strengths</a:t>
          </a:r>
        </a:p>
        <a:p>
          <a:pPr marL="114300" lvl="1" indent="-114300" algn="l" defTabSz="577850">
            <a:lnSpc>
              <a:spcPct val="90000"/>
            </a:lnSpc>
            <a:spcBef>
              <a:spcPct val="0"/>
            </a:spcBef>
            <a:spcAft>
              <a:spcPct val="15000"/>
            </a:spcAft>
            <a:buChar char="••"/>
          </a:pPr>
          <a:r>
            <a:rPr lang="en-US" sz="1300" kern="1200">
              <a:solidFill>
                <a:sysClr val="window" lastClr="FFFFFF"/>
              </a:solidFill>
              <a:latin typeface="Calibri" panose="020F0502020204030204"/>
              <a:ea typeface="+mn-ea"/>
              <a:cs typeface="+mn-cs"/>
            </a:rPr>
            <a:t>Reputation</a:t>
          </a:r>
        </a:p>
        <a:p>
          <a:pPr marL="114300" lvl="1" indent="-114300" algn="l" defTabSz="577850">
            <a:lnSpc>
              <a:spcPct val="90000"/>
            </a:lnSpc>
            <a:spcBef>
              <a:spcPct val="0"/>
            </a:spcBef>
            <a:spcAft>
              <a:spcPct val="15000"/>
            </a:spcAft>
            <a:buChar char="••"/>
          </a:pPr>
          <a:r>
            <a:rPr lang="en-US" sz="1300" kern="1200">
              <a:solidFill>
                <a:sysClr val="window" lastClr="FFFFFF"/>
              </a:solidFill>
              <a:latin typeface="Calibri" panose="020F0502020204030204"/>
              <a:ea typeface="+mn-ea"/>
              <a:cs typeface="+mn-cs"/>
            </a:rPr>
            <a:t>Quality</a:t>
          </a:r>
        </a:p>
        <a:p>
          <a:pPr marL="114300" lvl="1" indent="-114300" algn="l" defTabSz="577850">
            <a:lnSpc>
              <a:spcPct val="90000"/>
            </a:lnSpc>
            <a:spcBef>
              <a:spcPct val="0"/>
            </a:spcBef>
            <a:spcAft>
              <a:spcPct val="15000"/>
            </a:spcAft>
            <a:buChar char="••"/>
          </a:pPr>
          <a:r>
            <a:rPr lang="en-US" sz="1300" kern="1200">
              <a:solidFill>
                <a:sysClr val="window" lastClr="FFFFFF"/>
              </a:solidFill>
              <a:latin typeface="Calibri" panose="020F0502020204030204"/>
              <a:ea typeface="+mn-ea"/>
              <a:cs typeface="+mn-cs"/>
            </a:rPr>
            <a:t>Trained employees</a:t>
          </a:r>
        </a:p>
      </dsp:txBody>
      <dsp:txXfrm>
        <a:off x="1195483" y="457296"/>
        <a:ext cx="1411221" cy="1411221"/>
      </dsp:txXfrm>
    </dsp:sp>
    <dsp:sp modelId="{30104122-841E-4943-9607-1E9192B59025}">
      <dsp:nvSpPr>
        <dsp:cNvPr id="0" name=""/>
        <dsp:cNvSpPr/>
      </dsp:nvSpPr>
      <dsp:spPr>
        <a:xfrm>
          <a:off x="2803350" y="380952"/>
          <a:ext cx="1563909" cy="1563909"/>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r>
            <a:rPr lang="en-US" sz="1700" kern="1200">
              <a:solidFill>
                <a:sysClr val="window" lastClr="FFFFFF"/>
              </a:solidFill>
              <a:latin typeface="Calibri" panose="020F0502020204030204"/>
              <a:ea typeface="+mn-ea"/>
              <a:cs typeface="+mn-cs"/>
            </a:rPr>
            <a:t>Weaknesses</a:t>
          </a:r>
        </a:p>
        <a:p>
          <a:pPr marL="114300" lvl="1" indent="-114300" algn="l" defTabSz="577850">
            <a:lnSpc>
              <a:spcPct val="90000"/>
            </a:lnSpc>
            <a:spcBef>
              <a:spcPct val="0"/>
            </a:spcBef>
            <a:spcAft>
              <a:spcPct val="15000"/>
            </a:spcAft>
            <a:buChar char="••"/>
          </a:pPr>
          <a:r>
            <a:rPr lang="en-US" sz="1300" kern="1200">
              <a:solidFill>
                <a:sysClr val="window" lastClr="FFFFFF"/>
              </a:solidFill>
              <a:latin typeface="Calibri" panose="020F0502020204030204"/>
              <a:ea typeface="+mn-ea"/>
              <a:cs typeface="+mn-cs"/>
            </a:rPr>
            <a:t>Limited production</a:t>
          </a:r>
        </a:p>
        <a:p>
          <a:pPr marL="114300" lvl="1" indent="-114300" algn="l" defTabSz="577850">
            <a:lnSpc>
              <a:spcPct val="90000"/>
            </a:lnSpc>
            <a:spcBef>
              <a:spcPct val="0"/>
            </a:spcBef>
            <a:spcAft>
              <a:spcPct val="15000"/>
            </a:spcAft>
            <a:buChar char="••"/>
          </a:pPr>
          <a:r>
            <a:rPr lang="en-US" sz="1300" kern="1200">
              <a:solidFill>
                <a:sysClr val="window" lastClr="FFFFFF"/>
              </a:solidFill>
              <a:latin typeface="Calibri" panose="020F0502020204030204"/>
              <a:ea typeface="+mn-ea"/>
              <a:cs typeface="+mn-cs"/>
            </a:rPr>
            <a:t>Lack of promotion</a:t>
          </a:r>
        </a:p>
      </dsp:txBody>
      <dsp:txXfrm>
        <a:off x="2879694" y="457296"/>
        <a:ext cx="1411221" cy="1411221"/>
      </dsp:txXfrm>
    </dsp:sp>
    <dsp:sp modelId="{B5783C43-37E5-4A3C-830C-6B2BDFB5E234}">
      <dsp:nvSpPr>
        <dsp:cNvPr id="0" name=""/>
        <dsp:cNvSpPr/>
      </dsp:nvSpPr>
      <dsp:spPr>
        <a:xfrm>
          <a:off x="1119139" y="2065162"/>
          <a:ext cx="1563909" cy="1563909"/>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r>
            <a:rPr lang="en-US" sz="1700" kern="1200">
              <a:solidFill>
                <a:sysClr val="window" lastClr="FFFFFF"/>
              </a:solidFill>
              <a:latin typeface="Calibri" panose="020F0502020204030204"/>
              <a:ea typeface="+mn-ea"/>
              <a:cs typeface="+mn-cs"/>
            </a:rPr>
            <a:t>Opportunities</a:t>
          </a:r>
        </a:p>
        <a:p>
          <a:pPr marL="114300" lvl="1" indent="-114300" algn="l" defTabSz="577850">
            <a:lnSpc>
              <a:spcPct val="90000"/>
            </a:lnSpc>
            <a:spcBef>
              <a:spcPct val="0"/>
            </a:spcBef>
            <a:spcAft>
              <a:spcPct val="15000"/>
            </a:spcAft>
            <a:buChar char="••"/>
          </a:pPr>
          <a:r>
            <a:rPr lang="en-US" sz="1300" kern="1200">
              <a:solidFill>
                <a:sysClr val="window" lastClr="FFFFFF"/>
              </a:solidFill>
              <a:latin typeface="Calibri" panose="020F0502020204030204"/>
              <a:ea typeface="+mn-ea"/>
              <a:cs typeface="+mn-cs"/>
            </a:rPr>
            <a:t>Availability of new customer</a:t>
          </a:r>
        </a:p>
      </dsp:txBody>
      <dsp:txXfrm>
        <a:off x="1195483" y="2141506"/>
        <a:ext cx="1411221" cy="1411221"/>
      </dsp:txXfrm>
    </dsp:sp>
    <dsp:sp modelId="{50DF5851-8EDD-4478-A583-8680E5904FED}">
      <dsp:nvSpPr>
        <dsp:cNvPr id="0" name=""/>
        <dsp:cNvSpPr/>
      </dsp:nvSpPr>
      <dsp:spPr>
        <a:xfrm>
          <a:off x="2803350" y="2065162"/>
          <a:ext cx="1563909" cy="1563909"/>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r>
            <a:rPr lang="en-US" sz="1700" kern="1200">
              <a:solidFill>
                <a:sysClr val="window" lastClr="FFFFFF"/>
              </a:solidFill>
              <a:latin typeface="Calibri" panose="020F0502020204030204"/>
              <a:ea typeface="+mn-ea"/>
              <a:cs typeface="+mn-cs"/>
            </a:rPr>
            <a:t>Threats</a:t>
          </a:r>
        </a:p>
        <a:p>
          <a:pPr marL="114300" lvl="1" indent="-114300" algn="l" defTabSz="577850">
            <a:lnSpc>
              <a:spcPct val="90000"/>
            </a:lnSpc>
            <a:spcBef>
              <a:spcPct val="0"/>
            </a:spcBef>
            <a:spcAft>
              <a:spcPct val="15000"/>
            </a:spcAft>
            <a:buChar char="••"/>
          </a:pPr>
          <a:r>
            <a:rPr lang="en-US" sz="1300" kern="1200">
              <a:solidFill>
                <a:sysClr val="window" lastClr="FFFFFF"/>
              </a:solidFill>
              <a:latin typeface="Calibri" panose="020F0502020204030204"/>
              <a:ea typeface="+mn-ea"/>
              <a:cs typeface="+mn-cs"/>
            </a:rPr>
            <a:t>Emerging competitors</a:t>
          </a:r>
        </a:p>
        <a:p>
          <a:pPr marL="114300" lvl="1" indent="-114300" algn="l" defTabSz="577850">
            <a:lnSpc>
              <a:spcPct val="90000"/>
            </a:lnSpc>
            <a:spcBef>
              <a:spcPct val="0"/>
            </a:spcBef>
            <a:spcAft>
              <a:spcPct val="15000"/>
            </a:spcAft>
            <a:buChar char="••"/>
          </a:pPr>
          <a:r>
            <a:rPr lang="en-US" sz="1300" kern="1200">
              <a:solidFill>
                <a:sysClr val="window" lastClr="FFFFFF"/>
              </a:solidFill>
              <a:latin typeface="Calibri" panose="020F0502020204030204"/>
              <a:ea typeface="+mn-ea"/>
              <a:cs typeface="+mn-cs"/>
            </a:rPr>
            <a:t>Availability of cheap alternatives</a:t>
          </a:r>
        </a:p>
      </dsp:txBody>
      <dsp:txXfrm>
        <a:off x="2879694" y="2141506"/>
        <a:ext cx="1411221" cy="14112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C34792-0268-4A20-9C5D-49CD7340D705}">
      <dsp:nvSpPr>
        <dsp:cNvPr id="0" name=""/>
        <dsp:cNvSpPr/>
      </dsp:nvSpPr>
      <dsp:spPr>
        <a:xfrm>
          <a:off x="2350293" y="2282149"/>
          <a:ext cx="1471612" cy="1471612"/>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panose="020F0502020204030204"/>
              <a:ea typeface="+mn-ea"/>
              <a:cs typeface="+mn-cs"/>
            </a:rPr>
            <a:t>Segmentation</a:t>
          </a:r>
        </a:p>
      </dsp:txBody>
      <dsp:txXfrm>
        <a:off x="2422131" y="2353987"/>
        <a:ext cx="1327936" cy="1327936"/>
      </dsp:txXfrm>
    </dsp:sp>
    <dsp:sp modelId="{90FFBF3C-0B3A-4A72-AA13-C5C4FD7F6C6C}">
      <dsp:nvSpPr>
        <dsp:cNvPr id="0" name=""/>
        <dsp:cNvSpPr/>
      </dsp:nvSpPr>
      <dsp:spPr>
        <a:xfrm rot="16200000">
          <a:off x="2569962" y="1766011"/>
          <a:ext cx="1032274" cy="0"/>
        </a:xfrm>
        <a:custGeom>
          <a:avLst/>
          <a:gdLst/>
          <a:ahLst/>
          <a:cxnLst/>
          <a:rect l="0" t="0" r="0" b="0"/>
          <a:pathLst>
            <a:path>
              <a:moveTo>
                <a:pt x="0" y="0"/>
              </a:moveTo>
              <a:lnTo>
                <a:pt x="859894"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260055-0DB3-481C-96FB-6D4D31328944}">
      <dsp:nvSpPr>
        <dsp:cNvPr id="0" name=""/>
        <dsp:cNvSpPr/>
      </dsp:nvSpPr>
      <dsp:spPr>
        <a:xfrm>
          <a:off x="2593109" y="263893"/>
          <a:ext cx="985980" cy="98598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n-US" sz="900" b="1" kern="1200">
              <a:solidFill>
                <a:sysClr val="window" lastClr="FFFFFF"/>
              </a:solidFill>
              <a:latin typeface="Calibri" panose="020F0502020204030204"/>
              <a:ea typeface="+mn-ea"/>
              <a:cs typeface="+mn-cs"/>
            </a:rPr>
            <a:t>Chemical &amp; Manufacturing Customer</a:t>
          </a:r>
        </a:p>
      </dsp:txBody>
      <dsp:txXfrm>
        <a:off x="2641241" y="312025"/>
        <a:ext cx="889716" cy="889716"/>
      </dsp:txXfrm>
    </dsp:sp>
    <dsp:sp modelId="{1A34C6F3-B200-4CC6-B5C8-026FCB905C60}">
      <dsp:nvSpPr>
        <dsp:cNvPr id="0" name=""/>
        <dsp:cNvSpPr/>
      </dsp:nvSpPr>
      <dsp:spPr>
        <a:xfrm rot="1800000">
          <a:off x="3765490" y="3653318"/>
          <a:ext cx="842179" cy="0"/>
        </a:xfrm>
        <a:custGeom>
          <a:avLst/>
          <a:gdLst/>
          <a:ahLst/>
          <a:cxnLst/>
          <a:rect l="0" t="0" r="0" b="0"/>
          <a:pathLst>
            <a:path>
              <a:moveTo>
                <a:pt x="0" y="0"/>
              </a:moveTo>
              <a:lnTo>
                <a:pt x="701543"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7B5B5C0-3D2C-480A-8673-6F7BF95BD866}">
      <dsp:nvSpPr>
        <dsp:cNvPr id="0" name=""/>
        <dsp:cNvSpPr/>
      </dsp:nvSpPr>
      <dsp:spPr>
        <a:xfrm>
          <a:off x="4551254" y="3655500"/>
          <a:ext cx="985980" cy="98598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n-US" sz="900" b="1" kern="1200">
              <a:solidFill>
                <a:sysClr val="window" lastClr="FFFFFF"/>
              </a:solidFill>
              <a:latin typeface="Calibri" panose="020F0502020204030204"/>
              <a:ea typeface="+mn-ea"/>
              <a:cs typeface="+mn-cs"/>
            </a:rPr>
            <a:t>Healthcare Customer</a:t>
          </a:r>
        </a:p>
      </dsp:txBody>
      <dsp:txXfrm>
        <a:off x="4599386" y="3703632"/>
        <a:ext cx="889716" cy="889716"/>
      </dsp:txXfrm>
    </dsp:sp>
    <dsp:sp modelId="{72919D59-DB36-409B-9EB7-65978657E85A}">
      <dsp:nvSpPr>
        <dsp:cNvPr id="0" name=""/>
        <dsp:cNvSpPr/>
      </dsp:nvSpPr>
      <dsp:spPr>
        <a:xfrm rot="9000000">
          <a:off x="1564529" y="3653318"/>
          <a:ext cx="842179" cy="0"/>
        </a:xfrm>
        <a:custGeom>
          <a:avLst/>
          <a:gdLst/>
          <a:ahLst/>
          <a:cxnLst/>
          <a:rect l="0" t="0" r="0" b="0"/>
          <a:pathLst>
            <a:path>
              <a:moveTo>
                <a:pt x="0" y="0"/>
              </a:moveTo>
              <a:lnTo>
                <a:pt x="701543"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C75A89C-1BE2-4F37-AEFF-D423935039F9}">
      <dsp:nvSpPr>
        <dsp:cNvPr id="0" name=""/>
        <dsp:cNvSpPr/>
      </dsp:nvSpPr>
      <dsp:spPr>
        <a:xfrm>
          <a:off x="634964" y="3655500"/>
          <a:ext cx="985980" cy="98598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n-US" sz="900" b="1" kern="1200">
              <a:solidFill>
                <a:sysClr val="window" lastClr="FFFFFF"/>
              </a:solidFill>
              <a:latin typeface="Calibri" panose="020F0502020204030204"/>
              <a:ea typeface="+mn-ea"/>
              <a:cs typeface="+mn-cs"/>
            </a:rPr>
            <a:t>Welders Customer</a:t>
          </a:r>
        </a:p>
      </dsp:txBody>
      <dsp:txXfrm>
        <a:off x="683096" y="3703632"/>
        <a:ext cx="889716" cy="889716"/>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F01B1-029F-4885-9369-CEF633436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944</TotalTime>
  <Pages>100</Pages>
  <Words>22908</Words>
  <Characters>130579</Characters>
  <Application>Microsoft Office Word</Application>
  <DocSecurity>0</DocSecurity>
  <Lines>1088</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sadbee</dc:creator>
  <cp:keywords/>
  <dc:description/>
  <cp:lastModifiedBy>Muhammad Hasan Al-Mamun</cp:lastModifiedBy>
  <cp:revision>26</cp:revision>
  <dcterms:created xsi:type="dcterms:W3CDTF">2018-03-31T04:34:00Z</dcterms:created>
  <dcterms:modified xsi:type="dcterms:W3CDTF">2018-09-23T03:17:00Z</dcterms:modified>
</cp:coreProperties>
</file>