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480" w:rsidRDefault="004B3480" w:rsidP="004B3480">
      <w:pPr>
        <w:rPr>
          <w:rFonts w:cs="Arial"/>
          <w:sz w:val="40"/>
          <w:szCs w:val="40"/>
        </w:rPr>
      </w:pPr>
    </w:p>
    <w:p w:rsidR="004B3480" w:rsidRPr="0011106E" w:rsidRDefault="0008746E" w:rsidP="004B3480">
      <w:pPr>
        <w:jc w:val="center"/>
        <w:rPr>
          <w:rFonts w:cs="Arial"/>
          <w:b/>
          <w:sz w:val="40"/>
          <w:szCs w:val="40"/>
        </w:rPr>
      </w:pPr>
      <w:r>
        <w:rPr>
          <w:rFonts w:cs="Arial"/>
          <w:b/>
          <w:sz w:val="40"/>
          <w:szCs w:val="40"/>
        </w:rPr>
        <w:t>Internship</w:t>
      </w:r>
      <w:r w:rsidR="004B3480" w:rsidRPr="0011106E">
        <w:rPr>
          <w:rFonts w:cs="Arial"/>
          <w:b/>
          <w:sz w:val="40"/>
          <w:szCs w:val="40"/>
        </w:rPr>
        <w:t xml:space="preserve"> Report on “</w:t>
      </w:r>
      <w:r w:rsidR="00496480">
        <w:rPr>
          <w:rFonts w:cs="Arial"/>
          <w:b/>
          <w:sz w:val="40"/>
          <w:szCs w:val="40"/>
        </w:rPr>
        <w:t>Impact of Covid-19 on Agent Banking Performance</w:t>
      </w:r>
      <w:r w:rsidR="004B3480" w:rsidRPr="0011106E">
        <w:rPr>
          <w:rFonts w:cs="Arial"/>
          <w:b/>
          <w:sz w:val="40"/>
          <w:szCs w:val="40"/>
        </w:rPr>
        <w:t>”</w:t>
      </w:r>
    </w:p>
    <w:p w:rsidR="004B3480" w:rsidRDefault="00375944" w:rsidP="00375944">
      <w:pPr>
        <w:jc w:val="center"/>
        <w:rPr>
          <w:rFonts w:cs="Arial"/>
          <w:sz w:val="40"/>
          <w:szCs w:val="40"/>
        </w:rPr>
      </w:pPr>
      <w:r>
        <w:rPr>
          <w:rFonts w:cs="Arial"/>
          <w:noProof/>
          <w:sz w:val="40"/>
          <w:szCs w:val="40"/>
        </w:rPr>
        <w:drawing>
          <wp:inline distT="0" distB="0" distL="0" distR="0">
            <wp:extent cx="4295775" cy="24098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bl.jpg"/>
                    <pic:cNvPicPr/>
                  </pic:nvPicPr>
                  <pic:blipFill>
                    <a:blip r:embed="rId8">
                      <a:extLst>
                        <a:ext uri="{28A0092B-C50C-407E-A947-70E740481C1C}">
                          <a14:useLocalDpi xmlns:a14="http://schemas.microsoft.com/office/drawing/2010/main" val="0"/>
                        </a:ext>
                      </a:extLst>
                    </a:blip>
                    <a:stretch>
                      <a:fillRect/>
                    </a:stretch>
                  </pic:blipFill>
                  <pic:spPr>
                    <a:xfrm>
                      <a:off x="0" y="0"/>
                      <a:ext cx="4295775" cy="2409825"/>
                    </a:xfrm>
                    <a:prstGeom prst="rect">
                      <a:avLst/>
                    </a:prstGeom>
                  </pic:spPr>
                </pic:pic>
              </a:graphicData>
            </a:graphic>
          </wp:inline>
        </w:drawing>
      </w:r>
    </w:p>
    <w:p w:rsidR="004B3480" w:rsidRDefault="004B3480" w:rsidP="004B3480"/>
    <w:p w:rsidR="004B3480" w:rsidRPr="0011106E" w:rsidRDefault="004B3480" w:rsidP="004B3480">
      <w:pPr>
        <w:jc w:val="center"/>
        <w:rPr>
          <w:rFonts w:cs="Arial"/>
          <w:b/>
          <w:sz w:val="28"/>
          <w:szCs w:val="24"/>
        </w:rPr>
      </w:pPr>
      <w:r w:rsidRPr="0011106E">
        <w:rPr>
          <w:rFonts w:cs="Arial"/>
          <w:b/>
          <w:sz w:val="28"/>
          <w:szCs w:val="24"/>
        </w:rPr>
        <w:t>Name of the Student:</w:t>
      </w:r>
    </w:p>
    <w:p w:rsidR="004B3480" w:rsidRPr="0011106E" w:rsidRDefault="00B6317E" w:rsidP="004B3480">
      <w:pPr>
        <w:jc w:val="center"/>
        <w:rPr>
          <w:rFonts w:cs="Arial"/>
          <w:szCs w:val="24"/>
        </w:rPr>
      </w:pPr>
      <w:proofErr w:type="spellStart"/>
      <w:r>
        <w:rPr>
          <w:bCs/>
          <w:szCs w:val="24"/>
        </w:rPr>
        <w:t>Homaira</w:t>
      </w:r>
      <w:proofErr w:type="spellEnd"/>
      <w:r>
        <w:rPr>
          <w:bCs/>
          <w:szCs w:val="24"/>
        </w:rPr>
        <w:t xml:space="preserve"> </w:t>
      </w:r>
      <w:proofErr w:type="spellStart"/>
      <w:r>
        <w:rPr>
          <w:bCs/>
          <w:szCs w:val="24"/>
        </w:rPr>
        <w:t>Khanome</w:t>
      </w:r>
      <w:proofErr w:type="spellEnd"/>
    </w:p>
    <w:p w:rsidR="004B3480" w:rsidRDefault="004B3480" w:rsidP="004B3480">
      <w:pPr>
        <w:jc w:val="center"/>
        <w:rPr>
          <w:szCs w:val="24"/>
        </w:rPr>
      </w:pPr>
      <w:r>
        <w:rPr>
          <w:rFonts w:cs="Arial"/>
          <w:szCs w:val="24"/>
        </w:rPr>
        <w:t xml:space="preserve">ID: </w:t>
      </w:r>
      <w:r w:rsidR="00B6317E">
        <w:t>111 171 268</w:t>
      </w:r>
    </w:p>
    <w:p w:rsidR="004B3480" w:rsidRDefault="004B3480" w:rsidP="004B3480">
      <w:pPr>
        <w:jc w:val="center"/>
        <w:rPr>
          <w:szCs w:val="24"/>
        </w:rPr>
      </w:pPr>
    </w:p>
    <w:p w:rsidR="004B3480" w:rsidRDefault="004B3480" w:rsidP="004B3480">
      <w:pPr>
        <w:jc w:val="center"/>
        <w:rPr>
          <w:szCs w:val="24"/>
        </w:rPr>
      </w:pPr>
    </w:p>
    <w:p w:rsidR="004B3480" w:rsidRDefault="004B3480" w:rsidP="004B3480">
      <w:pPr>
        <w:jc w:val="center"/>
        <w:rPr>
          <w:szCs w:val="24"/>
        </w:rPr>
      </w:pPr>
    </w:p>
    <w:p w:rsidR="004B3480" w:rsidRDefault="004B3480" w:rsidP="004B3480">
      <w:pPr>
        <w:jc w:val="center"/>
        <w:rPr>
          <w:szCs w:val="24"/>
        </w:rPr>
      </w:pPr>
    </w:p>
    <w:p w:rsidR="004B3480" w:rsidRPr="00265083" w:rsidRDefault="004B3480" w:rsidP="004B3480">
      <w:pPr>
        <w:jc w:val="center"/>
        <w:rPr>
          <w:rFonts w:cs="Arial"/>
          <w:szCs w:val="24"/>
        </w:rPr>
      </w:pPr>
      <w:r w:rsidRPr="00265083">
        <w:rPr>
          <w:rFonts w:cs="Arial"/>
          <w:szCs w:val="24"/>
        </w:rPr>
        <w:t>This report is submitted to the school of Business and Economics, United International University as a partial requirement for the degree fulfillment of Bachelor of Business Administration</w:t>
      </w:r>
    </w:p>
    <w:p w:rsidR="004B3480" w:rsidRPr="00332970" w:rsidRDefault="00496480" w:rsidP="004B3480">
      <w:pPr>
        <w:jc w:val="center"/>
        <w:rPr>
          <w:rFonts w:cs="Arial"/>
          <w:b/>
          <w:sz w:val="40"/>
          <w:szCs w:val="40"/>
        </w:rPr>
      </w:pPr>
      <w:r>
        <w:rPr>
          <w:rFonts w:cs="Arial"/>
          <w:b/>
          <w:sz w:val="40"/>
          <w:szCs w:val="40"/>
        </w:rPr>
        <w:lastRenderedPageBreak/>
        <w:t>Internship</w:t>
      </w:r>
      <w:r w:rsidR="004B3480" w:rsidRPr="00332970">
        <w:rPr>
          <w:rFonts w:cs="Arial"/>
          <w:b/>
          <w:sz w:val="40"/>
          <w:szCs w:val="40"/>
        </w:rPr>
        <w:t xml:space="preserve"> Report on “</w:t>
      </w:r>
      <w:r>
        <w:rPr>
          <w:rFonts w:cs="Arial"/>
          <w:b/>
          <w:sz w:val="40"/>
          <w:szCs w:val="40"/>
        </w:rPr>
        <w:t>Impact of Covid-19 on Agent Banking Performance</w:t>
      </w:r>
      <w:r w:rsidR="004B3480" w:rsidRPr="00332970">
        <w:rPr>
          <w:rFonts w:cs="Arial"/>
          <w:b/>
          <w:sz w:val="40"/>
          <w:szCs w:val="40"/>
        </w:rPr>
        <w:t>”</w:t>
      </w:r>
    </w:p>
    <w:p w:rsidR="004B3480" w:rsidRDefault="004B3480" w:rsidP="004B3480">
      <w:pPr>
        <w:jc w:val="center"/>
        <w:rPr>
          <w:rFonts w:cs="Arial"/>
          <w:b/>
          <w:sz w:val="28"/>
          <w:szCs w:val="40"/>
        </w:rPr>
      </w:pPr>
    </w:p>
    <w:p w:rsidR="004B3480" w:rsidRPr="00332970" w:rsidRDefault="004B3480" w:rsidP="004B3480">
      <w:pPr>
        <w:jc w:val="center"/>
        <w:rPr>
          <w:rFonts w:cs="Arial"/>
          <w:b/>
          <w:sz w:val="28"/>
          <w:szCs w:val="40"/>
        </w:rPr>
      </w:pPr>
      <w:r w:rsidRPr="00332970">
        <w:rPr>
          <w:rFonts w:cs="Arial"/>
          <w:b/>
          <w:sz w:val="28"/>
          <w:szCs w:val="40"/>
        </w:rPr>
        <w:t>Submitted to:</w:t>
      </w:r>
    </w:p>
    <w:p w:rsidR="004B3480" w:rsidRPr="00332970" w:rsidRDefault="00132E23" w:rsidP="004B3480">
      <w:pPr>
        <w:jc w:val="center"/>
        <w:rPr>
          <w:rFonts w:cs="Arial"/>
          <w:szCs w:val="40"/>
        </w:rPr>
      </w:pPr>
      <w:r w:rsidRPr="00CF356C">
        <w:rPr>
          <w:bCs/>
          <w:szCs w:val="24"/>
        </w:rPr>
        <w:t xml:space="preserve">Md. </w:t>
      </w:r>
      <w:proofErr w:type="spellStart"/>
      <w:r w:rsidRPr="00CF356C">
        <w:rPr>
          <w:bCs/>
          <w:szCs w:val="24"/>
        </w:rPr>
        <w:t>Mofijul</w:t>
      </w:r>
      <w:proofErr w:type="spellEnd"/>
      <w:r w:rsidRPr="00CF356C">
        <w:rPr>
          <w:bCs/>
          <w:szCs w:val="24"/>
        </w:rPr>
        <w:t xml:space="preserve"> </w:t>
      </w:r>
      <w:proofErr w:type="spellStart"/>
      <w:r w:rsidRPr="00CF356C">
        <w:rPr>
          <w:bCs/>
          <w:szCs w:val="24"/>
        </w:rPr>
        <w:t>Hoq</w:t>
      </w:r>
      <w:proofErr w:type="spellEnd"/>
      <w:r w:rsidRPr="00CF356C">
        <w:rPr>
          <w:bCs/>
          <w:szCs w:val="24"/>
        </w:rPr>
        <w:t xml:space="preserve"> </w:t>
      </w:r>
      <w:proofErr w:type="spellStart"/>
      <w:r w:rsidRPr="00CF356C">
        <w:rPr>
          <w:bCs/>
          <w:szCs w:val="24"/>
        </w:rPr>
        <w:t>Masum</w:t>
      </w:r>
      <w:proofErr w:type="spellEnd"/>
    </w:p>
    <w:p w:rsidR="004B3480" w:rsidRPr="00332970" w:rsidRDefault="00132E23" w:rsidP="004B3480">
      <w:pPr>
        <w:jc w:val="center"/>
        <w:rPr>
          <w:rFonts w:cs="Arial"/>
          <w:szCs w:val="40"/>
        </w:rPr>
      </w:pPr>
      <w:r>
        <w:rPr>
          <w:rFonts w:cs="Arial"/>
          <w:szCs w:val="40"/>
        </w:rPr>
        <w:t>Assistant</w:t>
      </w:r>
      <w:r w:rsidR="004B3480" w:rsidRPr="00332970">
        <w:rPr>
          <w:rFonts w:cs="Arial"/>
          <w:szCs w:val="40"/>
        </w:rPr>
        <w:t xml:space="preserve"> Professor</w:t>
      </w:r>
    </w:p>
    <w:p w:rsidR="004B3480" w:rsidRPr="00332970" w:rsidRDefault="004B3480" w:rsidP="004B3480">
      <w:pPr>
        <w:jc w:val="center"/>
        <w:rPr>
          <w:rFonts w:cs="Arial"/>
          <w:szCs w:val="40"/>
        </w:rPr>
      </w:pPr>
      <w:r w:rsidRPr="00332970">
        <w:rPr>
          <w:rFonts w:cs="Arial"/>
          <w:szCs w:val="40"/>
        </w:rPr>
        <w:t>United International University (UIU)</w:t>
      </w:r>
    </w:p>
    <w:p w:rsidR="004B3480" w:rsidRPr="00332970" w:rsidRDefault="004B3480" w:rsidP="004B3480">
      <w:pPr>
        <w:jc w:val="center"/>
        <w:rPr>
          <w:rFonts w:cs="Arial"/>
          <w:szCs w:val="40"/>
        </w:rPr>
      </w:pPr>
    </w:p>
    <w:p w:rsidR="004B3480" w:rsidRPr="00332970" w:rsidRDefault="004B3480" w:rsidP="004B3480">
      <w:pPr>
        <w:jc w:val="center"/>
        <w:rPr>
          <w:rFonts w:cs="Arial"/>
          <w:b/>
          <w:sz w:val="28"/>
          <w:szCs w:val="40"/>
        </w:rPr>
      </w:pPr>
      <w:r w:rsidRPr="00332970">
        <w:rPr>
          <w:rFonts w:cs="Arial"/>
          <w:b/>
          <w:sz w:val="28"/>
          <w:szCs w:val="40"/>
        </w:rPr>
        <w:t>Submitted by:</w:t>
      </w:r>
    </w:p>
    <w:p w:rsidR="004B3480" w:rsidRPr="00332970" w:rsidRDefault="00B6317E" w:rsidP="004B3480">
      <w:pPr>
        <w:jc w:val="center"/>
        <w:rPr>
          <w:rFonts w:cs="Arial"/>
          <w:szCs w:val="40"/>
        </w:rPr>
      </w:pPr>
      <w:proofErr w:type="spellStart"/>
      <w:r>
        <w:rPr>
          <w:bCs/>
          <w:szCs w:val="24"/>
        </w:rPr>
        <w:t>Homaira</w:t>
      </w:r>
      <w:proofErr w:type="spellEnd"/>
      <w:r>
        <w:rPr>
          <w:bCs/>
          <w:szCs w:val="24"/>
        </w:rPr>
        <w:t xml:space="preserve"> </w:t>
      </w:r>
      <w:proofErr w:type="spellStart"/>
      <w:r>
        <w:rPr>
          <w:bCs/>
          <w:szCs w:val="24"/>
        </w:rPr>
        <w:t>Khanome</w:t>
      </w:r>
      <w:proofErr w:type="spellEnd"/>
    </w:p>
    <w:p w:rsidR="004B3480" w:rsidRDefault="004B3480" w:rsidP="004B3480">
      <w:pPr>
        <w:jc w:val="center"/>
        <w:rPr>
          <w:rFonts w:cs="Arial"/>
          <w:szCs w:val="40"/>
        </w:rPr>
      </w:pPr>
      <w:r>
        <w:rPr>
          <w:rFonts w:cs="Arial"/>
          <w:szCs w:val="40"/>
        </w:rPr>
        <w:t xml:space="preserve">ID: </w:t>
      </w:r>
      <w:r w:rsidR="00B6317E">
        <w:t>111 171 268</w:t>
      </w:r>
    </w:p>
    <w:p w:rsidR="004B3480" w:rsidRPr="00332970" w:rsidRDefault="004B3480" w:rsidP="004B3480">
      <w:pPr>
        <w:jc w:val="center"/>
        <w:rPr>
          <w:rFonts w:cs="Arial"/>
          <w:szCs w:val="40"/>
        </w:rPr>
      </w:pPr>
    </w:p>
    <w:p w:rsidR="004B3480" w:rsidRPr="00332970" w:rsidRDefault="004B3480" w:rsidP="004B3480">
      <w:pPr>
        <w:jc w:val="center"/>
        <w:rPr>
          <w:rFonts w:cs="Arial"/>
          <w:szCs w:val="24"/>
        </w:rPr>
      </w:pPr>
      <w:r w:rsidRPr="00332970">
        <w:rPr>
          <w:rFonts w:cs="Arial"/>
          <w:noProof/>
          <w:szCs w:val="24"/>
        </w:rPr>
        <w:drawing>
          <wp:inline distT="0" distB="0" distL="0" distR="0" wp14:anchorId="65E60AF7" wp14:editId="453FA08A">
            <wp:extent cx="982098" cy="890546"/>
            <wp:effectExtent l="0" t="0" r="889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ownload.png"/>
                    <pic:cNvPicPr/>
                  </pic:nvPicPr>
                  <pic:blipFill>
                    <a:blip r:embed="rId9">
                      <a:extLst>
                        <a:ext uri="{28A0092B-C50C-407E-A947-70E740481C1C}">
                          <a14:useLocalDpi xmlns:a14="http://schemas.microsoft.com/office/drawing/2010/main" val="0"/>
                        </a:ext>
                      </a:extLst>
                    </a:blip>
                    <a:stretch>
                      <a:fillRect/>
                    </a:stretch>
                  </pic:blipFill>
                  <pic:spPr>
                    <a:xfrm>
                      <a:off x="0" y="0"/>
                      <a:ext cx="1085144" cy="983986"/>
                    </a:xfrm>
                    <a:prstGeom prst="rect">
                      <a:avLst/>
                    </a:prstGeom>
                  </pic:spPr>
                </pic:pic>
              </a:graphicData>
            </a:graphic>
          </wp:inline>
        </w:drawing>
      </w:r>
    </w:p>
    <w:p w:rsidR="004B3480" w:rsidRPr="00332970" w:rsidRDefault="004B3480" w:rsidP="004B3480">
      <w:pPr>
        <w:jc w:val="center"/>
        <w:rPr>
          <w:rFonts w:cs="Arial"/>
          <w:b/>
          <w:sz w:val="32"/>
          <w:szCs w:val="24"/>
        </w:rPr>
      </w:pPr>
      <w:r w:rsidRPr="00332970">
        <w:rPr>
          <w:rFonts w:cs="Arial"/>
          <w:b/>
          <w:sz w:val="32"/>
          <w:szCs w:val="24"/>
        </w:rPr>
        <w:t>School of Business and Economics</w:t>
      </w:r>
    </w:p>
    <w:p w:rsidR="004B3480" w:rsidRPr="00332970" w:rsidRDefault="004B3480" w:rsidP="004B3480">
      <w:pPr>
        <w:jc w:val="center"/>
        <w:rPr>
          <w:rFonts w:cs="Arial"/>
          <w:b/>
          <w:sz w:val="32"/>
          <w:szCs w:val="24"/>
        </w:rPr>
      </w:pPr>
      <w:r w:rsidRPr="00332970">
        <w:rPr>
          <w:rFonts w:cs="Arial"/>
          <w:b/>
          <w:sz w:val="40"/>
          <w:szCs w:val="24"/>
        </w:rPr>
        <w:t>United International University</w:t>
      </w:r>
    </w:p>
    <w:p w:rsidR="004B3480" w:rsidRDefault="004B3480" w:rsidP="004B3480">
      <w:pPr>
        <w:rPr>
          <w:szCs w:val="24"/>
        </w:rPr>
      </w:pPr>
    </w:p>
    <w:p w:rsidR="004B3480" w:rsidRDefault="004B3480" w:rsidP="004B3480">
      <w:pPr>
        <w:jc w:val="center"/>
        <w:rPr>
          <w:b/>
          <w:sz w:val="28"/>
          <w:szCs w:val="24"/>
        </w:rPr>
      </w:pPr>
      <w:r>
        <w:rPr>
          <w:b/>
          <w:sz w:val="28"/>
          <w:szCs w:val="24"/>
        </w:rPr>
        <w:t>Date of Submission:</w:t>
      </w:r>
    </w:p>
    <w:p w:rsidR="004B3480" w:rsidRPr="00244811" w:rsidRDefault="004B3480" w:rsidP="004B3480">
      <w:pPr>
        <w:jc w:val="center"/>
        <w:rPr>
          <w:b/>
          <w:sz w:val="28"/>
          <w:szCs w:val="24"/>
        </w:rPr>
      </w:pPr>
      <w:r>
        <w:rPr>
          <w:szCs w:val="24"/>
        </w:rPr>
        <w:t>2</w:t>
      </w:r>
      <w:r w:rsidR="00A37105">
        <w:rPr>
          <w:szCs w:val="24"/>
        </w:rPr>
        <w:t>7</w:t>
      </w:r>
      <w:r w:rsidR="00441848">
        <w:rPr>
          <w:szCs w:val="24"/>
          <w:vertAlign w:val="superscript"/>
        </w:rPr>
        <w:t>th</w:t>
      </w:r>
      <w:r>
        <w:rPr>
          <w:szCs w:val="24"/>
        </w:rPr>
        <w:t xml:space="preserve"> June, 2022</w:t>
      </w:r>
    </w:p>
    <w:p w:rsidR="00525D74" w:rsidRDefault="00525D74" w:rsidP="00525D74">
      <w:pPr>
        <w:pStyle w:val="Heading1"/>
      </w:pPr>
      <w:bookmarkStart w:id="0" w:name="_Toc107049690"/>
      <w:r>
        <w:lastRenderedPageBreak/>
        <w:t>LETTER OF ACKNOWLEDGEMENT</w:t>
      </w:r>
      <w:bookmarkEnd w:id="0"/>
    </w:p>
    <w:p w:rsidR="00525D74" w:rsidRPr="003547B8" w:rsidRDefault="00525D74" w:rsidP="00525D74">
      <w:r>
        <w:t>I am</w:t>
      </w:r>
      <w:r w:rsidRPr="003547B8">
        <w:t xml:space="preserve"> grateful to the almighty Allah for giving me the strength</w:t>
      </w:r>
      <w:r>
        <w:t xml:space="preserve"> to prepare the internship</w:t>
      </w:r>
      <w:r w:rsidRPr="003547B8">
        <w:t xml:space="preserve"> rep</w:t>
      </w:r>
      <w:r>
        <w:t>ort successfully in a particular time.</w:t>
      </w:r>
    </w:p>
    <w:p w:rsidR="00525D74" w:rsidRDefault="00525D74" w:rsidP="00525D74">
      <w:r w:rsidRPr="003547B8">
        <w:t>At first</w:t>
      </w:r>
      <w:r>
        <w:t>, I am thankful to my internship</w:t>
      </w:r>
      <w:r w:rsidRPr="003547B8">
        <w:t xml:space="preserve"> supervisor </w:t>
      </w:r>
      <w:r w:rsidRPr="00CF356C">
        <w:rPr>
          <w:bCs/>
          <w:szCs w:val="24"/>
        </w:rPr>
        <w:t xml:space="preserve">Md. </w:t>
      </w:r>
      <w:proofErr w:type="spellStart"/>
      <w:r w:rsidRPr="00CF356C">
        <w:rPr>
          <w:bCs/>
          <w:szCs w:val="24"/>
        </w:rPr>
        <w:t>Mofijul</w:t>
      </w:r>
      <w:proofErr w:type="spellEnd"/>
      <w:r w:rsidRPr="00CF356C">
        <w:rPr>
          <w:bCs/>
          <w:szCs w:val="24"/>
        </w:rPr>
        <w:t xml:space="preserve"> </w:t>
      </w:r>
      <w:proofErr w:type="spellStart"/>
      <w:r w:rsidRPr="00CF356C">
        <w:rPr>
          <w:bCs/>
          <w:szCs w:val="24"/>
        </w:rPr>
        <w:t>Hoq</w:t>
      </w:r>
      <w:proofErr w:type="spellEnd"/>
      <w:r w:rsidRPr="00CF356C">
        <w:rPr>
          <w:bCs/>
          <w:szCs w:val="24"/>
        </w:rPr>
        <w:t xml:space="preserve"> </w:t>
      </w:r>
      <w:proofErr w:type="spellStart"/>
      <w:r w:rsidRPr="00CF356C">
        <w:rPr>
          <w:bCs/>
          <w:szCs w:val="24"/>
        </w:rPr>
        <w:t>Masum</w:t>
      </w:r>
      <w:proofErr w:type="spellEnd"/>
      <w:r w:rsidRPr="003547B8">
        <w:t xml:space="preserve"> for giving me this opportunity. I have prepared my </w:t>
      </w:r>
      <w:r>
        <w:t>internship</w:t>
      </w:r>
      <w:r w:rsidRPr="003547B8">
        <w:t xml:space="preserve"> report on the topic of “</w:t>
      </w:r>
      <w:r>
        <w:t>Impact of Covid-19 on Agent Banking Performance</w:t>
      </w:r>
      <w:r w:rsidRPr="003547B8">
        <w:t>”</w:t>
      </w:r>
      <w:r>
        <w:t>.</w:t>
      </w:r>
      <w:r w:rsidRPr="003547B8">
        <w:t xml:space="preserve"> I have made </w:t>
      </w:r>
      <w:r>
        <w:t>a broad and comprehensive report</w:t>
      </w:r>
      <w:r w:rsidRPr="003547B8">
        <w:t xml:space="preserve"> on this topic. </w:t>
      </w:r>
    </w:p>
    <w:p w:rsidR="00525D74" w:rsidRDefault="00525D74" w:rsidP="00525D74">
      <w:r>
        <w:t>I am also</w:t>
      </w:r>
      <w:r w:rsidRPr="003547B8">
        <w:t xml:space="preserve"> thank</w:t>
      </w:r>
      <w:r>
        <w:t>ful to some other people whose</w:t>
      </w:r>
      <w:r w:rsidRPr="003547B8">
        <w:t xml:space="preserve"> </w:t>
      </w:r>
      <w:r>
        <w:t>collaboration and instructions highly helped me to prepare my internship report.</w:t>
      </w:r>
    </w:p>
    <w:p w:rsidR="00525D74" w:rsidRDefault="00525D74" w:rsidP="004B3480">
      <w:pPr>
        <w:pStyle w:val="Heading1"/>
      </w:pPr>
    </w:p>
    <w:p w:rsidR="00525D74" w:rsidRDefault="00525D74" w:rsidP="004B3480">
      <w:pPr>
        <w:pStyle w:val="Heading1"/>
      </w:pPr>
    </w:p>
    <w:p w:rsidR="00525D74" w:rsidRDefault="00525D74" w:rsidP="004B3480">
      <w:pPr>
        <w:pStyle w:val="Heading1"/>
      </w:pPr>
    </w:p>
    <w:p w:rsidR="00525D74" w:rsidRDefault="00525D74" w:rsidP="004B3480">
      <w:pPr>
        <w:pStyle w:val="Heading1"/>
      </w:pPr>
    </w:p>
    <w:p w:rsidR="00525D74" w:rsidRDefault="00525D74" w:rsidP="00525D74"/>
    <w:p w:rsidR="00525D74" w:rsidRDefault="00525D74" w:rsidP="00525D74"/>
    <w:p w:rsidR="00525D74" w:rsidRDefault="00525D74" w:rsidP="00525D74"/>
    <w:p w:rsidR="00525D74" w:rsidRDefault="00525D74" w:rsidP="00525D74"/>
    <w:p w:rsidR="00525D74" w:rsidRDefault="00525D74" w:rsidP="00525D74"/>
    <w:p w:rsidR="00525D74" w:rsidRDefault="00525D74" w:rsidP="00525D74"/>
    <w:p w:rsidR="00525D74" w:rsidRDefault="00525D74" w:rsidP="00525D74"/>
    <w:p w:rsidR="00525D74" w:rsidRDefault="00525D74" w:rsidP="00525D74"/>
    <w:p w:rsidR="00525D74" w:rsidRDefault="00525D74" w:rsidP="00525D74"/>
    <w:p w:rsidR="00525D74" w:rsidRPr="00525D74" w:rsidRDefault="00525D74" w:rsidP="00525D74"/>
    <w:p w:rsidR="004B3480" w:rsidRDefault="004B3480" w:rsidP="004B3480">
      <w:pPr>
        <w:pStyle w:val="Heading1"/>
      </w:pPr>
      <w:bookmarkStart w:id="1" w:name="_Toc107049691"/>
      <w:r>
        <w:lastRenderedPageBreak/>
        <w:t>LETTER OF TRANSMITTAL</w:t>
      </w:r>
      <w:bookmarkEnd w:id="1"/>
    </w:p>
    <w:p w:rsidR="00132E23" w:rsidRPr="00B2416A" w:rsidRDefault="00441848" w:rsidP="00132E23">
      <w:r>
        <w:t>June</w:t>
      </w:r>
      <w:r w:rsidR="00A37105">
        <w:t xml:space="preserve"> 27</w:t>
      </w:r>
      <w:r w:rsidR="00132E23" w:rsidRPr="00B2416A">
        <w:t xml:space="preserve">, 2022 </w:t>
      </w:r>
    </w:p>
    <w:p w:rsidR="00132E23" w:rsidRPr="00B2416A" w:rsidRDefault="00132E23" w:rsidP="00132E23"/>
    <w:p w:rsidR="00132E23" w:rsidRPr="00B2416A" w:rsidRDefault="00132E23" w:rsidP="00132E23">
      <w:r w:rsidRPr="00CF356C">
        <w:rPr>
          <w:bCs/>
          <w:szCs w:val="24"/>
        </w:rPr>
        <w:t xml:space="preserve">Md. </w:t>
      </w:r>
      <w:proofErr w:type="spellStart"/>
      <w:r w:rsidRPr="00CF356C">
        <w:rPr>
          <w:bCs/>
          <w:szCs w:val="24"/>
        </w:rPr>
        <w:t>Mofijul</w:t>
      </w:r>
      <w:proofErr w:type="spellEnd"/>
      <w:r w:rsidRPr="00CF356C">
        <w:rPr>
          <w:bCs/>
          <w:szCs w:val="24"/>
        </w:rPr>
        <w:t xml:space="preserve"> </w:t>
      </w:r>
      <w:proofErr w:type="spellStart"/>
      <w:r w:rsidRPr="00CF356C">
        <w:rPr>
          <w:bCs/>
          <w:szCs w:val="24"/>
        </w:rPr>
        <w:t>Hoq</w:t>
      </w:r>
      <w:proofErr w:type="spellEnd"/>
      <w:r w:rsidRPr="00CF356C">
        <w:rPr>
          <w:bCs/>
          <w:szCs w:val="24"/>
        </w:rPr>
        <w:t xml:space="preserve"> </w:t>
      </w:r>
      <w:proofErr w:type="spellStart"/>
      <w:r w:rsidRPr="00CF356C">
        <w:rPr>
          <w:bCs/>
          <w:szCs w:val="24"/>
        </w:rPr>
        <w:t>Masum</w:t>
      </w:r>
      <w:proofErr w:type="spellEnd"/>
    </w:p>
    <w:p w:rsidR="00132E23" w:rsidRPr="00B2416A" w:rsidRDefault="00132E23" w:rsidP="00132E23">
      <w:r>
        <w:t xml:space="preserve">Assistant </w:t>
      </w:r>
      <w:r w:rsidRPr="00B2416A">
        <w:t xml:space="preserve">Professor </w:t>
      </w:r>
    </w:p>
    <w:p w:rsidR="00132E23" w:rsidRPr="00B2416A" w:rsidRDefault="00132E23" w:rsidP="00132E23">
      <w:r w:rsidRPr="00B2416A">
        <w:t xml:space="preserve">United International University </w:t>
      </w:r>
    </w:p>
    <w:p w:rsidR="00132E23" w:rsidRPr="00B2416A" w:rsidRDefault="00132E23" w:rsidP="00132E23">
      <w:r w:rsidRPr="00B2416A">
        <w:t>Subject: Submission of Internship Report on “</w:t>
      </w:r>
      <w:r>
        <w:t>Impact of Covid-19 on Agent Banking Performance</w:t>
      </w:r>
      <w:r w:rsidRPr="00B2416A">
        <w:t xml:space="preserve">” </w:t>
      </w:r>
    </w:p>
    <w:p w:rsidR="00132E23" w:rsidRPr="00B2416A" w:rsidRDefault="00132E23" w:rsidP="00132E23"/>
    <w:p w:rsidR="00132E23" w:rsidRPr="00B2416A" w:rsidRDefault="00132E23" w:rsidP="00132E23">
      <w:r w:rsidRPr="00B2416A">
        <w:t>Dear Sir,</w:t>
      </w:r>
    </w:p>
    <w:p w:rsidR="00132E23" w:rsidRPr="00B2416A" w:rsidRDefault="00132E23" w:rsidP="00132E23">
      <w:r w:rsidRPr="00B2416A">
        <w:t>With due respect I would like to inform you that, I have prepared my internship report on “</w:t>
      </w:r>
      <w:r>
        <w:t>Impact of Covid-19 on Agent Banking Performance</w:t>
      </w:r>
      <w:r w:rsidRPr="00B2416A">
        <w:t>” with my greatest effort after completing my three months’ internship program at “</w:t>
      </w:r>
      <w:r>
        <w:t xml:space="preserve">Social </w:t>
      </w:r>
      <w:proofErr w:type="spellStart"/>
      <w:r>
        <w:t>Islami</w:t>
      </w:r>
      <w:proofErr w:type="spellEnd"/>
      <w:r>
        <w:t xml:space="preserve"> Bank Limited (SIBL)</w:t>
      </w:r>
      <w:r w:rsidRPr="00B2416A">
        <w:t>.” So, now it’s my pleasure to submit my internship report. In this report, I have made an analysis on the “</w:t>
      </w:r>
      <w:r>
        <w:t>Impact of Covid-19 on the agent banking of Bangladesh</w:t>
      </w:r>
      <w:r w:rsidRPr="00B2416A">
        <w:t>”</w:t>
      </w:r>
      <w:r>
        <w:t>.</w:t>
      </w:r>
      <w:r w:rsidRPr="00B2416A">
        <w:t xml:space="preserve"> I have provided some recommendations for the</w:t>
      </w:r>
      <w:r>
        <w:t xml:space="preserve"> improvement of the agent banking</w:t>
      </w:r>
      <w:r w:rsidRPr="00B2416A">
        <w:t xml:space="preserve"> in future. I have collected the information from the employees of “</w:t>
      </w:r>
      <w:r w:rsidR="00F966E9">
        <w:t>SIBL</w:t>
      </w:r>
      <w:r w:rsidRPr="00B2416A">
        <w:t>” &amp; from the website</w:t>
      </w:r>
      <w:r w:rsidR="00F966E9">
        <w:t>s</w:t>
      </w:r>
      <w:r w:rsidRPr="00B2416A">
        <w:t xml:space="preserve"> for preparing the report.</w:t>
      </w:r>
    </w:p>
    <w:p w:rsidR="00132E23" w:rsidRPr="00B2416A" w:rsidRDefault="00132E23" w:rsidP="00132E23">
      <w:r w:rsidRPr="00B2416A">
        <w:t xml:space="preserve">Finally, I have completely done with my internship report by working hard and hope that you will be satisfied reading this report. I, therefore pray and hope that you will be kind enough to accept the report. Thank you very much for your kind co-operation. </w:t>
      </w:r>
    </w:p>
    <w:p w:rsidR="00132E23" w:rsidRPr="00B2416A" w:rsidRDefault="00132E23" w:rsidP="00132E23"/>
    <w:p w:rsidR="00132E23" w:rsidRPr="00B2416A" w:rsidRDefault="00132E23" w:rsidP="00132E23">
      <w:r w:rsidRPr="00B2416A">
        <w:t>Sincerely yours,</w:t>
      </w:r>
    </w:p>
    <w:p w:rsidR="00132E23" w:rsidRPr="00B2416A" w:rsidRDefault="00B6317E" w:rsidP="00132E23">
      <w:proofErr w:type="spellStart"/>
      <w:r>
        <w:rPr>
          <w:bCs/>
          <w:szCs w:val="24"/>
        </w:rPr>
        <w:t>Homaira</w:t>
      </w:r>
      <w:proofErr w:type="spellEnd"/>
      <w:r>
        <w:rPr>
          <w:bCs/>
          <w:szCs w:val="24"/>
        </w:rPr>
        <w:t xml:space="preserve"> </w:t>
      </w:r>
      <w:proofErr w:type="spellStart"/>
      <w:r>
        <w:rPr>
          <w:bCs/>
          <w:szCs w:val="24"/>
        </w:rPr>
        <w:t>Khanome</w:t>
      </w:r>
      <w:proofErr w:type="spellEnd"/>
    </w:p>
    <w:p w:rsidR="004B3480" w:rsidRPr="00D4319B" w:rsidRDefault="00B6317E" w:rsidP="00132E23">
      <w:r>
        <w:t>ID: 111 171 268</w:t>
      </w:r>
    </w:p>
    <w:p w:rsidR="004B3480" w:rsidRDefault="004B3480" w:rsidP="004B3480">
      <w:pPr>
        <w:pStyle w:val="Heading1"/>
      </w:pPr>
      <w:bookmarkStart w:id="2" w:name="_Toc107049692"/>
      <w:r>
        <w:lastRenderedPageBreak/>
        <w:t>DECLARATION</w:t>
      </w:r>
      <w:bookmarkEnd w:id="2"/>
    </w:p>
    <w:p w:rsidR="00BE16A7" w:rsidRPr="00B2416A" w:rsidRDefault="00B6317E" w:rsidP="00BE16A7">
      <w:pPr>
        <w:spacing w:after="120"/>
        <w:ind w:left="30"/>
        <w:rPr>
          <w:szCs w:val="24"/>
        </w:rPr>
      </w:pPr>
      <w:r>
        <w:rPr>
          <w:szCs w:val="24"/>
        </w:rPr>
        <w:t>I,</w:t>
      </w:r>
      <w:r w:rsidR="00BE16A7">
        <w:rPr>
          <w:szCs w:val="24"/>
        </w:rPr>
        <w:t xml:space="preserve"> </w:t>
      </w:r>
      <w:proofErr w:type="spellStart"/>
      <w:r>
        <w:rPr>
          <w:bCs/>
          <w:szCs w:val="24"/>
        </w:rPr>
        <w:t>Homaira</w:t>
      </w:r>
      <w:proofErr w:type="spellEnd"/>
      <w:r>
        <w:rPr>
          <w:bCs/>
          <w:szCs w:val="24"/>
        </w:rPr>
        <w:t xml:space="preserve"> </w:t>
      </w:r>
      <w:proofErr w:type="spellStart"/>
      <w:r>
        <w:rPr>
          <w:bCs/>
          <w:szCs w:val="24"/>
        </w:rPr>
        <w:t>Khanome</w:t>
      </w:r>
      <w:proofErr w:type="spellEnd"/>
      <w:r w:rsidR="00BE16A7" w:rsidRPr="00B2416A">
        <w:rPr>
          <w:szCs w:val="24"/>
        </w:rPr>
        <w:t>, declared that this internship report is on “</w:t>
      </w:r>
      <w:r w:rsidR="00832290">
        <w:rPr>
          <w:szCs w:val="24"/>
        </w:rPr>
        <w:t>Impact of Covid</w:t>
      </w:r>
      <w:r w:rsidR="00737D3D">
        <w:rPr>
          <w:szCs w:val="24"/>
        </w:rPr>
        <w:t>-19 on Agent Banking Performance</w:t>
      </w:r>
      <w:r w:rsidR="00BE16A7" w:rsidRPr="00B2416A">
        <w:rPr>
          <w:szCs w:val="24"/>
        </w:rPr>
        <w:t>” which is prepared by myself after the completion of the internship program of three months’ period at “</w:t>
      </w:r>
      <w:r w:rsidR="00BE16A7">
        <w:rPr>
          <w:szCs w:val="24"/>
        </w:rPr>
        <w:t xml:space="preserve">Social </w:t>
      </w:r>
      <w:proofErr w:type="spellStart"/>
      <w:r w:rsidR="00BE16A7">
        <w:rPr>
          <w:szCs w:val="24"/>
        </w:rPr>
        <w:t>Islami</w:t>
      </w:r>
      <w:proofErr w:type="spellEnd"/>
      <w:r w:rsidR="00BE16A7">
        <w:rPr>
          <w:szCs w:val="24"/>
        </w:rPr>
        <w:t xml:space="preserve"> Bank Limited (SIBL)</w:t>
      </w:r>
      <w:r w:rsidR="00BE16A7" w:rsidRPr="00B2416A">
        <w:rPr>
          <w:szCs w:val="24"/>
        </w:rPr>
        <w:t>”</w:t>
      </w:r>
      <w:r w:rsidR="00BE16A7">
        <w:rPr>
          <w:szCs w:val="24"/>
        </w:rPr>
        <w:t>.</w:t>
      </w:r>
      <w:r w:rsidR="00BE16A7" w:rsidRPr="00B2416A">
        <w:rPr>
          <w:szCs w:val="24"/>
        </w:rPr>
        <w:t xml:space="preserve"> The internship period was a very valuable time for me to achieve knowledge regarding the “</w:t>
      </w:r>
      <w:r w:rsidR="00BE16A7">
        <w:rPr>
          <w:szCs w:val="24"/>
        </w:rPr>
        <w:t>A</w:t>
      </w:r>
      <w:r w:rsidR="00737D3D">
        <w:rPr>
          <w:szCs w:val="24"/>
        </w:rPr>
        <w:t>gent banking</w:t>
      </w:r>
      <w:r w:rsidR="00BE16A7" w:rsidRPr="00B2416A">
        <w:rPr>
          <w:szCs w:val="24"/>
        </w:rPr>
        <w:t>”</w:t>
      </w:r>
      <w:r w:rsidR="00BE16A7">
        <w:rPr>
          <w:szCs w:val="24"/>
        </w:rPr>
        <w:t>.</w:t>
      </w:r>
      <w:r w:rsidR="00BE16A7" w:rsidRPr="00B2416A">
        <w:rPr>
          <w:szCs w:val="24"/>
        </w:rPr>
        <w:t xml:space="preserve"> </w:t>
      </w:r>
    </w:p>
    <w:p w:rsidR="004B3480" w:rsidRPr="00D4319B" w:rsidRDefault="00BE16A7" w:rsidP="00BE16A7">
      <w:r w:rsidRPr="00B2416A">
        <w:rPr>
          <w:szCs w:val="24"/>
        </w:rPr>
        <w:t>I have collected lots of information for preparing the report. I am assuring that this internship report is well prepared by me. I also assure that this report is one of the unique reports for a BBA program.</w:t>
      </w:r>
    </w:p>
    <w:p w:rsidR="004B3480" w:rsidRDefault="004B3480" w:rsidP="004B3480">
      <w:pPr>
        <w:pStyle w:val="Heading1"/>
      </w:pPr>
    </w:p>
    <w:p w:rsidR="004B3480" w:rsidRDefault="004B3480" w:rsidP="004B3480">
      <w:pPr>
        <w:pStyle w:val="Heading1"/>
      </w:pPr>
    </w:p>
    <w:p w:rsidR="004B3480" w:rsidRDefault="004B3480" w:rsidP="004B3480">
      <w:pPr>
        <w:pStyle w:val="Heading1"/>
      </w:pPr>
    </w:p>
    <w:p w:rsidR="004B3480" w:rsidRDefault="004B3480" w:rsidP="004B3480">
      <w:pPr>
        <w:pStyle w:val="Heading1"/>
      </w:pPr>
    </w:p>
    <w:p w:rsidR="004B3480" w:rsidRDefault="004B3480" w:rsidP="004B3480">
      <w:pPr>
        <w:pStyle w:val="Heading1"/>
      </w:pPr>
    </w:p>
    <w:p w:rsidR="004B3480" w:rsidRDefault="004B3480" w:rsidP="004B3480">
      <w:pPr>
        <w:pStyle w:val="Heading1"/>
      </w:pPr>
    </w:p>
    <w:p w:rsidR="004B3480" w:rsidRDefault="004B3480" w:rsidP="004B3480">
      <w:pPr>
        <w:pStyle w:val="Heading1"/>
      </w:pPr>
    </w:p>
    <w:p w:rsidR="004B3480" w:rsidRDefault="004B3480" w:rsidP="004B3480"/>
    <w:p w:rsidR="004B3480" w:rsidRDefault="004B3480" w:rsidP="004B3480"/>
    <w:p w:rsidR="004B3480" w:rsidRDefault="004B3480" w:rsidP="004B3480"/>
    <w:p w:rsidR="004B3480" w:rsidRDefault="004B3480" w:rsidP="004B3480"/>
    <w:p w:rsidR="004B3480" w:rsidRPr="00D4319B" w:rsidRDefault="004B3480" w:rsidP="004B3480"/>
    <w:p w:rsidR="004B3480" w:rsidRDefault="004B3480" w:rsidP="0031627B">
      <w:pPr>
        <w:pStyle w:val="Heading1"/>
        <w:jc w:val="both"/>
      </w:pPr>
    </w:p>
    <w:p w:rsidR="004B3480" w:rsidRDefault="004B3480" w:rsidP="004B3480">
      <w:pPr>
        <w:sectPr w:rsidR="004B3480" w:rsidSect="00132E23">
          <w:headerReference w:type="default" r:id="rId10"/>
          <w:footerReference w:type="default" r:id="rId11"/>
          <w:pgSz w:w="12240" w:h="15840"/>
          <w:pgMar w:top="1440" w:right="1440" w:bottom="1440" w:left="1440" w:header="720" w:footer="720" w:gutter="0"/>
          <w:pgNumType w:fmt="lowerRoman"/>
          <w:cols w:space="720"/>
          <w:docGrid w:linePitch="360"/>
        </w:sectPr>
      </w:pPr>
    </w:p>
    <w:p w:rsidR="004B3480" w:rsidRPr="00CE7FCC" w:rsidRDefault="004B3480" w:rsidP="004B3480">
      <w:pPr>
        <w:pStyle w:val="Heading1"/>
      </w:pPr>
      <w:bookmarkStart w:id="3" w:name="_Toc104634631"/>
      <w:bookmarkStart w:id="4" w:name="_Toc107049693"/>
      <w:r>
        <w:lastRenderedPageBreak/>
        <w:t>TABLE OF CONTENTS</w:t>
      </w:r>
      <w:bookmarkEnd w:id="3"/>
      <w:bookmarkEnd w:id="4"/>
    </w:p>
    <w:sdt>
      <w:sdtPr>
        <w:rPr>
          <w:rFonts w:ascii="Arial" w:eastAsiaTheme="minorHAnsi" w:hAnsi="Arial" w:cstheme="minorBidi"/>
          <w:b/>
          <w:color w:val="auto"/>
          <w:sz w:val="18"/>
          <w:szCs w:val="18"/>
          <w:shd w:val="clear" w:color="auto" w:fill="FFFFFF"/>
        </w:rPr>
        <w:id w:val="1584563820"/>
        <w:docPartObj>
          <w:docPartGallery w:val="Table of Contents"/>
          <w:docPartUnique/>
        </w:docPartObj>
      </w:sdtPr>
      <w:sdtEndPr>
        <w:rPr>
          <w:rFonts w:ascii="Times New Roman" w:eastAsiaTheme="majorEastAsia" w:hAnsi="Times New Roman" w:cs="Arial"/>
          <w:bCs/>
          <w:noProof/>
          <w:color w:val="2E74B5" w:themeColor="accent1" w:themeShade="BF"/>
        </w:rPr>
      </w:sdtEndPr>
      <w:sdtContent>
        <w:p w:rsidR="004B3480" w:rsidRPr="00E076F3" w:rsidRDefault="004B3480" w:rsidP="004B3480">
          <w:pPr>
            <w:pStyle w:val="TOCHeading"/>
            <w:rPr>
              <w:rFonts w:ascii="Times New Roman" w:hAnsi="Times New Roman" w:cs="Times New Roman"/>
              <w:b/>
              <w:sz w:val="24"/>
              <w:szCs w:val="18"/>
            </w:rPr>
          </w:pPr>
          <w:r w:rsidRPr="00E076F3">
            <w:rPr>
              <w:rFonts w:ascii="Times New Roman" w:hAnsi="Times New Roman" w:cs="Times New Roman"/>
              <w:b/>
              <w:sz w:val="24"/>
              <w:szCs w:val="18"/>
            </w:rPr>
            <w:t>Contents</w:t>
          </w:r>
        </w:p>
        <w:p w:rsidR="00E076F3" w:rsidRPr="00E076F3" w:rsidRDefault="004B3480">
          <w:pPr>
            <w:pStyle w:val="TOC1"/>
            <w:tabs>
              <w:tab w:val="right" w:leader="dot" w:pos="9350"/>
            </w:tabs>
            <w:rPr>
              <w:rFonts w:asciiTheme="minorHAnsi" w:eastAsiaTheme="minorEastAsia" w:hAnsiTheme="minorHAnsi"/>
              <w:noProof/>
              <w:sz w:val="18"/>
              <w:szCs w:val="18"/>
            </w:rPr>
          </w:pPr>
          <w:r w:rsidRPr="00E076F3">
            <w:rPr>
              <w:rFonts w:cs="Arial"/>
              <w:sz w:val="18"/>
              <w:szCs w:val="18"/>
            </w:rPr>
            <w:fldChar w:fldCharType="begin"/>
          </w:r>
          <w:r w:rsidRPr="00E076F3">
            <w:rPr>
              <w:rFonts w:cs="Arial"/>
              <w:sz w:val="18"/>
              <w:szCs w:val="18"/>
            </w:rPr>
            <w:instrText xml:space="preserve"> TOC \o "1-3" \h \z \u </w:instrText>
          </w:r>
          <w:r w:rsidRPr="00E076F3">
            <w:rPr>
              <w:rFonts w:cs="Arial"/>
              <w:sz w:val="18"/>
              <w:szCs w:val="18"/>
            </w:rPr>
            <w:fldChar w:fldCharType="separate"/>
          </w:r>
          <w:hyperlink w:anchor="_Toc107049690" w:history="1">
            <w:r w:rsidR="00E076F3" w:rsidRPr="00E076F3">
              <w:rPr>
                <w:rStyle w:val="Hyperlink"/>
                <w:noProof/>
                <w:sz w:val="18"/>
                <w:szCs w:val="18"/>
              </w:rPr>
              <w:t>LETTER OF ACKNOWLEDGEMENT</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_Toc107049690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iii</w:t>
            </w:r>
            <w:r w:rsidR="00E076F3" w:rsidRPr="00E076F3">
              <w:rPr>
                <w:noProof/>
                <w:webHidden/>
                <w:sz w:val="18"/>
                <w:szCs w:val="18"/>
              </w:rPr>
              <w:fldChar w:fldCharType="end"/>
            </w:r>
          </w:hyperlink>
        </w:p>
        <w:p w:rsidR="00E076F3" w:rsidRPr="00E076F3" w:rsidRDefault="002D364C">
          <w:pPr>
            <w:pStyle w:val="TOC1"/>
            <w:tabs>
              <w:tab w:val="right" w:leader="dot" w:pos="9350"/>
            </w:tabs>
            <w:rPr>
              <w:rFonts w:asciiTheme="minorHAnsi" w:eastAsiaTheme="minorEastAsia" w:hAnsiTheme="minorHAnsi"/>
              <w:noProof/>
              <w:sz w:val="18"/>
              <w:szCs w:val="18"/>
            </w:rPr>
          </w:pPr>
          <w:hyperlink w:anchor="_Toc107049691" w:history="1">
            <w:r w:rsidR="00E076F3" w:rsidRPr="00E076F3">
              <w:rPr>
                <w:rStyle w:val="Hyperlink"/>
                <w:noProof/>
                <w:sz w:val="18"/>
                <w:szCs w:val="18"/>
              </w:rPr>
              <w:t>LETTER OF TRANSMITTAL</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_Toc107049691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iv</w:t>
            </w:r>
            <w:r w:rsidR="00E076F3" w:rsidRPr="00E076F3">
              <w:rPr>
                <w:noProof/>
                <w:webHidden/>
                <w:sz w:val="18"/>
                <w:szCs w:val="18"/>
              </w:rPr>
              <w:fldChar w:fldCharType="end"/>
            </w:r>
          </w:hyperlink>
        </w:p>
        <w:p w:rsidR="00E076F3" w:rsidRPr="00E076F3" w:rsidRDefault="002D364C">
          <w:pPr>
            <w:pStyle w:val="TOC1"/>
            <w:tabs>
              <w:tab w:val="right" w:leader="dot" w:pos="9350"/>
            </w:tabs>
            <w:rPr>
              <w:rFonts w:asciiTheme="minorHAnsi" w:eastAsiaTheme="minorEastAsia" w:hAnsiTheme="minorHAnsi"/>
              <w:noProof/>
              <w:sz w:val="18"/>
              <w:szCs w:val="18"/>
            </w:rPr>
          </w:pPr>
          <w:hyperlink w:anchor="_Toc107049692" w:history="1">
            <w:r w:rsidR="00E076F3" w:rsidRPr="00E076F3">
              <w:rPr>
                <w:rStyle w:val="Hyperlink"/>
                <w:noProof/>
                <w:sz w:val="18"/>
                <w:szCs w:val="18"/>
              </w:rPr>
              <w:t>DECLARATION</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_Toc107049692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v</w:t>
            </w:r>
            <w:r w:rsidR="00E076F3" w:rsidRPr="00E076F3">
              <w:rPr>
                <w:noProof/>
                <w:webHidden/>
                <w:sz w:val="18"/>
                <w:szCs w:val="18"/>
              </w:rPr>
              <w:fldChar w:fldCharType="end"/>
            </w:r>
          </w:hyperlink>
        </w:p>
        <w:p w:rsidR="00E076F3" w:rsidRPr="00E076F3" w:rsidRDefault="002D364C">
          <w:pPr>
            <w:pStyle w:val="TOC1"/>
            <w:tabs>
              <w:tab w:val="right" w:leader="dot" w:pos="9350"/>
            </w:tabs>
            <w:rPr>
              <w:rFonts w:asciiTheme="minorHAnsi" w:eastAsiaTheme="minorEastAsia" w:hAnsiTheme="minorHAnsi"/>
              <w:noProof/>
              <w:sz w:val="18"/>
              <w:szCs w:val="18"/>
            </w:rPr>
          </w:pPr>
          <w:hyperlink w:anchor="_Toc107049693" w:history="1">
            <w:r w:rsidR="00E076F3" w:rsidRPr="00E076F3">
              <w:rPr>
                <w:rStyle w:val="Hyperlink"/>
                <w:noProof/>
                <w:sz w:val="18"/>
                <w:szCs w:val="18"/>
              </w:rPr>
              <w:t>TABLE OF CONTENTS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_Toc107049693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6</w:t>
            </w:r>
            <w:r w:rsidR="00E076F3" w:rsidRPr="00E076F3">
              <w:rPr>
                <w:noProof/>
                <w:webHidden/>
                <w:sz w:val="18"/>
                <w:szCs w:val="18"/>
              </w:rPr>
              <w:fldChar w:fldCharType="end"/>
            </w:r>
          </w:hyperlink>
        </w:p>
        <w:p w:rsidR="00E076F3" w:rsidRPr="00E076F3" w:rsidRDefault="002D364C">
          <w:pPr>
            <w:pStyle w:val="TOC1"/>
            <w:tabs>
              <w:tab w:val="right" w:leader="dot" w:pos="9350"/>
            </w:tabs>
            <w:rPr>
              <w:rFonts w:asciiTheme="minorHAnsi" w:eastAsiaTheme="minorEastAsia" w:hAnsiTheme="minorHAnsi"/>
              <w:noProof/>
              <w:sz w:val="18"/>
              <w:szCs w:val="18"/>
            </w:rPr>
          </w:pPr>
          <w:hyperlink w:anchor="_Toc107049694" w:history="1">
            <w:r w:rsidR="00E076F3" w:rsidRPr="00E076F3">
              <w:rPr>
                <w:rStyle w:val="Hyperlink"/>
                <w:noProof/>
                <w:sz w:val="18"/>
                <w:szCs w:val="18"/>
              </w:rPr>
              <w:t>ABSTRACT</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_Toc107049694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8</w:t>
            </w:r>
            <w:r w:rsidR="00E076F3" w:rsidRPr="00E076F3">
              <w:rPr>
                <w:noProof/>
                <w:webHidden/>
                <w:sz w:val="18"/>
                <w:szCs w:val="18"/>
              </w:rPr>
              <w:fldChar w:fldCharType="end"/>
            </w:r>
          </w:hyperlink>
        </w:p>
        <w:p w:rsidR="00E076F3" w:rsidRPr="00E076F3" w:rsidRDefault="002D364C">
          <w:pPr>
            <w:pStyle w:val="TOC1"/>
            <w:tabs>
              <w:tab w:val="right" w:leader="dot" w:pos="9350"/>
            </w:tabs>
            <w:rPr>
              <w:rFonts w:asciiTheme="minorHAnsi" w:eastAsiaTheme="minorEastAsia" w:hAnsiTheme="minorHAnsi"/>
              <w:noProof/>
              <w:sz w:val="18"/>
              <w:szCs w:val="18"/>
            </w:rPr>
          </w:pPr>
          <w:hyperlink w:anchor="_Toc107049695" w:history="1">
            <w:r w:rsidR="00E076F3" w:rsidRPr="00E076F3">
              <w:rPr>
                <w:rStyle w:val="Hyperlink"/>
                <w:noProof/>
                <w:sz w:val="18"/>
                <w:szCs w:val="18"/>
              </w:rPr>
              <w:t>CHAPTER I: INTRODUCTION</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_Toc107049695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9</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696" w:history="1">
            <w:r w:rsidR="00E076F3" w:rsidRPr="00E076F3">
              <w:rPr>
                <w:rStyle w:val="Hyperlink"/>
                <w:noProof/>
                <w:sz w:val="18"/>
                <w:szCs w:val="18"/>
              </w:rPr>
              <w:t>1.1</w:t>
            </w:r>
            <w:r w:rsidR="00E076F3" w:rsidRPr="00E076F3">
              <w:rPr>
                <w:rFonts w:asciiTheme="minorHAnsi" w:eastAsiaTheme="minorEastAsia" w:hAnsiTheme="minorHAnsi"/>
                <w:noProof/>
                <w:sz w:val="18"/>
                <w:szCs w:val="18"/>
              </w:rPr>
              <w:tab/>
            </w:r>
            <w:r w:rsidR="00E076F3" w:rsidRPr="00E076F3">
              <w:rPr>
                <w:rStyle w:val="Hyperlink"/>
                <w:noProof/>
                <w:sz w:val="18"/>
                <w:szCs w:val="18"/>
              </w:rPr>
              <w:t>Introduction of the Study</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_Toc107049696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9</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697" w:history="1">
            <w:r w:rsidR="00E076F3" w:rsidRPr="00E076F3">
              <w:rPr>
                <w:rStyle w:val="Hyperlink"/>
                <w:noProof/>
                <w:sz w:val="18"/>
                <w:szCs w:val="18"/>
              </w:rPr>
              <w:t>1.2</w:t>
            </w:r>
            <w:r w:rsidR="00E076F3" w:rsidRPr="00E076F3">
              <w:rPr>
                <w:rFonts w:asciiTheme="minorHAnsi" w:eastAsiaTheme="minorEastAsia" w:hAnsiTheme="minorHAnsi"/>
                <w:noProof/>
                <w:sz w:val="18"/>
                <w:szCs w:val="18"/>
              </w:rPr>
              <w:tab/>
            </w:r>
            <w:r w:rsidR="00E076F3" w:rsidRPr="00E076F3">
              <w:rPr>
                <w:rStyle w:val="Hyperlink"/>
                <w:noProof/>
                <w:sz w:val="18"/>
                <w:szCs w:val="18"/>
              </w:rPr>
              <w:t>Objective of the Study</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_Toc107049697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9</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698" w:history="1">
            <w:r w:rsidR="00E076F3" w:rsidRPr="00E076F3">
              <w:rPr>
                <w:rStyle w:val="Hyperlink"/>
                <w:noProof/>
                <w:sz w:val="18"/>
                <w:szCs w:val="18"/>
              </w:rPr>
              <w:t>1.2.1</w:t>
            </w:r>
            <w:r w:rsidR="00E076F3" w:rsidRPr="00E076F3">
              <w:rPr>
                <w:rFonts w:asciiTheme="minorHAnsi" w:eastAsiaTheme="minorEastAsia" w:hAnsiTheme="minorHAnsi"/>
                <w:noProof/>
                <w:sz w:val="18"/>
                <w:szCs w:val="18"/>
              </w:rPr>
              <w:tab/>
            </w:r>
            <w:r w:rsidR="00E076F3" w:rsidRPr="00E076F3">
              <w:rPr>
                <w:rStyle w:val="Hyperlink"/>
                <w:noProof/>
                <w:sz w:val="18"/>
                <w:szCs w:val="18"/>
              </w:rPr>
              <w:t>Primary Objective</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_Toc107049698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9</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699" w:history="1">
            <w:r w:rsidR="00E076F3" w:rsidRPr="00E076F3">
              <w:rPr>
                <w:rStyle w:val="Hyperlink"/>
                <w:noProof/>
                <w:sz w:val="18"/>
                <w:szCs w:val="18"/>
              </w:rPr>
              <w:t>1.2.2</w:t>
            </w:r>
            <w:r w:rsidR="00E076F3" w:rsidRPr="00E076F3">
              <w:rPr>
                <w:rFonts w:asciiTheme="minorHAnsi" w:eastAsiaTheme="minorEastAsia" w:hAnsiTheme="minorHAnsi"/>
                <w:noProof/>
                <w:sz w:val="18"/>
                <w:szCs w:val="18"/>
              </w:rPr>
              <w:tab/>
            </w:r>
            <w:r w:rsidR="00E076F3" w:rsidRPr="00E076F3">
              <w:rPr>
                <w:rStyle w:val="Hyperlink"/>
                <w:noProof/>
                <w:sz w:val="18"/>
                <w:szCs w:val="18"/>
              </w:rPr>
              <w:t>Secondary Objective</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_Toc107049699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9</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00" w:history="1">
            <w:r w:rsidR="00E076F3" w:rsidRPr="00E076F3">
              <w:rPr>
                <w:rStyle w:val="Hyperlink"/>
                <w:noProof/>
                <w:sz w:val="18"/>
                <w:szCs w:val="18"/>
              </w:rPr>
              <w:t>1.3</w:t>
            </w:r>
            <w:r w:rsidR="00E076F3" w:rsidRPr="00E076F3">
              <w:rPr>
                <w:rFonts w:asciiTheme="minorHAnsi" w:eastAsiaTheme="minorEastAsia" w:hAnsiTheme="minorHAnsi"/>
                <w:noProof/>
                <w:sz w:val="18"/>
                <w:szCs w:val="18"/>
              </w:rPr>
              <w:tab/>
            </w:r>
            <w:r w:rsidR="00E076F3" w:rsidRPr="00E076F3">
              <w:rPr>
                <w:rStyle w:val="Hyperlink"/>
                <w:noProof/>
                <w:sz w:val="18"/>
                <w:szCs w:val="18"/>
              </w:rPr>
              <w:t>Rational of the Study</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_Toc107049700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9</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01" w:history="1">
            <w:r w:rsidR="00E076F3" w:rsidRPr="00E076F3">
              <w:rPr>
                <w:rStyle w:val="Hyperlink"/>
                <w:bCs/>
                <w:noProof/>
                <w:sz w:val="18"/>
                <w:szCs w:val="18"/>
              </w:rPr>
              <w:t>1.4</w:t>
            </w:r>
            <w:r w:rsidR="00E076F3" w:rsidRPr="00E076F3">
              <w:rPr>
                <w:rFonts w:asciiTheme="minorHAnsi" w:eastAsiaTheme="minorEastAsia" w:hAnsiTheme="minorHAnsi"/>
                <w:noProof/>
                <w:sz w:val="18"/>
                <w:szCs w:val="18"/>
              </w:rPr>
              <w:tab/>
            </w:r>
            <w:r w:rsidR="00E076F3" w:rsidRPr="00E076F3">
              <w:rPr>
                <w:rStyle w:val="Hyperlink"/>
                <w:noProof/>
                <w:sz w:val="18"/>
                <w:szCs w:val="18"/>
              </w:rPr>
              <w:t>Scope of the Study</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_Toc107049701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10</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02" w:history="1">
            <w:r w:rsidR="00E076F3" w:rsidRPr="00E076F3">
              <w:rPr>
                <w:rStyle w:val="Hyperlink"/>
                <w:bCs/>
                <w:noProof/>
                <w:sz w:val="18"/>
                <w:szCs w:val="18"/>
              </w:rPr>
              <w:t>1.5</w:t>
            </w:r>
            <w:r w:rsidR="00E076F3" w:rsidRPr="00E076F3">
              <w:rPr>
                <w:rFonts w:asciiTheme="minorHAnsi" w:eastAsiaTheme="minorEastAsia" w:hAnsiTheme="minorHAnsi"/>
                <w:noProof/>
                <w:sz w:val="18"/>
                <w:szCs w:val="18"/>
              </w:rPr>
              <w:tab/>
            </w:r>
            <w:r w:rsidR="00E076F3" w:rsidRPr="00E076F3">
              <w:rPr>
                <w:rStyle w:val="Hyperlink"/>
                <w:noProof/>
                <w:sz w:val="18"/>
                <w:szCs w:val="18"/>
              </w:rPr>
              <w:t>Limitation of the Study</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_Toc107049702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10</w:t>
            </w:r>
            <w:r w:rsidR="00E076F3" w:rsidRPr="00E076F3">
              <w:rPr>
                <w:noProof/>
                <w:webHidden/>
                <w:sz w:val="18"/>
                <w:szCs w:val="18"/>
              </w:rPr>
              <w:fldChar w:fldCharType="end"/>
            </w:r>
          </w:hyperlink>
        </w:p>
        <w:p w:rsidR="00E076F3" w:rsidRPr="00E076F3" w:rsidRDefault="002D364C">
          <w:pPr>
            <w:pStyle w:val="TOC1"/>
            <w:tabs>
              <w:tab w:val="right" w:leader="dot" w:pos="9350"/>
            </w:tabs>
            <w:rPr>
              <w:rFonts w:asciiTheme="minorHAnsi" w:eastAsiaTheme="minorEastAsia" w:hAnsiTheme="minorHAnsi"/>
              <w:noProof/>
              <w:sz w:val="18"/>
              <w:szCs w:val="18"/>
            </w:rPr>
          </w:pPr>
          <w:hyperlink w:anchor="_Toc107049703" w:history="1">
            <w:r w:rsidR="00E076F3" w:rsidRPr="00E076F3">
              <w:rPr>
                <w:rStyle w:val="Hyperlink"/>
                <w:noProof/>
                <w:sz w:val="18"/>
                <w:szCs w:val="18"/>
              </w:rPr>
              <w:t>CHAPTER II: LITERATURE REVIEW/ COMPANY BACKGROUND</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_Toc107049703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11</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04" w:history="1">
            <w:r w:rsidR="00E076F3" w:rsidRPr="00E076F3">
              <w:rPr>
                <w:rStyle w:val="Hyperlink"/>
                <w:noProof/>
                <w:sz w:val="18"/>
                <w:szCs w:val="18"/>
              </w:rPr>
              <w:t>2.1</w:t>
            </w:r>
            <w:r w:rsidR="00E076F3" w:rsidRPr="00E076F3">
              <w:rPr>
                <w:rFonts w:asciiTheme="minorHAnsi" w:eastAsiaTheme="minorEastAsia" w:hAnsiTheme="minorHAnsi"/>
                <w:noProof/>
                <w:sz w:val="18"/>
                <w:szCs w:val="18"/>
              </w:rPr>
              <w:tab/>
            </w:r>
            <w:r w:rsidR="00E076F3" w:rsidRPr="00E076F3">
              <w:rPr>
                <w:rStyle w:val="Hyperlink"/>
                <w:noProof/>
                <w:sz w:val="18"/>
                <w:szCs w:val="18"/>
                <w:shd w:val="clear" w:color="auto" w:fill="FFFFFF"/>
              </w:rPr>
              <w:t>Meaning of Agent Banking</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_Toc107049704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11</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05" w:history="1">
            <w:r w:rsidR="00E076F3" w:rsidRPr="00E076F3">
              <w:rPr>
                <w:rStyle w:val="Hyperlink"/>
                <w:noProof/>
                <w:sz w:val="18"/>
                <w:szCs w:val="18"/>
              </w:rPr>
              <w:t>2.2</w:t>
            </w:r>
            <w:r w:rsidR="00E076F3" w:rsidRPr="00E076F3">
              <w:rPr>
                <w:rFonts w:asciiTheme="minorHAnsi" w:eastAsiaTheme="minorEastAsia" w:hAnsiTheme="minorHAnsi"/>
                <w:noProof/>
                <w:sz w:val="18"/>
                <w:szCs w:val="18"/>
              </w:rPr>
              <w:tab/>
            </w:r>
            <w:r w:rsidR="00E076F3" w:rsidRPr="00E076F3">
              <w:rPr>
                <w:rStyle w:val="Hyperlink"/>
                <w:noProof/>
                <w:sz w:val="18"/>
                <w:szCs w:val="18"/>
                <w:shd w:val="clear" w:color="auto" w:fill="FFFFFF"/>
              </w:rPr>
              <w:t>Benefits of Agent Banking</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_Toc107049705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11</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06" w:history="1">
            <w:r w:rsidR="00E076F3" w:rsidRPr="00E076F3">
              <w:rPr>
                <w:rStyle w:val="Hyperlink"/>
                <w:noProof/>
                <w:sz w:val="18"/>
                <w:szCs w:val="18"/>
              </w:rPr>
              <w:t>2.3</w:t>
            </w:r>
            <w:r w:rsidR="00E076F3" w:rsidRPr="00E076F3">
              <w:rPr>
                <w:rFonts w:asciiTheme="minorHAnsi" w:eastAsiaTheme="minorEastAsia" w:hAnsiTheme="minorHAnsi"/>
                <w:noProof/>
                <w:sz w:val="18"/>
                <w:szCs w:val="18"/>
              </w:rPr>
              <w:tab/>
            </w:r>
            <w:r w:rsidR="00E076F3" w:rsidRPr="00E076F3">
              <w:rPr>
                <w:rStyle w:val="Hyperlink"/>
                <w:noProof/>
                <w:sz w:val="18"/>
                <w:szCs w:val="18"/>
              </w:rPr>
              <w:t>Overview of Agent Banking Sector in Bangladesh</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_Toc107049706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12</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07" w:history="1">
            <w:r w:rsidR="00E076F3" w:rsidRPr="00E076F3">
              <w:rPr>
                <w:rStyle w:val="Hyperlink"/>
                <w:noProof/>
                <w:sz w:val="18"/>
                <w:szCs w:val="18"/>
              </w:rPr>
              <w:t>2.4</w:t>
            </w:r>
            <w:r w:rsidR="00E076F3" w:rsidRPr="00E076F3">
              <w:rPr>
                <w:rFonts w:asciiTheme="minorHAnsi" w:eastAsiaTheme="minorEastAsia" w:hAnsiTheme="minorHAnsi"/>
                <w:noProof/>
                <w:sz w:val="18"/>
                <w:szCs w:val="18"/>
              </w:rPr>
              <w:tab/>
            </w:r>
            <w:r w:rsidR="00E076F3" w:rsidRPr="00E076F3">
              <w:rPr>
                <w:rStyle w:val="Hyperlink"/>
                <w:noProof/>
                <w:sz w:val="18"/>
                <w:szCs w:val="18"/>
              </w:rPr>
              <w:t>Rise of Agent Banking</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_Toc107049707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12</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708" w:history="1">
            <w:r w:rsidR="00E076F3" w:rsidRPr="00E076F3">
              <w:rPr>
                <w:rStyle w:val="Hyperlink"/>
                <w:noProof/>
                <w:sz w:val="18"/>
                <w:szCs w:val="18"/>
              </w:rPr>
              <w:t>2.4.1</w:t>
            </w:r>
            <w:r w:rsidR="00E076F3" w:rsidRPr="00E076F3">
              <w:rPr>
                <w:rFonts w:asciiTheme="minorHAnsi" w:eastAsiaTheme="minorEastAsia" w:hAnsiTheme="minorHAnsi"/>
                <w:noProof/>
                <w:sz w:val="18"/>
                <w:szCs w:val="18"/>
              </w:rPr>
              <w:tab/>
            </w:r>
            <w:r w:rsidR="00E076F3" w:rsidRPr="00E076F3">
              <w:rPr>
                <w:rStyle w:val="Hyperlink"/>
                <w:noProof/>
                <w:sz w:val="18"/>
                <w:szCs w:val="18"/>
              </w:rPr>
              <w:t>Cost Effectiveness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_Toc107049708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13</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709" w:history="1">
            <w:r w:rsidR="00E076F3" w:rsidRPr="00E076F3">
              <w:rPr>
                <w:rStyle w:val="Hyperlink"/>
                <w:noProof/>
                <w:sz w:val="18"/>
                <w:szCs w:val="18"/>
              </w:rPr>
              <w:t>2.4.2</w:t>
            </w:r>
            <w:r w:rsidR="00E076F3" w:rsidRPr="00E076F3">
              <w:rPr>
                <w:rFonts w:asciiTheme="minorHAnsi" w:eastAsiaTheme="minorEastAsia" w:hAnsiTheme="minorHAnsi"/>
                <w:noProof/>
                <w:sz w:val="18"/>
                <w:szCs w:val="18"/>
              </w:rPr>
              <w:tab/>
            </w:r>
            <w:r w:rsidR="00E076F3" w:rsidRPr="00E076F3">
              <w:rPr>
                <w:rStyle w:val="Hyperlink"/>
                <w:noProof/>
                <w:sz w:val="18"/>
                <w:szCs w:val="18"/>
              </w:rPr>
              <w:t>Proximity of Outlets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_Toc107049709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13</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710" w:history="1">
            <w:r w:rsidR="00E076F3" w:rsidRPr="00E076F3">
              <w:rPr>
                <w:rStyle w:val="Hyperlink"/>
                <w:noProof/>
                <w:sz w:val="18"/>
                <w:szCs w:val="18"/>
              </w:rPr>
              <w:t>2.4.3</w:t>
            </w:r>
            <w:r w:rsidR="00E076F3" w:rsidRPr="00E076F3">
              <w:rPr>
                <w:rFonts w:asciiTheme="minorHAnsi" w:eastAsiaTheme="minorEastAsia" w:hAnsiTheme="minorHAnsi"/>
                <w:noProof/>
                <w:sz w:val="18"/>
                <w:szCs w:val="18"/>
              </w:rPr>
              <w:tab/>
            </w:r>
            <w:r w:rsidR="00E076F3" w:rsidRPr="00E076F3">
              <w:rPr>
                <w:rStyle w:val="Hyperlink"/>
                <w:noProof/>
                <w:sz w:val="18"/>
                <w:szCs w:val="18"/>
              </w:rPr>
              <w:t>Convenience</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_Toc107049710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13</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711" w:history="1">
            <w:r w:rsidR="00E076F3" w:rsidRPr="00E076F3">
              <w:rPr>
                <w:rStyle w:val="Hyperlink"/>
                <w:noProof/>
                <w:sz w:val="18"/>
                <w:szCs w:val="18"/>
              </w:rPr>
              <w:t>2.4.4</w:t>
            </w:r>
            <w:r w:rsidR="00E076F3" w:rsidRPr="00E076F3">
              <w:rPr>
                <w:rFonts w:asciiTheme="minorHAnsi" w:eastAsiaTheme="minorEastAsia" w:hAnsiTheme="minorHAnsi"/>
                <w:noProof/>
                <w:sz w:val="18"/>
                <w:szCs w:val="18"/>
              </w:rPr>
              <w:tab/>
            </w:r>
            <w:r w:rsidR="00E076F3" w:rsidRPr="00E076F3">
              <w:rPr>
                <w:rStyle w:val="Hyperlink"/>
                <w:noProof/>
                <w:sz w:val="18"/>
                <w:szCs w:val="18"/>
              </w:rPr>
              <w:t>Profitable Business for Agents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_Toc107049711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13</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712" w:history="1">
            <w:r w:rsidR="00E076F3" w:rsidRPr="00E076F3">
              <w:rPr>
                <w:rStyle w:val="Hyperlink"/>
                <w:noProof/>
                <w:sz w:val="18"/>
                <w:szCs w:val="18"/>
              </w:rPr>
              <w:t>2.4.5</w:t>
            </w:r>
            <w:r w:rsidR="00E076F3" w:rsidRPr="00E076F3">
              <w:rPr>
                <w:rFonts w:asciiTheme="minorHAnsi" w:eastAsiaTheme="minorEastAsia" w:hAnsiTheme="minorHAnsi"/>
                <w:noProof/>
                <w:sz w:val="18"/>
                <w:szCs w:val="18"/>
              </w:rPr>
              <w:tab/>
            </w:r>
            <w:r w:rsidR="00E076F3" w:rsidRPr="00E076F3">
              <w:rPr>
                <w:rStyle w:val="Hyperlink"/>
                <w:noProof/>
                <w:sz w:val="18"/>
                <w:szCs w:val="18"/>
              </w:rPr>
              <w:t>Master Agent Banking</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_Toc107049712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14</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713" w:history="1">
            <w:r w:rsidR="00E076F3" w:rsidRPr="00E076F3">
              <w:rPr>
                <w:rStyle w:val="Hyperlink"/>
                <w:noProof/>
                <w:sz w:val="18"/>
                <w:szCs w:val="18"/>
              </w:rPr>
              <w:t>2.4.6</w:t>
            </w:r>
            <w:r w:rsidR="00E076F3" w:rsidRPr="00E076F3">
              <w:rPr>
                <w:rFonts w:asciiTheme="minorHAnsi" w:eastAsiaTheme="minorEastAsia" w:hAnsiTheme="minorHAnsi"/>
                <w:noProof/>
                <w:sz w:val="18"/>
                <w:szCs w:val="18"/>
              </w:rPr>
              <w:tab/>
            </w:r>
            <w:r w:rsidR="00E076F3" w:rsidRPr="00E076F3">
              <w:rPr>
                <w:rStyle w:val="Hyperlink"/>
                <w:noProof/>
                <w:sz w:val="18"/>
                <w:szCs w:val="18"/>
              </w:rPr>
              <w:t>Acceptability of Agents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_Toc107049713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14</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714" w:history="1">
            <w:r w:rsidR="00E076F3" w:rsidRPr="00E076F3">
              <w:rPr>
                <w:rStyle w:val="Hyperlink"/>
                <w:noProof/>
                <w:sz w:val="18"/>
                <w:szCs w:val="18"/>
              </w:rPr>
              <w:t>2.4.7</w:t>
            </w:r>
            <w:r w:rsidR="00E076F3" w:rsidRPr="00E076F3">
              <w:rPr>
                <w:rFonts w:asciiTheme="minorHAnsi" w:eastAsiaTheme="minorEastAsia" w:hAnsiTheme="minorHAnsi"/>
                <w:noProof/>
                <w:sz w:val="18"/>
                <w:szCs w:val="18"/>
              </w:rPr>
              <w:tab/>
            </w:r>
            <w:r w:rsidR="00E076F3" w:rsidRPr="00E076F3">
              <w:rPr>
                <w:rStyle w:val="Hyperlink"/>
                <w:noProof/>
                <w:sz w:val="18"/>
                <w:szCs w:val="18"/>
              </w:rPr>
              <w:t>Government Acceleration</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_Toc107049714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14</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15" w:history="1">
            <w:r w:rsidR="00E076F3" w:rsidRPr="00E076F3">
              <w:rPr>
                <w:rStyle w:val="Hyperlink"/>
                <w:noProof/>
                <w:sz w:val="18"/>
                <w:szCs w:val="18"/>
              </w:rPr>
              <w:t>2.5</w:t>
            </w:r>
            <w:r w:rsidR="00E076F3" w:rsidRPr="00E076F3">
              <w:rPr>
                <w:rFonts w:asciiTheme="minorHAnsi" w:eastAsiaTheme="minorEastAsia" w:hAnsiTheme="minorHAnsi"/>
                <w:noProof/>
                <w:sz w:val="18"/>
                <w:szCs w:val="18"/>
              </w:rPr>
              <w:tab/>
            </w:r>
            <w:r w:rsidR="00E076F3" w:rsidRPr="00E076F3">
              <w:rPr>
                <w:rStyle w:val="Hyperlink"/>
                <w:noProof/>
                <w:sz w:val="18"/>
                <w:szCs w:val="18"/>
              </w:rPr>
              <w:t>About SIBL</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_Toc107049715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14</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716" w:history="1">
            <w:r w:rsidR="00E076F3" w:rsidRPr="00E076F3">
              <w:rPr>
                <w:rStyle w:val="Hyperlink"/>
                <w:noProof/>
                <w:sz w:val="18"/>
                <w:szCs w:val="18"/>
              </w:rPr>
              <w:t>2.5.1</w:t>
            </w:r>
            <w:r w:rsidR="00E076F3" w:rsidRPr="00E076F3">
              <w:rPr>
                <w:rFonts w:asciiTheme="minorHAnsi" w:eastAsiaTheme="minorEastAsia" w:hAnsiTheme="minorHAnsi"/>
                <w:noProof/>
                <w:sz w:val="18"/>
                <w:szCs w:val="18"/>
              </w:rPr>
              <w:tab/>
            </w:r>
            <w:r w:rsidR="00E076F3" w:rsidRPr="00E076F3">
              <w:rPr>
                <w:rStyle w:val="Hyperlink"/>
                <w:noProof/>
                <w:sz w:val="18"/>
                <w:szCs w:val="18"/>
              </w:rPr>
              <w:t>Our Vision</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_Toc107049716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15</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717" w:history="1">
            <w:r w:rsidR="00E076F3" w:rsidRPr="00E076F3">
              <w:rPr>
                <w:rStyle w:val="Hyperlink"/>
                <w:noProof/>
                <w:sz w:val="18"/>
                <w:szCs w:val="18"/>
              </w:rPr>
              <w:t>2.5.2</w:t>
            </w:r>
            <w:r w:rsidR="00E076F3" w:rsidRPr="00E076F3">
              <w:rPr>
                <w:rFonts w:asciiTheme="minorHAnsi" w:eastAsiaTheme="minorEastAsia" w:hAnsiTheme="minorHAnsi"/>
                <w:noProof/>
                <w:sz w:val="18"/>
                <w:szCs w:val="18"/>
              </w:rPr>
              <w:tab/>
            </w:r>
            <w:r w:rsidR="00E076F3" w:rsidRPr="00E076F3">
              <w:rPr>
                <w:rStyle w:val="Hyperlink"/>
                <w:noProof/>
                <w:sz w:val="18"/>
                <w:szCs w:val="18"/>
              </w:rPr>
              <w:t>Our Mission</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_Toc107049717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15</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718" w:history="1">
            <w:r w:rsidR="00E076F3" w:rsidRPr="00E076F3">
              <w:rPr>
                <w:rStyle w:val="Hyperlink"/>
                <w:noProof/>
                <w:sz w:val="18"/>
                <w:szCs w:val="18"/>
              </w:rPr>
              <w:t>2.5.3</w:t>
            </w:r>
            <w:r w:rsidR="00E076F3" w:rsidRPr="00E076F3">
              <w:rPr>
                <w:rFonts w:asciiTheme="minorHAnsi" w:eastAsiaTheme="minorEastAsia" w:hAnsiTheme="minorHAnsi"/>
                <w:noProof/>
                <w:sz w:val="18"/>
                <w:szCs w:val="18"/>
              </w:rPr>
              <w:tab/>
            </w:r>
            <w:r w:rsidR="00E076F3" w:rsidRPr="00E076F3">
              <w:rPr>
                <w:rStyle w:val="Hyperlink"/>
                <w:noProof/>
                <w:sz w:val="18"/>
                <w:szCs w:val="18"/>
              </w:rPr>
              <w:t>Our Values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_Toc107049718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15</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19" w:history="1">
            <w:r w:rsidR="00E076F3" w:rsidRPr="00E076F3">
              <w:rPr>
                <w:rStyle w:val="Hyperlink"/>
                <w:noProof/>
                <w:sz w:val="18"/>
                <w:szCs w:val="18"/>
              </w:rPr>
              <w:t>2.6</w:t>
            </w:r>
            <w:r w:rsidR="00E076F3" w:rsidRPr="00E076F3">
              <w:rPr>
                <w:rFonts w:asciiTheme="minorHAnsi" w:eastAsiaTheme="minorEastAsia" w:hAnsiTheme="minorHAnsi"/>
                <w:noProof/>
                <w:sz w:val="18"/>
                <w:szCs w:val="18"/>
              </w:rPr>
              <w:tab/>
            </w:r>
            <w:r w:rsidR="00E076F3" w:rsidRPr="00E076F3">
              <w:rPr>
                <w:rStyle w:val="Hyperlink"/>
                <w:noProof/>
                <w:sz w:val="18"/>
                <w:szCs w:val="18"/>
              </w:rPr>
              <w:t>SIBL Agent Banking</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_Toc107049719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16</w:t>
            </w:r>
            <w:r w:rsidR="00E076F3" w:rsidRPr="00E076F3">
              <w:rPr>
                <w:noProof/>
                <w:webHidden/>
                <w:sz w:val="18"/>
                <w:szCs w:val="18"/>
              </w:rPr>
              <w:fldChar w:fldCharType="end"/>
            </w:r>
          </w:hyperlink>
        </w:p>
        <w:p w:rsidR="00E076F3" w:rsidRPr="00E076F3" w:rsidRDefault="002D364C">
          <w:pPr>
            <w:pStyle w:val="TOC3"/>
            <w:tabs>
              <w:tab w:val="left" w:pos="1320"/>
              <w:tab w:val="right" w:leader="dot" w:pos="9350"/>
            </w:tabs>
            <w:rPr>
              <w:rFonts w:asciiTheme="minorHAnsi" w:eastAsiaTheme="minorEastAsia" w:hAnsiTheme="minorHAnsi"/>
              <w:noProof/>
              <w:sz w:val="18"/>
              <w:szCs w:val="18"/>
            </w:rPr>
          </w:pPr>
          <w:hyperlink w:anchor="_Toc107049720" w:history="1">
            <w:r w:rsidR="00E076F3" w:rsidRPr="00E076F3">
              <w:rPr>
                <w:rStyle w:val="Hyperlink"/>
                <w:rFonts w:cs="Times New Roman"/>
                <w:noProof/>
                <w:sz w:val="18"/>
                <w:szCs w:val="18"/>
              </w:rPr>
              <w:t>2.6.1</w:t>
            </w:r>
            <w:r w:rsidR="00E076F3" w:rsidRPr="00E076F3">
              <w:rPr>
                <w:rFonts w:asciiTheme="minorHAnsi" w:eastAsiaTheme="minorEastAsia" w:hAnsiTheme="minorHAnsi"/>
                <w:noProof/>
                <w:sz w:val="18"/>
                <w:szCs w:val="18"/>
              </w:rPr>
              <w:tab/>
            </w:r>
            <w:r w:rsidR="00E076F3" w:rsidRPr="00E076F3">
              <w:rPr>
                <w:rStyle w:val="Hyperlink"/>
                <w:noProof/>
                <w:sz w:val="18"/>
                <w:szCs w:val="18"/>
              </w:rPr>
              <w:t>Services of SIBL Agent Banking</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_Toc107049720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16</w:t>
            </w:r>
            <w:r w:rsidR="00E076F3" w:rsidRPr="00E076F3">
              <w:rPr>
                <w:noProof/>
                <w:webHidden/>
                <w:sz w:val="18"/>
                <w:szCs w:val="18"/>
              </w:rPr>
              <w:fldChar w:fldCharType="end"/>
            </w:r>
          </w:hyperlink>
        </w:p>
        <w:p w:rsidR="00E076F3" w:rsidRPr="00E076F3" w:rsidRDefault="002D364C">
          <w:pPr>
            <w:pStyle w:val="TOC1"/>
            <w:tabs>
              <w:tab w:val="right" w:leader="dot" w:pos="9350"/>
            </w:tabs>
            <w:rPr>
              <w:rFonts w:asciiTheme="minorHAnsi" w:eastAsiaTheme="minorEastAsia" w:hAnsiTheme="minorHAnsi"/>
              <w:noProof/>
              <w:sz w:val="18"/>
              <w:szCs w:val="18"/>
            </w:rPr>
          </w:pPr>
          <w:hyperlink w:anchor="_Toc107049721" w:history="1">
            <w:r w:rsidR="00E076F3" w:rsidRPr="00E076F3">
              <w:rPr>
                <w:rStyle w:val="Hyperlink"/>
                <w:noProof/>
                <w:sz w:val="18"/>
                <w:szCs w:val="18"/>
              </w:rPr>
              <w:t>CHAPTER III: METHODOLOGY</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_Toc107049721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17</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22" w:history="1">
            <w:r w:rsidR="00E076F3" w:rsidRPr="00E076F3">
              <w:rPr>
                <w:rStyle w:val="Hyperlink"/>
                <w:noProof/>
                <w:sz w:val="18"/>
                <w:szCs w:val="18"/>
              </w:rPr>
              <w:t>3.1</w:t>
            </w:r>
            <w:r w:rsidR="00E076F3" w:rsidRPr="00E076F3">
              <w:rPr>
                <w:rFonts w:asciiTheme="minorHAnsi" w:eastAsiaTheme="minorEastAsia" w:hAnsiTheme="minorHAnsi"/>
                <w:noProof/>
                <w:sz w:val="18"/>
                <w:szCs w:val="18"/>
              </w:rPr>
              <w:tab/>
            </w:r>
            <w:r w:rsidR="00E076F3" w:rsidRPr="00E076F3">
              <w:rPr>
                <w:rStyle w:val="Hyperlink"/>
                <w:noProof/>
                <w:sz w:val="18"/>
                <w:szCs w:val="18"/>
              </w:rPr>
              <w:t>Types of Data</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_Toc107049722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17</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23" w:history="1">
            <w:r w:rsidR="00E076F3" w:rsidRPr="00E076F3">
              <w:rPr>
                <w:rStyle w:val="Hyperlink"/>
                <w:noProof/>
                <w:sz w:val="18"/>
                <w:szCs w:val="18"/>
              </w:rPr>
              <w:t>3.2</w:t>
            </w:r>
            <w:r w:rsidR="00E076F3" w:rsidRPr="00E076F3">
              <w:rPr>
                <w:rFonts w:asciiTheme="minorHAnsi" w:eastAsiaTheme="minorEastAsia" w:hAnsiTheme="minorHAnsi"/>
                <w:noProof/>
                <w:sz w:val="18"/>
                <w:szCs w:val="18"/>
              </w:rPr>
              <w:tab/>
            </w:r>
            <w:r w:rsidR="00E076F3" w:rsidRPr="00E076F3">
              <w:rPr>
                <w:rStyle w:val="Hyperlink"/>
                <w:noProof/>
                <w:sz w:val="18"/>
                <w:szCs w:val="18"/>
              </w:rPr>
              <w:t>Data Design</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_Toc107049723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17</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24" w:history="1">
            <w:r w:rsidR="00E076F3" w:rsidRPr="00E076F3">
              <w:rPr>
                <w:rStyle w:val="Hyperlink"/>
                <w:noProof/>
                <w:sz w:val="18"/>
                <w:szCs w:val="18"/>
              </w:rPr>
              <w:t>3.3</w:t>
            </w:r>
            <w:r w:rsidR="00E076F3" w:rsidRPr="00E076F3">
              <w:rPr>
                <w:rFonts w:asciiTheme="minorHAnsi" w:eastAsiaTheme="minorEastAsia" w:hAnsiTheme="minorHAnsi"/>
                <w:noProof/>
                <w:sz w:val="18"/>
                <w:szCs w:val="18"/>
              </w:rPr>
              <w:tab/>
            </w:r>
            <w:r w:rsidR="00E076F3" w:rsidRPr="00E076F3">
              <w:rPr>
                <w:rStyle w:val="Hyperlink"/>
                <w:noProof/>
                <w:sz w:val="18"/>
                <w:szCs w:val="18"/>
              </w:rPr>
              <w:t>Sample Design</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_Toc107049724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17</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25" w:history="1">
            <w:r w:rsidR="00E076F3" w:rsidRPr="00E076F3">
              <w:rPr>
                <w:rStyle w:val="Hyperlink"/>
                <w:noProof/>
                <w:sz w:val="18"/>
                <w:szCs w:val="18"/>
              </w:rPr>
              <w:t>3.4</w:t>
            </w:r>
            <w:r w:rsidR="00E076F3" w:rsidRPr="00E076F3">
              <w:rPr>
                <w:rFonts w:asciiTheme="minorHAnsi" w:eastAsiaTheme="minorEastAsia" w:hAnsiTheme="minorHAnsi"/>
                <w:noProof/>
                <w:sz w:val="18"/>
                <w:szCs w:val="18"/>
              </w:rPr>
              <w:tab/>
            </w:r>
            <w:r w:rsidR="00E076F3" w:rsidRPr="00E076F3">
              <w:rPr>
                <w:rStyle w:val="Hyperlink"/>
                <w:noProof/>
                <w:sz w:val="18"/>
                <w:szCs w:val="18"/>
              </w:rPr>
              <w:t>Analytical Tools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_Toc107049725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17</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26" w:history="1">
            <w:r w:rsidR="00E076F3" w:rsidRPr="00E076F3">
              <w:rPr>
                <w:rStyle w:val="Hyperlink"/>
                <w:noProof/>
                <w:sz w:val="18"/>
                <w:szCs w:val="18"/>
              </w:rPr>
              <w:t>3.5</w:t>
            </w:r>
            <w:r w:rsidR="00E076F3" w:rsidRPr="00E076F3">
              <w:rPr>
                <w:rFonts w:asciiTheme="minorHAnsi" w:eastAsiaTheme="minorEastAsia" w:hAnsiTheme="minorHAnsi"/>
                <w:noProof/>
                <w:sz w:val="18"/>
                <w:szCs w:val="18"/>
              </w:rPr>
              <w:tab/>
            </w:r>
            <w:r w:rsidR="00E076F3" w:rsidRPr="00E076F3">
              <w:rPr>
                <w:rStyle w:val="Hyperlink"/>
                <w:noProof/>
                <w:sz w:val="18"/>
                <w:szCs w:val="18"/>
              </w:rPr>
              <w:t>Variable Design</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_Toc107049726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18</w:t>
            </w:r>
            <w:r w:rsidR="00E076F3" w:rsidRPr="00E076F3">
              <w:rPr>
                <w:noProof/>
                <w:webHidden/>
                <w:sz w:val="18"/>
                <w:szCs w:val="18"/>
              </w:rPr>
              <w:fldChar w:fldCharType="end"/>
            </w:r>
          </w:hyperlink>
        </w:p>
        <w:p w:rsidR="00E076F3" w:rsidRPr="00E076F3" w:rsidRDefault="002D364C">
          <w:pPr>
            <w:pStyle w:val="TOC1"/>
            <w:tabs>
              <w:tab w:val="right" w:leader="dot" w:pos="9350"/>
            </w:tabs>
            <w:rPr>
              <w:rFonts w:asciiTheme="minorHAnsi" w:eastAsiaTheme="minorEastAsia" w:hAnsiTheme="minorHAnsi"/>
              <w:noProof/>
              <w:sz w:val="18"/>
              <w:szCs w:val="18"/>
            </w:rPr>
          </w:pPr>
          <w:hyperlink w:anchor="_Toc107049727" w:history="1">
            <w:r w:rsidR="00E076F3" w:rsidRPr="00E076F3">
              <w:rPr>
                <w:rStyle w:val="Hyperlink"/>
                <w:noProof/>
                <w:sz w:val="18"/>
                <w:szCs w:val="18"/>
              </w:rPr>
              <w:t>CHAPTER IV: IMPACT OF COVID-19 ON AGENT BANKING</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_Toc107049727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19</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28" w:history="1">
            <w:r w:rsidR="00E076F3" w:rsidRPr="00E076F3">
              <w:rPr>
                <w:rStyle w:val="Hyperlink"/>
                <w:noProof/>
                <w:sz w:val="18"/>
                <w:szCs w:val="18"/>
              </w:rPr>
              <w:t>4.1</w:t>
            </w:r>
            <w:r w:rsidR="00E076F3" w:rsidRPr="00E076F3">
              <w:rPr>
                <w:rFonts w:asciiTheme="minorHAnsi" w:eastAsiaTheme="minorEastAsia" w:hAnsiTheme="minorHAnsi"/>
                <w:noProof/>
                <w:sz w:val="18"/>
                <w:szCs w:val="18"/>
              </w:rPr>
              <w:tab/>
            </w:r>
            <w:r w:rsidR="00E076F3" w:rsidRPr="00E076F3">
              <w:rPr>
                <w:rStyle w:val="Hyperlink"/>
                <w:noProof/>
                <w:sz w:val="18"/>
                <w:szCs w:val="18"/>
              </w:rPr>
              <w:t>Paying Utility Bills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_Toc107049728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19</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29" w:history="1">
            <w:r w:rsidR="00E076F3" w:rsidRPr="00E076F3">
              <w:rPr>
                <w:rStyle w:val="Hyperlink"/>
                <w:noProof/>
                <w:sz w:val="18"/>
                <w:szCs w:val="18"/>
              </w:rPr>
              <w:t>4.2</w:t>
            </w:r>
            <w:r w:rsidR="00E076F3" w:rsidRPr="00E076F3">
              <w:rPr>
                <w:rFonts w:asciiTheme="minorHAnsi" w:eastAsiaTheme="minorEastAsia" w:hAnsiTheme="minorHAnsi"/>
                <w:noProof/>
                <w:sz w:val="18"/>
                <w:szCs w:val="18"/>
              </w:rPr>
              <w:tab/>
            </w:r>
            <w:r w:rsidR="00E076F3" w:rsidRPr="00E076F3">
              <w:rPr>
                <w:rStyle w:val="Hyperlink"/>
                <w:noProof/>
                <w:sz w:val="18"/>
                <w:szCs w:val="18"/>
              </w:rPr>
              <w:t>Opening Savings Accounts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_Toc107049729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19</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30" w:history="1">
            <w:r w:rsidR="00E076F3" w:rsidRPr="00E076F3">
              <w:rPr>
                <w:rStyle w:val="Hyperlink"/>
                <w:noProof/>
                <w:sz w:val="18"/>
                <w:szCs w:val="18"/>
              </w:rPr>
              <w:t>4.3</w:t>
            </w:r>
            <w:r w:rsidR="00E076F3" w:rsidRPr="00E076F3">
              <w:rPr>
                <w:rFonts w:asciiTheme="minorHAnsi" w:eastAsiaTheme="minorEastAsia" w:hAnsiTheme="minorHAnsi"/>
                <w:noProof/>
                <w:sz w:val="18"/>
                <w:szCs w:val="18"/>
              </w:rPr>
              <w:tab/>
            </w:r>
            <w:r w:rsidR="00E076F3" w:rsidRPr="00E076F3">
              <w:rPr>
                <w:rStyle w:val="Hyperlink"/>
                <w:noProof/>
                <w:sz w:val="18"/>
                <w:szCs w:val="18"/>
              </w:rPr>
              <w:t>Opening FDR &amp; DPS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_Toc107049730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20</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31" w:history="1">
            <w:r w:rsidR="00E076F3" w:rsidRPr="00E076F3">
              <w:rPr>
                <w:rStyle w:val="Hyperlink"/>
                <w:noProof/>
                <w:sz w:val="18"/>
                <w:szCs w:val="18"/>
              </w:rPr>
              <w:t>4.4</w:t>
            </w:r>
            <w:r w:rsidR="00E076F3" w:rsidRPr="00E076F3">
              <w:rPr>
                <w:rFonts w:asciiTheme="minorHAnsi" w:eastAsiaTheme="minorEastAsia" w:hAnsiTheme="minorHAnsi"/>
                <w:noProof/>
                <w:sz w:val="18"/>
                <w:szCs w:val="18"/>
              </w:rPr>
              <w:tab/>
            </w:r>
            <w:r w:rsidR="00E076F3" w:rsidRPr="00E076F3">
              <w:rPr>
                <w:rStyle w:val="Hyperlink"/>
                <w:noProof/>
                <w:sz w:val="18"/>
                <w:szCs w:val="18"/>
              </w:rPr>
              <w:t>Receiving Foreign Remittance</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_Toc107049731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20</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32" w:history="1">
            <w:r w:rsidR="00E076F3" w:rsidRPr="00E076F3">
              <w:rPr>
                <w:rStyle w:val="Hyperlink"/>
                <w:noProof/>
                <w:sz w:val="18"/>
                <w:szCs w:val="18"/>
              </w:rPr>
              <w:t>4.5</w:t>
            </w:r>
            <w:r w:rsidR="00E076F3" w:rsidRPr="00E076F3">
              <w:rPr>
                <w:rFonts w:asciiTheme="minorHAnsi" w:eastAsiaTheme="minorEastAsia" w:hAnsiTheme="minorHAnsi"/>
                <w:noProof/>
                <w:sz w:val="18"/>
                <w:szCs w:val="18"/>
              </w:rPr>
              <w:tab/>
            </w:r>
            <w:r w:rsidR="00E076F3" w:rsidRPr="00E076F3">
              <w:rPr>
                <w:rStyle w:val="Hyperlink"/>
                <w:noProof/>
                <w:sz w:val="18"/>
                <w:szCs w:val="18"/>
              </w:rPr>
              <w:t>Disbursement of Loans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_Toc107049732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20</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33" w:history="1">
            <w:r w:rsidR="00E076F3" w:rsidRPr="00E076F3">
              <w:rPr>
                <w:rStyle w:val="Hyperlink"/>
                <w:noProof/>
                <w:sz w:val="18"/>
                <w:szCs w:val="18"/>
              </w:rPr>
              <w:t>4.6</w:t>
            </w:r>
            <w:r w:rsidR="00E076F3" w:rsidRPr="00E076F3">
              <w:rPr>
                <w:rFonts w:asciiTheme="minorHAnsi" w:eastAsiaTheme="minorEastAsia" w:hAnsiTheme="minorHAnsi"/>
                <w:noProof/>
                <w:sz w:val="18"/>
                <w:szCs w:val="18"/>
              </w:rPr>
              <w:tab/>
            </w:r>
            <w:r w:rsidR="00E076F3" w:rsidRPr="00E076F3">
              <w:rPr>
                <w:rStyle w:val="Hyperlink"/>
                <w:noProof/>
                <w:sz w:val="18"/>
                <w:szCs w:val="18"/>
              </w:rPr>
              <w:t>Cash Withdrawal</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_Toc107049733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21</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34" w:history="1">
            <w:r w:rsidR="00E076F3" w:rsidRPr="00E076F3">
              <w:rPr>
                <w:rStyle w:val="Hyperlink"/>
                <w:noProof/>
                <w:sz w:val="18"/>
                <w:szCs w:val="18"/>
              </w:rPr>
              <w:t>4.7</w:t>
            </w:r>
            <w:r w:rsidR="00E076F3" w:rsidRPr="00E076F3">
              <w:rPr>
                <w:rFonts w:asciiTheme="minorHAnsi" w:eastAsiaTheme="minorEastAsia" w:hAnsiTheme="minorHAnsi"/>
                <w:noProof/>
                <w:sz w:val="18"/>
                <w:szCs w:val="18"/>
              </w:rPr>
              <w:tab/>
            </w:r>
            <w:r w:rsidR="00E076F3" w:rsidRPr="00E076F3">
              <w:rPr>
                <w:rStyle w:val="Hyperlink"/>
                <w:noProof/>
                <w:sz w:val="18"/>
                <w:szCs w:val="18"/>
              </w:rPr>
              <w:t>Liquidity</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_Toc107049734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21</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35" w:history="1">
            <w:r w:rsidR="00E076F3" w:rsidRPr="00E076F3">
              <w:rPr>
                <w:rStyle w:val="Hyperlink"/>
                <w:noProof/>
                <w:sz w:val="18"/>
                <w:szCs w:val="18"/>
              </w:rPr>
              <w:t>4.8</w:t>
            </w:r>
            <w:r w:rsidR="00E076F3" w:rsidRPr="00E076F3">
              <w:rPr>
                <w:rFonts w:asciiTheme="minorHAnsi" w:eastAsiaTheme="minorEastAsia" w:hAnsiTheme="minorHAnsi"/>
                <w:noProof/>
                <w:sz w:val="18"/>
                <w:szCs w:val="18"/>
              </w:rPr>
              <w:tab/>
            </w:r>
            <w:r w:rsidR="00E076F3" w:rsidRPr="00E076F3">
              <w:rPr>
                <w:rStyle w:val="Hyperlink"/>
                <w:noProof/>
                <w:sz w:val="18"/>
                <w:szCs w:val="18"/>
              </w:rPr>
              <w:t>Customer Demography</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_Toc107049735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22</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36" w:history="1">
            <w:r w:rsidR="00E076F3" w:rsidRPr="00E076F3">
              <w:rPr>
                <w:rStyle w:val="Hyperlink"/>
                <w:noProof/>
                <w:sz w:val="18"/>
                <w:szCs w:val="18"/>
              </w:rPr>
              <w:t>4.9</w:t>
            </w:r>
            <w:r w:rsidR="00E076F3" w:rsidRPr="00E076F3">
              <w:rPr>
                <w:rFonts w:asciiTheme="minorHAnsi" w:eastAsiaTheme="minorEastAsia" w:hAnsiTheme="minorHAnsi"/>
                <w:noProof/>
                <w:sz w:val="18"/>
                <w:szCs w:val="18"/>
              </w:rPr>
              <w:tab/>
            </w:r>
            <w:r w:rsidR="00E076F3" w:rsidRPr="00E076F3">
              <w:rPr>
                <w:rStyle w:val="Hyperlink"/>
                <w:noProof/>
                <w:sz w:val="18"/>
                <w:szCs w:val="18"/>
              </w:rPr>
              <w:t>Primary Business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_Toc107049736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22</w:t>
            </w:r>
            <w:r w:rsidR="00E076F3" w:rsidRPr="00E076F3">
              <w:rPr>
                <w:noProof/>
                <w:webHidden/>
                <w:sz w:val="18"/>
                <w:szCs w:val="18"/>
              </w:rPr>
              <w:fldChar w:fldCharType="end"/>
            </w:r>
          </w:hyperlink>
        </w:p>
        <w:p w:rsidR="00E076F3" w:rsidRPr="00E076F3" w:rsidRDefault="002D364C">
          <w:pPr>
            <w:pStyle w:val="TOC2"/>
            <w:tabs>
              <w:tab w:val="left" w:pos="1100"/>
              <w:tab w:val="right" w:leader="dot" w:pos="9350"/>
            </w:tabs>
            <w:rPr>
              <w:rFonts w:asciiTheme="minorHAnsi" w:eastAsiaTheme="minorEastAsia" w:hAnsiTheme="minorHAnsi"/>
              <w:noProof/>
              <w:sz w:val="18"/>
              <w:szCs w:val="18"/>
            </w:rPr>
          </w:pPr>
          <w:hyperlink w:anchor="_Toc107049737" w:history="1">
            <w:r w:rsidR="00E076F3" w:rsidRPr="00E076F3">
              <w:rPr>
                <w:rStyle w:val="Hyperlink"/>
                <w:noProof/>
                <w:sz w:val="18"/>
                <w:szCs w:val="18"/>
              </w:rPr>
              <w:t>4.10</w:t>
            </w:r>
            <w:r w:rsidR="00E076F3" w:rsidRPr="00E076F3">
              <w:rPr>
                <w:rFonts w:asciiTheme="minorHAnsi" w:eastAsiaTheme="minorEastAsia" w:hAnsiTheme="minorHAnsi"/>
                <w:noProof/>
                <w:sz w:val="18"/>
                <w:szCs w:val="18"/>
              </w:rPr>
              <w:tab/>
            </w:r>
            <w:r w:rsidR="00E076F3" w:rsidRPr="00E076F3">
              <w:rPr>
                <w:rStyle w:val="Hyperlink"/>
                <w:noProof/>
                <w:sz w:val="18"/>
                <w:szCs w:val="18"/>
              </w:rPr>
              <w:t>Limited Banking Hours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_Toc107049737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22</w:t>
            </w:r>
            <w:r w:rsidR="00E076F3" w:rsidRPr="00E076F3">
              <w:rPr>
                <w:noProof/>
                <w:webHidden/>
                <w:sz w:val="18"/>
                <w:szCs w:val="18"/>
              </w:rPr>
              <w:fldChar w:fldCharType="end"/>
            </w:r>
          </w:hyperlink>
        </w:p>
        <w:p w:rsidR="00E076F3" w:rsidRPr="00E076F3" w:rsidRDefault="002D364C">
          <w:pPr>
            <w:pStyle w:val="TOC2"/>
            <w:tabs>
              <w:tab w:val="left" w:pos="1100"/>
              <w:tab w:val="right" w:leader="dot" w:pos="9350"/>
            </w:tabs>
            <w:rPr>
              <w:rFonts w:asciiTheme="minorHAnsi" w:eastAsiaTheme="minorEastAsia" w:hAnsiTheme="minorHAnsi"/>
              <w:noProof/>
              <w:sz w:val="18"/>
              <w:szCs w:val="18"/>
            </w:rPr>
          </w:pPr>
          <w:hyperlink w:anchor="_Toc107049738" w:history="1">
            <w:r w:rsidR="00E076F3" w:rsidRPr="00E076F3">
              <w:rPr>
                <w:rStyle w:val="Hyperlink"/>
                <w:noProof/>
                <w:sz w:val="18"/>
                <w:szCs w:val="18"/>
              </w:rPr>
              <w:t>4.11</w:t>
            </w:r>
            <w:r w:rsidR="00E076F3" w:rsidRPr="00E076F3">
              <w:rPr>
                <w:rFonts w:asciiTheme="minorHAnsi" w:eastAsiaTheme="minorEastAsia" w:hAnsiTheme="minorHAnsi"/>
                <w:noProof/>
                <w:sz w:val="18"/>
                <w:szCs w:val="18"/>
              </w:rPr>
              <w:tab/>
            </w:r>
            <w:r w:rsidR="00E076F3" w:rsidRPr="00E076F3">
              <w:rPr>
                <w:rStyle w:val="Hyperlink"/>
                <w:noProof/>
                <w:sz w:val="18"/>
                <w:szCs w:val="18"/>
              </w:rPr>
              <w:t>Agent Protection</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_Toc107049738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23</w:t>
            </w:r>
            <w:r w:rsidR="00E076F3" w:rsidRPr="00E076F3">
              <w:rPr>
                <w:noProof/>
                <w:webHidden/>
                <w:sz w:val="18"/>
                <w:szCs w:val="18"/>
              </w:rPr>
              <w:fldChar w:fldCharType="end"/>
            </w:r>
          </w:hyperlink>
        </w:p>
        <w:p w:rsidR="00E076F3" w:rsidRPr="00E076F3" w:rsidRDefault="002D364C">
          <w:pPr>
            <w:pStyle w:val="TOC1"/>
            <w:tabs>
              <w:tab w:val="right" w:leader="dot" w:pos="9350"/>
            </w:tabs>
            <w:rPr>
              <w:rFonts w:asciiTheme="minorHAnsi" w:eastAsiaTheme="minorEastAsia" w:hAnsiTheme="minorHAnsi"/>
              <w:noProof/>
              <w:sz w:val="18"/>
              <w:szCs w:val="18"/>
            </w:rPr>
          </w:pPr>
          <w:hyperlink w:anchor="_Toc107049739" w:history="1">
            <w:r w:rsidR="00E076F3" w:rsidRPr="00E076F3">
              <w:rPr>
                <w:rStyle w:val="Hyperlink"/>
                <w:noProof/>
                <w:sz w:val="18"/>
                <w:szCs w:val="18"/>
              </w:rPr>
              <w:t>CHAPTER V: ANALYSIS &amp; FINDINGS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_Toc107049739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24</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40" w:history="1">
            <w:r w:rsidR="00E076F3" w:rsidRPr="00E076F3">
              <w:rPr>
                <w:rStyle w:val="Hyperlink"/>
                <w:noProof/>
                <w:sz w:val="18"/>
                <w:szCs w:val="18"/>
              </w:rPr>
              <w:t>5.1</w:t>
            </w:r>
            <w:r w:rsidR="00E076F3" w:rsidRPr="00E076F3">
              <w:rPr>
                <w:rFonts w:asciiTheme="minorHAnsi" w:eastAsiaTheme="minorEastAsia" w:hAnsiTheme="minorHAnsi"/>
                <w:noProof/>
                <w:sz w:val="18"/>
                <w:szCs w:val="18"/>
              </w:rPr>
              <w:tab/>
            </w:r>
            <w:r w:rsidR="00E076F3" w:rsidRPr="00E076F3">
              <w:rPr>
                <w:rStyle w:val="Hyperlink"/>
                <w:noProof/>
                <w:sz w:val="18"/>
                <w:szCs w:val="18"/>
              </w:rPr>
              <w:t>Analysis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_Toc107049740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24</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41" w:history="1">
            <w:r w:rsidR="00E076F3" w:rsidRPr="00E076F3">
              <w:rPr>
                <w:rStyle w:val="Hyperlink"/>
                <w:noProof/>
                <w:sz w:val="18"/>
                <w:szCs w:val="18"/>
              </w:rPr>
              <w:t>5.2</w:t>
            </w:r>
            <w:r w:rsidR="00E076F3" w:rsidRPr="00E076F3">
              <w:rPr>
                <w:rFonts w:asciiTheme="minorHAnsi" w:eastAsiaTheme="minorEastAsia" w:hAnsiTheme="minorHAnsi"/>
                <w:noProof/>
                <w:sz w:val="18"/>
                <w:szCs w:val="18"/>
              </w:rPr>
              <w:tab/>
            </w:r>
            <w:r w:rsidR="00E076F3" w:rsidRPr="00E076F3">
              <w:rPr>
                <w:rStyle w:val="Hyperlink"/>
                <w:noProof/>
                <w:sz w:val="18"/>
                <w:szCs w:val="18"/>
              </w:rPr>
              <w:t>Findings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_Toc107049741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34</w:t>
            </w:r>
            <w:r w:rsidR="00E076F3" w:rsidRPr="00E076F3">
              <w:rPr>
                <w:noProof/>
                <w:webHidden/>
                <w:sz w:val="18"/>
                <w:szCs w:val="18"/>
              </w:rPr>
              <w:fldChar w:fldCharType="end"/>
            </w:r>
          </w:hyperlink>
        </w:p>
        <w:p w:rsidR="00E076F3" w:rsidRPr="00E076F3" w:rsidRDefault="002D364C">
          <w:pPr>
            <w:pStyle w:val="TOC1"/>
            <w:tabs>
              <w:tab w:val="right" w:leader="dot" w:pos="9350"/>
            </w:tabs>
            <w:rPr>
              <w:rFonts w:asciiTheme="minorHAnsi" w:eastAsiaTheme="minorEastAsia" w:hAnsiTheme="minorHAnsi"/>
              <w:noProof/>
              <w:sz w:val="18"/>
              <w:szCs w:val="18"/>
            </w:rPr>
          </w:pPr>
          <w:hyperlink w:anchor="_Toc107049742" w:history="1">
            <w:r w:rsidR="00E076F3" w:rsidRPr="00E076F3">
              <w:rPr>
                <w:rStyle w:val="Hyperlink"/>
                <w:noProof/>
                <w:sz w:val="18"/>
                <w:szCs w:val="18"/>
              </w:rPr>
              <w:t>CHAPTER VI: RECOMMENDATIONS &amp; CONCLUSION</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_Toc107049742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35</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43" w:history="1">
            <w:r w:rsidR="00E076F3" w:rsidRPr="00E076F3">
              <w:rPr>
                <w:rStyle w:val="Hyperlink"/>
                <w:noProof/>
                <w:sz w:val="18"/>
                <w:szCs w:val="18"/>
              </w:rPr>
              <w:t>6.1</w:t>
            </w:r>
            <w:r w:rsidR="00E076F3" w:rsidRPr="00E076F3">
              <w:rPr>
                <w:rFonts w:asciiTheme="minorHAnsi" w:eastAsiaTheme="minorEastAsia" w:hAnsiTheme="minorHAnsi"/>
                <w:noProof/>
                <w:sz w:val="18"/>
                <w:szCs w:val="18"/>
              </w:rPr>
              <w:tab/>
            </w:r>
            <w:r w:rsidR="00E076F3" w:rsidRPr="00E076F3">
              <w:rPr>
                <w:rStyle w:val="Hyperlink"/>
                <w:noProof/>
                <w:sz w:val="18"/>
                <w:szCs w:val="18"/>
              </w:rPr>
              <w:t>Recommendations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_Toc107049743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35</w:t>
            </w:r>
            <w:r w:rsidR="00E076F3" w:rsidRPr="00E076F3">
              <w:rPr>
                <w:noProof/>
                <w:webHidden/>
                <w:sz w:val="18"/>
                <w:szCs w:val="18"/>
              </w:rPr>
              <w:fldChar w:fldCharType="end"/>
            </w:r>
          </w:hyperlink>
        </w:p>
        <w:p w:rsidR="00E076F3" w:rsidRPr="00E076F3" w:rsidRDefault="002D364C">
          <w:pPr>
            <w:pStyle w:val="TOC2"/>
            <w:tabs>
              <w:tab w:val="left" w:pos="880"/>
              <w:tab w:val="right" w:leader="dot" w:pos="9350"/>
            </w:tabs>
            <w:rPr>
              <w:rFonts w:asciiTheme="minorHAnsi" w:eastAsiaTheme="minorEastAsia" w:hAnsiTheme="minorHAnsi"/>
              <w:noProof/>
              <w:sz w:val="18"/>
              <w:szCs w:val="18"/>
            </w:rPr>
          </w:pPr>
          <w:hyperlink w:anchor="_Toc107049744" w:history="1">
            <w:r w:rsidR="00E076F3" w:rsidRPr="00E076F3">
              <w:rPr>
                <w:rStyle w:val="Hyperlink"/>
                <w:noProof/>
                <w:sz w:val="18"/>
                <w:szCs w:val="18"/>
              </w:rPr>
              <w:t>6.2</w:t>
            </w:r>
            <w:r w:rsidR="00E076F3" w:rsidRPr="00E076F3">
              <w:rPr>
                <w:rFonts w:asciiTheme="minorHAnsi" w:eastAsiaTheme="minorEastAsia" w:hAnsiTheme="minorHAnsi"/>
                <w:noProof/>
                <w:sz w:val="18"/>
                <w:szCs w:val="18"/>
              </w:rPr>
              <w:tab/>
            </w:r>
            <w:r w:rsidR="00E076F3" w:rsidRPr="00E076F3">
              <w:rPr>
                <w:rStyle w:val="Hyperlink"/>
                <w:noProof/>
                <w:sz w:val="18"/>
                <w:szCs w:val="18"/>
              </w:rPr>
              <w:t>Conclusion</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_Toc107049744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35</w:t>
            </w:r>
            <w:r w:rsidR="00E076F3" w:rsidRPr="00E076F3">
              <w:rPr>
                <w:noProof/>
                <w:webHidden/>
                <w:sz w:val="18"/>
                <w:szCs w:val="18"/>
              </w:rPr>
              <w:fldChar w:fldCharType="end"/>
            </w:r>
          </w:hyperlink>
        </w:p>
        <w:p w:rsidR="00E076F3" w:rsidRPr="00E076F3" w:rsidRDefault="002D364C">
          <w:pPr>
            <w:pStyle w:val="TOC1"/>
            <w:tabs>
              <w:tab w:val="right" w:leader="dot" w:pos="9350"/>
            </w:tabs>
            <w:rPr>
              <w:rFonts w:asciiTheme="minorHAnsi" w:eastAsiaTheme="minorEastAsia" w:hAnsiTheme="minorHAnsi"/>
              <w:noProof/>
              <w:sz w:val="18"/>
              <w:szCs w:val="18"/>
            </w:rPr>
          </w:pPr>
          <w:hyperlink w:anchor="_Toc107049745" w:history="1">
            <w:r w:rsidR="00E076F3" w:rsidRPr="00E076F3">
              <w:rPr>
                <w:rStyle w:val="Hyperlink"/>
                <w:noProof/>
                <w:sz w:val="18"/>
                <w:szCs w:val="18"/>
              </w:rPr>
              <w:t>CHAPTER VII: INTERNSHIP EXPERIENCE</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_Toc107049745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36</w:t>
            </w:r>
            <w:r w:rsidR="00E076F3" w:rsidRPr="00E076F3">
              <w:rPr>
                <w:noProof/>
                <w:webHidden/>
                <w:sz w:val="18"/>
                <w:szCs w:val="18"/>
              </w:rPr>
              <w:fldChar w:fldCharType="end"/>
            </w:r>
          </w:hyperlink>
        </w:p>
        <w:p w:rsidR="00E076F3" w:rsidRPr="00E076F3" w:rsidRDefault="002D364C">
          <w:pPr>
            <w:pStyle w:val="TOC1"/>
            <w:tabs>
              <w:tab w:val="right" w:leader="dot" w:pos="9350"/>
            </w:tabs>
            <w:rPr>
              <w:rFonts w:asciiTheme="minorHAnsi" w:eastAsiaTheme="minorEastAsia" w:hAnsiTheme="minorHAnsi"/>
              <w:noProof/>
              <w:sz w:val="18"/>
              <w:szCs w:val="18"/>
            </w:rPr>
          </w:pPr>
          <w:hyperlink w:anchor="_Toc107049746" w:history="1">
            <w:r w:rsidR="00E076F3" w:rsidRPr="00E076F3">
              <w:rPr>
                <w:rStyle w:val="Hyperlink"/>
                <w:noProof/>
                <w:sz w:val="18"/>
                <w:szCs w:val="18"/>
              </w:rPr>
              <w:t>APPENDIX</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_Toc107049746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37</w:t>
            </w:r>
            <w:r w:rsidR="00E076F3" w:rsidRPr="00E076F3">
              <w:rPr>
                <w:noProof/>
                <w:webHidden/>
                <w:sz w:val="18"/>
                <w:szCs w:val="18"/>
              </w:rPr>
              <w:fldChar w:fldCharType="end"/>
            </w:r>
          </w:hyperlink>
        </w:p>
        <w:p w:rsidR="00E076F3" w:rsidRPr="00E076F3" w:rsidRDefault="002D364C">
          <w:pPr>
            <w:pStyle w:val="TOC2"/>
            <w:tabs>
              <w:tab w:val="right" w:leader="dot" w:pos="9350"/>
            </w:tabs>
            <w:rPr>
              <w:rFonts w:asciiTheme="minorHAnsi" w:eastAsiaTheme="minorEastAsia" w:hAnsiTheme="minorHAnsi"/>
              <w:noProof/>
              <w:sz w:val="18"/>
              <w:szCs w:val="18"/>
            </w:rPr>
          </w:pPr>
          <w:hyperlink w:anchor="_Toc107049747" w:history="1">
            <w:r w:rsidR="00E076F3" w:rsidRPr="00E076F3">
              <w:rPr>
                <w:rStyle w:val="Hyperlink"/>
                <w:noProof/>
                <w:sz w:val="18"/>
                <w:szCs w:val="18"/>
              </w:rPr>
              <w:t>References</w:t>
            </w:r>
            <w:r w:rsidR="00E076F3" w:rsidRPr="00E076F3">
              <w:rPr>
                <w:noProof/>
                <w:webHidden/>
                <w:sz w:val="18"/>
                <w:szCs w:val="18"/>
              </w:rPr>
              <w:tab/>
            </w:r>
            <w:r w:rsidR="00E076F3" w:rsidRPr="00E076F3">
              <w:rPr>
                <w:noProof/>
                <w:webHidden/>
                <w:sz w:val="18"/>
                <w:szCs w:val="18"/>
              </w:rPr>
              <w:fldChar w:fldCharType="begin"/>
            </w:r>
            <w:r w:rsidR="00E076F3" w:rsidRPr="00E076F3">
              <w:rPr>
                <w:noProof/>
                <w:webHidden/>
                <w:sz w:val="18"/>
                <w:szCs w:val="18"/>
              </w:rPr>
              <w:instrText xml:space="preserve"> PAGEREF _Toc107049747 \h </w:instrText>
            </w:r>
            <w:r w:rsidR="00E076F3" w:rsidRPr="00E076F3">
              <w:rPr>
                <w:noProof/>
                <w:webHidden/>
                <w:sz w:val="18"/>
                <w:szCs w:val="18"/>
              </w:rPr>
            </w:r>
            <w:r w:rsidR="00E076F3" w:rsidRPr="00E076F3">
              <w:rPr>
                <w:noProof/>
                <w:webHidden/>
                <w:sz w:val="18"/>
                <w:szCs w:val="18"/>
              </w:rPr>
              <w:fldChar w:fldCharType="separate"/>
            </w:r>
            <w:r w:rsidR="00A31EC7">
              <w:rPr>
                <w:noProof/>
                <w:webHidden/>
                <w:sz w:val="18"/>
                <w:szCs w:val="18"/>
              </w:rPr>
              <w:t>37</w:t>
            </w:r>
            <w:r w:rsidR="00E076F3" w:rsidRPr="00E076F3">
              <w:rPr>
                <w:noProof/>
                <w:webHidden/>
                <w:sz w:val="18"/>
                <w:szCs w:val="18"/>
              </w:rPr>
              <w:fldChar w:fldCharType="end"/>
            </w:r>
          </w:hyperlink>
        </w:p>
        <w:p w:rsidR="004B3480" w:rsidRDefault="004B3480" w:rsidP="004B3480">
          <w:pPr>
            <w:pStyle w:val="Heading1"/>
            <w:spacing w:before="120" w:after="120"/>
          </w:pPr>
          <w:r w:rsidRPr="00E076F3">
            <w:rPr>
              <w:rFonts w:cs="Arial"/>
              <w:b w:val="0"/>
              <w:bCs/>
              <w:noProof/>
              <w:sz w:val="18"/>
              <w:szCs w:val="18"/>
            </w:rPr>
            <w:fldChar w:fldCharType="end"/>
          </w:r>
        </w:p>
      </w:sdtContent>
    </w:sdt>
    <w:p w:rsidR="004B3480" w:rsidRPr="004B3480" w:rsidRDefault="004B3480" w:rsidP="004B3480"/>
    <w:p w:rsidR="00525D74" w:rsidRDefault="00525D74" w:rsidP="00525D74">
      <w:pPr>
        <w:pStyle w:val="Heading1"/>
      </w:pPr>
      <w:bookmarkStart w:id="5" w:name="_Toc107049694"/>
      <w:r>
        <w:lastRenderedPageBreak/>
        <w:t>ABSTRACT</w:t>
      </w:r>
      <w:bookmarkEnd w:id="5"/>
    </w:p>
    <w:p w:rsidR="00525D74" w:rsidRPr="002D364C" w:rsidRDefault="00525D74" w:rsidP="00D20AF8">
      <w:r w:rsidRPr="002D364C">
        <w:t>Nowadays, agent banking is a great opportunity for the banks to provide banking and financial services to the people. Banks now provide services to the clients through the agent banking which is performed by the third parties on behalf of the bank. It is beneficial for both the banks and the clients. After the launch of Covid-19 in March 2020, it greatly affected the agent banking. The impact of Covid-19 on agent banking is the main focus of this report which is specifically presented here. Generally, the agent banking is directly involved with lots of banking related activities such as accounts opening, foreign remittance, loan disbursement, cash withdrawal, liquidity etc. Those banking activities got highly affected due to the Covid-19 pandemic. The conditions of these bank operations before and after the Covid-19 are clearly presented in this report.</w:t>
      </w:r>
      <w:r w:rsidR="00FD5F52" w:rsidRPr="002D364C">
        <w:t xml:space="preserve"> </w:t>
      </w:r>
      <w:r w:rsidRPr="002D364C">
        <w:t xml:space="preserve">The impact of Covid-19 on the agent banking of Social </w:t>
      </w:r>
      <w:proofErr w:type="spellStart"/>
      <w:r w:rsidRPr="002D364C">
        <w:t>Is</w:t>
      </w:r>
      <w:r w:rsidR="00410C56" w:rsidRPr="002D364C">
        <w:t>lami</w:t>
      </w:r>
      <w:proofErr w:type="spellEnd"/>
      <w:r w:rsidR="00410C56" w:rsidRPr="002D364C">
        <w:t xml:space="preserve"> Bank Limited (SIBL) is clearly</w:t>
      </w:r>
      <w:r w:rsidRPr="002D364C">
        <w:t xml:space="preserve"> presented here. In the analysis &amp; findings part, the financial data of the Social </w:t>
      </w:r>
      <w:proofErr w:type="spellStart"/>
      <w:r w:rsidR="002D364C" w:rsidRPr="002D364C">
        <w:t>Islami</w:t>
      </w:r>
      <w:proofErr w:type="spellEnd"/>
      <w:r w:rsidR="002D364C" w:rsidRPr="002D364C">
        <w:t xml:space="preserve"> Bank Limited (SIBL) are demonstrated</w:t>
      </w:r>
      <w:r w:rsidRPr="002D364C">
        <w:t xml:space="preserve"> with the agent banking </w:t>
      </w:r>
      <w:r w:rsidR="002D364C" w:rsidRPr="002D364C">
        <w:t>through</w:t>
      </w:r>
      <w:r w:rsidRPr="002D364C">
        <w:t xml:space="preserve"> table and charts for the period 2018 to 2021 (before an</w:t>
      </w:r>
      <w:r w:rsidR="002D364C" w:rsidRPr="002D364C">
        <w:t>d after Covid-19). The</w:t>
      </w:r>
      <w:r w:rsidRPr="002D364C">
        <w:t xml:space="preserve">se financial data are taken from the annual reports and the financial statements of SIBL. </w:t>
      </w:r>
      <w:r w:rsidR="002D364C">
        <w:t>It was found that Covid-19 significantly influences the agent banking performances in the context of SIBL.</w:t>
      </w:r>
    </w:p>
    <w:p w:rsidR="002D364C" w:rsidRDefault="002D364C" w:rsidP="00D20AF8"/>
    <w:p w:rsidR="00C43792" w:rsidRPr="00DF2EC5" w:rsidRDefault="009C6F8D" w:rsidP="00525D74">
      <w:r w:rsidRPr="009C6F8D">
        <w:rPr>
          <w:b/>
        </w:rPr>
        <w:t xml:space="preserve">Keywords: </w:t>
      </w:r>
      <w:r w:rsidR="00DF2EC5">
        <w:t>Agent banking, Covid-</w:t>
      </w:r>
      <w:proofErr w:type="gramStart"/>
      <w:r w:rsidR="00DF2EC5">
        <w:t>19 ,</w:t>
      </w:r>
      <w:proofErr w:type="gramEnd"/>
      <w:r w:rsidR="00DF2EC5">
        <w:t xml:space="preserve"> </w:t>
      </w:r>
      <w:r w:rsidR="007952B5">
        <w:t xml:space="preserve">SIBL </w:t>
      </w:r>
      <w:r w:rsidR="002D364C">
        <w:t>, F</w:t>
      </w:r>
      <w:r w:rsidR="00D62FDB">
        <w:t xml:space="preserve">inancial </w:t>
      </w:r>
      <w:r w:rsidR="002D364C">
        <w:t>performance</w:t>
      </w:r>
      <w:r w:rsidR="00A37105">
        <w:t>.</w:t>
      </w:r>
    </w:p>
    <w:p w:rsidR="00FD5F52" w:rsidRDefault="00FD5F52" w:rsidP="00525D74"/>
    <w:p w:rsidR="00FD5F52" w:rsidRDefault="00FD5F52" w:rsidP="00525D74"/>
    <w:p w:rsidR="002D364C" w:rsidRDefault="002D364C" w:rsidP="00525D74"/>
    <w:p w:rsidR="002D364C" w:rsidRDefault="002D364C" w:rsidP="00525D74"/>
    <w:p w:rsidR="002D364C" w:rsidRDefault="002D364C" w:rsidP="00525D74"/>
    <w:p w:rsidR="002D364C" w:rsidRDefault="002D364C" w:rsidP="00525D74"/>
    <w:p w:rsidR="002D364C" w:rsidRDefault="002D364C" w:rsidP="00525D74"/>
    <w:p w:rsidR="002D364C" w:rsidRDefault="002D364C" w:rsidP="00525D74"/>
    <w:p w:rsidR="002D364C" w:rsidRDefault="002D364C" w:rsidP="00525D74"/>
    <w:p w:rsidR="00FD5F52" w:rsidRDefault="00FD5F52" w:rsidP="00525D74"/>
    <w:p w:rsidR="00A87832" w:rsidRDefault="00A87832" w:rsidP="00330FD3">
      <w:pPr>
        <w:pStyle w:val="Heading1"/>
        <w:spacing w:before="120" w:after="120"/>
      </w:pPr>
      <w:bookmarkStart w:id="6" w:name="_Toc107049695"/>
      <w:r>
        <w:t>CHAPTER I: INTRODUCTION</w:t>
      </w:r>
      <w:bookmarkEnd w:id="6"/>
    </w:p>
    <w:p w:rsidR="00A97406" w:rsidRDefault="00A97406" w:rsidP="005608C2">
      <w:pPr>
        <w:pStyle w:val="Heading2"/>
        <w:numPr>
          <w:ilvl w:val="1"/>
          <w:numId w:val="37"/>
        </w:numPr>
      </w:pPr>
      <w:bookmarkStart w:id="7" w:name="_Toc106227309"/>
      <w:bookmarkStart w:id="8" w:name="_Toc107049696"/>
      <w:r>
        <w:t>Introduction of the Study</w:t>
      </w:r>
      <w:bookmarkEnd w:id="7"/>
      <w:bookmarkEnd w:id="8"/>
    </w:p>
    <w:p w:rsidR="00BE3FBC" w:rsidRDefault="00BE3FBC" w:rsidP="00330FD3">
      <w:pPr>
        <w:spacing w:before="120" w:after="120"/>
      </w:pPr>
      <w:r>
        <w:t xml:space="preserve">This report is basically prepared by the proper analysis of the Social </w:t>
      </w:r>
      <w:proofErr w:type="spellStart"/>
      <w:r>
        <w:t>Islami</w:t>
      </w:r>
      <w:proofErr w:type="spellEnd"/>
      <w:r>
        <w:t xml:space="preserve"> Bank Limited (SIBL). SIBL is one of the reputed banks in Bangladesh. This bank is an Islamic bank which is very profitable since so many years. There are lots of products and services </w:t>
      </w:r>
      <w:r w:rsidR="002F4D67">
        <w:t>of SIBL</w:t>
      </w:r>
      <w:r>
        <w:t xml:space="preserve">. Almost all of the products of </w:t>
      </w:r>
      <w:r w:rsidR="002F4D67">
        <w:t>SIBL are served to the clients at a high volume and SIBL is</w:t>
      </w:r>
      <w:r>
        <w:t xml:space="preserve"> earn</w:t>
      </w:r>
      <w:r w:rsidR="002F4D67">
        <w:t>ing</w:t>
      </w:r>
      <w:r>
        <w:t xml:space="preserve"> good profit from their business. The </w:t>
      </w:r>
      <w:r w:rsidR="002F4D67">
        <w:t>background of SIBL</w:t>
      </w:r>
      <w:r w:rsidR="00E203A9">
        <w:t xml:space="preserve"> is</w:t>
      </w:r>
      <w:r>
        <w:t xml:space="preserve"> given here with proper discussion. </w:t>
      </w:r>
      <w:r w:rsidR="00E203A9">
        <w:t xml:space="preserve">The agent banking and the impact of Covid-19 on Agent Banking is presented precisely in this study. </w:t>
      </w:r>
      <w:r>
        <w:t xml:space="preserve">The </w:t>
      </w:r>
      <w:r w:rsidR="00E203A9">
        <w:t>financial outcome</w:t>
      </w:r>
      <w:r w:rsidR="00CD08E1">
        <w:t xml:space="preserve"> of </w:t>
      </w:r>
      <w:r w:rsidR="00E203A9">
        <w:t>SIBL before and after Covid-19</w:t>
      </w:r>
      <w:r>
        <w:t xml:space="preserve"> is als</w:t>
      </w:r>
      <w:r w:rsidR="00CD08E1">
        <w:t>o given here</w:t>
      </w:r>
      <w:r>
        <w:t>.</w:t>
      </w:r>
    </w:p>
    <w:p w:rsidR="00BE3FBC" w:rsidRDefault="00BE3FBC" w:rsidP="005608C2">
      <w:pPr>
        <w:pStyle w:val="Heading2"/>
        <w:numPr>
          <w:ilvl w:val="1"/>
          <w:numId w:val="29"/>
        </w:numPr>
      </w:pPr>
      <w:bookmarkStart w:id="9" w:name="_Toc106227310"/>
      <w:bookmarkStart w:id="10" w:name="_Toc107049697"/>
      <w:r>
        <w:t>Objective of the Study</w:t>
      </w:r>
      <w:bookmarkEnd w:id="9"/>
      <w:bookmarkEnd w:id="10"/>
    </w:p>
    <w:p w:rsidR="00BE3FBC" w:rsidRDefault="00216362" w:rsidP="00330FD3">
      <w:pPr>
        <w:pStyle w:val="Heading3"/>
        <w:numPr>
          <w:ilvl w:val="2"/>
          <w:numId w:val="29"/>
        </w:numPr>
        <w:shd w:val="clear" w:color="auto" w:fill="auto"/>
        <w:spacing w:before="120" w:after="120"/>
        <w:ind w:right="67"/>
      </w:pPr>
      <w:bookmarkStart w:id="11" w:name="_Toc106227311"/>
      <w:bookmarkStart w:id="12" w:name="_Toc107049698"/>
      <w:r>
        <w:rPr>
          <w:caps w:val="0"/>
        </w:rPr>
        <w:t>Primary</w:t>
      </w:r>
      <w:r w:rsidR="002F4D67">
        <w:rPr>
          <w:caps w:val="0"/>
        </w:rPr>
        <w:t xml:space="preserve"> Objective</w:t>
      </w:r>
      <w:bookmarkEnd w:id="11"/>
      <w:bookmarkEnd w:id="12"/>
    </w:p>
    <w:p w:rsidR="00BE3FBC" w:rsidRDefault="00216362" w:rsidP="00330FD3">
      <w:pPr>
        <w:spacing w:before="120" w:after="120"/>
        <w:rPr>
          <w:bCs/>
          <w:szCs w:val="24"/>
        </w:rPr>
      </w:pPr>
      <w:r>
        <w:t>The primary objective of this study is fulfilling the requirement for the completion of the BBA program and achieving the BBA program certification from United International University (UIU).</w:t>
      </w:r>
    </w:p>
    <w:p w:rsidR="00BE3FBC" w:rsidRDefault="00216362" w:rsidP="00330FD3">
      <w:pPr>
        <w:pStyle w:val="Heading3"/>
        <w:numPr>
          <w:ilvl w:val="2"/>
          <w:numId w:val="29"/>
        </w:numPr>
        <w:shd w:val="clear" w:color="auto" w:fill="auto"/>
        <w:spacing w:before="120" w:after="120"/>
        <w:ind w:right="67"/>
        <w:rPr>
          <w:szCs w:val="24"/>
        </w:rPr>
      </w:pPr>
      <w:bookmarkStart w:id="13" w:name="_Toc106227312"/>
      <w:bookmarkStart w:id="14" w:name="_Toc107049699"/>
      <w:r>
        <w:rPr>
          <w:caps w:val="0"/>
        </w:rPr>
        <w:t>Secondary</w:t>
      </w:r>
      <w:r w:rsidR="002F4D67">
        <w:rPr>
          <w:caps w:val="0"/>
        </w:rPr>
        <w:t xml:space="preserve"> Objective</w:t>
      </w:r>
      <w:bookmarkEnd w:id="13"/>
      <w:bookmarkEnd w:id="14"/>
    </w:p>
    <w:p w:rsidR="00BE3FBC" w:rsidRDefault="00BE3FBC" w:rsidP="00330FD3">
      <w:pPr>
        <w:spacing w:before="120" w:after="120"/>
      </w:pPr>
      <w:r>
        <w:t>The specific objectives of this report is given below:</w:t>
      </w:r>
    </w:p>
    <w:p w:rsidR="00BE3FBC" w:rsidRDefault="002D364C" w:rsidP="00330FD3">
      <w:pPr>
        <w:pStyle w:val="ListParagraph"/>
        <w:numPr>
          <w:ilvl w:val="0"/>
          <w:numId w:val="30"/>
        </w:numPr>
        <w:spacing w:before="120" w:after="120"/>
        <w:ind w:right="67"/>
        <w:rPr>
          <w:bCs/>
          <w:szCs w:val="24"/>
        </w:rPr>
      </w:pPr>
      <w:r>
        <w:rPr>
          <w:bCs/>
          <w:szCs w:val="24"/>
        </w:rPr>
        <w:t>To understand</w:t>
      </w:r>
      <w:r w:rsidR="00216362">
        <w:rPr>
          <w:bCs/>
          <w:szCs w:val="24"/>
        </w:rPr>
        <w:t xml:space="preserve"> about the meaning and benefits of the agent banking and its i</w:t>
      </w:r>
      <w:r w:rsidR="00972E5E">
        <w:rPr>
          <w:bCs/>
          <w:szCs w:val="24"/>
        </w:rPr>
        <w:t>mpa</w:t>
      </w:r>
      <w:r w:rsidR="00216362">
        <w:rPr>
          <w:bCs/>
          <w:szCs w:val="24"/>
        </w:rPr>
        <w:t>ct in Bangladesh</w:t>
      </w:r>
      <w:r w:rsidR="00BE3FBC">
        <w:rPr>
          <w:bCs/>
          <w:szCs w:val="24"/>
        </w:rPr>
        <w:t>.</w:t>
      </w:r>
    </w:p>
    <w:p w:rsidR="00BE3FBC" w:rsidRDefault="002D364C" w:rsidP="00330FD3">
      <w:pPr>
        <w:pStyle w:val="ListParagraph"/>
        <w:numPr>
          <w:ilvl w:val="0"/>
          <w:numId w:val="30"/>
        </w:numPr>
        <w:spacing w:before="120" w:after="120"/>
        <w:ind w:right="67"/>
        <w:rPr>
          <w:bCs/>
          <w:szCs w:val="24"/>
        </w:rPr>
      </w:pPr>
      <w:r>
        <w:rPr>
          <w:bCs/>
          <w:szCs w:val="24"/>
        </w:rPr>
        <w:t>To gain</w:t>
      </w:r>
      <w:r w:rsidR="00BE3FBC">
        <w:rPr>
          <w:bCs/>
          <w:szCs w:val="24"/>
        </w:rPr>
        <w:t xml:space="preserve"> know</w:t>
      </w:r>
      <w:r w:rsidR="002417D6">
        <w:rPr>
          <w:bCs/>
          <w:szCs w:val="24"/>
        </w:rPr>
        <w:t>ledge</w:t>
      </w:r>
      <w:r w:rsidR="00BE3FBC">
        <w:rPr>
          <w:bCs/>
          <w:szCs w:val="24"/>
        </w:rPr>
        <w:t xml:space="preserve"> about</w:t>
      </w:r>
      <w:r w:rsidR="00216362">
        <w:rPr>
          <w:bCs/>
          <w:szCs w:val="24"/>
        </w:rPr>
        <w:t xml:space="preserve"> the overall background of Social </w:t>
      </w:r>
      <w:proofErr w:type="spellStart"/>
      <w:r w:rsidR="00216362">
        <w:rPr>
          <w:bCs/>
          <w:szCs w:val="24"/>
        </w:rPr>
        <w:t>Islami</w:t>
      </w:r>
      <w:proofErr w:type="spellEnd"/>
      <w:r w:rsidR="00216362">
        <w:rPr>
          <w:bCs/>
          <w:szCs w:val="24"/>
        </w:rPr>
        <w:t xml:space="preserve"> Bank Limited (SIBL) with its products and services and the agent banking of SIBL.</w:t>
      </w:r>
      <w:r w:rsidR="00BE3FBC">
        <w:rPr>
          <w:bCs/>
          <w:szCs w:val="24"/>
        </w:rPr>
        <w:t xml:space="preserve"> </w:t>
      </w:r>
    </w:p>
    <w:p w:rsidR="00BE3FBC" w:rsidRDefault="002D364C" w:rsidP="00330FD3">
      <w:pPr>
        <w:pStyle w:val="ListParagraph"/>
        <w:numPr>
          <w:ilvl w:val="0"/>
          <w:numId w:val="30"/>
        </w:numPr>
        <w:spacing w:before="120" w:after="120"/>
        <w:ind w:right="67"/>
        <w:rPr>
          <w:bCs/>
          <w:szCs w:val="24"/>
        </w:rPr>
      </w:pPr>
      <w:r>
        <w:rPr>
          <w:bCs/>
          <w:szCs w:val="24"/>
        </w:rPr>
        <w:t>To identify</w:t>
      </w:r>
      <w:r w:rsidR="00972E5E">
        <w:rPr>
          <w:bCs/>
          <w:szCs w:val="24"/>
        </w:rPr>
        <w:t xml:space="preserve"> the impact of Covid-19 on the agent banking</w:t>
      </w:r>
      <w:r w:rsidR="00BE3FBC">
        <w:rPr>
          <w:bCs/>
          <w:szCs w:val="24"/>
        </w:rPr>
        <w:t>.</w:t>
      </w:r>
    </w:p>
    <w:p w:rsidR="00BE3FBC" w:rsidRDefault="004C26D1" w:rsidP="00330FD3">
      <w:pPr>
        <w:pStyle w:val="ListParagraph"/>
        <w:numPr>
          <w:ilvl w:val="0"/>
          <w:numId w:val="30"/>
        </w:numPr>
        <w:spacing w:before="120" w:after="120"/>
        <w:ind w:right="67"/>
        <w:rPr>
          <w:bCs/>
          <w:szCs w:val="24"/>
        </w:rPr>
      </w:pPr>
      <w:r>
        <w:rPr>
          <w:bCs/>
          <w:szCs w:val="24"/>
        </w:rPr>
        <w:t xml:space="preserve">To understand about the business </w:t>
      </w:r>
      <w:r w:rsidR="00247EED">
        <w:rPr>
          <w:bCs/>
          <w:szCs w:val="24"/>
        </w:rPr>
        <w:t>conditions</w:t>
      </w:r>
      <w:r>
        <w:rPr>
          <w:bCs/>
          <w:szCs w:val="24"/>
        </w:rPr>
        <w:t xml:space="preserve"> of the bank agents of SIBL during Covid-19 pandemic.</w:t>
      </w:r>
    </w:p>
    <w:p w:rsidR="00BE3FBC" w:rsidRDefault="002D364C" w:rsidP="00330FD3">
      <w:pPr>
        <w:pStyle w:val="ListParagraph"/>
        <w:numPr>
          <w:ilvl w:val="0"/>
          <w:numId w:val="30"/>
        </w:numPr>
        <w:spacing w:before="120" w:after="120"/>
        <w:ind w:right="67"/>
        <w:rPr>
          <w:bCs/>
          <w:szCs w:val="24"/>
        </w:rPr>
      </w:pPr>
      <w:r>
        <w:rPr>
          <w:bCs/>
          <w:szCs w:val="24"/>
        </w:rPr>
        <w:t>To represent</w:t>
      </w:r>
      <w:r w:rsidR="00BE3FBC">
        <w:rPr>
          <w:bCs/>
          <w:szCs w:val="24"/>
        </w:rPr>
        <w:t xml:space="preserve"> </w:t>
      </w:r>
      <w:r w:rsidR="00933523">
        <w:rPr>
          <w:bCs/>
          <w:szCs w:val="24"/>
        </w:rPr>
        <w:t>the financial outcomes of SIBL before and after Covid-19.</w:t>
      </w:r>
    </w:p>
    <w:p w:rsidR="00BE3FBC" w:rsidRDefault="00BE3FBC" w:rsidP="005608C2">
      <w:pPr>
        <w:pStyle w:val="Heading2"/>
        <w:numPr>
          <w:ilvl w:val="1"/>
          <w:numId w:val="29"/>
        </w:numPr>
      </w:pPr>
      <w:bookmarkStart w:id="15" w:name="_Toc106227313"/>
      <w:bookmarkStart w:id="16" w:name="_Toc107049700"/>
      <w:r>
        <w:lastRenderedPageBreak/>
        <w:t>Rational of the</w:t>
      </w:r>
      <w:r w:rsidR="00D241FD">
        <w:t xml:space="preserve"> S</w:t>
      </w:r>
      <w:r>
        <w:t>tudy</w:t>
      </w:r>
      <w:bookmarkEnd w:id="15"/>
      <w:bookmarkEnd w:id="16"/>
      <w:r>
        <w:t xml:space="preserve"> </w:t>
      </w:r>
    </w:p>
    <w:p w:rsidR="00BE3FBC" w:rsidRPr="00284FA4" w:rsidRDefault="00162F3F" w:rsidP="00330FD3">
      <w:pPr>
        <w:spacing w:before="120" w:after="120"/>
      </w:pPr>
      <w:r>
        <w:t xml:space="preserve">Social </w:t>
      </w:r>
      <w:proofErr w:type="spellStart"/>
      <w:r>
        <w:t>Islami</w:t>
      </w:r>
      <w:proofErr w:type="spellEnd"/>
      <w:r>
        <w:t xml:space="preserve"> Bank Limited (SIBL) is a well reputed </w:t>
      </w:r>
      <w:proofErr w:type="spellStart"/>
      <w:r>
        <w:t>Islami</w:t>
      </w:r>
      <w:proofErr w:type="spellEnd"/>
      <w:r>
        <w:t xml:space="preserve"> bank which earns a huge profit from its products and services. During my three months</w:t>
      </w:r>
      <w:r w:rsidR="00AB347C">
        <w:t>’</w:t>
      </w:r>
      <w:r>
        <w:t xml:space="preserve"> internship period, I have observed a lot of things. </w:t>
      </w:r>
      <w:r w:rsidR="00961134">
        <w:t xml:space="preserve">This bank has plenty of branches throughout the whole country with abundant employees. </w:t>
      </w:r>
      <w:r w:rsidR="00AB347C">
        <w:t xml:space="preserve">The organization has lots of products and services which is served to the clients in order to earn profit. The organization has excessive clients who deposit their money in this bank and make various transactions with this bank. SIBL provides the banking and financial services to the people through the agent banking method to satisfy the clients. </w:t>
      </w:r>
      <w:r w:rsidR="002572B1">
        <w:t>By the age</w:t>
      </w:r>
      <w:r w:rsidR="00673FB7">
        <w:t>nt banking, the organization beca</w:t>
      </w:r>
      <w:r w:rsidR="002572B1">
        <w:t>me capable to generate more revenue</w:t>
      </w:r>
      <w:r w:rsidR="00673FB7">
        <w:t xml:space="preserve"> than the traditional banking</w:t>
      </w:r>
      <w:r w:rsidR="002572B1">
        <w:t>. Due to the Covid-19 pandemic, the bank had got affected in many operations and lost their revenue.</w:t>
      </w:r>
      <w:r w:rsidR="006C10AB">
        <w:t xml:space="preserve"> But, gradually they have become capable to earn more revenue like before.</w:t>
      </w:r>
    </w:p>
    <w:p w:rsidR="00BE3FBC" w:rsidRDefault="00D241FD" w:rsidP="005608C2">
      <w:pPr>
        <w:pStyle w:val="Heading2"/>
        <w:numPr>
          <w:ilvl w:val="1"/>
          <w:numId w:val="29"/>
        </w:numPr>
        <w:rPr>
          <w:bCs/>
        </w:rPr>
      </w:pPr>
      <w:bookmarkStart w:id="17" w:name="_Toc106227314"/>
      <w:bookmarkStart w:id="18" w:name="_Toc107049701"/>
      <w:r>
        <w:t>Scope of the S</w:t>
      </w:r>
      <w:r w:rsidR="00BE3FBC">
        <w:t>tudy</w:t>
      </w:r>
      <w:bookmarkEnd w:id="17"/>
      <w:bookmarkEnd w:id="18"/>
    </w:p>
    <w:p w:rsidR="00BE3FBC" w:rsidRDefault="003A2DA5" w:rsidP="00330FD3">
      <w:pPr>
        <w:spacing w:before="120" w:after="120"/>
        <w:rPr>
          <w:bCs/>
          <w:szCs w:val="24"/>
        </w:rPr>
      </w:pPr>
      <w:r>
        <w:rPr>
          <w:bCs/>
          <w:szCs w:val="24"/>
        </w:rPr>
        <w:t>In this study, different approaches are used in order to evaluate the impact of Covid-19 on agent banking. So many financial data</w:t>
      </w:r>
      <w:r w:rsidR="00340E8F">
        <w:rPr>
          <w:bCs/>
          <w:szCs w:val="24"/>
        </w:rPr>
        <w:t xml:space="preserve"> of SIBL</w:t>
      </w:r>
      <w:r>
        <w:rPr>
          <w:bCs/>
          <w:szCs w:val="24"/>
        </w:rPr>
        <w:t xml:space="preserve"> are presented here to determine the impact of Covid-19 on the agent banking. </w:t>
      </w:r>
      <w:r w:rsidR="00CC5F35">
        <w:rPr>
          <w:bCs/>
          <w:szCs w:val="24"/>
        </w:rPr>
        <w:t>Various financial data of SIBL with the particular amounts before and after Covid-19 pandemic (2018-2021)</w:t>
      </w:r>
      <w:r w:rsidR="002F14DC">
        <w:rPr>
          <w:bCs/>
          <w:szCs w:val="24"/>
        </w:rPr>
        <w:t xml:space="preserve"> are</w:t>
      </w:r>
      <w:r w:rsidR="00CC5F35">
        <w:rPr>
          <w:bCs/>
          <w:szCs w:val="24"/>
        </w:rPr>
        <w:t xml:space="preserve"> presented here</w:t>
      </w:r>
      <w:r w:rsidR="007C41AB">
        <w:rPr>
          <w:bCs/>
          <w:szCs w:val="24"/>
        </w:rPr>
        <w:t xml:space="preserve"> with</w:t>
      </w:r>
      <w:r w:rsidR="00CC5F35">
        <w:rPr>
          <w:bCs/>
          <w:szCs w:val="24"/>
        </w:rPr>
        <w:t xml:space="preserve"> table and charts. </w:t>
      </w:r>
    </w:p>
    <w:p w:rsidR="00BE3FBC" w:rsidRDefault="00D241FD" w:rsidP="005608C2">
      <w:pPr>
        <w:pStyle w:val="Heading2"/>
        <w:numPr>
          <w:ilvl w:val="1"/>
          <w:numId w:val="29"/>
        </w:numPr>
        <w:rPr>
          <w:bCs/>
        </w:rPr>
      </w:pPr>
      <w:bookmarkStart w:id="19" w:name="_Toc106227315"/>
      <w:bookmarkStart w:id="20" w:name="_Toc107049702"/>
      <w:r>
        <w:t>Limitation of the S</w:t>
      </w:r>
      <w:r w:rsidR="00BE3FBC">
        <w:t>tudy</w:t>
      </w:r>
      <w:bookmarkEnd w:id="19"/>
      <w:bookmarkEnd w:id="20"/>
      <w:r w:rsidR="00BE3FBC">
        <w:rPr>
          <w:bCs/>
        </w:rPr>
        <w:t xml:space="preserve"> </w:t>
      </w:r>
    </w:p>
    <w:p w:rsidR="00F04D4D" w:rsidRPr="00EE7066" w:rsidRDefault="00F04D4D" w:rsidP="00330FD3">
      <w:pPr>
        <w:spacing w:before="120" w:after="120"/>
      </w:pPr>
      <w:r>
        <w:t xml:space="preserve">There are some limitations in this report. I have faced some limitations while preparing the internship report. I was unable to get all of the financial data of the Social </w:t>
      </w:r>
      <w:proofErr w:type="spellStart"/>
      <w:r>
        <w:t>Islami</w:t>
      </w:r>
      <w:proofErr w:type="spellEnd"/>
      <w:r>
        <w:t xml:space="preserve"> Bank Limited (SIBL). The financial statement of the SIBL are published in the annual report which is given in the official website of SIBL. But all of the financial data and information of the SIBL are not published in the</w:t>
      </w:r>
      <w:r w:rsidR="008859A4">
        <w:t xml:space="preserve"> annual report,</w:t>
      </w:r>
      <w:r>
        <w:t xml:space="preserve"> official website and newspapers because of the privacy of th</w:t>
      </w:r>
      <w:r w:rsidR="008859A4">
        <w:t>e bank</w:t>
      </w:r>
      <w:r>
        <w:t xml:space="preserve">. </w:t>
      </w:r>
    </w:p>
    <w:p w:rsidR="00106E5E" w:rsidRDefault="00106E5E" w:rsidP="006F6F34"/>
    <w:p w:rsidR="00106E5E" w:rsidRDefault="00106E5E" w:rsidP="006F6F34"/>
    <w:p w:rsidR="00106E5E" w:rsidRDefault="00106E5E" w:rsidP="006F6F34">
      <w:bookmarkStart w:id="21" w:name="_GoBack"/>
      <w:bookmarkEnd w:id="21"/>
    </w:p>
    <w:p w:rsidR="00106E5E" w:rsidRDefault="00106E5E" w:rsidP="006F6F34"/>
    <w:p w:rsidR="00106E5E" w:rsidRDefault="00106E5E" w:rsidP="006F6F34"/>
    <w:p w:rsidR="00106E5E" w:rsidRPr="006F6F34" w:rsidRDefault="00106E5E" w:rsidP="006F6F34"/>
    <w:p w:rsidR="006A325D" w:rsidRDefault="006A325D" w:rsidP="00887D50">
      <w:pPr>
        <w:pStyle w:val="Heading1"/>
        <w:spacing w:before="120" w:after="120"/>
      </w:pPr>
      <w:bookmarkStart w:id="22" w:name="_Toc107049703"/>
      <w:r>
        <w:t>CHAPTER II: LITERATURE REVIEW/ COMPANY BACKGROUND</w:t>
      </w:r>
      <w:bookmarkEnd w:id="22"/>
    </w:p>
    <w:p w:rsidR="003401F8" w:rsidRPr="00B47DD0" w:rsidRDefault="00030896" w:rsidP="005608C2">
      <w:pPr>
        <w:pStyle w:val="Heading2"/>
        <w:numPr>
          <w:ilvl w:val="1"/>
          <w:numId w:val="38"/>
        </w:numPr>
        <w:rPr>
          <w:shd w:val="clear" w:color="auto" w:fill="FFFFFF"/>
        </w:rPr>
      </w:pPr>
      <w:bookmarkStart w:id="23" w:name="_Toc107049704"/>
      <w:r>
        <w:rPr>
          <w:shd w:val="clear" w:color="auto" w:fill="FFFFFF"/>
        </w:rPr>
        <w:t xml:space="preserve">Meaning of </w:t>
      </w:r>
      <w:r w:rsidR="00B47DD0" w:rsidRPr="00B47DD0">
        <w:rPr>
          <w:shd w:val="clear" w:color="auto" w:fill="FFFFFF"/>
        </w:rPr>
        <w:t>Agent Banking</w:t>
      </w:r>
      <w:bookmarkEnd w:id="23"/>
    </w:p>
    <w:p w:rsidR="001A0D32" w:rsidRDefault="00D62379" w:rsidP="00887D50">
      <w:pPr>
        <w:spacing w:before="120" w:after="120"/>
        <w:rPr>
          <w:shd w:val="clear" w:color="auto" w:fill="FFFFFF"/>
        </w:rPr>
      </w:pPr>
      <w:r>
        <w:rPr>
          <w:shd w:val="clear" w:color="auto" w:fill="FFFFFF"/>
        </w:rPr>
        <w:t>Agent b</w:t>
      </w:r>
      <w:r w:rsidR="00BF6485">
        <w:rPr>
          <w:shd w:val="clear" w:color="auto" w:fill="FFFFFF"/>
        </w:rPr>
        <w:t xml:space="preserve">anking is a banking method by which banking services are provided to the clients by different agents. Those agents perform the banking activities on behalf of the bank under a valid agreement. The clients are able to get various banking services through the bank agents. </w:t>
      </w:r>
    </w:p>
    <w:p w:rsidR="001A0D32" w:rsidRDefault="001A0D32" w:rsidP="005608C2">
      <w:pPr>
        <w:pStyle w:val="Heading2"/>
        <w:numPr>
          <w:ilvl w:val="1"/>
          <w:numId w:val="38"/>
        </w:numPr>
        <w:rPr>
          <w:shd w:val="clear" w:color="auto" w:fill="FFFFFF"/>
        </w:rPr>
      </w:pPr>
      <w:bookmarkStart w:id="24" w:name="_Toc107049705"/>
      <w:r w:rsidRPr="00B47DD0">
        <w:rPr>
          <w:shd w:val="clear" w:color="auto" w:fill="FFFFFF"/>
        </w:rPr>
        <w:t>Benefits of Agent Banking</w:t>
      </w:r>
      <w:bookmarkEnd w:id="24"/>
    </w:p>
    <w:tbl>
      <w:tblPr>
        <w:tblStyle w:val="TableGrid"/>
        <w:tblW w:w="0" w:type="auto"/>
        <w:tblLook w:val="04A0" w:firstRow="1" w:lastRow="0" w:firstColumn="1" w:lastColumn="0" w:noHBand="0" w:noVBand="1"/>
      </w:tblPr>
      <w:tblGrid>
        <w:gridCol w:w="2695"/>
        <w:gridCol w:w="6655"/>
      </w:tblGrid>
      <w:tr w:rsidR="00A368C7" w:rsidRPr="00525D74" w:rsidTr="00A368C7">
        <w:tc>
          <w:tcPr>
            <w:tcW w:w="2695" w:type="dxa"/>
          </w:tcPr>
          <w:p w:rsidR="00A368C7" w:rsidRPr="00525D74" w:rsidRDefault="00A368C7" w:rsidP="00887D50">
            <w:pPr>
              <w:spacing w:before="120" w:after="120"/>
              <w:jc w:val="center"/>
              <w:rPr>
                <w:rFonts w:cs="Times New Roman"/>
                <w:b/>
                <w:sz w:val="20"/>
              </w:rPr>
            </w:pPr>
            <w:r w:rsidRPr="00525D74">
              <w:rPr>
                <w:rFonts w:cs="Times New Roman"/>
                <w:b/>
                <w:sz w:val="20"/>
              </w:rPr>
              <w:t>Particulars</w:t>
            </w:r>
          </w:p>
        </w:tc>
        <w:tc>
          <w:tcPr>
            <w:tcW w:w="6655" w:type="dxa"/>
          </w:tcPr>
          <w:p w:rsidR="00A368C7" w:rsidRPr="00525D74" w:rsidRDefault="00A368C7" w:rsidP="00887D50">
            <w:pPr>
              <w:spacing w:before="120" w:after="120"/>
              <w:jc w:val="center"/>
              <w:rPr>
                <w:rFonts w:cs="Times New Roman"/>
                <w:b/>
                <w:sz w:val="20"/>
              </w:rPr>
            </w:pPr>
            <w:r w:rsidRPr="00525D74">
              <w:rPr>
                <w:rFonts w:cs="Times New Roman"/>
                <w:b/>
                <w:sz w:val="20"/>
              </w:rPr>
              <w:t>Details</w:t>
            </w:r>
          </w:p>
        </w:tc>
      </w:tr>
      <w:tr w:rsidR="00A368C7" w:rsidRPr="00525D74" w:rsidTr="00A368C7">
        <w:tc>
          <w:tcPr>
            <w:tcW w:w="2695" w:type="dxa"/>
          </w:tcPr>
          <w:p w:rsidR="00A368C7" w:rsidRPr="00525D74" w:rsidRDefault="00A368C7" w:rsidP="00887D50">
            <w:pPr>
              <w:spacing w:before="120" w:after="120"/>
              <w:rPr>
                <w:rFonts w:cs="Times New Roman"/>
                <w:sz w:val="20"/>
              </w:rPr>
            </w:pPr>
            <w:r w:rsidRPr="00525D74">
              <w:rPr>
                <w:rFonts w:cs="Times New Roman"/>
                <w:sz w:val="20"/>
                <w:bdr w:val="none" w:sz="0" w:space="0" w:color="auto" w:frame="1"/>
              </w:rPr>
              <w:t>Support for Various Transactions</w:t>
            </w:r>
          </w:p>
        </w:tc>
        <w:tc>
          <w:tcPr>
            <w:tcW w:w="6655" w:type="dxa"/>
          </w:tcPr>
          <w:p w:rsidR="00A368C7" w:rsidRPr="00525D74" w:rsidRDefault="00A368C7" w:rsidP="00887D50">
            <w:pPr>
              <w:spacing w:before="120" w:after="120"/>
              <w:rPr>
                <w:rFonts w:cs="Times New Roman"/>
                <w:sz w:val="20"/>
              </w:rPr>
            </w:pPr>
            <w:r w:rsidRPr="00525D74">
              <w:rPr>
                <w:rFonts w:cs="Times New Roman"/>
                <w:sz w:val="20"/>
              </w:rPr>
              <w:t>Agent banking helps the bank clients in various banking transactions. Those transactions include payment of utility bills, opening of saving accounts, FDR, DPS, money deposit, money withdraw, foreign remittance, repayment of loans, checking account balance, money transfer etc.</w:t>
            </w:r>
          </w:p>
        </w:tc>
      </w:tr>
      <w:tr w:rsidR="00A368C7" w:rsidRPr="00525D74" w:rsidTr="00A368C7">
        <w:tc>
          <w:tcPr>
            <w:tcW w:w="2695" w:type="dxa"/>
          </w:tcPr>
          <w:p w:rsidR="00A368C7" w:rsidRPr="00525D74" w:rsidRDefault="00A368C7" w:rsidP="00887D50">
            <w:pPr>
              <w:spacing w:before="120" w:after="120"/>
              <w:rPr>
                <w:rFonts w:cs="Times New Roman"/>
                <w:sz w:val="20"/>
              </w:rPr>
            </w:pPr>
            <w:r w:rsidRPr="00525D74">
              <w:rPr>
                <w:rFonts w:cs="Times New Roman"/>
                <w:sz w:val="20"/>
                <w:bdr w:val="none" w:sz="0" w:space="0" w:color="auto" w:frame="1"/>
              </w:rPr>
              <w:t>Real Time Transactions</w:t>
            </w:r>
          </w:p>
        </w:tc>
        <w:tc>
          <w:tcPr>
            <w:tcW w:w="6655" w:type="dxa"/>
          </w:tcPr>
          <w:p w:rsidR="00A368C7" w:rsidRPr="00525D74" w:rsidRDefault="00A368C7" w:rsidP="00887D50">
            <w:pPr>
              <w:spacing w:before="120" w:after="120"/>
              <w:rPr>
                <w:rFonts w:cs="Times New Roman"/>
                <w:sz w:val="20"/>
              </w:rPr>
            </w:pPr>
            <w:r w:rsidRPr="00525D74">
              <w:rPr>
                <w:rFonts w:cs="Times New Roman"/>
                <w:sz w:val="20"/>
              </w:rPr>
              <w:t>Agent banking provides real time transaction services to the clients. The clients of the bank can immediately conduct the banking transactions as their needs. The bank and the customers both are benefitted in the banking activities from the bank agents.</w:t>
            </w:r>
          </w:p>
        </w:tc>
      </w:tr>
      <w:tr w:rsidR="00A368C7" w:rsidRPr="00525D74" w:rsidTr="00A368C7">
        <w:tc>
          <w:tcPr>
            <w:tcW w:w="2695" w:type="dxa"/>
          </w:tcPr>
          <w:p w:rsidR="00A368C7" w:rsidRPr="00525D74" w:rsidRDefault="00A368C7" w:rsidP="00887D50">
            <w:pPr>
              <w:spacing w:before="120" w:after="120"/>
              <w:rPr>
                <w:rFonts w:cs="Times New Roman"/>
                <w:sz w:val="20"/>
              </w:rPr>
            </w:pPr>
            <w:r w:rsidRPr="00525D74">
              <w:rPr>
                <w:rFonts w:cs="Times New Roman"/>
                <w:sz w:val="20"/>
                <w:bdr w:val="none" w:sz="0" w:space="0" w:color="auto" w:frame="1"/>
              </w:rPr>
              <w:t>Top-notch Security</w:t>
            </w:r>
          </w:p>
        </w:tc>
        <w:tc>
          <w:tcPr>
            <w:tcW w:w="6655" w:type="dxa"/>
          </w:tcPr>
          <w:p w:rsidR="00A368C7" w:rsidRPr="00525D74" w:rsidRDefault="00A368C7" w:rsidP="00887D50">
            <w:pPr>
              <w:spacing w:before="120" w:after="120"/>
              <w:rPr>
                <w:rFonts w:cs="Times New Roman"/>
                <w:sz w:val="20"/>
              </w:rPr>
            </w:pPr>
            <w:r w:rsidRPr="00525D74">
              <w:rPr>
                <w:rFonts w:cs="Times New Roman"/>
                <w:sz w:val="20"/>
              </w:rPr>
              <w:t>The customers of the banks are given top-notch security for their convenience. The bank clients are given cards with PIN (Personal Identification Number). The bank agents serve their clients in purchasing products digitally with their card number and PIN (Personal Identification Number). The PIN (Personal Identification Number) is given to them for security.</w:t>
            </w:r>
          </w:p>
        </w:tc>
      </w:tr>
      <w:tr w:rsidR="00A368C7" w:rsidRPr="00525D74" w:rsidTr="00A368C7">
        <w:tc>
          <w:tcPr>
            <w:tcW w:w="2695" w:type="dxa"/>
          </w:tcPr>
          <w:p w:rsidR="00A368C7" w:rsidRPr="00525D74" w:rsidRDefault="00A368C7" w:rsidP="00887D50">
            <w:pPr>
              <w:spacing w:before="120" w:after="120"/>
              <w:rPr>
                <w:rFonts w:cs="Times New Roman"/>
                <w:sz w:val="20"/>
              </w:rPr>
            </w:pPr>
            <w:r w:rsidRPr="00525D74">
              <w:rPr>
                <w:rFonts w:cs="Times New Roman"/>
                <w:sz w:val="20"/>
                <w:bdr w:val="none" w:sz="0" w:space="0" w:color="auto" w:frame="1"/>
              </w:rPr>
              <w:t>Increasing Customer Base</w:t>
            </w:r>
          </w:p>
        </w:tc>
        <w:tc>
          <w:tcPr>
            <w:tcW w:w="6655" w:type="dxa"/>
          </w:tcPr>
          <w:p w:rsidR="00A368C7" w:rsidRPr="00525D74" w:rsidRDefault="00A368C7" w:rsidP="00887D50">
            <w:pPr>
              <w:spacing w:before="120" w:after="120"/>
              <w:rPr>
                <w:rFonts w:cs="Times New Roman"/>
                <w:sz w:val="20"/>
              </w:rPr>
            </w:pPr>
            <w:r w:rsidRPr="00525D74">
              <w:rPr>
                <w:rFonts w:cs="Times New Roman"/>
                <w:sz w:val="20"/>
              </w:rPr>
              <w:t>The agent banking helps the banks to get a large customer base. Through the bank agents, the banks can introduce about their products and services to the people. Nowadays, there are huge agents working for the agent banking. Banks can provide banking services to their clients through the agent banking on behalf of them. It is a good benefit for the bank customers. So, the agent banking helps bringing more customers.</w:t>
            </w:r>
          </w:p>
        </w:tc>
      </w:tr>
      <w:tr w:rsidR="00A368C7" w:rsidRPr="00525D74" w:rsidTr="00A368C7">
        <w:tc>
          <w:tcPr>
            <w:tcW w:w="2695" w:type="dxa"/>
          </w:tcPr>
          <w:p w:rsidR="00A368C7" w:rsidRPr="00525D74" w:rsidRDefault="00A368C7" w:rsidP="00887D50">
            <w:pPr>
              <w:spacing w:before="120" w:after="120"/>
              <w:rPr>
                <w:rFonts w:cs="Times New Roman"/>
                <w:sz w:val="20"/>
                <w:bdr w:val="none" w:sz="0" w:space="0" w:color="auto" w:frame="1"/>
              </w:rPr>
            </w:pPr>
            <w:r w:rsidRPr="00525D74">
              <w:rPr>
                <w:rFonts w:cs="Times New Roman"/>
                <w:sz w:val="20"/>
                <w:bdr w:val="none" w:sz="0" w:space="0" w:color="auto" w:frame="1"/>
              </w:rPr>
              <w:t>Supports Contactless Payments</w:t>
            </w:r>
          </w:p>
        </w:tc>
        <w:tc>
          <w:tcPr>
            <w:tcW w:w="6655" w:type="dxa"/>
          </w:tcPr>
          <w:p w:rsidR="00A368C7" w:rsidRPr="00525D74" w:rsidRDefault="00A368C7" w:rsidP="00887D50">
            <w:pPr>
              <w:spacing w:before="120" w:after="120"/>
              <w:rPr>
                <w:rFonts w:cs="Times New Roman"/>
                <w:sz w:val="20"/>
              </w:rPr>
            </w:pPr>
            <w:r w:rsidRPr="00525D74">
              <w:rPr>
                <w:rFonts w:cs="Times New Roman"/>
                <w:sz w:val="20"/>
              </w:rPr>
              <w:t xml:space="preserve">Agent banking helps the banks to operate contactless payments by the QR codes. It enables the banks to do the payment operations without interacting with the customers. The customers can get the receipts digitally through email </w:t>
            </w:r>
            <w:r w:rsidRPr="00525D74">
              <w:rPr>
                <w:rFonts w:cs="Times New Roman"/>
                <w:sz w:val="20"/>
              </w:rPr>
              <w:lastRenderedPageBreak/>
              <w:t>or SMS. During the pandemic session, it was a great benefit for the banks and the customers.</w:t>
            </w:r>
          </w:p>
        </w:tc>
      </w:tr>
    </w:tbl>
    <w:p w:rsidR="00710DBC" w:rsidRDefault="00710DBC" w:rsidP="00887D50">
      <w:pPr>
        <w:spacing w:before="120" w:after="120"/>
      </w:pPr>
      <w:r>
        <w:lastRenderedPageBreak/>
        <w:t xml:space="preserve"> </w:t>
      </w:r>
    </w:p>
    <w:p w:rsidR="00CD73DC" w:rsidRDefault="005608C2" w:rsidP="005608C2">
      <w:pPr>
        <w:pStyle w:val="Heading2"/>
        <w:numPr>
          <w:ilvl w:val="1"/>
          <w:numId w:val="38"/>
        </w:numPr>
      </w:pPr>
      <w:bookmarkStart w:id="25" w:name="_Toc107049706"/>
      <w:r>
        <w:t>Ove</w:t>
      </w:r>
      <w:r w:rsidR="00CD73DC" w:rsidRPr="00AF55F7">
        <w:t>rview of Agent Banking Sector in Bangladesh</w:t>
      </w:r>
      <w:bookmarkEnd w:id="25"/>
    </w:p>
    <w:p w:rsidR="003D3A76" w:rsidRPr="003D3A76" w:rsidRDefault="003D3A76" w:rsidP="00887D50">
      <w:pPr>
        <w:spacing w:before="120" w:after="120"/>
      </w:pPr>
      <w:r>
        <w:t>Today, agent banking is very popular throughout the</w:t>
      </w:r>
      <w:r w:rsidR="007C3ED6">
        <w:t xml:space="preserve"> world. Many</w:t>
      </w:r>
      <w:r>
        <w:t xml:space="preserve"> countries in the world are growing in the banking activities through the agent banking. </w:t>
      </w:r>
      <w:r w:rsidR="007C3ED6">
        <w:t xml:space="preserve">Brazil is the leader of agent banking in the world. Agent banking has made the banking operations easier than before. </w:t>
      </w:r>
      <w:r w:rsidR="00323436">
        <w:t xml:space="preserve">Banks and clients both are benefitted through the agent banking. The developed countries in the world are going ahead in the banking operations through the agent banking. </w:t>
      </w:r>
      <w:r w:rsidR="001957C8">
        <w:t xml:space="preserve">Bangladesh has also launched the agent banking system for the convenience in the banking sector. </w:t>
      </w:r>
      <w:r w:rsidR="00861E24">
        <w:t xml:space="preserve">In 2013, the agent banking started in Bangladesh by the Bangladesh Bank. </w:t>
      </w:r>
      <w:r w:rsidR="001957C8">
        <w:t>Agent banking</w:t>
      </w:r>
      <w:r w:rsidR="00DB6710">
        <w:t xml:space="preserve"> of Bangladesh</w:t>
      </w:r>
      <w:r w:rsidR="001957C8">
        <w:t xml:space="preserve"> has some guidelines </w:t>
      </w:r>
      <w:r w:rsidR="00DB6710">
        <w:t>and instructions which is published</w:t>
      </w:r>
      <w:r w:rsidR="001957C8">
        <w:t xml:space="preserve"> by</w:t>
      </w:r>
      <w:r w:rsidR="00DB6710">
        <w:t xml:space="preserve"> Bangladesh Bank.</w:t>
      </w:r>
      <w:r w:rsidR="001957C8">
        <w:t xml:space="preserve"> </w:t>
      </w:r>
      <w:r w:rsidR="00DB6710">
        <w:t xml:space="preserve">Bangladesh Bank had issued the rules and regulations of agent banking in 2013. The eligible persons and entities can be assigned by the banking organizations as the banking agent according to the law and rule of Bangladesh Bank. </w:t>
      </w:r>
      <w:r w:rsidR="00E60DAA">
        <w:t xml:space="preserve">Banks do not bear the operational costs of the banking agents. They just provide commissions to the banking agents for their operations. </w:t>
      </w:r>
      <w:r w:rsidR="00E158C4">
        <w:t>Bank Asia was the first bank in Bangladesh to provide banking services to the customers through the agent banking in 2014. Gradually, other banks started the agent banking services for the customers. In 2016, 10 banks started providing banking services through the agent banking.</w:t>
      </w:r>
    </w:p>
    <w:p w:rsidR="00B006D1" w:rsidRDefault="009C5DF0" w:rsidP="00887D50">
      <w:pPr>
        <w:spacing w:before="120" w:after="120"/>
      </w:pPr>
      <w:r>
        <w:t>By 2020, plenty of banks in Bangladesh had launched the agent banking services. The number of bank</w:t>
      </w:r>
      <w:r w:rsidR="00B006D1">
        <w:t xml:space="preserve"> </w:t>
      </w:r>
      <w:r>
        <w:t>agents had grown up at a top level by 2020. In 2021, the statistics of Bangladesh Bank showed that</w:t>
      </w:r>
      <w:r w:rsidR="00FF1B9B">
        <w:t>, among the banks of Bangladesh,</w:t>
      </w:r>
      <w:r>
        <w:t xml:space="preserve"> 28 banks </w:t>
      </w:r>
      <w:r w:rsidR="00FF1B9B">
        <w:t>had agent banking license and 27 banks had agent banking services.</w:t>
      </w:r>
      <w:r w:rsidR="00C33ACB">
        <w:t xml:space="preserve"> Among the bank agents, almost 80% of the bank agents are from the rural areas and almost 20% of the bank agents are from the urban areas. Among the banks having agent banking services, Bank Asia and Dutch-Bangla Bank have most number of bank agents.</w:t>
      </w:r>
      <w:r w:rsidR="00435CCB">
        <w:t xml:space="preserve"> The other banks which have plenty of bank agents are </w:t>
      </w:r>
      <w:proofErr w:type="spellStart"/>
      <w:r w:rsidR="00435CCB">
        <w:t>Islami</w:t>
      </w:r>
      <w:proofErr w:type="spellEnd"/>
      <w:r w:rsidR="00435CCB">
        <w:t xml:space="preserve"> Bank Bangladesh Limited, NRB Commercial Bank Limited,</w:t>
      </w:r>
      <w:r w:rsidR="00DC6C4E">
        <w:t xml:space="preserve"> </w:t>
      </w:r>
      <w:proofErr w:type="spellStart"/>
      <w:r w:rsidR="00DC6C4E">
        <w:t>Sonali</w:t>
      </w:r>
      <w:proofErr w:type="spellEnd"/>
      <w:r w:rsidR="00DC6C4E">
        <w:t xml:space="preserve"> B</w:t>
      </w:r>
      <w:r w:rsidR="00AE505F">
        <w:t>ank Limited,</w:t>
      </w:r>
      <w:r w:rsidR="00435CCB">
        <w:t xml:space="preserve"> </w:t>
      </w:r>
      <w:r w:rsidR="00AE505F">
        <w:t xml:space="preserve">BRAC Bank Limited etc. </w:t>
      </w:r>
    </w:p>
    <w:p w:rsidR="00CD73DC" w:rsidRPr="00AF55F7" w:rsidRDefault="00CD73DC" w:rsidP="005608C2">
      <w:pPr>
        <w:pStyle w:val="Heading2"/>
        <w:numPr>
          <w:ilvl w:val="1"/>
          <w:numId w:val="38"/>
        </w:numPr>
      </w:pPr>
      <w:bookmarkStart w:id="26" w:name="_Toc107049707"/>
      <w:r w:rsidRPr="00AF55F7">
        <w:t>Rise of Agent Banking</w:t>
      </w:r>
      <w:bookmarkEnd w:id="26"/>
    </w:p>
    <w:p w:rsidR="00CD73DC" w:rsidRPr="00AF55F7" w:rsidRDefault="00CD73DC" w:rsidP="00887D50">
      <w:pPr>
        <w:spacing w:before="120" w:after="120"/>
      </w:pPr>
      <w:r w:rsidRPr="00AF55F7">
        <w:t>There are a couple of reasons behind the extensive growth of agent banking in Bangladesh.</w:t>
      </w:r>
    </w:p>
    <w:p w:rsidR="00B47DD0" w:rsidRDefault="00D87445" w:rsidP="005608C2">
      <w:pPr>
        <w:pStyle w:val="Heading3"/>
        <w:numPr>
          <w:ilvl w:val="2"/>
          <w:numId w:val="38"/>
        </w:numPr>
        <w:spacing w:before="120" w:after="120"/>
      </w:pPr>
      <w:bookmarkStart w:id="27" w:name="_Toc107049708"/>
      <w:r w:rsidRPr="00B47DD0">
        <w:rPr>
          <w:caps w:val="0"/>
        </w:rPr>
        <w:lastRenderedPageBreak/>
        <w:t>Cost Effectiveness</w:t>
      </w:r>
      <w:bookmarkEnd w:id="27"/>
      <w:r w:rsidR="00CD73DC" w:rsidRPr="00AF55F7">
        <w:t xml:space="preserve"> </w:t>
      </w:r>
    </w:p>
    <w:p w:rsidR="00CD73DC" w:rsidRPr="00AF55F7" w:rsidRDefault="00697677" w:rsidP="00887D50">
      <w:pPr>
        <w:spacing w:before="120" w:after="120"/>
      </w:pPr>
      <w:r>
        <w:t>The agent banking is cost effective for both the banks and the customers. Generally, a new branch opening is huge costly for a bank. Agent banking</w:t>
      </w:r>
      <w:r w:rsidR="00A065FB">
        <w:t xml:space="preserve"> has reduced</w:t>
      </w:r>
      <w:r>
        <w:t xml:space="preserve"> the cost of</w:t>
      </w:r>
      <w:r w:rsidR="00A065FB">
        <w:t xml:space="preserve"> opening branch for</w:t>
      </w:r>
      <w:r>
        <w:t xml:space="preserve"> the banks.</w:t>
      </w:r>
      <w:r w:rsidR="00A065FB">
        <w:t xml:space="preserve"> The commission expense of the agents is lower than the operational cost of a branch. The </w:t>
      </w:r>
      <w:r>
        <w:t>cost of collecting de</w:t>
      </w:r>
      <w:r w:rsidR="00A065FB">
        <w:t>posits by the agent banking is low. But</w:t>
      </w:r>
      <w:r>
        <w:t xml:space="preserve"> </w:t>
      </w:r>
      <w:r w:rsidR="00A065FB">
        <w:t>the cost of collecting deposits by</w:t>
      </w:r>
      <w:r>
        <w:t xml:space="preserve"> the traditional banking channels</w:t>
      </w:r>
      <w:r w:rsidR="00A065FB">
        <w:t xml:space="preserve"> is high</w:t>
      </w:r>
      <w:r>
        <w:t xml:space="preserve">. </w:t>
      </w:r>
      <w:r w:rsidR="00A065FB">
        <w:t xml:space="preserve">The customers are bearing low cost after the launch of agent banking. </w:t>
      </w:r>
      <w:r w:rsidR="00EB4C58">
        <w:t>There is a charge of money withdraw through</w:t>
      </w:r>
      <w:r w:rsidR="00C00480">
        <w:t xml:space="preserve"> the</w:t>
      </w:r>
      <w:r w:rsidR="00EB4C58">
        <w:t xml:space="preserve"> MFS. But in terms of agent banking, there is no charge to withdraw money. The money withdraw through the agent banking is free.</w:t>
      </w:r>
      <w:r w:rsidR="00C00480">
        <w:t xml:space="preserve"> </w:t>
      </w:r>
      <w:r w:rsidR="00EB4C58">
        <w:t xml:space="preserve"> </w:t>
      </w:r>
    </w:p>
    <w:p w:rsidR="00B47DD0" w:rsidRPr="00B47DD0" w:rsidRDefault="00D87445" w:rsidP="005608C2">
      <w:pPr>
        <w:pStyle w:val="Heading3"/>
        <w:numPr>
          <w:ilvl w:val="2"/>
          <w:numId w:val="38"/>
        </w:numPr>
        <w:spacing w:before="120" w:after="120"/>
      </w:pPr>
      <w:bookmarkStart w:id="28" w:name="_Toc107049709"/>
      <w:r>
        <w:rPr>
          <w:caps w:val="0"/>
        </w:rPr>
        <w:t>Proximity o</w:t>
      </w:r>
      <w:r w:rsidRPr="00B47DD0">
        <w:rPr>
          <w:caps w:val="0"/>
        </w:rPr>
        <w:t>f Outlets</w:t>
      </w:r>
      <w:bookmarkEnd w:id="28"/>
    </w:p>
    <w:p w:rsidR="008D27B8" w:rsidRDefault="008D27B8" w:rsidP="00887D50">
      <w:pPr>
        <w:spacing w:before="120" w:after="120"/>
      </w:pPr>
      <w:r>
        <w:t xml:space="preserve">Agent banking provides banking services to the clients mostly in the rural areas of Bangladesh. Actually, in the rural areas of Bangladesh there are limited number of bank branches. The rural infrastructure of Bangladesh is not convenient for developing branches of the banks. So, the people of the rural areas badly need agent banking services. The Bangladesh Bank also inspires the banks to provide their banking agents </w:t>
      </w:r>
      <w:r w:rsidR="00233A14">
        <w:t xml:space="preserve">in those areas where there is limited number of </w:t>
      </w:r>
      <w:r w:rsidR="00D156FA">
        <w:t xml:space="preserve">bank </w:t>
      </w:r>
      <w:r w:rsidR="00233A14">
        <w:t>branch</w:t>
      </w:r>
      <w:r w:rsidR="00D156FA">
        <w:t>es</w:t>
      </w:r>
      <w:r w:rsidR="00233A14">
        <w:t>, so that people of those areas can get banking services</w:t>
      </w:r>
      <w:r>
        <w:t xml:space="preserve">. </w:t>
      </w:r>
      <w:r w:rsidR="00577510">
        <w:t>Most</w:t>
      </w:r>
      <w:r w:rsidR="00D156FA">
        <w:t xml:space="preserve"> bank agents</w:t>
      </w:r>
      <w:r w:rsidR="00577510">
        <w:t xml:space="preserve"> are</w:t>
      </w:r>
      <w:r w:rsidR="009B4767">
        <w:t xml:space="preserve"> currently</w:t>
      </w:r>
      <w:r w:rsidR="00577510">
        <w:t xml:space="preserve"> serving banking services</w:t>
      </w:r>
      <w:r w:rsidR="009B4767">
        <w:t xml:space="preserve"> to the customers</w:t>
      </w:r>
      <w:r w:rsidR="00D156FA">
        <w:t xml:space="preserve"> in the rural areas. So, the proximity of</w:t>
      </w:r>
      <w:r w:rsidR="00161F39">
        <w:t xml:space="preserve"> bank</w:t>
      </w:r>
      <w:r w:rsidR="00D156FA">
        <w:t xml:space="preserve"> agent outlets is higher in the rural areas of Bangladesh.</w:t>
      </w:r>
    </w:p>
    <w:p w:rsidR="00B47DD0" w:rsidRDefault="00C0116B" w:rsidP="005608C2">
      <w:pPr>
        <w:pStyle w:val="Heading3"/>
        <w:numPr>
          <w:ilvl w:val="2"/>
          <w:numId w:val="38"/>
        </w:numPr>
        <w:spacing w:before="120" w:after="120"/>
        <w:rPr>
          <w:caps w:val="0"/>
        </w:rPr>
      </w:pPr>
      <w:bookmarkStart w:id="29" w:name="_Toc107049710"/>
      <w:r w:rsidRPr="00B47DD0">
        <w:rPr>
          <w:caps w:val="0"/>
        </w:rPr>
        <w:t>Convenience</w:t>
      </w:r>
      <w:bookmarkEnd w:id="29"/>
    </w:p>
    <w:p w:rsidR="00436013" w:rsidRPr="00436013" w:rsidRDefault="00436013" w:rsidP="00887D50">
      <w:pPr>
        <w:spacing w:before="120" w:after="120"/>
      </w:pPr>
      <w:r>
        <w:t xml:space="preserve">Agent banking has brought convenience to the customers. Previously, before the launch of agent banking the bank clients were used to </w:t>
      </w:r>
      <w:r w:rsidR="0017330F">
        <w:t xml:space="preserve">go to the bank for getting banking services. The bank clients had to face many problems such as going to a branch in a specific distance, waiting in the queue, maintaining bank hours, writing in the documents etc. After the launch of agent banking, the bank clients have got convenience in the banking services. The bank clients now can get agent banking service at any time. There are no specific banking hours for agent banking services. The clients get the agent banking services digitally. Now the clients don’t need to get banking services through the traditional banking channels. </w:t>
      </w:r>
    </w:p>
    <w:p w:rsidR="00B47DD0" w:rsidRPr="00C0116B" w:rsidRDefault="00C0116B" w:rsidP="005608C2">
      <w:pPr>
        <w:pStyle w:val="Heading3"/>
        <w:numPr>
          <w:ilvl w:val="2"/>
          <w:numId w:val="38"/>
        </w:numPr>
        <w:spacing w:before="120" w:after="120"/>
      </w:pPr>
      <w:bookmarkStart w:id="30" w:name="_Toc107049711"/>
      <w:r>
        <w:rPr>
          <w:caps w:val="0"/>
        </w:rPr>
        <w:lastRenderedPageBreak/>
        <w:t>Profitable Business f</w:t>
      </w:r>
      <w:r w:rsidRPr="00C0116B">
        <w:rPr>
          <w:caps w:val="0"/>
        </w:rPr>
        <w:t>or Agents</w:t>
      </w:r>
      <w:bookmarkEnd w:id="30"/>
    </w:p>
    <w:p w:rsidR="00F23A9B" w:rsidRDefault="00F23A9B" w:rsidP="00887D50">
      <w:pPr>
        <w:spacing w:before="120" w:after="120"/>
      </w:pPr>
      <w:r>
        <w:t xml:space="preserve">Agent banking business is a profitable business for the banking agents. The banks provide commission on the deposit amounts collected by the agents from the clients. </w:t>
      </w:r>
      <w:r w:rsidR="0030787A">
        <w:t>The bank agents earn a huge profit by providing banking and financial services to the clients and getting commission from the banks.</w:t>
      </w:r>
    </w:p>
    <w:p w:rsidR="00B47DD0" w:rsidRDefault="00C0116B" w:rsidP="005608C2">
      <w:pPr>
        <w:pStyle w:val="Heading3"/>
        <w:numPr>
          <w:ilvl w:val="2"/>
          <w:numId w:val="38"/>
        </w:numPr>
        <w:spacing w:before="120" w:after="120"/>
        <w:rPr>
          <w:caps w:val="0"/>
        </w:rPr>
      </w:pPr>
      <w:bookmarkStart w:id="31" w:name="_Toc107049712"/>
      <w:r w:rsidRPr="00C0116B">
        <w:rPr>
          <w:caps w:val="0"/>
        </w:rPr>
        <w:t>Master Agent Banking</w:t>
      </w:r>
      <w:bookmarkEnd w:id="31"/>
    </w:p>
    <w:p w:rsidR="00CF254F" w:rsidRPr="00CF254F" w:rsidRDefault="008569C3" w:rsidP="00887D50">
      <w:pPr>
        <w:spacing w:before="120" w:after="120"/>
      </w:pPr>
      <w:r>
        <w:t xml:space="preserve">Many years ago, </w:t>
      </w:r>
      <w:r w:rsidR="00CF254F">
        <w:t>Bangladesh Bank had published some guidelines and instructions for the agent ban</w:t>
      </w:r>
      <w:r w:rsidR="00CF254F" w:rsidRPr="00CF254F">
        <w:t xml:space="preserve">king which is known as </w:t>
      </w:r>
      <w:r w:rsidR="00CF254F">
        <w:t>‘</w:t>
      </w:r>
      <w:hyperlink r:id="rId12" w:tgtFrame="_blank" w:history="1">
        <w:r w:rsidR="00CF254F" w:rsidRPr="00CF254F">
          <w:t>Prudential Guidelines for Agent Banking operation in Bangladesh</w:t>
        </w:r>
      </w:hyperlink>
      <w:r w:rsidR="00CF254F" w:rsidRPr="00AF55F7">
        <w:t>’</w:t>
      </w:r>
      <w:r w:rsidR="00CF254F">
        <w:t>. In 2017, this association declared that, the banks can make a contractual agreement with different entities to do multiple agent banking</w:t>
      </w:r>
      <w:r w:rsidR="00A50EDA">
        <w:t xml:space="preserve"> which refers to master agent banking</w:t>
      </w:r>
      <w:r w:rsidR="00CF254F">
        <w:t>.</w:t>
      </w:r>
      <w:r>
        <w:t xml:space="preserve"> </w:t>
      </w:r>
      <w:r w:rsidR="00EA12E3">
        <w:t xml:space="preserve">Since the agent banking is profitable, many entities are now </w:t>
      </w:r>
      <w:r w:rsidR="00097F8F">
        <w:t xml:space="preserve">getting </w:t>
      </w:r>
      <w:r w:rsidR="00EA12E3">
        <w:t>interested in master agent banking.</w:t>
      </w:r>
    </w:p>
    <w:p w:rsidR="00B47DD0" w:rsidRDefault="00C0116B" w:rsidP="005608C2">
      <w:pPr>
        <w:pStyle w:val="Heading3"/>
        <w:numPr>
          <w:ilvl w:val="2"/>
          <w:numId w:val="38"/>
        </w:numPr>
        <w:spacing w:before="120" w:after="120"/>
      </w:pPr>
      <w:bookmarkStart w:id="32" w:name="_Toc107049713"/>
      <w:r>
        <w:rPr>
          <w:caps w:val="0"/>
        </w:rPr>
        <w:t>Acceptability o</w:t>
      </w:r>
      <w:r w:rsidRPr="00B47DD0">
        <w:rPr>
          <w:caps w:val="0"/>
        </w:rPr>
        <w:t>f Agents</w:t>
      </w:r>
      <w:bookmarkEnd w:id="32"/>
      <w:r w:rsidR="00CD73DC" w:rsidRPr="00AF55F7">
        <w:t> </w:t>
      </w:r>
    </w:p>
    <w:p w:rsidR="0021796F" w:rsidRDefault="0021796F" w:rsidP="00887D50">
      <w:pPr>
        <w:spacing w:before="120" w:after="120"/>
      </w:pPr>
      <w:r>
        <w:t xml:space="preserve">Banks will make contractual agreement of agent banking </w:t>
      </w:r>
      <w:r w:rsidR="0072703F">
        <w:t>with those</w:t>
      </w:r>
      <w:r>
        <w:t xml:space="preserve"> persons who are capable to work as</w:t>
      </w:r>
      <w:r w:rsidR="0072703F">
        <w:t xml:space="preserve"> a</w:t>
      </w:r>
      <w:r>
        <w:t xml:space="preserve"> bank agent.</w:t>
      </w:r>
      <w:r w:rsidR="00BF46BB">
        <w:t xml:space="preserve"> Banks want</w:t>
      </w:r>
      <w:r w:rsidR="0072703F">
        <w:t xml:space="preserve"> the bank agents</w:t>
      </w:r>
      <w:r w:rsidR="00BF46BB">
        <w:t xml:space="preserve"> to</w:t>
      </w:r>
      <w:r w:rsidR="0072703F">
        <w:t xml:space="preserve"> properly provide the banking services to the bank clients</w:t>
      </w:r>
      <w:r w:rsidR="00BF46BB">
        <w:t xml:space="preserve"> so that the customers get satisfied</w:t>
      </w:r>
      <w:r w:rsidR="0072703F">
        <w:t>.</w:t>
      </w:r>
      <w:r w:rsidR="00BF46BB">
        <w:t xml:space="preserve"> </w:t>
      </w:r>
      <w:r w:rsidR="0072703F">
        <w:t xml:space="preserve"> </w:t>
      </w:r>
    </w:p>
    <w:p w:rsidR="00B47DD0" w:rsidRDefault="00C0116B" w:rsidP="005608C2">
      <w:pPr>
        <w:pStyle w:val="Heading3"/>
        <w:numPr>
          <w:ilvl w:val="2"/>
          <w:numId w:val="38"/>
        </w:numPr>
        <w:spacing w:before="120" w:after="120"/>
      </w:pPr>
      <w:bookmarkStart w:id="33" w:name="_Toc107049714"/>
      <w:r w:rsidRPr="00C0116B">
        <w:rPr>
          <w:caps w:val="0"/>
        </w:rPr>
        <w:t>Government Acceleration</w:t>
      </w:r>
      <w:bookmarkEnd w:id="33"/>
      <w:r w:rsidR="00AF55F7">
        <w:t xml:space="preserve"> </w:t>
      </w:r>
    </w:p>
    <w:p w:rsidR="00BF46BB" w:rsidRDefault="00BF46BB" w:rsidP="00887D50">
      <w:pPr>
        <w:spacing w:before="120" w:after="120"/>
      </w:pPr>
      <w:r>
        <w:t xml:space="preserve">The Bangladesh government contributes to the growth of agent banking. </w:t>
      </w:r>
      <w:r w:rsidR="00F876A2">
        <w:t>The BTCL (Bangladesh Telecommunication Company Limited) provides high speed internet service at a low rate to the bank agents for their business operations. The UDC (Union Digital Center) provides the bank agents with digitalization in their business activities.</w:t>
      </w:r>
    </w:p>
    <w:p w:rsidR="0088143C" w:rsidRDefault="00446773" w:rsidP="005608C2">
      <w:pPr>
        <w:pStyle w:val="Heading2"/>
        <w:numPr>
          <w:ilvl w:val="1"/>
          <w:numId w:val="38"/>
        </w:numPr>
      </w:pPr>
      <w:bookmarkStart w:id="34" w:name="_Toc107049715"/>
      <w:r>
        <w:t>About SIBL</w:t>
      </w:r>
      <w:bookmarkEnd w:id="34"/>
      <w:r>
        <w:t xml:space="preserve"> </w:t>
      </w:r>
    </w:p>
    <w:p w:rsidR="00122847" w:rsidRDefault="0018547F" w:rsidP="00887D50">
      <w:pPr>
        <w:spacing w:before="120" w:after="120"/>
      </w:pPr>
      <w:r>
        <w:t xml:space="preserve">Social </w:t>
      </w:r>
      <w:proofErr w:type="spellStart"/>
      <w:r>
        <w:t>Islami</w:t>
      </w:r>
      <w:proofErr w:type="spellEnd"/>
      <w:r>
        <w:t xml:space="preserve"> Bank Limited (SIBL) </w:t>
      </w:r>
      <w:r w:rsidR="00D7062A">
        <w:t xml:space="preserve">is an </w:t>
      </w:r>
      <w:r w:rsidR="00D70E7C">
        <w:t>Islamic</w:t>
      </w:r>
      <w:r w:rsidR="00D7062A">
        <w:t xml:space="preserve"> commercial</w:t>
      </w:r>
      <w:r w:rsidR="00D70E7C">
        <w:t xml:space="preserve"> bank which </w:t>
      </w:r>
      <w:r>
        <w:t>was founded in 1995. This bank is one</w:t>
      </w:r>
      <w:r w:rsidR="00D7062A">
        <w:t xml:space="preserve"> of the leading value added bank</w:t>
      </w:r>
      <w:r w:rsidR="0050418F">
        <w:t>s</w:t>
      </w:r>
      <w:r w:rsidR="00D70E7C">
        <w:t xml:space="preserve"> of Bangladesh</w:t>
      </w:r>
      <w:r>
        <w:t xml:space="preserve"> which operates</w:t>
      </w:r>
      <w:r w:rsidR="0050418F">
        <w:t xml:space="preserve"> based on</w:t>
      </w:r>
      <w:r>
        <w:t xml:space="preserve"> </w:t>
      </w:r>
      <w:proofErr w:type="spellStart"/>
      <w:r>
        <w:t>Shariah</w:t>
      </w:r>
      <w:proofErr w:type="spellEnd"/>
      <w:r>
        <w:t xml:space="preserve"> principles. </w:t>
      </w:r>
      <w:r w:rsidR="003E6A39">
        <w:t xml:space="preserve">Social </w:t>
      </w:r>
      <w:proofErr w:type="spellStart"/>
      <w:r w:rsidR="003E6A39">
        <w:t>Islami</w:t>
      </w:r>
      <w:proofErr w:type="spellEnd"/>
      <w:r w:rsidR="003E6A39">
        <w:t xml:space="preserve"> Bank Limited (SIBL) </w:t>
      </w:r>
      <w:r w:rsidR="00F32C06">
        <w:t xml:space="preserve">includes SIBL Securities Ltd, SIBL Investment Ltd, SIBL Foundation Hospital. </w:t>
      </w:r>
      <w:r w:rsidR="008E1AC5">
        <w:t xml:space="preserve">Social </w:t>
      </w:r>
      <w:proofErr w:type="spellStart"/>
      <w:r w:rsidR="008E1AC5">
        <w:t>Islami</w:t>
      </w:r>
      <w:proofErr w:type="spellEnd"/>
      <w:r w:rsidR="008E1AC5">
        <w:t xml:space="preserve"> Bank Limited (SIBL) mainly focus on providing outstanding services to the clients and the shareholders. </w:t>
      </w:r>
      <w:r w:rsidR="00AC64D2">
        <w:t>The products</w:t>
      </w:r>
      <w:r w:rsidR="002D7F02">
        <w:t xml:space="preserve"> of SIBL are good quality products. </w:t>
      </w:r>
      <w:r w:rsidR="008C3B62">
        <w:t xml:space="preserve">The bank has been growing since its foundation with their efficient workers. </w:t>
      </w:r>
      <w:r w:rsidR="0082194D">
        <w:t>The clients of SIBL are able to get extraordinary services from the organization.</w:t>
      </w:r>
    </w:p>
    <w:p w:rsidR="004D35D3" w:rsidRDefault="004D35D3" w:rsidP="00887D50">
      <w:pPr>
        <w:spacing w:before="120" w:after="120"/>
      </w:pPr>
      <w:r>
        <w:lastRenderedPageBreak/>
        <w:t xml:space="preserve">Social </w:t>
      </w:r>
      <w:proofErr w:type="spellStart"/>
      <w:r>
        <w:t>Islami</w:t>
      </w:r>
      <w:proofErr w:type="spellEnd"/>
      <w:r>
        <w:t xml:space="preserve"> Bank Limited (SIBL) has more than 150 branches around the whole country with almost 5000 employees. It has almost 240 agent banking outlets for providing banking services to the people. </w:t>
      </w:r>
    </w:p>
    <w:p w:rsidR="003401F8" w:rsidRDefault="00446773" w:rsidP="005608C2">
      <w:pPr>
        <w:pStyle w:val="Heading3"/>
        <w:numPr>
          <w:ilvl w:val="2"/>
          <w:numId w:val="38"/>
        </w:numPr>
        <w:spacing w:before="120" w:after="120"/>
      </w:pPr>
      <w:bookmarkStart w:id="35" w:name="_Toc107049716"/>
      <w:r>
        <w:rPr>
          <w:caps w:val="0"/>
        </w:rPr>
        <w:t>Our Vision</w:t>
      </w:r>
      <w:bookmarkEnd w:id="35"/>
    </w:p>
    <w:p w:rsidR="003401F8" w:rsidRDefault="003401F8" w:rsidP="00887D50">
      <w:pPr>
        <w:spacing w:before="120" w:after="120"/>
        <w:jc w:val="left"/>
      </w:pPr>
      <w:r>
        <w:t>Workin</w:t>
      </w:r>
      <w:r w:rsidR="00295EDB">
        <w:t>g together for a caring society</w:t>
      </w:r>
    </w:p>
    <w:p w:rsidR="003401F8" w:rsidRDefault="00446773" w:rsidP="005608C2">
      <w:pPr>
        <w:pStyle w:val="Heading3"/>
        <w:numPr>
          <w:ilvl w:val="2"/>
          <w:numId w:val="38"/>
        </w:numPr>
        <w:spacing w:before="120" w:after="120"/>
      </w:pPr>
      <w:bookmarkStart w:id="36" w:name="_Toc107049717"/>
      <w:r>
        <w:rPr>
          <w:caps w:val="0"/>
        </w:rPr>
        <w:t>Our Mission</w:t>
      </w:r>
      <w:bookmarkEnd w:id="36"/>
    </w:p>
    <w:p w:rsidR="003401F8" w:rsidRDefault="00295EDB" w:rsidP="00887D50">
      <w:pPr>
        <w:pStyle w:val="ListParagraph"/>
        <w:numPr>
          <w:ilvl w:val="0"/>
          <w:numId w:val="13"/>
        </w:numPr>
        <w:spacing w:before="120" w:after="120"/>
      </w:pPr>
      <w:r>
        <w:t>Build</w:t>
      </w:r>
      <w:r w:rsidR="003401F8">
        <w:t xml:space="preserve">ing </w:t>
      </w:r>
      <w:r w:rsidR="002F5AB3">
        <w:t xml:space="preserve">a </w:t>
      </w:r>
      <w:r>
        <w:t>banking m</w:t>
      </w:r>
      <w:r w:rsidR="003401F8">
        <w:t>odel</w:t>
      </w:r>
      <w:r w:rsidR="002F5AB3">
        <w:t xml:space="preserve"> of</w:t>
      </w:r>
      <w:r>
        <w:t xml:space="preserve"> three sectors</w:t>
      </w:r>
    </w:p>
    <w:p w:rsidR="002F5AB3" w:rsidRDefault="002F5AB3" w:rsidP="00887D50">
      <w:pPr>
        <w:pStyle w:val="ListParagraph"/>
        <w:numPr>
          <w:ilvl w:val="0"/>
          <w:numId w:val="13"/>
        </w:numPr>
        <w:spacing w:before="120" w:after="120"/>
      </w:pPr>
      <w:r>
        <w:t>Establishing digitally oriented service for the customers</w:t>
      </w:r>
    </w:p>
    <w:p w:rsidR="002F5AB3" w:rsidRDefault="002F5AB3" w:rsidP="00887D50">
      <w:pPr>
        <w:pStyle w:val="ListParagraph"/>
        <w:numPr>
          <w:ilvl w:val="0"/>
          <w:numId w:val="13"/>
        </w:numPr>
        <w:spacing w:before="120" w:after="120"/>
      </w:pPr>
      <w:r>
        <w:t xml:space="preserve">Providing </w:t>
      </w:r>
      <w:r w:rsidR="00E84EAC">
        <w:t xml:space="preserve">fast and </w:t>
      </w:r>
      <w:r>
        <w:t>outstanding service to the customers</w:t>
      </w:r>
    </w:p>
    <w:p w:rsidR="00E84EAC" w:rsidRDefault="00E84EAC" w:rsidP="00887D50">
      <w:pPr>
        <w:pStyle w:val="ListParagraph"/>
        <w:numPr>
          <w:ilvl w:val="0"/>
          <w:numId w:val="13"/>
        </w:numPr>
        <w:spacing w:before="120" w:after="120"/>
      </w:pPr>
      <w:r>
        <w:t xml:space="preserve">Establishing an optimum strategy for growth </w:t>
      </w:r>
    </w:p>
    <w:p w:rsidR="00E84EAC" w:rsidRDefault="00E84EAC" w:rsidP="00887D50">
      <w:pPr>
        <w:pStyle w:val="ListParagraph"/>
        <w:numPr>
          <w:ilvl w:val="0"/>
          <w:numId w:val="13"/>
        </w:numPr>
        <w:spacing w:before="120" w:after="120"/>
      </w:pPr>
      <w:r>
        <w:t>Implementing high return on shareholders’ equity</w:t>
      </w:r>
    </w:p>
    <w:p w:rsidR="00E84EAC" w:rsidRDefault="00E84EAC" w:rsidP="00887D50">
      <w:pPr>
        <w:pStyle w:val="ListParagraph"/>
        <w:numPr>
          <w:ilvl w:val="0"/>
          <w:numId w:val="13"/>
        </w:numPr>
        <w:spacing w:before="120" w:after="120"/>
      </w:pPr>
      <w:r>
        <w:t>Launching diversified Islamic banking products</w:t>
      </w:r>
    </w:p>
    <w:p w:rsidR="00754925" w:rsidRDefault="00754925" w:rsidP="00887D50">
      <w:pPr>
        <w:pStyle w:val="ListParagraph"/>
        <w:numPr>
          <w:ilvl w:val="0"/>
          <w:numId w:val="13"/>
        </w:numPr>
        <w:spacing w:before="120" w:after="120"/>
      </w:pPr>
      <w:r>
        <w:t>Implementing superior human resource</w:t>
      </w:r>
    </w:p>
    <w:p w:rsidR="00CF6800" w:rsidRDefault="00CF6800" w:rsidP="00887D50">
      <w:pPr>
        <w:pStyle w:val="ListParagraph"/>
        <w:numPr>
          <w:ilvl w:val="0"/>
          <w:numId w:val="13"/>
        </w:numPr>
        <w:spacing w:before="120" w:after="120"/>
      </w:pPr>
      <w:r>
        <w:t>Creating income opportunity for the people</w:t>
      </w:r>
    </w:p>
    <w:p w:rsidR="00D956D7" w:rsidRDefault="00D956D7" w:rsidP="00887D50">
      <w:pPr>
        <w:pStyle w:val="ListParagraph"/>
        <w:numPr>
          <w:ilvl w:val="0"/>
          <w:numId w:val="13"/>
        </w:numPr>
        <w:spacing w:before="120" w:after="120"/>
      </w:pPr>
      <w:r>
        <w:t>Supporting the business organizations by providing funds to them</w:t>
      </w:r>
    </w:p>
    <w:p w:rsidR="003401F8" w:rsidRPr="00D22D60" w:rsidRDefault="00D22D60" w:rsidP="005608C2">
      <w:pPr>
        <w:pStyle w:val="Heading3"/>
        <w:numPr>
          <w:ilvl w:val="2"/>
          <w:numId w:val="38"/>
        </w:numPr>
        <w:spacing w:before="120" w:after="120"/>
      </w:pPr>
      <w:bookmarkStart w:id="37" w:name="_Toc107049718"/>
      <w:r>
        <w:rPr>
          <w:caps w:val="0"/>
        </w:rPr>
        <w:t>Our Values</w:t>
      </w:r>
      <w:bookmarkEnd w:id="37"/>
    </w:p>
    <w:p w:rsidR="003401F8" w:rsidRPr="007D7E14" w:rsidRDefault="003401F8" w:rsidP="00887D50">
      <w:pPr>
        <w:pStyle w:val="ListParagraph"/>
        <w:numPr>
          <w:ilvl w:val="0"/>
          <w:numId w:val="14"/>
        </w:numPr>
        <w:spacing w:before="120" w:after="120"/>
        <w:rPr>
          <w:rFonts w:cs="Arial"/>
          <w:szCs w:val="24"/>
        </w:rPr>
      </w:pPr>
      <w:r w:rsidRPr="007D7E14">
        <w:rPr>
          <w:rStyle w:val="Strong"/>
          <w:rFonts w:cs="Arial"/>
          <w:bCs w:val="0"/>
          <w:color w:val="222222"/>
          <w:szCs w:val="24"/>
        </w:rPr>
        <w:t>Honesty</w:t>
      </w:r>
    </w:p>
    <w:p w:rsidR="003C73C0" w:rsidRDefault="00C80403" w:rsidP="00887D50">
      <w:pPr>
        <w:spacing w:before="120" w:after="120"/>
        <w:rPr>
          <w:rFonts w:cs="Arial"/>
          <w:color w:val="000000"/>
          <w:szCs w:val="24"/>
        </w:rPr>
      </w:pPr>
      <w:r>
        <w:rPr>
          <w:rFonts w:cs="Arial"/>
          <w:color w:val="000000"/>
          <w:szCs w:val="24"/>
        </w:rPr>
        <w:t>We always maintain the</w:t>
      </w:r>
      <w:r w:rsidR="003C73C0">
        <w:rPr>
          <w:rFonts w:cs="Arial"/>
          <w:color w:val="000000"/>
          <w:szCs w:val="24"/>
        </w:rPr>
        <w:t xml:space="preserve"> honesty in providing the banking services to the customers</w:t>
      </w:r>
      <w:r>
        <w:rPr>
          <w:rFonts w:cs="Arial"/>
          <w:color w:val="000000"/>
          <w:szCs w:val="24"/>
        </w:rPr>
        <w:t>.</w:t>
      </w:r>
    </w:p>
    <w:p w:rsidR="003401F8" w:rsidRPr="007D7E14" w:rsidRDefault="003401F8" w:rsidP="00887D50">
      <w:pPr>
        <w:pStyle w:val="ListParagraph"/>
        <w:numPr>
          <w:ilvl w:val="0"/>
          <w:numId w:val="14"/>
        </w:numPr>
        <w:spacing w:before="120" w:after="120"/>
        <w:rPr>
          <w:rFonts w:cs="Arial"/>
          <w:szCs w:val="24"/>
        </w:rPr>
      </w:pPr>
      <w:r w:rsidRPr="007D7E14">
        <w:rPr>
          <w:rStyle w:val="Strong"/>
          <w:rFonts w:cs="Arial"/>
          <w:bCs w:val="0"/>
          <w:color w:val="222222"/>
          <w:szCs w:val="24"/>
        </w:rPr>
        <w:t>Transparency</w:t>
      </w:r>
    </w:p>
    <w:p w:rsidR="00C80403" w:rsidRDefault="00C80403" w:rsidP="00887D50">
      <w:pPr>
        <w:spacing w:before="120" w:after="120"/>
        <w:rPr>
          <w:rFonts w:cs="Arial"/>
          <w:color w:val="000000"/>
          <w:szCs w:val="24"/>
        </w:rPr>
      </w:pPr>
      <w:r>
        <w:rPr>
          <w:rFonts w:cs="Arial"/>
          <w:color w:val="000000"/>
          <w:szCs w:val="24"/>
        </w:rPr>
        <w:t>We remain transparent in the business operations so that we can achieve the trust of the customers.</w:t>
      </w:r>
    </w:p>
    <w:p w:rsidR="003401F8" w:rsidRPr="007D7E14" w:rsidRDefault="003401F8" w:rsidP="00887D50">
      <w:pPr>
        <w:pStyle w:val="ListParagraph"/>
        <w:numPr>
          <w:ilvl w:val="0"/>
          <w:numId w:val="14"/>
        </w:numPr>
        <w:spacing w:before="120" w:after="120"/>
        <w:rPr>
          <w:rFonts w:cs="Arial"/>
          <w:szCs w:val="24"/>
        </w:rPr>
      </w:pPr>
      <w:r w:rsidRPr="007D7E14">
        <w:rPr>
          <w:rStyle w:val="Strong"/>
          <w:rFonts w:cs="Arial"/>
          <w:bCs w:val="0"/>
          <w:color w:val="222222"/>
          <w:szCs w:val="24"/>
        </w:rPr>
        <w:t>Efficiency</w:t>
      </w:r>
    </w:p>
    <w:p w:rsidR="00A7224D" w:rsidRDefault="00A7224D" w:rsidP="00887D50">
      <w:pPr>
        <w:spacing w:before="120" w:after="120"/>
        <w:rPr>
          <w:rFonts w:cs="Arial"/>
          <w:color w:val="000000"/>
          <w:szCs w:val="24"/>
        </w:rPr>
      </w:pPr>
      <w:r>
        <w:rPr>
          <w:rFonts w:cs="Arial"/>
          <w:color w:val="000000"/>
          <w:szCs w:val="24"/>
        </w:rPr>
        <w:t>We work with efficiency to complete the operations with perfection and to satisfy the customers.</w:t>
      </w:r>
    </w:p>
    <w:p w:rsidR="003401F8" w:rsidRPr="007D7E14" w:rsidRDefault="003401F8" w:rsidP="00887D50">
      <w:pPr>
        <w:pStyle w:val="ListParagraph"/>
        <w:numPr>
          <w:ilvl w:val="0"/>
          <w:numId w:val="14"/>
        </w:numPr>
        <w:spacing w:before="120" w:after="120"/>
        <w:rPr>
          <w:rFonts w:cs="Arial"/>
          <w:szCs w:val="24"/>
        </w:rPr>
      </w:pPr>
      <w:r w:rsidRPr="007D7E14">
        <w:rPr>
          <w:rStyle w:val="Strong"/>
          <w:rFonts w:cs="Arial"/>
          <w:bCs w:val="0"/>
          <w:color w:val="222222"/>
          <w:szCs w:val="24"/>
        </w:rPr>
        <w:t>Accountability</w:t>
      </w:r>
    </w:p>
    <w:p w:rsidR="00387C45" w:rsidRDefault="004468DF" w:rsidP="00887D50">
      <w:pPr>
        <w:spacing w:before="120" w:after="120"/>
        <w:rPr>
          <w:rFonts w:cs="Arial"/>
          <w:color w:val="000000"/>
          <w:szCs w:val="24"/>
        </w:rPr>
      </w:pPr>
      <w:r>
        <w:rPr>
          <w:rFonts w:cs="Arial"/>
          <w:color w:val="000000"/>
          <w:szCs w:val="24"/>
        </w:rPr>
        <w:t xml:space="preserve">We are always accountable to our clients for any kind of </w:t>
      </w:r>
      <w:r w:rsidR="00D35CE1">
        <w:rPr>
          <w:rFonts w:cs="Arial"/>
          <w:color w:val="000000"/>
          <w:szCs w:val="24"/>
        </w:rPr>
        <w:t>bank related</w:t>
      </w:r>
      <w:r>
        <w:rPr>
          <w:rFonts w:cs="Arial"/>
          <w:color w:val="000000"/>
          <w:szCs w:val="24"/>
        </w:rPr>
        <w:t xml:space="preserve"> </w:t>
      </w:r>
      <w:r w:rsidR="001B2819">
        <w:rPr>
          <w:rFonts w:cs="Arial"/>
          <w:color w:val="000000"/>
          <w:szCs w:val="24"/>
        </w:rPr>
        <w:t>services</w:t>
      </w:r>
      <w:r>
        <w:rPr>
          <w:rFonts w:cs="Arial"/>
          <w:color w:val="000000"/>
          <w:szCs w:val="24"/>
        </w:rPr>
        <w:t>.</w:t>
      </w:r>
    </w:p>
    <w:p w:rsidR="003401F8" w:rsidRPr="007D7E14" w:rsidRDefault="003401F8" w:rsidP="00887D50">
      <w:pPr>
        <w:pStyle w:val="ListParagraph"/>
        <w:numPr>
          <w:ilvl w:val="0"/>
          <w:numId w:val="14"/>
        </w:numPr>
        <w:spacing w:before="120" w:after="120"/>
        <w:rPr>
          <w:rFonts w:cs="Arial"/>
          <w:szCs w:val="24"/>
        </w:rPr>
      </w:pPr>
      <w:r w:rsidRPr="007D7E14">
        <w:rPr>
          <w:rStyle w:val="Strong"/>
          <w:rFonts w:cs="Arial"/>
          <w:bCs w:val="0"/>
          <w:color w:val="222222"/>
          <w:szCs w:val="24"/>
        </w:rPr>
        <w:t>Religiousness</w:t>
      </w:r>
    </w:p>
    <w:p w:rsidR="00D43616" w:rsidRDefault="00D43616" w:rsidP="00887D50">
      <w:pPr>
        <w:spacing w:before="120" w:after="120"/>
        <w:rPr>
          <w:rFonts w:cs="Arial"/>
          <w:color w:val="000000"/>
          <w:szCs w:val="24"/>
        </w:rPr>
      </w:pPr>
      <w:r>
        <w:rPr>
          <w:rFonts w:cs="Arial"/>
          <w:color w:val="000000"/>
          <w:szCs w:val="24"/>
        </w:rPr>
        <w:lastRenderedPageBreak/>
        <w:t>We always abide by the religious legislations in our business operations.</w:t>
      </w:r>
    </w:p>
    <w:p w:rsidR="003401F8" w:rsidRPr="007D7E14" w:rsidRDefault="003401F8" w:rsidP="00887D50">
      <w:pPr>
        <w:pStyle w:val="ListParagraph"/>
        <w:numPr>
          <w:ilvl w:val="0"/>
          <w:numId w:val="14"/>
        </w:numPr>
        <w:spacing w:before="120" w:after="120"/>
        <w:rPr>
          <w:rFonts w:cs="Arial"/>
          <w:szCs w:val="24"/>
        </w:rPr>
      </w:pPr>
      <w:r w:rsidRPr="007D7E14">
        <w:rPr>
          <w:rStyle w:val="Strong"/>
          <w:rFonts w:cs="Arial"/>
          <w:bCs w:val="0"/>
          <w:color w:val="222222"/>
          <w:szCs w:val="24"/>
        </w:rPr>
        <w:t>Innovation</w:t>
      </w:r>
    </w:p>
    <w:p w:rsidR="007066A0" w:rsidRDefault="007D7D0A" w:rsidP="00887D50">
      <w:pPr>
        <w:spacing w:before="120" w:after="120"/>
        <w:rPr>
          <w:rFonts w:cs="Arial"/>
          <w:color w:val="000000"/>
          <w:szCs w:val="24"/>
        </w:rPr>
      </w:pPr>
      <w:r>
        <w:rPr>
          <w:rFonts w:cs="Arial"/>
          <w:color w:val="000000"/>
          <w:szCs w:val="24"/>
        </w:rPr>
        <w:t>We are conscious in the</w:t>
      </w:r>
      <w:r w:rsidR="00301EAD">
        <w:rPr>
          <w:rFonts w:cs="Arial"/>
          <w:color w:val="000000"/>
          <w:szCs w:val="24"/>
        </w:rPr>
        <w:t xml:space="preserve"> innovative</w:t>
      </w:r>
      <w:r>
        <w:rPr>
          <w:rFonts w:cs="Arial"/>
          <w:color w:val="000000"/>
          <w:szCs w:val="24"/>
        </w:rPr>
        <w:t xml:space="preserve"> service quality for the bank customers.</w:t>
      </w:r>
    </w:p>
    <w:p w:rsidR="003401F8" w:rsidRPr="007D7E14" w:rsidRDefault="003401F8" w:rsidP="00887D50">
      <w:pPr>
        <w:pStyle w:val="ListParagraph"/>
        <w:numPr>
          <w:ilvl w:val="0"/>
          <w:numId w:val="14"/>
        </w:numPr>
        <w:spacing w:before="120" w:after="120"/>
        <w:rPr>
          <w:rFonts w:cs="Arial"/>
          <w:szCs w:val="24"/>
        </w:rPr>
      </w:pPr>
      <w:r w:rsidRPr="007D7E14">
        <w:rPr>
          <w:rStyle w:val="Strong"/>
          <w:rFonts w:cs="Arial"/>
          <w:bCs w:val="0"/>
          <w:color w:val="222222"/>
          <w:szCs w:val="24"/>
        </w:rPr>
        <w:t>Flexibility</w:t>
      </w:r>
    </w:p>
    <w:p w:rsidR="00513C02" w:rsidRDefault="00513C02" w:rsidP="00887D50">
      <w:pPr>
        <w:spacing w:before="120" w:after="120"/>
        <w:rPr>
          <w:rFonts w:cs="Arial"/>
          <w:color w:val="000000"/>
          <w:szCs w:val="24"/>
        </w:rPr>
      </w:pPr>
      <w:r>
        <w:rPr>
          <w:rFonts w:cs="Arial"/>
          <w:color w:val="000000"/>
          <w:szCs w:val="24"/>
        </w:rPr>
        <w:t xml:space="preserve">We severely focus on the flexibility while serving the bank customers in various banking transactions. </w:t>
      </w:r>
    </w:p>
    <w:p w:rsidR="003401F8" w:rsidRPr="007D7E14" w:rsidRDefault="003401F8" w:rsidP="00887D50">
      <w:pPr>
        <w:pStyle w:val="ListParagraph"/>
        <w:numPr>
          <w:ilvl w:val="0"/>
          <w:numId w:val="14"/>
        </w:numPr>
        <w:spacing w:before="120" w:after="120"/>
        <w:rPr>
          <w:rFonts w:cs="Arial"/>
          <w:szCs w:val="24"/>
        </w:rPr>
      </w:pPr>
      <w:r w:rsidRPr="007D7E14">
        <w:rPr>
          <w:rStyle w:val="Strong"/>
          <w:rFonts w:cs="Arial"/>
          <w:bCs w:val="0"/>
          <w:color w:val="222222"/>
          <w:szCs w:val="24"/>
        </w:rPr>
        <w:t>Security</w:t>
      </w:r>
    </w:p>
    <w:p w:rsidR="00B9660E" w:rsidRDefault="00B9660E" w:rsidP="00887D50">
      <w:pPr>
        <w:spacing w:before="120" w:after="120"/>
        <w:rPr>
          <w:rFonts w:cs="Arial"/>
          <w:color w:val="000000"/>
          <w:szCs w:val="24"/>
        </w:rPr>
      </w:pPr>
      <w:r>
        <w:rPr>
          <w:rFonts w:cs="Arial"/>
          <w:color w:val="000000"/>
          <w:szCs w:val="24"/>
        </w:rPr>
        <w:t xml:space="preserve">Our products and services are well secured. The customers feel secure with our products and services. </w:t>
      </w:r>
    </w:p>
    <w:p w:rsidR="003401F8" w:rsidRPr="00AB5D91" w:rsidRDefault="003401F8" w:rsidP="00887D50">
      <w:pPr>
        <w:pStyle w:val="ListParagraph"/>
        <w:numPr>
          <w:ilvl w:val="0"/>
          <w:numId w:val="14"/>
        </w:numPr>
        <w:spacing w:before="120" w:after="120"/>
        <w:rPr>
          <w:rStyle w:val="Strong"/>
          <w:rFonts w:cs="Arial"/>
          <w:b w:val="0"/>
          <w:bCs w:val="0"/>
          <w:szCs w:val="24"/>
        </w:rPr>
      </w:pPr>
      <w:r w:rsidRPr="007D7E14">
        <w:rPr>
          <w:rStyle w:val="Strong"/>
          <w:rFonts w:cs="Arial"/>
          <w:bCs w:val="0"/>
          <w:color w:val="222222"/>
          <w:szCs w:val="24"/>
        </w:rPr>
        <w:t>Technology</w:t>
      </w:r>
    </w:p>
    <w:p w:rsidR="00AB5D91" w:rsidRPr="00AB5D91" w:rsidRDefault="00AB5D91" w:rsidP="00887D50">
      <w:pPr>
        <w:spacing w:before="120" w:after="120"/>
        <w:rPr>
          <w:rFonts w:cs="Arial"/>
          <w:szCs w:val="24"/>
        </w:rPr>
      </w:pPr>
      <w:r>
        <w:rPr>
          <w:rFonts w:cs="Arial"/>
          <w:szCs w:val="24"/>
        </w:rPr>
        <w:t xml:space="preserve">We operate our banking activities using the </w:t>
      </w:r>
      <w:r w:rsidR="003C1D83">
        <w:rPr>
          <w:rFonts w:cs="Arial"/>
          <w:szCs w:val="24"/>
        </w:rPr>
        <w:t xml:space="preserve">digital </w:t>
      </w:r>
      <w:r>
        <w:rPr>
          <w:rFonts w:cs="Arial"/>
          <w:szCs w:val="24"/>
        </w:rPr>
        <w:t xml:space="preserve">technology. </w:t>
      </w:r>
      <w:r w:rsidR="003C1D83">
        <w:rPr>
          <w:rFonts w:cs="Arial"/>
          <w:szCs w:val="24"/>
        </w:rPr>
        <w:t>By the technology, we are able to maintain the business operations accurately in a limited time.</w:t>
      </w:r>
    </w:p>
    <w:p w:rsidR="003401F8" w:rsidRPr="003401F8" w:rsidRDefault="003401F8" w:rsidP="005608C2">
      <w:pPr>
        <w:pStyle w:val="Heading2"/>
        <w:numPr>
          <w:ilvl w:val="1"/>
          <w:numId w:val="38"/>
        </w:numPr>
      </w:pPr>
      <w:bookmarkStart w:id="38" w:name="_Toc107049719"/>
      <w:r w:rsidRPr="003401F8">
        <w:t>SIBL Agent Banking</w:t>
      </w:r>
      <w:bookmarkEnd w:id="38"/>
    </w:p>
    <w:p w:rsidR="000B12D3" w:rsidRDefault="000B12D3" w:rsidP="00887D50">
      <w:pPr>
        <w:spacing w:before="120" w:after="120"/>
      </w:pPr>
      <w:r>
        <w:t xml:space="preserve">Social </w:t>
      </w:r>
      <w:proofErr w:type="spellStart"/>
      <w:r>
        <w:t>Islami</w:t>
      </w:r>
      <w:proofErr w:type="spellEnd"/>
      <w:r>
        <w:t xml:space="preserve"> Bank Limited (SIBL) is interested to </w:t>
      </w:r>
      <w:r w:rsidR="006F650C">
        <w:t xml:space="preserve">provide banking services to </w:t>
      </w:r>
      <w:r>
        <w:t xml:space="preserve">every corner of the country. </w:t>
      </w:r>
      <w:r w:rsidR="006F650C">
        <w:t xml:space="preserve">In order to maximize its revenue, it wants to sell its products to the remote corners of the country. </w:t>
      </w:r>
      <w:r w:rsidR="007E2407">
        <w:t xml:space="preserve">That’s why SIBL has launched agent banking system. </w:t>
      </w:r>
      <w:r w:rsidR="007051BD">
        <w:t xml:space="preserve">Currently, SIBL has 167 agent banking outlets throughout the country. They are planning to increase more agent banking outlets in future. </w:t>
      </w:r>
      <w:r w:rsidR="004F4B47">
        <w:t xml:space="preserve">SIBL is now able to provide banking services to every corner of the country through the banking agents. </w:t>
      </w:r>
    </w:p>
    <w:p w:rsidR="00701D6C" w:rsidRDefault="00701D6C" w:rsidP="00887D50">
      <w:pPr>
        <w:spacing w:before="120" w:after="120"/>
      </w:pPr>
      <w:r>
        <w:t xml:space="preserve">The clients are now able to get instant banking services by the agent banking of SIBL. The agent banking of SIBL uses the latest technology to provide fast and accurate service to the customers. </w:t>
      </w:r>
    </w:p>
    <w:p w:rsidR="00E04EA0" w:rsidRPr="00E04EA0" w:rsidRDefault="00DB1E7D" w:rsidP="005608C2">
      <w:pPr>
        <w:pStyle w:val="Heading3"/>
        <w:numPr>
          <w:ilvl w:val="2"/>
          <w:numId w:val="38"/>
        </w:numPr>
        <w:spacing w:before="120" w:after="120"/>
        <w:rPr>
          <w:rFonts w:cs="Times New Roman"/>
        </w:rPr>
      </w:pPr>
      <w:bookmarkStart w:id="39" w:name="_Toc107049720"/>
      <w:r>
        <w:rPr>
          <w:caps w:val="0"/>
        </w:rPr>
        <w:t>Services</w:t>
      </w:r>
      <w:r w:rsidR="00F147CA">
        <w:rPr>
          <w:caps w:val="0"/>
        </w:rPr>
        <w:t xml:space="preserve"> of SIBL Agent Banking</w:t>
      </w:r>
      <w:bookmarkEnd w:id="39"/>
    </w:p>
    <w:p w:rsidR="00E04EA0" w:rsidRDefault="00CD3F91" w:rsidP="00887D50">
      <w:pPr>
        <w:pStyle w:val="ListParagraph"/>
        <w:numPr>
          <w:ilvl w:val="0"/>
          <w:numId w:val="15"/>
        </w:numPr>
        <w:spacing w:before="120" w:after="120"/>
      </w:pPr>
      <w:r>
        <w:t>Account Opening</w:t>
      </w:r>
      <w:r w:rsidR="00646AF2">
        <w:t>,</w:t>
      </w:r>
      <w:r>
        <w:t xml:space="preserve"> </w:t>
      </w:r>
    </w:p>
    <w:p w:rsidR="00E04EA0" w:rsidRDefault="00DD6497" w:rsidP="00887D50">
      <w:pPr>
        <w:pStyle w:val="ListParagraph"/>
        <w:numPr>
          <w:ilvl w:val="0"/>
          <w:numId w:val="15"/>
        </w:numPr>
        <w:spacing w:before="120" w:after="120"/>
      </w:pPr>
      <w:r>
        <w:t>Cash Deposit and Withdraw</w:t>
      </w:r>
      <w:r w:rsidR="00646AF2">
        <w:t>,</w:t>
      </w:r>
    </w:p>
    <w:p w:rsidR="00E04EA0" w:rsidRDefault="00E04EA0" w:rsidP="00887D50">
      <w:pPr>
        <w:pStyle w:val="ListParagraph"/>
        <w:numPr>
          <w:ilvl w:val="0"/>
          <w:numId w:val="15"/>
        </w:numPr>
        <w:spacing w:before="120" w:after="120"/>
      </w:pPr>
      <w:r>
        <w:t>Fund Transfer</w:t>
      </w:r>
      <w:r w:rsidR="00646AF2">
        <w:t>,</w:t>
      </w:r>
    </w:p>
    <w:p w:rsidR="00E04EA0" w:rsidRDefault="00E04EA0" w:rsidP="00887D50">
      <w:pPr>
        <w:pStyle w:val="ListParagraph"/>
        <w:numPr>
          <w:ilvl w:val="0"/>
          <w:numId w:val="15"/>
        </w:numPr>
        <w:spacing w:before="120" w:after="120"/>
      </w:pPr>
      <w:r>
        <w:t xml:space="preserve">Remittance </w:t>
      </w:r>
      <w:r w:rsidR="00CD3F91">
        <w:t>Disbursement</w:t>
      </w:r>
      <w:r w:rsidR="00646AF2">
        <w:t>,</w:t>
      </w:r>
    </w:p>
    <w:p w:rsidR="00E04EA0" w:rsidRDefault="00E04EA0" w:rsidP="00887D50">
      <w:pPr>
        <w:pStyle w:val="ListParagraph"/>
        <w:numPr>
          <w:ilvl w:val="0"/>
          <w:numId w:val="15"/>
        </w:numPr>
        <w:spacing w:before="120" w:after="120"/>
      </w:pPr>
      <w:r>
        <w:t>Bal</w:t>
      </w:r>
      <w:r w:rsidR="00CD3F91">
        <w:t>ance I</w:t>
      </w:r>
      <w:r>
        <w:t>nquiry</w:t>
      </w:r>
      <w:r w:rsidR="00646AF2">
        <w:t>,</w:t>
      </w:r>
    </w:p>
    <w:p w:rsidR="00E04EA0" w:rsidRDefault="00E04EA0" w:rsidP="00887D50">
      <w:pPr>
        <w:pStyle w:val="ListParagraph"/>
        <w:numPr>
          <w:ilvl w:val="0"/>
          <w:numId w:val="15"/>
        </w:numPr>
        <w:spacing w:before="120" w:after="120"/>
      </w:pPr>
      <w:r>
        <w:lastRenderedPageBreak/>
        <w:t>Utility Bill Payment</w:t>
      </w:r>
      <w:r w:rsidR="00646AF2">
        <w:t>,</w:t>
      </w:r>
    </w:p>
    <w:p w:rsidR="001A0D32" w:rsidRDefault="00E04EA0" w:rsidP="00887D50">
      <w:pPr>
        <w:pStyle w:val="ListParagraph"/>
        <w:numPr>
          <w:ilvl w:val="0"/>
          <w:numId w:val="15"/>
        </w:numPr>
        <w:spacing w:before="120" w:after="120"/>
      </w:pPr>
      <w:r>
        <w:t>Processing of Investment Facility</w:t>
      </w:r>
      <w:r w:rsidR="00646AF2">
        <w:t>.</w:t>
      </w:r>
    </w:p>
    <w:p w:rsidR="00491D61" w:rsidRDefault="00491D61" w:rsidP="00491D61">
      <w:pPr>
        <w:spacing w:before="120" w:after="120"/>
      </w:pPr>
    </w:p>
    <w:p w:rsidR="00491D61" w:rsidRDefault="00491D61"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106E5E" w:rsidRDefault="00106E5E" w:rsidP="00491D61">
      <w:pPr>
        <w:spacing w:before="120" w:after="120"/>
      </w:pPr>
    </w:p>
    <w:p w:rsidR="00491D61" w:rsidRPr="00422ED4" w:rsidRDefault="00491D61" w:rsidP="00491D61">
      <w:pPr>
        <w:spacing w:before="120" w:after="120"/>
      </w:pPr>
    </w:p>
    <w:p w:rsidR="00C34DF9" w:rsidRPr="00F156DE" w:rsidRDefault="000B4FB6" w:rsidP="00330FD3">
      <w:pPr>
        <w:pStyle w:val="Heading1"/>
        <w:spacing w:before="120" w:after="120"/>
      </w:pPr>
      <w:bookmarkStart w:id="40" w:name="_Toc107049721"/>
      <w:r>
        <w:lastRenderedPageBreak/>
        <w:t>CHAPTER III: METHODOLOGY</w:t>
      </w:r>
      <w:bookmarkEnd w:id="40"/>
    </w:p>
    <w:p w:rsidR="00C34DF9" w:rsidRDefault="00C34DF9" w:rsidP="005608C2">
      <w:pPr>
        <w:pStyle w:val="Heading2"/>
        <w:numPr>
          <w:ilvl w:val="1"/>
          <w:numId w:val="39"/>
        </w:numPr>
      </w:pPr>
      <w:bookmarkStart w:id="41" w:name="_Toc106227317"/>
      <w:bookmarkStart w:id="42" w:name="_Toc107049722"/>
      <w:r w:rsidRPr="00F156DE">
        <w:t>Types of Data</w:t>
      </w:r>
      <w:bookmarkEnd w:id="41"/>
      <w:bookmarkEnd w:id="42"/>
      <w:r w:rsidRPr="00F156DE">
        <w:t xml:space="preserve"> </w:t>
      </w:r>
    </w:p>
    <w:p w:rsidR="00C34DF9" w:rsidRDefault="006507CF" w:rsidP="00330FD3">
      <w:pPr>
        <w:spacing w:before="120" w:after="120"/>
      </w:pPr>
      <w:r w:rsidRPr="00F156DE">
        <w:t xml:space="preserve">There are two types of data, primary data and secondary data. Primary data are those data which are taken by the researcher. </w:t>
      </w:r>
      <w:r>
        <w:t>The examples of primary data are personal interview, statistical data, works of art, survey, observation, experiment etc.</w:t>
      </w:r>
      <w:r w:rsidRPr="00F156DE">
        <w:t xml:space="preserve"> Secondary data are those data which are collected</w:t>
      </w:r>
      <w:r>
        <w:t xml:space="preserve"> by the other users. The examples</w:t>
      </w:r>
      <w:r w:rsidRPr="00F156DE">
        <w:t xml:space="preserve"> of secondary data are books, newspapers, </w:t>
      </w:r>
      <w:r>
        <w:t>websites, reports &amp; statements</w:t>
      </w:r>
      <w:r w:rsidRPr="00F156DE">
        <w:t>,</w:t>
      </w:r>
      <w:r>
        <w:t xml:space="preserve"> journal articles,</w:t>
      </w:r>
      <w:r w:rsidRPr="00F156DE">
        <w:t xml:space="preserve"> print media etc.</w:t>
      </w:r>
      <w:r>
        <w:t xml:space="preserve"> In this study, personal interview &amp; statistical data are used as the primary data and websites, reports &amp; statements are used as the secondary data.</w:t>
      </w:r>
    </w:p>
    <w:p w:rsidR="00491D61" w:rsidRDefault="00D241FD" w:rsidP="005608C2">
      <w:pPr>
        <w:pStyle w:val="Heading2"/>
        <w:numPr>
          <w:ilvl w:val="1"/>
          <w:numId w:val="39"/>
        </w:numPr>
      </w:pPr>
      <w:bookmarkStart w:id="43" w:name="_Toc107049723"/>
      <w:r>
        <w:t>Data D</w:t>
      </w:r>
      <w:r w:rsidR="00491D61">
        <w:t>esign</w:t>
      </w:r>
      <w:bookmarkEnd w:id="43"/>
    </w:p>
    <w:p w:rsidR="00C34DF9" w:rsidRPr="00C34DF9" w:rsidRDefault="00C34DF9" w:rsidP="00330FD3">
      <w:pPr>
        <w:spacing w:before="120" w:after="120"/>
      </w:pPr>
      <w:r w:rsidRPr="00CF356C">
        <w:rPr>
          <w:bCs/>
          <w:szCs w:val="24"/>
        </w:rPr>
        <w:t>To make t</w:t>
      </w:r>
      <w:r w:rsidR="00521ED2">
        <w:rPr>
          <w:bCs/>
          <w:szCs w:val="24"/>
        </w:rPr>
        <w:t xml:space="preserve">his report more informative and </w:t>
      </w:r>
      <w:r>
        <w:rPr>
          <w:bCs/>
          <w:szCs w:val="24"/>
        </w:rPr>
        <w:t>in</w:t>
      </w:r>
      <w:r w:rsidRPr="00CF356C">
        <w:rPr>
          <w:bCs/>
          <w:szCs w:val="24"/>
        </w:rPr>
        <w:t xml:space="preserve"> a structural format</w:t>
      </w:r>
      <w:r w:rsidR="00521ED2">
        <w:rPr>
          <w:bCs/>
          <w:szCs w:val="24"/>
        </w:rPr>
        <w:t>,</w:t>
      </w:r>
      <w:r w:rsidRPr="00CF356C">
        <w:rPr>
          <w:bCs/>
          <w:szCs w:val="24"/>
        </w:rPr>
        <w:t xml:space="preserve"> I use both</w:t>
      </w:r>
      <w:r>
        <w:rPr>
          <w:bCs/>
          <w:szCs w:val="24"/>
        </w:rPr>
        <w:t xml:space="preserve"> </w:t>
      </w:r>
      <w:r w:rsidRPr="00CF356C">
        <w:rPr>
          <w:bCs/>
          <w:szCs w:val="24"/>
        </w:rPr>
        <w:t>primary source</w:t>
      </w:r>
      <w:r w:rsidR="00521ED2">
        <w:rPr>
          <w:bCs/>
          <w:szCs w:val="24"/>
        </w:rPr>
        <w:t>s</w:t>
      </w:r>
      <w:r w:rsidRPr="00CF356C">
        <w:rPr>
          <w:bCs/>
          <w:szCs w:val="24"/>
        </w:rPr>
        <w:t xml:space="preserve"> of data and secondary source</w:t>
      </w:r>
      <w:r w:rsidR="00521ED2">
        <w:rPr>
          <w:bCs/>
          <w:szCs w:val="24"/>
        </w:rPr>
        <w:t>s</w:t>
      </w:r>
      <w:r w:rsidRPr="00CF356C">
        <w:rPr>
          <w:bCs/>
          <w:szCs w:val="24"/>
        </w:rPr>
        <w:t xml:space="preserve"> </w:t>
      </w:r>
      <w:r w:rsidR="00521ED2">
        <w:rPr>
          <w:bCs/>
          <w:szCs w:val="24"/>
        </w:rPr>
        <w:t xml:space="preserve">of data. </w:t>
      </w:r>
      <w:r w:rsidRPr="00CF356C">
        <w:rPr>
          <w:bCs/>
          <w:szCs w:val="24"/>
        </w:rPr>
        <w:t xml:space="preserve">I </w:t>
      </w:r>
      <w:r w:rsidR="00521ED2">
        <w:rPr>
          <w:bCs/>
          <w:szCs w:val="24"/>
        </w:rPr>
        <w:t xml:space="preserve">have </w:t>
      </w:r>
      <w:r w:rsidRPr="00CF356C">
        <w:rPr>
          <w:bCs/>
          <w:szCs w:val="24"/>
        </w:rPr>
        <w:t>collect</w:t>
      </w:r>
      <w:r w:rsidR="00521ED2">
        <w:rPr>
          <w:bCs/>
          <w:szCs w:val="24"/>
        </w:rPr>
        <w:t>ed the primary sources of</w:t>
      </w:r>
      <w:r w:rsidRPr="00CF356C">
        <w:rPr>
          <w:bCs/>
          <w:szCs w:val="24"/>
        </w:rPr>
        <w:t xml:space="preserve"> data by talking with my senior officer and some other senior employee who have much knowledge about this organization, and I also </w:t>
      </w:r>
      <w:r w:rsidR="00521ED2">
        <w:rPr>
          <w:bCs/>
          <w:szCs w:val="24"/>
        </w:rPr>
        <w:t xml:space="preserve">have </w:t>
      </w:r>
      <w:r w:rsidRPr="00CF356C">
        <w:rPr>
          <w:bCs/>
          <w:szCs w:val="24"/>
        </w:rPr>
        <w:t>collect</w:t>
      </w:r>
      <w:r w:rsidR="00521ED2">
        <w:rPr>
          <w:bCs/>
          <w:szCs w:val="24"/>
        </w:rPr>
        <w:t>ed</w:t>
      </w:r>
      <w:r w:rsidRPr="00CF356C">
        <w:rPr>
          <w:bCs/>
          <w:szCs w:val="24"/>
        </w:rPr>
        <w:t xml:space="preserve"> </w:t>
      </w:r>
      <w:r w:rsidR="00521ED2">
        <w:rPr>
          <w:bCs/>
          <w:szCs w:val="24"/>
        </w:rPr>
        <w:t xml:space="preserve">the secondary sources of data from the official </w:t>
      </w:r>
      <w:r w:rsidRPr="00CF356C">
        <w:rPr>
          <w:bCs/>
          <w:szCs w:val="24"/>
        </w:rPr>
        <w:t>website</w:t>
      </w:r>
      <w:r w:rsidR="00D23A35">
        <w:rPr>
          <w:bCs/>
          <w:szCs w:val="24"/>
        </w:rPr>
        <w:t xml:space="preserve"> of Social </w:t>
      </w:r>
      <w:proofErr w:type="spellStart"/>
      <w:r w:rsidR="00D23A35">
        <w:rPr>
          <w:bCs/>
          <w:szCs w:val="24"/>
        </w:rPr>
        <w:t>Islami</w:t>
      </w:r>
      <w:proofErr w:type="spellEnd"/>
      <w:r w:rsidR="00D23A35">
        <w:rPr>
          <w:bCs/>
          <w:szCs w:val="24"/>
        </w:rPr>
        <w:t xml:space="preserve"> Bank Limited (SIBL)</w:t>
      </w:r>
      <w:r>
        <w:rPr>
          <w:bCs/>
          <w:szCs w:val="24"/>
        </w:rPr>
        <w:t>, annual report</w:t>
      </w:r>
      <w:r w:rsidR="00BF137D">
        <w:rPr>
          <w:bCs/>
          <w:szCs w:val="24"/>
        </w:rPr>
        <w:t>s</w:t>
      </w:r>
      <w:r w:rsidR="00D23A35">
        <w:rPr>
          <w:bCs/>
          <w:szCs w:val="24"/>
        </w:rPr>
        <w:t xml:space="preserve"> of the company</w:t>
      </w:r>
      <w:r>
        <w:rPr>
          <w:bCs/>
          <w:szCs w:val="24"/>
        </w:rPr>
        <w:t>,</w:t>
      </w:r>
      <w:r w:rsidRPr="00CF356C">
        <w:rPr>
          <w:bCs/>
          <w:szCs w:val="24"/>
        </w:rPr>
        <w:t xml:space="preserve"> different journal</w:t>
      </w:r>
      <w:r w:rsidR="00521ED2">
        <w:rPr>
          <w:bCs/>
          <w:szCs w:val="24"/>
        </w:rPr>
        <w:t xml:space="preserve"> article</w:t>
      </w:r>
      <w:r w:rsidR="00D23A35">
        <w:rPr>
          <w:bCs/>
          <w:szCs w:val="24"/>
        </w:rPr>
        <w:t>s</w:t>
      </w:r>
      <w:r w:rsidR="00521ED2">
        <w:rPr>
          <w:bCs/>
          <w:szCs w:val="24"/>
        </w:rPr>
        <w:t>, newspaper</w:t>
      </w:r>
      <w:r w:rsidRPr="00CF356C">
        <w:rPr>
          <w:bCs/>
          <w:szCs w:val="24"/>
        </w:rPr>
        <w:t xml:space="preserve"> etc.</w:t>
      </w:r>
    </w:p>
    <w:p w:rsidR="00491D61" w:rsidRDefault="00D241FD" w:rsidP="005608C2">
      <w:pPr>
        <w:pStyle w:val="Heading2"/>
        <w:numPr>
          <w:ilvl w:val="1"/>
          <w:numId w:val="39"/>
        </w:numPr>
      </w:pPr>
      <w:bookmarkStart w:id="44" w:name="_Toc107049724"/>
      <w:r>
        <w:t>Sample D</w:t>
      </w:r>
      <w:r w:rsidR="00491D61">
        <w:t>esign</w:t>
      </w:r>
      <w:bookmarkEnd w:id="44"/>
    </w:p>
    <w:p w:rsidR="00185896" w:rsidRPr="004616CD" w:rsidRDefault="0098400B" w:rsidP="00330FD3">
      <w:pPr>
        <w:spacing w:before="120" w:after="120"/>
        <w:rPr>
          <w:bCs/>
          <w:szCs w:val="24"/>
        </w:rPr>
      </w:pPr>
      <w:r>
        <w:rPr>
          <w:bCs/>
          <w:szCs w:val="24"/>
        </w:rPr>
        <w:t xml:space="preserve">In order to make the analysis, many </w:t>
      </w:r>
      <w:r w:rsidR="004616CD">
        <w:rPr>
          <w:bCs/>
          <w:szCs w:val="24"/>
        </w:rPr>
        <w:t xml:space="preserve">important </w:t>
      </w:r>
      <w:r>
        <w:rPr>
          <w:bCs/>
          <w:szCs w:val="24"/>
        </w:rPr>
        <w:t xml:space="preserve">financial data of Social </w:t>
      </w:r>
      <w:proofErr w:type="spellStart"/>
      <w:r>
        <w:rPr>
          <w:bCs/>
          <w:szCs w:val="24"/>
        </w:rPr>
        <w:t>Islami</w:t>
      </w:r>
      <w:proofErr w:type="spellEnd"/>
      <w:r>
        <w:rPr>
          <w:bCs/>
          <w:szCs w:val="24"/>
        </w:rPr>
        <w:t xml:space="preserve"> Bank Limited (SIBL) for the four years’ period (2018-2021) is taken as the sample. </w:t>
      </w:r>
      <w:r w:rsidR="00D931F6">
        <w:rPr>
          <w:bCs/>
          <w:szCs w:val="24"/>
        </w:rPr>
        <w:t>The</w:t>
      </w:r>
      <w:r w:rsidR="00524C36">
        <w:rPr>
          <w:bCs/>
          <w:szCs w:val="24"/>
        </w:rPr>
        <w:t xml:space="preserve"> 12 relevant financial data</w:t>
      </w:r>
      <w:r w:rsidR="00D931F6">
        <w:rPr>
          <w:bCs/>
          <w:szCs w:val="24"/>
        </w:rPr>
        <w:t xml:space="preserve"> </w:t>
      </w:r>
      <w:r w:rsidR="00524C36">
        <w:rPr>
          <w:bCs/>
          <w:szCs w:val="24"/>
        </w:rPr>
        <w:t xml:space="preserve">including the </w:t>
      </w:r>
      <w:r w:rsidR="00D931F6">
        <w:rPr>
          <w:bCs/>
          <w:szCs w:val="24"/>
        </w:rPr>
        <w:t>assets, liabilities,</w:t>
      </w:r>
      <w:r w:rsidR="00524C36">
        <w:rPr>
          <w:bCs/>
          <w:szCs w:val="24"/>
        </w:rPr>
        <w:t xml:space="preserve"> operating profit</w:t>
      </w:r>
      <w:r w:rsidR="00904789">
        <w:rPr>
          <w:bCs/>
          <w:szCs w:val="24"/>
        </w:rPr>
        <w:t xml:space="preserve"> and</w:t>
      </w:r>
      <w:r w:rsidR="00D931F6">
        <w:rPr>
          <w:bCs/>
          <w:szCs w:val="24"/>
        </w:rPr>
        <w:t xml:space="preserve"> ratios of </w:t>
      </w:r>
      <w:r w:rsidR="00524C36">
        <w:rPr>
          <w:bCs/>
          <w:szCs w:val="24"/>
        </w:rPr>
        <w:t>SIBL are taken with the particular amounts for the four years’ period (2018-2021).</w:t>
      </w:r>
      <w:r>
        <w:rPr>
          <w:bCs/>
          <w:szCs w:val="24"/>
        </w:rPr>
        <w:t xml:space="preserve"> </w:t>
      </w:r>
    </w:p>
    <w:p w:rsidR="00491D61" w:rsidRDefault="00D241FD" w:rsidP="005608C2">
      <w:pPr>
        <w:pStyle w:val="Heading2"/>
        <w:numPr>
          <w:ilvl w:val="1"/>
          <w:numId w:val="39"/>
        </w:numPr>
      </w:pPr>
      <w:bookmarkStart w:id="45" w:name="_Toc107049725"/>
      <w:r>
        <w:t>Analytical T</w:t>
      </w:r>
      <w:r w:rsidR="00491D61">
        <w:t>ools</w:t>
      </w:r>
      <w:bookmarkEnd w:id="45"/>
      <w:r w:rsidR="00491D61">
        <w:t xml:space="preserve"> </w:t>
      </w:r>
    </w:p>
    <w:p w:rsidR="00C34DF9" w:rsidRPr="00C34DF9" w:rsidRDefault="00C34DF9" w:rsidP="00330FD3">
      <w:pPr>
        <w:spacing w:before="120" w:after="120"/>
      </w:pPr>
      <w:r w:rsidRPr="00971DBA">
        <w:rPr>
          <w:szCs w:val="24"/>
        </w:rPr>
        <w:t>In</w:t>
      </w:r>
      <w:r>
        <w:rPr>
          <w:szCs w:val="24"/>
        </w:rPr>
        <w:t xml:space="preserve"> </w:t>
      </w:r>
      <w:r w:rsidRPr="00971DBA">
        <w:rPr>
          <w:szCs w:val="24"/>
        </w:rPr>
        <w:t xml:space="preserve">this report, </w:t>
      </w:r>
      <w:r>
        <w:rPr>
          <w:szCs w:val="24"/>
        </w:rPr>
        <w:t xml:space="preserve">the </w:t>
      </w:r>
      <w:r w:rsidR="003E55F5">
        <w:rPr>
          <w:szCs w:val="24"/>
        </w:rPr>
        <w:t xml:space="preserve">most </w:t>
      </w:r>
      <w:r w:rsidR="0045478F">
        <w:rPr>
          <w:szCs w:val="24"/>
        </w:rPr>
        <w:t>relevant financial</w:t>
      </w:r>
      <w:r w:rsidR="003E55F5">
        <w:rPr>
          <w:szCs w:val="24"/>
        </w:rPr>
        <w:t xml:space="preserve"> data</w:t>
      </w:r>
      <w:r>
        <w:rPr>
          <w:szCs w:val="24"/>
        </w:rPr>
        <w:t xml:space="preserve"> of </w:t>
      </w:r>
      <w:r w:rsidR="0045478F">
        <w:rPr>
          <w:szCs w:val="24"/>
        </w:rPr>
        <w:t xml:space="preserve">the Social </w:t>
      </w:r>
      <w:proofErr w:type="spellStart"/>
      <w:r w:rsidR="0045478F">
        <w:rPr>
          <w:szCs w:val="24"/>
        </w:rPr>
        <w:t>Islami</w:t>
      </w:r>
      <w:proofErr w:type="spellEnd"/>
      <w:r w:rsidR="0045478F">
        <w:rPr>
          <w:szCs w:val="24"/>
        </w:rPr>
        <w:t xml:space="preserve"> Bank Limited (SIBL) of the last four</w:t>
      </w:r>
      <w:r>
        <w:rPr>
          <w:szCs w:val="24"/>
        </w:rPr>
        <w:t xml:space="preserve"> years</w:t>
      </w:r>
      <w:r w:rsidR="00046B48">
        <w:rPr>
          <w:szCs w:val="24"/>
        </w:rPr>
        <w:t>’ period</w:t>
      </w:r>
      <w:r>
        <w:rPr>
          <w:szCs w:val="24"/>
        </w:rPr>
        <w:t xml:space="preserve"> (</w:t>
      </w:r>
      <w:r w:rsidR="00046B48">
        <w:rPr>
          <w:szCs w:val="24"/>
        </w:rPr>
        <w:t>2018-</w:t>
      </w:r>
      <w:r>
        <w:rPr>
          <w:szCs w:val="24"/>
        </w:rPr>
        <w:t xml:space="preserve">2021) </w:t>
      </w:r>
      <w:r w:rsidR="003E55F5">
        <w:rPr>
          <w:szCs w:val="24"/>
        </w:rPr>
        <w:t xml:space="preserve">are shown </w:t>
      </w:r>
      <w:r>
        <w:rPr>
          <w:szCs w:val="24"/>
        </w:rPr>
        <w:t>with</w:t>
      </w:r>
      <w:r w:rsidR="003E55F5">
        <w:rPr>
          <w:szCs w:val="24"/>
        </w:rPr>
        <w:t xml:space="preserve"> the</w:t>
      </w:r>
      <w:r>
        <w:rPr>
          <w:szCs w:val="24"/>
        </w:rPr>
        <w:t xml:space="preserve"> </w:t>
      </w:r>
      <w:r w:rsidR="003E55F5">
        <w:rPr>
          <w:szCs w:val="24"/>
        </w:rPr>
        <w:t>particular amounts</w:t>
      </w:r>
      <w:r w:rsidR="00046B48">
        <w:rPr>
          <w:szCs w:val="24"/>
        </w:rPr>
        <w:t xml:space="preserve"> by a table</w:t>
      </w:r>
      <w:r>
        <w:rPr>
          <w:szCs w:val="24"/>
        </w:rPr>
        <w:t xml:space="preserve"> in the analysis &amp; findings part.</w:t>
      </w:r>
      <w:r w:rsidR="003E55F5">
        <w:rPr>
          <w:szCs w:val="24"/>
        </w:rPr>
        <w:t xml:space="preserve"> Th</w:t>
      </w:r>
      <w:r w:rsidR="00F70445">
        <w:rPr>
          <w:szCs w:val="24"/>
        </w:rPr>
        <w:t>os</w:t>
      </w:r>
      <w:r w:rsidR="003E55F5">
        <w:rPr>
          <w:szCs w:val="24"/>
        </w:rPr>
        <w:t>e</w:t>
      </w:r>
      <w:r w:rsidR="00F70445">
        <w:rPr>
          <w:szCs w:val="24"/>
        </w:rPr>
        <w:t xml:space="preserve"> financial data include</w:t>
      </w:r>
      <w:r w:rsidR="003E55F5">
        <w:rPr>
          <w:szCs w:val="24"/>
        </w:rPr>
        <w:t xml:space="preserve"> deposits, investments, assets, operating profit, shareholders’ equity, retained earnings, capital, paid up capital, return on investment, ret</w:t>
      </w:r>
      <w:r w:rsidR="00F70445">
        <w:rPr>
          <w:szCs w:val="24"/>
        </w:rPr>
        <w:t>urn on assets, return on equity and</w:t>
      </w:r>
      <w:r w:rsidR="003E55F5">
        <w:rPr>
          <w:szCs w:val="24"/>
        </w:rPr>
        <w:t xml:space="preserve"> earnings per share.</w:t>
      </w:r>
      <w:r>
        <w:rPr>
          <w:szCs w:val="24"/>
        </w:rPr>
        <w:t xml:space="preserve"> </w:t>
      </w:r>
      <w:r w:rsidR="00F70445">
        <w:rPr>
          <w:szCs w:val="24"/>
        </w:rPr>
        <w:t>In the table, those financial data of each year (from 2018 to 2021) is given. After that, t</w:t>
      </w:r>
      <w:r>
        <w:rPr>
          <w:szCs w:val="24"/>
        </w:rPr>
        <w:t>he total a</w:t>
      </w:r>
      <w:r w:rsidR="00046B48">
        <w:rPr>
          <w:szCs w:val="24"/>
        </w:rPr>
        <w:t>m</w:t>
      </w:r>
      <w:r>
        <w:rPr>
          <w:szCs w:val="24"/>
        </w:rPr>
        <w:t>ounts</w:t>
      </w:r>
      <w:r w:rsidR="00F70445">
        <w:rPr>
          <w:szCs w:val="24"/>
        </w:rPr>
        <w:t xml:space="preserve"> of every financial data for</w:t>
      </w:r>
      <w:r>
        <w:rPr>
          <w:szCs w:val="24"/>
        </w:rPr>
        <w:t xml:space="preserve"> each year</w:t>
      </w:r>
      <w:r w:rsidR="00F70445">
        <w:rPr>
          <w:szCs w:val="24"/>
        </w:rPr>
        <w:t xml:space="preserve"> (from 2018 to 2021)</w:t>
      </w:r>
      <w:r>
        <w:rPr>
          <w:szCs w:val="24"/>
        </w:rPr>
        <w:t xml:space="preserve"> is calculated in the </w:t>
      </w:r>
      <w:r w:rsidR="00046B48">
        <w:rPr>
          <w:szCs w:val="24"/>
        </w:rPr>
        <w:t>table</w:t>
      </w:r>
      <w:r w:rsidR="00F70445">
        <w:rPr>
          <w:szCs w:val="24"/>
        </w:rPr>
        <w:t xml:space="preserve"> separately</w:t>
      </w:r>
      <w:r>
        <w:rPr>
          <w:szCs w:val="24"/>
        </w:rPr>
        <w:t xml:space="preserve">. </w:t>
      </w:r>
      <w:r w:rsidR="00046B48">
        <w:rPr>
          <w:szCs w:val="24"/>
        </w:rPr>
        <w:t>After that,</w:t>
      </w:r>
      <w:r w:rsidR="00FB70FD">
        <w:rPr>
          <w:szCs w:val="24"/>
        </w:rPr>
        <w:t xml:space="preserve"> every financial data </w:t>
      </w:r>
      <w:r w:rsidR="00EB36F6">
        <w:rPr>
          <w:szCs w:val="24"/>
        </w:rPr>
        <w:t xml:space="preserve">of </w:t>
      </w:r>
      <w:r w:rsidR="00EB36F6">
        <w:rPr>
          <w:szCs w:val="24"/>
        </w:rPr>
        <w:lastRenderedPageBreak/>
        <w:t>four years</w:t>
      </w:r>
      <w:r w:rsidR="00B738DA">
        <w:rPr>
          <w:szCs w:val="24"/>
        </w:rPr>
        <w:t xml:space="preserve"> (from 2018 to 2021)</w:t>
      </w:r>
      <w:r w:rsidR="00EB36F6">
        <w:rPr>
          <w:szCs w:val="24"/>
        </w:rPr>
        <w:t xml:space="preserve"> with the particular amounts </w:t>
      </w:r>
      <w:r w:rsidR="00FB70FD">
        <w:rPr>
          <w:szCs w:val="24"/>
        </w:rPr>
        <w:t xml:space="preserve">is presented by the </w:t>
      </w:r>
      <w:r w:rsidR="00B738DA">
        <w:rPr>
          <w:szCs w:val="24"/>
        </w:rPr>
        <w:t>scatter diagram</w:t>
      </w:r>
      <w:r w:rsidR="00FB70FD">
        <w:rPr>
          <w:szCs w:val="24"/>
        </w:rPr>
        <w:t xml:space="preserve"> which</w:t>
      </w:r>
      <w:r w:rsidR="00046B48">
        <w:rPr>
          <w:szCs w:val="24"/>
        </w:rPr>
        <w:t xml:space="preserve"> is prepared</w:t>
      </w:r>
      <w:r w:rsidR="00BF44A7">
        <w:rPr>
          <w:szCs w:val="24"/>
        </w:rPr>
        <w:t xml:space="preserve"> through </w:t>
      </w:r>
      <w:r w:rsidR="00FB70FD">
        <w:rPr>
          <w:szCs w:val="24"/>
        </w:rPr>
        <w:t xml:space="preserve">the </w:t>
      </w:r>
      <w:r w:rsidR="00BF44A7">
        <w:rPr>
          <w:szCs w:val="24"/>
        </w:rPr>
        <w:t>Microsoft Excel</w:t>
      </w:r>
      <w:r w:rsidR="00EB36F6">
        <w:rPr>
          <w:szCs w:val="24"/>
        </w:rPr>
        <w:t>.</w:t>
      </w:r>
      <w:r w:rsidR="00B738DA">
        <w:rPr>
          <w:szCs w:val="24"/>
        </w:rPr>
        <w:t xml:space="preserve"> Besides, the rate of growth of every financial data from one year to the next year is shown by a table and also by a chart. </w:t>
      </w:r>
    </w:p>
    <w:p w:rsidR="00491D61" w:rsidRDefault="00D241FD" w:rsidP="005608C2">
      <w:pPr>
        <w:pStyle w:val="Heading2"/>
        <w:numPr>
          <w:ilvl w:val="1"/>
          <w:numId w:val="39"/>
        </w:numPr>
      </w:pPr>
      <w:bookmarkStart w:id="46" w:name="_Toc107049726"/>
      <w:r>
        <w:t>Variable D</w:t>
      </w:r>
      <w:r w:rsidR="00693150">
        <w:t>esign</w:t>
      </w:r>
      <w:bookmarkEnd w:id="46"/>
    </w:p>
    <w:p w:rsidR="00491D61" w:rsidRPr="00FB24A0" w:rsidRDefault="00C34DF9" w:rsidP="00330FD3">
      <w:pPr>
        <w:spacing w:before="120" w:after="120"/>
        <w:rPr>
          <w:bCs/>
          <w:szCs w:val="24"/>
        </w:rPr>
      </w:pPr>
      <w:r w:rsidRPr="00CF356C">
        <w:rPr>
          <w:bCs/>
          <w:szCs w:val="24"/>
        </w:rPr>
        <w:t xml:space="preserve">In </w:t>
      </w:r>
      <w:r w:rsidR="00783F06">
        <w:rPr>
          <w:bCs/>
          <w:szCs w:val="24"/>
        </w:rPr>
        <w:t>this report,</w:t>
      </w:r>
      <w:r w:rsidRPr="00CF356C">
        <w:rPr>
          <w:bCs/>
          <w:szCs w:val="24"/>
        </w:rPr>
        <w:t xml:space="preserve"> there are both independent </w:t>
      </w:r>
      <w:r w:rsidR="00783F06">
        <w:rPr>
          <w:bCs/>
          <w:szCs w:val="24"/>
        </w:rPr>
        <w:t>variables and dependent variables</w:t>
      </w:r>
      <w:r w:rsidRPr="00CF356C">
        <w:rPr>
          <w:bCs/>
          <w:szCs w:val="24"/>
        </w:rPr>
        <w:t>. Some data</w:t>
      </w:r>
      <w:r w:rsidR="007211AC">
        <w:rPr>
          <w:bCs/>
          <w:szCs w:val="24"/>
        </w:rPr>
        <w:t xml:space="preserve"> are</w:t>
      </w:r>
      <w:r w:rsidRPr="00CF356C">
        <w:rPr>
          <w:bCs/>
          <w:szCs w:val="24"/>
        </w:rPr>
        <w:t xml:space="preserve"> dependent on</w:t>
      </w:r>
      <w:r w:rsidR="007211AC">
        <w:rPr>
          <w:bCs/>
          <w:szCs w:val="24"/>
        </w:rPr>
        <w:t xml:space="preserve"> the</w:t>
      </w:r>
      <w:r w:rsidRPr="00CF356C">
        <w:rPr>
          <w:bCs/>
          <w:szCs w:val="24"/>
        </w:rPr>
        <w:t xml:space="preserve"> other data to make the operation process error free and more accurate. </w:t>
      </w:r>
      <w:r w:rsidR="007211AC">
        <w:rPr>
          <w:bCs/>
          <w:szCs w:val="24"/>
        </w:rPr>
        <w:t>The dependent variables depend on the independent variables. The independent variables are deposits, investments, paid up capital, retained earnings, operating profit and earnings per share. The dependent variables are shareholders’</w:t>
      </w:r>
      <w:r w:rsidR="00543FA1">
        <w:rPr>
          <w:bCs/>
          <w:szCs w:val="24"/>
        </w:rPr>
        <w:t xml:space="preserve"> equity, total assets, </w:t>
      </w:r>
      <w:r w:rsidR="007211AC">
        <w:rPr>
          <w:bCs/>
          <w:szCs w:val="24"/>
        </w:rPr>
        <w:t>total capital</w:t>
      </w:r>
      <w:r w:rsidR="00543FA1">
        <w:rPr>
          <w:bCs/>
          <w:szCs w:val="24"/>
        </w:rPr>
        <w:t>, return on investments, return on assets and return on equity</w:t>
      </w:r>
      <w:r w:rsidR="007211AC">
        <w:rPr>
          <w:bCs/>
          <w:szCs w:val="24"/>
        </w:rPr>
        <w:t>.</w:t>
      </w:r>
    </w:p>
    <w:p w:rsidR="000B4FB6" w:rsidRDefault="000B4FB6" w:rsidP="003975F4">
      <w:pPr>
        <w:pStyle w:val="Heading1"/>
      </w:pPr>
    </w:p>
    <w:p w:rsidR="000B4FB6" w:rsidRDefault="000B4FB6" w:rsidP="003975F4">
      <w:pPr>
        <w:pStyle w:val="Heading1"/>
      </w:pPr>
    </w:p>
    <w:p w:rsidR="00ED48F5" w:rsidRDefault="00ED48F5" w:rsidP="00ED48F5"/>
    <w:p w:rsidR="00ED48F5" w:rsidRDefault="00ED48F5" w:rsidP="00ED48F5"/>
    <w:p w:rsidR="00ED48F5" w:rsidRDefault="00ED48F5" w:rsidP="00ED48F5"/>
    <w:p w:rsidR="00ED48F5" w:rsidRDefault="00ED48F5" w:rsidP="00ED48F5"/>
    <w:p w:rsidR="00ED48F5" w:rsidRDefault="00ED48F5" w:rsidP="00ED48F5"/>
    <w:p w:rsidR="00ED48F5" w:rsidRDefault="00ED48F5" w:rsidP="00ED48F5"/>
    <w:p w:rsidR="00ED48F5" w:rsidRDefault="00ED48F5" w:rsidP="00ED48F5"/>
    <w:p w:rsidR="00D241FD" w:rsidRDefault="00D241FD" w:rsidP="00ED48F5"/>
    <w:p w:rsidR="00C43792" w:rsidRDefault="00C43792" w:rsidP="00ED48F5"/>
    <w:p w:rsidR="00C43792" w:rsidRDefault="00C43792" w:rsidP="00ED48F5"/>
    <w:p w:rsidR="00C43792" w:rsidRDefault="00C43792" w:rsidP="00ED48F5"/>
    <w:p w:rsidR="00D241FD" w:rsidRDefault="00D241FD" w:rsidP="00ED48F5"/>
    <w:p w:rsidR="00ED48F5" w:rsidRPr="00ED48F5" w:rsidRDefault="00ED48F5" w:rsidP="00ED48F5"/>
    <w:p w:rsidR="00422ED4" w:rsidRDefault="000B4FB6" w:rsidP="00330FD3">
      <w:pPr>
        <w:pStyle w:val="Heading1"/>
        <w:spacing w:before="120" w:after="120"/>
      </w:pPr>
      <w:bookmarkStart w:id="47" w:name="_Toc107049727"/>
      <w:r>
        <w:t>CHAPTER IV</w:t>
      </w:r>
      <w:r w:rsidR="002E06CE">
        <w:t>: IMPACT OF COVID-19 ON</w:t>
      </w:r>
      <w:r w:rsidR="002E06CE" w:rsidRPr="006960E8">
        <w:t xml:space="preserve"> AGENT BANKING</w:t>
      </w:r>
      <w:bookmarkEnd w:id="47"/>
      <w:r w:rsidR="00C3189A" w:rsidRPr="006960E8">
        <w:t xml:space="preserve"> </w:t>
      </w:r>
    </w:p>
    <w:p w:rsidR="00F070A6" w:rsidRPr="006960E8" w:rsidRDefault="00C43792" w:rsidP="00C43792">
      <w:r>
        <w:t xml:space="preserve">The Covid-19 pandemic which started in March 2020 greatly affected </w:t>
      </w:r>
      <w:r w:rsidR="00E40204">
        <w:t xml:space="preserve">the </w:t>
      </w:r>
      <w:r>
        <w:t>banking</w:t>
      </w:r>
      <w:r w:rsidR="00E40204">
        <w:t xml:space="preserve"> sector</w:t>
      </w:r>
      <w:r>
        <w:t xml:space="preserve"> of Bangladesh. </w:t>
      </w:r>
      <w:r w:rsidR="00E40204">
        <w:t>As the agent banking is directly involved with the banking sector, the agent banking also highly affected by the Covid-19 pandemic. The impact of Covid-19 on the agent banking</w:t>
      </w:r>
      <w:r w:rsidR="00D96BC1">
        <w:t xml:space="preserve"> and the conditions of agent banking before and after the Covid-19</w:t>
      </w:r>
      <w:r w:rsidR="00E40204">
        <w:t xml:space="preserve"> </w:t>
      </w:r>
      <w:r w:rsidR="00D96BC1">
        <w:t>are</w:t>
      </w:r>
      <w:r w:rsidR="00E40204">
        <w:t xml:space="preserve"> given below:</w:t>
      </w:r>
    </w:p>
    <w:p w:rsidR="00491800" w:rsidRDefault="00491800" w:rsidP="005608C2">
      <w:pPr>
        <w:pStyle w:val="Heading2"/>
        <w:numPr>
          <w:ilvl w:val="1"/>
          <w:numId w:val="40"/>
        </w:numPr>
      </w:pPr>
      <w:bookmarkStart w:id="48" w:name="_Toc107049728"/>
      <w:r>
        <w:t>Paying Utility Bills</w:t>
      </w:r>
      <w:bookmarkEnd w:id="48"/>
    </w:p>
    <w:p w:rsidR="00491800" w:rsidRDefault="00AC7DAB" w:rsidP="00330FD3">
      <w:pPr>
        <w:pStyle w:val="ListParagraph"/>
        <w:numPr>
          <w:ilvl w:val="0"/>
          <w:numId w:val="1"/>
        </w:numPr>
        <w:spacing w:before="120" w:after="120"/>
      </w:pPr>
      <w:r w:rsidRPr="00AC1F05">
        <w:rPr>
          <w:b/>
        </w:rPr>
        <w:t>Pre Covid-19 (March 2018-</w:t>
      </w:r>
      <w:r w:rsidR="0080361D" w:rsidRPr="00AC1F05">
        <w:rPr>
          <w:b/>
        </w:rPr>
        <w:t>March</w:t>
      </w:r>
      <w:r w:rsidRPr="00AC1F05">
        <w:rPr>
          <w:b/>
        </w:rPr>
        <w:t xml:space="preserve"> 2020)</w:t>
      </w:r>
      <w:r w:rsidR="00DC5947" w:rsidRPr="00AC1F05">
        <w:rPr>
          <w:b/>
        </w:rPr>
        <w:t>:</w:t>
      </w:r>
      <w:r w:rsidR="00DC5947">
        <w:t xml:space="preserve"> </w:t>
      </w:r>
      <w:r w:rsidR="00540D02">
        <w:t>Before the launch of Covid-19, people used to pay their utility bills from their bank account</w:t>
      </w:r>
      <w:r w:rsidR="00B311F4">
        <w:t>s</w:t>
      </w:r>
      <w:r w:rsidR="00540D02">
        <w:t xml:space="preserve"> through the agent banking.</w:t>
      </w:r>
      <w:r w:rsidR="00951B81">
        <w:t xml:space="preserve"> In the statistics, it is shown that,</w:t>
      </w:r>
      <w:r w:rsidR="00540D02">
        <w:t xml:space="preserve"> </w:t>
      </w:r>
      <w:r w:rsidR="00951B81">
        <w:t xml:space="preserve">32% of utility bills of people were paid through the agent banking during the 2 years’ period before Covid-19. </w:t>
      </w:r>
    </w:p>
    <w:p w:rsidR="0080361D" w:rsidRDefault="00AC7DAB" w:rsidP="00330FD3">
      <w:pPr>
        <w:pStyle w:val="ListParagraph"/>
        <w:numPr>
          <w:ilvl w:val="0"/>
          <w:numId w:val="1"/>
        </w:numPr>
        <w:spacing w:before="120" w:after="120"/>
      </w:pPr>
      <w:r w:rsidRPr="00AC1F05">
        <w:rPr>
          <w:b/>
        </w:rPr>
        <w:t xml:space="preserve">Post Covid-19 (March </w:t>
      </w:r>
      <w:r w:rsidR="0080361D" w:rsidRPr="00AC1F05">
        <w:rPr>
          <w:b/>
        </w:rPr>
        <w:t>2020</w:t>
      </w:r>
      <w:r w:rsidRPr="00AC1F05">
        <w:rPr>
          <w:b/>
        </w:rPr>
        <w:t>-March 2022)</w:t>
      </w:r>
      <w:r w:rsidR="00DC5947" w:rsidRPr="00AC1F05">
        <w:rPr>
          <w:b/>
        </w:rPr>
        <w:t>:</w:t>
      </w:r>
      <w:r w:rsidR="00951B81">
        <w:t xml:space="preserve"> </w:t>
      </w:r>
      <w:r w:rsidR="005626E3">
        <w:t xml:space="preserve">After the launch of Covid-19, many workers lose their jobs and the salary of many workers had decreased. So, many people went to the village with family to stay and many people went to those areas with family where the living cost is low. </w:t>
      </w:r>
      <w:r w:rsidR="00E213DC">
        <w:t>So, for these reasons, the utility bills of people became decreased. So, that’s why paying utility bills through the bank agents had become decreased. In the statistics, it is shown that, 3% of utility bills of people were paid through the agent banking during the six months’ period after Covid-19.</w:t>
      </w:r>
      <w:r w:rsidR="00AD2649">
        <w:t xml:space="preserve"> After then, gradually the percentage increased. After 2 years of </w:t>
      </w:r>
      <w:r w:rsidR="00E043D1">
        <w:t xml:space="preserve">the launch of </w:t>
      </w:r>
      <w:r w:rsidR="00AD2649">
        <w:t>Covid-19 in March 2022, the percentage had increased at 25%.</w:t>
      </w:r>
    </w:p>
    <w:p w:rsidR="00491800" w:rsidRDefault="00491800" w:rsidP="005608C2">
      <w:pPr>
        <w:pStyle w:val="Heading2"/>
        <w:numPr>
          <w:ilvl w:val="1"/>
          <w:numId w:val="40"/>
        </w:numPr>
      </w:pPr>
      <w:bookmarkStart w:id="49" w:name="_Toc107049729"/>
      <w:r>
        <w:t>Opening Savings Accounts</w:t>
      </w:r>
      <w:bookmarkEnd w:id="49"/>
    </w:p>
    <w:p w:rsidR="000C7636" w:rsidRPr="00BF1082" w:rsidRDefault="000C7636" w:rsidP="00330FD3">
      <w:pPr>
        <w:pStyle w:val="ListParagraph"/>
        <w:numPr>
          <w:ilvl w:val="0"/>
          <w:numId w:val="2"/>
        </w:numPr>
        <w:spacing w:before="120" w:after="120"/>
      </w:pPr>
      <w:r w:rsidRPr="00AC1F05">
        <w:rPr>
          <w:b/>
        </w:rPr>
        <w:t>Pre Covid-19 (March 2018-March 2020)</w:t>
      </w:r>
      <w:r w:rsidR="00DC5947" w:rsidRPr="00AC1F05">
        <w:rPr>
          <w:b/>
        </w:rPr>
        <w:t>:</w:t>
      </w:r>
      <w:r w:rsidR="007D3E3E" w:rsidRPr="00AC1F05">
        <w:rPr>
          <w:b/>
        </w:rPr>
        <w:t xml:space="preserve"> </w:t>
      </w:r>
      <w:r w:rsidR="00E6665B">
        <w:t xml:space="preserve">People usually open savings accounts and deposit money in their accounts. </w:t>
      </w:r>
      <w:r w:rsidR="0074527B">
        <w:t xml:space="preserve">Savings accounts opening </w:t>
      </w:r>
      <w:r w:rsidR="00DD23D8">
        <w:t>was very common in almost every banks</w:t>
      </w:r>
      <w:r w:rsidR="00813553">
        <w:t>. B</w:t>
      </w:r>
      <w:r w:rsidR="0074527B">
        <w:t xml:space="preserve">efore Covid-19, </w:t>
      </w:r>
      <w:r w:rsidR="00243D36">
        <w:t xml:space="preserve">the quantity of opening saving accounts was very huge. People used </w:t>
      </w:r>
      <w:r w:rsidR="0095249A">
        <w:t>to open</w:t>
      </w:r>
      <w:r w:rsidR="00243D36">
        <w:t xml:space="preserve"> savings accounts frequently. </w:t>
      </w:r>
    </w:p>
    <w:p w:rsidR="00491800" w:rsidRDefault="000C7636" w:rsidP="00330FD3">
      <w:pPr>
        <w:pStyle w:val="ListParagraph"/>
        <w:numPr>
          <w:ilvl w:val="0"/>
          <w:numId w:val="2"/>
        </w:numPr>
        <w:spacing w:before="120" w:after="120"/>
      </w:pPr>
      <w:r w:rsidRPr="00AC1F05">
        <w:rPr>
          <w:b/>
        </w:rPr>
        <w:t>Post Covid-19 (March 2020-March 2022)</w:t>
      </w:r>
      <w:r w:rsidR="00DC5947" w:rsidRPr="00AC1F05">
        <w:rPr>
          <w:b/>
        </w:rPr>
        <w:t>:</w:t>
      </w:r>
      <w:r w:rsidR="0095249A">
        <w:t xml:space="preserve"> After the launch of Covid-19 in March 2020, the quantity of opening saving accounts had decreased gradually. Because, lots of people lose their jobs and the salary of lots of people had decreased. </w:t>
      </w:r>
      <w:r w:rsidR="009E3F25">
        <w:t>But, gradually the opening of savings accounts had increased. After 2 years of</w:t>
      </w:r>
      <w:r w:rsidR="00E043D1">
        <w:t xml:space="preserve"> the launch of</w:t>
      </w:r>
      <w:r w:rsidR="009E3F25">
        <w:t xml:space="preserve"> Covid-19 in </w:t>
      </w:r>
      <w:r w:rsidR="009E3F25">
        <w:lastRenderedPageBreak/>
        <w:t xml:space="preserve">March 2022, </w:t>
      </w:r>
      <w:r w:rsidR="00BE39D6">
        <w:t>the quantity of opening savings accounts had become almost similar as</w:t>
      </w:r>
      <w:r w:rsidR="00E043D1">
        <w:t xml:space="preserve"> it was in pre C</w:t>
      </w:r>
      <w:r w:rsidR="00BE39D6">
        <w:t xml:space="preserve">ovid-19. </w:t>
      </w:r>
      <w:r w:rsidR="009E3F25">
        <w:t xml:space="preserve"> </w:t>
      </w:r>
    </w:p>
    <w:p w:rsidR="00491800" w:rsidRPr="00491800" w:rsidRDefault="00491800" w:rsidP="005608C2">
      <w:pPr>
        <w:pStyle w:val="Heading2"/>
        <w:numPr>
          <w:ilvl w:val="1"/>
          <w:numId w:val="40"/>
        </w:numPr>
      </w:pPr>
      <w:bookmarkStart w:id="50" w:name="_Toc107049730"/>
      <w:r>
        <w:t>Opening FDR &amp; DPS</w:t>
      </w:r>
      <w:bookmarkEnd w:id="50"/>
    </w:p>
    <w:p w:rsidR="000C7636" w:rsidRDefault="000C7636" w:rsidP="00330FD3">
      <w:pPr>
        <w:pStyle w:val="ListParagraph"/>
        <w:numPr>
          <w:ilvl w:val="0"/>
          <w:numId w:val="3"/>
        </w:numPr>
        <w:spacing w:before="120" w:after="120"/>
      </w:pPr>
      <w:r w:rsidRPr="00AC1F05">
        <w:rPr>
          <w:b/>
        </w:rPr>
        <w:t>Pre Covid-19 (March 2018-March 2020)</w:t>
      </w:r>
      <w:r w:rsidR="00DC5947" w:rsidRPr="00AC1F05">
        <w:rPr>
          <w:b/>
        </w:rPr>
        <w:t>:</w:t>
      </w:r>
      <w:r w:rsidR="00DD23D8">
        <w:t xml:space="preserve"> Many people open FDR</w:t>
      </w:r>
      <w:r w:rsidR="001E5379">
        <w:t xml:space="preserve"> (Fixed Deposit Receipt)</w:t>
      </w:r>
      <w:r w:rsidR="00DD23D8">
        <w:t xml:space="preserve"> &amp; DPS</w:t>
      </w:r>
      <w:r w:rsidR="001E5379">
        <w:t xml:space="preserve"> (Deposit Pension Scheme)</w:t>
      </w:r>
      <w:r w:rsidR="00DD23D8">
        <w:t xml:space="preserve"> accounts in order to get high interests. </w:t>
      </w:r>
      <w:r w:rsidR="0055311E">
        <w:t xml:space="preserve">Before the Covid-19 pandemic, </w:t>
      </w:r>
      <w:r w:rsidR="00AC3CE0">
        <w:t>the rate of opening</w:t>
      </w:r>
      <w:r w:rsidR="001E5379">
        <w:t xml:space="preserve"> FDR &amp; DPS</w:t>
      </w:r>
      <w:r w:rsidR="00046D0D">
        <w:t xml:space="preserve"> accounts was very high. Most of the employed people used to open FDR &amp; DPS accounts before the Covid-19 pandemic.</w:t>
      </w:r>
    </w:p>
    <w:p w:rsidR="00491800" w:rsidRPr="00AC1F05" w:rsidRDefault="000C7636" w:rsidP="00330FD3">
      <w:pPr>
        <w:pStyle w:val="ListParagraph"/>
        <w:numPr>
          <w:ilvl w:val="0"/>
          <w:numId w:val="3"/>
        </w:numPr>
        <w:spacing w:before="120" w:after="120"/>
        <w:rPr>
          <w:b/>
        </w:rPr>
      </w:pPr>
      <w:r w:rsidRPr="00AC1F05">
        <w:rPr>
          <w:b/>
        </w:rPr>
        <w:t>Post Covid-19 (March 2020-March 2022)</w:t>
      </w:r>
      <w:r w:rsidR="00DC5947" w:rsidRPr="00AC1F05">
        <w:rPr>
          <w:b/>
        </w:rPr>
        <w:t>:</w:t>
      </w:r>
      <w:r w:rsidR="00AC3CE0" w:rsidRPr="00AC1F05">
        <w:rPr>
          <w:b/>
        </w:rPr>
        <w:t xml:space="preserve"> </w:t>
      </w:r>
      <w:r w:rsidR="00D720BF">
        <w:t xml:space="preserve">After the commence of Covid-19 pandemic, the rate of opening FDR (Fixed Deposit Receipt) &amp; DPS (Deposit Pension Scheme) had decreased due to the financial crisis of people. Most of the people fall in the financial crisis due to the Covid-19. </w:t>
      </w:r>
      <w:r w:rsidR="005F11ED">
        <w:t xml:space="preserve">So, the rate of opening FDR (Fixed Deposit Receipt) &amp; DPS (Deposit Pension Scheme) had decreased and most of the FDR &amp; DPS accounts was broken by the depositors. But, the opening of FDR &amp; DPS </w:t>
      </w:r>
      <w:r w:rsidR="00CB4B60">
        <w:t>ha</w:t>
      </w:r>
      <w:r w:rsidR="009729DA">
        <w:t>d increased gradually. After 2</w:t>
      </w:r>
      <w:r w:rsidR="00CB4B60">
        <w:t xml:space="preserve"> years of the launch of Covid-19 in March 2022, the rate of FDR &amp; DPS accounts opening increased at a high level. </w:t>
      </w:r>
    </w:p>
    <w:p w:rsidR="00491800" w:rsidRDefault="00491800" w:rsidP="005608C2">
      <w:pPr>
        <w:pStyle w:val="Heading2"/>
        <w:numPr>
          <w:ilvl w:val="1"/>
          <w:numId w:val="40"/>
        </w:numPr>
      </w:pPr>
      <w:bookmarkStart w:id="51" w:name="_Toc107049731"/>
      <w:r>
        <w:t>Receiving Foreign Remittance</w:t>
      </w:r>
      <w:bookmarkEnd w:id="51"/>
    </w:p>
    <w:p w:rsidR="000C7636" w:rsidRPr="00333174" w:rsidRDefault="000C7636" w:rsidP="00330FD3">
      <w:pPr>
        <w:pStyle w:val="ListParagraph"/>
        <w:numPr>
          <w:ilvl w:val="0"/>
          <w:numId w:val="4"/>
        </w:numPr>
        <w:spacing w:before="120" w:after="120"/>
      </w:pPr>
      <w:r w:rsidRPr="00AC1F05">
        <w:rPr>
          <w:b/>
        </w:rPr>
        <w:t>Pre Covid-19 (March 2018-March 2020)</w:t>
      </w:r>
      <w:r w:rsidR="00DC5947" w:rsidRPr="00AC1F05">
        <w:rPr>
          <w:b/>
        </w:rPr>
        <w:t>:</w:t>
      </w:r>
      <w:r w:rsidR="00540D02" w:rsidRPr="00AC1F05">
        <w:rPr>
          <w:b/>
        </w:rPr>
        <w:t xml:space="preserve"> </w:t>
      </w:r>
      <w:r w:rsidR="004C775E">
        <w:t xml:space="preserve">Many people of Bangladesh live in the foreign country. </w:t>
      </w:r>
      <w:r w:rsidR="0003434D">
        <w:t>Th</w:t>
      </w:r>
      <w:r w:rsidR="004C775E">
        <w:t>os</w:t>
      </w:r>
      <w:r w:rsidR="0003434D">
        <w:t>e people</w:t>
      </w:r>
      <w:r w:rsidR="004C775E">
        <w:t xml:space="preserve"> send</w:t>
      </w:r>
      <w:r w:rsidR="0003434D">
        <w:t xml:space="preserve"> </w:t>
      </w:r>
      <w:r w:rsidR="004C775E">
        <w:t>money to their family members in Bangladesh through the remittance.</w:t>
      </w:r>
      <w:r w:rsidR="0003434D">
        <w:t xml:space="preserve"> Before the start of Covid-19, the Bangladeshi people received more foreign remittance from their family members who were used to live in the foreign country. </w:t>
      </w:r>
    </w:p>
    <w:p w:rsidR="000C7636" w:rsidRDefault="000C7636" w:rsidP="00330FD3">
      <w:pPr>
        <w:pStyle w:val="ListParagraph"/>
        <w:numPr>
          <w:ilvl w:val="0"/>
          <w:numId w:val="4"/>
        </w:numPr>
        <w:spacing w:before="120" w:after="120"/>
      </w:pPr>
      <w:r w:rsidRPr="00AC1F05">
        <w:rPr>
          <w:b/>
        </w:rPr>
        <w:t>Post Covid-19 (March 2020-March 2022)</w:t>
      </w:r>
      <w:r w:rsidR="00DC5947" w:rsidRPr="00AC1F05">
        <w:rPr>
          <w:b/>
        </w:rPr>
        <w:t>:</w:t>
      </w:r>
      <w:r w:rsidR="00E65E0A">
        <w:t xml:space="preserve"> After the start of Covid-19, the rate</w:t>
      </w:r>
      <w:r w:rsidR="009979FA">
        <w:t xml:space="preserve"> of</w:t>
      </w:r>
      <w:r w:rsidR="00E65E0A">
        <w:t xml:space="preserve"> receiving foreign remittance decreased highly. Because, the </w:t>
      </w:r>
      <w:r w:rsidR="00E65E0A" w:rsidRPr="00AC1F05">
        <w:rPr>
          <w:rFonts w:cs="Arial"/>
        </w:rPr>
        <w:t>expatriates migrated to the rural areas due to the pandemic</w:t>
      </w:r>
      <w:r w:rsidR="004E0D27" w:rsidRPr="00AC1F05">
        <w:rPr>
          <w:rFonts w:cs="Arial"/>
        </w:rPr>
        <w:t xml:space="preserve"> issue</w:t>
      </w:r>
      <w:r w:rsidR="00E65E0A" w:rsidRPr="00AC1F05">
        <w:rPr>
          <w:rFonts w:cs="Arial"/>
        </w:rPr>
        <w:t>.</w:t>
      </w:r>
      <w:r w:rsidR="004E0D27" w:rsidRPr="00AC1F05">
        <w:rPr>
          <w:rFonts w:cs="Arial"/>
        </w:rPr>
        <w:t xml:space="preserve"> </w:t>
      </w:r>
      <w:r w:rsidR="009979FA" w:rsidRPr="00AC1F05">
        <w:rPr>
          <w:rFonts w:cs="Arial"/>
        </w:rPr>
        <w:t xml:space="preserve">After 1 year of the start of pandemic, the </w:t>
      </w:r>
      <w:r w:rsidR="009979FA">
        <w:t xml:space="preserve">rate of receiving foreign remittance slightly increased. </w:t>
      </w:r>
      <w:r w:rsidR="00AA38CB" w:rsidRPr="00AC1F05">
        <w:rPr>
          <w:rFonts w:cs="Arial"/>
        </w:rPr>
        <w:t>After 2 years of the start of pandemic in March 2022, the rate of receiving foreign remittance became almost similar like the pre Covid-19</w:t>
      </w:r>
      <w:r w:rsidR="009979FA">
        <w:t xml:space="preserve"> </w:t>
      </w:r>
      <w:r w:rsidR="00AA38CB">
        <w:t>period.</w:t>
      </w:r>
      <w:r w:rsidR="009979FA" w:rsidRPr="00AC1F05">
        <w:rPr>
          <w:rFonts w:cs="Arial"/>
        </w:rPr>
        <w:t xml:space="preserve"> </w:t>
      </w:r>
    </w:p>
    <w:p w:rsidR="00491800" w:rsidRDefault="00491800" w:rsidP="005608C2">
      <w:pPr>
        <w:pStyle w:val="Heading2"/>
        <w:numPr>
          <w:ilvl w:val="1"/>
          <w:numId w:val="40"/>
        </w:numPr>
      </w:pPr>
      <w:bookmarkStart w:id="52" w:name="_Toc107049732"/>
      <w:r>
        <w:lastRenderedPageBreak/>
        <w:t>Disbursement of Loans</w:t>
      </w:r>
      <w:bookmarkEnd w:id="52"/>
    </w:p>
    <w:p w:rsidR="000C7636" w:rsidRPr="00AC1F05" w:rsidRDefault="000C7636" w:rsidP="00330FD3">
      <w:pPr>
        <w:pStyle w:val="ListParagraph"/>
        <w:numPr>
          <w:ilvl w:val="0"/>
          <w:numId w:val="5"/>
        </w:numPr>
        <w:spacing w:before="120" w:after="120"/>
        <w:rPr>
          <w:b/>
        </w:rPr>
      </w:pPr>
      <w:r w:rsidRPr="00AC1F05">
        <w:rPr>
          <w:b/>
        </w:rPr>
        <w:t>Pre Covid-19 (March 2018-March 2020)</w:t>
      </w:r>
      <w:r w:rsidR="00DC5947" w:rsidRPr="00AC1F05">
        <w:rPr>
          <w:b/>
        </w:rPr>
        <w:t>:</w:t>
      </w:r>
      <w:r w:rsidR="001066A3" w:rsidRPr="00AC1F05">
        <w:rPr>
          <w:b/>
        </w:rPr>
        <w:t xml:space="preserve"> </w:t>
      </w:r>
      <w:r w:rsidR="001066A3" w:rsidRPr="000424AB">
        <w:t xml:space="preserve">Generally, every banks provide loans to the people and the business organizations. </w:t>
      </w:r>
      <w:r w:rsidR="00B63470" w:rsidRPr="000424AB">
        <w:t>Bank loan is a very important source of money for the people and the business organizations</w:t>
      </w:r>
      <w:r w:rsidR="000424AB" w:rsidRPr="000424AB">
        <w:t xml:space="preserve">. </w:t>
      </w:r>
      <w:r w:rsidR="000424AB">
        <w:t xml:space="preserve">Before the pandemic, all of the banks provided </w:t>
      </w:r>
      <w:r w:rsidR="00491496">
        <w:t>high amount of</w:t>
      </w:r>
      <w:r w:rsidR="000424AB">
        <w:t xml:space="preserve"> loans to the people and the business organizations</w:t>
      </w:r>
      <w:r w:rsidR="00491496">
        <w:t xml:space="preserve">. </w:t>
      </w:r>
    </w:p>
    <w:p w:rsidR="00F070A6" w:rsidRPr="00DD3E89" w:rsidRDefault="000C7636" w:rsidP="00330FD3">
      <w:pPr>
        <w:pStyle w:val="ListParagraph"/>
        <w:numPr>
          <w:ilvl w:val="0"/>
          <w:numId w:val="5"/>
        </w:numPr>
        <w:spacing w:before="120" w:after="120"/>
      </w:pPr>
      <w:r w:rsidRPr="00AC1F05">
        <w:rPr>
          <w:b/>
        </w:rPr>
        <w:t>Post Covid-19 (March 2020-March 2022)</w:t>
      </w:r>
      <w:r w:rsidR="00DC5947" w:rsidRPr="00AC1F05">
        <w:rPr>
          <w:b/>
        </w:rPr>
        <w:t>:</w:t>
      </w:r>
      <w:r w:rsidR="00181193" w:rsidRPr="00AC1F05">
        <w:rPr>
          <w:b/>
        </w:rPr>
        <w:t xml:space="preserve"> </w:t>
      </w:r>
      <w:r w:rsidR="00057473">
        <w:t xml:space="preserve">After the Covid-19 pandemic, the banks were unable to distribute loans to the clients. Because, in the pandemic the banks could not earn much profit from their clients. </w:t>
      </w:r>
      <w:r w:rsidR="00DC33F0">
        <w:t xml:space="preserve">The banks financial capability was not good due to the pandemic. </w:t>
      </w:r>
      <w:r w:rsidR="007303B2">
        <w:t>During the first</w:t>
      </w:r>
      <w:r w:rsidR="00670AE3">
        <w:t xml:space="preserve"> six months </w:t>
      </w:r>
      <w:r w:rsidR="007303B2">
        <w:t>after</w:t>
      </w:r>
      <w:r w:rsidR="00670AE3">
        <w:t xml:space="preserve"> the pandemic starts, </w:t>
      </w:r>
      <w:r w:rsidR="007303B2">
        <w:t>the disbursement of loans was very low. After then, it increased gradually. After 2 years of the start of pandemic, the disburseme</w:t>
      </w:r>
      <w:r w:rsidR="00884CD2">
        <w:t>nt of loans had increased at a high level</w:t>
      </w:r>
      <w:r w:rsidR="00D10A7E">
        <w:t xml:space="preserve"> in March 2022</w:t>
      </w:r>
      <w:r w:rsidR="007303B2">
        <w:t xml:space="preserve">. </w:t>
      </w:r>
    </w:p>
    <w:p w:rsidR="00491800" w:rsidRDefault="00491800" w:rsidP="005608C2">
      <w:pPr>
        <w:pStyle w:val="Heading2"/>
        <w:numPr>
          <w:ilvl w:val="1"/>
          <w:numId w:val="40"/>
        </w:numPr>
      </w:pPr>
      <w:bookmarkStart w:id="53" w:name="_Toc107049733"/>
      <w:r>
        <w:t>Cash Withdrawal</w:t>
      </w:r>
      <w:bookmarkEnd w:id="53"/>
    </w:p>
    <w:p w:rsidR="000C7636" w:rsidRPr="007C2CC2" w:rsidRDefault="000C7636" w:rsidP="00330FD3">
      <w:pPr>
        <w:pStyle w:val="ListParagraph"/>
        <w:numPr>
          <w:ilvl w:val="0"/>
          <w:numId w:val="6"/>
        </w:numPr>
        <w:spacing w:before="120" w:after="120"/>
      </w:pPr>
      <w:r w:rsidRPr="00AC1F05">
        <w:rPr>
          <w:b/>
        </w:rPr>
        <w:t>Pre Covid-19 (March 2018-March 2020)</w:t>
      </w:r>
      <w:r w:rsidR="00DC5947" w:rsidRPr="00AC1F05">
        <w:rPr>
          <w:b/>
        </w:rPr>
        <w:t>:</w:t>
      </w:r>
      <w:r w:rsidR="007C2CC2" w:rsidRPr="00AC1F05">
        <w:rPr>
          <w:b/>
        </w:rPr>
        <w:t xml:space="preserve"> </w:t>
      </w:r>
      <w:r w:rsidR="0063195A">
        <w:t xml:space="preserve">Before the pandemic started in March 2020, people withdraw money from their deposits regularly for their expenses. </w:t>
      </w:r>
      <w:r w:rsidR="009C32A6">
        <w:t xml:space="preserve">They </w:t>
      </w:r>
      <w:r w:rsidR="00813553">
        <w:t xml:space="preserve">used to </w:t>
      </w:r>
      <w:r w:rsidR="009C32A6">
        <w:t xml:space="preserve">withdraw money as </w:t>
      </w:r>
      <w:r w:rsidR="00813553">
        <w:t xml:space="preserve">much as </w:t>
      </w:r>
      <w:r w:rsidR="009C32A6">
        <w:t xml:space="preserve">their needs. </w:t>
      </w:r>
      <w:r w:rsidR="00D10D7C">
        <w:t xml:space="preserve"> </w:t>
      </w:r>
    </w:p>
    <w:p w:rsidR="00F070A6" w:rsidRPr="00813553" w:rsidRDefault="000C7636" w:rsidP="00330FD3">
      <w:pPr>
        <w:pStyle w:val="ListParagraph"/>
        <w:numPr>
          <w:ilvl w:val="0"/>
          <w:numId w:val="6"/>
        </w:numPr>
        <w:spacing w:before="120" w:after="120"/>
      </w:pPr>
      <w:r w:rsidRPr="00AC1F05">
        <w:rPr>
          <w:b/>
        </w:rPr>
        <w:t>Post Covid-19 (March 2020-March 2022)</w:t>
      </w:r>
      <w:r w:rsidR="00DC5947" w:rsidRPr="00AC1F05">
        <w:rPr>
          <w:b/>
        </w:rPr>
        <w:t>:</w:t>
      </w:r>
      <w:r w:rsidR="007C2CC2" w:rsidRPr="00AC1F05">
        <w:rPr>
          <w:b/>
        </w:rPr>
        <w:t xml:space="preserve"> </w:t>
      </w:r>
      <w:r w:rsidR="00813553">
        <w:t xml:space="preserve">After the pandemic started in March 2020, the value of cash </w:t>
      </w:r>
      <w:r w:rsidR="008B38F8">
        <w:t>withdrawal suddenly decreased. During the pandemic period, most of the p</w:t>
      </w:r>
      <w:r w:rsidR="00813553">
        <w:t>eople became to s</w:t>
      </w:r>
      <w:r w:rsidR="008B38F8">
        <w:t>pend less money than before due to</w:t>
      </w:r>
      <w:r w:rsidR="00295627">
        <w:t xml:space="preserve"> financial crisis.</w:t>
      </w:r>
      <w:r w:rsidR="00652B15">
        <w:t xml:space="preserve"> So that’s why the amount of cash withdrawal</w:t>
      </w:r>
      <w:r w:rsidR="00295627">
        <w:t xml:space="preserve"> </w:t>
      </w:r>
      <w:r w:rsidR="00652B15">
        <w:t xml:space="preserve">decreased. </w:t>
      </w:r>
      <w:r w:rsidR="005B70B6">
        <w:t>After 1 year of the pandemic started, the value of cash withdrawal of people slightly increased. After 2 years of the pandemic started, the value of cash withdrawal increased more.</w:t>
      </w:r>
    </w:p>
    <w:p w:rsidR="00F070A6" w:rsidRDefault="00F070A6" w:rsidP="005608C2">
      <w:pPr>
        <w:pStyle w:val="Heading2"/>
        <w:numPr>
          <w:ilvl w:val="1"/>
          <w:numId w:val="40"/>
        </w:numPr>
      </w:pPr>
      <w:bookmarkStart w:id="54" w:name="_Toc107049734"/>
      <w:r>
        <w:t>Liquidity</w:t>
      </w:r>
      <w:bookmarkEnd w:id="54"/>
    </w:p>
    <w:p w:rsidR="000C7636" w:rsidRPr="008F49A5" w:rsidRDefault="000C7636" w:rsidP="00330FD3">
      <w:pPr>
        <w:pStyle w:val="ListParagraph"/>
        <w:numPr>
          <w:ilvl w:val="0"/>
          <w:numId w:val="7"/>
        </w:numPr>
        <w:spacing w:before="120" w:after="120"/>
      </w:pPr>
      <w:r w:rsidRPr="00AC1F05">
        <w:rPr>
          <w:b/>
        </w:rPr>
        <w:t>Pre Covid-19 (March 2018-March 2020)</w:t>
      </w:r>
      <w:r w:rsidR="00DC5947" w:rsidRPr="00AC1F05">
        <w:rPr>
          <w:b/>
        </w:rPr>
        <w:t>:</w:t>
      </w:r>
      <w:r w:rsidR="00827DB0" w:rsidRPr="00AC1F05">
        <w:rPr>
          <w:b/>
        </w:rPr>
        <w:t xml:space="preserve"> </w:t>
      </w:r>
      <w:r w:rsidR="008F49A5">
        <w:t>The liquidity of the agent banking was good before the Covid-19 pandemic. All of the determinants of t</w:t>
      </w:r>
      <w:r w:rsidR="003949BC">
        <w:t>he liquidity were at the optimum</w:t>
      </w:r>
      <w:r w:rsidR="008F49A5">
        <w:t xml:space="preserve"> level</w:t>
      </w:r>
      <w:r w:rsidR="00940D74">
        <w:t xml:space="preserve"> before the pandemic</w:t>
      </w:r>
      <w:r w:rsidR="008F49A5">
        <w:t>.</w:t>
      </w:r>
    </w:p>
    <w:p w:rsidR="00F070A6" w:rsidRPr="00C853B8" w:rsidRDefault="000C7636" w:rsidP="00330FD3">
      <w:pPr>
        <w:pStyle w:val="ListParagraph"/>
        <w:numPr>
          <w:ilvl w:val="0"/>
          <w:numId w:val="7"/>
        </w:numPr>
        <w:spacing w:before="120" w:after="120"/>
      </w:pPr>
      <w:r w:rsidRPr="00AC1F05">
        <w:rPr>
          <w:b/>
        </w:rPr>
        <w:t>Post Covid-19 (March 2020-March 2022)</w:t>
      </w:r>
      <w:r w:rsidR="00DC5947" w:rsidRPr="00AC1F05">
        <w:rPr>
          <w:b/>
        </w:rPr>
        <w:t>:</w:t>
      </w:r>
      <w:r w:rsidR="00750716" w:rsidRPr="00AC1F05">
        <w:rPr>
          <w:b/>
        </w:rPr>
        <w:t xml:space="preserve"> </w:t>
      </w:r>
      <w:r w:rsidR="00C853B8">
        <w:t>The Covid-19</w:t>
      </w:r>
      <w:r w:rsidR="00BC2F79">
        <w:t xml:space="preserve"> had affected the liquidity of the agent banking highly. The Covid-19</w:t>
      </w:r>
      <w:r w:rsidR="00C853B8">
        <w:t xml:space="preserve"> had changed the determinants of the liquidity of the agent banking. The liquidity determinants such as opening new accounts (saving accounts, FDR &amp; DPS),</w:t>
      </w:r>
      <w:r w:rsidR="00BC2F79">
        <w:t xml:space="preserve"> the</w:t>
      </w:r>
      <w:r w:rsidR="00C853B8">
        <w:t xml:space="preserve"> value of cash withdrawal and deposit, the number of clients had changed due to the pandemic.</w:t>
      </w:r>
      <w:r w:rsidR="00F203E2">
        <w:t xml:space="preserve"> </w:t>
      </w:r>
      <w:r w:rsidR="00BC2F79">
        <w:t xml:space="preserve">The opening of new accounts, the value of cash </w:t>
      </w:r>
      <w:r w:rsidR="00BC2F79">
        <w:lastRenderedPageBreak/>
        <w:t xml:space="preserve">withdrawal and deposit and the number of customers had decreased after the pandemic started. </w:t>
      </w:r>
      <w:r w:rsidR="00844CAA">
        <w:t>These changes highly affected on the liquidity of the agent banking.</w:t>
      </w:r>
      <w:r w:rsidR="00AE5D63">
        <w:t xml:space="preserve"> After 2 years of the start of Covid-19 pandemic, </w:t>
      </w:r>
      <w:r w:rsidR="001453F3">
        <w:t>the liquidity came in</w:t>
      </w:r>
      <w:r w:rsidR="004A5803">
        <w:t>to</w:t>
      </w:r>
      <w:r w:rsidR="001453F3">
        <w:t xml:space="preserve"> a normal situation.</w:t>
      </w:r>
    </w:p>
    <w:p w:rsidR="00F070A6" w:rsidRPr="00F070A6" w:rsidRDefault="00F070A6" w:rsidP="005608C2">
      <w:pPr>
        <w:pStyle w:val="Heading2"/>
        <w:numPr>
          <w:ilvl w:val="1"/>
          <w:numId w:val="40"/>
        </w:numPr>
      </w:pPr>
      <w:bookmarkStart w:id="55" w:name="_Toc107049735"/>
      <w:r>
        <w:t>Customer Demography</w:t>
      </w:r>
      <w:bookmarkEnd w:id="55"/>
    </w:p>
    <w:p w:rsidR="000C7636" w:rsidRPr="004B50CC" w:rsidRDefault="000C7636" w:rsidP="00330FD3">
      <w:pPr>
        <w:pStyle w:val="ListParagraph"/>
        <w:numPr>
          <w:ilvl w:val="0"/>
          <w:numId w:val="8"/>
        </w:numPr>
        <w:spacing w:before="120" w:after="120"/>
      </w:pPr>
      <w:r w:rsidRPr="00AC1F05">
        <w:rPr>
          <w:b/>
        </w:rPr>
        <w:t>Pre Covid-19 (March 2018-March 2020)</w:t>
      </w:r>
      <w:r w:rsidR="00DC5947" w:rsidRPr="00AC1F05">
        <w:rPr>
          <w:b/>
        </w:rPr>
        <w:t>:</w:t>
      </w:r>
      <w:r w:rsidR="00035D36" w:rsidRPr="00AC1F05">
        <w:rPr>
          <w:b/>
        </w:rPr>
        <w:t xml:space="preserve"> </w:t>
      </w:r>
      <w:r w:rsidR="004B50CC">
        <w:t>Before the Covid-19 pandemic, t</w:t>
      </w:r>
      <w:r w:rsidR="009E5D40">
        <w:t>here were plenty of customers of</w:t>
      </w:r>
      <w:r w:rsidR="004B50CC">
        <w:t xml:space="preserve"> each bank. </w:t>
      </w:r>
      <w:r w:rsidR="009E5D40">
        <w:t>Every banks earned a huge amount of revenue</w:t>
      </w:r>
      <w:r w:rsidR="00C80002">
        <w:t xml:space="preserve"> and profit</w:t>
      </w:r>
      <w:r w:rsidR="009E5D40">
        <w:t xml:space="preserve"> from </w:t>
      </w:r>
      <w:r w:rsidR="00C80002">
        <w:t xml:space="preserve">all </w:t>
      </w:r>
      <w:r w:rsidR="009E5D40">
        <w:t>the customers.</w:t>
      </w:r>
      <w:r w:rsidR="00F42E77">
        <w:t xml:space="preserve"> </w:t>
      </w:r>
    </w:p>
    <w:p w:rsidR="00F070A6" w:rsidRPr="00F42E77" w:rsidRDefault="000C7636" w:rsidP="00330FD3">
      <w:pPr>
        <w:pStyle w:val="ListParagraph"/>
        <w:numPr>
          <w:ilvl w:val="0"/>
          <w:numId w:val="8"/>
        </w:numPr>
        <w:spacing w:before="120" w:after="120"/>
      </w:pPr>
      <w:r w:rsidRPr="00AC1F05">
        <w:rPr>
          <w:b/>
        </w:rPr>
        <w:t>Post Covid-19 (March 2020-March 2022)</w:t>
      </w:r>
      <w:r w:rsidR="00DC5947" w:rsidRPr="00AC1F05">
        <w:rPr>
          <w:b/>
        </w:rPr>
        <w:t>:</w:t>
      </w:r>
      <w:r w:rsidR="00F42E77" w:rsidRPr="00AC1F05">
        <w:rPr>
          <w:b/>
        </w:rPr>
        <w:t xml:space="preserve"> </w:t>
      </w:r>
      <w:r w:rsidR="00F42E77">
        <w:t>The Covid-19 pandemic has a great i</w:t>
      </w:r>
      <w:r w:rsidR="00B63303">
        <w:t>mpact o</w:t>
      </w:r>
      <w:r w:rsidR="00F42E77">
        <w:t xml:space="preserve">n the </w:t>
      </w:r>
      <w:r w:rsidR="00FE5771">
        <w:t>num</w:t>
      </w:r>
      <w:r w:rsidR="007B2979">
        <w:t>ber of bank customers</w:t>
      </w:r>
      <w:r w:rsidR="00F42E77">
        <w:t xml:space="preserve">. </w:t>
      </w:r>
      <w:r w:rsidR="00C536AA">
        <w:t xml:space="preserve">After the start of the Covid-19 pandemic, the banks had lost many of their customers. </w:t>
      </w:r>
      <w:r w:rsidR="00C7286F">
        <w:t xml:space="preserve">This affected the bank agents highly. First 1 year after the launch of Covid-19, </w:t>
      </w:r>
      <w:r w:rsidR="000A52AD">
        <w:t>the number of the bank customers</w:t>
      </w:r>
      <w:r w:rsidR="00C536AA">
        <w:t xml:space="preserve"> </w:t>
      </w:r>
      <w:r w:rsidR="000A52AD">
        <w:t xml:space="preserve">was low. After that, </w:t>
      </w:r>
      <w:r w:rsidR="00EF3C6F">
        <w:t>the number of the customers</w:t>
      </w:r>
      <w:r w:rsidR="000A52AD">
        <w:t xml:space="preserve"> increased gradually</w:t>
      </w:r>
      <w:r w:rsidR="00EF3C6F">
        <w:t>. A</w:t>
      </w:r>
      <w:r w:rsidR="000A52AD">
        <w:t xml:space="preserve">fter </w:t>
      </w:r>
      <w:r w:rsidR="00681D68">
        <w:t>2 years of the launch of Covid-19</w:t>
      </w:r>
      <w:r w:rsidR="00EF3C6F">
        <w:t>,</w:t>
      </w:r>
      <w:r w:rsidR="00681D68">
        <w:t xml:space="preserve"> the number of customers had increased at a high level</w:t>
      </w:r>
      <w:r w:rsidR="00EF3C6F">
        <w:t xml:space="preserve"> in March 2022</w:t>
      </w:r>
      <w:r w:rsidR="00681D68">
        <w:t>.</w:t>
      </w:r>
    </w:p>
    <w:p w:rsidR="00F070A6" w:rsidRPr="00F070A6" w:rsidRDefault="00F070A6" w:rsidP="005608C2">
      <w:pPr>
        <w:pStyle w:val="Heading2"/>
        <w:numPr>
          <w:ilvl w:val="1"/>
          <w:numId w:val="40"/>
        </w:numPr>
      </w:pPr>
      <w:bookmarkStart w:id="56" w:name="_Toc107049736"/>
      <w:r w:rsidRPr="00F070A6">
        <w:t>Primary Business</w:t>
      </w:r>
      <w:bookmarkEnd w:id="56"/>
      <w:r w:rsidRPr="00F070A6">
        <w:t xml:space="preserve"> </w:t>
      </w:r>
    </w:p>
    <w:p w:rsidR="000C7636" w:rsidRPr="00AB26EE" w:rsidRDefault="000C7636" w:rsidP="00330FD3">
      <w:pPr>
        <w:pStyle w:val="ListParagraph"/>
        <w:numPr>
          <w:ilvl w:val="0"/>
          <w:numId w:val="9"/>
        </w:numPr>
        <w:spacing w:before="120" w:after="120"/>
      </w:pPr>
      <w:r w:rsidRPr="00AC1F05">
        <w:rPr>
          <w:b/>
        </w:rPr>
        <w:t>Pre Covid-19 (March 2018-March 2020)</w:t>
      </w:r>
      <w:r w:rsidR="00DC5947" w:rsidRPr="00AC1F05">
        <w:rPr>
          <w:b/>
        </w:rPr>
        <w:t>:</w:t>
      </w:r>
      <w:r w:rsidR="00AB26EE" w:rsidRPr="00AC1F05">
        <w:rPr>
          <w:b/>
        </w:rPr>
        <w:t xml:space="preserve"> </w:t>
      </w:r>
      <w:r w:rsidR="002C742A" w:rsidRPr="002C742A">
        <w:t>Before the Covid-19,</w:t>
      </w:r>
      <w:r w:rsidR="002C742A" w:rsidRPr="00AC1F05">
        <w:rPr>
          <w:b/>
        </w:rPr>
        <w:t xml:space="preserve"> </w:t>
      </w:r>
      <w:r w:rsidR="002C742A">
        <w:t xml:space="preserve">bank agents operated their primary business very well by providing the banking and financial services to the customers on behalf of the bank. </w:t>
      </w:r>
    </w:p>
    <w:p w:rsidR="00F070A6" w:rsidRPr="002C742A" w:rsidRDefault="000C7636" w:rsidP="00330FD3">
      <w:pPr>
        <w:pStyle w:val="ListParagraph"/>
        <w:numPr>
          <w:ilvl w:val="0"/>
          <w:numId w:val="9"/>
        </w:numPr>
        <w:spacing w:before="120" w:after="120"/>
      </w:pPr>
      <w:r w:rsidRPr="00AC1F05">
        <w:rPr>
          <w:b/>
        </w:rPr>
        <w:t>Post Covid-19 (March 2020-March 2022)</w:t>
      </w:r>
      <w:r w:rsidR="00DC5947" w:rsidRPr="00AC1F05">
        <w:rPr>
          <w:b/>
        </w:rPr>
        <w:t>:</w:t>
      </w:r>
      <w:r w:rsidR="002C742A" w:rsidRPr="00AC1F05">
        <w:rPr>
          <w:b/>
        </w:rPr>
        <w:t xml:space="preserve"> </w:t>
      </w:r>
      <w:r w:rsidR="002C742A">
        <w:t>After the Covid-19</w:t>
      </w:r>
      <w:r w:rsidR="007756E8">
        <w:t xml:space="preserve"> started</w:t>
      </w:r>
      <w:r w:rsidR="002C742A">
        <w:t xml:space="preserve">, </w:t>
      </w:r>
      <w:r w:rsidR="007756E8">
        <w:t xml:space="preserve">the bank agents faced many problems in their business. </w:t>
      </w:r>
      <w:r w:rsidR="006F0FA7">
        <w:t>They could not retain their business</w:t>
      </w:r>
      <w:r w:rsidR="004A3EB6">
        <w:t xml:space="preserve"> well due to the pandemic issue</w:t>
      </w:r>
      <w:r w:rsidR="006F0FA7">
        <w:t xml:space="preserve">. </w:t>
      </w:r>
      <w:r w:rsidR="004A3EB6">
        <w:t xml:space="preserve">They faced losses in their business due to the pandemic issue. Later, their business had grown gradually. In March 2022, after 2 years of the start of pandemic, their business had reached at the previous position </w:t>
      </w:r>
      <w:r w:rsidR="00546FB1">
        <w:t>where</w:t>
      </w:r>
      <w:r w:rsidR="004A3EB6">
        <w:t xml:space="preserve"> it was before pandemic. </w:t>
      </w:r>
    </w:p>
    <w:p w:rsidR="00F070A6" w:rsidRPr="00F070A6" w:rsidRDefault="00D241FD" w:rsidP="005608C2">
      <w:pPr>
        <w:pStyle w:val="Heading2"/>
        <w:numPr>
          <w:ilvl w:val="1"/>
          <w:numId w:val="40"/>
        </w:numPr>
      </w:pPr>
      <w:bookmarkStart w:id="57" w:name="_Toc107049737"/>
      <w:r>
        <w:t>Limited Banking H</w:t>
      </w:r>
      <w:r w:rsidR="00F070A6" w:rsidRPr="00F070A6">
        <w:t>ours</w:t>
      </w:r>
      <w:bookmarkEnd w:id="57"/>
    </w:p>
    <w:p w:rsidR="000C7636" w:rsidRPr="00067FF9" w:rsidRDefault="000C7636" w:rsidP="00330FD3">
      <w:pPr>
        <w:pStyle w:val="ListParagraph"/>
        <w:numPr>
          <w:ilvl w:val="0"/>
          <w:numId w:val="10"/>
        </w:numPr>
        <w:spacing w:before="120" w:after="120"/>
      </w:pPr>
      <w:r w:rsidRPr="00AC1F05">
        <w:rPr>
          <w:b/>
        </w:rPr>
        <w:t>Pre Covid-19 (March 2018-March 2020)</w:t>
      </w:r>
      <w:r w:rsidR="00DC5947" w:rsidRPr="00AC1F05">
        <w:rPr>
          <w:b/>
        </w:rPr>
        <w:t>:</w:t>
      </w:r>
      <w:r w:rsidR="00067FF9" w:rsidRPr="00AC1F05">
        <w:rPr>
          <w:b/>
        </w:rPr>
        <w:t xml:space="preserve"> </w:t>
      </w:r>
      <w:r w:rsidR="00842C2D">
        <w:t xml:space="preserve">The banking hours was </w:t>
      </w:r>
      <w:r w:rsidR="00114BDA">
        <w:t>sufficient</w:t>
      </w:r>
      <w:r w:rsidR="00842C2D">
        <w:t xml:space="preserve"> before the pandemic to get the banking services. People used to get enough times to get</w:t>
      </w:r>
      <w:r w:rsidR="00114BDA">
        <w:t xml:space="preserve"> banking services from</w:t>
      </w:r>
      <w:r w:rsidR="00842C2D">
        <w:t xml:space="preserve"> the bank before the Covid-19 pandemic. </w:t>
      </w:r>
    </w:p>
    <w:p w:rsidR="00F070A6" w:rsidRPr="00114BDA" w:rsidRDefault="000C7636" w:rsidP="00330FD3">
      <w:pPr>
        <w:pStyle w:val="ListParagraph"/>
        <w:numPr>
          <w:ilvl w:val="0"/>
          <w:numId w:val="10"/>
        </w:numPr>
        <w:spacing w:before="120" w:after="120"/>
      </w:pPr>
      <w:r w:rsidRPr="00AC1F05">
        <w:rPr>
          <w:b/>
        </w:rPr>
        <w:t>Post Covid-19 (March 2020-March 2022)</w:t>
      </w:r>
      <w:r w:rsidR="00DC5947" w:rsidRPr="00AC1F05">
        <w:rPr>
          <w:b/>
        </w:rPr>
        <w:t>:</w:t>
      </w:r>
      <w:r w:rsidR="00114BDA" w:rsidRPr="00AC1F05">
        <w:rPr>
          <w:b/>
        </w:rPr>
        <w:t xml:space="preserve"> </w:t>
      </w:r>
      <w:r w:rsidR="00114BDA">
        <w:t>After the pand</w:t>
      </w:r>
      <w:r w:rsidR="00461487">
        <w:t>emic, the banks decreased the</w:t>
      </w:r>
      <w:r w:rsidR="00114BDA">
        <w:t xml:space="preserve"> banking hour</w:t>
      </w:r>
      <w:r w:rsidR="00AF2E0B">
        <w:t>s</w:t>
      </w:r>
      <w:r w:rsidR="00114BDA">
        <w:t>.</w:t>
      </w:r>
      <w:r w:rsidR="00AF2E0B">
        <w:t xml:space="preserve"> People used to stay in a long queue in banks and the ATM booths to take the banking services. </w:t>
      </w:r>
      <w:r w:rsidR="000470AF">
        <w:t xml:space="preserve">There are few branches of the banks which are over 50 km from the </w:t>
      </w:r>
      <w:r w:rsidR="000470AF">
        <w:lastRenderedPageBreak/>
        <w:t>agent point.</w:t>
      </w:r>
      <w:r w:rsidR="003D3C79">
        <w:t xml:space="preserve"> This l</w:t>
      </w:r>
      <w:r w:rsidR="00D829CD">
        <w:t xml:space="preserve">ed to the opportunity cost. </w:t>
      </w:r>
      <w:r w:rsidR="00461487">
        <w:t>T</w:t>
      </w:r>
      <w:r w:rsidR="00042F02">
        <w:t xml:space="preserve">he banking hours was </w:t>
      </w:r>
      <w:r w:rsidR="00A341D4">
        <w:t>short</w:t>
      </w:r>
      <w:r w:rsidR="00461487">
        <w:t xml:space="preserve"> for six months after the pandemic started</w:t>
      </w:r>
      <w:r w:rsidR="00042F02">
        <w:t xml:space="preserve">. </w:t>
      </w:r>
      <w:r w:rsidR="009B6601">
        <w:t>After</w:t>
      </w:r>
      <w:r w:rsidR="00A341D4">
        <w:t xml:space="preserve"> six months</w:t>
      </w:r>
      <w:r w:rsidR="009B6601">
        <w:t xml:space="preserve"> </w:t>
      </w:r>
      <w:r w:rsidR="00A341D4">
        <w:t>of the pandemic</w:t>
      </w:r>
      <w:r w:rsidR="009B6601">
        <w:t>,</w:t>
      </w:r>
      <w:r w:rsidR="00A341D4">
        <w:t xml:space="preserve"> the banking hours became</w:t>
      </w:r>
      <w:r w:rsidR="009B6601">
        <w:t xml:space="preserve"> similar as be</w:t>
      </w:r>
      <w:r w:rsidR="00D17A80">
        <w:t>fore</w:t>
      </w:r>
      <w:r w:rsidR="009B6601">
        <w:t>.</w:t>
      </w:r>
      <w:r w:rsidR="000470AF">
        <w:t xml:space="preserve"> </w:t>
      </w:r>
      <w:r w:rsidR="00114BDA">
        <w:t xml:space="preserve"> </w:t>
      </w:r>
    </w:p>
    <w:p w:rsidR="00F070A6" w:rsidRPr="00F070A6" w:rsidRDefault="00D241FD" w:rsidP="005608C2">
      <w:pPr>
        <w:pStyle w:val="Heading2"/>
        <w:numPr>
          <w:ilvl w:val="1"/>
          <w:numId w:val="40"/>
        </w:numPr>
      </w:pPr>
      <w:bookmarkStart w:id="58" w:name="_Toc107049738"/>
      <w:r>
        <w:t>Agent P</w:t>
      </w:r>
      <w:r w:rsidR="00F070A6" w:rsidRPr="00F070A6">
        <w:t>rotection</w:t>
      </w:r>
      <w:bookmarkEnd w:id="58"/>
    </w:p>
    <w:p w:rsidR="000C7636" w:rsidRPr="00AC1F05" w:rsidRDefault="000C7636" w:rsidP="00330FD3">
      <w:pPr>
        <w:pStyle w:val="ListParagraph"/>
        <w:numPr>
          <w:ilvl w:val="0"/>
          <w:numId w:val="11"/>
        </w:numPr>
        <w:spacing w:before="120" w:after="120"/>
        <w:rPr>
          <w:b/>
        </w:rPr>
      </w:pPr>
      <w:r w:rsidRPr="00AC1F05">
        <w:rPr>
          <w:b/>
        </w:rPr>
        <w:t>Pre Covid-19 (March 2018-March 2020)</w:t>
      </w:r>
      <w:r w:rsidR="00DC5947" w:rsidRPr="00AC1F05">
        <w:rPr>
          <w:b/>
        </w:rPr>
        <w:t>:</w:t>
      </w:r>
      <w:r w:rsidR="00BC2A66" w:rsidRPr="00AC1F05">
        <w:rPr>
          <w:b/>
        </w:rPr>
        <w:t xml:space="preserve"> </w:t>
      </w:r>
      <w:r w:rsidR="00BC2A66" w:rsidRPr="00BC2A66">
        <w:t xml:space="preserve">Before the pandemic, there were no risks for the bank agents. The agents were always protected </w:t>
      </w:r>
      <w:r w:rsidR="00BC2A66">
        <w:t>while operating the banking</w:t>
      </w:r>
      <w:r w:rsidR="00BC2A66" w:rsidRPr="00BC2A66">
        <w:t xml:space="preserve"> activities.</w:t>
      </w:r>
      <w:r w:rsidR="00BC2A66" w:rsidRPr="00AC1F05">
        <w:rPr>
          <w:b/>
        </w:rPr>
        <w:t xml:space="preserve"> </w:t>
      </w:r>
    </w:p>
    <w:p w:rsidR="001A0D32" w:rsidRDefault="000C7636" w:rsidP="00330FD3">
      <w:pPr>
        <w:pStyle w:val="ListParagraph"/>
        <w:numPr>
          <w:ilvl w:val="0"/>
          <w:numId w:val="11"/>
        </w:numPr>
        <w:spacing w:before="120" w:after="120"/>
      </w:pPr>
      <w:r w:rsidRPr="00AC1F05">
        <w:rPr>
          <w:b/>
        </w:rPr>
        <w:t>Post Covid-19 (March 2020-March 2022)</w:t>
      </w:r>
      <w:r w:rsidR="00DC5947" w:rsidRPr="00AC1F05">
        <w:rPr>
          <w:b/>
        </w:rPr>
        <w:t>:</w:t>
      </w:r>
      <w:r w:rsidR="00BC2A66" w:rsidRPr="00AC1F05">
        <w:rPr>
          <w:b/>
        </w:rPr>
        <w:t xml:space="preserve"> </w:t>
      </w:r>
      <w:r w:rsidR="00BC2A66">
        <w:t xml:space="preserve">After the pandemic started, the agents were at risk while transacting at the bank branches and the ATM booths. </w:t>
      </w:r>
      <w:r w:rsidR="00443238">
        <w:t>First 1 year after the pandemic</w:t>
      </w:r>
      <w:r w:rsidR="0036280D">
        <w:t xml:space="preserve"> started, the bank agents maintained their activities</w:t>
      </w:r>
      <w:r w:rsidR="00443238">
        <w:t xml:space="preserve"> by taking risks.</w:t>
      </w:r>
      <w:r w:rsidR="0036280D">
        <w:t xml:space="preserve"> After then, gradually their risks decreased. After 2 years of the pandemic started, the risks of the bank agents totally ended.</w:t>
      </w:r>
    </w:p>
    <w:p w:rsidR="001A0D32" w:rsidRDefault="001A0D32" w:rsidP="001A0D32"/>
    <w:p w:rsidR="006A325D" w:rsidRDefault="006A325D" w:rsidP="001A0D32"/>
    <w:p w:rsidR="006A325D" w:rsidRDefault="006A325D" w:rsidP="001A0D32"/>
    <w:p w:rsidR="006A325D" w:rsidRDefault="006A325D" w:rsidP="001A0D32"/>
    <w:p w:rsidR="006A325D" w:rsidRDefault="006A325D" w:rsidP="001A0D32"/>
    <w:p w:rsidR="006A325D" w:rsidRDefault="006A325D" w:rsidP="001A0D32"/>
    <w:p w:rsidR="006A325D" w:rsidRDefault="006A325D" w:rsidP="001A0D32"/>
    <w:p w:rsidR="006A325D" w:rsidRDefault="006A325D" w:rsidP="001A0D32"/>
    <w:p w:rsidR="00974D63" w:rsidRDefault="00974D63" w:rsidP="001A0D32"/>
    <w:p w:rsidR="00974D63" w:rsidRDefault="00974D63" w:rsidP="001A0D32"/>
    <w:p w:rsidR="00974D63" w:rsidRDefault="00974D63" w:rsidP="001A0D32"/>
    <w:p w:rsidR="006A325D" w:rsidRDefault="006A325D" w:rsidP="001A0D32"/>
    <w:p w:rsidR="006A325D" w:rsidRDefault="006A325D" w:rsidP="001A0D32"/>
    <w:p w:rsidR="006A325D" w:rsidRDefault="006A325D" w:rsidP="001A0D32"/>
    <w:p w:rsidR="006A325D" w:rsidRDefault="000B4FB6" w:rsidP="00330FD3">
      <w:pPr>
        <w:pStyle w:val="Heading1"/>
        <w:spacing w:before="120" w:after="120"/>
      </w:pPr>
      <w:bookmarkStart w:id="59" w:name="_Toc107049739"/>
      <w:r>
        <w:lastRenderedPageBreak/>
        <w:t xml:space="preserve">CHAPTER </w:t>
      </w:r>
      <w:r w:rsidR="006A325D">
        <w:t xml:space="preserve">V: </w:t>
      </w:r>
      <w:r w:rsidR="004B3480">
        <w:t>ANALYSIS</w:t>
      </w:r>
      <w:r w:rsidR="006A325D">
        <w:t xml:space="preserve"> &amp; </w:t>
      </w:r>
      <w:r w:rsidR="004B3480">
        <w:t>FINDINGS</w:t>
      </w:r>
      <w:bookmarkEnd w:id="59"/>
    </w:p>
    <w:p w:rsidR="006A765F" w:rsidRDefault="006A765F" w:rsidP="005608C2">
      <w:pPr>
        <w:pStyle w:val="Heading2"/>
        <w:numPr>
          <w:ilvl w:val="1"/>
          <w:numId w:val="41"/>
        </w:numPr>
      </w:pPr>
      <w:bookmarkStart w:id="60" w:name="_Toc107049740"/>
      <w:r>
        <w:t>Analysis</w:t>
      </w:r>
      <w:bookmarkEnd w:id="60"/>
    </w:p>
    <w:p w:rsidR="00080339" w:rsidRDefault="00290966" w:rsidP="00330FD3">
      <w:pPr>
        <w:spacing w:before="120" w:after="120"/>
      </w:pPr>
      <w:r>
        <w:t>The</w:t>
      </w:r>
      <w:r w:rsidR="00A25115">
        <w:t xml:space="preserve"> financial transactions</w:t>
      </w:r>
      <w:r w:rsidR="00735A5A">
        <w:t xml:space="preserve"> of the Social </w:t>
      </w:r>
      <w:proofErr w:type="spellStart"/>
      <w:r w:rsidR="00735A5A">
        <w:t>Islami</w:t>
      </w:r>
      <w:proofErr w:type="spellEnd"/>
      <w:r w:rsidR="00735A5A">
        <w:t xml:space="preserve"> Bank Limited (SIBL)</w:t>
      </w:r>
      <w:r>
        <w:t xml:space="preserve"> are interrelated</w:t>
      </w:r>
      <w:r w:rsidR="00A25115">
        <w:t xml:space="preserve"> with the age</w:t>
      </w:r>
      <w:r>
        <w:t>nt banking. The amounts of many</w:t>
      </w:r>
      <w:r w:rsidR="00A25115">
        <w:t xml:space="preserve"> transactions</w:t>
      </w:r>
      <w:r w:rsidR="008B6B83">
        <w:t xml:space="preserve"> have collected</w:t>
      </w:r>
      <w:r w:rsidR="00341716">
        <w:t xml:space="preserve"> of the period</w:t>
      </w:r>
      <w:r w:rsidR="008B6B83">
        <w:t xml:space="preserve"> 2018 to 2021 from the annual reports and the financial statements of Social </w:t>
      </w:r>
      <w:proofErr w:type="spellStart"/>
      <w:r w:rsidR="008B6B83">
        <w:t>Islami</w:t>
      </w:r>
      <w:proofErr w:type="spellEnd"/>
      <w:r w:rsidR="008B6B83">
        <w:t xml:space="preserve"> Bank Limited in order to conduct the financial analysis of Social </w:t>
      </w:r>
      <w:proofErr w:type="spellStart"/>
      <w:r w:rsidR="008B6B83">
        <w:t>Islami</w:t>
      </w:r>
      <w:proofErr w:type="spellEnd"/>
      <w:r w:rsidR="008B6B83">
        <w:t xml:space="preserve"> Bank Limited (SIBL). The financial analysis of Social </w:t>
      </w:r>
      <w:proofErr w:type="spellStart"/>
      <w:r w:rsidR="008B6B83">
        <w:t>Islami</w:t>
      </w:r>
      <w:proofErr w:type="spellEnd"/>
      <w:r w:rsidR="008B6B83">
        <w:t xml:space="preserve"> Bank Limited (SIBL) for the period 2018 to 2021 is given below:</w:t>
      </w:r>
    </w:p>
    <w:tbl>
      <w:tblPr>
        <w:tblStyle w:val="TableGrid"/>
        <w:tblW w:w="9314" w:type="dxa"/>
        <w:jc w:val="center"/>
        <w:tblLook w:val="04A0" w:firstRow="1" w:lastRow="0" w:firstColumn="1" w:lastColumn="0" w:noHBand="0" w:noVBand="1"/>
      </w:tblPr>
      <w:tblGrid>
        <w:gridCol w:w="1618"/>
        <w:gridCol w:w="1924"/>
        <w:gridCol w:w="1924"/>
        <w:gridCol w:w="1924"/>
        <w:gridCol w:w="1924"/>
      </w:tblGrid>
      <w:tr w:rsidR="00A000C4" w:rsidRPr="00C43792" w:rsidTr="00287F31">
        <w:trPr>
          <w:trHeight w:val="398"/>
          <w:jc w:val="center"/>
        </w:trPr>
        <w:tc>
          <w:tcPr>
            <w:tcW w:w="1618" w:type="dxa"/>
          </w:tcPr>
          <w:p w:rsidR="00A000C4" w:rsidRPr="00C43792" w:rsidRDefault="00A000C4" w:rsidP="00330FD3">
            <w:pPr>
              <w:spacing w:before="120" w:after="120"/>
              <w:jc w:val="center"/>
              <w:rPr>
                <w:b/>
                <w:sz w:val="20"/>
                <w:szCs w:val="20"/>
              </w:rPr>
            </w:pPr>
            <w:r w:rsidRPr="00C43792">
              <w:rPr>
                <w:b/>
                <w:sz w:val="20"/>
                <w:szCs w:val="20"/>
              </w:rPr>
              <w:t>Details</w:t>
            </w:r>
          </w:p>
        </w:tc>
        <w:tc>
          <w:tcPr>
            <w:tcW w:w="1924" w:type="dxa"/>
          </w:tcPr>
          <w:p w:rsidR="00A000C4" w:rsidRPr="00C43792" w:rsidRDefault="00A000C4" w:rsidP="00330FD3">
            <w:pPr>
              <w:spacing w:before="120" w:after="120"/>
              <w:jc w:val="center"/>
              <w:rPr>
                <w:b/>
                <w:sz w:val="20"/>
                <w:szCs w:val="20"/>
              </w:rPr>
            </w:pPr>
            <w:r w:rsidRPr="00C43792">
              <w:rPr>
                <w:b/>
                <w:sz w:val="20"/>
                <w:szCs w:val="20"/>
              </w:rPr>
              <w:t>2018</w:t>
            </w:r>
          </w:p>
        </w:tc>
        <w:tc>
          <w:tcPr>
            <w:tcW w:w="1924" w:type="dxa"/>
          </w:tcPr>
          <w:p w:rsidR="00A000C4" w:rsidRPr="00C43792" w:rsidRDefault="00A000C4" w:rsidP="00330FD3">
            <w:pPr>
              <w:spacing w:before="120" w:after="120"/>
              <w:jc w:val="center"/>
              <w:rPr>
                <w:b/>
                <w:sz w:val="20"/>
                <w:szCs w:val="20"/>
              </w:rPr>
            </w:pPr>
            <w:r w:rsidRPr="00C43792">
              <w:rPr>
                <w:b/>
                <w:sz w:val="20"/>
                <w:szCs w:val="20"/>
              </w:rPr>
              <w:t>2019</w:t>
            </w:r>
          </w:p>
        </w:tc>
        <w:tc>
          <w:tcPr>
            <w:tcW w:w="1924" w:type="dxa"/>
          </w:tcPr>
          <w:p w:rsidR="00A000C4" w:rsidRPr="00C43792" w:rsidRDefault="00A000C4" w:rsidP="00330FD3">
            <w:pPr>
              <w:spacing w:before="120" w:after="120"/>
              <w:jc w:val="center"/>
              <w:rPr>
                <w:b/>
                <w:sz w:val="20"/>
                <w:szCs w:val="20"/>
              </w:rPr>
            </w:pPr>
            <w:r w:rsidRPr="00C43792">
              <w:rPr>
                <w:b/>
                <w:sz w:val="20"/>
                <w:szCs w:val="20"/>
              </w:rPr>
              <w:t>2020</w:t>
            </w:r>
          </w:p>
        </w:tc>
        <w:tc>
          <w:tcPr>
            <w:tcW w:w="1924" w:type="dxa"/>
          </w:tcPr>
          <w:p w:rsidR="00A000C4" w:rsidRPr="00C43792" w:rsidRDefault="00A000C4" w:rsidP="00330FD3">
            <w:pPr>
              <w:spacing w:before="120" w:after="120"/>
              <w:jc w:val="center"/>
              <w:rPr>
                <w:b/>
                <w:sz w:val="20"/>
                <w:szCs w:val="20"/>
              </w:rPr>
            </w:pPr>
            <w:r w:rsidRPr="00C43792">
              <w:rPr>
                <w:b/>
                <w:sz w:val="20"/>
                <w:szCs w:val="20"/>
              </w:rPr>
              <w:t>2021</w:t>
            </w:r>
          </w:p>
        </w:tc>
      </w:tr>
      <w:tr w:rsidR="00A000C4" w:rsidRPr="00C43792" w:rsidTr="00287F31">
        <w:trPr>
          <w:trHeight w:val="819"/>
          <w:jc w:val="center"/>
        </w:trPr>
        <w:tc>
          <w:tcPr>
            <w:tcW w:w="1618" w:type="dxa"/>
          </w:tcPr>
          <w:p w:rsidR="00A000C4" w:rsidRPr="00C43792" w:rsidRDefault="002B1179" w:rsidP="00330FD3">
            <w:pPr>
              <w:spacing w:before="120" w:after="120"/>
              <w:jc w:val="center"/>
              <w:rPr>
                <w:sz w:val="20"/>
                <w:szCs w:val="20"/>
              </w:rPr>
            </w:pPr>
            <w:r w:rsidRPr="00C43792">
              <w:rPr>
                <w:sz w:val="20"/>
                <w:szCs w:val="20"/>
              </w:rPr>
              <w:t>Total D</w:t>
            </w:r>
            <w:r w:rsidR="00A000C4" w:rsidRPr="00C43792">
              <w:rPr>
                <w:sz w:val="20"/>
                <w:szCs w:val="20"/>
              </w:rPr>
              <w:t>eposits</w:t>
            </w:r>
          </w:p>
        </w:tc>
        <w:tc>
          <w:tcPr>
            <w:tcW w:w="1924" w:type="dxa"/>
          </w:tcPr>
          <w:p w:rsidR="00A000C4" w:rsidRPr="00C43792" w:rsidRDefault="00A000C4" w:rsidP="00330FD3">
            <w:pPr>
              <w:spacing w:before="120" w:after="120"/>
              <w:jc w:val="center"/>
              <w:rPr>
                <w:sz w:val="20"/>
                <w:szCs w:val="20"/>
              </w:rPr>
            </w:pPr>
            <w:r w:rsidRPr="00C43792">
              <w:rPr>
                <w:sz w:val="20"/>
                <w:szCs w:val="20"/>
              </w:rPr>
              <w:t>248,324,489,649</w:t>
            </w:r>
          </w:p>
        </w:tc>
        <w:tc>
          <w:tcPr>
            <w:tcW w:w="1924" w:type="dxa"/>
          </w:tcPr>
          <w:p w:rsidR="00A000C4" w:rsidRPr="00C43792" w:rsidRDefault="00A000C4" w:rsidP="00330FD3">
            <w:pPr>
              <w:spacing w:before="120" w:after="120"/>
              <w:jc w:val="center"/>
              <w:rPr>
                <w:sz w:val="20"/>
                <w:szCs w:val="20"/>
              </w:rPr>
            </w:pPr>
            <w:r w:rsidRPr="00C43792">
              <w:rPr>
                <w:sz w:val="20"/>
                <w:szCs w:val="20"/>
              </w:rPr>
              <w:t>287,936,655,109</w:t>
            </w:r>
          </w:p>
        </w:tc>
        <w:tc>
          <w:tcPr>
            <w:tcW w:w="1924" w:type="dxa"/>
          </w:tcPr>
          <w:p w:rsidR="00A000C4" w:rsidRPr="00C43792" w:rsidRDefault="00A000C4" w:rsidP="00330FD3">
            <w:pPr>
              <w:spacing w:before="120" w:after="120"/>
              <w:jc w:val="center"/>
              <w:rPr>
                <w:sz w:val="20"/>
                <w:szCs w:val="20"/>
              </w:rPr>
            </w:pPr>
            <w:r w:rsidRPr="00C43792">
              <w:rPr>
                <w:sz w:val="20"/>
                <w:szCs w:val="20"/>
              </w:rPr>
              <w:t>322,383,510,566</w:t>
            </w:r>
          </w:p>
        </w:tc>
        <w:tc>
          <w:tcPr>
            <w:tcW w:w="1924" w:type="dxa"/>
          </w:tcPr>
          <w:p w:rsidR="00A000C4" w:rsidRPr="00C43792" w:rsidRDefault="00150807" w:rsidP="00330FD3">
            <w:pPr>
              <w:spacing w:before="120" w:after="120"/>
              <w:jc w:val="center"/>
              <w:rPr>
                <w:sz w:val="20"/>
                <w:szCs w:val="20"/>
              </w:rPr>
            </w:pPr>
            <w:r w:rsidRPr="00C43792">
              <w:rPr>
                <w:sz w:val="20"/>
                <w:szCs w:val="20"/>
              </w:rPr>
              <w:t>341,661,064,252</w:t>
            </w:r>
          </w:p>
        </w:tc>
      </w:tr>
      <w:tr w:rsidR="00A000C4" w:rsidRPr="00C43792" w:rsidTr="00287F31">
        <w:trPr>
          <w:trHeight w:val="819"/>
          <w:jc w:val="center"/>
        </w:trPr>
        <w:tc>
          <w:tcPr>
            <w:tcW w:w="1618" w:type="dxa"/>
          </w:tcPr>
          <w:p w:rsidR="00A000C4" w:rsidRPr="00C43792" w:rsidRDefault="002B1179" w:rsidP="00330FD3">
            <w:pPr>
              <w:spacing w:before="120" w:after="120"/>
              <w:jc w:val="center"/>
              <w:rPr>
                <w:sz w:val="20"/>
                <w:szCs w:val="20"/>
              </w:rPr>
            </w:pPr>
            <w:r w:rsidRPr="00C43792">
              <w:rPr>
                <w:sz w:val="20"/>
                <w:szCs w:val="20"/>
              </w:rPr>
              <w:t>Total I</w:t>
            </w:r>
            <w:r w:rsidR="00A000C4" w:rsidRPr="00C43792">
              <w:rPr>
                <w:sz w:val="20"/>
                <w:szCs w:val="20"/>
              </w:rPr>
              <w:t>nvestment</w:t>
            </w:r>
            <w:r w:rsidRPr="00C43792">
              <w:rPr>
                <w:sz w:val="20"/>
                <w:szCs w:val="20"/>
              </w:rPr>
              <w:t>s</w:t>
            </w:r>
          </w:p>
        </w:tc>
        <w:tc>
          <w:tcPr>
            <w:tcW w:w="1924" w:type="dxa"/>
          </w:tcPr>
          <w:p w:rsidR="00A000C4" w:rsidRPr="00C43792" w:rsidRDefault="00A000C4" w:rsidP="00330FD3">
            <w:pPr>
              <w:spacing w:before="120" w:after="120"/>
              <w:jc w:val="center"/>
              <w:rPr>
                <w:sz w:val="20"/>
                <w:szCs w:val="20"/>
              </w:rPr>
            </w:pPr>
            <w:r w:rsidRPr="00C43792">
              <w:rPr>
                <w:sz w:val="20"/>
                <w:szCs w:val="20"/>
              </w:rPr>
              <w:t>238,654,170,953</w:t>
            </w:r>
          </w:p>
        </w:tc>
        <w:tc>
          <w:tcPr>
            <w:tcW w:w="1924" w:type="dxa"/>
          </w:tcPr>
          <w:p w:rsidR="00A000C4" w:rsidRPr="00C43792" w:rsidRDefault="00A000C4" w:rsidP="00330FD3">
            <w:pPr>
              <w:spacing w:before="120" w:after="120"/>
              <w:jc w:val="center"/>
              <w:rPr>
                <w:sz w:val="20"/>
                <w:szCs w:val="20"/>
              </w:rPr>
            </w:pPr>
            <w:r w:rsidRPr="00C43792">
              <w:rPr>
                <w:sz w:val="20"/>
                <w:szCs w:val="20"/>
              </w:rPr>
              <w:t>264,268,589,649</w:t>
            </w:r>
          </w:p>
        </w:tc>
        <w:tc>
          <w:tcPr>
            <w:tcW w:w="1924" w:type="dxa"/>
          </w:tcPr>
          <w:p w:rsidR="00A000C4" w:rsidRPr="00C43792" w:rsidRDefault="00A000C4" w:rsidP="00330FD3">
            <w:pPr>
              <w:spacing w:before="120" w:after="120"/>
              <w:jc w:val="center"/>
              <w:rPr>
                <w:sz w:val="20"/>
                <w:szCs w:val="20"/>
              </w:rPr>
            </w:pPr>
            <w:r w:rsidRPr="00C43792">
              <w:rPr>
                <w:sz w:val="20"/>
                <w:szCs w:val="20"/>
              </w:rPr>
              <w:t>300,617,943,566</w:t>
            </w:r>
          </w:p>
        </w:tc>
        <w:tc>
          <w:tcPr>
            <w:tcW w:w="1924" w:type="dxa"/>
          </w:tcPr>
          <w:p w:rsidR="00A000C4" w:rsidRPr="00C43792" w:rsidRDefault="00150807" w:rsidP="00330FD3">
            <w:pPr>
              <w:spacing w:before="120" w:after="120"/>
              <w:jc w:val="center"/>
              <w:rPr>
                <w:sz w:val="20"/>
                <w:szCs w:val="20"/>
              </w:rPr>
            </w:pPr>
            <w:r w:rsidRPr="00C43792">
              <w:rPr>
                <w:sz w:val="20"/>
                <w:szCs w:val="20"/>
              </w:rPr>
              <w:t>312,773,820,529</w:t>
            </w:r>
          </w:p>
        </w:tc>
      </w:tr>
      <w:tr w:rsidR="00A000C4" w:rsidRPr="00C43792" w:rsidTr="00287F31">
        <w:trPr>
          <w:trHeight w:val="819"/>
          <w:jc w:val="center"/>
        </w:trPr>
        <w:tc>
          <w:tcPr>
            <w:tcW w:w="1618" w:type="dxa"/>
          </w:tcPr>
          <w:p w:rsidR="00A000C4" w:rsidRPr="00C43792" w:rsidRDefault="009A15E1" w:rsidP="009A15E1">
            <w:pPr>
              <w:spacing w:before="120" w:after="120"/>
              <w:jc w:val="center"/>
              <w:rPr>
                <w:sz w:val="20"/>
                <w:szCs w:val="20"/>
              </w:rPr>
            </w:pPr>
            <w:r>
              <w:rPr>
                <w:sz w:val="20"/>
                <w:szCs w:val="20"/>
              </w:rPr>
              <w:t xml:space="preserve">Total </w:t>
            </w:r>
            <w:r w:rsidR="002B1179" w:rsidRPr="00C43792">
              <w:rPr>
                <w:sz w:val="20"/>
                <w:szCs w:val="20"/>
              </w:rPr>
              <w:t>A</w:t>
            </w:r>
            <w:r w:rsidR="00A000C4" w:rsidRPr="00C43792">
              <w:rPr>
                <w:sz w:val="20"/>
                <w:szCs w:val="20"/>
              </w:rPr>
              <w:t>ssets</w:t>
            </w:r>
          </w:p>
        </w:tc>
        <w:tc>
          <w:tcPr>
            <w:tcW w:w="1924" w:type="dxa"/>
          </w:tcPr>
          <w:p w:rsidR="00A000C4" w:rsidRPr="00C43792" w:rsidRDefault="00A000C4" w:rsidP="00330FD3">
            <w:pPr>
              <w:spacing w:before="120" w:after="120"/>
              <w:jc w:val="center"/>
              <w:rPr>
                <w:sz w:val="20"/>
                <w:szCs w:val="20"/>
              </w:rPr>
            </w:pPr>
            <w:r w:rsidRPr="00C43792">
              <w:rPr>
                <w:sz w:val="20"/>
                <w:szCs w:val="20"/>
              </w:rPr>
              <w:t>307,305,321,444</w:t>
            </w:r>
          </w:p>
        </w:tc>
        <w:tc>
          <w:tcPr>
            <w:tcW w:w="1924" w:type="dxa"/>
          </w:tcPr>
          <w:p w:rsidR="00A000C4" w:rsidRPr="00C43792" w:rsidRDefault="00A000C4" w:rsidP="00330FD3">
            <w:pPr>
              <w:spacing w:before="120" w:after="120"/>
              <w:jc w:val="center"/>
              <w:rPr>
                <w:sz w:val="20"/>
                <w:szCs w:val="20"/>
              </w:rPr>
            </w:pPr>
            <w:r w:rsidRPr="00C43792">
              <w:rPr>
                <w:sz w:val="20"/>
                <w:szCs w:val="20"/>
              </w:rPr>
              <w:t>345,056,231,627</w:t>
            </w:r>
          </w:p>
        </w:tc>
        <w:tc>
          <w:tcPr>
            <w:tcW w:w="1924" w:type="dxa"/>
          </w:tcPr>
          <w:p w:rsidR="00A000C4" w:rsidRPr="00C43792" w:rsidRDefault="00A000C4" w:rsidP="00330FD3">
            <w:pPr>
              <w:spacing w:before="120" w:after="120"/>
              <w:jc w:val="center"/>
              <w:rPr>
                <w:sz w:val="20"/>
                <w:szCs w:val="20"/>
              </w:rPr>
            </w:pPr>
            <w:r w:rsidRPr="00C43792">
              <w:rPr>
                <w:sz w:val="20"/>
                <w:szCs w:val="20"/>
              </w:rPr>
              <w:t>384,999,710,859</w:t>
            </w:r>
          </w:p>
        </w:tc>
        <w:tc>
          <w:tcPr>
            <w:tcW w:w="1924" w:type="dxa"/>
          </w:tcPr>
          <w:p w:rsidR="00A000C4" w:rsidRPr="00C43792" w:rsidRDefault="00150807" w:rsidP="00330FD3">
            <w:pPr>
              <w:spacing w:before="120" w:after="120"/>
              <w:jc w:val="center"/>
              <w:rPr>
                <w:sz w:val="20"/>
                <w:szCs w:val="20"/>
              </w:rPr>
            </w:pPr>
            <w:r w:rsidRPr="00C43792">
              <w:rPr>
                <w:sz w:val="20"/>
                <w:szCs w:val="20"/>
              </w:rPr>
              <w:t>408,203,155,663</w:t>
            </w:r>
          </w:p>
        </w:tc>
      </w:tr>
      <w:tr w:rsidR="00A000C4" w:rsidRPr="00C43792" w:rsidTr="00287F31">
        <w:trPr>
          <w:trHeight w:val="819"/>
          <w:jc w:val="center"/>
        </w:trPr>
        <w:tc>
          <w:tcPr>
            <w:tcW w:w="1618" w:type="dxa"/>
          </w:tcPr>
          <w:p w:rsidR="00A000C4" w:rsidRPr="00C43792" w:rsidRDefault="002B1179" w:rsidP="00330FD3">
            <w:pPr>
              <w:spacing w:before="120" w:after="120"/>
              <w:jc w:val="center"/>
              <w:rPr>
                <w:sz w:val="20"/>
                <w:szCs w:val="20"/>
              </w:rPr>
            </w:pPr>
            <w:r w:rsidRPr="00C43792">
              <w:rPr>
                <w:sz w:val="20"/>
                <w:szCs w:val="20"/>
              </w:rPr>
              <w:t>Operating P</w:t>
            </w:r>
            <w:r w:rsidR="00A000C4" w:rsidRPr="00C43792">
              <w:rPr>
                <w:sz w:val="20"/>
                <w:szCs w:val="20"/>
              </w:rPr>
              <w:t>rofit</w:t>
            </w:r>
          </w:p>
        </w:tc>
        <w:tc>
          <w:tcPr>
            <w:tcW w:w="1924" w:type="dxa"/>
          </w:tcPr>
          <w:p w:rsidR="00A000C4" w:rsidRPr="00C43792" w:rsidRDefault="00A000C4" w:rsidP="00330FD3">
            <w:pPr>
              <w:spacing w:before="120" w:after="120"/>
              <w:jc w:val="center"/>
              <w:rPr>
                <w:sz w:val="20"/>
                <w:szCs w:val="20"/>
              </w:rPr>
            </w:pPr>
            <w:r w:rsidRPr="00C43792">
              <w:rPr>
                <w:sz w:val="20"/>
                <w:szCs w:val="20"/>
              </w:rPr>
              <w:t>6,143,117,574</w:t>
            </w:r>
          </w:p>
        </w:tc>
        <w:tc>
          <w:tcPr>
            <w:tcW w:w="1924" w:type="dxa"/>
          </w:tcPr>
          <w:p w:rsidR="00A000C4" w:rsidRPr="00C43792" w:rsidRDefault="00A000C4" w:rsidP="00330FD3">
            <w:pPr>
              <w:spacing w:before="120" w:after="120"/>
              <w:jc w:val="center"/>
              <w:rPr>
                <w:sz w:val="20"/>
                <w:szCs w:val="20"/>
              </w:rPr>
            </w:pPr>
            <w:r w:rsidRPr="00C43792">
              <w:rPr>
                <w:sz w:val="20"/>
                <w:szCs w:val="20"/>
              </w:rPr>
              <w:t>6,342,110,494</w:t>
            </w:r>
          </w:p>
        </w:tc>
        <w:tc>
          <w:tcPr>
            <w:tcW w:w="1924" w:type="dxa"/>
          </w:tcPr>
          <w:p w:rsidR="00A000C4" w:rsidRPr="00C43792" w:rsidRDefault="00A000C4" w:rsidP="00330FD3">
            <w:pPr>
              <w:spacing w:before="120" w:after="120"/>
              <w:jc w:val="center"/>
              <w:rPr>
                <w:sz w:val="20"/>
                <w:szCs w:val="20"/>
              </w:rPr>
            </w:pPr>
            <w:r w:rsidRPr="00C43792">
              <w:rPr>
                <w:sz w:val="20"/>
                <w:szCs w:val="20"/>
              </w:rPr>
              <w:t>4,343,211,109</w:t>
            </w:r>
          </w:p>
        </w:tc>
        <w:tc>
          <w:tcPr>
            <w:tcW w:w="1924" w:type="dxa"/>
          </w:tcPr>
          <w:p w:rsidR="00A000C4" w:rsidRPr="00C43792" w:rsidRDefault="00150807" w:rsidP="00330FD3">
            <w:pPr>
              <w:spacing w:before="120" w:after="120"/>
              <w:jc w:val="center"/>
              <w:rPr>
                <w:sz w:val="20"/>
                <w:szCs w:val="20"/>
              </w:rPr>
            </w:pPr>
            <w:r w:rsidRPr="00C43792">
              <w:rPr>
                <w:sz w:val="20"/>
                <w:szCs w:val="20"/>
              </w:rPr>
              <w:t>4,526,233,418</w:t>
            </w:r>
          </w:p>
        </w:tc>
      </w:tr>
      <w:tr w:rsidR="00A000C4" w:rsidRPr="00C43792" w:rsidTr="00287F31">
        <w:trPr>
          <w:trHeight w:val="1217"/>
          <w:jc w:val="center"/>
        </w:trPr>
        <w:tc>
          <w:tcPr>
            <w:tcW w:w="1618" w:type="dxa"/>
          </w:tcPr>
          <w:p w:rsidR="00A000C4" w:rsidRPr="00C43792" w:rsidRDefault="002B1179" w:rsidP="00330FD3">
            <w:pPr>
              <w:spacing w:before="120" w:after="120"/>
              <w:jc w:val="center"/>
              <w:rPr>
                <w:sz w:val="20"/>
                <w:szCs w:val="20"/>
              </w:rPr>
            </w:pPr>
            <w:r w:rsidRPr="00C43792">
              <w:rPr>
                <w:sz w:val="20"/>
                <w:szCs w:val="20"/>
              </w:rPr>
              <w:t>Total Shareholders’ E</w:t>
            </w:r>
            <w:r w:rsidR="00A000C4" w:rsidRPr="00C43792">
              <w:rPr>
                <w:sz w:val="20"/>
                <w:szCs w:val="20"/>
              </w:rPr>
              <w:t>quity</w:t>
            </w:r>
          </w:p>
        </w:tc>
        <w:tc>
          <w:tcPr>
            <w:tcW w:w="1924" w:type="dxa"/>
          </w:tcPr>
          <w:p w:rsidR="00A000C4" w:rsidRPr="00C43792" w:rsidRDefault="00A000C4" w:rsidP="00F67BA2">
            <w:pPr>
              <w:spacing w:before="120" w:after="120"/>
              <w:jc w:val="center"/>
              <w:rPr>
                <w:sz w:val="20"/>
                <w:szCs w:val="20"/>
              </w:rPr>
            </w:pPr>
            <w:r w:rsidRPr="00C43792">
              <w:rPr>
                <w:sz w:val="20"/>
                <w:szCs w:val="20"/>
              </w:rPr>
              <w:t>15,749,879,796</w:t>
            </w:r>
          </w:p>
        </w:tc>
        <w:tc>
          <w:tcPr>
            <w:tcW w:w="1924" w:type="dxa"/>
          </w:tcPr>
          <w:p w:rsidR="00A000C4" w:rsidRPr="00C43792" w:rsidRDefault="00A000C4" w:rsidP="00F67BA2">
            <w:pPr>
              <w:spacing w:before="120" w:after="120"/>
              <w:jc w:val="center"/>
              <w:rPr>
                <w:sz w:val="20"/>
                <w:szCs w:val="20"/>
              </w:rPr>
            </w:pPr>
            <w:r w:rsidRPr="00C43792">
              <w:rPr>
                <w:sz w:val="20"/>
                <w:szCs w:val="20"/>
              </w:rPr>
              <w:t>17,312,129,777</w:t>
            </w:r>
          </w:p>
        </w:tc>
        <w:tc>
          <w:tcPr>
            <w:tcW w:w="1924" w:type="dxa"/>
          </w:tcPr>
          <w:p w:rsidR="00A000C4" w:rsidRPr="00C43792" w:rsidRDefault="00A000C4" w:rsidP="00F67BA2">
            <w:pPr>
              <w:spacing w:before="120" w:after="120"/>
              <w:jc w:val="center"/>
              <w:rPr>
                <w:sz w:val="20"/>
                <w:szCs w:val="20"/>
              </w:rPr>
            </w:pPr>
            <w:r w:rsidRPr="00C43792">
              <w:rPr>
                <w:sz w:val="20"/>
                <w:szCs w:val="20"/>
              </w:rPr>
              <w:t>18,038,387,095</w:t>
            </w:r>
          </w:p>
        </w:tc>
        <w:tc>
          <w:tcPr>
            <w:tcW w:w="1924" w:type="dxa"/>
          </w:tcPr>
          <w:p w:rsidR="00A000C4" w:rsidRPr="00C43792" w:rsidRDefault="00150807" w:rsidP="00F67BA2">
            <w:pPr>
              <w:spacing w:before="120" w:after="120"/>
              <w:jc w:val="center"/>
              <w:rPr>
                <w:sz w:val="20"/>
                <w:szCs w:val="20"/>
              </w:rPr>
            </w:pPr>
            <w:r w:rsidRPr="00C43792">
              <w:rPr>
                <w:sz w:val="20"/>
                <w:szCs w:val="20"/>
              </w:rPr>
              <w:t>19,237,423,835</w:t>
            </w:r>
          </w:p>
        </w:tc>
      </w:tr>
      <w:tr w:rsidR="00A000C4" w:rsidRPr="00C43792" w:rsidTr="00287F31">
        <w:trPr>
          <w:trHeight w:val="819"/>
          <w:jc w:val="center"/>
        </w:trPr>
        <w:tc>
          <w:tcPr>
            <w:tcW w:w="1618" w:type="dxa"/>
          </w:tcPr>
          <w:p w:rsidR="00A000C4" w:rsidRPr="00C43792" w:rsidRDefault="00A000C4" w:rsidP="00330FD3">
            <w:pPr>
              <w:spacing w:before="120" w:after="120"/>
              <w:jc w:val="center"/>
              <w:rPr>
                <w:sz w:val="20"/>
                <w:szCs w:val="20"/>
              </w:rPr>
            </w:pPr>
            <w:r w:rsidRPr="00C43792">
              <w:rPr>
                <w:sz w:val="20"/>
                <w:szCs w:val="20"/>
              </w:rPr>
              <w:t>Retained</w:t>
            </w:r>
            <w:r w:rsidR="002B1179" w:rsidRPr="00C43792">
              <w:rPr>
                <w:sz w:val="20"/>
                <w:szCs w:val="20"/>
              </w:rPr>
              <w:t xml:space="preserve"> E</w:t>
            </w:r>
            <w:r w:rsidRPr="00C43792">
              <w:rPr>
                <w:sz w:val="20"/>
                <w:szCs w:val="20"/>
              </w:rPr>
              <w:t>arnings</w:t>
            </w:r>
          </w:p>
        </w:tc>
        <w:tc>
          <w:tcPr>
            <w:tcW w:w="1924" w:type="dxa"/>
          </w:tcPr>
          <w:p w:rsidR="00A000C4" w:rsidRPr="00C43792" w:rsidRDefault="00A000C4" w:rsidP="00330FD3">
            <w:pPr>
              <w:spacing w:before="120" w:after="120"/>
              <w:jc w:val="center"/>
              <w:rPr>
                <w:sz w:val="20"/>
                <w:szCs w:val="20"/>
              </w:rPr>
            </w:pPr>
            <w:r w:rsidRPr="00C43792">
              <w:rPr>
                <w:sz w:val="20"/>
                <w:szCs w:val="20"/>
              </w:rPr>
              <w:t>878,140,568</w:t>
            </w:r>
          </w:p>
        </w:tc>
        <w:tc>
          <w:tcPr>
            <w:tcW w:w="1924" w:type="dxa"/>
          </w:tcPr>
          <w:p w:rsidR="00A000C4" w:rsidRPr="00C43792" w:rsidRDefault="00A000C4" w:rsidP="00330FD3">
            <w:pPr>
              <w:spacing w:before="120" w:after="120"/>
              <w:jc w:val="center"/>
              <w:rPr>
                <w:sz w:val="20"/>
                <w:szCs w:val="20"/>
              </w:rPr>
            </w:pPr>
            <w:r w:rsidRPr="00C43792">
              <w:rPr>
                <w:sz w:val="20"/>
                <w:szCs w:val="20"/>
              </w:rPr>
              <w:t>1,015,230,517</w:t>
            </w:r>
          </w:p>
        </w:tc>
        <w:tc>
          <w:tcPr>
            <w:tcW w:w="1924" w:type="dxa"/>
          </w:tcPr>
          <w:p w:rsidR="00A000C4" w:rsidRPr="00C43792" w:rsidRDefault="00A000C4" w:rsidP="00330FD3">
            <w:pPr>
              <w:spacing w:before="120" w:after="120"/>
              <w:jc w:val="center"/>
              <w:rPr>
                <w:sz w:val="20"/>
                <w:szCs w:val="20"/>
              </w:rPr>
            </w:pPr>
            <w:r w:rsidRPr="00C43792">
              <w:rPr>
                <w:sz w:val="20"/>
                <w:szCs w:val="20"/>
              </w:rPr>
              <w:t>1,056,769,989</w:t>
            </w:r>
          </w:p>
        </w:tc>
        <w:tc>
          <w:tcPr>
            <w:tcW w:w="1924" w:type="dxa"/>
          </w:tcPr>
          <w:p w:rsidR="00A000C4" w:rsidRPr="00C43792" w:rsidRDefault="00150807" w:rsidP="00735A5A">
            <w:pPr>
              <w:spacing w:before="120" w:after="120"/>
              <w:jc w:val="center"/>
              <w:rPr>
                <w:sz w:val="20"/>
                <w:szCs w:val="20"/>
              </w:rPr>
            </w:pPr>
            <w:r w:rsidRPr="00C43792">
              <w:rPr>
                <w:sz w:val="20"/>
                <w:szCs w:val="20"/>
              </w:rPr>
              <w:t>1,226,046,292</w:t>
            </w:r>
          </w:p>
        </w:tc>
      </w:tr>
      <w:tr w:rsidR="00A000C4" w:rsidRPr="00C43792" w:rsidTr="00287F31">
        <w:trPr>
          <w:trHeight w:val="398"/>
          <w:jc w:val="center"/>
        </w:trPr>
        <w:tc>
          <w:tcPr>
            <w:tcW w:w="1618" w:type="dxa"/>
          </w:tcPr>
          <w:p w:rsidR="00A000C4" w:rsidRPr="00C43792" w:rsidRDefault="002B1179" w:rsidP="00330FD3">
            <w:pPr>
              <w:spacing w:before="120" w:after="120"/>
              <w:jc w:val="center"/>
              <w:rPr>
                <w:sz w:val="20"/>
                <w:szCs w:val="20"/>
              </w:rPr>
            </w:pPr>
            <w:r w:rsidRPr="00C43792">
              <w:rPr>
                <w:sz w:val="20"/>
                <w:szCs w:val="20"/>
              </w:rPr>
              <w:t>Total C</w:t>
            </w:r>
            <w:r w:rsidR="00A000C4" w:rsidRPr="00C43792">
              <w:rPr>
                <w:sz w:val="20"/>
                <w:szCs w:val="20"/>
              </w:rPr>
              <w:t>apital</w:t>
            </w:r>
          </w:p>
        </w:tc>
        <w:tc>
          <w:tcPr>
            <w:tcW w:w="1924" w:type="dxa"/>
          </w:tcPr>
          <w:p w:rsidR="00A000C4" w:rsidRPr="00C43792" w:rsidRDefault="00A000C4" w:rsidP="00330FD3">
            <w:pPr>
              <w:spacing w:before="120" w:after="120"/>
              <w:jc w:val="center"/>
              <w:rPr>
                <w:sz w:val="20"/>
                <w:szCs w:val="20"/>
              </w:rPr>
            </w:pPr>
            <w:r w:rsidRPr="00C43792">
              <w:rPr>
                <w:sz w:val="20"/>
                <w:szCs w:val="20"/>
              </w:rPr>
              <w:t>26,111,512,369</w:t>
            </w:r>
          </w:p>
        </w:tc>
        <w:tc>
          <w:tcPr>
            <w:tcW w:w="1924" w:type="dxa"/>
          </w:tcPr>
          <w:p w:rsidR="00A000C4" w:rsidRPr="00C43792" w:rsidRDefault="00A000C4" w:rsidP="00330FD3">
            <w:pPr>
              <w:spacing w:before="120" w:after="120"/>
              <w:jc w:val="center"/>
              <w:rPr>
                <w:sz w:val="20"/>
                <w:szCs w:val="20"/>
              </w:rPr>
            </w:pPr>
            <w:r w:rsidRPr="00C43792">
              <w:rPr>
                <w:sz w:val="20"/>
                <w:szCs w:val="20"/>
              </w:rPr>
              <w:t>27,901,797,226</w:t>
            </w:r>
          </w:p>
        </w:tc>
        <w:tc>
          <w:tcPr>
            <w:tcW w:w="1924" w:type="dxa"/>
          </w:tcPr>
          <w:p w:rsidR="00A000C4" w:rsidRPr="00C43792" w:rsidRDefault="00A000C4" w:rsidP="00330FD3">
            <w:pPr>
              <w:spacing w:before="120" w:after="120"/>
              <w:jc w:val="center"/>
              <w:rPr>
                <w:sz w:val="20"/>
                <w:szCs w:val="20"/>
              </w:rPr>
            </w:pPr>
            <w:r w:rsidRPr="00C43792">
              <w:rPr>
                <w:sz w:val="20"/>
                <w:szCs w:val="20"/>
              </w:rPr>
              <w:t>30,368,899,942</w:t>
            </w:r>
          </w:p>
        </w:tc>
        <w:tc>
          <w:tcPr>
            <w:tcW w:w="1924" w:type="dxa"/>
          </w:tcPr>
          <w:p w:rsidR="00A000C4" w:rsidRPr="00C43792" w:rsidRDefault="00150807" w:rsidP="00330FD3">
            <w:pPr>
              <w:spacing w:before="120" w:after="120"/>
              <w:jc w:val="center"/>
              <w:rPr>
                <w:sz w:val="20"/>
                <w:szCs w:val="20"/>
              </w:rPr>
            </w:pPr>
            <w:r w:rsidRPr="00C43792">
              <w:rPr>
                <w:sz w:val="20"/>
                <w:szCs w:val="20"/>
              </w:rPr>
              <w:t>32,447,948,152</w:t>
            </w:r>
          </w:p>
        </w:tc>
      </w:tr>
      <w:tr w:rsidR="00A000C4" w:rsidRPr="00C43792" w:rsidTr="00287F31">
        <w:trPr>
          <w:trHeight w:val="819"/>
          <w:jc w:val="center"/>
        </w:trPr>
        <w:tc>
          <w:tcPr>
            <w:tcW w:w="1618" w:type="dxa"/>
          </w:tcPr>
          <w:p w:rsidR="00A000C4" w:rsidRPr="00C43792" w:rsidRDefault="002B1179" w:rsidP="00330FD3">
            <w:pPr>
              <w:spacing w:before="120" w:after="120"/>
              <w:jc w:val="center"/>
              <w:rPr>
                <w:sz w:val="20"/>
                <w:szCs w:val="20"/>
              </w:rPr>
            </w:pPr>
            <w:r w:rsidRPr="00C43792">
              <w:rPr>
                <w:sz w:val="20"/>
                <w:szCs w:val="20"/>
              </w:rPr>
              <w:t>Paid up C</w:t>
            </w:r>
            <w:r w:rsidR="00A000C4" w:rsidRPr="00C43792">
              <w:rPr>
                <w:sz w:val="20"/>
                <w:szCs w:val="20"/>
              </w:rPr>
              <w:t>apital</w:t>
            </w:r>
          </w:p>
        </w:tc>
        <w:tc>
          <w:tcPr>
            <w:tcW w:w="1924" w:type="dxa"/>
          </w:tcPr>
          <w:p w:rsidR="00A000C4" w:rsidRPr="00C43792" w:rsidRDefault="00A000C4" w:rsidP="00735A5A">
            <w:pPr>
              <w:spacing w:before="120" w:after="120"/>
              <w:jc w:val="center"/>
              <w:rPr>
                <w:sz w:val="20"/>
                <w:szCs w:val="20"/>
              </w:rPr>
            </w:pPr>
            <w:r w:rsidRPr="00C43792">
              <w:rPr>
                <w:sz w:val="20"/>
                <w:szCs w:val="20"/>
              </w:rPr>
              <w:t>8,121,285,060</w:t>
            </w:r>
          </w:p>
        </w:tc>
        <w:tc>
          <w:tcPr>
            <w:tcW w:w="1924" w:type="dxa"/>
          </w:tcPr>
          <w:p w:rsidR="00A000C4" w:rsidRPr="00C43792" w:rsidRDefault="00A000C4" w:rsidP="00330FD3">
            <w:pPr>
              <w:spacing w:before="120" w:after="120"/>
              <w:jc w:val="center"/>
              <w:rPr>
                <w:sz w:val="20"/>
                <w:szCs w:val="20"/>
              </w:rPr>
            </w:pPr>
            <w:r w:rsidRPr="00C43792">
              <w:rPr>
                <w:sz w:val="20"/>
                <w:szCs w:val="20"/>
              </w:rPr>
              <w:t>8,933,413,560</w:t>
            </w:r>
          </w:p>
        </w:tc>
        <w:tc>
          <w:tcPr>
            <w:tcW w:w="1924" w:type="dxa"/>
          </w:tcPr>
          <w:p w:rsidR="00A000C4" w:rsidRPr="00C43792" w:rsidRDefault="00A822FE" w:rsidP="00330FD3">
            <w:pPr>
              <w:spacing w:before="120" w:after="120"/>
              <w:jc w:val="center"/>
              <w:rPr>
                <w:sz w:val="20"/>
                <w:szCs w:val="20"/>
              </w:rPr>
            </w:pPr>
            <w:r w:rsidRPr="00C43792">
              <w:rPr>
                <w:sz w:val="20"/>
                <w:szCs w:val="20"/>
              </w:rPr>
              <w:t>9,380,</w:t>
            </w:r>
            <w:r w:rsidR="00A000C4" w:rsidRPr="00C43792">
              <w:rPr>
                <w:sz w:val="20"/>
                <w:szCs w:val="20"/>
              </w:rPr>
              <w:t>084,230</w:t>
            </w:r>
          </w:p>
        </w:tc>
        <w:tc>
          <w:tcPr>
            <w:tcW w:w="1924" w:type="dxa"/>
          </w:tcPr>
          <w:p w:rsidR="00A000C4" w:rsidRPr="00C43792" w:rsidRDefault="00150807" w:rsidP="00330FD3">
            <w:pPr>
              <w:spacing w:before="120" w:after="120"/>
              <w:jc w:val="center"/>
              <w:rPr>
                <w:sz w:val="20"/>
                <w:szCs w:val="20"/>
              </w:rPr>
            </w:pPr>
            <w:r w:rsidRPr="00C43792">
              <w:rPr>
                <w:sz w:val="20"/>
                <w:szCs w:val="20"/>
              </w:rPr>
              <w:t>9,849,088,440</w:t>
            </w:r>
          </w:p>
        </w:tc>
      </w:tr>
      <w:tr w:rsidR="00A000C4" w:rsidRPr="00C43792" w:rsidTr="00287F31">
        <w:trPr>
          <w:trHeight w:val="819"/>
          <w:jc w:val="center"/>
        </w:trPr>
        <w:tc>
          <w:tcPr>
            <w:tcW w:w="1618" w:type="dxa"/>
          </w:tcPr>
          <w:p w:rsidR="00A000C4" w:rsidRPr="00C43792" w:rsidRDefault="002B1179" w:rsidP="00330FD3">
            <w:pPr>
              <w:spacing w:before="120" w:after="120"/>
              <w:jc w:val="center"/>
              <w:rPr>
                <w:sz w:val="20"/>
                <w:szCs w:val="20"/>
              </w:rPr>
            </w:pPr>
            <w:r w:rsidRPr="00C43792">
              <w:rPr>
                <w:sz w:val="20"/>
                <w:szCs w:val="20"/>
              </w:rPr>
              <w:t>Return on I</w:t>
            </w:r>
            <w:r w:rsidR="00A000C4" w:rsidRPr="00C43792">
              <w:rPr>
                <w:sz w:val="20"/>
                <w:szCs w:val="20"/>
              </w:rPr>
              <w:t>nvestment</w:t>
            </w:r>
          </w:p>
        </w:tc>
        <w:tc>
          <w:tcPr>
            <w:tcW w:w="1924" w:type="dxa"/>
          </w:tcPr>
          <w:p w:rsidR="00A000C4" w:rsidRPr="00C43792" w:rsidRDefault="00A000C4" w:rsidP="00330FD3">
            <w:pPr>
              <w:spacing w:before="120" w:after="120"/>
              <w:jc w:val="center"/>
              <w:rPr>
                <w:sz w:val="20"/>
                <w:szCs w:val="20"/>
              </w:rPr>
            </w:pPr>
            <w:r w:rsidRPr="00C43792">
              <w:rPr>
                <w:sz w:val="20"/>
                <w:szCs w:val="20"/>
              </w:rPr>
              <w:t>0.0354</w:t>
            </w:r>
          </w:p>
        </w:tc>
        <w:tc>
          <w:tcPr>
            <w:tcW w:w="1924" w:type="dxa"/>
          </w:tcPr>
          <w:p w:rsidR="00A000C4" w:rsidRPr="00C43792" w:rsidRDefault="00A000C4" w:rsidP="00330FD3">
            <w:pPr>
              <w:spacing w:before="120" w:after="120"/>
              <w:jc w:val="center"/>
              <w:rPr>
                <w:sz w:val="20"/>
                <w:szCs w:val="20"/>
              </w:rPr>
            </w:pPr>
            <w:r w:rsidRPr="00C43792">
              <w:rPr>
                <w:sz w:val="20"/>
                <w:szCs w:val="20"/>
              </w:rPr>
              <w:t>0.0398</w:t>
            </w:r>
          </w:p>
        </w:tc>
        <w:tc>
          <w:tcPr>
            <w:tcW w:w="1924" w:type="dxa"/>
          </w:tcPr>
          <w:p w:rsidR="00A000C4" w:rsidRPr="00C43792" w:rsidRDefault="00A000C4" w:rsidP="00330FD3">
            <w:pPr>
              <w:spacing w:before="120" w:after="120"/>
              <w:jc w:val="center"/>
              <w:rPr>
                <w:sz w:val="20"/>
                <w:szCs w:val="20"/>
              </w:rPr>
            </w:pPr>
            <w:r w:rsidRPr="00C43792">
              <w:rPr>
                <w:sz w:val="20"/>
                <w:szCs w:val="20"/>
              </w:rPr>
              <w:t>0.0412</w:t>
            </w:r>
          </w:p>
        </w:tc>
        <w:tc>
          <w:tcPr>
            <w:tcW w:w="1924" w:type="dxa"/>
          </w:tcPr>
          <w:p w:rsidR="00A000C4" w:rsidRPr="00C43792" w:rsidRDefault="00150807" w:rsidP="00330FD3">
            <w:pPr>
              <w:spacing w:before="120" w:after="120"/>
              <w:jc w:val="center"/>
              <w:rPr>
                <w:sz w:val="20"/>
                <w:szCs w:val="20"/>
              </w:rPr>
            </w:pPr>
            <w:r w:rsidRPr="00C43792">
              <w:rPr>
                <w:sz w:val="20"/>
                <w:szCs w:val="20"/>
              </w:rPr>
              <w:t>0.0272</w:t>
            </w:r>
          </w:p>
        </w:tc>
      </w:tr>
      <w:tr w:rsidR="00A000C4" w:rsidRPr="00C43792" w:rsidTr="00287F31">
        <w:trPr>
          <w:trHeight w:val="819"/>
          <w:jc w:val="center"/>
        </w:trPr>
        <w:tc>
          <w:tcPr>
            <w:tcW w:w="1618" w:type="dxa"/>
          </w:tcPr>
          <w:p w:rsidR="00A000C4" w:rsidRPr="00C43792" w:rsidRDefault="002B1179" w:rsidP="00330FD3">
            <w:pPr>
              <w:spacing w:before="120" w:after="120"/>
              <w:jc w:val="center"/>
              <w:rPr>
                <w:sz w:val="20"/>
                <w:szCs w:val="20"/>
              </w:rPr>
            </w:pPr>
            <w:r w:rsidRPr="00C43792">
              <w:rPr>
                <w:sz w:val="20"/>
                <w:szCs w:val="20"/>
              </w:rPr>
              <w:t>Return on A</w:t>
            </w:r>
            <w:r w:rsidR="00A000C4" w:rsidRPr="00C43792">
              <w:rPr>
                <w:sz w:val="20"/>
                <w:szCs w:val="20"/>
              </w:rPr>
              <w:t>ssets</w:t>
            </w:r>
          </w:p>
        </w:tc>
        <w:tc>
          <w:tcPr>
            <w:tcW w:w="1924" w:type="dxa"/>
          </w:tcPr>
          <w:p w:rsidR="00A000C4" w:rsidRPr="00C43792" w:rsidRDefault="00A000C4" w:rsidP="00330FD3">
            <w:pPr>
              <w:spacing w:before="120" w:after="120"/>
              <w:jc w:val="center"/>
              <w:rPr>
                <w:sz w:val="20"/>
                <w:szCs w:val="20"/>
              </w:rPr>
            </w:pPr>
            <w:r w:rsidRPr="00C43792">
              <w:rPr>
                <w:sz w:val="20"/>
                <w:szCs w:val="20"/>
              </w:rPr>
              <w:t>0.0054</w:t>
            </w:r>
          </w:p>
        </w:tc>
        <w:tc>
          <w:tcPr>
            <w:tcW w:w="1924" w:type="dxa"/>
          </w:tcPr>
          <w:p w:rsidR="00A000C4" w:rsidRPr="00C43792" w:rsidRDefault="00A000C4" w:rsidP="00330FD3">
            <w:pPr>
              <w:spacing w:before="120" w:after="120"/>
              <w:jc w:val="center"/>
              <w:rPr>
                <w:sz w:val="20"/>
                <w:szCs w:val="20"/>
              </w:rPr>
            </w:pPr>
            <w:r w:rsidRPr="00C43792">
              <w:rPr>
                <w:sz w:val="20"/>
                <w:szCs w:val="20"/>
              </w:rPr>
              <w:t>0.0047</w:t>
            </w:r>
          </w:p>
        </w:tc>
        <w:tc>
          <w:tcPr>
            <w:tcW w:w="1924" w:type="dxa"/>
          </w:tcPr>
          <w:p w:rsidR="00A000C4" w:rsidRPr="00C43792" w:rsidRDefault="00A000C4" w:rsidP="00330FD3">
            <w:pPr>
              <w:spacing w:before="120" w:after="120"/>
              <w:jc w:val="center"/>
              <w:rPr>
                <w:sz w:val="20"/>
                <w:szCs w:val="20"/>
              </w:rPr>
            </w:pPr>
            <w:r w:rsidRPr="00C43792">
              <w:rPr>
                <w:sz w:val="20"/>
                <w:szCs w:val="20"/>
              </w:rPr>
              <w:t>0.0042</w:t>
            </w:r>
          </w:p>
        </w:tc>
        <w:tc>
          <w:tcPr>
            <w:tcW w:w="1924" w:type="dxa"/>
          </w:tcPr>
          <w:p w:rsidR="00A000C4" w:rsidRPr="00C43792" w:rsidRDefault="00150807" w:rsidP="00330FD3">
            <w:pPr>
              <w:spacing w:before="120" w:after="120"/>
              <w:jc w:val="center"/>
              <w:rPr>
                <w:sz w:val="20"/>
                <w:szCs w:val="20"/>
              </w:rPr>
            </w:pPr>
            <w:r w:rsidRPr="00C43792">
              <w:rPr>
                <w:sz w:val="20"/>
                <w:szCs w:val="20"/>
              </w:rPr>
              <w:t>0.0042</w:t>
            </w:r>
          </w:p>
        </w:tc>
      </w:tr>
      <w:tr w:rsidR="00A000C4" w:rsidRPr="00C43792" w:rsidTr="00287F31">
        <w:trPr>
          <w:trHeight w:val="819"/>
          <w:jc w:val="center"/>
        </w:trPr>
        <w:tc>
          <w:tcPr>
            <w:tcW w:w="1618" w:type="dxa"/>
          </w:tcPr>
          <w:p w:rsidR="00A000C4" w:rsidRPr="00C43792" w:rsidRDefault="002B1179" w:rsidP="00330FD3">
            <w:pPr>
              <w:spacing w:before="120" w:after="120"/>
              <w:jc w:val="center"/>
              <w:rPr>
                <w:sz w:val="20"/>
                <w:szCs w:val="20"/>
              </w:rPr>
            </w:pPr>
            <w:r w:rsidRPr="00C43792">
              <w:rPr>
                <w:sz w:val="20"/>
                <w:szCs w:val="20"/>
              </w:rPr>
              <w:lastRenderedPageBreak/>
              <w:t>Return on E</w:t>
            </w:r>
            <w:r w:rsidR="00A000C4" w:rsidRPr="00C43792">
              <w:rPr>
                <w:sz w:val="20"/>
                <w:szCs w:val="20"/>
              </w:rPr>
              <w:t>quity</w:t>
            </w:r>
          </w:p>
        </w:tc>
        <w:tc>
          <w:tcPr>
            <w:tcW w:w="1924" w:type="dxa"/>
          </w:tcPr>
          <w:p w:rsidR="00A000C4" w:rsidRPr="00C43792" w:rsidRDefault="00A000C4" w:rsidP="00330FD3">
            <w:pPr>
              <w:spacing w:before="120" w:after="120"/>
              <w:jc w:val="center"/>
              <w:rPr>
                <w:sz w:val="20"/>
                <w:szCs w:val="20"/>
              </w:rPr>
            </w:pPr>
            <w:r w:rsidRPr="00C43792">
              <w:rPr>
                <w:sz w:val="20"/>
                <w:szCs w:val="20"/>
              </w:rPr>
              <w:t>0.1005</w:t>
            </w:r>
          </w:p>
        </w:tc>
        <w:tc>
          <w:tcPr>
            <w:tcW w:w="1924" w:type="dxa"/>
          </w:tcPr>
          <w:p w:rsidR="00A000C4" w:rsidRPr="00C43792" w:rsidRDefault="00A000C4" w:rsidP="00330FD3">
            <w:pPr>
              <w:spacing w:before="120" w:after="120"/>
              <w:jc w:val="center"/>
              <w:rPr>
                <w:sz w:val="20"/>
                <w:szCs w:val="20"/>
              </w:rPr>
            </w:pPr>
            <w:r w:rsidRPr="00C43792">
              <w:rPr>
                <w:sz w:val="20"/>
                <w:szCs w:val="20"/>
              </w:rPr>
              <w:t>0.0921</w:t>
            </w:r>
          </w:p>
        </w:tc>
        <w:tc>
          <w:tcPr>
            <w:tcW w:w="1924" w:type="dxa"/>
          </w:tcPr>
          <w:p w:rsidR="00A000C4" w:rsidRPr="00C43792" w:rsidRDefault="00A000C4" w:rsidP="00330FD3">
            <w:pPr>
              <w:spacing w:before="120" w:after="120"/>
              <w:jc w:val="center"/>
              <w:rPr>
                <w:sz w:val="20"/>
                <w:szCs w:val="20"/>
              </w:rPr>
            </w:pPr>
            <w:r w:rsidRPr="00C43792">
              <w:rPr>
                <w:sz w:val="20"/>
                <w:szCs w:val="20"/>
              </w:rPr>
              <w:t>0.0878</w:t>
            </w:r>
          </w:p>
        </w:tc>
        <w:tc>
          <w:tcPr>
            <w:tcW w:w="1924" w:type="dxa"/>
          </w:tcPr>
          <w:p w:rsidR="00A000C4" w:rsidRPr="00C43792" w:rsidRDefault="00150807" w:rsidP="00330FD3">
            <w:pPr>
              <w:spacing w:before="120" w:after="120"/>
              <w:jc w:val="center"/>
              <w:rPr>
                <w:sz w:val="20"/>
                <w:szCs w:val="20"/>
              </w:rPr>
            </w:pPr>
            <w:r w:rsidRPr="00C43792">
              <w:rPr>
                <w:sz w:val="20"/>
                <w:szCs w:val="20"/>
              </w:rPr>
              <w:t>0.0891</w:t>
            </w:r>
          </w:p>
        </w:tc>
      </w:tr>
      <w:tr w:rsidR="00A000C4" w:rsidRPr="00C43792" w:rsidTr="00287F31">
        <w:trPr>
          <w:trHeight w:val="798"/>
          <w:jc w:val="center"/>
        </w:trPr>
        <w:tc>
          <w:tcPr>
            <w:tcW w:w="1618" w:type="dxa"/>
          </w:tcPr>
          <w:p w:rsidR="00A000C4" w:rsidRPr="00C43792" w:rsidRDefault="002B1179" w:rsidP="00330FD3">
            <w:pPr>
              <w:spacing w:before="120" w:after="120"/>
              <w:jc w:val="center"/>
              <w:rPr>
                <w:sz w:val="20"/>
                <w:szCs w:val="20"/>
              </w:rPr>
            </w:pPr>
            <w:r w:rsidRPr="00C43792">
              <w:rPr>
                <w:sz w:val="20"/>
                <w:szCs w:val="20"/>
              </w:rPr>
              <w:t>Earnings per S</w:t>
            </w:r>
            <w:r w:rsidR="00A000C4" w:rsidRPr="00C43792">
              <w:rPr>
                <w:sz w:val="20"/>
                <w:szCs w:val="20"/>
              </w:rPr>
              <w:t>hare</w:t>
            </w:r>
          </w:p>
        </w:tc>
        <w:tc>
          <w:tcPr>
            <w:tcW w:w="1924" w:type="dxa"/>
          </w:tcPr>
          <w:p w:rsidR="00A000C4" w:rsidRPr="00C43792" w:rsidRDefault="00A000C4" w:rsidP="00330FD3">
            <w:pPr>
              <w:spacing w:before="120" w:after="120"/>
              <w:jc w:val="center"/>
              <w:rPr>
                <w:sz w:val="20"/>
                <w:szCs w:val="20"/>
              </w:rPr>
            </w:pPr>
            <w:r w:rsidRPr="00C43792">
              <w:rPr>
                <w:sz w:val="20"/>
                <w:szCs w:val="20"/>
              </w:rPr>
              <w:t>1.77</w:t>
            </w:r>
          </w:p>
        </w:tc>
        <w:tc>
          <w:tcPr>
            <w:tcW w:w="1924" w:type="dxa"/>
          </w:tcPr>
          <w:p w:rsidR="00A000C4" w:rsidRPr="00C43792" w:rsidRDefault="00A000C4" w:rsidP="00330FD3">
            <w:pPr>
              <w:spacing w:before="120" w:after="120"/>
              <w:jc w:val="center"/>
              <w:rPr>
                <w:sz w:val="20"/>
                <w:szCs w:val="20"/>
              </w:rPr>
            </w:pPr>
            <w:r w:rsidRPr="00C43792">
              <w:rPr>
                <w:sz w:val="20"/>
                <w:szCs w:val="20"/>
              </w:rPr>
              <w:t>1.70</w:t>
            </w:r>
          </w:p>
        </w:tc>
        <w:tc>
          <w:tcPr>
            <w:tcW w:w="1924" w:type="dxa"/>
          </w:tcPr>
          <w:p w:rsidR="00A000C4" w:rsidRPr="00C43792" w:rsidRDefault="00A000C4" w:rsidP="00330FD3">
            <w:pPr>
              <w:spacing w:before="120" w:after="120"/>
              <w:jc w:val="center"/>
              <w:rPr>
                <w:sz w:val="20"/>
                <w:szCs w:val="20"/>
              </w:rPr>
            </w:pPr>
            <w:r w:rsidRPr="00C43792">
              <w:rPr>
                <w:sz w:val="20"/>
                <w:szCs w:val="20"/>
              </w:rPr>
              <w:t>1.65</w:t>
            </w:r>
          </w:p>
        </w:tc>
        <w:tc>
          <w:tcPr>
            <w:tcW w:w="1924" w:type="dxa"/>
          </w:tcPr>
          <w:p w:rsidR="00A000C4" w:rsidRPr="00C43792" w:rsidRDefault="00150807" w:rsidP="00330FD3">
            <w:pPr>
              <w:spacing w:before="120" w:after="120"/>
              <w:jc w:val="center"/>
              <w:rPr>
                <w:sz w:val="20"/>
                <w:szCs w:val="20"/>
              </w:rPr>
            </w:pPr>
            <w:r w:rsidRPr="00C43792">
              <w:rPr>
                <w:sz w:val="20"/>
                <w:szCs w:val="20"/>
              </w:rPr>
              <w:t>1.69</w:t>
            </w:r>
          </w:p>
        </w:tc>
      </w:tr>
    </w:tbl>
    <w:p w:rsidR="009E4F15" w:rsidRDefault="009E4F15" w:rsidP="001E36BA">
      <w:pPr>
        <w:rPr>
          <w:b/>
        </w:rPr>
      </w:pPr>
    </w:p>
    <w:p w:rsidR="00887D50" w:rsidRPr="00887D50" w:rsidRDefault="00E34313" w:rsidP="001E36BA">
      <w:r>
        <w:rPr>
          <w:b/>
        </w:rPr>
        <w:t>Rate of growth</w:t>
      </w:r>
      <w:r w:rsidR="00D512FB" w:rsidRPr="00E34313">
        <w:rPr>
          <w:b/>
        </w:rPr>
        <w:t>:</w:t>
      </w:r>
      <w:r>
        <w:t xml:space="preserve"> </w:t>
      </w:r>
      <w:r w:rsidRPr="00E34313">
        <w:t>At the table above,</w:t>
      </w:r>
      <w:r>
        <w:t xml:space="preserve"> some financial transaction amounts have increased from a year to the following year and some financial transaction amounts have decreased from a year to the following year. </w:t>
      </w:r>
      <w:r w:rsidR="001E36BA">
        <w:t>The rate of growth of each transaction amounts f</w:t>
      </w:r>
      <w:r w:rsidR="00A04039">
        <w:t>rom year 2018 to year 2021</w:t>
      </w:r>
      <w:r w:rsidR="00152900">
        <w:t xml:space="preserve"> is presented as table and chart in the</w:t>
      </w:r>
      <w:r w:rsidR="001E36BA">
        <w:t xml:space="preserve"> below:</w:t>
      </w:r>
    </w:p>
    <w:tbl>
      <w:tblPr>
        <w:tblStyle w:val="TableGrid"/>
        <w:tblW w:w="0" w:type="auto"/>
        <w:tblLook w:val="04A0" w:firstRow="1" w:lastRow="0" w:firstColumn="1" w:lastColumn="0" w:noHBand="0" w:noVBand="1"/>
      </w:tblPr>
      <w:tblGrid>
        <w:gridCol w:w="2337"/>
        <w:gridCol w:w="2337"/>
        <w:gridCol w:w="2338"/>
        <w:gridCol w:w="2338"/>
      </w:tblGrid>
      <w:tr w:rsidR="00D512FB" w:rsidRPr="00C43792" w:rsidTr="00D512FB">
        <w:tc>
          <w:tcPr>
            <w:tcW w:w="2337" w:type="dxa"/>
          </w:tcPr>
          <w:p w:rsidR="00D512FB" w:rsidRPr="003D028F" w:rsidRDefault="003D028F" w:rsidP="00A67C9C">
            <w:pPr>
              <w:spacing w:before="120" w:after="120"/>
              <w:jc w:val="center"/>
              <w:rPr>
                <w:b/>
                <w:sz w:val="20"/>
                <w:szCs w:val="20"/>
              </w:rPr>
            </w:pPr>
            <w:r>
              <w:rPr>
                <w:b/>
                <w:sz w:val="20"/>
                <w:szCs w:val="20"/>
              </w:rPr>
              <w:t>D</w:t>
            </w:r>
            <w:r w:rsidR="00A67C9C">
              <w:rPr>
                <w:b/>
                <w:sz w:val="20"/>
                <w:szCs w:val="20"/>
              </w:rPr>
              <w:t>etails</w:t>
            </w:r>
          </w:p>
        </w:tc>
        <w:tc>
          <w:tcPr>
            <w:tcW w:w="2337" w:type="dxa"/>
          </w:tcPr>
          <w:p w:rsidR="00D512FB" w:rsidRPr="00C43792" w:rsidRDefault="00D512FB" w:rsidP="00330FD3">
            <w:pPr>
              <w:spacing w:before="120" w:after="120"/>
              <w:jc w:val="center"/>
              <w:rPr>
                <w:b/>
                <w:sz w:val="20"/>
                <w:szCs w:val="20"/>
              </w:rPr>
            </w:pPr>
            <w:r w:rsidRPr="00C43792">
              <w:rPr>
                <w:b/>
                <w:sz w:val="20"/>
                <w:szCs w:val="20"/>
              </w:rPr>
              <w:t>2018-2019</w:t>
            </w:r>
          </w:p>
        </w:tc>
        <w:tc>
          <w:tcPr>
            <w:tcW w:w="2338" w:type="dxa"/>
          </w:tcPr>
          <w:p w:rsidR="00D512FB" w:rsidRPr="00C43792" w:rsidRDefault="00D512FB" w:rsidP="00330FD3">
            <w:pPr>
              <w:spacing w:before="120" w:after="120"/>
              <w:jc w:val="center"/>
              <w:rPr>
                <w:b/>
                <w:sz w:val="20"/>
                <w:szCs w:val="20"/>
              </w:rPr>
            </w:pPr>
            <w:r w:rsidRPr="00C43792">
              <w:rPr>
                <w:b/>
                <w:sz w:val="20"/>
                <w:szCs w:val="20"/>
              </w:rPr>
              <w:t>2019-2020</w:t>
            </w:r>
          </w:p>
        </w:tc>
        <w:tc>
          <w:tcPr>
            <w:tcW w:w="2338" w:type="dxa"/>
          </w:tcPr>
          <w:p w:rsidR="00D512FB" w:rsidRPr="00C43792" w:rsidRDefault="00D512FB" w:rsidP="00330FD3">
            <w:pPr>
              <w:spacing w:before="120" w:after="120"/>
              <w:jc w:val="center"/>
              <w:rPr>
                <w:b/>
                <w:sz w:val="20"/>
                <w:szCs w:val="20"/>
              </w:rPr>
            </w:pPr>
            <w:r w:rsidRPr="00C43792">
              <w:rPr>
                <w:b/>
                <w:sz w:val="20"/>
                <w:szCs w:val="20"/>
              </w:rPr>
              <w:t>2020-2021</w:t>
            </w:r>
          </w:p>
        </w:tc>
      </w:tr>
      <w:tr w:rsidR="00D512FB" w:rsidRPr="00C43792" w:rsidTr="00D512FB">
        <w:tc>
          <w:tcPr>
            <w:tcW w:w="2337" w:type="dxa"/>
          </w:tcPr>
          <w:p w:rsidR="00D512FB" w:rsidRPr="00C43792" w:rsidRDefault="00A67C9C" w:rsidP="00330FD3">
            <w:pPr>
              <w:spacing w:before="120" w:after="120"/>
              <w:rPr>
                <w:sz w:val="20"/>
                <w:szCs w:val="20"/>
              </w:rPr>
            </w:pPr>
            <w:r>
              <w:rPr>
                <w:sz w:val="20"/>
                <w:szCs w:val="20"/>
              </w:rPr>
              <w:t>T</w:t>
            </w:r>
            <w:r w:rsidR="0017679A">
              <w:rPr>
                <w:sz w:val="20"/>
                <w:szCs w:val="20"/>
              </w:rPr>
              <w:t xml:space="preserve">otal </w:t>
            </w:r>
            <w:r w:rsidR="00887D50" w:rsidRPr="00C43792">
              <w:rPr>
                <w:sz w:val="20"/>
                <w:szCs w:val="20"/>
              </w:rPr>
              <w:t>Deposit</w:t>
            </w:r>
            <w:r w:rsidR="0017679A">
              <w:rPr>
                <w:sz w:val="20"/>
                <w:szCs w:val="20"/>
              </w:rPr>
              <w:t>s</w:t>
            </w:r>
          </w:p>
        </w:tc>
        <w:tc>
          <w:tcPr>
            <w:tcW w:w="2337" w:type="dxa"/>
          </w:tcPr>
          <w:p w:rsidR="00D512FB" w:rsidRPr="00C43792" w:rsidRDefault="0062401C" w:rsidP="00330FD3">
            <w:pPr>
              <w:spacing w:before="120" w:after="120"/>
              <w:rPr>
                <w:sz w:val="20"/>
                <w:szCs w:val="20"/>
              </w:rPr>
            </w:pPr>
            <w:r w:rsidRPr="00C43792">
              <w:rPr>
                <w:sz w:val="20"/>
                <w:szCs w:val="20"/>
              </w:rPr>
              <w:t>(</w:t>
            </w:r>
            <w:r w:rsidR="00D512FB" w:rsidRPr="00C43792">
              <w:rPr>
                <w:sz w:val="20"/>
                <w:szCs w:val="20"/>
              </w:rPr>
              <w:t>287,936,655,109-248,324,489,649</w:t>
            </w:r>
            <w:r w:rsidRPr="00C43792">
              <w:rPr>
                <w:sz w:val="20"/>
                <w:szCs w:val="20"/>
              </w:rPr>
              <w:t xml:space="preserve">)/ </w:t>
            </w:r>
            <w:r w:rsidR="004A49B7" w:rsidRPr="00C43792">
              <w:rPr>
                <w:sz w:val="20"/>
                <w:szCs w:val="20"/>
              </w:rPr>
              <w:t>248,324,489,649</w:t>
            </w:r>
            <w:r w:rsidRPr="00C43792">
              <w:rPr>
                <w:sz w:val="20"/>
                <w:szCs w:val="20"/>
              </w:rPr>
              <w:t xml:space="preserve"> = </w:t>
            </w:r>
            <w:r w:rsidR="004A49B7" w:rsidRPr="00C43792">
              <w:rPr>
                <w:sz w:val="20"/>
                <w:szCs w:val="20"/>
              </w:rPr>
              <w:t>16</w:t>
            </w:r>
            <w:r w:rsidR="00800EC4">
              <w:rPr>
                <w:sz w:val="20"/>
                <w:szCs w:val="20"/>
              </w:rPr>
              <w:t>%</w:t>
            </w:r>
          </w:p>
        </w:tc>
        <w:tc>
          <w:tcPr>
            <w:tcW w:w="2338" w:type="dxa"/>
          </w:tcPr>
          <w:p w:rsidR="00D512FB" w:rsidRPr="00C43792" w:rsidRDefault="004A49B7" w:rsidP="00330FD3">
            <w:pPr>
              <w:spacing w:before="120" w:after="120"/>
              <w:rPr>
                <w:sz w:val="20"/>
                <w:szCs w:val="20"/>
              </w:rPr>
            </w:pPr>
            <w:r w:rsidRPr="00C43792">
              <w:rPr>
                <w:sz w:val="20"/>
                <w:szCs w:val="20"/>
              </w:rPr>
              <w:t>(322,383,510,566-287,936,655,109)/ 287,936,655,109</w:t>
            </w:r>
            <w:r w:rsidR="00454809" w:rsidRPr="00C43792">
              <w:rPr>
                <w:sz w:val="20"/>
                <w:szCs w:val="20"/>
              </w:rPr>
              <w:t xml:space="preserve"> </w:t>
            </w:r>
            <w:r w:rsidR="00800EC4">
              <w:rPr>
                <w:sz w:val="20"/>
                <w:szCs w:val="20"/>
              </w:rPr>
              <w:t xml:space="preserve">= </w:t>
            </w:r>
            <w:r w:rsidRPr="00C43792">
              <w:rPr>
                <w:sz w:val="20"/>
                <w:szCs w:val="20"/>
              </w:rPr>
              <w:t>12</w:t>
            </w:r>
            <w:r w:rsidR="00800EC4">
              <w:rPr>
                <w:sz w:val="20"/>
                <w:szCs w:val="20"/>
              </w:rPr>
              <w:t>%</w:t>
            </w:r>
          </w:p>
        </w:tc>
        <w:tc>
          <w:tcPr>
            <w:tcW w:w="2338" w:type="dxa"/>
          </w:tcPr>
          <w:p w:rsidR="00D512FB" w:rsidRPr="00C43792" w:rsidRDefault="004A49B7" w:rsidP="00330FD3">
            <w:pPr>
              <w:spacing w:before="120" w:after="120"/>
              <w:rPr>
                <w:sz w:val="20"/>
                <w:szCs w:val="20"/>
              </w:rPr>
            </w:pPr>
            <w:r w:rsidRPr="00C43792">
              <w:rPr>
                <w:sz w:val="20"/>
                <w:szCs w:val="20"/>
              </w:rPr>
              <w:t>(341,661,064,252-322,383,510,566)/ 322,383,510,566</w:t>
            </w:r>
            <w:r w:rsidR="00454809" w:rsidRPr="00C43792">
              <w:rPr>
                <w:sz w:val="20"/>
                <w:szCs w:val="20"/>
              </w:rPr>
              <w:t xml:space="preserve"> </w:t>
            </w:r>
            <w:r w:rsidR="00800EC4">
              <w:rPr>
                <w:sz w:val="20"/>
                <w:szCs w:val="20"/>
              </w:rPr>
              <w:t xml:space="preserve">= </w:t>
            </w:r>
            <w:r w:rsidRPr="00C43792">
              <w:rPr>
                <w:sz w:val="20"/>
                <w:szCs w:val="20"/>
              </w:rPr>
              <w:t>6</w:t>
            </w:r>
            <w:r w:rsidR="00800EC4">
              <w:rPr>
                <w:sz w:val="20"/>
                <w:szCs w:val="20"/>
              </w:rPr>
              <w:t>%</w:t>
            </w:r>
          </w:p>
        </w:tc>
      </w:tr>
      <w:tr w:rsidR="00D512FB" w:rsidRPr="00C43792" w:rsidTr="00D512FB">
        <w:tc>
          <w:tcPr>
            <w:tcW w:w="2337" w:type="dxa"/>
          </w:tcPr>
          <w:p w:rsidR="00D512FB" w:rsidRPr="00C43792" w:rsidRDefault="0017679A" w:rsidP="00330FD3">
            <w:pPr>
              <w:spacing w:before="120" w:after="120"/>
              <w:rPr>
                <w:sz w:val="20"/>
                <w:szCs w:val="20"/>
              </w:rPr>
            </w:pPr>
            <w:r>
              <w:rPr>
                <w:sz w:val="20"/>
                <w:szCs w:val="20"/>
              </w:rPr>
              <w:t xml:space="preserve">Total </w:t>
            </w:r>
            <w:r w:rsidR="00454809" w:rsidRPr="00C43792">
              <w:rPr>
                <w:sz w:val="20"/>
                <w:szCs w:val="20"/>
              </w:rPr>
              <w:t>Investment</w:t>
            </w:r>
            <w:r>
              <w:rPr>
                <w:sz w:val="20"/>
                <w:szCs w:val="20"/>
              </w:rPr>
              <w:t>s</w:t>
            </w:r>
          </w:p>
        </w:tc>
        <w:tc>
          <w:tcPr>
            <w:tcW w:w="2337" w:type="dxa"/>
          </w:tcPr>
          <w:p w:rsidR="00D512FB" w:rsidRPr="00C43792" w:rsidRDefault="00454809" w:rsidP="00330FD3">
            <w:pPr>
              <w:spacing w:before="120" w:after="120"/>
              <w:rPr>
                <w:sz w:val="20"/>
                <w:szCs w:val="20"/>
              </w:rPr>
            </w:pPr>
            <w:r w:rsidRPr="00C43792">
              <w:rPr>
                <w:sz w:val="20"/>
                <w:szCs w:val="20"/>
              </w:rPr>
              <w:t>(264,268,589,649-238,65</w:t>
            </w:r>
            <w:r w:rsidR="00800EC4">
              <w:rPr>
                <w:sz w:val="20"/>
                <w:szCs w:val="20"/>
              </w:rPr>
              <w:t xml:space="preserve">4,170,953)/ 238,654,170,953 = </w:t>
            </w:r>
            <w:r w:rsidRPr="00C43792">
              <w:rPr>
                <w:sz w:val="20"/>
                <w:szCs w:val="20"/>
              </w:rPr>
              <w:t>11</w:t>
            </w:r>
            <w:r w:rsidR="00800EC4">
              <w:rPr>
                <w:sz w:val="20"/>
                <w:szCs w:val="20"/>
              </w:rPr>
              <w:t>%</w:t>
            </w:r>
          </w:p>
        </w:tc>
        <w:tc>
          <w:tcPr>
            <w:tcW w:w="2338" w:type="dxa"/>
          </w:tcPr>
          <w:p w:rsidR="00D512FB" w:rsidRPr="00C43792" w:rsidRDefault="00454809" w:rsidP="00330FD3">
            <w:pPr>
              <w:spacing w:before="120" w:after="120"/>
              <w:rPr>
                <w:sz w:val="20"/>
                <w:szCs w:val="20"/>
              </w:rPr>
            </w:pPr>
            <w:r w:rsidRPr="00C43792">
              <w:rPr>
                <w:sz w:val="20"/>
                <w:szCs w:val="20"/>
              </w:rPr>
              <w:t>(300,617,943,566-264,268,589,649)/ 264,268</w:t>
            </w:r>
            <w:r w:rsidR="00800EC4">
              <w:rPr>
                <w:sz w:val="20"/>
                <w:szCs w:val="20"/>
              </w:rPr>
              <w:t xml:space="preserve">,589,649 = </w:t>
            </w:r>
            <w:r w:rsidRPr="00C43792">
              <w:rPr>
                <w:sz w:val="20"/>
                <w:szCs w:val="20"/>
              </w:rPr>
              <w:t>14</w:t>
            </w:r>
            <w:r w:rsidR="00800EC4">
              <w:rPr>
                <w:sz w:val="20"/>
                <w:szCs w:val="20"/>
              </w:rPr>
              <w:t>%</w:t>
            </w:r>
          </w:p>
        </w:tc>
        <w:tc>
          <w:tcPr>
            <w:tcW w:w="2338" w:type="dxa"/>
          </w:tcPr>
          <w:p w:rsidR="00D512FB" w:rsidRPr="00C43792" w:rsidRDefault="00454809" w:rsidP="00330FD3">
            <w:pPr>
              <w:spacing w:before="120" w:after="120"/>
              <w:rPr>
                <w:sz w:val="20"/>
                <w:szCs w:val="20"/>
              </w:rPr>
            </w:pPr>
            <w:r w:rsidRPr="00C43792">
              <w:rPr>
                <w:sz w:val="20"/>
                <w:szCs w:val="20"/>
              </w:rPr>
              <w:t>(312,773,820,529-300,617</w:t>
            </w:r>
            <w:r w:rsidR="00800EC4">
              <w:rPr>
                <w:sz w:val="20"/>
                <w:szCs w:val="20"/>
              </w:rPr>
              <w:t xml:space="preserve">,943,566)/ 300,617,943,566 = </w:t>
            </w:r>
            <w:r w:rsidRPr="00C43792">
              <w:rPr>
                <w:sz w:val="20"/>
                <w:szCs w:val="20"/>
              </w:rPr>
              <w:t>4</w:t>
            </w:r>
            <w:r w:rsidR="00800EC4">
              <w:rPr>
                <w:sz w:val="20"/>
                <w:szCs w:val="20"/>
              </w:rPr>
              <w:t>%</w:t>
            </w:r>
          </w:p>
        </w:tc>
      </w:tr>
      <w:tr w:rsidR="00D512FB" w:rsidRPr="00C43792" w:rsidTr="00D512FB">
        <w:tc>
          <w:tcPr>
            <w:tcW w:w="2337" w:type="dxa"/>
          </w:tcPr>
          <w:p w:rsidR="00D512FB" w:rsidRPr="00C43792" w:rsidRDefault="0017679A" w:rsidP="00330FD3">
            <w:pPr>
              <w:spacing w:before="120" w:after="120"/>
              <w:rPr>
                <w:sz w:val="20"/>
                <w:szCs w:val="20"/>
              </w:rPr>
            </w:pPr>
            <w:r>
              <w:rPr>
                <w:sz w:val="20"/>
                <w:szCs w:val="20"/>
              </w:rPr>
              <w:t>Total A</w:t>
            </w:r>
            <w:r w:rsidR="00454809" w:rsidRPr="00C43792">
              <w:rPr>
                <w:sz w:val="20"/>
                <w:szCs w:val="20"/>
              </w:rPr>
              <w:t>ssets</w:t>
            </w:r>
          </w:p>
        </w:tc>
        <w:tc>
          <w:tcPr>
            <w:tcW w:w="2337" w:type="dxa"/>
          </w:tcPr>
          <w:p w:rsidR="00D512FB" w:rsidRPr="00C43792" w:rsidRDefault="00454809" w:rsidP="00330FD3">
            <w:pPr>
              <w:spacing w:before="120" w:after="120"/>
              <w:rPr>
                <w:sz w:val="20"/>
                <w:szCs w:val="20"/>
              </w:rPr>
            </w:pPr>
            <w:r w:rsidRPr="00C43792">
              <w:rPr>
                <w:sz w:val="20"/>
                <w:szCs w:val="20"/>
              </w:rPr>
              <w:t>(345,056,231,627-307,30</w:t>
            </w:r>
            <w:r w:rsidR="00800EC4">
              <w:rPr>
                <w:sz w:val="20"/>
                <w:szCs w:val="20"/>
              </w:rPr>
              <w:t xml:space="preserve">5,321,444)/ 307,305,321,444 = </w:t>
            </w:r>
            <w:r w:rsidRPr="00C43792">
              <w:rPr>
                <w:sz w:val="20"/>
                <w:szCs w:val="20"/>
              </w:rPr>
              <w:t>12</w:t>
            </w:r>
            <w:r w:rsidR="00800EC4">
              <w:rPr>
                <w:sz w:val="20"/>
                <w:szCs w:val="20"/>
              </w:rPr>
              <w:t>%</w:t>
            </w:r>
          </w:p>
        </w:tc>
        <w:tc>
          <w:tcPr>
            <w:tcW w:w="2338" w:type="dxa"/>
          </w:tcPr>
          <w:p w:rsidR="00D512FB" w:rsidRPr="00C43792" w:rsidRDefault="00454809" w:rsidP="00330FD3">
            <w:pPr>
              <w:spacing w:before="120" w:after="120"/>
              <w:rPr>
                <w:sz w:val="20"/>
                <w:szCs w:val="20"/>
              </w:rPr>
            </w:pPr>
            <w:r w:rsidRPr="00C43792">
              <w:rPr>
                <w:sz w:val="20"/>
                <w:szCs w:val="20"/>
              </w:rPr>
              <w:t>(384,999,710,859-345,05</w:t>
            </w:r>
            <w:r w:rsidR="00800EC4">
              <w:rPr>
                <w:sz w:val="20"/>
                <w:szCs w:val="20"/>
              </w:rPr>
              <w:t xml:space="preserve">6,231,627)/ 345,056,231,627 = </w:t>
            </w:r>
            <w:r w:rsidRPr="00C43792">
              <w:rPr>
                <w:sz w:val="20"/>
                <w:szCs w:val="20"/>
              </w:rPr>
              <w:t>12</w:t>
            </w:r>
            <w:r w:rsidR="00800EC4">
              <w:rPr>
                <w:sz w:val="20"/>
                <w:szCs w:val="20"/>
              </w:rPr>
              <w:t>%</w:t>
            </w:r>
          </w:p>
        </w:tc>
        <w:tc>
          <w:tcPr>
            <w:tcW w:w="2338" w:type="dxa"/>
          </w:tcPr>
          <w:p w:rsidR="00D512FB" w:rsidRPr="00C43792" w:rsidRDefault="00454809" w:rsidP="00330FD3">
            <w:pPr>
              <w:spacing w:before="120" w:after="120"/>
              <w:rPr>
                <w:sz w:val="20"/>
                <w:szCs w:val="20"/>
              </w:rPr>
            </w:pPr>
            <w:r w:rsidRPr="00C43792">
              <w:rPr>
                <w:sz w:val="20"/>
                <w:szCs w:val="20"/>
              </w:rPr>
              <w:t>(408,203,155,663-384,999,710,859)/ 384,999,710,859 =</w:t>
            </w:r>
            <w:r w:rsidR="00800EC4">
              <w:rPr>
                <w:sz w:val="20"/>
                <w:szCs w:val="20"/>
              </w:rPr>
              <w:t xml:space="preserve"> </w:t>
            </w:r>
            <w:r w:rsidRPr="00C43792">
              <w:rPr>
                <w:sz w:val="20"/>
                <w:szCs w:val="20"/>
              </w:rPr>
              <w:t>6</w:t>
            </w:r>
            <w:r w:rsidR="00800EC4">
              <w:rPr>
                <w:sz w:val="20"/>
                <w:szCs w:val="20"/>
              </w:rPr>
              <w:t>%</w:t>
            </w:r>
          </w:p>
        </w:tc>
      </w:tr>
      <w:tr w:rsidR="00454809" w:rsidRPr="00C43792" w:rsidTr="00D512FB">
        <w:tc>
          <w:tcPr>
            <w:tcW w:w="2337" w:type="dxa"/>
          </w:tcPr>
          <w:p w:rsidR="00454809" w:rsidRPr="00C43792" w:rsidRDefault="00454809" w:rsidP="00330FD3">
            <w:pPr>
              <w:spacing w:before="120" w:after="120"/>
              <w:rPr>
                <w:sz w:val="20"/>
                <w:szCs w:val="20"/>
              </w:rPr>
            </w:pPr>
            <w:r w:rsidRPr="00C43792">
              <w:rPr>
                <w:sz w:val="20"/>
                <w:szCs w:val="20"/>
              </w:rPr>
              <w:t>Operating Profit</w:t>
            </w:r>
          </w:p>
        </w:tc>
        <w:tc>
          <w:tcPr>
            <w:tcW w:w="2337" w:type="dxa"/>
          </w:tcPr>
          <w:p w:rsidR="00454809" w:rsidRPr="00C43792" w:rsidRDefault="00454809" w:rsidP="00330FD3">
            <w:pPr>
              <w:spacing w:before="120" w:after="120"/>
              <w:rPr>
                <w:sz w:val="20"/>
                <w:szCs w:val="20"/>
              </w:rPr>
            </w:pPr>
            <w:r w:rsidRPr="00C43792">
              <w:rPr>
                <w:sz w:val="20"/>
                <w:szCs w:val="20"/>
              </w:rPr>
              <w:t>(6,342,110,494-6,143,117,574)/ 6,143,117,574</w:t>
            </w:r>
            <w:r w:rsidR="00800EC4">
              <w:rPr>
                <w:sz w:val="20"/>
                <w:szCs w:val="20"/>
              </w:rPr>
              <w:t xml:space="preserve"> = </w:t>
            </w:r>
            <w:r w:rsidR="00047D7A" w:rsidRPr="00C43792">
              <w:rPr>
                <w:sz w:val="20"/>
                <w:szCs w:val="20"/>
              </w:rPr>
              <w:t>3</w:t>
            </w:r>
            <w:r w:rsidR="00800EC4">
              <w:rPr>
                <w:sz w:val="20"/>
                <w:szCs w:val="20"/>
              </w:rPr>
              <w:t>%</w:t>
            </w:r>
          </w:p>
        </w:tc>
        <w:tc>
          <w:tcPr>
            <w:tcW w:w="2338" w:type="dxa"/>
          </w:tcPr>
          <w:p w:rsidR="00454809" w:rsidRPr="00C43792" w:rsidRDefault="00047D7A" w:rsidP="00330FD3">
            <w:pPr>
              <w:spacing w:before="120" w:after="120"/>
              <w:rPr>
                <w:sz w:val="20"/>
                <w:szCs w:val="20"/>
              </w:rPr>
            </w:pPr>
            <w:r w:rsidRPr="00C43792">
              <w:rPr>
                <w:sz w:val="20"/>
                <w:szCs w:val="20"/>
              </w:rPr>
              <w:t>(4,343,211,109-6,3</w:t>
            </w:r>
            <w:r w:rsidR="00800EC4">
              <w:rPr>
                <w:sz w:val="20"/>
                <w:szCs w:val="20"/>
              </w:rPr>
              <w:t>42,110,494)/ 6,342,110,494 = -</w:t>
            </w:r>
            <w:r w:rsidRPr="00C43792">
              <w:rPr>
                <w:sz w:val="20"/>
                <w:szCs w:val="20"/>
              </w:rPr>
              <w:t>32</w:t>
            </w:r>
            <w:r w:rsidR="00800EC4">
              <w:rPr>
                <w:sz w:val="20"/>
                <w:szCs w:val="20"/>
              </w:rPr>
              <w:t>%</w:t>
            </w:r>
          </w:p>
        </w:tc>
        <w:tc>
          <w:tcPr>
            <w:tcW w:w="2338" w:type="dxa"/>
          </w:tcPr>
          <w:p w:rsidR="00454809" w:rsidRPr="00C43792" w:rsidRDefault="00047D7A" w:rsidP="00330FD3">
            <w:pPr>
              <w:spacing w:before="120" w:after="120"/>
              <w:rPr>
                <w:sz w:val="20"/>
                <w:szCs w:val="20"/>
              </w:rPr>
            </w:pPr>
            <w:r w:rsidRPr="00C43792">
              <w:rPr>
                <w:sz w:val="20"/>
                <w:szCs w:val="20"/>
              </w:rPr>
              <w:t>(4,526,233,418-4,3</w:t>
            </w:r>
            <w:r w:rsidR="00800EC4">
              <w:rPr>
                <w:sz w:val="20"/>
                <w:szCs w:val="20"/>
              </w:rPr>
              <w:t xml:space="preserve">43,211,109)/ 4,343,211,109 = </w:t>
            </w:r>
            <w:r w:rsidRPr="00C43792">
              <w:rPr>
                <w:sz w:val="20"/>
                <w:szCs w:val="20"/>
              </w:rPr>
              <w:t>4</w:t>
            </w:r>
            <w:r w:rsidR="00800EC4">
              <w:rPr>
                <w:sz w:val="20"/>
                <w:szCs w:val="20"/>
              </w:rPr>
              <w:t>%</w:t>
            </w:r>
          </w:p>
        </w:tc>
      </w:tr>
      <w:tr w:rsidR="00047D7A" w:rsidRPr="00C43792" w:rsidTr="00D512FB">
        <w:tc>
          <w:tcPr>
            <w:tcW w:w="2337" w:type="dxa"/>
          </w:tcPr>
          <w:p w:rsidR="00047D7A" w:rsidRPr="00C43792" w:rsidRDefault="00047D7A" w:rsidP="00330FD3">
            <w:pPr>
              <w:spacing w:before="120" w:after="120"/>
              <w:rPr>
                <w:sz w:val="20"/>
                <w:szCs w:val="20"/>
              </w:rPr>
            </w:pPr>
            <w:r w:rsidRPr="00C43792">
              <w:rPr>
                <w:sz w:val="20"/>
                <w:szCs w:val="20"/>
              </w:rPr>
              <w:t>Total Shareholders’ Equity</w:t>
            </w:r>
          </w:p>
        </w:tc>
        <w:tc>
          <w:tcPr>
            <w:tcW w:w="2337" w:type="dxa"/>
          </w:tcPr>
          <w:p w:rsidR="00047D7A" w:rsidRPr="00C43792" w:rsidRDefault="00047D7A" w:rsidP="00330FD3">
            <w:pPr>
              <w:spacing w:before="120" w:after="120"/>
              <w:rPr>
                <w:sz w:val="20"/>
                <w:szCs w:val="20"/>
              </w:rPr>
            </w:pPr>
            <w:r w:rsidRPr="00C43792">
              <w:rPr>
                <w:sz w:val="20"/>
                <w:szCs w:val="20"/>
              </w:rPr>
              <w:t>(17,312,129,777-15,749,879,796)/ 15,749,879,796</w:t>
            </w:r>
            <w:r w:rsidR="00800EC4">
              <w:rPr>
                <w:sz w:val="20"/>
                <w:szCs w:val="20"/>
              </w:rPr>
              <w:t xml:space="preserve"> = </w:t>
            </w:r>
            <w:r w:rsidRPr="00C43792">
              <w:rPr>
                <w:sz w:val="20"/>
                <w:szCs w:val="20"/>
              </w:rPr>
              <w:t>10</w:t>
            </w:r>
            <w:r w:rsidR="00800EC4">
              <w:rPr>
                <w:sz w:val="20"/>
                <w:szCs w:val="20"/>
              </w:rPr>
              <w:t>%</w:t>
            </w:r>
          </w:p>
        </w:tc>
        <w:tc>
          <w:tcPr>
            <w:tcW w:w="2338" w:type="dxa"/>
          </w:tcPr>
          <w:p w:rsidR="00047D7A" w:rsidRPr="00C43792" w:rsidRDefault="00047D7A" w:rsidP="00330FD3">
            <w:pPr>
              <w:spacing w:before="120" w:after="120"/>
              <w:rPr>
                <w:sz w:val="20"/>
                <w:szCs w:val="20"/>
              </w:rPr>
            </w:pPr>
            <w:r w:rsidRPr="00C43792">
              <w:rPr>
                <w:sz w:val="20"/>
                <w:szCs w:val="20"/>
              </w:rPr>
              <w:t>(18,038,387,095-17,31</w:t>
            </w:r>
            <w:r w:rsidR="00800EC4">
              <w:rPr>
                <w:sz w:val="20"/>
                <w:szCs w:val="20"/>
              </w:rPr>
              <w:t xml:space="preserve">2,129,777)/ 17,312,129,777 = </w:t>
            </w:r>
            <w:r w:rsidRPr="00C43792">
              <w:rPr>
                <w:sz w:val="20"/>
                <w:szCs w:val="20"/>
              </w:rPr>
              <w:t>4</w:t>
            </w:r>
            <w:r w:rsidR="00800EC4">
              <w:rPr>
                <w:sz w:val="20"/>
                <w:szCs w:val="20"/>
              </w:rPr>
              <w:t>%</w:t>
            </w:r>
          </w:p>
        </w:tc>
        <w:tc>
          <w:tcPr>
            <w:tcW w:w="2338" w:type="dxa"/>
          </w:tcPr>
          <w:p w:rsidR="00047D7A" w:rsidRPr="00C43792" w:rsidRDefault="00047D7A" w:rsidP="00330FD3">
            <w:pPr>
              <w:spacing w:before="120" w:after="120"/>
              <w:rPr>
                <w:sz w:val="20"/>
                <w:szCs w:val="20"/>
              </w:rPr>
            </w:pPr>
            <w:r w:rsidRPr="00C43792">
              <w:rPr>
                <w:sz w:val="20"/>
                <w:szCs w:val="20"/>
              </w:rPr>
              <w:t>(19,237,423,835-18,03</w:t>
            </w:r>
            <w:r w:rsidR="00800EC4">
              <w:rPr>
                <w:sz w:val="20"/>
                <w:szCs w:val="20"/>
              </w:rPr>
              <w:t xml:space="preserve">8,387,095)/ 18,038,387,095 = </w:t>
            </w:r>
            <w:r w:rsidRPr="00C43792">
              <w:rPr>
                <w:sz w:val="20"/>
                <w:szCs w:val="20"/>
              </w:rPr>
              <w:t>7</w:t>
            </w:r>
            <w:r w:rsidR="00800EC4">
              <w:rPr>
                <w:sz w:val="20"/>
                <w:szCs w:val="20"/>
              </w:rPr>
              <w:t>%</w:t>
            </w:r>
          </w:p>
        </w:tc>
      </w:tr>
      <w:tr w:rsidR="00E11404" w:rsidRPr="00C43792" w:rsidTr="00D512FB">
        <w:tc>
          <w:tcPr>
            <w:tcW w:w="2337" w:type="dxa"/>
          </w:tcPr>
          <w:p w:rsidR="00E11404" w:rsidRPr="00C43792" w:rsidRDefault="00E11404" w:rsidP="00330FD3">
            <w:pPr>
              <w:spacing w:before="120" w:after="120"/>
              <w:rPr>
                <w:sz w:val="20"/>
                <w:szCs w:val="20"/>
              </w:rPr>
            </w:pPr>
            <w:r w:rsidRPr="00C43792">
              <w:rPr>
                <w:sz w:val="20"/>
                <w:szCs w:val="20"/>
              </w:rPr>
              <w:t>Retained Earnings</w:t>
            </w:r>
          </w:p>
        </w:tc>
        <w:tc>
          <w:tcPr>
            <w:tcW w:w="2337" w:type="dxa"/>
          </w:tcPr>
          <w:p w:rsidR="00E11404" w:rsidRPr="00C43792" w:rsidRDefault="00E11404" w:rsidP="00330FD3">
            <w:pPr>
              <w:spacing w:before="120" w:after="120"/>
              <w:rPr>
                <w:sz w:val="20"/>
                <w:szCs w:val="20"/>
              </w:rPr>
            </w:pPr>
            <w:r w:rsidRPr="00C43792">
              <w:rPr>
                <w:sz w:val="20"/>
                <w:szCs w:val="20"/>
              </w:rPr>
              <w:t>(1,015,230,51</w:t>
            </w:r>
            <w:r w:rsidR="00800EC4">
              <w:rPr>
                <w:sz w:val="20"/>
                <w:szCs w:val="20"/>
              </w:rPr>
              <w:t xml:space="preserve">7-878,140,568)/ 878,140,568 = </w:t>
            </w:r>
            <w:r w:rsidRPr="00C43792">
              <w:rPr>
                <w:sz w:val="20"/>
                <w:szCs w:val="20"/>
              </w:rPr>
              <w:t>16</w:t>
            </w:r>
            <w:r w:rsidR="00800EC4">
              <w:rPr>
                <w:sz w:val="20"/>
                <w:szCs w:val="20"/>
              </w:rPr>
              <w:t>%</w:t>
            </w:r>
          </w:p>
        </w:tc>
        <w:tc>
          <w:tcPr>
            <w:tcW w:w="2338" w:type="dxa"/>
          </w:tcPr>
          <w:p w:rsidR="00E11404" w:rsidRPr="00C43792" w:rsidRDefault="00E11404" w:rsidP="00330FD3">
            <w:pPr>
              <w:spacing w:before="120" w:after="120"/>
              <w:rPr>
                <w:sz w:val="20"/>
                <w:szCs w:val="20"/>
              </w:rPr>
            </w:pPr>
            <w:r w:rsidRPr="00C43792">
              <w:rPr>
                <w:sz w:val="20"/>
                <w:szCs w:val="20"/>
              </w:rPr>
              <w:t>(1,056,769,989-1,0</w:t>
            </w:r>
            <w:r w:rsidR="00800EC4">
              <w:rPr>
                <w:sz w:val="20"/>
                <w:szCs w:val="20"/>
              </w:rPr>
              <w:t xml:space="preserve">15,230,517)/ 1,015,230,517 = </w:t>
            </w:r>
            <w:r w:rsidRPr="00C43792">
              <w:rPr>
                <w:sz w:val="20"/>
                <w:szCs w:val="20"/>
              </w:rPr>
              <w:t>4</w:t>
            </w:r>
            <w:r w:rsidR="00800EC4">
              <w:rPr>
                <w:sz w:val="20"/>
                <w:szCs w:val="20"/>
              </w:rPr>
              <w:t>%</w:t>
            </w:r>
          </w:p>
        </w:tc>
        <w:tc>
          <w:tcPr>
            <w:tcW w:w="2338" w:type="dxa"/>
          </w:tcPr>
          <w:p w:rsidR="00E11404" w:rsidRPr="00C43792" w:rsidRDefault="00E11404" w:rsidP="00330FD3">
            <w:pPr>
              <w:spacing w:before="120" w:after="120"/>
              <w:rPr>
                <w:sz w:val="20"/>
                <w:szCs w:val="20"/>
              </w:rPr>
            </w:pPr>
            <w:r w:rsidRPr="00C43792">
              <w:rPr>
                <w:sz w:val="20"/>
                <w:szCs w:val="20"/>
              </w:rPr>
              <w:t>(1,226,046,292-1,05</w:t>
            </w:r>
            <w:r w:rsidR="00800EC4">
              <w:rPr>
                <w:sz w:val="20"/>
                <w:szCs w:val="20"/>
              </w:rPr>
              <w:t xml:space="preserve">6,769,989)/ 1,056,769,989 = </w:t>
            </w:r>
            <w:r w:rsidRPr="00C43792">
              <w:rPr>
                <w:sz w:val="20"/>
                <w:szCs w:val="20"/>
              </w:rPr>
              <w:t>16</w:t>
            </w:r>
            <w:r w:rsidR="00800EC4">
              <w:rPr>
                <w:sz w:val="20"/>
                <w:szCs w:val="20"/>
              </w:rPr>
              <w:t>%</w:t>
            </w:r>
          </w:p>
        </w:tc>
      </w:tr>
      <w:tr w:rsidR="00E11404" w:rsidRPr="00C43792" w:rsidTr="00D512FB">
        <w:tc>
          <w:tcPr>
            <w:tcW w:w="2337" w:type="dxa"/>
          </w:tcPr>
          <w:p w:rsidR="00E11404" w:rsidRPr="00C43792" w:rsidRDefault="00E11404" w:rsidP="00330FD3">
            <w:pPr>
              <w:spacing w:before="120" w:after="120"/>
              <w:rPr>
                <w:sz w:val="20"/>
                <w:szCs w:val="20"/>
              </w:rPr>
            </w:pPr>
            <w:r w:rsidRPr="00C43792">
              <w:rPr>
                <w:sz w:val="20"/>
                <w:szCs w:val="20"/>
              </w:rPr>
              <w:lastRenderedPageBreak/>
              <w:t>Total Capital</w:t>
            </w:r>
          </w:p>
        </w:tc>
        <w:tc>
          <w:tcPr>
            <w:tcW w:w="2337" w:type="dxa"/>
          </w:tcPr>
          <w:p w:rsidR="00E11404" w:rsidRPr="00C43792" w:rsidRDefault="00E11404" w:rsidP="00330FD3">
            <w:pPr>
              <w:spacing w:before="120" w:after="120"/>
              <w:rPr>
                <w:sz w:val="20"/>
                <w:szCs w:val="20"/>
              </w:rPr>
            </w:pPr>
            <w:r w:rsidRPr="00C43792">
              <w:rPr>
                <w:sz w:val="20"/>
                <w:szCs w:val="20"/>
              </w:rPr>
              <w:t>(27,901,797,226-26,11</w:t>
            </w:r>
            <w:r w:rsidR="00800EC4">
              <w:rPr>
                <w:sz w:val="20"/>
                <w:szCs w:val="20"/>
              </w:rPr>
              <w:t xml:space="preserve">1,512,369)/ 26,111,512,369 = </w:t>
            </w:r>
            <w:r w:rsidRPr="00C43792">
              <w:rPr>
                <w:sz w:val="20"/>
                <w:szCs w:val="20"/>
              </w:rPr>
              <w:t>7</w:t>
            </w:r>
            <w:r w:rsidR="00800EC4">
              <w:rPr>
                <w:sz w:val="20"/>
                <w:szCs w:val="20"/>
              </w:rPr>
              <w:t>%</w:t>
            </w:r>
          </w:p>
        </w:tc>
        <w:tc>
          <w:tcPr>
            <w:tcW w:w="2338" w:type="dxa"/>
          </w:tcPr>
          <w:p w:rsidR="00E11404" w:rsidRPr="00C43792" w:rsidRDefault="00E11404" w:rsidP="00330FD3">
            <w:pPr>
              <w:spacing w:before="120" w:after="120"/>
              <w:rPr>
                <w:sz w:val="20"/>
                <w:szCs w:val="20"/>
              </w:rPr>
            </w:pPr>
            <w:r w:rsidRPr="00C43792">
              <w:rPr>
                <w:sz w:val="20"/>
                <w:szCs w:val="20"/>
              </w:rPr>
              <w:t>(30,368,899,942-27,90</w:t>
            </w:r>
            <w:r w:rsidR="00800EC4">
              <w:rPr>
                <w:sz w:val="20"/>
                <w:szCs w:val="20"/>
              </w:rPr>
              <w:t xml:space="preserve">1,797,226)/ 27,901,797,226 = </w:t>
            </w:r>
            <w:r w:rsidRPr="00C43792">
              <w:rPr>
                <w:sz w:val="20"/>
                <w:szCs w:val="20"/>
              </w:rPr>
              <w:t>9</w:t>
            </w:r>
            <w:r w:rsidR="00800EC4">
              <w:rPr>
                <w:sz w:val="20"/>
                <w:szCs w:val="20"/>
              </w:rPr>
              <w:t>%</w:t>
            </w:r>
          </w:p>
        </w:tc>
        <w:tc>
          <w:tcPr>
            <w:tcW w:w="2338" w:type="dxa"/>
          </w:tcPr>
          <w:p w:rsidR="00E11404" w:rsidRPr="00C43792" w:rsidRDefault="00E11404" w:rsidP="00330FD3">
            <w:pPr>
              <w:spacing w:before="120" w:after="120"/>
              <w:rPr>
                <w:sz w:val="20"/>
                <w:szCs w:val="20"/>
              </w:rPr>
            </w:pPr>
            <w:r w:rsidRPr="00C43792">
              <w:rPr>
                <w:sz w:val="20"/>
                <w:szCs w:val="20"/>
              </w:rPr>
              <w:t>(32,447,948,152-30,36</w:t>
            </w:r>
            <w:r w:rsidR="00800EC4">
              <w:rPr>
                <w:sz w:val="20"/>
                <w:szCs w:val="20"/>
              </w:rPr>
              <w:t xml:space="preserve">8,899,942)/ 30,368,899,942 = </w:t>
            </w:r>
            <w:r w:rsidRPr="00C43792">
              <w:rPr>
                <w:sz w:val="20"/>
                <w:szCs w:val="20"/>
              </w:rPr>
              <w:t>7</w:t>
            </w:r>
            <w:r w:rsidR="00800EC4">
              <w:rPr>
                <w:sz w:val="20"/>
                <w:szCs w:val="20"/>
              </w:rPr>
              <w:t>%</w:t>
            </w:r>
          </w:p>
        </w:tc>
      </w:tr>
      <w:tr w:rsidR="00ED2737" w:rsidRPr="00C43792" w:rsidTr="00D512FB">
        <w:tc>
          <w:tcPr>
            <w:tcW w:w="2337" w:type="dxa"/>
          </w:tcPr>
          <w:p w:rsidR="00ED2737" w:rsidRPr="00C43792" w:rsidRDefault="00666479" w:rsidP="00330FD3">
            <w:pPr>
              <w:spacing w:before="120" w:after="120"/>
              <w:rPr>
                <w:sz w:val="20"/>
                <w:szCs w:val="20"/>
              </w:rPr>
            </w:pPr>
            <w:r>
              <w:rPr>
                <w:sz w:val="20"/>
                <w:szCs w:val="20"/>
              </w:rPr>
              <w:t>Paid up C</w:t>
            </w:r>
            <w:r w:rsidR="00ED2737" w:rsidRPr="00C43792">
              <w:rPr>
                <w:sz w:val="20"/>
                <w:szCs w:val="20"/>
              </w:rPr>
              <w:t>apital</w:t>
            </w:r>
          </w:p>
        </w:tc>
        <w:tc>
          <w:tcPr>
            <w:tcW w:w="2337" w:type="dxa"/>
          </w:tcPr>
          <w:p w:rsidR="00ED2737" w:rsidRPr="00C43792" w:rsidRDefault="00ED2737" w:rsidP="00330FD3">
            <w:pPr>
              <w:spacing w:before="120" w:after="120"/>
              <w:rPr>
                <w:sz w:val="20"/>
                <w:szCs w:val="20"/>
              </w:rPr>
            </w:pPr>
            <w:r w:rsidRPr="00C43792">
              <w:rPr>
                <w:sz w:val="20"/>
                <w:szCs w:val="20"/>
              </w:rPr>
              <w:t>(8,933,413,560-8,121,285,0</w:t>
            </w:r>
            <w:r w:rsidR="00800EC4">
              <w:rPr>
                <w:sz w:val="20"/>
                <w:szCs w:val="20"/>
              </w:rPr>
              <w:t xml:space="preserve">60)/ 8,121,285,060 = </w:t>
            </w:r>
            <w:r w:rsidRPr="00C43792">
              <w:rPr>
                <w:sz w:val="20"/>
                <w:szCs w:val="20"/>
              </w:rPr>
              <w:t>1</w:t>
            </w:r>
            <w:r w:rsidR="00800EC4">
              <w:rPr>
                <w:sz w:val="20"/>
                <w:szCs w:val="20"/>
              </w:rPr>
              <w:t>0%</w:t>
            </w:r>
          </w:p>
        </w:tc>
        <w:tc>
          <w:tcPr>
            <w:tcW w:w="2338" w:type="dxa"/>
          </w:tcPr>
          <w:p w:rsidR="00ED2737" w:rsidRPr="00C43792" w:rsidRDefault="00ED2737" w:rsidP="00330FD3">
            <w:pPr>
              <w:spacing w:before="120" w:after="120"/>
              <w:rPr>
                <w:sz w:val="20"/>
                <w:szCs w:val="20"/>
              </w:rPr>
            </w:pPr>
            <w:r w:rsidRPr="00C43792">
              <w:rPr>
                <w:sz w:val="20"/>
                <w:szCs w:val="20"/>
              </w:rPr>
              <w:t>(9,380,084,230-8,9</w:t>
            </w:r>
            <w:r w:rsidR="00800EC4">
              <w:rPr>
                <w:sz w:val="20"/>
                <w:szCs w:val="20"/>
              </w:rPr>
              <w:t xml:space="preserve">33,413,560)/ 8,933,413,560 = </w:t>
            </w:r>
            <w:r w:rsidRPr="00C43792">
              <w:rPr>
                <w:sz w:val="20"/>
                <w:szCs w:val="20"/>
              </w:rPr>
              <w:t>5</w:t>
            </w:r>
            <w:r w:rsidR="00800EC4">
              <w:rPr>
                <w:sz w:val="20"/>
                <w:szCs w:val="20"/>
              </w:rPr>
              <w:t>%</w:t>
            </w:r>
          </w:p>
        </w:tc>
        <w:tc>
          <w:tcPr>
            <w:tcW w:w="2338" w:type="dxa"/>
          </w:tcPr>
          <w:p w:rsidR="00ED2737" w:rsidRPr="00C43792" w:rsidRDefault="00ED2737" w:rsidP="00330FD3">
            <w:pPr>
              <w:spacing w:before="120" w:after="120"/>
              <w:rPr>
                <w:sz w:val="20"/>
                <w:szCs w:val="20"/>
              </w:rPr>
            </w:pPr>
            <w:r w:rsidRPr="00C43792">
              <w:rPr>
                <w:sz w:val="20"/>
                <w:szCs w:val="20"/>
              </w:rPr>
              <w:t>(9,849,088,440-9,3</w:t>
            </w:r>
            <w:r w:rsidR="00800EC4">
              <w:rPr>
                <w:sz w:val="20"/>
                <w:szCs w:val="20"/>
              </w:rPr>
              <w:t xml:space="preserve">80,084,230)/ 9,380,084,230 = </w:t>
            </w:r>
            <w:r w:rsidRPr="00C43792">
              <w:rPr>
                <w:sz w:val="20"/>
                <w:szCs w:val="20"/>
              </w:rPr>
              <w:t>5</w:t>
            </w:r>
            <w:r w:rsidR="00800EC4">
              <w:rPr>
                <w:sz w:val="20"/>
                <w:szCs w:val="20"/>
              </w:rPr>
              <w:t>%</w:t>
            </w:r>
          </w:p>
        </w:tc>
      </w:tr>
      <w:tr w:rsidR="003C72A2" w:rsidRPr="00C43792" w:rsidTr="00D512FB">
        <w:tc>
          <w:tcPr>
            <w:tcW w:w="2337" w:type="dxa"/>
          </w:tcPr>
          <w:p w:rsidR="003C72A2" w:rsidRPr="00C43792" w:rsidRDefault="00666479" w:rsidP="00330FD3">
            <w:pPr>
              <w:spacing w:before="120" w:after="120"/>
              <w:rPr>
                <w:sz w:val="20"/>
                <w:szCs w:val="20"/>
              </w:rPr>
            </w:pPr>
            <w:r>
              <w:rPr>
                <w:sz w:val="20"/>
                <w:szCs w:val="20"/>
              </w:rPr>
              <w:t>Return on I</w:t>
            </w:r>
            <w:r w:rsidR="003C72A2" w:rsidRPr="00C43792">
              <w:rPr>
                <w:sz w:val="20"/>
                <w:szCs w:val="20"/>
              </w:rPr>
              <w:t>nvestment</w:t>
            </w:r>
          </w:p>
        </w:tc>
        <w:tc>
          <w:tcPr>
            <w:tcW w:w="2337" w:type="dxa"/>
          </w:tcPr>
          <w:p w:rsidR="003C72A2" w:rsidRPr="00C43792" w:rsidRDefault="00800EC4" w:rsidP="00330FD3">
            <w:pPr>
              <w:spacing w:before="120" w:after="120"/>
              <w:rPr>
                <w:sz w:val="20"/>
                <w:szCs w:val="20"/>
              </w:rPr>
            </w:pPr>
            <w:r>
              <w:rPr>
                <w:sz w:val="20"/>
                <w:szCs w:val="20"/>
              </w:rPr>
              <w:t xml:space="preserve">(0.0398-0.0354)/ 0.0354 = </w:t>
            </w:r>
            <w:r w:rsidR="003C72A2" w:rsidRPr="00C43792">
              <w:rPr>
                <w:sz w:val="20"/>
                <w:szCs w:val="20"/>
              </w:rPr>
              <w:t>12</w:t>
            </w:r>
            <w:r>
              <w:rPr>
                <w:sz w:val="20"/>
                <w:szCs w:val="20"/>
              </w:rPr>
              <w:t>%</w:t>
            </w:r>
          </w:p>
        </w:tc>
        <w:tc>
          <w:tcPr>
            <w:tcW w:w="2338" w:type="dxa"/>
          </w:tcPr>
          <w:p w:rsidR="003C72A2" w:rsidRPr="00C43792" w:rsidRDefault="00800EC4" w:rsidP="00330FD3">
            <w:pPr>
              <w:spacing w:before="120" w:after="120"/>
              <w:rPr>
                <w:sz w:val="20"/>
                <w:szCs w:val="20"/>
              </w:rPr>
            </w:pPr>
            <w:r>
              <w:rPr>
                <w:sz w:val="20"/>
                <w:szCs w:val="20"/>
              </w:rPr>
              <w:t xml:space="preserve">(0.0412-0.0398)/ 0.0398 = </w:t>
            </w:r>
            <w:r w:rsidR="003C72A2" w:rsidRPr="00C43792">
              <w:rPr>
                <w:sz w:val="20"/>
                <w:szCs w:val="20"/>
              </w:rPr>
              <w:t>4</w:t>
            </w:r>
            <w:r>
              <w:rPr>
                <w:sz w:val="20"/>
                <w:szCs w:val="20"/>
              </w:rPr>
              <w:t>%</w:t>
            </w:r>
          </w:p>
        </w:tc>
        <w:tc>
          <w:tcPr>
            <w:tcW w:w="2338" w:type="dxa"/>
          </w:tcPr>
          <w:p w:rsidR="003C72A2" w:rsidRPr="00C43792" w:rsidRDefault="00800EC4" w:rsidP="00330FD3">
            <w:pPr>
              <w:spacing w:before="120" w:after="120"/>
              <w:rPr>
                <w:sz w:val="20"/>
                <w:szCs w:val="20"/>
              </w:rPr>
            </w:pPr>
            <w:r>
              <w:rPr>
                <w:sz w:val="20"/>
                <w:szCs w:val="20"/>
              </w:rPr>
              <w:t>(0.0272-0.0412)/ 0.0412 = -</w:t>
            </w:r>
            <w:r w:rsidR="003C72A2" w:rsidRPr="00C43792">
              <w:rPr>
                <w:sz w:val="20"/>
                <w:szCs w:val="20"/>
              </w:rPr>
              <w:t>34</w:t>
            </w:r>
            <w:r>
              <w:rPr>
                <w:sz w:val="20"/>
                <w:szCs w:val="20"/>
              </w:rPr>
              <w:t>%</w:t>
            </w:r>
          </w:p>
        </w:tc>
      </w:tr>
      <w:tr w:rsidR="003C72A2" w:rsidRPr="00C43792" w:rsidTr="00D512FB">
        <w:tc>
          <w:tcPr>
            <w:tcW w:w="2337" w:type="dxa"/>
          </w:tcPr>
          <w:p w:rsidR="003C72A2" w:rsidRPr="00C43792" w:rsidRDefault="003C72A2" w:rsidP="00330FD3">
            <w:pPr>
              <w:spacing w:before="120" w:after="120"/>
              <w:rPr>
                <w:sz w:val="20"/>
                <w:szCs w:val="20"/>
              </w:rPr>
            </w:pPr>
            <w:r w:rsidRPr="00C43792">
              <w:rPr>
                <w:sz w:val="20"/>
                <w:szCs w:val="20"/>
              </w:rPr>
              <w:t xml:space="preserve">Return on </w:t>
            </w:r>
            <w:r w:rsidR="00666479">
              <w:rPr>
                <w:sz w:val="20"/>
                <w:szCs w:val="20"/>
              </w:rPr>
              <w:t>A</w:t>
            </w:r>
            <w:r w:rsidRPr="00C43792">
              <w:rPr>
                <w:sz w:val="20"/>
                <w:szCs w:val="20"/>
              </w:rPr>
              <w:t>ssets</w:t>
            </w:r>
          </w:p>
        </w:tc>
        <w:tc>
          <w:tcPr>
            <w:tcW w:w="2337" w:type="dxa"/>
          </w:tcPr>
          <w:p w:rsidR="003C72A2" w:rsidRPr="00C43792" w:rsidRDefault="00800EC4" w:rsidP="00330FD3">
            <w:pPr>
              <w:spacing w:before="120" w:after="120"/>
              <w:rPr>
                <w:sz w:val="20"/>
                <w:szCs w:val="20"/>
              </w:rPr>
            </w:pPr>
            <w:r>
              <w:rPr>
                <w:sz w:val="20"/>
                <w:szCs w:val="20"/>
              </w:rPr>
              <w:t>(0.0047-0.0054)/ 0.0054 = -</w:t>
            </w:r>
            <w:r w:rsidR="003C72A2" w:rsidRPr="00C43792">
              <w:rPr>
                <w:sz w:val="20"/>
                <w:szCs w:val="20"/>
              </w:rPr>
              <w:t>13</w:t>
            </w:r>
            <w:r>
              <w:rPr>
                <w:sz w:val="20"/>
                <w:szCs w:val="20"/>
              </w:rPr>
              <w:t>%</w:t>
            </w:r>
          </w:p>
        </w:tc>
        <w:tc>
          <w:tcPr>
            <w:tcW w:w="2338" w:type="dxa"/>
          </w:tcPr>
          <w:p w:rsidR="003C72A2" w:rsidRPr="00C43792" w:rsidRDefault="00800EC4" w:rsidP="00330FD3">
            <w:pPr>
              <w:spacing w:before="120" w:after="120"/>
              <w:rPr>
                <w:sz w:val="20"/>
                <w:szCs w:val="20"/>
              </w:rPr>
            </w:pPr>
            <w:r>
              <w:rPr>
                <w:sz w:val="20"/>
                <w:szCs w:val="20"/>
              </w:rPr>
              <w:t>(0.0042-0.0047)/ 0.0047 = -</w:t>
            </w:r>
            <w:r w:rsidR="003C72A2" w:rsidRPr="00C43792">
              <w:rPr>
                <w:sz w:val="20"/>
                <w:szCs w:val="20"/>
              </w:rPr>
              <w:t>11</w:t>
            </w:r>
            <w:r>
              <w:rPr>
                <w:sz w:val="20"/>
                <w:szCs w:val="20"/>
              </w:rPr>
              <w:t>%</w:t>
            </w:r>
          </w:p>
        </w:tc>
        <w:tc>
          <w:tcPr>
            <w:tcW w:w="2338" w:type="dxa"/>
          </w:tcPr>
          <w:p w:rsidR="003C72A2" w:rsidRPr="00C43792" w:rsidRDefault="003C72A2" w:rsidP="00330FD3">
            <w:pPr>
              <w:spacing w:before="120" w:after="120"/>
              <w:rPr>
                <w:sz w:val="20"/>
                <w:szCs w:val="20"/>
              </w:rPr>
            </w:pPr>
            <w:r w:rsidRPr="00C43792">
              <w:rPr>
                <w:sz w:val="20"/>
                <w:szCs w:val="20"/>
              </w:rPr>
              <w:t>(0.0042-0.0042)/ 0.0042 = 0</w:t>
            </w:r>
          </w:p>
        </w:tc>
      </w:tr>
      <w:tr w:rsidR="003C72A2" w:rsidRPr="00C43792" w:rsidTr="00D512FB">
        <w:tc>
          <w:tcPr>
            <w:tcW w:w="2337" w:type="dxa"/>
          </w:tcPr>
          <w:p w:rsidR="003C72A2" w:rsidRPr="00C43792" w:rsidRDefault="00666479" w:rsidP="00330FD3">
            <w:pPr>
              <w:spacing w:before="120" w:after="120"/>
              <w:rPr>
                <w:sz w:val="20"/>
                <w:szCs w:val="20"/>
              </w:rPr>
            </w:pPr>
            <w:r>
              <w:rPr>
                <w:sz w:val="20"/>
                <w:szCs w:val="20"/>
              </w:rPr>
              <w:t>Return on E</w:t>
            </w:r>
            <w:r w:rsidR="003C72A2" w:rsidRPr="00C43792">
              <w:rPr>
                <w:sz w:val="20"/>
                <w:szCs w:val="20"/>
              </w:rPr>
              <w:t>quity</w:t>
            </w:r>
          </w:p>
        </w:tc>
        <w:tc>
          <w:tcPr>
            <w:tcW w:w="2337" w:type="dxa"/>
          </w:tcPr>
          <w:p w:rsidR="003C72A2" w:rsidRPr="00C43792" w:rsidRDefault="00800EC4" w:rsidP="00330FD3">
            <w:pPr>
              <w:spacing w:before="120" w:after="120"/>
              <w:rPr>
                <w:sz w:val="20"/>
                <w:szCs w:val="20"/>
              </w:rPr>
            </w:pPr>
            <w:r>
              <w:rPr>
                <w:sz w:val="20"/>
                <w:szCs w:val="20"/>
              </w:rPr>
              <w:t>(0.0921-0.1005)/ 0.1005 = -</w:t>
            </w:r>
            <w:r w:rsidR="003C72A2" w:rsidRPr="00C43792">
              <w:rPr>
                <w:sz w:val="20"/>
                <w:szCs w:val="20"/>
              </w:rPr>
              <w:t>8</w:t>
            </w:r>
            <w:r>
              <w:rPr>
                <w:sz w:val="20"/>
                <w:szCs w:val="20"/>
              </w:rPr>
              <w:t>%</w:t>
            </w:r>
          </w:p>
        </w:tc>
        <w:tc>
          <w:tcPr>
            <w:tcW w:w="2338" w:type="dxa"/>
          </w:tcPr>
          <w:p w:rsidR="003C72A2" w:rsidRPr="00C43792" w:rsidRDefault="00800EC4" w:rsidP="00330FD3">
            <w:pPr>
              <w:spacing w:before="120" w:after="120"/>
              <w:rPr>
                <w:sz w:val="20"/>
                <w:szCs w:val="20"/>
              </w:rPr>
            </w:pPr>
            <w:r>
              <w:rPr>
                <w:sz w:val="20"/>
                <w:szCs w:val="20"/>
              </w:rPr>
              <w:t>(0.0878-0.0921)/ 0.0921 = -</w:t>
            </w:r>
            <w:r w:rsidR="003C72A2" w:rsidRPr="00C43792">
              <w:rPr>
                <w:sz w:val="20"/>
                <w:szCs w:val="20"/>
              </w:rPr>
              <w:t>5</w:t>
            </w:r>
            <w:r>
              <w:rPr>
                <w:sz w:val="20"/>
                <w:szCs w:val="20"/>
              </w:rPr>
              <w:t>%</w:t>
            </w:r>
          </w:p>
        </w:tc>
        <w:tc>
          <w:tcPr>
            <w:tcW w:w="2338" w:type="dxa"/>
          </w:tcPr>
          <w:p w:rsidR="003C72A2" w:rsidRPr="00C43792" w:rsidRDefault="00800EC4" w:rsidP="00330FD3">
            <w:pPr>
              <w:spacing w:before="120" w:after="120"/>
              <w:rPr>
                <w:sz w:val="20"/>
                <w:szCs w:val="20"/>
              </w:rPr>
            </w:pPr>
            <w:r>
              <w:rPr>
                <w:sz w:val="20"/>
                <w:szCs w:val="20"/>
              </w:rPr>
              <w:t xml:space="preserve">(0.0891-0.0878)/ 0.0878 = </w:t>
            </w:r>
            <w:r w:rsidR="003C72A2" w:rsidRPr="00C43792">
              <w:rPr>
                <w:sz w:val="20"/>
                <w:szCs w:val="20"/>
              </w:rPr>
              <w:t>1</w:t>
            </w:r>
            <w:r>
              <w:rPr>
                <w:sz w:val="20"/>
                <w:szCs w:val="20"/>
              </w:rPr>
              <w:t>%</w:t>
            </w:r>
          </w:p>
        </w:tc>
      </w:tr>
      <w:tr w:rsidR="00ED2737" w:rsidRPr="00C43792" w:rsidTr="00D512FB">
        <w:tc>
          <w:tcPr>
            <w:tcW w:w="2337" w:type="dxa"/>
          </w:tcPr>
          <w:p w:rsidR="00ED2737" w:rsidRPr="00C43792" w:rsidRDefault="00666479" w:rsidP="00330FD3">
            <w:pPr>
              <w:spacing w:before="120" w:after="120"/>
              <w:rPr>
                <w:sz w:val="20"/>
                <w:szCs w:val="20"/>
              </w:rPr>
            </w:pPr>
            <w:r>
              <w:rPr>
                <w:sz w:val="20"/>
                <w:szCs w:val="20"/>
              </w:rPr>
              <w:t>Earnings per S</w:t>
            </w:r>
            <w:r w:rsidR="00ED2737" w:rsidRPr="00C43792">
              <w:rPr>
                <w:sz w:val="20"/>
                <w:szCs w:val="20"/>
              </w:rPr>
              <w:t>hare</w:t>
            </w:r>
          </w:p>
        </w:tc>
        <w:tc>
          <w:tcPr>
            <w:tcW w:w="2337" w:type="dxa"/>
          </w:tcPr>
          <w:p w:rsidR="00ED2737" w:rsidRPr="00C43792" w:rsidRDefault="00800EC4" w:rsidP="00330FD3">
            <w:pPr>
              <w:spacing w:before="120" w:after="120"/>
              <w:rPr>
                <w:sz w:val="20"/>
                <w:szCs w:val="20"/>
              </w:rPr>
            </w:pPr>
            <w:r>
              <w:rPr>
                <w:sz w:val="20"/>
                <w:szCs w:val="20"/>
              </w:rPr>
              <w:t>(1.70-1.77)/ 1.77 = -</w:t>
            </w:r>
            <w:r w:rsidR="00ED2737" w:rsidRPr="00C43792">
              <w:rPr>
                <w:sz w:val="20"/>
                <w:szCs w:val="20"/>
              </w:rPr>
              <w:t>4</w:t>
            </w:r>
            <w:r>
              <w:rPr>
                <w:sz w:val="20"/>
                <w:szCs w:val="20"/>
              </w:rPr>
              <w:t>%</w:t>
            </w:r>
          </w:p>
        </w:tc>
        <w:tc>
          <w:tcPr>
            <w:tcW w:w="2338" w:type="dxa"/>
          </w:tcPr>
          <w:p w:rsidR="00ED2737" w:rsidRPr="00C43792" w:rsidRDefault="00800EC4" w:rsidP="00330FD3">
            <w:pPr>
              <w:spacing w:before="120" w:after="120"/>
              <w:rPr>
                <w:sz w:val="20"/>
                <w:szCs w:val="20"/>
              </w:rPr>
            </w:pPr>
            <w:r>
              <w:rPr>
                <w:sz w:val="20"/>
                <w:szCs w:val="20"/>
              </w:rPr>
              <w:t>(1.65-1.70)/ 1.70 = -</w:t>
            </w:r>
            <w:r w:rsidR="00ED2737" w:rsidRPr="00C43792">
              <w:rPr>
                <w:sz w:val="20"/>
                <w:szCs w:val="20"/>
              </w:rPr>
              <w:t>3</w:t>
            </w:r>
            <w:r>
              <w:rPr>
                <w:sz w:val="20"/>
                <w:szCs w:val="20"/>
              </w:rPr>
              <w:t>%</w:t>
            </w:r>
          </w:p>
        </w:tc>
        <w:tc>
          <w:tcPr>
            <w:tcW w:w="2338" w:type="dxa"/>
          </w:tcPr>
          <w:p w:rsidR="00ED2737" w:rsidRPr="00C43792" w:rsidRDefault="00800EC4" w:rsidP="00330FD3">
            <w:pPr>
              <w:spacing w:before="120" w:after="120"/>
              <w:rPr>
                <w:sz w:val="20"/>
                <w:szCs w:val="20"/>
              </w:rPr>
            </w:pPr>
            <w:r>
              <w:rPr>
                <w:sz w:val="20"/>
                <w:szCs w:val="20"/>
              </w:rPr>
              <w:t xml:space="preserve">(1.69-1.65)/ 1.65 = </w:t>
            </w:r>
            <w:r w:rsidR="00ED2737" w:rsidRPr="00C43792">
              <w:rPr>
                <w:sz w:val="20"/>
                <w:szCs w:val="20"/>
              </w:rPr>
              <w:t>2</w:t>
            </w:r>
            <w:r>
              <w:rPr>
                <w:sz w:val="20"/>
                <w:szCs w:val="20"/>
              </w:rPr>
              <w:t>%</w:t>
            </w:r>
          </w:p>
        </w:tc>
      </w:tr>
    </w:tbl>
    <w:p w:rsidR="00450FAC" w:rsidRDefault="00450FAC" w:rsidP="00330FD3">
      <w:pPr>
        <w:spacing w:before="120" w:after="120"/>
      </w:pPr>
      <w:r>
        <w:t xml:space="preserve">The growth rate of each financial transaction from total deposits to earnings per share from year 2018 to year 2021 is presented sequentially from the left to the right in the scatter diagram below: </w:t>
      </w:r>
    </w:p>
    <w:p w:rsidR="00DC226F" w:rsidRDefault="00DC226F" w:rsidP="00DC226F">
      <w:pPr>
        <w:spacing w:before="120" w:after="120"/>
        <w:jc w:val="center"/>
      </w:pPr>
      <w:r>
        <w:rPr>
          <w:noProof/>
        </w:rPr>
        <w:lastRenderedPageBreak/>
        <w:drawing>
          <wp:inline distT="0" distB="0" distL="0" distR="0" wp14:anchorId="3823AD22" wp14:editId="17DF2CDF">
            <wp:extent cx="5971430" cy="3703955"/>
            <wp:effectExtent l="0" t="0" r="10795" b="10795"/>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22595" w:rsidRPr="00D512FB" w:rsidRDefault="000864DB" w:rsidP="00330FD3">
      <w:pPr>
        <w:spacing w:before="120" w:after="120"/>
      </w:pPr>
      <w:r>
        <w:t>The a</w:t>
      </w:r>
      <w:r w:rsidR="009831F8">
        <w:t>mounts of financial</w:t>
      </w:r>
      <w:r>
        <w:t xml:space="preserve"> transaction</w:t>
      </w:r>
      <w:r w:rsidR="009831F8">
        <w:t>s of</w:t>
      </w:r>
      <w:r w:rsidR="009A70D9">
        <w:t xml:space="preserve"> year 2018 to year 2021</w:t>
      </w:r>
      <w:r w:rsidR="009831F8">
        <w:t xml:space="preserve"> which are taken from the SIBL annual reports and financial statements</w:t>
      </w:r>
      <w:r>
        <w:t xml:space="preserve"> </w:t>
      </w:r>
      <w:r w:rsidR="009A70D9">
        <w:t>are presented</w:t>
      </w:r>
      <w:r w:rsidR="009831F8">
        <w:t xml:space="preserve"> separately</w:t>
      </w:r>
      <w:r w:rsidR="009A70D9">
        <w:t xml:space="preserve"> as charts in the below:</w:t>
      </w:r>
    </w:p>
    <w:p w:rsidR="00296BDA" w:rsidRDefault="004D180A" w:rsidP="009C37BA">
      <w:pPr>
        <w:jc w:val="center"/>
      </w:pPr>
      <w:r>
        <w:rPr>
          <w:noProof/>
        </w:rPr>
        <w:drawing>
          <wp:inline distT="0" distB="0" distL="0" distR="0" wp14:anchorId="729DB0BF" wp14:editId="60A0F9E8">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55D24" w:rsidRDefault="00695CE2" w:rsidP="00330FD3">
      <w:pPr>
        <w:spacing w:before="120" w:after="120"/>
      </w:pPr>
      <w:r w:rsidRPr="00122595">
        <w:rPr>
          <w:b/>
        </w:rPr>
        <w:t>Interpretation:</w:t>
      </w:r>
      <w:r w:rsidR="00792FC9">
        <w:t xml:space="preserve"> In 2018, the amount of total deposits was </w:t>
      </w:r>
      <w:r w:rsidR="0070432F">
        <w:t>248,324,489,64 tk. O</w:t>
      </w:r>
      <w:r w:rsidR="00792FC9">
        <w:t xml:space="preserve">n the next year in 2019, </w:t>
      </w:r>
      <w:r w:rsidR="0070432F">
        <w:t>the total deposit</w:t>
      </w:r>
      <w:r w:rsidR="00BE7255">
        <w:t>s</w:t>
      </w:r>
      <w:r w:rsidR="0070432F">
        <w:t xml:space="preserve"> amount increased at 16% from the previous year and the amount was 287,936,655,10 tk. On the next year in 2020, the amount of total deposit</w:t>
      </w:r>
      <w:r w:rsidR="00BE7255">
        <w:t>s</w:t>
      </w:r>
      <w:r w:rsidR="0070432F">
        <w:t xml:space="preserve"> increased at 12% from </w:t>
      </w:r>
      <w:r w:rsidR="0070432F">
        <w:lastRenderedPageBreak/>
        <w:t>2019 and the amount was 322,383,510,56 tk. In 2021, the total deposit</w:t>
      </w:r>
      <w:r w:rsidR="00BE7255">
        <w:t>s</w:t>
      </w:r>
      <w:r w:rsidR="0070432F">
        <w:t xml:space="preserve"> amount grew at 6% </w:t>
      </w:r>
      <w:r w:rsidR="007868F0">
        <w:t xml:space="preserve">from 2020 </w:t>
      </w:r>
      <w:r w:rsidR="0070432F">
        <w:t>and the amount became 341,661,064,25</w:t>
      </w:r>
      <w:r w:rsidR="00AB1AA7">
        <w:t xml:space="preserve"> tk</w:t>
      </w:r>
      <w:r w:rsidR="0070432F">
        <w:t>.</w:t>
      </w:r>
    </w:p>
    <w:p w:rsidR="00155D24" w:rsidRDefault="004D180A" w:rsidP="00330FD3">
      <w:pPr>
        <w:spacing w:before="120" w:after="120"/>
        <w:jc w:val="center"/>
      </w:pPr>
      <w:r>
        <w:rPr>
          <w:noProof/>
        </w:rPr>
        <w:drawing>
          <wp:inline distT="0" distB="0" distL="0" distR="0" wp14:anchorId="3F3E7BC1" wp14:editId="3A1D8A74">
            <wp:extent cx="4572000" cy="27432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55D24" w:rsidRDefault="00695CE2" w:rsidP="00330FD3">
      <w:pPr>
        <w:spacing w:before="120" w:after="120"/>
      </w:pPr>
      <w:r w:rsidRPr="00122595">
        <w:rPr>
          <w:b/>
        </w:rPr>
        <w:t>Interpretation:</w:t>
      </w:r>
      <w:r w:rsidR="003064B8">
        <w:t xml:space="preserve"> In 2018, the amount of total investment was 238,654,170,95 tk. On the next year in 2019, the total investment amount increased at 11% from the previous year and the amount was 264,268,589,64 tk. On the next year in 2020, the amount of total investment increased at 14% from 2019 and the amount was 300,617,943,56 tk. In 2021, the total investment amount grew at 4% from 2020 and the amount became 312,773,820,52</w:t>
      </w:r>
      <w:r w:rsidR="00AB1AA7">
        <w:t xml:space="preserve"> tk</w:t>
      </w:r>
      <w:r w:rsidR="003064B8">
        <w:t>.</w:t>
      </w:r>
    </w:p>
    <w:p w:rsidR="00155D24" w:rsidRDefault="009A15E1" w:rsidP="00330FD3">
      <w:pPr>
        <w:spacing w:before="120" w:after="120"/>
        <w:jc w:val="center"/>
      </w:pPr>
      <w:r>
        <w:rPr>
          <w:noProof/>
        </w:rPr>
        <w:drawing>
          <wp:inline distT="0" distB="0" distL="0" distR="0" wp14:anchorId="32218E0A" wp14:editId="237AB4FC">
            <wp:extent cx="4572000" cy="27432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55D24" w:rsidRDefault="00695CE2" w:rsidP="00330FD3">
      <w:pPr>
        <w:spacing w:before="120" w:after="120"/>
      </w:pPr>
      <w:r w:rsidRPr="00122595">
        <w:rPr>
          <w:b/>
        </w:rPr>
        <w:lastRenderedPageBreak/>
        <w:t>Interpretation:</w:t>
      </w:r>
      <w:r w:rsidR="00A83E44">
        <w:t xml:space="preserve"> In 2</w:t>
      </w:r>
      <w:r w:rsidR="004B45BD">
        <w:t>018, the amount of total assets</w:t>
      </w:r>
      <w:r w:rsidR="00A83E44">
        <w:t xml:space="preserve"> was 307,305,321,44 tk. On the next year in 2019, the t</w:t>
      </w:r>
      <w:r w:rsidR="004B45BD">
        <w:t>otal assets</w:t>
      </w:r>
      <w:r w:rsidR="00A83E44">
        <w:t xml:space="preserve"> amount increased at 12% from the previous year and the amount was 345,056,231,62 tk. On the next year in 2</w:t>
      </w:r>
      <w:r w:rsidR="004B45BD">
        <w:t>020, the amount of total assets</w:t>
      </w:r>
      <w:r w:rsidR="00A83E44">
        <w:t xml:space="preserve"> increased at 12% from 2019 and the amount was 384,999,710,85 tk. In 2021, the total </w:t>
      </w:r>
      <w:r w:rsidR="004B45BD">
        <w:t>assets</w:t>
      </w:r>
      <w:r w:rsidR="00A83E44">
        <w:t xml:space="preserve"> amount grew at 6% from 2020 and the amount became 408,203,155,66</w:t>
      </w:r>
      <w:r w:rsidR="00AB1AA7">
        <w:t xml:space="preserve"> tk</w:t>
      </w:r>
      <w:r w:rsidR="00A83E44">
        <w:t>.</w:t>
      </w:r>
    </w:p>
    <w:p w:rsidR="00155D24" w:rsidRDefault="009A15E1" w:rsidP="00330FD3">
      <w:pPr>
        <w:spacing w:before="120" w:after="120"/>
        <w:jc w:val="center"/>
      </w:pPr>
      <w:r>
        <w:rPr>
          <w:noProof/>
        </w:rPr>
        <w:drawing>
          <wp:inline distT="0" distB="0" distL="0" distR="0" wp14:anchorId="465B0EBD" wp14:editId="7DC481EE">
            <wp:extent cx="4572000" cy="27432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55D24" w:rsidRDefault="00695CE2" w:rsidP="00330FD3">
      <w:pPr>
        <w:spacing w:before="120" w:after="120"/>
      </w:pPr>
      <w:r w:rsidRPr="00122595">
        <w:rPr>
          <w:b/>
        </w:rPr>
        <w:t>Interpretation:</w:t>
      </w:r>
      <w:r w:rsidR="004B45BD">
        <w:t xml:space="preserve"> In 2018, the amount of </w:t>
      </w:r>
      <w:r w:rsidR="00476276">
        <w:t>operating profit</w:t>
      </w:r>
      <w:r w:rsidR="004B45BD">
        <w:t xml:space="preserve"> was </w:t>
      </w:r>
      <w:r w:rsidR="00476276">
        <w:t>6,143,117,574</w:t>
      </w:r>
      <w:r w:rsidR="004B45BD">
        <w:t xml:space="preserve"> tk. On the next year in 2019, </w:t>
      </w:r>
      <w:r w:rsidR="00476276">
        <w:t>the operating profit</w:t>
      </w:r>
      <w:r w:rsidR="004B45BD">
        <w:t xml:space="preserve"> amount increased at </w:t>
      </w:r>
      <w:r w:rsidR="00476276">
        <w:t>3</w:t>
      </w:r>
      <w:r w:rsidR="004B45BD">
        <w:t>% from the previous year and the amount was</w:t>
      </w:r>
      <w:r w:rsidR="00476276">
        <w:t xml:space="preserve"> 6,342,110,494</w:t>
      </w:r>
      <w:r w:rsidR="004B45BD">
        <w:t xml:space="preserve"> tk. On the next year in 2</w:t>
      </w:r>
      <w:r w:rsidR="00476276">
        <w:t>020, the amount of operating profit</w:t>
      </w:r>
      <w:r w:rsidR="004B45BD">
        <w:t xml:space="preserve"> </w:t>
      </w:r>
      <w:r w:rsidR="00476276">
        <w:t>reduced</w:t>
      </w:r>
      <w:r w:rsidR="004B45BD">
        <w:t xml:space="preserve"> at</w:t>
      </w:r>
      <w:r w:rsidR="00476276">
        <w:t xml:space="preserve"> 3</w:t>
      </w:r>
      <w:r w:rsidR="004B45BD">
        <w:t xml:space="preserve">2% from 2019 and the amount </w:t>
      </w:r>
      <w:r w:rsidR="00476276">
        <w:t>was 4,343,211,109</w:t>
      </w:r>
      <w:r w:rsidR="004B45BD">
        <w:t xml:space="preserve"> tk. In 2021, the </w:t>
      </w:r>
      <w:r w:rsidR="00476276">
        <w:t>operating profit</w:t>
      </w:r>
      <w:r w:rsidR="004B45BD">
        <w:t xml:space="preserve"> amount grew </w:t>
      </w:r>
      <w:r w:rsidR="00476276">
        <w:t>at 4</w:t>
      </w:r>
      <w:r w:rsidR="004B45BD">
        <w:t xml:space="preserve">% from 2020 and the amount became </w:t>
      </w:r>
      <w:r w:rsidR="00476276">
        <w:t>4,526,233,418</w:t>
      </w:r>
      <w:r w:rsidR="00AB1AA7">
        <w:t xml:space="preserve"> tk</w:t>
      </w:r>
      <w:r w:rsidR="004B45BD">
        <w:t>.</w:t>
      </w:r>
    </w:p>
    <w:p w:rsidR="00155D24" w:rsidRDefault="004D180A" w:rsidP="00330FD3">
      <w:pPr>
        <w:spacing w:before="120" w:after="120"/>
        <w:jc w:val="center"/>
      </w:pPr>
      <w:r>
        <w:rPr>
          <w:noProof/>
        </w:rPr>
        <w:lastRenderedPageBreak/>
        <w:drawing>
          <wp:inline distT="0" distB="0" distL="0" distR="0" wp14:anchorId="5D818641" wp14:editId="5115680B">
            <wp:extent cx="4572000" cy="27432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629AC" w:rsidRDefault="00695CE2" w:rsidP="00330FD3">
      <w:pPr>
        <w:spacing w:before="120" w:after="120"/>
      </w:pPr>
      <w:r w:rsidRPr="00122595">
        <w:rPr>
          <w:b/>
        </w:rPr>
        <w:t>Interpretation:</w:t>
      </w:r>
      <w:r w:rsidR="00476276">
        <w:t xml:space="preserve"> In 2018, the amount of total shareholders’ equity was 15,749,879,796 tk. On the next year in 2019, the total shareholders’ equity amount increased at </w:t>
      </w:r>
      <w:r w:rsidR="00AB1AA7">
        <w:t>10</w:t>
      </w:r>
      <w:r w:rsidR="00476276">
        <w:t>% from the previous year and the amount was 17,312,129,777 tk. On the next year in 2020, the amount of total shareholders’ equity increased at</w:t>
      </w:r>
      <w:r w:rsidR="00AB1AA7">
        <w:t xml:space="preserve"> 4</w:t>
      </w:r>
      <w:r w:rsidR="00476276">
        <w:t xml:space="preserve">% from 2019 and the amount was 18,038,387,095 tk. In 2021, the total shareholders’ equity amount grew </w:t>
      </w:r>
      <w:r w:rsidR="00AB1AA7">
        <w:t>at 7</w:t>
      </w:r>
      <w:r w:rsidR="00476276">
        <w:t>% from 2020 and the amount became 19,237,423,835 tk.</w:t>
      </w:r>
    </w:p>
    <w:p w:rsidR="006629AC" w:rsidRDefault="004D180A" w:rsidP="00330FD3">
      <w:pPr>
        <w:spacing w:before="120" w:after="120"/>
        <w:jc w:val="center"/>
      </w:pPr>
      <w:r>
        <w:rPr>
          <w:noProof/>
        </w:rPr>
        <w:drawing>
          <wp:inline distT="0" distB="0" distL="0" distR="0" wp14:anchorId="3287A8B7" wp14:editId="1E3676A3">
            <wp:extent cx="4572000" cy="27432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629AC" w:rsidRDefault="00695CE2" w:rsidP="00330FD3">
      <w:pPr>
        <w:spacing w:before="120" w:after="120"/>
      </w:pPr>
      <w:r w:rsidRPr="00122595">
        <w:rPr>
          <w:b/>
        </w:rPr>
        <w:t>Interpretation:</w:t>
      </w:r>
      <w:r w:rsidR="00065C0C">
        <w:t xml:space="preserve"> </w:t>
      </w:r>
      <w:r w:rsidR="00FA473E">
        <w:t>In 2</w:t>
      </w:r>
      <w:r w:rsidR="00D61186">
        <w:t>018, the amount of total retained earnings</w:t>
      </w:r>
      <w:r w:rsidR="00FA473E">
        <w:t xml:space="preserve"> was 878,140,568 tk. On the next year in 2019, the t</w:t>
      </w:r>
      <w:r w:rsidR="00D61186">
        <w:t>otal retained earnings</w:t>
      </w:r>
      <w:r w:rsidR="00FA473E">
        <w:t xml:space="preserve"> amount increased at 16% from the previous year and the amount was 1,015,230,517 tk. On the next year in 2</w:t>
      </w:r>
      <w:r w:rsidR="00D61186">
        <w:t>020, the amount of total retained earnings</w:t>
      </w:r>
      <w:r w:rsidR="00FA473E">
        <w:t xml:space="preserve"> </w:t>
      </w:r>
      <w:r w:rsidR="00FA473E">
        <w:lastRenderedPageBreak/>
        <w:t xml:space="preserve">increased at 4% from 2019 and the amount was 1,056,769,989 tk. In 2021, the total </w:t>
      </w:r>
      <w:r w:rsidR="00D61186">
        <w:t>retained earnings</w:t>
      </w:r>
      <w:r w:rsidR="00FA473E">
        <w:t xml:space="preserve"> amount grew at 16% from 2020 and the amount became 1,226,046,292 tk.</w:t>
      </w:r>
    </w:p>
    <w:p w:rsidR="006629AC" w:rsidRDefault="003B25D5" w:rsidP="00330FD3">
      <w:pPr>
        <w:spacing w:before="120" w:after="120"/>
        <w:jc w:val="center"/>
      </w:pPr>
      <w:r>
        <w:rPr>
          <w:noProof/>
        </w:rPr>
        <w:drawing>
          <wp:inline distT="0" distB="0" distL="0" distR="0" wp14:anchorId="64CB3DA8" wp14:editId="5469570A">
            <wp:extent cx="4572000" cy="2743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629AC" w:rsidRDefault="00695CE2" w:rsidP="00330FD3">
      <w:pPr>
        <w:spacing w:before="120" w:after="120"/>
      </w:pPr>
      <w:r w:rsidRPr="00122595">
        <w:rPr>
          <w:b/>
        </w:rPr>
        <w:t>Interpretation:</w:t>
      </w:r>
      <w:r w:rsidR="00D81F1C">
        <w:t xml:space="preserve"> In 2018, the amount of total capital was 26,111,512,369 tk. On the next year in 2019, the total capital amount increased at </w:t>
      </w:r>
      <w:r w:rsidR="0008325D">
        <w:t>7</w:t>
      </w:r>
      <w:r w:rsidR="00D81F1C">
        <w:t>% from the previous year and the amount was 27,901,797,226 tk. On the next year in 2020, the amount of total capital increased at</w:t>
      </w:r>
      <w:r w:rsidR="0008325D">
        <w:t xml:space="preserve"> 9</w:t>
      </w:r>
      <w:r w:rsidR="00D81F1C">
        <w:t xml:space="preserve">% from 2019 and the amount was 30,368,899,942 tk. In 2021, the total capital amount grew </w:t>
      </w:r>
      <w:r w:rsidR="0008325D">
        <w:t>at 7</w:t>
      </w:r>
      <w:r w:rsidR="00D81F1C">
        <w:t>% from 2020 and the amount became 32,447,948,152 tk.</w:t>
      </w:r>
    </w:p>
    <w:p w:rsidR="006629AC" w:rsidRDefault="003B25D5" w:rsidP="00330FD3">
      <w:pPr>
        <w:spacing w:before="120" w:after="120"/>
        <w:jc w:val="center"/>
      </w:pPr>
      <w:r>
        <w:rPr>
          <w:noProof/>
        </w:rPr>
        <w:drawing>
          <wp:inline distT="0" distB="0" distL="0" distR="0" wp14:anchorId="77C8C804" wp14:editId="71EBF4DD">
            <wp:extent cx="4572000" cy="27432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629AC" w:rsidRDefault="00695CE2" w:rsidP="00330FD3">
      <w:pPr>
        <w:spacing w:before="120" w:after="120"/>
      </w:pPr>
      <w:r w:rsidRPr="00122595">
        <w:rPr>
          <w:b/>
        </w:rPr>
        <w:lastRenderedPageBreak/>
        <w:t>Interpretation:</w:t>
      </w:r>
      <w:r w:rsidR="00127C27">
        <w:t xml:space="preserve"> In 2018, the amount of total paid up capital was 8,121,285,060 tk. On the next year in 2019, the total paid up capital amount increased at </w:t>
      </w:r>
      <w:r w:rsidR="007233C1">
        <w:t>10</w:t>
      </w:r>
      <w:r w:rsidR="00127C27">
        <w:t>% from the previous year and the amount was 8,933,413,560 tk. On the next year in 2020, the amount of total paid up capital increased at</w:t>
      </w:r>
      <w:r w:rsidR="007233C1">
        <w:t xml:space="preserve"> 5</w:t>
      </w:r>
      <w:r w:rsidR="00127C27">
        <w:t xml:space="preserve">% from 2019 and the amount was 9,380,084,230 tk. In 2021, the total paid up capital amount grew </w:t>
      </w:r>
      <w:r w:rsidR="007233C1">
        <w:t>at 5</w:t>
      </w:r>
      <w:r w:rsidR="00127C27">
        <w:t>% from 2020 and the amount became 9,849,088,440 tk.</w:t>
      </w:r>
    </w:p>
    <w:p w:rsidR="006629AC" w:rsidRDefault="003B25D5" w:rsidP="00330FD3">
      <w:pPr>
        <w:spacing w:before="120" w:after="120"/>
        <w:jc w:val="center"/>
      </w:pPr>
      <w:r>
        <w:rPr>
          <w:noProof/>
        </w:rPr>
        <w:drawing>
          <wp:inline distT="0" distB="0" distL="0" distR="0" wp14:anchorId="2EB93789" wp14:editId="6058825A">
            <wp:extent cx="4572000" cy="27432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629AC" w:rsidRDefault="00695CE2" w:rsidP="00330FD3">
      <w:pPr>
        <w:spacing w:before="120" w:after="120"/>
      </w:pPr>
      <w:r w:rsidRPr="00122595">
        <w:rPr>
          <w:b/>
        </w:rPr>
        <w:t>Interpretation:</w:t>
      </w:r>
      <w:r w:rsidR="008D16C1">
        <w:t xml:space="preserve"> In 2018, the</w:t>
      </w:r>
      <w:r w:rsidR="006563D3">
        <w:t xml:space="preserve"> return </w:t>
      </w:r>
      <w:r w:rsidR="007E1F63">
        <w:t>on investment was 0.0354</w:t>
      </w:r>
      <w:r w:rsidR="006563D3">
        <w:t>. On t</w:t>
      </w:r>
      <w:r w:rsidR="008D16C1">
        <w:t xml:space="preserve">he next year in 2019, the </w:t>
      </w:r>
      <w:r w:rsidR="006563D3">
        <w:t>return on i</w:t>
      </w:r>
      <w:r w:rsidR="008D16C1">
        <w:t xml:space="preserve">nvestment </w:t>
      </w:r>
      <w:r w:rsidR="0063446B">
        <w:t>increased at 12</w:t>
      </w:r>
      <w:r w:rsidR="006563D3">
        <w:t xml:space="preserve">% </w:t>
      </w:r>
      <w:r w:rsidR="008D16C1">
        <w:t>from the previous year and the ratio</w:t>
      </w:r>
      <w:r w:rsidR="007E1F63">
        <w:t xml:space="preserve"> was 0.0398</w:t>
      </w:r>
      <w:r w:rsidR="006563D3">
        <w:t>. On the n</w:t>
      </w:r>
      <w:r w:rsidR="008D16C1">
        <w:t>ext year in 2020, the</w:t>
      </w:r>
      <w:r w:rsidR="006563D3">
        <w:t xml:space="preserve"> retu</w:t>
      </w:r>
      <w:r w:rsidR="0063446B">
        <w:t>rn on investment increased at 4</w:t>
      </w:r>
      <w:r w:rsidR="006563D3">
        <w:t>% from 2019 a</w:t>
      </w:r>
      <w:r w:rsidR="008D16C1">
        <w:t>nd the ratio</w:t>
      </w:r>
      <w:r w:rsidR="007E1F63">
        <w:t xml:space="preserve"> was 0.0412</w:t>
      </w:r>
      <w:r w:rsidR="008D16C1">
        <w:t>. In 2021, the</w:t>
      </w:r>
      <w:r w:rsidR="006563D3">
        <w:t xml:space="preserve"> </w:t>
      </w:r>
      <w:r w:rsidR="008D16C1">
        <w:t>return on investment</w:t>
      </w:r>
      <w:r w:rsidR="0063446B">
        <w:t xml:space="preserve"> decreased at 34</w:t>
      </w:r>
      <w:r w:rsidR="006563D3">
        <w:t xml:space="preserve">% from </w:t>
      </w:r>
      <w:r w:rsidR="008D16C1">
        <w:t>2020 and the ratio</w:t>
      </w:r>
      <w:r w:rsidR="007E1F63">
        <w:t xml:space="preserve"> became 0.0272</w:t>
      </w:r>
      <w:r w:rsidR="006563D3">
        <w:t>.</w:t>
      </w:r>
    </w:p>
    <w:p w:rsidR="006629AC" w:rsidRDefault="003B25D5" w:rsidP="00330FD3">
      <w:pPr>
        <w:spacing w:before="120" w:after="120"/>
        <w:jc w:val="center"/>
      </w:pPr>
      <w:r>
        <w:rPr>
          <w:noProof/>
        </w:rPr>
        <w:drawing>
          <wp:inline distT="0" distB="0" distL="0" distR="0" wp14:anchorId="5BC9F996" wp14:editId="2BA26A1D">
            <wp:extent cx="4572000" cy="27432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629AC" w:rsidRDefault="00695CE2" w:rsidP="00330FD3">
      <w:pPr>
        <w:spacing w:before="120" w:after="120"/>
      </w:pPr>
      <w:r w:rsidRPr="00122595">
        <w:rPr>
          <w:b/>
        </w:rPr>
        <w:lastRenderedPageBreak/>
        <w:t>Interpretation:</w:t>
      </w:r>
      <w:r w:rsidR="008D16C1">
        <w:t xml:space="preserve"> In 2018, the </w:t>
      </w:r>
      <w:r w:rsidR="008B080C">
        <w:t>return on assets</w:t>
      </w:r>
      <w:r w:rsidR="008D16C1">
        <w:t xml:space="preserve"> was </w:t>
      </w:r>
      <w:r w:rsidR="0085664C">
        <w:t>0.0054</w:t>
      </w:r>
      <w:r w:rsidR="008D16C1">
        <w:t xml:space="preserve">. On the next year in 2019, </w:t>
      </w:r>
      <w:r w:rsidR="008B080C">
        <w:t>the return on assets</w:t>
      </w:r>
      <w:r w:rsidR="0085664C">
        <w:t xml:space="preserve"> de</w:t>
      </w:r>
      <w:r w:rsidR="008D16C1">
        <w:t xml:space="preserve">creased at </w:t>
      </w:r>
      <w:r w:rsidR="0085664C">
        <w:t>13</w:t>
      </w:r>
      <w:r w:rsidR="008D16C1">
        <w:t xml:space="preserve">% from the previous year and </w:t>
      </w:r>
      <w:r w:rsidR="008B080C">
        <w:t>the ratio</w:t>
      </w:r>
      <w:r w:rsidR="008D16C1">
        <w:t xml:space="preserve"> was</w:t>
      </w:r>
      <w:r w:rsidR="0085664C">
        <w:t xml:space="preserve"> 0.0047</w:t>
      </w:r>
      <w:r w:rsidR="008D16C1">
        <w:t>. On the next year in 2</w:t>
      </w:r>
      <w:r w:rsidR="008B080C">
        <w:t>020, the return on assets</w:t>
      </w:r>
      <w:r w:rsidR="008D16C1">
        <w:t xml:space="preserve"> </w:t>
      </w:r>
      <w:r w:rsidR="0085664C">
        <w:t>de</w:t>
      </w:r>
      <w:r w:rsidR="008D16C1">
        <w:t>creased at 1</w:t>
      </w:r>
      <w:r w:rsidR="0085664C">
        <w:t>1</w:t>
      </w:r>
      <w:r w:rsidR="008D16C1">
        <w:t>% from 2019 and</w:t>
      </w:r>
      <w:r w:rsidR="008B080C">
        <w:t xml:space="preserve"> the ratio</w:t>
      </w:r>
      <w:r w:rsidR="008D16C1">
        <w:t xml:space="preserve"> </w:t>
      </w:r>
      <w:r w:rsidR="0085664C">
        <w:t>was 0.0042</w:t>
      </w:r>
      <w:r w:rsidR="008D16C1">
        <w:t xml:space="preserve">. In 2021, the </w:t>
      </w:r>
      <w:r w:rsidR="008B080C">
        <w:t>return on assets</w:t>
      </w:r>
      <w:r w:rsidR="008D16C1">
        <w:t xml:space="preserve"> </w:t>
      </w:r>
      <w:r w:rsidR="0085664C">
        <w:t>was</w:t>
      </w:r>
      <w:r w:rsidR="00180719">
        <w:t xml:space="preserve"> 0.0042 </w:t>
      </w:r>
      <w:r w:rsidR="00BE38EF">
        <w:t xml:space="preserve">which was </w:t>
      </w:r>
      <w:r w:rsidR="00180719">
        <w:t>as</w:t>
      </w:r>
      <w:r w:rsidR="00BE38EF">
        <w:t xml:space="preserve"> equal</w:t>
      </w:r>
      <w:r w:rsidR="0085664C">
        <w:t xml:space="preserve"> as</w:t>
      </w:r>
      <w:r w:rsidR="008D16C1">
        <w:t xml:space="preserve"> 2020</w:t>
      </w:r>
      <w:r w:rsidR="0085664C">
        <w:t>.</w:t>
      </w:r>
    </w:p>
    <w:p w:rsidR="006629AC" w:rsidRDefault="003B25D5" w:rsidP="00330FD3">
      <w:pPr>
        <w:spacing w:before="120" w:after="120"/>
        <w:jc w:val="center"/>
      </w:pPr>
      <w:r>
        <w:rPr>
          <w:noProof/>
        </w:rPr>
        <w:drawing>
          <wp:inline distT="0" distB="0" distL="0" distR="0" wp14:anchorId="27587EC0" wp14:editId="5D0D80B2">
            <wp:extent cx="4572000" cy="2743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07C4E" w:rsidRDefault="00695CE2" w:rsidP="00330FD3">
      <w:pPr>
        <w:spacing w:before="120" w:after="120"/>
      </w:pPr>
      <w:r w:rsidRPr="00122595">
        <w:rPr>
          <w:b/>
        </w:rPr>
        <w:t>Interpretation:</w:t>
      </w:r>
      <w:r w:rsidR="00BE38EF">
        <w:t xml:space="preserve"> In 2018, the return on equity was 0.1005. On the next year in 2019, the return on equity decreased at 8% from the previous year and the ratio was 0.0921. On the next year in 2020, the return on equity decreased at 5% from 2019 and the ratio was 0.0878. In 2021, the return on equity increased at 1% from 2020 and the ratio became 0.0891.</w:t>
      </w:r>
    </w:p>
    <w:p w:rsidR="00B07C4E" w:rsidRDefault="003B25D5" w:rsidP="00330FD3">
      <w:pPr>
        <w:spacing w:before="120" w:after="120"/>
        <w:jc w:val="center"/>
      </w:pPr>
      <w:r>
        <w:rPr>
          <w:noProof/>
        </w:rPr>
        <w:drawing>
          <wp:inline distT="0" distB="0" distL="0" distR="0" wp14:anchorId="6E1A9B2A" wp14:editId="05B8E19E">
            <wp:extent cx="4572000" cy="27432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629AC" w:rsidRPr="00155D24" w:rsidRDefault="00695CE2" w:rsidP="00330FD3">
      <w:pPr>
        <w:spacing w:before="120" w:after="120"/>
      </w:pPr>
      <w:r w:rsidRPr="00122595">
        <w:rPr>
          <w:b/>
        </w:rPr>
        <w:lastRenderedPageBreak/>
        <w:t>Interpretation:</w:t>
      </w:r>
      <w:r w:rsidR="002831DB">
        <w:t xml:space="preserve"> In 2018, the earnings per share was 1.77. On the next year in 2019, the </w:t>
      </w:r>
      <w:r w:rsidR="00F9693F">
        <w:t>earnings per share</w:t>
      </w:r>
      <w:r w:rsidR="002831DB">
        <w:t xml:space="preserve"> </w:t>
      </w:r>
      <w:r w:rsidR="00F9693F">
        <w:t>decreased at 4</w:t>
      </w:r>
      <w:r w:rsidR="002831DB">
        <w:t xml:space="preserve">% from the previous year and the ratio was 1.7. On the next year in 2020, the </w:t>
      </w:r>
      <w:r w:rsidR="00F9693F">
        <w:t>earnings per share decreased at 3</w:t>
      </w:r>
      <w:r w:rsidR="002831DB">
        <w:t xml:space="preserve">% from 2019 and the ratio was 1.65. In 2021, the </w:t>
      </w:r>
      <w:r w:rsidR="00F9693F">
        <w:t>earnings per share increased at 2</w:t>
      </w:r>
      <w:r w:rsidR="002831DB">
        <w:t>% from 2020 and the ratio became 1.69.</w:t>
      </w:r>
    </w:p>
    <w:p w:rsidR="006A765F" w:rsidRDefault="006A765F" w:rsidP="005608C2">
      <w:pPr>
        <w:pStyle w:val="Heading2"/>
        <w:numPr>
          <w:ilvl w:val="1"/>
          <w:numId w:val="41"/>
        </w:numPr>
      </w:pPr>
      <w:bookmarkStart w:id="61" w:name="_Toc107049741"/>
      <w:r>
        <w:t>Findings</w:t>
      </w:r>
      <w:bookmarkEnd w:id="61"/>
    </w:p>
    <w:p w:rsidR="000B4FB6" w:rsidRDefault="002B1179" w:rsidP="00330FD3">
      <w:pPr>
        <w:spacing w:before="120" w:after="120"/>
      </w:pPr>
      <w:r>
        <w:t>The findings of the study are given at the below:</w:t>
      </w:r>
    </w:p>
    <w:p w:rsidR="00BE6235" w:rsidRDefault="00015CE2" w:rsidP="00330FD3">
      <w:pPr>
        <w:spacing w:before="120" w:after="120"/>
      </w:pPr>
      <w:r>
        <w:t xml:space="preserve">From the analysis part, it is quite clear that, </w:t>
      </w:r>
      <w:r w:rsidR="00BE6235">
        <w:t>there are better growths occurred in the deposit, investment, assets, retained earnings and return on investments. But in the other financial data, no better growths have occurred in those areas.</w:t>
      </w:r>
    </w:p>
    <w:p w:rsidR="00015CE2" w:rsidRDefault="00BE6235" w:rsidP="00330FD3">
      <w:pPr>
        <w:spacing w:before="120" w:after="120"/>
      </w:pPr>
      <w:r>
        <w:t xml:space="preserve">From the </w:t>
      </w:r>
      <w:r w:rsidR="00416464">
        <w:t>chapter 3, it is see</w:t>
      </w:r>
      <w:r w:rsidR="00F41F74">
        <w:t xml:space="preserve">n that, the customers of the banks had decreased after the pandemic starts. So, for that reason, paying utility bills, opening saving accounts, FDR &amp; DPS accounts, receiving foreign remittance had decreased. </w:t>
      </w:r>
      <w:r w:rsidR="00371995">
        <w:t>The loan disbursement</w:t>
      </w:r>
      <w:r w:rsidR="00F41F74">
        <w:t xml:space="preserve"> and the liquidity of the banks had also decreased due to the pandemic. </w:t>
      </w:r>
      <w:r w:rsidR="00D1575F">
        <w:t>But, gradually those official activities</w:t>
      </w:r>
      <w:r w:rsidR="00916B2E">
        <w:t xml:space="preserve"> increased from time to time.</w:t>
      </w:r>
    </w:p>
    <w:p w:rsidR="00D1575F" w:rsidRDefault="00D1575F" w:rsidP="00330FD3">
      <w:pPr>
        <w:spacing w:before="120" w:after="120"/>
      </w:pPr>
      <w:r>
        <w:t xml:space="preserve">From the agent banking of SIBL, it is absolutely reflected that, the SIBL provides many </w:t>
      </w:r>
      <w:r w:rsidR="0053263D">
        <w:t xml:space="preserve">products and </w:t>
      </w:r>
      <w:r>
        <w:t>services to the</w:t>
      </w:r>
      <w:r w:rsidR="0053263D">
        <w:t xml:space="preserve"> bank</w:t>
      </w:r>
      <w:r>
        <w:t xml:space="preserve"> customers t</w:t>
      </w:r>
      <w:r w:rsidR="00FF6A7B">
        <w:t>hrough the agent banking method and thus make them satisfied.</w:t>
      </w:r>
    </w:p>
    <w:p w:rsidR="00BE6235" w:rsidRDefault="00BE6235" w:rsidP="000B4FB6"/>
    <w:p w:rsidR="00241081" w:rsidRDefault="00241081" w:rsidP="000B4FB6"/>
    <w:p w:rsidR="00241081" w:rsidRDefault="00241081" w:rsidP="000B4FB6"/>
    <w:p w:rsidR="00241081" w:rsidRDefault="00241081" w:rsidP="000B4FB6"/>
    <w:p w:rsidR="00241081" w:rsidRDefault="00241081" w:rsidP="000B4FB6"/>
    <w:p w:rsidR="00A37105" w:rsidRDefault="00A37105" w:rsidP="000B4FB6"/>
    <w:p w:rsidR="00241081" w:rsidRDefault="00241081" w:rsidP="000B4FB6"/>
    <w:p w:rsidR="00241081" w:rsidRDefault="00241081" w:rsidP="000B4FB6"/>
    <w:p w:rsidR="00E67645" w:rsidRDefault="00E67645" w:rsidP="000B4FB6"/>
    <w:p w:rsidR="00010098" w:rsidRDefault="00010098" w:rsidP="00330FD3">
      <w:pPr>
        <w:pStyle w:val="Heading1"/>
        <w:spacing w:before="120" w:after="120"/>
      </w:pPr>
      <w:bookmarkStart w:id="62" w:name="_Toc107049742"/>
      <w:r>
        <w:lastRenderedPageBreak/>
        <w:t>CHAPTER VI: RECOMMENDATIONS &amp; CONCLUSION</w:t>
      </w:r>
      <w:bookmarkEnd w:id="62"/>
    </w:p>
    <w:p w:rsidR="00545586" w:rsidRDefault="00934F4C" w:rsidP="005608C2">
      <w:pPr>
        <w:pStyle w:val="Heading2"/>
        <w:numPr>
          <w:ilvl w:val="1"/>
          <w:numId w:val="42"/>
        </w:numPr>
      </w:pPr>
      <w:bookmarkStart w:id="63" w:name="_Toc107049743"/>
      <w:r>
        <w:t>Recommendations</w:t>
      </w:r>
      <w:bookmarkEnd w:id="63"/>
    </w:p>
    <w:p w:rsidR="00934F4C" w:rsidRDefault="00CA5ABD" w:rsidP="00A0661F">
      <w:pPr>
        <w:pStyle w:val="ListParagraph"/>
        <w:numPr>
          <w:ilvl w:val="0"/>
          <w:numId w:val="43"/>
        </w:numPr>
        <w:spacing w:before="120" w:after="120"/>
      </w:pPr>
      <w:r>
        <w:t>Bank agents</w:t>
      </w:r>
      <w:r w:rsidR="00A0661F">
        <w:t xml:space="preserve"> should get concern about those negative aspects that occurred due to the Covid-19 pandemic and they should take necessary steps to improve those </w:t>
      </w:r>
      <w:r w:rsidR="00DB50AB">
        <w:t>aspects</w:t>
      </w:r>
      <w:r w:rsidR="00A0661F">
        <w:t>.</w:t>
      </w:r>
    </w:p>
    <w:p w:rsidR="004519EC" w:rsidRDefault="004519EC" w:rsidP="00A0661F">
      <w:pPr>
        <w:pStyle w:val="ListParagraph"/>
        <w:numPr>
          <w:ilvl w:val="0"/>
          <w:numId w:val="43"/>
        </w:numPr>
        <w:spacing w:before="120" w:after="120"/>
      </w:pPr>
      <w:r>
        <w:t>Bank agents should reach in every corner of the country to serve the customers in order to maximize profit.</w:t>
      </w:r>
    </w:p>
    <w:p w:rsidR="000B3D2E" w:rsidRDefault="000B3D2E" w:rsidP="004519EC">
      <w:pPr>
        <w:pStyle w:val="ListParagraph"/>
        <w:numPr>
          <w:ilvl w:val="0"/>
          <w:numId w:val="43"/>
        </w:numPr>
        <w:spacing w:before="120" w:after="120"/>
      </w:pPr>
      <w:r>
        <w:t xml:space="preserve">The Social </w:t>
      </w:r>
      <w:proofErr w:type="spellStart"/>
      <w:r>
        <w:t>Islami</w:t>
      </w:r>
      <w:proofErr w:type="spellEnd"/>
      <w:r>
        <w:t xml:space="preserve"> Bank Limited (SIBL) s</w:t>
      </w:r>
      <w:r w:rsidR="00CA5ABD">
        <w:t>hould ensure proper digitalization</w:t>
      </w:r>
      <w:r w:rsidR="00041107">
        <w:t xml:space="preserve"> in the</w:t>
      </w:r>
      <w:r w:rsidR="004519EC">
        <w:t xml:space="preserve"> </w:t>
      </w:r>
      <w:r w:rsidR="00CA5ABD">
        <w:t>agent banking operations</w:t>
      </w:r>
      <w:r>
        <w:t xml:space="preserve">. </w:t>
      </w:r>
    </w:p>
    <w:p w:rsidR="007D36BB" w:rsidRDefault="007D36BB" w:rsidP="004519EC">
      <w:pPr>
        <w:pStyle w:val="ListParagraph"/>
        <w:numPr>
          <w:ilvl w:val="0"/>
          <w:numId w:val="43"/>
        </w:numPr>
        <w:spacing w:before="120" w:after="120"/>
      </w:pPr>
      <w:r>
        <w:t>SIBL</w:t>
      </w:r>
      <w:r w:rsidR="00C74195">
        <w:t xml:space="preserve"> and the other banks</w:t>
      </w:r>
      <w:r>
        <w:t xml:space="preserve"> should provide high commission to the bank agents </w:t>
      </w:r>
      <w:r w:rsidR="00CA5ABD">
        <w:t>so that they get motivation in their works.</w:t>
      </w:r>
    </w:p>
    <w:p w:rsidR="00497EBC" w:rsidRDefault="00041107" w:rsidP="004519EC">
      <w:pPr>
        <w:pStyle w:val="ListParagraph"/>
        <w:numPr>
          <w:ilvl w:val="0"/>
          <w:numId w:val="43"/>
        </w:numPr>
        <w:spacing w:before="120" w:after="120"/>
      </w:pPr>
      <w:r>
        <w:t>The banks</w:t>
      </w:r>
      <w:r w:rsidR="00151E0F">
        <w:t xml:space="preserve"> </w:t>
      </w:r>
      <w:r>
        <w:t>need to</w:t>
      </w:r>
      <w:r w:rsidR="00151E0F">
        <w:t xml:space="preserve"> </w:t>
      </w:r>
      <w:r>
        <w:t>use cloud computing for</w:t>
      </w:r>
      <w:r w:rsidR="00497EBC">
        <w:t xml:space="preserve"> </w:t>
      </w:r>
      <w:r>
        <w:t>recording the relevant</w:t>
      </w:r>
      <w:r w:rsidR="00497EBC">
        <w:t xml:space="preserve"> data and information of the </w:t>
      </w:r>
      <w:r>
        <w:t xml:space="preserve">bank </w:t>
      </w:r>
      <w:r w:rsidR="007A038A">
        <w:t>customers collected by</w:t>
      </w:r>
      <w:r>
        <w:t xml:space="preserve"> the bank agents</w:t>
      </w:r>
      <w:r w:rsidR="00497EBC">
        <w:t>.</w:t>
      </w:r>
    </w:p>
    <w:p w:rsidR="00A06423" w:rsidRPr="00934F4C" w:rsidRDefault="00497EBC" w:rsidP="004519EC">
      <w:pPr>
        <w:pStyle w:val="ListParagraph"/>
        <w:numPr>
          <w:ilvl w:val="0"/>
          <w:numId w:val="43"/>
        </w:numPr>
        <w:spacing w:before="120" w:after="120"/>
      </w:pPr>
      <w:r>
        <w:t xml:space="preserve">SIBL </w:t>
      </w:r>
      <w:r w:rsidR="00973B6E">
        <w:t>as well as other banks need</w:t>
      </w:r>
      <w:r>
        <w:t xml:space="preserve"> to provide well training to the </w:t>
      </w:r>
      <w:r w:rsidR="00932FEB">
        <w:t>sales and marketing officers</w:t>
      </w:r>
      <w:r>
        <w:t xml:space="preserve"> </w:t>
      </w:r>
      <w:r w:rsidR="00932FEB">
        <w:t>to bring more customers in the bank</w:t>
      </w:r>
      <w:r w:rsidR="004B1A16">
        <w:t xml:space="preserve"> so that the bank age</w:t>
      </w:r>
      <w:r w:rsidR="00973B6E">
        <w:t>nts can bring more revenue for the bank</w:t>
      </w:r>
      <w:r w:rsidR="00932FEB">
        <w:t>.</w:t>
      </w:r>
      <w:r>
        <w:t xml:space="preserve"> </w:t>
      </w:r>
    </w:p>
    <w:p w:rsidR="00934F4C" w:rsidRDefault="00934F4C" w:rsidP="005608C2">
      <w:pPr>
        <w:pStyle w:val="Heading2"/>
        <w:numPr>
          <w:ilvl w:val="1"/>
          <w:numId w:val="42"/>
        </w:numPr>
      </w:pPr>
      <w:bookmarkStart w:id="64" w:name="_Toc107049744"/>
      <w:r>
        <w:t>Conclusion</w:t>
      </w:r>
      <w:bookmarkEnd w:id="64"/>
    </w:p>
    <w:p w:rsidR="006725A6" w:rsidRDefault="00EE60E8" w:rsidP="00241081">
      <w:pPr>
        <w:spacing w:before="120" w:after="120"/>
      </w:pPr>
      <w:r>
        <w:t xml:space="preserve">This study shows the impact of Covid-19 on the agent banking of Bangladesh. Agent banking is a great opportunity for the bank customers to get the banking and financial services as well as it is also a great opportunity for the banks to get benefitted in their business operations. </w:t>
      </w:r>
      <w:r w:rsidR="00400B14">
        <w:t xml:space="preserve">After the launch of Covid-19 pandemic in 2020, the banks and the financial institutions greatly affected due to the pandemic. The agent banking of the banking organizations also got affected because of the Covid-19 pandemic. </w:t>
      </w:r>
      <w:r w:rsidR="00416464">
        <w:t>In the survey of the Bangladesh Bank, it is seen that, after the launch of Covid-19 pandemic in 2020, almost all of the banks got affected in their business operations and the agent banking of the banks also</w:t>
      </w:r>
      <w:r w:rsidR="0089797F">
        <w:t xml:space="preserve"> got</w:t>
      </w:r>
      <w:r w:rsidR="00416464">
        <w:t xml:space="preserve"> affected</w:t>
      </w:r>
      <w:r w:rsidR="0067401A">
        <w:t xml:space="preserve"> highly</w:t>
      </w:r>
      <w:r w:rsidR="00416464">
        <w:t xml:space="preserve">. </w:t>
      </w:r>
      <w:r w:rsidR="00494F0A">
        <w:t>For that reason, the bank agents could not earn sufficient profit and they suffered highly.</w:t>
      </w:r>
      <w:r w:rsidR="004829A1">
        <w:t xml:space="preserve"> But gradually, the banks became capable to develop in their business operations and maximize their profit. </w:t>
      </w:r>
      <w:r w:rsidR="005543BE">
        <w:t>Then, the bank agents also became capable to earn high profit like before.</w:t>
      </w:r>
    </w:p>
    <w:p w:rsidR="00974D63" w:rsidRDefault="00974D63" w:rsidP="00241081">
      <w:pPr>
        <w:spacing w:before="120" w:after="120"/>
      </w:pPr>
    </w:p>
    <w:p w:rsidR="00241081" w:rsidRDefault="0005370E" w:rsidP="00241081">
      <w:pPr>
        <w:pStyle w:val="Heading1"/>
      </w:pPr>
      <w:bookmarkStart w:id="65" w:name="_Toc107049745"/>
      <w:r>
        <w:lastRenderedPageBreak/>
        <w:t xml:space="preserve">CHAPTER VII: </w:t>
      </w:r>
      <w:r w:rsidR="00241081">
        <w:t>INTERNSHIP EXPERIENCE</w:t>
      </w:r>
      <w:bookmarkEnd w:id="65"/>
    </w:p>
    <w:p w:rsidR="00745862" w:rsidRPr="006725A6" w:rsidRDefault="00745862" w:rsidP="00241081">
      <w:pPr>
        <w:spacing w:before="120" w:after="120"/>
      </w:pPr>
      <w:r w:rsidRPr="00CF356C">
        <w:rPr>
          <w:bCs/>
          <w:szCs w:val="24"/>
        </w:rPr>
        <w:t xml:space="preserve">My overall internship experience in </w:t>
      </w:r>
      <w:r w:rsidR="00DB2956">
        <w:rPr>
          <w:bCs/>
          <w:szCs w:val="24"/>
        </w:rPr>
        <w:t xml:space="preserve">Social </w:t>
      </w:r>
      <w:proofErr w:type="spellStart"/>
      <w:r w:rsidR="00DB2956">
        <w:rPr>
          <w:bCs/>
          <w:szCs w:val="24"/>
        </w:rPr>
        <w:t>Islami</w:t>
      </w:r>
      <w:proofErr w:type="spellEnd"/>
      <w:r w:rsidR="00DB2956">
        <w:rPr>
          <w:bCs/>
          <w:szCs w:val="24"/>
        </w:rPr>
        <w:t xml:space="preserve"> Bank Limited (SIBL)</w:t>
      </w:r>
      <w:r w:rsidRPr="00CF356C">
        <w:rPr>
          <w:bCs/>
          <w:szCs w:val="24"/>
        </w:rPr>
        <w:t xml:space="preserve"> was really knowledgeable. My reporting boss and colleagues are much helpful and kind. I learn a lot of things fr</w:t>
      </w:r>
      <w:r>
        <w:rPr>
          <w:bCs/>
          <w:szCs w:val="24"/>
        </w:rPr>
        <w:t>om them and I</w:t>
      </w:r>
      <w:r w:rsidR="00DB2956">
        <w:rPr>
          <w:bCs/>
          <w:szCs w:val="24"/>
        </w:rPr>
        <w:t xml:space="preserve"> am</w:t>
      </w:r>
      <w:r w:rsidRPr="00CF356C">
        <w:rPr>
          <w:bCs/>
          <w:szCs w:val="24"/>
        </w:rPr>
        <w:t xml:space="preserve"> </w:t>
      </w:r>
      <w:r>
        <w:rPr>
          <w:bCs/>
          <w:szCs w:val="24"/>
        </w:rPr>
        <w:t>also able to share my academic</w:t>
      </w:r>
      <w:r w:rsidRPr="00CF356C">
        <w:rPr>
          <w:bCs/>
          <w:szCs w:val="24"/>
        </w:rPr>
        <w:t xml:space="preserve"> learning with them. As a fresh graduate</w:t>
      </w:r>
      <w:r w:rsidR="00DB2956">
        <w:rPr>
          <w:bCs/>
          <w:szCs w:val="24"/>
        </w:rPr>
        <w:t>,</w:t>
      </w:r>
      <w:r w:rsidRPr="00CF356C">
        <w:rPr>
          <w:bCs/>
          <w:szCs w:val="24"/>
        </w:rPr>
        <w:t xml:space="preserve"> working in a giant company like </w:t>
      </w:r>
      <w:r w:rsidR="00DB2956">
        <w:rPr>
          <w:bCs/>
          <w:szCs w:val="24"/>
        </w:rPr>
        <w:t xml:space="preserve">Social </w:t>
      </w:r>
      <w:proofErr w:type="spellStart"/>
      <w:r w:rsidR="00DB2956">
        <w:rPr>
          <w:bCs/>
          <w:szCs w:val="24"/>
        </w:rPr>
        <w:t>Islami</w:t>
      </w:r>
      <w:proofErr w:type="spellEnd"/>
      <w:r w:rsidR="00DB2956">
        <w:rPr>
          <w:bCs/>
          <w:szCs w:val="24"/>
        </w:rPr>
        <w:t xml:space="preserve"> Bank Limited (SIBL)</w:t>
      </w:r>
      <w:r w:rsidRPr="00CF356C">
        <w:rPr>
          <w:bCs/>
          <w:szCs w:val="24"/>
        </w:rPr>
        <w:t xml:space="preserve"> was really hard but my fellow colleagues help me a lot to easily cope up with corporate environment. In my first few weeks I was bit nervous with my assigned work but they trained me really well to easily cope up with my assigned work. The best part of my working days wa</w:t>
      </w:r>
      <w:r>
        <w:rPr>
          <w:bCs/>
          <w:szCs w:val="24"/>
        </w:rPr>
        <w:t xml:space="preserve">s my first day </w:t>
      </w:r>
      <w:r w:rsidR="00DB2956">
        <w:rPr>
          <w:bCs/>
          <w:szCs w:val="24"/>
        </w:rPr>
        <w:t>of work when the</w:t>
      </w:r>
      <w:r>
        <w:rPr>
          <w:bCs/>
          <w:szCs w:val="24"/>
        </w:rPr>
        <w:t xml:space="preserve"> GM</w:t>
      </w:r>
      <w:r w:rsidR="00DB2956">
        <w:rPr>
          <w:bCs/>
          <w:szCs w:val="24"/>
        </w:rPr>
        <w:t xml:space="preserve"> sir and the CFO sir give</w:t>
      </w:r>
      <w:r w:rsidRPr="00CF356C">
        <w:rPr>
          <w:bCs/>
          <w:szCs w:val="24"/>
        </w:rPr>
        <w:t xml:space="preserve"> a little introduction about</w:t>
      </w:r>
      <w:r w:rsidR="00DB2956">
        <w:rPr>
          <w:bCs/>
          <w:szCs w:val="24"/>
        </w:rPr>
        <w:t xml:space="preserve"> the working environment of SIBL. They encourage me</w:t>
      </w:r>
      <w:r w:rsidRPr="00CF356C">
        <w:rPr>
          <w:bCs/>
          <w:szCs w:val="24"/>
        </w:rPr>
        <w:t xml:space="preserve"> to do work without fear they ensure that every empl</w:t>
      </w:r>
      <w:r w:rsidR="00DB2956">
        <w:rPr>
          <w:bCs/>
          <w:szCs w:val="24"/>
        </w:rPr>
        <w:t>oyee is always there to guide me</w:t>
      </w:r>
      <w:r w:rsidRPr="00CF356C">
        <w:rPr>
          <w:bCs/>
          <w:szCs w:val="24"/>
        </w:rPr>
        <w:t xml:space="preserve">. I learned a lot about the </w:t>
      </w:r>
      <w:r w:rsidR="00DB2956">
        <w:rPr>
          <w:bCs/>
          <w:szCs w:val="24"/>
        </w:rPr>
        <w:t>various banking operations. The employees give me</w:t>
      </w:r>
      <w:r w:rsidRPr="00CF356C">
        <w:rPr>
          <w:bCs/>
          <w:szCs w:val="24"/>
        </w:rPr>
        <w:t xml:space="preserve"> the platform</w:t>
      </w:r>
      <w:r w:rsidR="00DB2956">
        <w:rPr>
          <w:bCs/>
          <w:szCs w:val="24"/>
        </w:rPr>
        <w:t xml:space="preserve"> to grab as much knowledge as I can. On th</w:t>
      </w:r>
      <w:r w:rsidRPr="00CF356C">
        <w:rPr>
          <w:bCs/>
          <w:szCs w:val="24"/>
        </w:rPr>
        <w:t>e three month</w:t>
      </w:r>
      <w:r w:rsidR="00DB2956">
        <w:rPr>
          <w:bCs/>
          <w:szCs w:val="24"/>
        </w:rPr>
        <w:t>s’ period they treat me</w:t>
      </w:r>
      <w:r w:rsidRPr="00CF356C">
        <w:rPr>
          <w:bCs/>
          <w:szCs w:val="24"/>
        </w:rPr>
        <w:t xml:space="preserve"> as their permanent employee </w:t>
      </w:r>
      <w:r w:rsidR="00DB2956">
        <w:rPr>
          <w:bCs/>
          <w:szCs w:val="24"/>
        </w:rPr>
        <w:t xml:space="preserve">and </w:t>
      </w:r>
      <w:r w:rsidRPr="00CF356C">
        <w:rPr>
          <w:bCs/>
          <w:szCs w:val="24"/>
        </w:rPr>
        <w:t xml:space="preserve">they </w:t>
      </w:r>
      <w:r w:rsidR="00DB2956">
        <w:rPr>
          <w:bCs/>
          <w:szCs w:val="24"/>
        </w:rPr>
        <w:t>give every permission so that I can do the operations</w:t>
      </w:r>
      <w:r w:rsidRPr="00CF356C">
        <w:rPr>
          <w:bCs/>
          <w:szCs w:val="24"/>
        </w:rPr>
        <w:t xml:space="preserve"> smoothly without any problem. </w:t>
      </w:r>
      <w:r>
        <w:rPr>
          <w:bCs/>
          <w:szCs w:val="24"/>
        </w:rPr>
        <w:t>I</w:t>
      </w:r>
      <w:r w:rsidRPr="00CF356C">
        <w:rPr>
          <w:bCs/>
          <w:szCs w:val="24"/>
        </w:rPr>
        <w:t xml:space="preserve"> have learn</w:t>
      </w:r>
      <w:r w:rsidR="00EA120B">
        <w:rPr>
          <w:bCs/>
          <w:szCs w:val="24"/>
        </w:rPr>
        <w:t>t</w:t>
      </w:r>
      <w:r w:rsidRPr="00CF356C">
        <w:rPr>
          <w:bCs/>
          <w:szCs w:val="24"/>
        </w:rPr>
        <w:t xml:space="preserve"> </w:t>
      </w:r>
      <w:r w:rsidR="00EA120B">
        <w:rPr>
          <w:bCs/>
          <w:szCs w:val="24"/>
        </w:rPr>
        <w:t xml:space="preserve">lots of things </w:t>
      </w:r>
      <w:r w:rsidRPr="00CF356C">
        <w:rPr>
          <w:bCs/>
          <w:szCs w:val="24"/>
        </w:rPr>
        <w:t>from my internship</w:t>
      </w:r>
      <w:r w:rsidR="00EA120B">
        <w:rPr>
          <w:bCs/>
          <w:szCs w:val="24"/>
        </w:rPr>
        <w:t xml:space="preserve"> program.</w:t>
      </w:r>
      <w:r w:rsidRPr="00CF356C">
        <w:rPr>
          <w:bCs/>
          <w:szCs w:val="24"/>
        </w:rPr>
        <w:t xml:space="preserve"> </w:t>
      </w:r>
      <w:r w:rsidR="00EA120B">
        <w:rPr>
          <w:bCs/>
          <w:szCs w:val="24"/>
        </w:rPr>
        <w:t>I learnt how a local company deals with NBR, h</w:t>
      </w:r>
      <w:r w:rsidRPr="00CF356C">
        <w:rPr>
          <w:bCs/>
          <w:szCs w:val="24"/>
        </w:rPr>
        <w:t>ow they can deduct their taxable income through CSR. In my internship period</w:t>
      </w:r>
      <w:r w:rsidR="00EA120B">
        <w:rPr>
          <w:bCs/>
          <w:szCs w:val="24"/>
        </w:rPr>
        <w:t>,</w:t>
      </w:r>
      <w:r w:rsidRPr="00CF356C">
        <w:rPr>
          <w:bCs/>
          <w:szCs w:val="24"/>
        </w:rPr>
        <w:t xml:space="preserve"> </w:t>
      </w:r>
      <w:r w:rsidR="00EA120B">
        <w:rPr>
          <w:bCs/>
          <w:szCs w:val="24"/>
        </w:rPr>
        <w:t>SIBL</w:t>
      </w:r>
      <w:r w:rsidRPr="00CF356C">
        <w:rPr>
          <w:bCs/>
          <w:szCs w:val="24"/>
        </w:rPr>
        <w:t xml:space="preserve"> face</w:t>
      </w:r>
      <w:r w:rsidR="00EA120B">
        <w:rPr>
          <w:bCs/>
          <w:szCs w:val="24"/>
        </w:rPr>
        <w:t>d</w:t>
      </w:r>
      <w:r w:rsidRPr="00CF356C">
        <w:rPr>
          <w:bCs/>
          <w:szCs w:val="24"/>
        </w:rPr>
        <w:t xml:space="preserve"> a </w:t>
      </w:r>
      <w:r>
        <w:rPr>
          <w:bCs/>
          <w:szCs w:val="24"/>
        </w:rPr>
        <w:t>critical moment</w:t>
      </w:r>
      <w:r w:rsidR="00EA120B">
        <w:rPr>
          <w:bCs/>
          <w:szCs w:val="24"/>
        </w:rPr>
        <w:t>. A</w:t>
      </w:r>
      <w:r>
        <w:rPr>
          <w:bCs/>
          <w:szCs w:val="24"/>
        </w:rPr>
        <w:t>ll of their ERP</w:t>
      </w:r>
      <w:r w:rsidRPr="00CF356C">
        <w:rPr>
          <w:bCs/>
          <w:szCs w:val="24"/>
        </w:rPr>
        <w:t xml:space="preserve"> system</w:t>
      </w:r>
      <w:r w:rsidR="00EA120B">
        <w:rPr>
          <w:bCs/>
          <w:szCs w:val="24"/>
        </w:rPr>
        <w:t>s</w:t>
      </w:r>
      <w:r w:rsidRPr="00CF356C">
        <w:rPr>
          <w:bCs/>
          <w:szCs w:val="24"/>
        </w:rPr>
        <w:t xml:space="preserve"> were hacked</w:t>
      </w:r>
      <w:r w:rsidR="00EA120B">
        <w:rPr>
          <w:bCs/>
          <w:szCs w:val="24"/>
        </w:rPr>
        <w:t xml:space="preserve"> and</w:t>
      </w:r>
      <w:r w:rsidRPr="00CF356C">
        <w:rPr>
          <w:bCs/>
          <w:szCs w:val="24"/>
        </w:rPr>
        <w:t xml:space="preserve"> they face</w:t>
      </w:r>
      <w:r w:rsidR="00EA120B">
        <w:rPr>
          <w:bCs/>
          <w:szCs w:val="24"/>
        </w:rPr>
        <w:t>d</w:t>
      </w:r>
      <w:r w:rsidRPr="00CF356C">
        <w:rPr>
          <w:bCs/>
          <w:szCs w:val="24"/>
        </w:rPr>
        <w:t xml:space="preserve"> a huge loss on those days</w:t>
      </w:r>
      <w:r w:rsidR="00EA120B">
        <w:rPr>
          <w:bCs/>
          <w:szCs w:val="24"/>
        </w:rPr>
        <w:t>. A</w:t>
      </w:r>
      <w:r w:rsidRPr="00CF356C">
        <w:rPr>
          <w:bCs/>
          <w:szCs w:val="24"/>
        </w:rPr>
        <w:t>ll of their daily work</w:t>
      </w:r>
      <w:r w:rsidR="00EA120B">
        <w:rPr>
          <w:bCs/>
          <w:szCs w:val="24"/>
        </w:rPr>
        <w:t>s</w:t>
      </w:r>
      <w:r w:rsidRPr="00CF356C">
        <w:rPr>
          <w:bCs/>
          <w:szCs w:val="24"/>
        </w:rPr>
        <w:t xml:space="preserve"> was stuck on those days to back on their daily work activities</w:t>
      </w:r>
      <w:r w:rsidR="00EA120B">
        <w:rPr>
          <w:bCs/>
          <w:szCs w:val="24"/>
        </w:rPr>
        <w:t xml:space="preserve"> and they took</w:t>
      </w:r>
      <w:r w:rsidRPr="00CF356C">
        <w:rPr>
          <w:bCs/>
          <w:szCs w:val="24"/>
        </w:rPr>
        <w:t xml:space="preserve"> almost one month to solve tha</w:t>
      </w:r>
      <w:r w:rsidR="00EA120B">
        <w:rPr>
          <w:bCs/>
          <w:szCs w:val="24"/>
        </w:rPr>
        <w:t>t problem. On those days they ra</w:t>
      </w:r>
      <w:r w:rsidRPr="00CF356C">
        <w:rPr>
          <w:bCs/>
          <w:szCs w:val="24"/>
        </w:rPr>
        <w:t>n all the</w:t>
      </w:r>
      <w:r w:rsidR="00CE5E27">
        <w:rPr>
          <w:bCs/>
          <w:szCs w:val="24"/>
        </w:rPr>
        <w:t>ir operations manually. As I</w:t>
      </w:r>
      <w:r w:rsidRPr="00CF356C">
        <w:rPr>
          <w:bCs/>
          <w:szCs w:val="24"/>
        </w:rPr>
        <w:t xml:space="preserve"> worked on </w:t>
      </w:r>
      <w:r w:rsidR="00CE5E27">
        <w:rPr>
          <w:bCs/>
          <w:szCs w:val="24"/>
        </w:rPr>
        <w:t>different desks</w:t>
      </w:r>
      <w:r w:rsidRPr="00CF356C">
        <w:rPr>
          <w:bCs/>
          <w:szCs w:val="24"/>
        </w:rPr>
        <w:t xml:space="preserve">, I </w:t>
      </w:r>
      <w:r w:rsidR="00CE5E27">
        <w:rPr>
          <w:bCs/>
          <w:szCs w:val="24"/>
        </w:rPr>
        <w:t xml:space="preserve">was able to </w:t>
      </w:r>
      <w:r w:rsidRPr="00CF356C">
        <w:rPr>
          <w:bCs/>
          <w:szCs w:val="24"/>
        </w:rPr>
        <w:t xml:space="preserve">learn </w:t>
      </w:r>
      <w:r w:rsidR="00CE5E27">
        <w:rPr>
          <w:bCs/>
          <w:szCs w:val="24"/>
        </w:rPr>
        <w:t>about many bank operations including account opening, remittance, pay order, clearing, RTGS, BEFTN, foreign exchange, credit, accounts etc</w:t>
      </w:r>
      <w:r w:rsidRPr="00CF356C">
        <w:rPr>
          <w:bCs/>
          <w:szCs w:val="24"/>
        </w:rPr>
        <w:t xml:space="preserve">. </w:t>
      </w:r>
      <w:r>
        <w:rPr>
          <w:bCs/>
          <w:szCs w:val="24"/>
        </w:rPr>
        <w:t>From my point of view i</w:t>
      </w:r>
      <w:r w:rsidRPr="00CF356C">
        <w:rPr>
          <w:bCs/>
          <w:szCs w:val="24"/>
        </w:rPr>
        <w:t xml:space="preserve">nternship program is really helpful for every student to expand their academic learning and to cope up with the corporate culture. However, a student may have a very high </w:t>
      </w:r>
      <w:r>
        <w:rPr>
          <w:bCs/>
          <w:szCs w:val="24"/>
        </w:rPr>
        <w:t>CGPA</w:t>
      </w:r>
      <w:r w:rsidRPr="00CF356C">
        <w:rPr>
          <w:bCs/>
          <w:szCs w:val="24"/>
        </w:rPr>
        <w:t xml:space="preserve"> in their academic life but if they don't have real life working experience then their learning will be valueless. A good working environment help</w:t>
      </w:r>
      <w:r w:rsidR="00AC5E22">
        <w:rPr>
          <w:bCs/>
          <w:szCs w:val="24"/>
        </w:rPr>
        <w:t>s</w:t>
      </w:r>
      <w:r w:rsidRPr="00CF356C">
        <w:rPr>
          <w:bCs/>
          <w:szCs w:val="24"/>
        </w:rPr>
        <w:t xml:space="preserve"> a fresh graduate to easily cope up with the corporate sector. There is a lot </w:t>
      </w:r>
      <w:r w:rsidR="00AC5E22">
        <w:rPr>
          <w:bCs/>
          <w:szCs w:val="24"/>
        </w:rPr>
        <w:t>of things to learn from i</w:t>
      </w:r>
      <w:r w:rsidRPr="00CF356C">
        <w:rPr>
          <w:bCs/>
          <w:szCs w:val="24"/>
        </w:rPr>
        <w:t>nternship program</w:t>
      </w:r>
      <w:r w:rsidR="00AC5E22">
        <w:rPr>
          <w:bCs/>
          <w:szCs w:val="24"/>
        </w:rPr>
        <w:t>. I</w:t>
      </w:r>
      <w:r w:rsidRPr="00CF356C">
        <w:rPr>
          <w:bCs/>
          <w:szCs w:val="24"/>
        </w:rPr>
        <w:t xml:space="preserve">t </w:t>
      </w:r>
      <w:r w:rsidR="00AC5E22">
        <w:rPr>
          <w:bCs/>
          <w:szCs w:val="24"/>
        </w:rPr>
        <w:t>helps a student to improve his/her</w:t>
      </w:r>
      <w:r w:rsidRPr="00CF356C">
        <w:rPr>
          <w:bCs/>
          <w:szCs w:val="24"/>
        </w:rPr>
        <w:t xml:space="preserve"> gesture and posture. Lastly,</w:t>
      </w:r>
      <w:r w:rsidR="00AC5E22">
        <w:rPr>
          <w:bCs/>
          <w:szCs w:val="24"/>
        </w:rPr>
        <w:t xml:space="preserve"> I like to thank</w:t>
      </w:r>
      <w:r w:rsidRPr="00CF356C">
        <w:rPr>
          <w:bCs/>
          <w:szCs w:val="24"/>
        </w:rPr>
        <w:t xml:space="preserve"> </w:t>
      </w:r>
      <w:r w:rsidR="00AC5E22">
        <w:rPr>
          <w:bCs/>
          <w:szCs w:val="24"/>
        </w:rPr>
        <w:t xml:space="preserve">the </w:t>
      </w:r>
      <w:r w:rsidRPr="00CF356C">
        <w:rPr>
          <w:bCs/>
          <w:szCs w:val="24"/>
        </w:rPr>
        <w:t>CCC department</w:t>
      </w:r>
      <w:r w:rsidR="00AC5E22">
        <w:rPr>
          <w:bCs/>
          <w:szCs w:val="24"/>
        </w:rPr>
        <w:t xml:space="preserve"> of my university for arranging</w:t>
      </w:r>
      <w:r w:rsidRPr="00CF356C">
        <w:rPr>
          <w:bCs/>
          <w:szCs w:val="24"/>
        </w:rPr>
        <w:t xml:space="preserve"> inter</w:t>
      </w:r>
      <w:r>
        <w:rPr>
          <w:bCs/>
          <w:szCs w:val="24"/>
        </w:rPr>
        <w:t>nship program for the undergraduate students.</w:t>
      </w:r>
    </w:p>
    <w:p w:rsidR="00545586" w:rsidRDefault="00C43792" w:rsidP="00330FD3">
      <w:pPr>
        <w:pStyle w:val="Heading1"/>
        <w:spacing w:before="120" w:after="120"/>
      </w:pPr>
      <w:bookmarkStart w:id="66" w:name="_Toc107049746"/>
      <w:r>
        <w:lastRenderedPageBreak/>
        <w:t>APPENDIX</w:t>
      </w:r>
      <w:bookmarkEnd w:id="66"/>
    </w:p>
    <w:p w:rsidR="00C43792" w:rsidRPr="00C43792" w:rsidRDefault="00C43792" w:rsidP="0094792D">
      <w:pPr>
        <w:pStyle w:val="Heading2"/>
        <w:numPr>
          <w:ilvl w:val="0"/>
          <w:numId w:val="0"/>
        </w:numPr>
        <w:ind w:left="400" w:hanging="400"/>
      </w:pPr>
      <w:bookmarkStart w:id="67" w:name="_Toc107049747"/>
      <w:r>
        <w:t>References</w:t>
      </w:r>
      <w:bookmarkEnd w:id="67"/>
    </w:p>
    <w:p w:rsidR="000216C6" w:rsidRPr="006920B1" w:rsidRDefault="005C4D70" w:rsidP="006920B1">
      <w:pPr>
        <w:ind w:left="720" w:hanging="720"/>
        <w:rPr>
          <w:rFonts w:cs="Times New Roman"/>
          <w:szCs w:val="24"/>
        </w:rPr>
      </w:pPr>
      <w:r w:rsidRPr="006920B1">
        <w:rPr>
          <w:rFonts w:cs="Times New Roman"/>
          <w:szCs w:val="24"/>
          <w:shd w:val="clear" w:color="auto" w:fill="FFFFFF"/>
        </w:rPr>
        <w:t>Michael, 2022. </w:t>
      </w:r>
      <w:r w:rsidRPr="006920B1">
        <w:rPr>
          <w:rFonts w:cs="Times New Roman"/>
          <w:i/>
          <w:iCs/>
          <w:szCs w:val="24"/>
          <w:shd w:val="clear" w:color="auto" w:fill="FFFFFF"/>
        </w:rPr>
        <w:t xml:space="preserve">5 Benefits of Agency Banking as An Alternative Business Channel For Banks | </w:t>
      </w:r>
      <w:proofErr w:type="spellStart"/>
      <w:r w:rsidRPr="006920B1">
        <w:rPr>
          <w:rFonts w:cs="Times New Roman"/>
          <w:i/>
          <w:iCs/>
          <w:szCs w:val="24"/>
          <w:shd w:val="clear" w:color="auto" w:fill="FFFFFF"/>
        </w:rPr>
        <w:t>CompuLynx</w:t>
      </w:r>
      <w:proofErr w:type="spellEnd"/>
      <w:r w:rsidRPr="006920B1">
        <w:rPr>
          <w:rFonts w:cs="Times New Roman"/>
          <w:szCs w:val="24"/>
          <w:shd w:val="clear" w:color="auto" w:fill="FFFFFF"/>
        </w:rPr>
        <w:t xml:space="preserve">. [online] </w:t>
      </w:r>
      <w:proofErr w:type="spellStart"/>
      <w:r w:rsidRPr="006920B1">
        <w:rPr>
          <w:rFonts w:cs="Times New Roman"/>
          <w:szCs w:val="24"/>
          <w:shd w:val="clear" w:color="auto" w:fill="FFFFFF"/>
        </w:rPr>
        <w:t>CompuLynx</w:t>
      </w:r>
      <w:proofErr w:type="spellEnd"/>
      <w:r w:rsidRPr="006920B1">
        <w:rPr>
          <w:rFonts w:cs="Times New Roman"/>
          <w:szCs w:val="24"/>
          <w:shd w:val="clear" w:color="auto" w:fill="FFFFFF"/>
        </w:rPr>
        <w:t xml:space="preserve"> | Technology for a Better Tomorrow. Available at: &lt;https://compulynx.com/resources/5-benefits-of-agency-banking-as-an-alternative-business-channel-for-banks/&gt; [Accessed 27 June 2022].</w:t>
      </w:r>
    </w:p>
    <w:p w:rsidR="003975F4" w:rsidRPr="006920B1" w:rsidRDefault="005C4D70" w:rsidP="006920B1">
      <w:pPr>
        <w:ind w:left="720" w:hanging="720"/>
        <w:rPr>
          <w:rFonts w:cs="Times New Roman"/>
          <w:szCs w:val="24"/>
        </w:rPr>
      </w:pPr>
      <w:r w:rsidRPr="006920B1">
        <w:rPr>
          <w:rFonts w:cs="Times New Roman"/>
          <w:szCs w:val="24"/>
          <w:shd w:val="clear" w:color="auto" w:fill="FFFFFF"/>
        </w:rPr>
        <w:t>Peter, 2022. </w:t>
      </w:r>
      <w:r w:rsidRPr="006920B1">
        <w:rPr>
          <w:rFonts w:cs="Times New Roman"/>
          <w:i/>
          <w:iCs/>
          <w:szCs w:val="24"/>
          <w:shd w:val="clear" w:color="auto" w:fill="FFFFFF"/>
        </w:rPr>
        <w:t>The Rise of Agent Banking in Bangladesh - Business Inspection BD</w:t>
      </w:r>
      <w:r w:rsidRPr="006920B1">
        <w:rPr>
          <w:rFonts w:cs="Times New Roman"/>
          <w:szCs w:val="24"/>
          <w:shd w:val="clear" w:color="auto" w:fill="FFFFFF"/>
        </w:rPr>
        <w:t>. [online] Business Inspection BD. Available at: &lt;https://businessinspection.com.bd/rise-of-agent-banking-in-bangladesh/&gt; [Accessed 27 June 2022].</w:t>
      </w:r>
    </w:p>
    <w:p w:rsidR="005C4D70" w:rsidRPr="006920B1" w:rsidRDefault="005C4D70" w:rsidP="006920B1">
      <w:pPr>
        <w:ind w:left="720" w:hanging="720"/>
        <w:rPr>
          <w:rFonts w:cs="Times New Roman"/>
          <w:szCs w:val="24"/>
          <w:shd w:val="clear" w:color="auto" w:fill="FFFFFF"/>
        </w:rPr>
      </w:pPr>
      <w:r w:rsidRPr="006920B1">
        <w:rPr>
          <w:rFonts w:cs="Times New Roman"/>
          <w:szCs w:val="24"/>
          <w:shd w:val="clear" w:color="auto" w:fill="FFFFFF"/>
        </w:rPr>
        <w:t>John, 2022. </w:t>
      </w:r>
      <w:r w:rsidRPr="006920B1">
        <w:rPr>
          <w:rFonts w:cs="Times New Roman"/>
          <w:i/>
          <w:iCs/>
          <w:szCs w:val="24"/>
          <w:shd w:val="clear" w:color="auto" w:fill="FFFFFF"/>
        </w:rPr>
        <w:t>What Is an Agent Bank</w:t>
      </w:r>
      <w:proofErr w:type="gramStart"/>
      <w:r w:rsidRPr="006920B1">
        <w:rPr>
          <w:rFonts w:cs="Times New Roman"/>
          <w:i/>
          <w:iCs/>
          <w:szCs w:val="24"/>
          <w:shd w:val="clear" w:color="auto" w:fill="FFFFFF"/>
        </w:rPr>
        <w:t>?</w:t>
      </w:r>
      <w:r w:rsidRPr="006920B1">
        <w:rPr>
          <w:rFonts w:cs="Times New Roman"/>
          <w:szCs w:val="24"/>
          <w:shd w:val="clear" w:color="auto" w:fill="FFFFFF"/>
        </w:rPr>
        <w:t>.</w:t>
      </w:r>
      <w:proofErr w:type="gramEnd"/>
      <w:r w:rsidRPr="006920B1">
        <w:rPr>
          <w:rFonts w:cs="Times New Roman"/>
          <w:szCs w:val="24"/>
          <w:shd w:val="clear" w:color="auto" w:fill="FFFFFF"/>
        </w:rPr>
        <w:t xml:space="preserve"> [online] Investopedia. Available at: &lt;https://www.investopedia.com/terms/a/agent-bank.asp&gt; [Accessed 27 June 2022].</w:t>
      </w:r>
    </w:p>
    <w:p w:rsidR="005C4D70" w:rsidRPr="006920B1" w:rsidRDefault="003F4E68" w:rsidP="006920B1">
      <w:pPr>
        <w:ind w:left="720" w:hanging="720"/>
        <w:rPr>
          <w:rFonts w:cs="Times New Roman"/>
          <w:szCs w:val="24"/>
          <w:shd w:val="clear" w:color="auto" w:fill="FFFFFF"/>
        </w:rPr>
      </w:pPr>
      <w:r w:rsidRPr="006920B1">
        <w:rPr>
          <w:rFonts w:cs="Times New Roman"/>
          <w:szCs w:val="24"/>
          <w:shd w:val="clear" w:color="auto" w:fill="FFFFFF"/>
        </w:rPr>
        <w:t>Porter, 2022. [online] Marketlinks.org. Available at: &lt;https://www.marketlinks.org/sites/default/files/resource/files/Tipsheet_AgentBanking101_July2016.pdf&gt; [Accessed 27 June 2022].</w:t>
      </w:r>
    </w:p>
    <w:p w:rsidR="003F4E68" w:rsidRPr="006920B1" w:rsidRDefault="003F4E68" w:rsidP="006920B1">
      <w:pPr>
        <w:ind w:left="720" w:hanging="720"/>
        <w:rPr>
          <w:rFonts w:cs="Times New Roman"/>
          <w:szCs w:val="24"/>
          <w:shd w:val="clear" w:color="auto" w:fill="FFFFFF"/>
        </w:rPr>
      </w:pPr>
      <w:r w:rsidRPr="006920B1">
        <w:rPr>
          <w:rFonts w:cs="Times New Roman"/>
          <w:szCs w:val="24"/>
          <w:shd w:val="clear" w:color="auto" w:fill="FFFFFF"/>
        </w:rPr>
        <w:t>Jackson, 2022. [</w:t>
      </w:r>
      <w:proofErr w:type="gramStart"/>
      <w:r w:rsidRPr="006920B1">
        <w:rPr>
          <w:rFonts w:cs="Times New Roman"/>
          <w:szCs w:val="24"/>
          <w:shd w:val="clear" w:color="auto" w:fill="FFFFFF"/>
        </w:rPr>
        <w:t>online</w:t>
      </w:r>
      <w:proofErr w:type="gramEnd"/>
      <w:r w:rsidRPr="006920B1">
        <w:rPr>
          <w:rFonts w:cs="Times New Roman"/>
          <w:szCs w:val="24"/>
          <w:shd w:val="clear" w:color="auto" w:fill="FFFFFF"/>
        </w:rPr>
        <w:t>] Bb.org.bd. Available at: &lt;https://www.bb.org.bd/pub/quaterly/agent_banking/jul-sep2020.pdf&gt; [Accessed 27 June 2022].</w:t>
      </w:r>
    </w:p>
    <w:p w:rsidR="003F4E68" w:rsidRPr="006920B1" w:rsidRDefault="003F4E68" w:rsidP="006920B1">
      <w:pPr>
        <w:ind w:left="720" w:hanging="720"/>
        <w:rPr>
          <w:rFonts w:cs="Times New Roman"/>
          <w:szCs w:val="24"/>
          <w:shd w:val="clear" w:color="auto" w:fill="FFFFFF"/>
        </w:rPr>
      </w:pPr>
      <w:r w:rsidRPr="006920B1">
        <w:rPr>
          <w:rFonts w:cs="Times New Roman"/>
          <w:szCs w:val="24"/>
          <w:shd w:val="clear" w:color="auto" w:fill="FFFFFF"/>
        </w:rPr>
        <w:t>Smith, 2022. [online] Available at: &lt;https://www.researchgate.net/publication/342096120_Present_Scenario_of_Agent_Banking_in_Bangladesh&gt; [Accessed 27 June 2022].</w:t>
      </w:r>
    </w:p>
    <w:p w:rsidR="003F4E68" w:rsidRPr="006920B1" w:rsidRDefault="003F4E68" w:rsidP="006920B1">
      <w:pPr>
        <w:ind w:left="720" w:hanging="720"/>
        <w:rPr>
          <w:rFonts w:cs="Times New Roman"/>
          <w:szCs w:val="24"/>
          <w:shd w:val="clear" w:color="auto" w:fill="FFFFFF"/>
        </w:rPr>
      </w:pPr>
      <w:proofErr w:type="spellStart"/>
      <w:r w:rsidRPr="006920B1">
        <w:rPr>
          <w:rFonts w:cs="Times New Roman"/>
          <w:szCs w:val="24"/>
          <w:shd w:val="clear" w:color="auto" w:fill="FFFFFF"/>
        </w:rPr>
        <w:t>Microsave</w:t>
      </w:r>
      <w:proofErr w:type="spellEnd"/>
      <w:r w:rsidRPr="006920B1">
        <w:rPr>
          <w:rFonts w:cs="Times New Roman"/>
          <w:szCs w:val="24"/>
          <w:shd w:val="clear" w:color="auto" w:fill="FFFFFF"/>
        </w:rPr>
        <w:t>, 2022. [online] Microsave.net. Available at: &lt;https://www.microsave.net/wp-content/uploads/2020/12/Impact-of-COVID-19-on-banking-agents-in-Bangladesh-1.pdf&gt; [Accessed 27 June 2022].</w:t>
      </w:r>
    </w:p>
    <w:p w:rsidR="00783162" w:rsidRPr="006920B1" w:rsidRDefault="00783162" w:rsidP="006920B1">
      <w:pPr>
        <w:ind w:left="720" w:hanging="720"/>
        <w:rPr>
          <w:rFonts w:cs="Times New Roman"/>
          <w:szCs w:val="24"/>
          <w:shd w:val="clear" w:color="auto" w:fill="FFFFFF"/>
        </w:rPr>
      </w:pPr>
      <w:proofErr w:type="spellStart"/>
      <w:r w:rsidRPr="006920B1">
        <w:rPr>
          <w:rFonts w:cs="Times New Roman"/>
          <w:szCs w:val="24"/>
          <w:shd w:val="clear" w:color="auto" w:fill="FFFFFF"/>
        </w:rPr>
        <w:t>Findevgateway</w:t>
      </w:r>
      <w:proofErr w:type="spellEnd"/>
      <w:r w:rsidRPr="006920B1">
        <w:rPr>
          <w:rFonts w:cs="Times New Roman"/>
          <w:szCs w:val="24"/>
          <w:shd w:val="clear" w:color="auto" w:fill="FFFFFF"/>
        </w:rPr>
        <w:t>, 2022. </w:t>
      </w:r>
      <w:r w:rsidRPr="006920B1">
        <w:rPr>
          <w:rFonts w:cs="Times New Roman"/>
          <w:i/>
          <w:iCs/>
          <w:szCs w:val="24"/>
          <w:shd w:val="clear" w:color="auto" w:fill="FFFFFF"/>
        </w:rPr>
        <w:t>Impact of COVID-19 on Banking Agents in Bangladesh</w:t>
      </w:r>
      <w:r w:rsidRPr="006920B1">
        <w:rPr>
          <w:rFonts w:cs="Times New Roman"/>
          <w:szCs w:val="24"/>
          <w:shd w:val="clear" w:color="auto" w:fill="FFFFFF"/>
        </w:rPr>
        <w:t>. [online] Findevgateway.org. Available at: &lt;https://www.findevgateway.org/slide-deck/2020/12/impact-covid-19-banking-agents-bangladesh&gt; [Accessed 27 June 2022].</w:t>
      </w:r>
    </w:p>
    <w:p w:rsidR="00783162" w:rsidRPr="006920B1" w:rsidRDefault="00783162" w:rsidP="006920B1">
      <w:pPr>
        <w:ind w:left="720" w:hanging="720"/>
        <w:rPr>
          <w:rFonts w:cs="Times New Roman"/>
          <w:szCs w:val="24"/>
          <w:shd w:val="clear" w:color="auto" w:fill="FFFFFF"/>
        </w:rPr>
      </w:pPr>
      <w:r w:rsidRPr="006920B1">
        <w:rPr>
          <w:rFonts w:cs="Times New Roman"/>
          <w:szCs w:val="24"/>
          <w:shd w:val="clear" w:color="auto" w:fill="FFFFFF"/>
        </w:rPr>
        <w:lastRenderedPageBreak/>
        <w:t>Anderson, 2022. [online] Available at: &lt;https://www.researchgate.net/publication/352844873_COVID-19_AND_RISK_INVOLVEMENT_IN_THE_BANKING_SECTOR_OF_BANGLADESH_A_STUDY&gt; [Accessed 27 June 2022].</w:t>
      </w:r>
    </w:p>
    <w:p w:rsidR="000216C6" w:rsidRPr="006920B1" w:rsidRDefault="002521AD" w:rsidP="006920B1">
      <w:pPr>
        <w:ind w:left="720" w:hanging="720"/>
        <w:rPr>
          <w:rFonts w:cs="Times New Roman"/>
          <w:szCs w:val="24"/>
        </w:rPr>
      </w:pPr>
      <w:r w:rsidRPr="006920B1">
        <w:rPr>
          <w:rFonts w:cs="Times New Roman"/>
          <w:szCs w:val="24"/>
          <w:shd w:val="clear" w:color="auto" w:fill="FFFFFF"/>
        </w:rPr>
        <w:t xml:space="preserve">Social </w:t>
      </w:r>
      <w:proofErr w:type="spellStart"/>
      <w:r w:rsidRPr="006920B1">
        <w:rPr>
          <w:rFonts w:cs="Times New Roman"/>
          <w:szCs w:val="24"/>
          <w:shd w:val="clear" w:color="auto" w:fill="FFFFFF"/>
        </w:rPr>
        <w:t>Islami</w:t>
      </w:r>
      <w:proofErr w:type="spellEnd"/>
      <w:r w:rsidRPr="006920B1">
        <w:rPr>
          <w:rFonts w:cs="Times New Roman"/>
          <w:szCs w:val="24"/>
          <w:shd w:val="clear" w:color="auto" w:fill="FFFFFF"/>
        </w:rPr>
        <w:t xml:space="preserve"> Bank Limited, 2022. [online] Available at: &lt;https://www.siblbd.com/&gt; [Accessed 27 June 2022].</w:t>
      </w:r>
    </w:p>
    <w:p w:rsidR="000216C6" w:rsidRPr="006920B1" w:rsidRDefault="006920B1" w:rsidP="006920B1">
      <w:pPr>
        <w:ind w:left="720" w:hanging="720"/>
        <w:rPr>
          <w:rFonts w:cs="Times New Roman"/>
          <w:szCs w:val="24"/>
        </w:rPr>
      </w:pPr>
      <w:r w:rsidRPr="006920B1">
        <w:rPr>
          <w:rFonts w:cs="Times New Roman"/>
          <w:szCs w:val="24"/>
          <w:shd w:val="clear" w:color="auto" w:fill="FFFFFF"/>
        </w:rPr>
        <w:t xml:space="preserve">Social </w:t>
      </w:r>
      <w:proofErr w:type="spellStart"/>
      <w:r w:rsidRPr="006920B1">
        <w:rPr>
          <w:rFonts w:cs="Times New Roman"/>
          <w:szCs w:val="24"/>
          <w:shd w:val="clear" w:color="auto" w:fill="FFFFFF"/>
        </w:rPr>
        <w:t>Islami</w:t>
      </w:r>
      <w:proofErr w:type="spellEnd"/>
      <w:r w:rsidRPr="006920B1">
        <w:rPr>
          <w:rFonts w:cs="Times New Roman"/>
          <w:szCs w:val="24"/>
          <w:shd w:val="clear" w:color="auto" w:fill="FFFFFF"/>
        </w:rPr>
        <w:t xml:space="preserve"> Bank Limited, 2022. [online] Available at: &lt;https://www.siblbd.com/home/agent_banking&gt; [Accessed 27 June 2022].</w:t>
      </w:r>
    </w:p>
    <w:p w:rsidR="000216C6" w:rsidRPr="006920B1" w:rsidRDefault="006920B1" w:rsidP="006920B1">
      <w:pPr>
        <w:ind w:left="720" w:hanging="720"/>
        <w:rPr>
          <w:rFonts w:cs="Times New Roman"/>
          <w:szCs w:val="24"/>
        </w:rPr>
      </w:pPr>
      <w:r w:rsidRPr="006920B1">
        <w:rPr>
          <w:rFonts w:cs="Times New Roman"/>
          <w:szCs w:val="24"/>
          <w:shd w:val="clear" w:color="auto" w:fill="FFFFFF"/>
        </w:rPr>
        <w:t xml:space="preserve">Social </w:t>
      </w:r>
      <w:proofErr w:type="spellStart"/>
      <w:r w:rsidRPr="006920B1">
        <w:rPr>
          <w:rFonts w:cs="Times New Roman"/>
          <w:szCs w:val="24"/>
          <w:shd w:val="clear" w:color="auto" w:fill="FFFFFF"/>
        </w:rPr>
        <w:t>Islami</w:t>
      </w:r>
      <w:proofErr w:type="spellEnd"/>
      <w:r w:rsidRPr="006920B1">
        <w:rPr>
          <w:rFonts w:cs="Times New Roman"/>
          <w:szCs w:val="24"/>
          <w:shd w:val="clear" w:color="auto" w:fill="FFFFFF"/>
        </w:rPr>
        <w:t xml:space="preserve"> Bank Limited, 2022. [online] Available at: &lt;https://www.siblbd.com/about/financialreports&gt; [Accessed 27 June 2022].</w:t>
      </w:r>
    </w:p>
    <w:p w:rsidR="000B4FB6" w:rsidRDefault="000B4FB6" w:rsidP="000B4FB6"/>
    <w:p w:rsidR="000B4FB6" w:rsidRDefault="000B4FB6" w:rsidP="000B4FB6"/>
    <w:p w:rsidR="000B4FB6" w:rsidRDefault="000B4FB6" w:rsidP="000B4FB6"/>
    <w:p w:rsidR="000B4FB6" w:rsidRDefault="000B4FB6" w:rsidP="000B4FB6"/>
    <w:p w:rsidR="000B4FB6" w:rsidRDefault="000B4FB6" w:rsidP="000B4FB6"/>
    <w:p w:rsidR="000B4FB6" w:rsidRDefault="000B4FB6" w:rsidP="000B4FB6"/>
    <w:p w:rsidR="000B4FB6" w:rsidRDefault="000B4FB6" w:rsidP="000B4FB6"/>
    <w:p w:rsidR="000B4FB6" w:rsidRDefault="000B4FB6" w:rsidP="000B4FB6"/>
    <w:p w:rsidR="000B4FB6" w:rsidRDefault="000B4FB6" w:rsidP="000B4FB6"/>
    <w:p w:rsidR="000B4FB6" w:rsidRDefault="000B4FB6" w:rsidP="000B4FB6"/>
    <w:p w:rsidR="000B4FB6" w:rsidRPr="000B4FB6" w:rsidRDefault="000B4FB6" w:rsidP="000B4FB6"/>
    <w:sectPr w:rsidR="000B4FB6" w:rsidRPr="000B4FB6" w:rsidSect="00A367D6">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8EA" w:rsidRDefault="006838EA" w:rsidP="009B55A4">
      <w:pPr>
        <w:spacing w:after="0" w:line="240" w:lineRule="auto"/>
      </w:pPr>
      <w:r>
        <w:separator/>
      </w:r>
    </w:p>
  </w:endnote>
  <w:endnote w:type="continuationSeparator" w:id="0">
    <w:p w:rsidR="006838EA" w:rsidRDefault="006838EA" w:rsidP="009B5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7285706"/>
      <w:docPartObj>
        <w:docPartGallery w:val="Page Numbers (Bottom of Page)"/>
        <w:docPartUnique/>
      </w:docPartObj>
    </w:sdtPr>
    <w:sdtEndPr>
      <w:rPr>
        <w:noProof/>
      </w:rPr>
    </w:sdtEndPr>
    <w:sdtContent>
      <w:p w:rsidR="002D364C" w:rsidRDefault="002D364C">
        <w:pPr>
          <w:pStyle w:val="Footer"/>
          <w:jc w:val="center"/>
        </w:pPr>
        <w:r>
          <w:fldChar w:fldCharType="begin"/>
        </w:r>
        <w:r>
          <w:instrText xml:space="preserve"> PAGE   \* MERGEFORMAT </w:instrText>
        </w:r>
        <w:r>
          <w:fldChar w:fldCharType="separate"/>
        </w:r>
        <w:r w:rsidR="00106E5E">
          <w:rPr>
            <w:noProof/>
          </w:rPr>
          <w:t>v</w:t>
        </w:r>
        <w:r>
          <w:rPr>
            <w:noProof/>
          </w:rPr>
          <w:fldChar w:fldCharType="end"/>
        </w:r>
      </w:p>
    </w:sdtContent>
  </w:sdt>
  <w:p w:rsidR="002D364C" w:rsidRDefault="002D36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64C" w:rsidRDefault="002D36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4157901"/>
      <w:docPartObj>
        <w:docPartGallery w:val="Page Numbers (Bottom of Page)"/>
        <w:docPartUnique/>
      </w:docPartObj>
    </w:sdtPr>
    <w:sdtEndPr>
      <w:rPr>
        <w:noProof/>
      </w:rPr>
    </w:sdtEndPr>
    <w:sdtContent>
      <w:p w:rsidR="002D364C" w:rsidRDefault="002D364C">
        <w:pPr>
          <w:pStyle w:val="Footer"/>
          <w:jc w:val="center"/>
        </w:pPr>
        <w:r>
          <w:fldChar w:fldCharType="begin"/>
        </w:r>
        <w:r>
          <w:instrText xml:space="preserve"> PAGE   \* MERGEFORMAT </w:instrText>
        </w:r>
        <w:r>
          <w:fldChar w:fldCharType="separate"/>
        </w:r>
        <w:r w:rsidR="00106E5E">
          <w:rPr>
            <w:noProof/>
          </w:rPr>
          <w:t>39</w:t>
        </w:r>
        <w:r>
          <w:rPr>
            <w:noProof/>
          </w:rPr>
          <w:fldChar w:fldCharType="end"/>
        </w:r>
      </w:p>
    </w:sdtContent>
  </w:sdt>
  <w:p w:rsidR="002D364C" w:rsidRDefault="002D364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64C" w:rsidRDefault="002D36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8EA" w:rsidRDefault="006838EA" w:rsidP="009B55A4">
      <w:pPr>
        <w:spacing w:after="0" w:line="240" w:lineRule="auto"/>
      </w:pPr>
      <w:r>
        <w:separator/>
      </w:r>
    </w:p>
  </w:footnote>
  <w:footnote w:type="continuationSeparator" w:id="0">
    <w:p w:rsidR="006838EA" w:rsidRDefault="006838EA" w:rsidP="009B55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64C" w:rsidRDefault="002D364C">
    <w:pPr>
      <w:pStyle w:val="Header"/>
    </w:pPr>
  </w:p>
  <w:p w:rsidR="002D364C" w:rsidRDefault="002D36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64C" w:rsidRDefault="002D36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64C" w:rsidRPr="00B90D78" w:rsidRDefault="002D364C" w:rsidP="00B90D7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64C" w:rsidRDefault="002D36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04EAE"/>
    <w:multiLevelType w:val="multilevel"/>
    <w:tmpl w:val="D320ED58"/>
    <w:lvl w:ilvl="0">
      <w:start w:val="1"/>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4E8692A"/>
    <w:multiLevelType w:val="multilevel"/>
    <w:tmpl w:val="7F6CE1E2"/>
    <w:lvl w:ilvl="0">
      <w:start w:val="4"/>
      <w:numFmt w:val="decimal"/>
      <w:lvlText w:val="%1"/>
      <w:lvlJc w:val="left"/>
      <w:pPr>
        <w:ind w:left="400" w:hanging="40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671483A"/>
    <w:multiLevelType w:val="hybridMultilevel"/>
    <w:tmpl w:val="4072C0C2"/>
    <w:lvl w:ilvl="0" w:tplc="7C646C6A">
      <w:start w:val="1"/>
      <w:numFmt w:val="decimal"/>
      <w:lvlText w:val="%1.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AF05628"/>
    <w:multiLevelType w:val="hybridMultilevel"/>
    <w:tmpl w:val="56E61004"/>
    <w:lvl w:ilvl="0" w:tplc="D3529D1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1209DD"/>
    <w:multiLevelType w:val="multilevel"/>
    <w:tmpl w:val="13C6F322"/>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1CC630B"/>
    <w:multiLevelType w:val="multilevel"/>
    <w:tmpl w:val="B5D2EC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2906097"/>
    <w:multiLevelType w:val="multilevel"/>
    <w:tmpl w:val="ACDE76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4721785"/>
    <w:multiLevelType w:val="hybridMultilevel"/>
    <w:tmpl w:val="BE4633DE"/>
    <w:lvl w:ilvl="0" w:tplc="880CA11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9247C2"/>
    <w:multiLevelType w:val="multilevel"/>
    <w:tmpl w:val="43D47E88"/>
    <w:lvl w:ilvl="0">
      <w:start w:val="4"/>
      <w:numFmt w:val="decimal"/>
      <w:lvlText w:val="%1"/>
      <w:lvlJc w:val="left"/>
      <w:pPr>
        <w:ind w:left="560" w:hanging="56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FEA7FE2"/>
    <w:multiLevelType w:val="multilevel"/>
    <w:tmpl w:val="C07A7CC4"/>
    <w:lvl w:ilvl="0">
      <w:start w:val="4"/>
      <w:numFmt w:val="decimal"/>
      <w:lvlText w:val="%1"/>
      <w:lvlJc w:val="left"/>
      <w:pPr>
        <w:ind w:left="400" w:hanging="40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1FE4BB4"/>
    <w:multiLevelType w:val="multilevel"/>
    <w:tmpl w:val="1F8C9ED4"/>
    <w:lvl w:ilvl="0">
      <w:start w:val="4"/>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24C6444"/>
    <w:multiLevelType w:val="hybridMultilevel"/>
    <w:tmpl w:val="D7F8D006"/>
    <w:lvl w:ilvl="0" w:tplc="C77EE27C">
      <w:start w:val="1"/>
      <w:numFmt w:val="decimal"/>
      <w:lvlText w:val="%1)"/>
      <w:lvlJc w:val="left"/>
      <w:pPr>
        <w:ind w:left="360" w:hanging="360"/>
      </w:pPr>
      <w:rPr>
        <w:rFonts w:hint="default"/>
        <w:b/>
        <w:color w:val="2222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27805A4"/>
    <w:multiLevelType w:val="hybridMultilevel"/>
    <w:tmpl w:val="E4FC5D64"/>
    <w:lvl w:ilvl="0" w:tplc="1B1685D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8623E6"/>
    <w:multiLevelType w:val="multilevel"/>
    <w:tmpl w:val="C93EF7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B952B51"/>
    <w:multiLevelType w:val="multilevel"/>
    <w:tmpl w:val="137E0C12"/>
    <w:lvl w:ilvl="0">
      <w:start w:val="4"/>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40AD7819"/>
    <w:multiLevelType w:val="hybridMultilevel"/>
    <w:tmpl w:val="49E677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24565A"/>
    <w:multiLevelType w:val="multilevel"/>
    <w:tmpl w:val="240E8590"/>
    <w:lvl w:ilvl="0">
      <w:start w:val="4"/>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9591375"/>
    <w:multiLevelType w:val="multilevel"/>
    <w:tmpl w:val="39D4DC82"/>
    <w:lvl w:ilvl="0">
      <w:start w:val="4"/>
      <w:numFmt w:val="decimal"/>
      <w:lvlText w:val="%1"/>
      <w:lvlJc w:val="left"/>
      <w:pPr>
        <w:ind w:left="400" w:hanging="40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A432536"/>
    <w:multiLevelType w:val="multilevel"/>
    <w:tmpl w:val="BBE25E5C"/>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A5B3D77"/>
    <w:multiLevelType w:val="multilevel"/>
    <w:tmpl w:val="FA16A126"/>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A764A4C"/>
    <w:multiLevelType w:val="hybridMultilevel"/>
    <w:tmpl w:val="3E3CD72E"/>
    <w:lvl w:ilvl="0" w:tplc="8B1C2D5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F55BA5"/>
    <w:multiLevelType w:val="multilevel"/>
    <w:tmpl w:val="24147F5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2973C00"/>
    <w:multiLevelType w:val="hybridMultilevel"/>
    <w:tmpl w:val="776605FC"/>
    <w:lvl w:ilvl="0" w:tplc="F23434D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4054D2"/>
    <w:multiLevelType w:val="multilevel"/>
    <w:tmpl w:val="A2147DDE"/>
    <w:lvl w:ilvl="0">
      <w:start w:val="4"/>
      <w:numFmt w:val="decimal"/>
      <w:lvlText w:val="%1"/>
      <w:lvlJc w:val="left"/>
      <w:pPr>
        <w:ind w:left="400" w:hanging="40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58EC2EA3"/>
    <w:multiLevelType w:val="hybridMultilevel"/>
    <w:tmpl w:val="39B89A80"/>
    <w:lvl w:ilvl="0" w:tplc="A10016E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E00996"/>
    <w:multiLevelType w:val="hybridMultilevel"/>
    <w:tmpl w:val="E98C25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B1B60BB"/>
    <w:multiLevelType w:val="multilevel"/>
    <w:tmpl w:val="8D2A2084"/>
    <w:lvl w:ilvl="0">
      <w:start w:val="3"/>
      <w:numFmt w:val="decimal"/>
      <w:pStyle w:val="Heading2"/>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5C2719A9"/>
    <w:multiLevelType w:val="multilevel"/>
    <w:tmpl w:val="3622175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11E0E6B"/>
    <w:multiLevelType w:val="hybridMultilevel"/>
    <w:tmpl w:val="3A88C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17E7826"/>
    <w:multiLevelType w:val="multilevel"/>
    <w:tmpl w:val="478E9772"/>
    <w:lvl w:ilvl="0">
      <w:start w:val="4"/>
      <w:numFmt w:val="decimal"/>
      <w:lvlText w:val="%1"/>
      <w:lvlJc w:val="left"/>
      <w:pPr>
        <w:ind w:left="400" w:hanging="4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627916CA"/>
    <w:multiLevelType w:val="multilevel"/>
    <w:tmpl w:val="DE8081D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4B82473"/>
    <w:multiLevelType w:val="multilevel"/>
    <w:tmpl w:val="F8C42D4C"/>
    <w:lvl w:ilvl="0">
      <w:start w:val="4"/>
      <w:numFmt w:val="decimal"/>
      <w:lvlText w:val="%1"/>
      <w:lvlJc w:val="left"/>
      <w:pPr>
        <w:ind w:left="560" w:hanging="56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5343ED7"/>
    <w:multiLevelType w:val="hybridMultilevel"/>
    <w:tmpl w:val="DA86E10C"/>
    <w:lvl w:ilvl="0" w:tplc="45B82A0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355D9B"/>
    <w:multiLevelType w:val="hybridMultilevel"/>
    <w:tmpl w:val="A5F2C9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
    <w:nsid w:val="6A9237AC"/>
    <w:multiLevelType w:val="hybridMultilevel"/>
    <w:tmpl w:val="42587634"/>
    <w:lvl w:ilvl="0" w:tplc="2C146B9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AAC1E78"/>
    <w:multiLevelType w:val="hybridMultilevel"/>
    <w:tmpl w:val="E32CB626"/>
    <w:lvl w:ilvl="0" w:tplc="7180BB7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C9F67D0"/>
    <w:multiLevelType w:val="hybridMultilevel"/>
    <w:tmpl w:val="323CB7D4"/>
    <w:lvl w:ilvl="0" w:tplc="C90A3C6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933374"/>
    <w:multiLevelType w:val="multilevel"/>
    <w:tmpl w:val="57AAAA2A"/>
    <w:lvl w:ilvl="0">
      <w:start w:val="4"/>
      <w:numFmt w:val="decimal"/>
      <w:lvlText w:val="%1"/>
      <w:lvlJc w:val="left"/>
      <w:pPr>
        <w:ind w:left="400" w:hanging="40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314109E"/>
    <w:multiLevelType w:val="multilevel"/>
    <w:tmpl w:val="6FC66E5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43F630E"/>
    <w:multiLevelType w:val="hybridMultilevel"/>
    <w:tmpl w:val="0E1CB8DE"/>
    <w:lvl w:ilvl="0" w:tplc="AD7E3C2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44A0497"/>
    <w:multiLevelType w:val="multilevel"/>
    <w:tmpl w:val="7B9CA280"/>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cs="Arial" w:hint="default"/>
        <w:b/>
        <w:sz w:val="24"/>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4C91022"/>
    <w:multiLevelType w:val="hybridMultilevel"/>
    <w:tmpl w:val="7E72532A"/>
    <w:lvl w:ilvl="0" w:tplc="E42C138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6F2B53"/>
    <w:multiLevelType w:val="multilevel"/>
    <w:tmpl w:val="776AB6DE"/>
    <w:lvl w:ilvl="0">
      <w:start w:val="6"/>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4"/>
  </w:num>
  <w:num w:numId="2">
    <w:abstractNumId w:val="41"/>
  </w:num>
  <w:num w:numId="3">
    <w:abstractNumId w:val="20"/>
  </w:num>
  <w:num w:numId="4">
    <w:abstractNumId w:val="32"/>
  </w:num>
  <w:num w:numId="5">
    <w:abstractNumId w:val="12"/>
  </w:num>
  <w:num w:numId="6">
    <w:abstractNumId w:val="3"/>
  </w:num>
  <w:num w:numId="7">
    <w:abstractNumId w:val="35"/>
  </w:num>
  <w:num w:numId="8">
    <w:abstractNumId w:val="36"/>
  </w:num>
  <w:num w:numId="9">
    <w:abstractNumId w:val="39"/>
  </w:num>
  <w:num w:numId="10">
    <w:abstractNumId w:val="22"/>
  </w:num>
  <w:num w:numId="11">
    <w:abstractNumId w:val="7"/>
  </w:num>
  <w:num w:numId="12">
    <w:abstractNumId w:val="19"/>
  </w:num>
  <w:num w:numId="13">
    <w:abstractNumId w:val="25"/>
  </w:num>
  <w:num w:numId="14">
    <w:abstractNumId w:val="11"/>
  </w:num>
  <w:num w:numId="15">
    <w:abstractNumId w:val="15"/>
  </w:num>
  <w:num w:numId="16">
    <w:abstractNumId w:val="40"/>
  </w:num>
  <w:num w:numId="17">
    <w:abstractNumId w:val="31"/>
  </w:num>
  <w:num w:numId="18">
    <w:abstractNumId w:val="8"/>
  </w:num>
  <w:num w:numId="19">
    <w:abstractNumId w:val="17"/>
  </w:num>
  <w:num w:numId="20">
    <w:abstractNumId w:val="37"/>
  </w:num>
  <w:num w:numId="21">
    <w:abstractNumId w:val="23"/>
  </w:num>
  <w:num w:numId="22">
    <w:abstractNumId w:val="9"/>
  </w:num>
  <w:num w:numId="23">
    <w:abstractNumId w:val="1"/>
  </w:num>
  <w:num w:numId="24">
    <w:abstractNumId w:val="10"/>
  </w:num>
  <w:num w:numId="25">
    <w:abstractNumId w:val="29"/>
  </w:num>
  <w:num w:numId="26">
    <w:abstractNumId w:val="14"/>
  </w:num>
  <w:num w:numId="27">
    <w:abstractNumId w:val="16"/>
  </w:num>
  <w:num w:numId="28">
    <w:abstractNumId w:val="26"/>
  </w:num>
  <w:num w:numId="29">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18"/>
  </w:num>
  <w:num w:numId="32">
    <w:abstractNumId w:val="4"/>
  </w:num>
  <w:num w:numId="33">
    <w:abstractNumId w:val="42"/>
  </w:num>
  <w:num w:numId="34">
    <w:abstractNumId w:val="2"/>
  </w:num>
  <w:num w:numId="35">
    <w:abstractNumId w:val="0"/>
  </w:num>
  <w:num w:numId="36">
    <w:abstractNumId w:val="24"/>
  </w:num>
  <w:num w:numId="37">
    <w:abstractNumId w:val="13"/>
  </w:num>
  <w:num w:numId="38">
    <w:abstractNumId w:val="5"/>
  </w:num>
  <w:num w:numId="39">
    <w:abstractNumId w:val="21"/>
  </w:num>
  <w:num w:numId="40">
    <w:abstractNumId w:val="27"/>
  </w:num>
  <w:num w:numId="41">
    <w:abstractNumId w:val="6"/>
  </w:num>
  <w:num w:numId="42">
    <w:abstractNumId w:val="38"/>
  </w:num>
  <w:num w:numId="43">
    <w:abstractNumId w:val="2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5A4"/>
    <w:rsid w:val="00010098"/>
    <w:rsid w:val="00015CE2"/>
    <w:rsid w:val="000216C6"/>
    <w:rsid w:val="000306C5"/>
    <w:rsid w:val="00030896"/>
    <w:rsid w:val="0003434D"/>
    <w:rsid w:val="00035D36"/>
    <w:rsid w:val="00041107"/>
    <w:rsid w:val="000424AB"/>
    <w:rsid w:val="00042C60"/>
    <w:rsid w:val="00042F02"/>
    <w:rsid w:val="0004373A"/>
    <w:rsid w:val="000437F2"/>
    <w:rsid w:val="000454F0"/>
    <w:rsid w:val="00046B48"/>
    <w:rsid w:val="00046D0D"/>
    <w:rsid w:val="000470AF"/>
    <w:rsid w:val="00047D7A"/>
    <w:rsid w:val="0005370E"/>
    <w:rsid w:val="00057473"/>
    <w:rsid w:val="00061B05"/>
    <w:rsid w:val="00062E87"/>
    <w:rsid w:val="00065C0C"/>
    <w:rsid w:val="00067FF9"/>
    <w:rsid w:val="000749BC"/>
    <w:rsid w:val="00080339"/>
    <w:rsid w:val="000813BF"/>
    <w:rsid w:val="0008325D"/>
    <w:rsid w:val="000864DB"/>
    <w:rsid w:val="0008746E"/>
    <w:rsid w:val="00093680"/>
    <w:rsid w:val="00097F8F"/>
    <w:rsid w:val="000A52AD"/>
    <w:rsid w:val="000B0B42"/>
    <w:rsid w:val="000B12D3"/>
    <w:rsid w:val="000B3D2E"/>
    <w:rsid w:val="000B4FB6"/>
    <w:rsid w:val="000B66B2"/>
    <w:rsid w:val="000B7057"/>
    <w:rsid w:val="000C7636"/>
    <w:rsid w:val="000D5DFC"/>
    <w:rsid w:val="000D7768"/>
    <w:rsid w:val="000E2425"/>
    <w:rsid w:val="000E44EF"/>
    <w:rsid w:val="001066A3"/>
    <w:rsid w:val="00106E5E"/>
    <w:rsid w:val="00114BDA"/>
    <w:rsid w:val="00122595"/>
    <w:rsid w:val="00122847"/>
    <w:rsid w:val="00127C27"/>
    <w:rsid w:val="00132E23"/>
    <w:rsid w:val="00133EF6"/>
    <w:rsid w:val="00141022"/>
    <w:rsid w:val="001453F3"/>
    <w:rsid w:val="00145B05"/>
    <w:rsid w:val="00150807"/>
    <w:rsid w:val="00150B27"/>
    <w:rsid w:val="00151E0F"/>
    <w:rsid w:val="00152900"/>
    <w:rsid w:val="00155D24"/>
    <w:rsid w:val="00161F39"/>
    <w:rsid w:val="00162F3F"/>
    <w:rsid w:val="0016649D"/>
    <w:rsid w:val="00172099"/>
    <w:rsid w:val="001725D1"/>
    <w:rsid w:val="0017330F"/>
    <w:rsid w:val="0017679A"/>
    <w:rsid w:val="00180719"/>
    <w:rsid w:val="00181193"/>
    <w:rsid w:val="00181197"/>
    <w:rsid w:val="0018547F"/>
    <w:rsid w:val="00185896"/>
    <w:rsid w:val="001957C8"/>
    <w:rsid w:val="001A0D32"/>
    <w:rsid w:val="001B2819"/>
    <w:rsid w:val="001D0B38"/>
    <w:rsid w:val="001E30D4"/>
    <w:rsid w:val="001E36BA"/>
    <w:rsid w:val="001E5379"/>
    <w:rsid w:val="00216362"/>
    <w:rsid w:val="0021796F"/>
    <w:rsid w:val="00233A14"/>
    <w:rsid w:val="00241081"/>
    <w:rsid w:val="002417D6"/>
    <w:rsid w:val="00243A38"/>
    <w:rsid w:val="00243D36"/>
    <w:rsid w:val="00246662"/>
    <w:rsid w:val="00247CD4"/>
    <w:rsid w:val="00247EED"/>
    <w:rsid w:val="002521AD"/>
    <w:rsid w:val="00254B4D"/>
    <w:rsid w:val="002572B1"/>
    <w:rsid w:val="002831DB"/>
    <w:rsid w:val="00283800"/>
    <w:rsid w:val="00284FA4"/>
    <w:rsid w:val="00287F31"/>
    <w:rsid w:val="00290966"/>
    <w:rsid w:val="0029213E"/>
    <w:rsid w:val="00295627"/>
    <w:rsid w:val="00295EDB"/>
    <w:rsid w:val="0029621C"/>
    <w:rsid w:val="00296BDA"/>
    <w:rsid w:val="002A7F61"/>
    <w:rsid w:val="002B1179"/>
    <w:rsid w:val="002C742A"/>
    <w:rsid w:val="002D364C"/>
    <w:rsid w:val="002D7F02"/>
    <w:rsid w:val="002E06CE"/>
    <w:rsid w:val="002E4EA2"/>
    <w:rsid w:val="002F0F56"/>
    <w:rsid w:val="002F14DC"/>
    <w:rsid w:val="002F37C9"/>
    <w:rsid w:val="002F4D67"/>
    <w:rsid w:val="002F5AB3"/>
    <w:rsid w:val="002F65D1"/>
    <w:rsid w:val="00300DA4"/>
    <w:rsid w:val="00301EAD"/>
    <w:rsid w:val="003064B8"/>
    <w:rsid w:val="0030787A"/>
    <w:rsid w:val="0031627B"/>
    <w:rsid w:val="0032112E"/>
    <w:rsid w:val="00323436"/>
    <w:rsid w:val="00330FD3"/>
    <w:rsid w:val="00333174"/>
    <w:rsid w:val="003347B8"/>
    <w:rsid w:val="0033676B"/>
    <w:rsid w:val="003401F8"/>
    <w:rsid w:val="00340E8F"/>
    <w:rsid w:val="00341716"/>
    <w:rsid w:val="00346562"/>
    <w:rsid w:val="003607F3"/>
    <w:rsid w:val="0036280D"/>
    <w:rsid w:val="00365736"/>
    <w:rsid w:val="00371995"/>
    <w:rsid w:val="00375944"/>
    <w:rsid w:val="0038070D"/>
    <w:rsid w:val="00387C45"/>
    <w:rsid w:val="00390C1F"/>
    <w:rsid w:val="003949BC"/>
    <w:rsid w:val="003951D5"/>
    <w:rsid w:val="003975F4"/>
    <w:rsid w:val="003A2DA5"/>
    <w:rsid w:val="003B25D5"/>
    <w:rsid w:val="003C1D83"/>
    <w:rsid w:val="003C72A2"/>
    <w:rsid w:val="003C73C0"/>
    <w:rsid w:val="003D028F"/>
    <w:rsid w:val="003D0E5B"/>
    <w:rsid w:val="003D3A76"/>
    <w:rsid w:val="003D3C79"/>
    <w:rsid w:val="003E55F5"/>
    <w:rsid w:val="003E6A39"/>
    <w:rsid w:val="003F4E68"/>
    <w:rsid w:val="003F6D30"/>
    <w:rsid w:val="00400B14"/>
    <w:rsid w:val="0040120A"/>
    <w:rsid w:val="00410C56"/>
    <w:rsid w:val="00416464"/>
    <w:rsid w:val="004165EA"/>
    <w:rsid w:val="00422ED4"/>
    <w:rsid w:val="00423208"/>
    <w:rsid w:val="00435CCB"/>
    <w:rsid w:val="00436013"/>
    <w:rsid w:val="00436D3D"/>
    <w:rsid w:val="00441848"/>
    <w:rsid w:val="00443238"/>
    <w:rsid w:val="00446627"/>
    <w:rsid w:val="00446773"/>
    <w:rsid w:val="004468DF"/>
    <w:rsid w:val="00450E49"/>
    <w:rsid w:val="00450FAC"/>
    <w:rsid w:val="004519EC"/>
    <w:rsid w:val="0045478F"/>
    <w:rsid w:val="00454809"/>
    <w:rsid w:val="00455BC5"/>
    <w:rsid w:val="00460941"/>
    <w:rsid w:val="00461487"/>
    <w:rsid w:val="004616CD"/>
    <w:rsid w:val="00474B17"/>
    <w:rsid w:val="00476276"/>
    <w:rsid w:val="004829A1"/>
    <w:rsid w:val="00491496"/>
    <w:rsid w:val="00491800"/>
    <w:rsid w:val="00491CEF"/>
    <w:rsid w:val="00491D61"/>
    <w:rsid w:val="00494F0A"/>
    <w:rsid w:val="00496480"/>
    <w:rsid w:val="00497EBC"/>
    <w:rsid w:val="004A07D3"/>
    <w:rsid w:val="004A3EB6"/>
    <w:rsid w:val="004A49B7"/>
    <w:rsid w:val="004A5803"/>
    <w:rsid w:val="004A6FC3"/>
    <w:rsid w:val="004B1A16"/>
    <w:rsid w:val="004B3480"/>
    <w:rsid w:val="004B4449"/>
    <w:rsid w:val="004B45BD"/>
    <w:rsid w:val="004B50CC"/>
    <w:rsid w:val="004C035F"/>
    <w:rsid w:val="004C26D1"/>
    <w:rsid w:val="004C775E"/>
    <w:rsid w:val="004D180A"/>
    <w:rsid w:val="004D35D3"/>
    <w:rsid w:val="004D6D42"/>
    <w:rsid w:val="004E0D27"/>
    <w:rsid w:val="004E63A9"/>
    <w:rsid w:val="004F4B47"/>
    <w:rsid w:val="00503110"/>
    <w:rsid w:val="0050418F"/>
    <w:rsid w:val="00513C02"/>
    <w:rsid w:val="00521ED2"/>
    <w:rsid w:val="00523F68"/>
    <w:rsid w:val="00524C36"/>
    <w:rsid w:val="00524EC9"/>
    <w:rsid w:val="00525D74"/>
    <w:rsid w:val="00526444"/>
    <w:rsid w:val="005301FD"/>
    <w:rsid w:val="0053263D"/>
    <w:rsid w:val="00533C61"/>
    <w:rsid w:val="00540D02"/>
    <w:rsid w:val="00542659"/>
    <w:rsid w:val="00543FA1"/>
    <w:rsid w:val="00545586"/>
    <w:rsid w:val="00546FB1"/>
    <w:rsid w:val="0055311E"/>
    <w:rsid w:val="005543BE"/>
    <w:rsid w:val="005546C4"/>
    <w:rsid w:val="005608C2"/>
    <w:rsid w:val="005626E3"/>
    <w:rsid w:val="0057025E"/>
    <w:rsid w:val="00577510"/>
    <w:rsid w:val="005946F6"/>
    <w:rsid w:val="005B6FBB"/>
    <w:rsid w:val="005B70B6"/>
    <w:rsid w:val="005C455E"/>
    <w:rsid w:val="005C4D70"/>
    <w:rsid w:val="005E360F"/>
    <w:rsid w:val="005F11ED"/>
    <w:rsid w:val="00600E9A"/>
    <w:rsid w:val="0060262B"/>
    <w:rsid w:val="00617E27"/>
    <w:rsid w:val="00622E10"/>
    <w:rsid w:val="0062401C"/>
    <w:rsid w:val="0063195A"/>
    <w:rsid w:val="0063446B"/>
    <w:rsid w:val="006401A4"/>
    <w:rsid w:val="00646AF2"/>
    <w:rsid w:val="006507CF"/>
    <w:rsid w:val="00652B15"/>
    <w:rsid w:val="006563D3"/>
    <w:rsid w:val="00661FFE"/>
    <w:rsid w:val="006629AC"/>
    <w:rsid w:val="00666479"/>
    <w:rsid w:val="00670AE3"/>
    <w:rsid w:val="006725A6"/>
    <w:rsid w:val="00673DBB"/>
    <w:rsid w:val="00673FB7"/>
    <w:rsid w:val="0067401A"/>
    <w:rsid w:val="006744E6"/>
    <w:rsid w:val="006766C5"/>
    <w:rsid w:val="00680F84"/>
    <w:rsid w:val="00681D68"/>
    <w:rsid w:val="006838EA"/>
    <w:rsid w:val="006920B1"/>
    <w:rsid w:val="00693150"/>
    <w:rsid w:val="00695CE2"/>
    <w:rsid w:val="006960E8"/>
    <w:rsid w:val="00697677"/>
    <w:rsid w:val="006A325D"/>
    <w:rsid w:val="006A3DBB"/>
    <w:rsid w:val="006A61A4"/>
    <w:rsid w:val="006A765F"/>
    <w:rsid w:val="006B02C1"/>
    <w:rsid w:val="006B355F"/>
    <w:rsid w:val="006C10AB"/>
    <w:rsid w:val="006D7906"/>
    <w:rsid w:val="006E6377"/>
    <w:rsid w:val="006F0FA7"/>
    <w:rsid w:val="006F650C"/>
    <w:rsid w:val="006F6F34"/>
    <w:rsid w:val="00700656"/>
    <w:rsid w:val="00701D6C"/>
    <w:rsid w:val="0070432F"/>
    <w:rsid w:val="007051BD"/>
    <w:rsid w:val="007056B8"/>
    <w:rsid w:val="00706516"/>
    <w:rsid w:val="007066A0"/>
    <w:rsid w:val="00710DBC"/>
    <w:rsid w:val="007211AC"/>
    <w:rsid w:val="007233C1"/>
    <w:rsid w:val="0072703F"/>
    <w:rsid w:val="007303B2"/>
    <w:rsid w:val="00735A5A"/>
    <w:rsid w:val="00737D3D"/>
    <w:rsid w:val="0074527B"/>
    <w:rsid w:val="00745862"/>
    <w:rsid w:val="00750716"/>
    <w:rsid w:val="007516A7"/>
    <w:rsid w:val="00754925"/>
    <w:rsid w:val="007554C3"/>
    <w:rsid w:val="007756E8"/>
    <w:rsid w:val="00783162"/>
    <w:rsid w:val="00783F06"/>
    <w:rsid w:val="00786297"/>
    <w:rsid w:val="007868F0"/>
    <w:rsid w:val="00792FC9"/>
    <w:rsid w:val="007952B5"/>
    <w:rsid w:val="007954E6"/>
    <w:rsid w:val="007A038A"/>
    <w:rsid w:val="007A74CD"/>
    <w:rsid w:val="007B2979"/>
    <w:rsid w:val="007B4B39"/>
    <w:rsid w:val="007B77AE"/>
    <w:rsid w:val="007C2CC2"/>
    <w:rsid w:val="007C3ED6"/>
    <w:rsid w:val="007C41AB"/>
    <w:rsid w:val="007D36BB"/>
    <w:rsid w:val="007D3E3E"/>
    <w:rsid w:val="007D7D0A"/>
    <w:rsid w:val="007D7E14"/>
    <w:rsid w:val="007E1F63"/>
    <w:rsid w:val="007E2407"/>
    <w:rsid w:val="007F3C0B"/>
    <w:rsid w:val="00800EC4"/>
    <w:rsid w:val="0080361D"/>
    <w:rsid w:val="0080374F"/>
    <w:rsid w:val="00805B97"/>
    <w:rsid w:val="00813553"/>
    <w:rsid w:val="0082194D"/>
    <w:rsid w:val="00827DB0"/>
    <w:rsid w:val="00832290"/>
    <w:rsid w:val="008400AB"/>
    <w:rsid w:val="00842C2D"/>
    <w:rsid w:val="00844CAA"/>
    <w:rsid w:val="008503C6"/>
    <w:rsid w:val="0085664C"/>
    <w:rsid w:val="008569C3"/>
    <w:rsid w:val="00857136"/>
    <w:rsid w:val="00857AB7"/>
    <w:rsid w:val="00861E24"/>
    <w:rsid w:val="00871C30"/>
    <w:rsid w:val="0088143C"/>
    <w:rsid w:val="00881608"/>
    <w:rsid w:val="00884CD2"/>
    <w:rsid w:val="008859A4"/>
    <w:rsid w:val="00887D50"/>
    <w:rsid w:val="00895955"/>
    <w:rsid w:val="0089797F"/>
    <w:rsid w:val="008A30C0"/>
    <w:rsid w:val="008A53B0"/>
    <w:rsid w:val="008B080C"/>
    <w:rsid w:val="008B38F8"/>
    <w:rsid w:val="008B6B83"/>
    <w:rsid w:val="008B79B2"/>
    <w:rsid w:val="008C06E7"/>
    <w:rsid w:val="008C10AC"/>
    <w:rsid w:val="008C18C0"/>
    <w:rsid w:val="008C3B62"/>
    <w:rsid w:val="008C7A39"/>
    <w:rsid w:val="008D16C1"/>
    <w:rsid w:val="008D27B8"/>
    <w:rsid w:val="008E1AC5"/>
    <w:rsid w:val="008E76F9"/>
    <w:rsid w:val="008F18D3"/>
    <w:rsid w:val="008F1CAF"/>
    <w:rsid w:val="008F49A5"/>
    <w:rsid w:val="00904789"/>
    <w:rsid w:val="00916B2E"/>
    <w:rsid w:val="00921CC0"/>
    <w:rsid w:val="00922B60"/>
    <w:rsid w:val="009249C2"/>
    <w:rsid w:val="00932FEB"/>
    <w:rsid w:val="00933523"/>
    <w:rsid w:val="00934F4C"/>
    <w:rsid w:val="0093698C"/>
    <w:rsid w:val="00936BC7"/>
    <w:rsid w:val="00940D74"/>
    <w:rsid w:val="0094792D"/>
    <w:rsid w:val="00951B81"/>
    <w:rsid w:val="0095249A"/>
    <w:rsid w:val="00955E9E"/>
    <w:rsid w:val="00961134"/>
    <w:rsid w:val="0096215D"/>
    <w:rsid w:val="00971B29"/>
    <w:rsid w:val="00971BDC"/>
    <w:rsid w:val="009729DA"/>
    <w:rsid w:val="00972E5E"/>
    <w:rsid w:val="00973B6E"/>
    <w:rsid w:val="00974D63"/>
    <w:rsid w:val="009831F8"/>
    <w:rsid w:val="0098400B"/>
    <w:rsid w:val="009979FA"/>
    <w:rsid w:val="009A15E1"/>
    <w:rsid w:val="009A70D9"/>
    <w:rsid w:val="009B4767"/>
    <w:rsid w:val="009B55A4"/>
    <w:rsid w:val="009B6601"/>
    <w:rsid w:val="009C32A6"/>
    <w:rsid w:val="009C37BA"/>
    <w:rsid w:val="009C5DF0"/>
    <w:rsid w:val="009C6F8D"/>
    <w:rsid w:val="009E3F25"/>
    <w:rsid w:val="009E4F15"/>
    <w:rsid w:val="009E5D40"/>
    <w:rsid w:val="009F12F4"/>
    <w:rsid w:val="00A000C4"/>
    <w:rsid w:val="00A04039"/>
    <w:rsid w:val="00A06423"/>
    <w:rsid w:val="00A065FB"/>
    <w:rsid w:val="00A0661F"/>
    <w:rsid w:val="00A15A7F"/>
    <w:rsid w:val="00A20E5A"/>
    <w:rsid w:val="00A24B31"/>
    <w:rsid w:val="00A25115"/>
    <w:rsid w:val="00A31EC7"/>
    <w:rsid w:val="00A3304A"/>
    <w:rsid w:val="00A341D4"/>
    <w:rsid w:val="00A346FE"/>
    <w:rsid w:val="00A34C81"/>
    <w:rsid w:val="00A367D6"/>
    <w:rsid w:val="00A368C7"/>
    <w:rsid w:val="00A37105"/>
    <w:rsid w:val="00A404CB"/>
    <w:rsid w:val="00A4532E"/>
    <w:rsid w:val="00A50EDA"/>
    <w:rsid w:val="00A52A64"/>
    <w:rsid w:val="00A67C9C"/>
    <w:rsid w:val="00A7224D"/>
    <w:rsid w:val="00A81CCC"/>
    <w:rsid w:val="00A822FE"/>
    <w:rsid w:val="00A83E44"/>
    <w:rsid w:val="00A87832"/>
    <w:rsid w:val="00A97406"/>
    <w:rsid w:val="00AA1C7E"/>
    <w:rsid w:val="00AA3779"/>
    <w:rsid w:val="00AA38CB"/>
    <w:rsid w:val="00AA4B6C"/>
    <w:rsid w:val="00AA605E"/>
    <w:rsid w:val="00AB0828"/>
    <w:rsid w:val="00AB1AA7"/>
    <w:rsid w:val="00AB26EE"/>
    <w:rsid w:val="00AB347C"/>
    <w:rsid w:val="00AB5D91"/>
    <w:rsid w:val="00AC1F05"/>
    <w:rsid w:val="00AC3CE0"/>
    <w:rsid w:val="00AC5E22"/>
    <w:rsid w:val="00AC64D2"/>
    <w:rsid w:val="00AC7DAB"/>
    <w:rsid w:val="00AD2649"/>
    <w:rsid w:val="00AE505F"/>
    <w:rsid w:val="00AE5D63"/>
    <w:rsid w:val="00AE7BA0"/>
    <w:rsid w:val="00AF1871"/>
    <w:rsid w:val="00AF2E0B"/>
    <w:rsid w:val="00AF55F7"/>
    <w:rsid w:val="00AF5C58"/>
    <w:rsid w:val="00B006D1"/>
    <w:rsid w:val="00B05679"/>
    <w:rsid w:val="00B07C4E"/>
    <w:rsid w:val="00B311F4"/>
    <w:rsid w:val="00B47DD0"/>
    <w:rsid w:val="00B556F1"/>
    <w:rsid w:val="00B6317E"/>
    <w:rsid w:val="00B63303"/>
    <w:rsid w:val="00B63470"/>
    <w:rsid w:val="00B738DA"/>
    <w:rsid w:val="00B83F3C"/>
    <w:rsid w:val="00B90D78"/>
    <w:rsid w:val="00B9660E"/>
    <w:rsid w:val="00BB75B8"/>
    <w:rsid w:val="00BB7F85"/>
    <w:rsid w:val="00BC2A66"/>
    <w:rsid w:val="00BC2F79"/>
    <w:rsid w:val="00BE155D"/>
    <w:rsid w:val="00BE16A7"/>
    <w:rsid w:val="00BE38EF"/>
    <w:rsid w:val="00BE39D6"/>
    <w:rsid w:val="00BE3FBC"/>
    <w:rsid w:val="00BE6235"/>
    <w:rsid w:val="00BE7255"/>
    <w:rsid w:val="00BF1082"/>
    <w:rsid w:val="00BF137D"/>
    <w:rsid w:val="00BF44A7"/>
    <w:rsid w:val="00BF46BB"/>
    <w:rsid w:val="00BF6485"/>
    <w:rsid w:val="00BF65BE"/>
    <w:rsid w:val="00C00480"/>
    <w:rsid w:val="00C0116B"/>
    <w:rsid w:val="00C05F35"/>
    <w:rsid w:val="00C21B0D"/>
    <w:rsid w:val="00C23502"/>
    <w:rsid w:val="00C26C01"/>
    <w:rsid w:val="00C3189A"/>
    <w:rsid w:val="00C33ACB"/>
    <w:rsid w:val="00C34DF9"/>
    <w:rsid w:val="00C42D15"/>
    <w:rsid w:val="00C43792"/>
    <w:rsid w:val="00C52A9B"/>
    <w:rsid w:val="00C536AA"/>
    <w:rsid w:val="00C538AA"/>
    <w:rsid w:val="00C60F70"/>
    <w:rsid w:val="00C66F2C"/>
    <w:rsid w:val="00C7286F"/>
    <w:rsid w:val="00C74195"/>
    <w:rsid w:val="00C80002"/>
    <w:rsid w:val="00C803DB"/>
    <w:rsid w:val="00C80403"/>
    <w:rsid w:val="00C853B8"/>
    <w:rsid w:val="00C91FD1"/>
    <w:rsid w:val="00C97E46"/>
    <w:rsid w:val="00CA5ABD"/>
    <w:rsid w:val="00CA711B"/>
    <w:rsid w:val="00CB4B60"/>
    <w:rsid w:val="00CC16A2"/>
    <w:rsid w:val="00CC50E8"/>
    <w:rsid w:val="00CC5F35"/>
    <w:rsid w:val="00CD08E1"/>
    <w:rsid w:val="00CD3F91"/>
    <w:rsid w:val="00CD73DC"/>
    <w:rsid w:val="00CE5E27"/>
    <w:rsid w:val="00CE7BFE"/>
    <w:rsid w:val="00CF254F"/>
    <w:rsid w:val="00CF6800"/>
    <w:rsid w:val="00D104FC"/>
    <w:rsid w:val="00D10A7E"/>
    <w:rsid w:val="00D10D7C"/>
    <w:rsid w:val="00D11D51"/>
    <w:rsid w:val="00D156FA"/>
    <w:rsid w:val="00D1575F"/>
    <w:rsid w:val="00D17A80"/>
    <w:rsid w:val="00D20AF8"/>
    <w:rsid w:val="00D22D60"/>
    <w:rsid w:val="00D23A35"/>
    <w:rsid w:val="00D241FD"/>
    <w:rsid w:val="00D27C04"/>
    <w:rsid w:val="00D35CE1"/>
    <w:rsid w:val="00D37925"/>
    <w:rsid w:val="00D43616"/>
    <w:rsid w:val="00D512FB"/>
    <w:rsid w:val="00D521F3"/>
    <w:rsid w:val="00D61186"/>
    <w:rsid w:val="00D6218C"/>
    <w:rsid w:val="00D62379"/>
    <w:rsid w:val="00D62FDB"/>
    <w:rsid w:val="00D7062A"/>
    <w:rsid w:val="00D70E7C"/>
    <w:rsid w:val="00D720BF"/>
    <w:rsid w:val="00D75843"/>
    <w:rsid w:val="00D81DC4"/>
    <w:rsid w:val="00D81F1C"/>
    <w:rsid w:val="00D829CD"/>
    <w:rsid w:val="00D87445"/>
    <w:rsid w:val="00D91264"/>
    <w:rsid w:val="00D931F6"/>
    <w:rsid w:val="00D956D7"/>
    <w:rsid w:val="00D96BC1"/>
    <w:rsid w:val="00DB1E7D"/>
    <w:rsid w:val="00DB2956"/>
    <w:rsid w:val="00DB50AB"/>
    <w:rsid w:val="00DB6710"/>
    <w:rsid w:val="00DC226F"/>
    <w:rsid w:val="00DC33F0"/>
    <w:rsid w:val="00DC5947"/>
    <w:rsid w:val="00DC6C4E"/>
    <w:rsid w:val="00DD23D8"/>
    <w:rsid w:val="00DD3E89"/>
    <w:rsid w:val="00DD6497"/>
    <w:rsid w:val="00DF2EC5"/>
    <w:rsid w:val="00E043D1"/>
    <w:rsid w:val="00E04EA0"/>
    <w:rsid w:val="00E076F3"/>
    <w:rsid w:val="00E11404"/>
    <w:rsid w:val="00E13570"/>
    <w:rsid w:val="00E158C4"/>
    <w:rsid w:val="00E203A9"/>
    <w:rsid w:val="00E213DC"/>
    <w:rsid w:val="00E22F52"/>
    <w:rsid w:val="00E25E13"/>
    <w:rsid w:val="00E34313"/>
    <w:rsid w:val="00E35070"/>
    <w:rsid w:val="00E36911"/>
    <w:rsid w:val="00E36962"/>
    <w:rsid w:val="00E37D8E"/>
    <w:rsid w:val="00E40204"/>
    <w:rsid w:val="00E413A8"/>
    <w:rsid w:val="00E54CB9"/>
    <w:rsid w:val="00E57154"/>
    <w:rsid w:val="00E60DAA"/>
    <w:rsid w:val="00E6329C"/>
    <w:rsid w:val="00E63F89"/>
    <w:rsid w:val="00E65E0A"/>
    <w:rsid w:val="00E6665B"/>
    <w:rsid w:val="00E67645"/>
    <w:rsid w:val="00E71811"/>
    <w:rsid w:val="00E84EAC"/>
    <w:rsid w:val="00E90F72"/>
    <w:rsid w:val="00EA120B"/>
    <w:rsid w:val="00EA12E3"/>
    <w:rsid w:val="00EB36F6"/>
    <w:rsid w:val="00EB4C58"/>
    <w:rsid w:val="00EB758D"/>
    <w:rsid w:val="00EC7E44"/>
    <w:rsid w:val="00ED2737"/>
    <w:rsid w:val="00ED48F5"/>
    <w:rsid w:val="00EE2729"/>
    <w:rsid w:val="00EE60E8"/>
    <w:rsid w:val="00EF3C6F"/>
    <w:rsid w:val="00EF7843"/>
    <w:rsid w:val="00F02F3C"/>
    <w:rsid w:val="00F04D4D"/>
    <w:rsid w:val="00F05B8B"/>
    <w:rsid w:val="00F070A6"/>
    <w:rsid w:val="00F11D04"/>
    <w:rsid w:val="00F147CA"/>
    <w:rsid w:val="00F1633C"/>
    <w:rsid w:val="00F203E2"/>
    <w:rsid w:val="00F23A9B"/>
    <w:rsid w:val="00F25453"/>
    <w:rsid w:val="00F32C06"/>
    <w:rsid w:val="00F372CB"/>
    <w:rsid w:val="00F41F74"/>
    <w:rsid w:val="00F42E77"/>
    <w:rsid w:val="00F63BCE"/>
    <w:rsid w:val="00F67BA2"/>
    <w:rsid w:val="00F70445"/>
    <w:rsid w:val="00F84ADA"/>
    <w:rsid w:val="00F876A2"/>
    <w:rsid w:val="00F966E9"/>
    <w:rsid w:val="00F9693F"/>
    <w:rsid w:val="00FA473E"/>
    <w:rsid w:val="00FB24A0"/>
    <w:rsid w:val="00FB70FD"/>
    <w:rsid w:val="00FC4FD4"/>
    <w:rsid w:val="00FC610D"/>
    <w:rsid w:val="00FC62BC"/>
    <w:rsid w:val="00FD23C4"/>
    <w:rsid w:val="00FD43F6"/>
    <w:rsid w:val="00FD4FCC"/>
    <w:rsid w:val="00FD5F52"/>
    <w:rsid w:val="00FE5771"/>
    <w:rsid w:val="00FF1B9B"/>
    <w:rsid w:val="00FF5502"/>
    <w:rsid w:val="00FF6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D74"/>
    <w:pPr>
      <w:spacing w:line="36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525D74"/>
    <w:pPr>
      <w:keepNext/>
      <w:keepLines/>
      <w:spacing w:before="240" w:after="0"/>
      <w:jc w:val="center"/>
      <w:outlineLvl w:val="0"/>
    </w:pPr>
    <w:rPr>
      <w:rFonts w:eastAsiaTheme="majorEastAsia" w:cstheme="majorBidi"/>
      <w:b/>
      <w:color w:val="2E74B5" w:themeColor="accent1" w:themeShade="BF"/>
      <w:sz w:val="28"/>
      <w:szCs w:val="32"/>
      <w:shd w:val="clear" w:color="auto" w:fill="FFFFFF"/>
    </w:rPr>
  </w:style>
  <w:style w:type="paragraph" w:styleId="Heading2">
    <w:name w:val="heading 2"/>
    <w:basedOn w:val="Normal"/>
    <w:next w:val="Normal"/>
    <w:link w:val="Heading2Char"/>
    <w:autoRedefine/>
    <w:uiPriority w:val="9"/>
    <w:unhideWhenUsed/>
    <w:qFormat/>
    <w:rsid w:val="005608C2"/>
    <w:pPr>
      <w:keepNext/>
      <w:keepLines/>
      <w:numPr>
        <w:numId w:val="28"/>
      </w:numPr>
      <w:spacing w:before="120" w:after="120"/>
      <w:ind w:right="67"/>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525D74"/>
    <w:pPr>
      <w:keepNext/>
      <w:keepLines/>
      <w:numPr>
        <w:ilvl w:val="2"/>
        <w:numId w:val="12"/>
      </w:numPr>
      <w:shd w:val="clear" w:color="auto" w:fill="FFFFFF"/>
      <w:spacing w:before="75" w:after="150"/>
      <w:outlineLvl w:val="2"/>
    </w:pPr>
    <w:rPr>
      <w:rFonts w:eastAsiaTheme="majorEastAsia" w:cstheme="majorBidi"/>
      <w:b/>
      <w:caps/>
      <w:szCs w:val="36"/>
    </w:rPr>
  </w:style>
  <w:style w:type="paragraph" w:styleId="Heading4">
    <w:name w:val="heading 4"/>
    <w:basedOn w:val="Normal"/>
    <w:next w:val="Normal"/>
    <w:link w:val="Heading4Char"/>
    <w:uiPriority w:val="9"/>
    <w:semiHidden/>
    <w:unhideWhenUsed/>
    <w:qFormat/>
    <w:rsid w:val="003401F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5A4"/>
  </w:style>
  <w:style w:type="paragraph" w:styleId="Footer">
    <w:name w:val="footer"/>
    <w:basedOn w:val="Normal"/>
    <w:link w:val="FooterChar"/>
    <w:uiPriority w:val="99"/>
    <w:unhideWhenUsed/>
    <w:rsid w:val="009B5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5A4"/>
  </w:style>
  <w:style w:type="character" w:customStyle="1" w:styleId="Heading2Char">
    <w:name w:val="Heading 2 Char"/>
    <w:basedOn w:val="DefaultParagraphFont"/>
    <w:link w:val="Heading2"/>
    <w:uiPriority w:val="9"/>
    <w:rsid w:val="005608C2"/>
    <w:rPr>
      <w:rFonts w:ascii="Times New Roman" w:eastAsiaTheme="majorEastAsia" w:hAnsi="Times New Roman" w:cstheme="majorBidi"/>
      <w:b/>
      <w:sz w:val="24"/>
      <w:szCs w:val="26"/>
    </w:rPr>
  </w:style>
  <w:style w:type="character" w:customStyle="1" w:styleId="Heading1Char">
    <w:name w:val="Heading 1 Char"/>
    <w:basedOn w:val="DefaultParagraphFont"/>
    <w:link w:val="Heading1"/>
    <w:uiPriority w:val="9"/>
    <w:rsid w:val="00525D74"/>
    <w:rPr>
      <w:rFonts w:ascii="Times New Roman" w:eastAsiaTheme="majorEastAsia" w:hAnsi="Times New Roman" w:cstheme="majorBidi"/>
      <w:b/>
      <w:color w:val="2E74B5" w:themeColor="accent1" w:themeShade="BF"/>
      <w:sz w:val="28"/>
      <w:szCs w:val="32"/>
    </w:rPr>
  </w:style>
  <w:style w:type="paragraph" w:styleId="ListParagraph">
    <w:name w:val="List Paragraph"/>
    <w:basedOn w:val="Normal"/>
    <w:uiPriority w:val="34"/>
    <w:qFormat/>
    <w:rsid w:val="00AC1F05"/>
    <w:pPr>
      <w:ind w:left="720"/>
      <w:contextualSpacing/>
    </w:pPr>
  </w:style>
  <w:style w:type="paragraph" w:styleId="BalloonText">
    <w:name w:val="Balloon Text"/>
    <w:basedOn w:val="Normal"/>
    <w:link w:val="BalloonTextChar"/>
    <w:uiPriority w:val="99"/>
    <w:semiHidden/>
    <w:unhideWhenUsed/>
    <w:rsid w:val="00F02F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F3C"/>
    <w:rPr>
      <w:rFonts w:ascii="Segoe UI" w:hAnsi="Segoe UI" w:cs="Segoe UI"/>
      <w:sz w:val="18"/>
      <w:szCs w:val="18"/>
    </w:rPr>
  </w:style>
  <w:style w:type="character" w:styleId="Strong">
    <w:name w:val="Strong"/>
    <w:basedOn w:val="DefaultParagraphFont"/>
    <w:uiPriority w:val="22"/>
    <w:qFormat/>
    <w:rsid w:val="001A0D32"/>
    <w:rPr>
      <w:b/>
      <w:bCs/>
    </w:rPr>
  </w:style>
  <w:style w:type="paragraph" w:styleId="NormalWeb">
    <w:name w:val="Normal (Web)"/>
    <w:basedOn w:val="Normal"/>
    <w:uiPriority w:val="99"/>
    <w:unhideWhenUsed/>
    <w:rsid w:val="001A0D32"/>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1A0D32"/>
    <w:rPr>
      <w:color w:val="0000FF"/>
      <w:u w:val="single"/>
    </w:rPr>
  </w:style>
  <w:style w:type="character" w:customStyle="1" w:styleId="Heading3Char">
    <w:name w:val="Heading 3 Char"/>
    <w:basedOn w:val="DefaultParagraphFont"/>
    <w:link w:val="Heading3"/>
    <w:uiPriority w:val="9"/>
    <w:rsid w:val="00525D74"/>
    <w:rPr>
      <w:rFonts w:ascii="Times New Roman" w:eastAsiaTheme="majorEastAsia" w:hAnsi="Times New Roman" w:cstheme="majorBidi"/>
      <w:b/>
      <w:caps/>
      <w:sz w:val="24"/>
      <w:szCs w:val="36"/>
      <w:shd w:val="clear" w:color="auto" w:fill="FFFFFF"/>
    </w:rPr>
  </w:style>
  <w:style w:type="character" w:customStyle="1" w:styleId="Heading4Char">
    <w:name w:val="Heading 4 Char"/>
    <w:basedOn w:val="DefaultParagraphFont"/>
    <w:link w:val="Heading4"/>
    <w:uiPriority w:val="9"/>
    <w:semiHidden/>
    <w:rsid w:val="003401F8"/>
    <w:rPr>
      <w:rFonts w:asciiTheme="majorHAnsi" w:eastAsiaTheme="majorEastAsia" w:hAnsiTheme="majorHAnsi" w:cstheme="majorBidi"/>
      <w:i/>
      <w:iCs/>
      <w:color w:val="2E74B5" w:themeColor="accent1" w:themeShade="BF"/>
      <w:sz w:val="24"/>
    </w:rPr>
  </w:style>
  <w:style w:type="table" w:styleId="TableGrid">
    <w:name w:val="Table Grid"/>
    <w:basedOn w:val="TableNormal"/>
    <w:uiPriority w:val="39"/>
    <w:rsid w:val="00080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B3480"/>
    <w:pPr>
      <w:spacing w:line="259" w:lineRule="auto"/>
      <w:jc w:val="left"/>
      <w:outlineLvl w:val="9"/>
    </w:pPr>
    <w:rPr>
      <w:rFonts w:asciiTheme="majorHAnsi" w:hAnsiTheme="majorHAnsi"/>
      <w:b w:val="0"/>
      <w:shd w:val="clear" w:color="auto" w:fill="auto"/>
    </w:rPr>
  </w:style>
  <w:style w:type="paragraph" w:styleId="TOC1">
    <w:name w:val="toc 1"/>
    <w:basedOn w:val="Normal"/>
    <w:next w:val="Normal"/>
    <w:autoRedefine/>
    <w:uiPriority w:val="39"/>
    <w:unhideWhenUsed/>
    <w:rsid w:val="004B3480"/>
    <w:pPr>
      <w:spacing w:after="100"/>
    </w:pPr>
  </w:style>
  <w:style w:type="paragraph" w:styleId="TOC2">
    <w:name w:val="toc 2"/>
    <w:basedOn w:val="Normal"/>
    <w:next w:val="Normal"/>
    <w:autoRedefine/>
    <w:uiPriority w:val="39"/>
    <w:unhideWhenUsed/>
    <w:rsid w:val="004B3480"/>
    <w:pPr>
      <w:spacing w:after="100"/>
      <w:ind w:left="240"/>
    </w:pPr>
  </w:style>
  <w:style w:type="paragraph" w:styleId="TOC3">
    <w:name w:val="toc 3"/>
    <w:basedOn w:val="Normal"/>
    <w:next w:val="Normal"/>
    <w:autoRedefine/>
    <w:uiPriority w:val="39"/>
    <w:unhideWhenUsed/>
    <w:rsid w:val="004B3480"/>
    <w:pPr>
      <w:spacing w:after="100"/>
      <w:ind w:left="480"/>
    </w:pPr>
  </w:style>
  <w:style w:type="character" w:styleId="CommentReference">
    <w:name w:val="annotation reference"/>
    <w:basedOn w:val="DefaultParagraphFont"/>
    <w:uiPriority w:val="99"/>
    <w:semiHidden/>
    <w:unhideWhenUsed/>
    <w:rsid w:val="00BE16A7"/>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D74"/>
    <w:pPr>
      <w:spacing w:line="36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525D74"/>
    <w:pPr>
      <w:keepNext/>
      <w:keepLines/>
      <w:spacing w:before="240" w:after="0"/>
      <w:jc w:val="center"/>
      <w:outlineLvl w:val="0"/>
    </w:pPr>
    <w:rPr>
      <w:rFonts w:eastAsiaTheme="majorEastAsia" w:cstheme="majorBidi"/>
      <w:b/>
      <w:color w:val="2E74B5" w:themeColor="accent1" w:themeShade="BF"/>
      <w:sz w:val="28"/>
      <w:szCs w:val="32"/>
      <w:shd w:val="clear" w:color="auto" w:fill="FFFFFF"/>
    </w:rPr>
  </w:style>
  <w:style w:type="paragraph" w:styleId="Heading2">
    <w:name w:val="heading 2"/>
    <w:basedOn w:val="Normal"/>
    <w:next w:val="Normal"/>
    <w:link w:val="Heading2Char"/>
    <w:autoRedefine/>
    <w:uiPriority w:val="9"/>
    <w:unhideWhenUsed/>
    <w:qFormat/>
    <w:rsid w:val="005608C2"/>
    <w:pPr>
      <w:keepNext/>
      <w:keepLines/>
      <w:numPr>
        <w:numId w:val="28"/>
      </w:numPr>
      <w:spacing w:before="120" w:after="120"/>
      <w:ind w:right="67"/>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525D74"/>
    <w:pPr>
      <w:keepNext/>
      <w:keepLines/>
      <w:numPr>
        <w:ilvl w:val="2"/>
        <w:numId w:val="12"/>
      </w:numPr>
      <w:shd w:val="clear" w:color="auto" w:fill="FFFFFF"/>
      <w:spacing w:before="75" w:after="150"/>
      <w:outlineLvl w:val="2"/>
    </w:pPr>
    <w:rPr>
      <w:rFonts w:eastAsiaTheme="majorEastAsia" w:cstheme="majorBidi"/>
      <w:b/>
      <w:caps/>
      <w:szCs w:val="36"/>
    </w:rPr>
  </w:style>
  <w:style w:type="paragraph" w:styleId="Heading4">
    <w:name w:val="heading 4"/>
    <w:basedOn w:val="Normal"/>
    <w:next w:val="Normal"/>
    <w:link w:val="Heading4Char"/>
    <w:uiPriority w:val="9"/>
    <w:semiHidden/>
    <w:unhideWhenUsed/>
    <w:qFormat/>
    <w:rsid w:val="003401F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5A4"/>
  </w:style>
  <w:style w:type="paragraph" w:styleId="Footer">
    <w:name w:val="footer"/>
    <w:basedOn w:val="Normal"/>
    <w:link w:val="FooterChar"/>
    <w:uiPriority w:val="99"/>
    <w:unhideWhenUsed/>
    <w:rsid w:val="009B5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5A4"/>
  </w:style>
  <w:style w:type="character" w:customStyle="1" w:styleId="Heading2Char">
    <w:name w:val="Heading 2 Char"/>
    <w:basedOn w:val="DefaultParagraphFont"/>
    <w:link w:val="Heading2"/>
    <w:uiPriority w:val="9"/>
    <w:rsid w:val="005608C2"/>
    <w:rPr>
      <w:rFonts w:ascii="Times New Roman" w:eastAsiaTheme="majorEastAsia" w:hAnsi="Times New Roman" w:cstheme="majorBidi"/>
      <w:b/>
      <w:sz w:val="24"/>
      <w:szCs w:val="26"/>
    </w:rPr>
  </w:style>
  <w:style w:type="character" w:customStyle="1" w:styleId="Heading1Char">
    <w:name w:val="Heading 1 Char"/>
    <w:basedOn w:val="DefaultParagraphFont"/>
    <w:link w:val="Heading1"/>
    <w:uiPriority w:val="9"/>
    <w:rsid w:val="00525D74"/>
    <w:rPr>
      <w:rFonts w:ascii="Times New Roman" w:eastAsiaTheme="majorEastAsia" w:hAnsi="Times New Roman" w:cstheme="majorBidi"/>
      <w:b/>
      <w:color w:val="2E74B5" w:themeColor="accent1" w:themeShade="BF"/>
      <w:sz w:val="28"/>
      <w:szCs w:val="32"/>
    </w:rPr>
  </w:style>
  <w:style w:type="paragraph" w:styleId="ListParagraph">
    <w:name w:val="List Paragraph"/>
    <w:basedOn w:val="Normal"/>
    <w:uiPriority w:val="34"/>
    <w:qFormat/>
    <w:rsid w:val="00AC1F05"/>
    <w:pPr>
      <w:ind w:left="720"/>
      <w:contextualSpacing/>
    </w:pPr>
  </w:style>
  <w:style w:type="paragraph" w:styleId="BalloonText">
    <w:name w:val="Balloon Text"/>
    <w:basedOn w:val="Normal"/>
    <w:link w:val="BalloonTextChar"/>
    <w:uiPriority w:val="99"/>
    <w:semiHidden/>
    <w:unhideWhenUsed/>
    <w:rsid w:val="00F02F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F3C"/>
    <w:rPr>
      <w:rFonts w:ascii="Segoe UI" w:hAnsi="Segoe UI" w:cs="Segoe UI"/>
      <w:sz w:val="18"/>
      <w:szCs w:val="18"/>
    </w:rPr>
  </w:style>
  <w:style w:type="character" w:styleId="Strong">
    <w:name w:val="Strong"/>
    <w:basedOn w:val="DefaultParagraphFont"/>
    <w:uiPriority w:val="22"/>
    <w:qFormat/>
    <w:rsid w:val="001A0D32"/>
    <w:rPr>
      <w:b/>
      <w:bCs/>
    </w:rPr>
  </w:style>
  <w:style w:type="paragraph" w:styleId="NormalWeb">
    <w:name w:val="Normal (Web)"/>
    <w:basedOn w:val="Normal"/>
    <w:uiPriority w:val="99"/>
    <w:unhideWhenUsed/>
    <w:rsid w:val="001A0D32"/>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1A0D32"/>
    <w:rPr>
      <w:color w:val="0000FF"/>
      <w:u w:val="single"/>
    </w:rPr>
  </w:style>
  <w:style w:type="character" w:customStyle="1" w:styleId="Heading3Char">
    <w:name w:val="Heading 3 Char"/>
    <w:basedOn w:val="DefaultParagraphFont"/>
    <w:link w:val="Heading3"/>
    <w:uiPriority w:val="9"/>
    <w:rsid w:val="00525D74"/>
    <w:rPr>
      <w:rFonts w:ascii="Times New Roman" w:eastAsiaTheme="majorEastAsia" w:hAnsi="Times New Roman" w:cstheme="majorBidi"/>
      <w:b/>
      <w:caps/>
      <w:sz w:val="24"/>
      <w:szCs w:val="36"/>
      <w:shd w:val="clear" w:color="auto" w:fill="FFFFFF"/>
    </w:rPr>
  </w:style>
  <w:style w:type="character" w:customStyle="1" w:styleId="Heading4Char">
    <w:name w:val="Heading 4 Char"/>
    <w:basedOn w:val="DefaultParagraphFont"/>
    <w:link w:val="Heading4"/>
    <w:uiPriority w:val="9"/>
    <w:semiHidden/>
    <w:rsid w:val="003401F8"/>
    <w:rPr>
      <w:rFonts w:asciiTheme="majorHAnsi" w:eastAsiaTheme="majorEastAsia" w:hAnsiTheme="majorHAnsi" w:cstheme="majorBidi"/>
      <w:i/>
      <w:iCs/>
      <w:color w:val="2E74B5" w:themeColor="accent1" w:themeShade="BF"/>
      <w:sz w:val="24"/>
    </w:rPr>
  </w:style>
  <w:style w:type="table" w:styleId="TableGrid">
    <w:name w:val="Table Grid"/>
    <w:basedOn w:val="TableNormal"/>
    <w:uiPriority w:val="39"/>
    <w:rsid w:val="00080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B3480"/>
    <w:pPr>
      <w:spacing w:line="259" w:lineRule="auto"/>
      <w:jc w:val="left"/>
      <w:outlineLvl w:val="9"/>
    </w:pPr>
    <w:rPr>
      <w:rFonts w:asciiTheme="majorHAnsi" w:hAnsiTheme="majorHAnsi"/>
      <w:b w:val="0"/>
      <w:shd w:val="clear" w:color="auto" w:fill="auto"/>
    </w:rPr>
  </w:style>
  <w:style w:type="paragraph" w:styleId="TOC1">
    <w:name w:val="toc 1"/>
    <w:basedOn w:val="Normal"/>
    <w:next w:val="Normal"/>
    <w:autoRedefine/>
    <w:uiPriority w:val="39"/>
    <w:unhideWhenUsed/>
    <w:rsid w:val="004B3480"/>
    <w:pPr>
      <w:spacing w:after="100"/>
    </w:pPr>
  </w:style>
  <w:style w:type="paragraph" w:styleId="TOC2">
    <w:name w:val="toc 2"/>
    <w:basedOn w:val="Normal"/>
    <w:next w:val="Normal"/>
    <w:autoRedefine/>
    <w:uiPriority w:val="39"/>
    <w:unhideWhenUsed/>
    <w:rsid w:val="004B3480"/>
    <w:pPr>
      <w:spacing w:after="100"/>
      <w:ind w:left="240"/>
    </w:pPr>
  </w:style>
  <w:style w:type="paragraph" w:styleId="TOC3">
    <w:name w:val="toc 3"/>
    <w:basedOn w:val="Normal"/>
    <w:next w:val="Normal"/>
    <w:autoRedefine/>
    <w:uiPriority w:val="39"/>
    <w:unhideWhenUsed/>
    <w:rsid w:val="004B3480"/>
    <w:pPr>
      <w:spacing w:after="100"/>
      <w:ind w:left="480"/>
    </w:pPr>
  </w:style>
  <w:style w:type="character" w:styleId="CommentReference">
    <w:name w:val="annotation reference"/>
    <w:basedOn w:val="DefaultParagraphFont"/>
    <w:uiPriority w:val="99"/>
    <w:semiHidden/>
    <w:unhideWhenUsed/>
    <w:rsid w:val="00BE16A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40279">
      <w:bodyDiv w:val="1"/>
      <w:marLeft w:val="0"/>
      <w:marRight w:val="0"/>
      <w:marTop w:val="0"/>
      <w:marBottom w:val="0"/>
      <w:divBdr>
        <w:top w:val="none" w:sz="0" w:space="0" w:color="auto"/>
        <w:left w:val="none" w:sz="0" w:space="0" w:color="auto"/>
        <w:bottom w:val="none" w:sz="0" w:space="0" w:color="auto"/>
        <w:right w:val="none" w:sz="0" w:space="0" w:color="auto"/>
      </w:divBdr>
    </w:div>
    <w:div w:id="293415385">
      <w:bodyDiv w:val="1"/>
      <w:marLeft w:val="0"/>
      <w:marRight w:val="0"/>
      <w:marTop w:val="0"/>
      <w:marBottom w:val="0"/>
      <w:divBdr>
        <w:top w:val="none" w:sz="0" w:space="0" w:color="auto"/>
        <w:left w:val="none" w:sz="0" w:space="0" w:color="auto"/>
        <w:bottom w:val="none" w:sz="0" w:space="0" w:color="auto"/>
        <w:right w:val="none" w:sz="0" w:space="0" w:color="auto"/>
      </w:divBdr>
    </w:div>
    <w:div w:id="324096038">
      <w:bodyDiv w:val="1"/>
      <w:marLeft w:val="0"/>
      <w:marRight w:val="0"/>
      <w:marTop w:val="0"/>
      <w:marBottom w:val="0"/>
      <w:divBdr>
        <w:top w:val="none" w:sz="0" w:space="0" w:color="auto"/>
        <w:left w:val="none" w:sz="0" w:space="0" w:color="auto"/>
        <w:bottom w:val="none" w:sz="0" w:space="0" w:color="auto"/>
        <w:right w:val="none" w:sz="0" w:space="0" w:color="auto"/>
      </w:divBdr>
    </w:div>
    <w:div w:id="577635457">
      <w:bodyDiv w:val="1"/>
      <w:marLeft w:val="0"/>
      <w:marRight w:val="0"/>
      <w:marTop w:val="0"/>
      <w:marBottom w:val="0"/>
      <w:divBdr>
        <w:top w:val="none" w:sz="0" w:space="0" w:color="auto"/>
        <w:left w:val="none" w:sz="0" w:space="0" w:color="auto"/>
        <w:bottom w:val="none" w:sz="0" w:space="0" w:color="auto"/>
        <w:right w:val="none" w:sz="0" w:space="0" w:color="auto"/>
      </w:divBdr>
    </w:div>
    <w:div w:id="642931355">
      <w:bodyDiv w:val="1"/>
      <w:marLeft w:val="0"/>
      <w:marRight w:val="0"/>
      <w:marTop w:val="0"/>
      <w:marBottom w:val="0"/>
      <w:divBdr>
        <w:top w:val="none" w:sz="0" w:space="0" w:color="auto"/>
        <w:left w:val="none" w:sz="0" w:space="0" w:color="auto"/>
        <w:bottom w:val="none" w:sz="0" w:space="0" w:color="auto"/>
        <w:right w:val="none" w:sz="0" w:space="0" w:color="auto"/>
      </w:divBdr>
    </w:div>
    <w:div w:id="945619926">
      <w:bodyDiv w:val="1"/>
      <w:marLeft w:val="0"/>
      <w:marRight w:val="0"/>
      <w:marTop w:val="0"/>
      <w:marBottom w:val="0"/>
      <w:divBdr>
        <w:top w:val="none" w:sz="0" w:space="0" w:color="auto"/>
        <w:left w:val="none" w:sz="0" w:space="0" w:color="auto"/>
        <w:bottom w:val="none" w:sz="0" w:space="0" w:color="auto"/>
        <w:right w:val="none" w:sz="0" w:space="0" w:color="auto"/>
      </w:divBdr>
    </w:div>
    <w:div w:id="961110979">
      <w:bodyDiv w:val="1"/>
      <w:marLeft w:val="0"/>
      <w:marRight w:val="0"/>
      <w:marTop w:val="0"/>
      <w:marBottom w:val="0"/>
      <w:divBdr>
        <w:top w:val="none" w:sz="0" w:space="0" w:color="auto"/>
        <w:left w:val="none" w:sz="0" w:space="0" w:color="auto"/>
        <w:bottom w:val="none" w:sz="0" w:space="0" w:color="auto"/>
        <w:right w:val="none" w:sz="0" w:space="0" w:color="auto"/>
      </w:divBdr>
    </w:div>
    <w:div w:id="1283801547">
      <w:bodyDiv w:val="1"/>
      <w:marLeft w:val="0"/>
      <w:marRight w:val="0"/>
      <w:marTop w:val="0"/>
      <w:marBottom w:val="0"/>
      <w:divBdr>
        <w:top w:val="none" w:sz="0" w:space="0" w:color="auto"/>
        <w:left w:val="none" w:sz="0" w:space="0" w:color="auto"/>
        <w:bottom w:val="none" w:sz="0" w:space="0" w:color="auto"/>
        <w:right w:val="none" w:sz="0" w:space="0" w:color="auto"/>
      </w:divBdr>
    </w:div>
    <w:div w:id="1343900587">
      <w:bodyDiv w:val="1"/>
      <w:marLeft w:val="0"/>
      <w:marRight w:val="0"/>
      <w:marTop w:val="0"/>
      <w:marBottom w:val="0"/>
      <w:divBdr>
        <w:top w:val="none" w:sz="0" w:space="0" w:color="auto"/>
        <w:left w:val="none" w:sz="0" w:space="0" w:color="auto"/>
        <w:bottom w:val="none" w:sz="0" w:space="0" w:color="auto"/>
        <w:right w:val="none" w:sz="0" w:space="0" w:color="auto"/>
      </w:divBdr>
    </w:div>
    <w:div w:id="1651985355">
      <w:bodyDiv w:val="1"/>
      <w:marLeft w:val="0"/>
      <w:marRight w:val="0"/>
      <w:marTop w:val="0"/>
      <w:marBottom w:val="0"/>
      <w:divBdr>
        <w:top w:val="none" w:sz="0" w:space="0" w:color="auto"/>
        <w:left w:val="none" w:sz="0" w:space="0" w:color="auto"/>
        <w:bottom w:val="none" w:sz="0" w:space="0" w:color="auto"/>
        <w:right w:val="none" w:sz="0" w:space="0" w:color="auto"/>
      </w:divBdr>
    </w:div>
    <w:div w:id="1768040490">
      <w:bodyDiv w:val="1"/>
      <w:marLeft w:val="0"/>
      <w:marRight w:val="0"/>
      <w:marTop w:val="0"/>
      <w:marBottom w:val="0"/>
      <w:divBdr>
        <w:top w:val="none" w:sz="0" w:space="0" w:color="auto"/>
        <w:left w:val="none" w:sz="0" w:space="0" w:color="auto"/>
        <w:bottom w:val="none" w:sz="0" w:space="0" w:color="auto"/>
        <w:right w:val="none" w:sz="0" w:space="0" w:color="auto"/>
      </w:divBdr>
    </w:div>
    <w:div w:id="194618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hyperlink" Target="https://www.bb.org.bd/aboutus/regulationguideline/brpd/sep182017agentbank.pdf" TargetMode="Externa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footer" Target="footer2.xml"/><Relationship Id="rId10" Type="http://schemas.openxmlformats.org/officeDocument/2006/relationships/header" Target="header1.xml"/><Relationship Id="rId19" Type="http://schemas.openxmlformats.org/officeDocument/2006/relationships/chart" Target="charts/chart7.xm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header" Target="header3.xml"/><Relationship Id="rId30" Type="http://schemas.openxmlformats.org/officeDocument/2006/relationships/header" Target="header4.xml"/><Relationship Id="rId8" Type="http://schemas.openxmlformats.org/officeDocument/2006/relationships/image" Target="media/image1.jp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5"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4"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6"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7"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8"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9"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0"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2"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3"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Growth</a:t>
            </a:r>
            <a:r>
              <a:rPr lang="en-US" b="1" baseline="0"/>
              <a:t> Rate</a:t>
            </a:r>
            <a:endParaRPr lang="en-US" b="1"/>
          </a:p>
        </c:rich>
      </c:tx>
      <c:overlay val="0"/>
      <c:spPr>
        <a:noFill/>
        <a:ln>
          <a:noFill/>
        </a:ln>
        <a:effectLst/>
      </c:spPr>
    </c:title>
    <c:autoTitleDeleted val="0"/>
    <c:plotArea>
      <c:layout/>
      <c:scatterChart>
        <c:scatterStyle val="lineMarker"/>
        <c:varyColors val="0"/>
        <c:ser>
          <c:idx val="0"/>
          <c:order val="0"/>
          <c:tx>
            <c:strRef>
              <c:f>Sheet1!$C$3</c:f>
              <c:strCache>
                <c:ptCount val="1"/>
                <c:pt idx="0">
                  <c:v>2018-2019</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strRef>
              <c:f>Sheet1!$B$4:$B$15</c:f>
              <c:strCache>
                <c:ptCount val="12"/>
                <c:pt idx="0">
                  <c:v>Total Deposits</c:v>
                </c:pt>
                <c:pt idx="1">
                  <c:v>Total Investments</c:v>
                </c:pt>
                <c:pt idx="2">
                  <c:v>Total Assets</c:v>
                </c:pt>
                <c:pt idx="3">
                  <c:v>Operating Profit</c:v>
                </c:pt>
                <c:pt idx="4">
                  <c:v>Total Shareholders’ Equity</c:v>
                </c:pt>
                <c:pt idx="5">
                  <c:v>Retained Earnings</c:v>
                </c:pt>
                <c:pt idx="6">
                  <c:v>Total Capital</c:v>
                </c:pt>
                <c:pt idx="7">
                  <c:v>Paid up Capital</c:v>
                </c:pt>
                <c:pt idx="8">
                  <c:v>Return on Investment</c:v>
                </c:pt>
                <c:pt idx="9">
                  <c:v>Return on Assets</c:v>
                </c:pt>
                <c:pt idx="10">
                  <c:v>Return on Equity</c:v>
                </c:pt>
                <c:pt idx="11">
                  <c:v>Earnings per Share</c:v>
                </c:pt>
              </c:strCache>
            </c:strRef>
          </c:xVal>
          <c:yVal>
            <c:numRef>
              <c:f>Sheet1!$C$4:$C$15</c:f>
              <c:numCache>
                <c:formatCode>0%</c:formatCode>
                <c:ptCount val="12"/>
                <c:pt idx="0">
                  <c:v>0.16</c:v>
                </c:pt>
                <c:pt idx="1">
                  <c:v>0.11</c:v>
                </c:pt>
                <c:pt idx="2">
                  <c:v>0.12</c:v>
                </c:pt>
                <c:pt idx="3">
                  <c:v>0.03</c:v>
                </c:pt>
                <c:pt idx="4">
                  <c:v>0.1</c:v>
                </c:pt>
                <c:pt idx="5">
                  <c:v>0.16</c:v>
                </c:pt>
                <c:pt idx="6">
                  <c:v>7.0000000000000007E-2</c:v>
                </c:pt>
                <c:pt idx="7">
                  <c:v>0.1</c:v>
                </c:pt>
                <c:pt idx="8">
                  <c:v>0.12</c:v>
                </c:pt>
                <c:pt idx="9">
                  <c:v>-0.13</c:v>
                </c:pt>
                <c:pt idx="10">
                  <c:v>-0.08</c:v>
                </c:pt>
                <c:pt idx="11">
                  <c:v>-0.04</c:v>
                </c:pt>
              </c:numCache>
            </c:numRef>
          </c:yVal>
          <c:smooth val="0"/>
          <c:extLst xmlns:c16r2="http://schemas.microsoft.com/office/drawing/2015/06/chart">
            <c:ext xmlns:c16="http://schemas.microsoft.com/office/drawing/2014/chart" uri="{C3380CC4-5D6E-409C-BE32-E72D297353CC}">
              <c16:uniqueId val="{00000000-6DA6-4CE2-A15A-98AF2A303C34}"/>
            </c:ext>
          </c:extLst>
        </c:ser>
        <c:ser>
          <c:idx val="1"/>
          <c:order val="1"/>
          <c:tx>
            <c:strRef>
              <c:f>Sheet1!$D$3</c:f>
              <c:strCache>
                <c:ptCount val="1"/>
                <c:pt idx="0">
                  <c:v>2019-2020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strRef>
              <c:f>Sheet1!$B$4:$B$15</c:f>
              <c:strCache>
                <c:ptCount val="12"/>
                <c:pt idx="0">
                  <c:v>Total Deposits</c:v>
                </c:pt>
                <c:pt idx="1">
                  <c:v>Total Investments</c:v>
                </c:pt>
                <c:pt idx="2">
                  <c:v>Total Assets</c:v>
                </c:pt>
                <c:pt idx="3">
                  <c:v>Operating Profit</c:v>
                </c:pt>
                <c:pt idx="4">
                  <c:v>Total Shareholders’ Equity</c:v>
                </c:pt>
                <c:pt idx="5">
                  <c:v>Retained Earnings</c:v>
                </c:pt>
                <c:pt idx="6">
                  <c:v>Total Capital</c:v>
                </c:pt>
                <c:pt idx="7">
                  <c:v>Paid up Capital</c:v>
                </c:pt>
                <c:pt idx="8">
                  <c:v>Return on Investment</c:v>
                </c:pt>
                <c:pt idx="9">
                  <c:v>Return on Assets</c:v>
                </c:pt>
                <c:pt idx="10">
                  <c:v>Return on Equity</c:v>
                </c:pt>
                <c:pt idx="11">
                  <c:v>Earnings per Share</c:v>
                </c:pt>
              </c:strCache>
            </c:strRef>
          </c:xVal>
          <c:yVal>
            <c:numRef>
              <c:f>Sheet1!$D$4:$D$15</c:f>
              <c:numCache>
                <c:formatCode>0%</c:formatCode>
                <c:ptCount val="12"/>
                <c:pt idx="0">
                  <c:v>0.12</c:v>
                </c:pt>
                <c:pt idx="1">
                  <c:v>0.14000000000000001</c:v>
                </c:pt>
                <c:pt idx="2">
                  <c:v>0.12</c:v>
                </c:pt>
                <c:pt idx="3">
                  <c:v>-0.32</c:v>
                </c:pt>
                <c:pt idx="4">
                  <c:v>0.04</c:v>
                </c:pt>
                <c:pt idx="5">
                  <c:v>0.04</c:v>
                </c:pt>
                <c:pt idx="6">
                  <c:v>0.09</c:v>
                </c:pt>
                <c:pt idx="7">
                  <c:v>0.05</c:v>
                </c:pt>
                <c:pt idx="8">
                  <c:v>0.04</c:v>
                </c:pt>
                <c:pt idx="9">
                  <c:v>-0.11</c:v>
                </c:pt>
                <c:pt idx="10">
                  <c:v>-0.05</c:v>
                </c:pt>
                <c:pt idx="11">
                  <c:v>-0.03</c:v>
                </c:pt>
              </c:numCache>
            </c:numRef>
          </c:yVal>
          <c:smooth val="0"/>
          <c:extLst xmlns:c16r2="http://schemas.microsoft.com/office/drawing/2015/06/chart">
            <c:ext xmlns:c16="http://schemas.microsoft.com/office/drawing/2014/chart" uri="{C3380CC4-5D6E-409C-BE32-E72D297353CC}">
              <c16:uniqueId val="{00000001-6DA6-4CE2-A15A-98AF2A303C34}"/>
            </c:ext>
          </c:extLst>
        </c:ser>
        <c:ser>
          <c:idx val="2"/>
          <c:order val="2"/>
          <c:tx>
            <c:strRef>
              <c:f>Sheet1!$E$3</c:f>
              <c:strCache>
                <c:ptCount val="1"/>
                <c:pt idx="0">
                  <c:v>2020-2021</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strRef>
              <c:f>Sheet1!$B$4:$B$15</c:f>
              <c:strCache>
                <c:ptCount val="12"/>
                <c:pt idx="0">
                  <c:v>Total Deposits</c:v>
                </c:pt>
                <c:pt idx="1">
                  <c:v>Total Investments</c:v>
                </c:pt>
                <c:pt idx="2">
                  <c:v>Total Assets</c:v>
                </c:pt>
                <c:pt idx="3">
                  <c:v>Operating Profit</c:v>
                </c:pt>
                <c:pt idx="4">
                  <c:v>Total Shareholders’ Equity</c:v>
                </c:pt>
                <c:pt idx="5">
                  <c:v>Retained Earnings</c:v>
                </c:pt>
                <c:pt idx="6">
                  <c:v>Total Capital</c:v>
                </c:pt>
                <c:pt idx="7">
                  <c:v>Paid up Capital</c:v>
                </c:pt>
                <c:pt idx="8">
                  <c:v>Return on Investment</c:v>
                </c:pt>
                <c:pt idx="9">
                  <c:v>Return on Assets</c:v>
                </c:pt>
                <c:pt idx="10">
                  <c:v>Return on Equity</c:v>
                </c:pt>
                <c:pt idx="11">
                  <c:v>Earnings per Share</c:v>
                </c:pt>
              </c:strCache>
            </c:strRef>
          </c:xVal>
          <c:yVal>
            <c:numRef>
              <c:f>Sheet1!$E$4:$E$15</c:f>
              <c:numCache>
                <c:formatCode>0%</c:formatCode>
                <c:ptCount val="12"/>
                <c:pt idx="0">
                  <c:v>0.06</c:v>
                </c:pt>
                <c:pt idx="1">
                  <c:v>0.04</c:v>
                </c:pt>
                <c:pt idx="2">
                  <c:v>0.06</c:v>
                </c:pt>
                <c:pt idx="3">
                  <c:v>0.04</c:v>
                </c:pt>
                <c:pt idx="4">
                  <c:v>7.0000000000000007E-2</c:v>
                </c:pt>
                <c:pt idx="5">
                  <c:v>0.16</c:v>
                </c:pt>
                <c:pt idx="6">
                  <c:v>7.0000000000000007E-2</c:v>
                </c:pt>
                <c:pt idx="7">
                  <c:v>0.05</c:v>
                </c:pt>
                <c:pt idx="8">
                  <c:v>-0.34</c:v>
                </c:pt>
                <c:pt idx="9" formatCode="General">
                  <c:v>0</c:v>
                </c:pt>
                <c:pt idx="10">
                  <c:v>0.01</c:v>
                </c:pt>
                <c:pt idx="11">
                  <c:v>0.02</c:v>
                </c:pt>
              </c:numCache>
            </c:numRef>
          </c:yVal>
          <c:smooth val="0"/>
          <c:extLst xmlns:c16r2="http://schemas.microsoft.com/office/drawing/2015/06/chart">
            <c:ext xmlns:c16="http://schemas.microsoft.com/office/drawing/2014/chart" uri="{C3380CC4-5D6E-409C-BE32-E72D297353CC}">
              <c16:uniqueId val="{00000002-6DA6-4CE2-A15A-98AF2A303C34}"/>
            </c:ext>
          </c:extLst>
        </c:ser>
        <c:dLbls>
          <c:showLegendKey val="0"/>
          <c:showVal val="0"/>
          <c:showCatName val="0"/>
          <c:showSerName val="0"/>
          <c:showPercent val="0"/>
          <c:showBubbleSize val="0"/>
        </c:dLbls>
        <c:axId val="145784832"/>
        <c:axId val="145785408"/>
      </c:scatterChart>
      <c:valAx>
        <c:axId val="145784832"/>
        <c:scaling>
          <c:orientation val="minMax"/>
        </c:scaling>
        <c:delete val="1"/>
        <c:axPos val="b"/>
        <c:majorTickMark val="none"/>
        <c:minorTickMark val="none"/>
        <c:tickLblPos val="nextTo"/>
        <c:crossAx val="145785408"/>
        <c:crosses val="autoZero"/>
        <c:crossBetween val="midCat"/>
      </c:valAx>
      <c:valAx>
        <c:axId val="1457854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7848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Total Deposits</a:t>
            </a:r>
          </a:p>
        </c:rich>
      </c:tx>
      <c:overlay val="0"/>
      <c:spPr>
        <a:noFill/>
        <a:ln>
          <a:noFill/>
        </a:ln>
        <a:effectLst/>
      </c:spPr>
    </c:title>
    <c:autoTitleDeleted val="0"/>
    <c:plotArea>
      <c:layout/>
      <c:scatterChart>
        <c:scatterStyle val="lineMarker"/>
        <c:varyColors val="0"/>
        <c:ser>
          <c:idx val="0"/>
          <c:order val="0"/>
          <c:tx>
            <c:strRef>
              <c:f>Sheet1!$C$4</c:f>
              <c:strCache>
                <c:ptCount val="1"/>
                <c:pt idx="0">
                  <c:v>Total Deposits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Sheet1!$D$3:$G$3</c:f>
              <c:numCache>
                <c:formatCode>General</c:formatCode>
                <c:ptCount val="4"/>
                <c:pt idx="0">
                  <c:v>2018</c:v>
                </c:pt>
                <c:pt idx="1">
                  <c:v>2019</c:v>
                </c:pt>
                <c:pt idx="2">
                  <c:v>2020</c:v>
                </c:pt>
                <c:pt idx="3">
                  <c:v>2021</c:v>
                </c:pt>
              </c:numCache>
            </c:numRef>
          </c:xVal>
          <c:yVal>
            <c:numRef>
              <c:f>Sheet1!$D$4:$G$4</c:f>
              <c:numCache>
                <c:formatCode>#,##0</c:formatCode>
                <c:ptCount val="4"/>
                <c:pt idx="0">
                  <c:v>248324489649</c:v>
                </c:pt>
                <c:pt idx="1">
                  <c:v>287936655109</c:v>
                </c:pt>
                <c:pt idx="2">
                  <c:v>322383510566</c:v>
                </c:pt>
                <c:pt idx="3">
                  <c:v>341661064252</c:v>
                </c:pt>
              </c:numCache>
            </c:numRef>
          </c:yVal>
          <c:smooth val="0"/>
          <c:extLst xmlns:c16r2="http://schemas.microsoft.com/office/drawing/2015/06/chart">
            <c:ext xmlns:c16="http://schemas.microsoft.com/office/drawing/2014/chart" uri="{C3380CC4-5D6E-409C-BE32-E72D297353CC}">
              <c16:uniqueId val="{00000000-093E-4B4C-AD95-22389C1AD748}"/>
            </c:ext>
          </c:extLst>
        </c:ser>
        <c:dLbls>
          <c:dLblPos val="t"/>
          <c:showLegendKey val="0"/>
          <c:showVal val="1"/>
          <c:showCatName val="0"/>
          <c:showSerName val="0"/>
          <c:showPercent val="0"/>
          <c:showBubbleSize val="0"/>
        </c:dLbls>
        <c:axId val="145787136"/>
        <c:axId val="145787712"/>
      </c:scatterChart>
      <c:valAx>
        <c:axId val="145787136"/>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787712"/>
        <c:crosses val="autoZero"/>
        <c:crossBetween val="midCat"/>
      </c:valAx>
      <c:valAx>
        <c:axId val="145787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7871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Total Investments</a:t>
            </a:r>
          </a:p>
        </c:rich>
      </c:tx>
      <c:overlay val="0"/>
      <c:spPr>
        <a:noFill/>
        <a:ln>
          <a:noFill/>
        </a:ln>
        <a:effectLst/>
      </c:spPr>
    </c:title>
    <c:autoTitleDeleted val="0"/>
    <c:plotArea>
      <c:layout/>
      <c:scatterChart>
        <c:scatterStyle val="lineMarker"/>
        <c:varyColors val="0"/>
        <c:ser>
          <c:idx val="0"/>
          <c:order val="0"/>
          <c:tx>
            <c:strRef>
              <c:f>Sheet1!$C$4</c:f>
              <c:strCache>
                <c:ptCount val="1"/>
                <c:pt idx="0">
                  <c:v>Total Investments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Sheet1!$D$3:$G$3</c:f>
              <c:numCache>
                <c:formatCode>General</c:formatCode>
                <c:ptCount val="4"/>
                <c:pt idx="0">
                  <c:v>2018</c:v>
                </c:pt>
                <c:pt idx="1">
                  <c:v>2019</c:v>
                </c:pt>
                <c:pt idx="2">
                  <c:v>2020</c:v>
                </c:pt>
                <c:pt idx="3">
                  <c:v>2021</c:v>
                </c:pt>
              </c:numCache>
            </c:numRef>
          </c:xVal>
          <c:yVal>
            <c:numRef>
              <c:f>Sheet1!$D$4:$G$4</c:f>
              <c:numCache>
                <c:formatCode>#,##0</c:formatCode>
                <c:ptCount val="4"/>
                <c:pt idx="0">
                  <c:v>238654170953</c:v>
                </c:pt>
                <c:pt idx="1">
                  <c:v>264268589649</c:v>
                </c:pt>
                <c:pt idx="2">
                  <c:v>300617943566</c:v>
                </c:pt>
                <c:pt idx="3">
                  <c:v>312773820529</c:v>
                </c:pt>
              </c:numCache>
            </c:numRef>
          </c:yVal>
          <c:smooth val="0"/>
          <c:extLst xmlns:c16r2="http://schemas.microsoft.com/office/drawing/2015/06/chart">
            <c:ext xmlns:c16="http://schemas.microsoft.com/office/drawing/2014/chart" uri="{C3380CC4-5D6E-409C-BE32-E72D297353CC}">
              <c16:uniqueId val="{00000000-CE65-4393-BDC7-79AADC4E8541}"/>
            </c:ext>
          </c:extLst>
        </c:ser>
        <c:dLbls>
          <c:dLblPos val="t"/>
          <c:showLegendKey val="0"/>
          <c:showVal val="1"/>
          <c:showCatName val="0"/>
          <c:showSerName val="0"/>
          <c:showPercent val="0"/>
          <c:showBubbleSize val="0"/>
        </c:dLbls>
        <c:axId val="145789440"/>
        <c:axId val="145790016"/>
      </c:scatterChart>
      <c:valAx>
        <c:axId val="145789440"/>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790016"/>
        <c:crosses val="autoZero"/>
        <c:crossBetween val="midCat"/>
      </c:valAx>
      <c:valAx>
        <c:axId val="1457900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7894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Total Assets</a:t>
            </a:r>
          </a:p>
        </c:rich>
      </c:tx>
      <c:overlay val="0"/>
      <c:spPr>
        <a:noFill/>
        <a:ln>
          <a:noFill/>
        </a:ln>
        <a:effectLst/>
      </c:spPr>
    </c:title>
    <c:autoTitleDeleted val="0"/>
    <c:plotArea>
      <c:layout/>
      <c:scatterChart>
        <c:scatterStyle val="smoothMarker"/>
        <c:varyColors val="0"/>
        <c:ser>
          <c:idx val="0"/>
          <c:order val="0"/>
          <c:tx>
            <c:strRef>
              <c:f>Sheet1!$C$4</c:f>
              <c:strCache>
                <c:ptCount val="1"/>
                <c:pt idx="0">
                  <c:v>Total Assets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Sheet1!$D$3:$G$3</c:f>
              <c:numCache>
                <c:formatCode>General</c:formatCode>
                <c:ptCount val="4"/>
                <c:pt idx="0">
                  <c:v>2018</c:v>
                </c:pt>
                <c:pt idx="1">
                  <c:v>2019</c:v>
                </c:pt>
                <c:pt idx="2">
                  <c:v>2020</c:v>
                </c:pt>
                <c:pt idx="3">
                  <c:v>2021</c:v>
                </c:pt>
              </c:numCache>
            </c:numRef>
          </c:xVal>
          <c:yVal>
            <c:numRef>
              <c:f>Sheet1!$D$4:$G$4</c:f>
              <c:numCache>
                <c:formatCode>#,##0</c:formatCode>
                <c:ptCount val="4"/>
                <c:pt idx="0">
                  <c:v>307305321444</c:v>
                </c:pt>
                <c:pt idx="1">
                  <c:v>345056231627</c:v>
                </c:pt>
                <c:pt idx="2">
                  <c:v>384999710859</c:v>
                </c:pt>
                <c:pt idx="3">
                  <c:v>408203155663</c:v>
                </c:pt>
              </c:numCache>
            </c:numRef>
          </c:yVal>
          <c:smooth val="1"/>
          <c:extLst xmlns:c16r2="http://schemas.microsoft.com/office/drawing/2015/06/chart">
            <c:ext xmlns:c16="http://schemas.microsoft.com/office/drawing/2014/chart" uri="{C3380CC4-5D6E-409C-BE32-E72D297353CC}">
              <c16:uniqueId val="{00000000-F581-4AA0-BE82-536A822A5E9A}"/>
            </c:ext>
          </c:extLst>
        </c:ser>
        <c:dLbls>
          <c:dLblPos val="t"/>
          <c:showLegendKey val="0"/>
          <c:showVal val="1"/>
          <c:showCatName val="0"/>
          <c:showSerName val="0"/>
          <c:showPercent val="0"/>
          <c:showBubbleSize val="0"/>
        </c:dLbls>
        <c:axId val="145791744"/>
        <c:axId val="145792320"/>
      </c:scatterChart>
      <c:valAx>
        <c:axId val="145791744"/>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792320"/>
        <c:crosses val="autoZero"/>
        <c:crossBetween val="midCat"/>
      </c:valAx>
      <c:valAx>
        <c:axId val="1457923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7917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Operating Profit</a:t>
            </a:r>
          </a:p>
        </c:rich>
      </c:tx>
      <c:overlay val="0"/>
      <c:spPr>
        <a:noFill/>
        <a:ln>
          <a:noFill/>
        </a:ln>
        <a:effectLst/>
      </c:spPr>
    </c:title>
    <c:autoTitleDeleted val="0"/>
    <c:plotArea>
      <c:layout/>
      <c:scatterChart>
        <c:scatterStyle val="lineMarker"/>
        <c:varyColors val="0"/>
        <c:ser>
          <c:idx val="0"/>
          <c:order val="0"/>
          <c:tx>
            <c:strRef>
              <c:f>Sheet1!$C$4</c:f>
              <c:strCache>
                <c:ptCount val="1"/>
                <c:pt idx="0">
                  <c:v>Operating Profit</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Sheet1!$D$3:$G$3</c:f>
              <c:numCache>
                <c:formatCode>General</c:formatCode>
                <c:ptCount val="4"/>
                <c:pt idx="0">
                  <c:v>2018</c:v>
                </c:pt>
                <c:pt idx="1">
                  <c:v>2019</c:v>
                </c:pt>
                <c:pt idx="2">
                  <c:v>2020</c:v>
                </c:pt>
                <c:pt idx="3">
                  <c:v>2021</c:v>
                </c:pt>
              </c:numCache>
            </c:numRef>
          </c:xVal>
          <c:yVal>
            <c:numRef>
              <c:f>Sheet1!$D$4:$G$4</c:f>
              <c:numCache>
                <c:formatCode>#,##0</c:formatCode>
                <c:ptCount val="4"/>
                <c:pt idx="0">
                  <c:v>6143117574</c:v>
                </c:pt>
                <c:pt idx="1">
                  <c:v>6342110494</c:v>
                </c:pt>
                <c:pt idx="2">
                  <c:v>4343211109</c:v>
                </c:pt>
                <c:pt idx="3">
                  <c:v>4526233418</c:v>
                </c:pt>
              </c:numCache>
            </c:numRef>
          </c:yVal>
          <c:smooth val="0"/>
          <c:extLst xmlns:c16r2="http://schemas.microsoft.com/office/drawing/2015/06/chart">
            <c:ext xmlns:c16="http://schemas.microsoft.com/office/drawing/2014/chart" uri="{C3380CC4-5D6E-409C-BE32-E72D297353CC}">
              <c16:uniqueId val="{00000000-02F0-47C5-815C-6B3C50666E40}"/>
            </c:ext>
          </c:extLst>
        </c:ser>
        <c:dLbls>
          <c:dLblPos val="t"/>
          <c:showLegendKey val="0"/>
          <c:showVal val="1"/>
          <c:showCatName val="0"/>
          <c:showSerName val="0"/>
          <c:showPercent val="0"/>
          <c:showBubbleSize val="0"/>
        </c:dLbls>
        <c:axId val="228566144"/>
        <c:axId val="228566720"/>
      </c:scatterChart>
      <c:valAx>
        <c:axId val="228566144"/>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566720"/>
        <c:crosses val="autoZero"/>
        <c:crossBetween val="midCat"/>
      </c:valAx>
      <c:valAx>
        <c:axId val="228566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5661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Total Shareholders’ Equity</a:t>
            </a:r>
          </a:p>
        </c:rich>
      </c:tx>
      <c:overlay val="0"/>
      <c:spPr>
        <a:noFill/>
        <a:ln>
          <a:noFill/>
        </a:ln>
        <a:effectLst/>
      </c:spPr>
    </c:title>
    <c:autoTitleDeleted val="0"/>
    <c:plotArea>
      <c:layout/>
      <c:scatterChart>
        <c:scatterStyle val="lineMarker"/>
        <c:varyColors val="0"/>
        <c:ser>
          <c:idx val="0"/>
          <c:order val="0"/>
          <c:tx>
            <c:strRef>
              <c:f>Sheet1!$C$4</c:f>
              <c:strCache>
                <c:ptCount val="1"/>
                <c:pt idx="0">
                  <c:v>Total Shareholders’ Equity</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Sheet1!$D$3:$G$3</c:f>
              <c:numCache>
                <c:formatCode>General</c:formatCode>
                <c:ptCount val="4"/>
                <c:pt idx="0">
                  <c:v>2018</c:v>
                </c:pt>
                <c:pt idx="1">
                  <c:v>2019</c:v>
                </c:pt>
                <c:pt idx="2">
                  <c:v>2020</c:v>
                </c:pt>
                <c:pt idx="3">
                  <c:v>2021</c:v>
                </c:pt>
              </c:numCache>
            </c:numRef>
          </c:xVal>
          <c:yVal>
            <c:numRef>
              <c:f>Sheet1!$D$4:$G$4</c:f>
              <c:numCache>
                <c:formatCode>#,##0</c:formatCode>
                <c:ptCount val="4"/>
                <c:pt idx="0">
                  <c:v>15749879796</c:v>
                </c:pt>
                <c:pt idx="1">
                  <c:v>17312129777</c:v>
                </c:pt>
                <c:pt idx="2">
                  <c:v>18038387095</c:v>
                </c:pt>
                <c:pt idx="3">
                  <c:v>19237423835</c:v>
                </c:pt>
              </c:numCache>
            </c:numRef>
          </c:yVal>
          <c:smooth val="0"/>
          <c:extLst xmlns:c16r2="http://schemas.microsoft.com/office/drawing/2015/06/chart">
            <c:ext xmlns:c16="http://schemas.microsoft.com/office/drawing/2014/chart" uri="{C3380CC4-5D6E-409C-BE32-E72D297353CC}">
              <c16:uniqueId val="{00000000-A7ED-4879-98A8-FFB617C7A002}"/>
            </c:ext>
          </c:extLst>
        </c:ser>
        <c:dLbls>
          <c:dLblPos val="t"/>
          <c:showLegendKey val="0"/>
          <c:showVal val="1"/>
          <c:showCatName val="0"/>
          <c:showSerName val="0"/>
          <c:showPercent val="0"/>
          <c:showBubbleSize val="0"/>
        </c:dLbls>
        <c:axId val="228568448"/>
        <c:axId val="228569024"/>
      </c:scatterChart>
      <c:valAx>
        <c:axId val="228568448"/>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569024"/>
        <c:crosses val="autoZero"/>
        <c:crossBetween val="midCat"/>
      </c:valAx>
      <c:valAx>
        <c:axId val="2285690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5684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Retained Earnings</a:t>
            </a:r>
          </a:p>
        </c:rich>
      </c:tx>
      <c:overlay val="0"/>
      <c:spPr>
        <a:noFill/>
        <a:ln>
          <a:noFill/>
        </a:ln>
        <a:effectLst/>
      </c:spPr>
    </c:title>
    <c:autoTitleDeleted val="0"/>
    <c:plotArea>
      <c:layout/>
      <c:scatterChart>
        <c:scatterStyle val="lineMarker"/>
        <c:varyColors val="0"/>
        <c:ser>
          <c:idx val="0"/>
          <c:order val="0"/>
          <c:tx>
            <c:strRef>
              <c:f>Sheet1!$C$4</c:f>
              <c:strCache>
                <c:ptCount val="1"/>
                <c:pt idx="0">
                  <c:v>Retained Earnings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Sheet1!$D$3:$G$3</c:f>
              <c:numCache>
                <c:formatCode>General</c:formatCode>
                <c:ptCount val="4"/>
                <c:pt idx="0">
                  <c:v>2018</c:v>
                </c:pt>
                <c:pt idx="1">
                  <c:v>2019</c:v>
                </c:pt>
                <c:pt idx="2">
                  <c:v>2020</c:v>
                </c:pt>
                <c:pt idx="3">
                  <c:v>2021</c:v>
                </c:pt>
              </c:numCache>
            </c:numRef>
          </c:xVal>
          <c:yVal>
            <c:numRef>
              <c:f>Sheet1!$D$4:$G$4</c:f>
              <c:numCache>
                <c:formatCode>#,##0</c:formatCode>
                <c:ptCount val="4"/>
                <c:pt idx="0">
                  <c:v>878140568</c:v>
                </c:pt>
                <c:pt idx="1">
                  <c:v>1015230517</c:v>
                </c:pt>
                <c:pt idx="2">
                  <c:v>1056769989</c:v>
                </c:pt>
                <c:pt idx="3">
                  <c:v>1226046292</c:v>
                </c:pt>
              </c:numCache>
            </c:numRef>
          </c:yVal>
          <c:smooth val="0"/>
          <c:extLst xmlns:c16r2="http://schemas.microsoft.com/office/drawing/2015/06/chart">
            <c:ext xmlns:c16="http://schemas.microsoft.com/office/drawing/2014/chart" uri="{C3380CC4-5D6E-409C-BE32-E72D297353CC}">
              <c16:uniqueId val="{00000000-A890-4DB8-AC48-001BDBD82F54}"/>
            </c:ext>
          </c:extLst>
        </c:ser>
        <c:dLbls>
          <c:dLblPos val="t"/>
          <c:showLegendKey val="0"/>
          <c:showVal val="1"/>
          <c:showCatName val="0"/>
          <c:showSerName val="0"/>
          <c:showPercent val="0"/>
          <c:showBubbleSize val="0"/>
        </c:dLbls>
        <c:axId val="228570752"/>
        <c:axId val="228571328"/>
      </c:scatterChart>
      <c:valAx>
        <c:axId val="228570752"/>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571328"/>
        <c:crosses val="autoZero"/>
        <c:crossBetween val="midCat"/>
      </c:valAx>
      <c:valAx>
        <c:axId val="228571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5707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Total Capital</a:t>
            </a:r>
          </a:p>
        </c:rich>
      </c:tx>
      <c:overlay val="0"/>
      <c:spPr>
        <a:noFill/>
        <a:ln>
          <a:noFill/>
        </a:ln>
        <a:effectLst/>
      </c:spPr>
    </c:title>
    <c:autoTitleDeleted val="0"/>
    <c:plotArea>
      <c:layout/>
      <c:scatterChart>
        <c:scatterStyle val="lineMarker"/>
        <c:varyColors val="0"/>
        <c:ser>
          <c:idx val="0"/>
          <c:order val="0"/>
          <c:tx>
            <c:strRef>
              <c:f>Sheet1!$C$4</c:f>
              <c:strCache>
                <c:ptCount val="1"/>
                <c:pt idx="0">
                  <c:v>Total Capital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Sheet1!$D$3:$G$3</c:f>
              <c:numCache>
                <c:formatCode>General</c:formatCode>
                <c:ptCount val="4"/>
                <c:pt idx="0">
                  <c:v>2018</c:v>
                </c:pt>
                <c:pt idx="1">
                  <c:v>2019</c:v>
                </c:pt>
                <c:pt idx="2">
                  <c:v>2020</c:v>
                </c:pt>
                <c:pt idx="3">
                  <c:v>2021</c:v>
                </c:pt>
              </c:numCache>
            </c:numRef>
          </c:xVal>
          <c:yVal>
            <c:numRef>
              <c:f>Sheet1!$D$4:$G$4</c:f>
              <c:numCache>
                <c:formatCode>#,##0</c:formatCode>
                <c:ptCount val="4"/>
                <c:pt idx="0">
                  <c:v>26111512369</c:v>
                </c:pt>
                <c:pt idx="1">
                  <c:v>27901797226</c:v>
                </c:pt>
                <c:pt idx="2">
                  <c:v>30368899942</c:v>
                </c:pt>
                <c:pt idx="3">
                  <c:v>32447948152</c:v>
                </c:pt>
              </c:numCache>
            </c:numRef>
          </c:yVal>
          <c:smooth val="0"/>
          <c:extLst xmlns:c16r2="http://schemas.microsoft.com/office/drawing/2015/06/chart">
            <c:ext xmlns:c16="http://schemas.microsoft.com/office/drawing/2014/chart" uri="{C3380CC4-5D6E-409C-BE32-E72D297353CC}">
              <c16:uniqueId val="{00000000-71F1-4B64-9020-52C1E79333E3}"/>
            </c:ext>
          </c:extLst>
        </c:ser>
        <c:dLbls>
          <c:dLblPos val="t"/>
          <c:showLegendKey val="0"/>
          <c:showVal val="1"/>
          <c:showCatName val="0"/>
          <c:showSerName val="0"/>
          <c:showPercent val="0"/>
          <c:showBubbleSize val="0"/>
        </c:dLbls>
        <c:axId val="332922880"/>
        <c:axId val="332923456"/>
      </c:scatterChart>
      <c:valAx>
        <c:axId val="332922880"/>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23456"/>
        <c:crosses val="autoZero"/>
        <c:crossBetween val="midCat"/>
      </c:valAx>
      <c:valAx>
        <c:axId val="3329234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228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Paid up Capital</a:t>
            </a:r>
          </a:p>
        </c:rich>
      </c:tx>
      <c:overlay val="0"/>
      <c:spPr>
        <a:noFill/>
        <a:ln>
          <a:noFill/>
        </a:ln>
        <a:effectLst/>
      </c:spPr>
    </c:title>
    <c:autoTitleDeleted val="0"/>
    <c:plotArea>
      <c:layout/>
      <c:scatterChart>
        <c:scatterStyle val="lineMarker"/>
        <c:varyColors val="0"/>
        <c:ser>
          <c:idx val="0"/>
          <c:order val="0"/>
          <c:tx>
            <c:strRef>
              <c:f>Sheet1!$C$4</c:f>
              <c:strCache>
                <c:ptCount val="1"/>
                <c:pt idx="0">
                  <c:v>Paid up Capital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Sheet1!$D$3:$G$3</c:f>
              <c:numCache>
                <c:formatCode>General</c:formatCode>
                <c:ptCount val="4"/>
                <c:pt idx="0">
                  <c:v>2018</c:v>
                </c:pt>
                <c:pt idx="1">
                  <c:v>2019</c:v>
                </c:pt>
                <c:pt idx="2">
                  <c:v>2020</c:v>
                </c:pt>
                <c:pt idx="3">
                  <c:v>2021</c:v>
                </c:pt>
              </c:numCache>
            </c:numRef>
          </c:xVal>
          <c:yVal>
            <c:numRef>
              <c:f>Sheet1!$D$4:$G$4</c:f>
              <c:numCache>
                <c:formatCode>#,##0</c:formatCode>
                <c:ptCount val="4"/>
                <c:pt idx="0">
                  <c:v>8121285060</c:v>
                </c:pt>
                <c:pt idx="1">
                  <c:v>8933413560</c:v>
                </c:pt>
                <c:pt idx="2">
                  <c:v>9380084230</c:v>
                </c:pt>
                <c:pt idx="3">
                  <c:v>9849088440</c:v>
                </c:pt>
              </c:numCache>
            </c:numRef>
          </c:yVal>
          <c:smooth val="0"/>
          <c:extLst xmlns:c16r2="http://schemas.microsoft.com/office/drawing/2015/06/chart">
            <c:ext xmlns:c16="http://schemas.microsoft.com/office/drawing/2014/chart" uri="{C3380CC4-5D6E-409C-BE32-E72D297353CC}">
              <c16:uniqueId val="{00000000-62B2-44D8-B3BE-9C8D89329F37}"/>
            </c:ext>
          </c:extLst>
        </c:ser>
        <c:dLbls>
          <c:dLblPos val="t"/>
          <c:showLegendKey val="0"/>
          <c:showVal val="1"/>
          <c:showCatName val="0"/>
          <c:showSerName val="0"/>
          <c:showPercent val="0"/>
          <c:showBubbleSize val="0"/>
        </c:dLbls>
        <c:axId val="332925184"/>
        <c:axId val="332925760"/>
      </c:scatterChart>
      <c:valAx>
        <c:axId val="332925184"/>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25760"/>
        <c:crosses val="autoZero"/>
        <c:crossBetween val="midCat"/>
      </c:valAx>
      <c:valAx>
        <c:axId val="3329257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251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Return on Investment</a:t>
            </a:r>
          </a:p>
        </c:rich>
      </c:tx>
      <c:overlay val="0"/>
      <c:spPr>
        <a:noFill/>
        <a:ln>
          <a:noFill/>
        </a:ln>
        <a:effectLst/>
      </c:spPr>
    </c:title>
    <c:autoTitleDeleted val="0"/>
    <c:plotArea>
      <c:layout/>
      <c:scatterChart>
        <c:scatterStyle val="lineMarker"/>
        <c:varyColors val="0"/>
        <c:ser>
          <c:idx val="0"/>
          <c:order val="0"/>
          <c:tx>
            <c:strRef>
              <c:f>Sheet1!$C$4</c:f>
              <c:strCache>
                <c:ptCount val="1"/>
                <c:pt idx="0">
                  <c:v>Return on Investment</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Sheet1!$D$3:$G$3</c:f>
              <c:numCache>
                <c:formatCode>General</c:formatCode>
                <c:ptCount val="4"/>
                <c:pt idx="0">
                  <c:v>2018</c:v>
                </c:pt>
                <c:pt idx="1">
                  <c:v>2019</c:v>
                </c:pt>
                <c:pt idx="2">
                  <c:v>2020</c:v>
                </c:pt>
                <c:pt idx="3">
                  <c:v>2021</c:v>
                </c:pt>
              </c:numCache>
            </c:numRef>
          </c:xVal>
          <c:yVal>
            <c:numRef>
              <c:f>Sheet1!$D$4:$G$4</c:f>
              <c:numCache>
                <c:formatCode>General</c:formatCode>
                <c:ptCount val="4"/>
                <c:pt idx="0">
                  <c:v>3.5400000000000001E-2</c:v>
                </c:pt>
                <c:pt idx="1">
                  <c:v>3.9800000000000002E-2</c:v>
                </c:pt>
                <c:pt idx="2">
                  <c:v>4.1200000000000001E-2</c:v>
                </c:pt>
                <c:pt idx="3">
                  <c:v>2.7199999999999998E-2</c:v>
                </c:pt>
              </c:numCache>
            </c:numRef>
          </c:yVal>
          <c:smooth val="0"/>
          <c:extLst xmlns:c16r2="http://schemas.microsoft.com/office/drawing/2015/06/chart">
            <c:ext xmlns:c16="http://schemas.microsoft.com/office/drawing/2014/chart" uri="{C3380CC4-5D6E-409C-BE32-E72D297353CC}">
              <c16:uniqueId val="{00000000-4E2B-443C-A402-94D33C0EBA4C}"/>
            </c:ext>
          </c:extLst>
        </c:ser>
        <c:dLbls>
          <c:dLblPos val="t"/>
          <c:showLegendKey val="0"/>
          <c:showVal val="1"/>
          <c:showCatName val="0"/>
          <c:showSerName val="0"/>
          <c:showPercent val="0"/>
          <c:showBubbleSize val="0"/>
        </c:dLbls>
        <c:axId val="332928064"/>
        <c:axId val="332928640"/>
      </c:scatterChart>
      <c:valAx>
        <c:axId val="332928064"/>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28640"/>
        <c:crosses val="autoZero"/>
        <c:crossBetween val="midCat"/>
      </c:valAx>
      <c:valAx>
        <c:axId val="332928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280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Return on Assets</a:t>
            </a:r>
          </a:p>
        </c:rich>
      </c:tx>
      <c:overlay val="0"/>
      <c:spPr>
        <a:noFill/>
        <a:ln>
          <a:noFill/>
        </a:ln>
        <a:effectLst/>
      </c:spPr>
    </c:title>
    <c:autoTitleDeleted val="0"/>
    <c:plotArea>
      <c:layout/>
      <c:scatterChart>
        <c:scatterStyle val="lineMarker"/>
        <c:varyColors val="0"/>
        <c:ser>
          <c:idx val="0"/>
          <c:order val="0"/>
          <c:tx>
            <c:strRef>
              <c:f>Sheet1!$C$4</c:f>
              <c:strCache>
                <c:ptCount val="1"/>
                <c:pt idx="0">
                  <c:v>Return on Assets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Sheet1!$D$3:$G$3</c:f>
              <c:numCache>
                <c:formatCode>General</c:formatCode>
                <c:ptCount val="4"/>
                <c:pt idx="0">
                  <c:v>2018</c:v>
                </c:pt>
                <c:pt idx="1">
                  <c:v>2019</c:v>
                </c:pt>
                <c:pt idx="2">
                  <c:v>2020</c:v>
                </c:pt>
                <c:pt idx="3">
                  <c:v>2021</c:v>
                </c:pt>
              </c:numCache>
            </c:numRef>
          </c:xVal>
          <c:yVal>
            <c:numRef>
              <c:f>Sheet1!$D$4:$G$4</c:f>
              <c:numCache>
                <c:formatCode>General</c:formatCode>
                <c:ptCount val="4"/>
                <c:pt idx="0">
                  <c:v>5.4000000000000003E-3</c:v>
                </c:pt>
                <c:pt idx="1">
                  <c:v>4.7000000000000002E-3</c:v>
                </c:pt>
                <c:pt idx="2">
                  <c:v>4.1999999999999997E-3</c:v>
                </c:pt>
                <c:pt idx="3">
                  <c:v>4.1999999999999997E-3</c:v>
                </c:pt>
              </c:numCache>
            </c:numRef>
          </c:yVal>
          <c:smooth val="0"/>
          <c:extLst xmlns:c16r2="http://schemas.microsoft.com/office/drawing/2015/06/chart">
            <c:ext xmlns:c16="http://schemas.microsoft.com/office/drawing/2014/chart" uri="{C3380CC4-5D6E-409C-BE32-E72D297353CC}">
              <c16:uniqueId val="{00000000-24A2-49D5-9685-0C79A3254C98}"/>
            </c:ext>
          </c:extLst>
        </c:ser>
        <c:dLbls>
          <c:dLblPos val="t"/>
          <c:showLegendKey val="0"/>
          <c:showVal val="1"/>
          <c:showCatName val="0"/>
          <c:showSerName val="0"/>
          <c:showPercent val="0"/>
          <c:showBubbleSize val="0"/>
        </c:dLbls>
        <c:axId val="332930368"/>
        <c:axId val="332972032"/>
      </c:scatterChart>
      <c:valAx>
        <c:axId val="332930368"/>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72032"/>
        <c:crosses val="autoZero"/>
        <c:crossBetween val="midCat"/>
      </c:valAx>
      <c:valAx>
        <c:axId val="332972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303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Return on Equity</a:t>
            </a:r>
          </a:p>
        </c:rich>
      </c:tx>
      <c:overlay val="0"/>
      <c:spPr>
        <a:noFill/>
        <a:ln>
          <a:noFill/>
        </a:ln>
        <a:effectLst/>
      </c:spPr>
    </c:title>
    <c:autoTitleDeleted val="0"/>
    <c:plotArea>
      <c:layout/>
      <c:scatterChart>
        <c:scatterStyle val="lineMarker"/>
        <c:varyColors val="0"/>
        <c:ser>
          <c:idx val="0"/>
          <c:order val="0"/>
          <c:tx>
            <c:strRef>
              <c:f>Sheet1!$C$4</c:f>
              <c:strCache>
                <c:ptCount val="1"/>
                <c:pt idx="0">
                  <c:v>Return on Equity</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Sheet1!$D$3:$G$3</c:f>
              <c:numCache>
                <c:formatCode>General</c:formatCode>
                <c:ptCount val="4"/>
                <c:pt idx="0">
                  <c:v>2018</c:v>
                </c:pt>
                <c:pt idx="1">
                  <c:v>2019</c:v>
                </c:pt>
                <c:pt idx="2">
                  <c:v>2020</c:v>
                </c:pt>
                <c:pt idx="3">
                  <c:v>2021</c:v>
                </c:pt>
              </c:numCache>
            </c:numRef>
          </c:xVal>
          <c:yVal>
            <c:numRef>
              <c:f>Sheet1!$D$4:$G$4</c:f>
              <c:numCache>
                <c:formatCode>General</c:formatCode>
                <c:ptCount val="4"/>
                <c:pt idx="0">
                  <c:v>0.10050000000000001</c:v>
                </c:pt>
                <c:pt idx="1">
                  <c:v>9.2100000000000001E-2</c:v>
                </c:pt>
                <c:pt idx="2">
                  <c:v>8.7800000000000003E-2</c:v>
                </c:pt>
                <c:pt idx="3">
                  <c:v>8.9099999999999999E-2</c:v>
                </c:pt>
              </c:numCache>
            </c:numRef>
          </c:yVal>
          <c:smooth val="0"/>
          <c:extLst xmlns:c16r2="http://schemas.microsoft.com/office/drawing/2015/06/chart">
            <c:ext xmlns:c16="http://schemas.microsoft.com/office/drawing/2014/chart" uri="{C3380CC4-5D6E-409C-BE32-E72D297353CC}">
              <c16:uniqueId val="{00000000-FB57-41B6-B3BA-099D57FE37EB}"/>
            </c:ext>
          </c:extLst>
        </c:ser>
        <c:dLbls>
          <c:dLblPos val="t"/>
          <c:showLegendKey val="0"/>
          <c:showVal val="1"/>
          <c:showCatName val="0"/>
          <c:showSerName val="0"/>
          <c:showPercent val="0"/>
          <c:showBubbleSize val="0"/>
        </c:dLbls>
        <c:axId val="332973760"/>
        <c:axId val="332974336"/>
      </c:scatterChart>
      <c:valAx>
        <c:axId val="332973760"/>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74336"/>
        <c:crosses val="autoZero"/>
        <c:crossBetween val="midCat"/>
      </c:valAx>
      <c:valAx>
        <c:axId val="332974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73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Earnings per Share</a:t>
            </a:r>
          </a:p>
        </c:rich>
      </c:tx>
      <c:overlay val="0"/>
      <c:spPr>
        <a:noFill/>
        <a:ln>
          <a:noFill/>
        </a:ln>
        <a:effectLst/>
      </c:spPr>
    </c:title>
    <c:autoTitleDeleted val="0"/>
    <c:plotArea>
      <c:layout/>
      <c:scatterChart>
        <c:scatterStyle val="lineMarker"/>
        <c:varyColors val="0"/>
        <c:ser>
          <c:idx val="0"/>
          <c:order val="0"/>
          <c:tx>
            <c:strRef>
              <c:f>Sheet1!$C$4</c:f>
              <c:strCache>
                <c:ptCount val="1"/>
                <c:pt idx="0">
                  <c:v>Earnings per Share</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Sheet1!$D$3:$G$3</c:f>
              <c:numCache>
                <c:formatCode>General</c:formatCode>
                <c:ptCount val="4"/>
                <c:pt idx="0">
                  <c:v>2018</c:v>
                </c:pt>
                <c:pt idx="1">
                  <c:v>2019</c:v>
                </c:pt>
                <c:pt idx="2">
                  <c:v>2020</c:v>
                </c:pt>
                <c:pt idx="3">
                  <c:v>2021</c:v>
                </c:pt>
              </c:numCache>
            </c:numRef>
          </c:xVal>
          <c:yVal>
            <c:numRef>
              <c:f>Sheet1!$D$4:$G$4</c:f>
              <c:numCache>
                <c:formatCode>General</c:formatCode>
                <c:ptCount val="4"/>
                <c:pt idx="0">
                  <c:v>1.77</c:v>
                </c:pt>
                <c:pt idx="1">
                  <c:v>1.7</c:v>
                </c:pt>
                <c:pt idx="2">
                  <c:v>1.65</c:v>
                </c:pt>
                <c:pt idx="3">
                  <c:v>1.69</c:v>
                </c:pt>
              </c:numCache>
            </c:numRef>
          </c:yVal>
          <c:smooth val="0"/>
          <c:extLst xmlns:c16r2="http://schemas.microsoft.com/office/drawing/2015/06/chart">
            <c:ext xmlns:c16="http://schemas.microsoft.com/office/drawing/2014/chart" uri="{C3380CC4-5D6E-409C-BE32-E72D297353CC}">
              <c16:uniqueId val="{00000000-7D46-4597-8B37-0F854BA798DB}"/>
            </c:ext>
          </c:extLst>
        </c:ser>
        <c:dLbls>
          <c:dLblPos val="t"/>
          <c:showLegendKey val="0"/>
          <c:showVal val="1"/>
          <c:showCatName val="0"/>
          <c:showSerName val="0"/>
          <c:showPercent val="0"/>
          <c:showBubbleSize val="0"/>
        </c:dLbls>
        <c:axId val="332976064"/>
        <c:axId val="332976640"/>
      </c:scatterChart>
      <c:valAx>
        <c:axId val="332976064"/>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76640"/>
        <c:crosses val="autoZero"/>
        <c:crossBetween val="midCat"/>
      </c:valAx>
      <c:valAx>
        <c:axId val="332976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29760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7888</Words>
  <Characters>44965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2022-06-23T16:15:00Z</dcterms:created>
  <dcterms:modified xsi:type="dcterms:W3CDTF">2022-06-28T04:41:00Z</dcterms:modified>
</cp:coreProperties>
</file>