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D4B" w:rsidRPr="0091374D" w:rsidRDefault="00042D4B" w:rsidP="00042D4B">
      <w:pPr>
        <w:pStyle w:val="Heading1"/>
        <w:jc w:val="center"/>
        <w:rPr>
          <w:rFonts w:ascii="Times New Roman" w:hAnsi="Times New Roman" w:cs="Times New Roman"/>
          <w:color w:val="auto"/>
          <w:sz w:val="28"/>
          <w:szCs w:val="28"/>
        </w:rPr>
      </w:pPr>
      <w:bookmarkStart w:id="0" w:name="_Toc532912623"/>
      <w:r w:rsidRPr="0091374D">
        <w:rPr>
          <w:rFonts w:ascii="Times New Roman" w:hAnsi="Times New Roman" w:cs="Times New Roman"/>
          <w:color w:val="auto"/>
          <w:sz w:val="28"/>
          <w:szCs w:val="28"/>
        </w:rPr>
        <w:t>Job Performance of Graduates in Bangladesh: A Comparative Study between Public and Private Universities</w:t>
      </w:r>
      <w:bookmarkEnd w:id="0"/>
    </w:p>
    <w:p w:rsidR="00042D4B" w:rsidRPr="0091374D" w:rsidRDefault="00042D4B" w:rsidP="00042D4B">
      <w:pPr>
        <w:spacing w:after="0" w:line="360" w:lineRule="auto"/>
        <w:jc w:val="both"/>
        <w:rPr>
          <w:rFonts w:ascii="Times New Roman" w:hAnsi="Times New Roman" w:cs="Times New Roman"/>
          <w:bCs/>
          <w:sz w:val="24"/>
          <w:szCs w:val="24"/>
        </w:rPr>
      </w:pPr>
    </w:p>
    <w:p w:rsidR="00042D4B" w:rsidRPr="0091374D" w:rsidRDefault="00042D4B" w:rsidP="00042D4B">
      <w:pPr>
        <w:spacing w:after="0" w:line="360" w:lineRule="auto"/>
        <w:jc w:val="both"/>
        <w:rPr>
          <w:rFonts w:ascii="Times New Roman" w:hAnsi="Times New Roman" w:cs="Times New Roman"/>
          <w:bCs/>
          <w:sz w:val="24"/>
          <w:szCs w:val="24"/>
        </w:rPr>
        <w:sectPr w:rsidR="00042D4B" w:rsidRPr="0091374D" w:rsidSect="00042D4B">
          <w:pgSz w:w="12240" w:h="15840" w:code="1"/>
          <w:pgMar w:top="1440" w:right="1440" w:bottom="1440" w:left="1440" w:header="720" w:footer="720" w:gutter="0"/>
          <w:cols w:space="720"/>
          <w:docGrid w:linePitch="360"/>
        </w:sectPr>
      </w:pPr>
    </w:p>
    <w:p w:rsidR="00042D4B" w:rsidRPr="0091374D" w:rsidRDefault="00042D4B" w:rsidP="00042D4B">
      <w:pPr>
        <w:pStyle w:val="Heading2"/>
        <w:ind w:left="0" w:firstLine="0"/>
        <w:rPr>
          <w:rFonts w:ascii="Times New Roman" w:hAnsi="Times New Roman" w:cs="Times New Roman"/>
          <w:b w:val="0"/>
          <w:i w:val="0"/>
          <w:sz w:val="24"/>
          <w:szCs w:val="24"/>
        </w:rPr>
      </w:pPr>
      <w:bookmarkStart w:id="1" w:name="_Toc532912624"/>
      <w:proofErr w:type="spellStart"/>
      <w:r w:rsidRPr="0091374D">
        <w:rPr>
          <w:rFonts w:ascii="Times New Roman" w:hAnsi="Times New Roman" w:cs="Times New Roman"/>
          <w:b w:val="0"/>
          <w:i w:val="0"/>
          <w:sz w:val="24"/>
          <w:szCs w:val="24"/>
        </w:rPr>
        <w:lastRenderedPageBreak/>
        <w:t>Tarikul</w:t>
      </w:r>
      <w:proofErr w:type="spellEnd"/>
      <w:r w:rsidRPr="0091374D">
        <w:rPr>
          <w:rFonts w:ascii="Times New Roman" w:hAnsi="Times New Roman" w:cs="Times New Roman"/>
          <w:b w:val="0"/>
          <w:i w:val="0"/>
          <w:sz w:val="24"/>
          <w:szCs w:val="24"/>
        </w:rPr>
        <w:t xml:space="preserve"> Islam</w:t>
      </w:r>
      <w:bookmarkEnd w:id="1"/>
    </w:p>
    <w:p w:rsidR="00042D4B" w:rsidRPr="0091374D" w:rsidRDefault="00042D4B" w:rsidP="00042D4B">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Department of HRM</w:t>
      </w:r>
    </w:p>
    <w:p w:rsidR="00042D4B" w:rsidRPr="0091374D" w:rsidRDefault="00042D4B" w:rsidP="00042D4B">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University of Chittagong</w:t>
      </w:r>
    </w:p>
    <w:p w:rsidR="00042D4B" w:rsidRPr="0091374D" w:rsidRDefault="00042D4B" w:rsidP="00042D4B">
      <w:pPr>
        <w:spacing w:after="0" w:line="360" w:lineRule="auto"/>
        <w:jc w:val="both"/>
        <w:rPr>
          <w:rFonts w:ascii="Times New Roman" w:hAnsi="Times New Roman" w:cs="Times New Roman"/>
          <w:bCs/>
          <w:sz w:val="24"/>
          <w:szCs w:val="24"/>
        </w:rPr>
      </w:pPr>
    </w:p>
    <w:p w:rsidR="00042D4B" w:rsidRPr="0091374D" w:rsidRDefault="00042D4B" w:rsidP="00042D4B">
      <w:pPr>
        <w:spacing w:after="0"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Awlad</w:t>
      </w:r>
      <w:proofErr w:type="spellEnd"/>
      <w:r>
        <w:rPr>
          <w:rFonts w:ascii="Times New Roman" w:hAnsi="Times New Roman" w:cs="Times New Roman"/>
          <w:bCs/>
          <w:sz w:val="24"/>
          <w:szCs w:val="24"/>
        </w:rPr>
        <w:t xml:space="preserve"> Hosen </w:t>
      </w:r>
      <w:proofErr w:type="spellStart"/>
      <w:r>
        <w:rPr>
          <w:rFonts w:ascii="Times New Roman" w:hAnsi="Times New Roman" w:cs="Times New Roman"/>
          <w:bCs/>
          <w:sz w:val="24"/>
          <w:szCs w:val="24"/>
        </w:rPr>
        <w:t>Saga</w:t>
      </w:r>
      <w:r w:rsidRPr="0091374D">
        <w:rPr>
          <w:rFonts w:ascii="Times New Roman" w:hAnsi="Times New Roman" w:cs="Times New Roman"/>
          <w:bCs/>
          <w:sz w:val="24"/>
          <w:szCs w:val="24"/>
        </w:rPr>
        <w:t>r</w:t>
      </w:r>
      <w:proofErr w:type="spellEnd"/>
    </w:p>
    <w:p w:rsidR="00042D4B" w:rsidRPr="0091374D" w:rsidRDefault="00042D4B" w:rsidP="00042D4B">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Assistant Professor</w:t>
      </w:r>
    </w:p>
    <w:p w:rsidR="00042D4B" w:rsidRPr="0091374D" w:rsidRDefault="00042D4B" w:rsidP="00042D4B">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Department of Finance</w:t>
      </w:r>
    </w:p>
    <w:p w:rsidR="00042D4B" w:rsidRDefault="00042D4B" w:rsidP="00042D4B">
      <w:pPr>
        <w:spacing w:after="0"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University of Chittagong</w:t>
      </w:r>
    </w:p>
    <w:p w:rsidR="009C6E03" w:rsidRDefault="009C6E03" w:rsidP="00042D4B">
      <w:pPr>
        <w:spacing w:after="0" w:line="360" w:lineRule="auto"/>
        <w:jc w:val="both"/>
        <w:rPr>
          <w:rFonts w:ascii="Times New Roman" w:hAnsi="Times New Roman" w:cs="Times New Roman"/>
          <w:bCs/>
          <w:sz w:val="24"/>
          <w:szCs w:val="24"/>
        </w:rPr>
      </w:pPr>
    </w:p>
    <w:p w:rsidR="009C6E03" w:rsidRDefault="009C6E03" w:rsidP="00042D4B">
      <w:pPr>
        <w:spacing w:after="0" w:line="360" w:lineRule="auto"/>
        <w:jc w:val="both"/>
        <w:rPr>
          <w:rFonts w:ascii="Times New Roman" w:hAnsi="Times New Roman" w:cs="Times New Roman"/>
          <w:bCs/>
          <w:sz w:val="24"/>
          <w:szCs w:val="24"/>
        </w:rPr>
        <w:sectPr w:rsidR="009C6E03" w:rsidSect="009C6E03">
          <w:type w:val="continuous"/>
          <w:pgSz w:w="12240" w:h="15840" w:code="1"/>
          <w:pgMar w:top="1440" w:right="1440" w:bottom="1440" w:left="1440" w:header="720" w:footer="720" w:gutter="0"/>
          <w:cols w:num="2" w:space="720"/>
          <w:docGrid w:linePitch="360"/>
        </w:sectPr>
      </w:pPr>
    </w:p>
    <w:p w:rsidR="009C6E03" w:rsidRPr="0091374D" w:rsidRDefault="009C6E03" w:rsidP="00042D4B">
      <w:pPr>
        <w:spacing w:after="0" w:line="360" w:lineRule="auto"/>
        <w:jc w:val="both"/>
        <w:rPr>
          <w:rFonts w:ascii="Times New Roman" w:hAnsi="Times New Roman" w:cs="Times New Roman"/>
          <w:bCs/>
          <w:sz w:val="24"/>
          <w:szCs w:val="24"/>
        </w:rPr>
      </w:pPr>
    </w:p>
    <w:p w:rsidR="00042D4B" w:rsidRPr="0091374D" w:rsidRDefault="00042D4B" w:rsidP="00042D4B">
      <w:pPr>
        <w:pStyle w:val="ListParagraph"/>
        <w:spacing w:line="360" w:lineRule="auto"/>
        <w:ind w:left="5040"/>
        <w:jc w:val="both"/>
        <w:rPr>
          <w:rFonts w:ascii="Times New Roman" w:hAnsi="Times New Roman" w:cs="Times New Roman"/>
          <w:b/>
          <w:bCs/>
          <w:sz w:val="24"/>
          <w:szCs w:val="24"/>
        </w:rPr>
        <w:sectPr w:rsidR="00042D4B" w:rsidRPr="0091374D" w:rsidSect="009C6E03">
          <w:type w:val="continuous"/>
          <w:pgSz w:w="12240" w:h="15840" w:code="1"/>
          <w:pgMar w:top="1440" w:right="1440" w:bottom="1440" w:left="1440" w:header="720" w:footer="720" w:gutter="0"/>
          <w:cols w:space="720"/>
          <w:docGrid w:linePitch="360"/>
        </w:sectPr>
      </w:pPr>
    </w:p>
    <w:p w:rsidR="00042D4B" w:rsidRPr="0091374D" w:rsidRDefault="00042D4B" w:rsidP="00042D4B">
      <w:pPr>
        <w:spacing w:after="0" w:line="360" w:lineRule="auto"/>
        <w:jc w:val="center"/>
        <w:rPr>
          <w:rFonts w:ascii="Times New Roman" w:hAnsi="Times New Roman" w:cs="Times New Roman"/>
          <w:b/>
          <w:bCs/>
          <w:i/>
          <w:sz w:val="26"/>
          <w:szCs w:val="24"/>
        </w:rPr>
      </w:pPr>
      <w:r w:rsidRPr="0091374D">
        <w:rPr>
          <w:rFonts w:ascii="Times New Roman" w:hAnsi="Times New Roman" w:cs="Times New Roman"/>
          <w:b/>
          <w:bCs/>
          <w:i/>
          <w:sz w:val="26"/>
          <w:szCs w:val="24"/>
        </w:rPr>
        <w:lastRenderedPageBreak/>
        <w:t>Abstract</w:t>
      </w:r>
    </w:p>
    <w:p w:rsidR="00042D4B" w:rsidRPr="0091374D" w:rsidRDefault="00042D4B" w:rsidP="00042D4B">
      <w:pPr>
        <w:spacing w:after="0" w:line="360" w:lineRule="auto"/>
        <w:ind w:left="720"/>
        <w:jc w:val="both"/>
        <w:rPr>
          <w:rFonts w:ascii="Times New Roman" w:hAnsi="Times New Roman" w:cs="Times New Roman"/>
          <w:b/>
          <w:bCs/>
          <w:i/>
          <w:sz w:val="20"/>
          <w:szCs w:val="24"/>
        </w:rPr>
      </w:pPr>
      <w:r w:rsidRPr="0091374D">
        <w:rPr>
          <w:rFonts w:ascii="Times New Roman" w:hAnsi="Times New Roman" w:cs="Times New Roman"/>
          <w:i/>
          <w:sz w:val="20"/>
          <w:szCs w:val="24"/>
        </w:rPr>
        <w:t xml:space="preserve">The study strived to investigate present job performance of graduates in Bangladesh and compare the same between public and private universities mainly based on primary data. 29 executives of 21 commercial banks and some 5 more executives of non-banking organizations were either interviewed or sent questionnaire to rate their subordinates on selected 8 criteria. Data were collected from Chittagong and Dhaka city and conclusions were drawn by using descriptive statistics. Findings revealed that private universities are on the verge of filling gaps with the public ones in the case of providing quality education and producing adept employees. Claiming and deciding one side as better source, if any, of job performers depends on the criteria they are being judged, as collected data demonstrate significant difference between the two on 4 criteria (Leadership, Interpersonal, Communication and Innovation) of selected 8 whereas one does not differ significantly from another in case of the rest 4 criteria (time management, teamwork &amp; cooperation, technical performance and passion &amp; enthusiasm). Results also infer that employees’ performance often fails to meet demands of the jobs they are performing. Recommendations were placed to increase job performance in general and overcome prevailing shortcomings therein.   </w:t>
      </w:r>
    </w:p>
    <w:p w:rsidR="00042D4B" w:rsidRPr="0091374D" w:rsidRDefault="00042D4B" w:rsidP="00042D4B">
      <w:pPr>
        <w:spacing w:line="360" w:lineRule="auto"/>
        <w:jc w:val="both"/>
        <w:rPr>
          <w:rFonts w:ascii="Times New Roman" w:hAnsi="Times New Roman" w:cs="Times New Roman"/>
          <w:sz w:val="24"/>
          <w:szCs w:val="24"/>
        </w:rPr>
      </w:pPr>
    </w:p>
    <w:p w:rsidR="00042D4B" w:rsidRPr="0091374D" w:rsidRDefault="00042D4B" w:rsidP="00042D4B">
      <w:pPr>
        <w:pBdr>
          <w:bottom w:val="single" w:sz="4" w:space="1" w:color="auto"/>
        </w:pBdr>
        <w:spacing w:line="360" w:lineRule="auto"/>
        <w:jc w:val="both"/>
        <w:rPr>
          <w:rFonts w:ascii="Times New Roman" w:hAnsi="Times New Roman" w:cs="Times New Roman"/>
          <w:sz w:val="24"/>
          <w:szCs w:val="24"/>
        </w:rPr>
      </w:pPr>
      <w:r w:rsidRPr="0091374D">
        <w:rPr>
          <w:rFonts w:ascii="Times New Roman" w:hAnsi="Times New Roman" w:cs="Times New Roman"/>
          <w:bCs/>
          <w:sz w:val="24"/>
          <w:szCs w:val="24"/>
        </w:rPr>
        <w:t>Keywords</w:t>
      </w:r>
      <w:r w:rsidRPr="0091374D">
        <w:rPr>
          <w:rFonts w:ascii="Times New Roman" w:hAnsi="Times New Roman" w:cs="Times New Roman"/>
          <w:sz w:val="24"/>
          <w:szCs w:val="24"/>
        </w:rPr>
        <w:t>: job performance, graduates, universities, public and private, Bangladesh.</w:t>
      </w:r>
    </w:p>
    <w:p w:rsidR="00042D4B" w:rsidRPr="0091374D" w:rsidRDefault="00042D4B" w:rsidP="00042D4B">
      <w:pPr>
        <w:spacing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Introduction:</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Job performance of employees is perceived by many as one of the most decisive factors to an organization’s success leading toward sustainable development. However, in general, employee performance in organizations has a positive relationship with education and its level.  In addition to positively influencing core task performance, education level is also positively related to creativity and citizenship behaviors and negatively related to on-the-job substance use and absenteeism (Thomas &amp; Daniel, 2009). </w:t>
      </w:r>
      <w:proofErr w:type="spellStart"/>
      <w:r w:rsidRPr="0091374D">
        <w:rPr>
          <w:rFonts w:ascii="Times New Roman" w:hAnsi="Times New Roman" w:cs="Times New Roman"/>
          <w:sz w:val="24"/>
          <w:szCs w:val="24"/>
        </w:rPr>
        <w:t>Laitinen</w:t>
      </w:r>
      <w:proofErr w:type="spellEnd"/>
      <w:r w:rsidRPr="0091374D">
        <w:rPr>
          <w:rFonts w:ascii="Times New Roman" w:hAnsi="Times New Roman" w:cs="Times New Roman"/>
          <w:sz w:val="24"/>
          <w:szCs w:val="24"/>
        </w:rPr>
        <w:t xml:space="preserve"> (2000) deciphers the meaning of performance as “the ability of an object to produce results in a </w:t>
      </w:r>
      <w:r w:rsidRPr="0091374D">
        <w:rPr>
          <w:rFonts w:ascii="Times New Roman" w:hAnsi="Times New Roman" w:cs="Times New Roman"/>
          <w:color w:val="000000" w:themeColor="text1"/>
          <w:sz w:val="24"/>
          <w:szCs w:val="24"/>
        </w:rPr>
        <w:t xml:space="preserve">dimension determined in a priori, in relation to a target”. </w:t>
      </w:r>
      <w:proofErr w:type="spellStart"/>
      <w:r w:rsidRPr="0091374D">
        <w:rPr>
          <w:rFonts w:ascii="Times New Roman" w:hAnsi="Times New Roman" w:cs="Times New Roman"/>
          <w:color w:val="000000" w:themeColor="text1"/>
          <w:sz w:val="24"/>
          <w:szCs w:val="24"/>
        </w:rPr>
        <w:t>Dessler</w:t>
      </w:r>
      <w:proofErr w:type="spellEnd"/>
      <w:r w:rsidRPr="0091374D">
        <w:rPr>
          <w:rFonts w:ascii="Times New Roman" w:hAnsi="Times New Roman" w:cs="Times New Roman"/>
          <w:color w:val="000000" w:themeColor="text1"/>
          <w:sz w:val="24"/>
          <w:szCs w:val="24"/>
        </w:rPr>
        <w:t xml:space="preserve"> (2015) defines performance appraisal- “evaluating an employee’s current and/or past performance relative to his or her performance standards.” Whatever, particularly in the context of Bangladesh, students with a four year Honors or equivalent degree from any of the recognized institutes are apparently acknowledged as graduates.</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It is claimed by many that graduates of public universities are better at a significant extent than graduate of private ones and even they shouldn’t be compared at all. But, as far as the researchers know, there is no referable study available to defend the claim. Therefore, the study </w:t>
      </w:r>
      <w:r w:rsidRPr="0091374D">
        <w:rPr>
          <w:rFonts w:ascii="Times New Roman" w:hAnsi="Times New Roman" w:cs="Times New Roman"/>
          <w:sz w:val="24"/>
          <w:szCs w:val="24"/>
        </w:rPr>
        <w:lastRenderedPageBreak/>
        <w:t xml:space="preserve">strives to fill the void and to depict a true comparison between public and private universities on job performance of graduates in the context of Bangladesh. </w:t>
      </w:r>
    </w:p>
    <w:p w:rsidR="00042D4B" w:rsidRPr="0091374D" w:rsidRDefault="00042D4B" w:rsidP="00042D4B">
      <w:pPr>
        <w:spacing w:after="0" w:line="360" w:lineRule="auto"/>
        <w:jc w:val="both"/>
        <w:rPr>
          <w:rFonts w:ascii="Times New Roman" w:hAnsi="Times New Roman" w:cs="Times New Roman"/>
          <w:sz w:val="24"/>
          <w:szCs w:val="24"/>
        </w:rPr>
      </w:pPr>
    </w:p>
    <w:p w:rsidR="00042D4B" w:rsidRPr="0091374D" w:rsidRDefault="00042D4B" w:rsidP="00042D4B">
      <w:pPr>
        <w:spacing w:after="0"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Literature Review</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Among the various performances, the study aimed to focus on job performance of the employees (only graduates) in their workplace. </w:t>
      </w:r>
      <w:r w:rsidRPr="0091374D">
        <w:rPr>
          <w:rFonts w:ascii="Times New Roman" w:hAnsi="Times New Roman" w:cs="Times New Roman"/>
          <w:color w:val="000000" w:themeColor="text1"/>
          <w:sz w:val="24"/>
          <w:szCs w:val="24"/>
        </w:rPr>
        <w:t xml:space="preserve">Performance appraisal is frequently used to measure employees’ job performance within the organization. Because of its prevalence and importance in organizations performance appraisal is one of the most widely researched areas in industrial/ organizational psychology (Murphy &amp; Cleveland, 1995). Unsurprisingly, research on performance appraisal (measuring employees’ job performance) is not rare in Bangladesh too. </w:t>
      </w:r>
      <w:proofErr w:type="spellStart"/>
      <w:r w:rsidRPr="0091374D">
        <w:rPr>
          <w:rFonts w:ascii="Times New Roman" w:hAnsi="Times New Roman" w:cs="Times New Roman"/>
          <w:color w:val="000000" w:themeColor="text1"/>
          <w:sz w:val="24"/>
          <w:szCs w:val="24"/>
        </w:rPr>
        <w:t>Tabassum</w:t>
      </w:r>
      <w:proofErr w:type="spellEnd"/>
      <w:r w:rsidRPr="0091374D">
        <w:rPr>
          <w:rFonts w:ascii="Times New Roman" w:hAnsi="Times New Roman" w:cs="Times New Roman"/>
          <w:color w:val="000000" w:themeColor="text1"/>
          <w:sz w:val="24"/>
          <w:szCs w:val="24"/>
        </w:rPr>
        <w:t xml:space="preserve"> studied performance appraisal practices of NGOs in Bangladesh in 2012. Rahman, </w:t>
      </w:r>
      <w:proofErr w:type="spellStart"/>
      <w:r w:rsidRPr="0091374D">
        <w:rPr>
          <w:rFonts w:ascii="Times New Roman" w:hAnsi="Times New Roman" w:cs="Times New Roman"/>
          <w:color w:val="000000" w:themeColor="text1"/>
          <w:sz w:val="24"/>
          <w:szCs w:val="24"/>
        </w:rPr>
        <w:t>Ferdausy</w:t>
      </w:r>
      <w:proofErr w:type="spellEnd"/>
      <w:r w:rsidRPr="0091374D">
        <w:rPr>
          <w:rFonts w:ascii="Times New Roman" w:hAnsi="Times New Roman" w:cs="Times New Roman"/>
          <w:color w:val="000000" w:themeColor="text1"/>
          <w:sz w:val="24"/>
          <w:szCs w:val="24"/>
        </w:rPr>
        <w:t xml:space="preserve"> and Karan identified role of quality of work life in job performance in 2010. </w:t>
      </w:r>
      <w:proofErr w:type="spellStart"/>
      <w:r w:rsidRPr="0091374D">
        <w:rPr>
          <w:rFonts w:ascii="Times New Roman" w:hAnsi="Times New Roman" w:cs="Times New Roman"/>
          <w:color w:val="000000" w:themeColor="text1"/>
          <w:sz w:val="24"/>
          <w:szCs w:val="24"/>
        </w:rPr>
        <w:t>Akter</w:t>
      </w:r>
      <w:proofErr w:type="spellEnd"/>
      <w:r w:rsidRPr="0091374D">
        <w:rPr>
          <w:rFonts w:ascii="Times New Roman" w:hAnsi="Times New Roman" w:cs="Times New Roman"/>
          <w:color w:val="000000" w:themeColor="text1"/>
          <w:sz w:val="24"/>
          <w:szCs w:val="24"/>
        </w:rPr>
        <w:t xml:space="preserve">, </w:t>
      </w:r>
      <w:proofErr w:type="spellStart"/>
      <w:r w:rsidRPr="0091374D">
        <w:rPr>
          <w:rFonts w:ascii="Times New Roman" w:hAnsi="Times New Roman" w:cs="Times New Roman"/>
          <w:color w:val="000000" w:themeColor="text1"/>
          <w:sz w:val="24"/>
          <w:szCs w:val="24"/>
        </w:rPr>
        <w:t>Sachu</w:t>
      </w:r>
      <w:proofErr w:type="spellEnd"/>
      <w:r w:rsidRPr="0091374D">
        <w:rPr>
          <w:rFonts w:ascii="Times New Roman" w:hAnsi="Times New Roman" w:cs="Times New Roman"/>
          <w:color w:val="000000" w:themeColor="text1"/>
          <w:sz w:val="24"/>
          <w:szCs w:val="24"/>
        </w:rPr>
        <w:t xml:space="preserve"> and Ali (2012) explored impact of rewards on employee performance in commercial banks of Bangladesh.</w:t>
      </w:r>
    </w:p>
    <w:p w:rsidR="00042D4B" w:rsidRPr="0091374D" w:rsidRDefault="00042D4B" w:rsidP="00042D4B">
      <w:pPr>
        <w:spacing w:after="0"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 xml:space="preserve">Researchers, whatever, conducted multiple researches comparing public and private universities of Bangladesh and provided results that are not always conformal. Hopper, a doctoral candidate of than Harvard University, says “In just five years these nongovernmental institutions have become a pervasive part of the academic landscape, satisfying the soaring demand for higher education and presenting new challenges for a troubled public system”. Whereas, Ashraf, Ibrahim and </w:t>
      </w:r>
      <w:proofErr w:type="spellStart"/>
      <w:r w:rsidRPr="0091374D">
        <w:rPr>
          <w:rFonts w:ascii="Times New Roman" w:hAnsi="Times New Roman" w:cs="Times New Roman"/>
          <w:color w:val="000000" w:themeColor="text1"/>
          <w:sz w:val="24"/>
          <w:szCs w:val="24"/>
        </w:rPr>
        <w:t>Joarder</w:t>
      </w:r>
      <w:proofErr w:type="spellEnd"/>
      <w:r w:rsidRPr="0091374D">
        <w:rPr>
          <w:rFonts w:ascii="Times New Roman" w:hAnsi="Times New Roman" w:cs="Times New Roman"/>
          <w:color w:val="000000" w:themeColor="text1"/>
          <w:sz w:val="24"/>
          <w:szCs w:val="24"/>
        </w:rPr>
        <w:t xml:space="preserve"> (2012) concluded that despite the relentless and continuous effort of private educational institutions, quality has not yet achieved at the desired level. Besides, </w:t>
      </w:r>
      <w:proofErr w:type="spellStart"/>
      <w:r w:rsidRPr="0091374D">
        <w:rPr>
          <w:rFonts w:ascii="Times New Roman" w:hAnsi="Times New Roman" w:cs="Times New Roman"/>
          <w:color w:val="000000" w:themeColor="text1"/>
          <w:sz w:val="24"/>
          <w:szCs w:val="24"/>
        </w:rPr>
        <w:t>Shamsuddoha</w:t>
      </w:r>
      <w:proofErr w:type="spellEnd"/>
      <w:r w:rsidRPr="0091374D">
        <w:rPr>
          <w:rFonts w:ascii="Times New Roman" w:hAnsi="Times New Roman" w:cs="Times New Roman"/>
          <w:color w:val="000000" w:themeColor="text1"/>
          <w:sz w:val="24"/>
          <w:szCs w:val="24"/>
        </w:rPr>
        <w:t xml:space="preserve">, </w:t>
      </w:r>
      <w:proofErr w:type="spellStart"/>
      <w:r w:rsidRPr="0091374D">
        <w:rPr>
          <w:rFonts w:ascii="Times New Roman" w:hAnsi="Times New Roman" w:cs="Times New Roman"/>
          <w:color w:val="000000" w:themeColor="text1"/>
          <w:sz w:val="24"/>
          <w:szCs w:val="24"/>
        </w:rPr>
        <w:t>Alam</w:t>
      </w:r>
      <w:proofErr w:type="spellEnd"/>
      <w:r w:rsidRPr="0091374D">
        <w:rPr>
          <w:rFonts w:ascii="Times New Roman" w:hAnsi="Times New Roman" w:cs="Times New Roman"/>
          <w:color w:val="000000" w:themeColor="text1"/>
          <w:sz w:val="24"/>
          <w:szCs w:val="24"/>
        </w:rPr>
        <w:t xml:space="preserve"> and Ahsan in 2005, </w:t>
      </w:r>
      <w:proofErr w:type="spellStart"/>
      <w:r w:rsidRPr="0091374D">
        <w:rPr>
          <w:rFonts w:ascii="Times New Roman" w:hAnsi="Times New Roman" w:cs="Times New Roman"/>
          <w:color w:val="000000" w:themeColor="text1"/>
          <w:sz w:val="24"/>
          <w:szCs w:val="24"/>
        </w:rPr>
        <w:t>Aminuzzaman</w:t>
      </w:r>
      <w:proofErr w:type="spellEnd"/>
      <w:r w:rsidRPr="0091374D">
        <w:rPr>
          <w:rFonts w:ascii="Times New Roman" w:hAnsi="Times New Roman" w:cs="Times New Roman"/>
          <w:color w:val="000000" w:themeColor="text1"/>
          <w:sz w:val="24"/>
          <w:szCs w:val="24"/>
        </w:rPr>
        <w:t xml:space="preserve"> in 2007 and </w:t>
      </w:r>
      <w:proofErr w:type="spellStart"/>
      <w:r w:rsidRPr="0091374D">
        <w:rPr>
          <w:rFonts w:ascii="Times New Roman" w:hAnsi="Times New Roman" w:cs="Times New Roman"/>
          <w:color w:val="000000" w:themeColor="text1"/>
          <w:sz w:val="24"/>
          <w:szCs w:val="24"/>
        </w:rPr>
        <w:t>Sabur</w:t>
      </w:r>
      <w:proofErr w:type="spellEnd"/>
      <w:r w:rsidRPr="0091374D">
        <w:rPr>
          <w:rFonts w:ascii="Times New Roman" w:hAnsi="Times New Roman" w:cs="Times New Roman"/>
          <w:color w:val="000000" w:themeColor="text1"/>
          <w:sz w:val="24"/>
          <w:szCs w:val="24"/>
        </w:rPr>
        <w:t xml:space="preserve"> in 2004 took research initiative comparing public and private educational sectors of Bangladesh.</w:t>
      </w:r>
    </w:p>
    <w:p w:rsidR="00042D4B" w:rsidRPr="0091374D" w:rsidRDefault="00042D4B"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 xml:space="preserve">Methodology of the Study </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Participants:</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By employing convenience sampling technique, 29 executives of various commercial banks and 5 executives of non-banking organizations were chosen for the purpose of final analysis. 6 more executives provided data on their 11 subordinates but were excluded from the analysis as they were found either biased or failed to provide complete information. Data were mostly collected from Chittagong city, commercial capital of Bangladesh, (79.63%) and partly from Dhaka city, </w:t>
      </w:r>
      <w:r w:rsidRPr="0091374D">
        <w:rPr>
          <w:rFonts w:ascii="Times New Roman" w:hAnsi="Times New Roman" w:cs="Times New Roman"/>
          <w:sz w:val="24"/>
          <w:szCs w:val="24"/>
        </w:rPr>
        <w:lastRenderedPageBreak/>
        <w:t>capital of Bangladesh (20.37%). It was confirmed that employees, who were rated on, were of entry level or having minimum job experience to ensure that they are mostly performing with the skills they have acquired from their educational institute. The following table provides an insight about the participants.</w:t>
      </w:r>
    </w:p>
    <w:tbl>
      <w:tblPr>
        <w:tblStyle w:val="TableGrid"/>
        <w:tblW w:w="5000" w:type="pct"/>
        <w:tblLook w:val="04A0" w:firstRow="1" w:lastRow="0" w:firstColumn="1" w:lastColumn="0" w:noHBand="0" w:noVBand="1"/>
      </w:tblPr>
      <w:tblGrid>
        <w:gridCol w:w="1596"/>
        <w:gridCol w:w="1123"/>
        <w:gridCol w:w="2610"/>
        <w:gridCol w:w="2250"/>
        <w:gridCol w:w="810"/>
        <w:gridCol w:w="1187"/>
      </w:tblGrid>
      <w:tr w:rsidR="00042D4B" w:rsidRPr="0091374D" w:rsidTr="007450FF">
        <w:trPr>
          <w:trHeight w:val="270"/>
        </w:trPr>
        <w:tc>
          <w:tcPr>
            <w:tcW w:w="5000" w:type="pct"/>
            <w:gridSpan w:val="6"/>
          </w:tcPr>
          <w:p w:rsidR="00042D4B" w:rsidRPr="0091374D" w:rsidRDefault="00042D4B" w:rsidP="001500F3">
            <w:pPr>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Table 1: Summary of participants</w:t>
            </w:r>
          </w:p>
        </w:tc>
      </w:tr>
      <w:tr w:rsidR="00042D4B" w:rsidRPr="0091374D" w:rsidTr="007450FF">
        <w:trPr>
          <w:trHeight w:val="150"/>
        </w:trPr>
        <w:tc>
          <w:tcPr>
            <w:tcW w:w="5000" w:type="pct"/>
            <w:gridSpan w:val="6"/>
          </w:tcPr>
          <w:p w:rsidR="00042D4B" w:rsidRPr="0091374D" w:rsidRDefault="00042D4B" w:rsidP="001500F3">
            <w:pPr>
              <w:spacing w:line="360" w:lineRule="auto"/>
              <w:jc w:val="both"/>
              <w:rPr>
                <w:rFonts w:ascii="Times New Roman" w:hAnsi="Times New Roman" w:cs="Times New Roman"/>
                <w:b/>
                <w:sz w:val="24"/>
                <w:szCs w:val="24"/>
              </w:rPr>
            </w:pPr>
          </w:p>
        </w:tc>
      </w:tr>
      <w:tr w:rsidR="00042D4B" w:rsidRPr="0091374D" w:rsidTr="007450FF">
        <w:tc>
          <w:tcPr>
            <w:tcW w:w="83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Designation of the executives</w:t>
            </w:r>
          </w:p>
        </w:tc>
        <w:tc>
          <w:tcPr>
            <w:tcW w:w="586"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Branch Head</w:t>
            </w:r>
          </w:p>
        </w:tc>
        <w:tc>
          <w:tcPr>
            <w:tcW w:w="136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Manager Operations/ GB in Charge/ 2nd Man</w:t>
            </w:r>
          </w:p>
        </w:tc>
        <w:tc>
          <w:tcPr>
            <w:tcW w:w="1175"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Senior Officer/ Senior Executive Officer</w:t>
            </w:r>
          </w:p>
        </w:tc>
        <w:tc>
          <w:tcPr>
            <w:tcW w:w="42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Other</w:t>
            </w:r>
          </w:p>
        </w:tc>
        <w:tc>
          <w:tcPr>
            <w:tcW w:w="620"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Total</w:t>
            </w:r>
          </w:p>
          <w:p w:rsidR="00042D4B" w:rsidRPr="0091374D" w:rsidRDefault="00042D4B" w:rsidP="001500F3">
            <w:pPr>
              <w:spacing w:line="360" w:lineRule="auto"/>
              <w:jc w:val="both"/>
              <w:rPr>
                <w:rFonts w:ascii="Times New Roman" w:hAnsi="Times New Roman" w:cs="Times New Roman"/>
                <w:sz w:val="24"/>
                <w:szCs w:val="24"/>
              </w:rPr>
            </w:pPr>
          </w:p>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690"/>
        </w:trPr>
        <w:tc>
          <w:tcPr>
            <w:tcW w:w="83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Number of the executives</w:t>
            </w:r>
          </w:p>
        </w:tc>
        <w:tc>
          <w:tcPr>
            <w:tcW w:w="586"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w:t>
            </w:r>
          </w:p>
        </w:tc>
        <w:tc>
          <w:tcPr>
            <w:tcW w:w="136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w:t>
            </w:r>
          </w:p>
        </w:tc>
        <w:tc>
          <w:tcPr>
            <w:tcW w:w="1175"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15</w:t>
            </w:r>
          </w:p>
        </w:tc>
        <w:tc>
          <w:tcPr>
            <w:tcW w:w="42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9</w:t>
            </w:r>
          </w:p>
        </w:tc>
        <w:tc>
          <w:tcPr>
            <w:tcW w:w="620"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34</w:t>
            </w:r>
          </w:p>
        </w:tc>
      </w:tr>
      <w:tr w:rsidR="00042D4B" w:rsidRPr="0091374D" w:rsidTr="007450FF">
        <w:trPr>
          <w:trHeight w:val="135"/>
        </w:trPr>
        <w:tc>
          <w:tcPr>
            <w:tcW w:w="833" w:type="pct"/>
          </w:tcPr>
          <w:p w:rsidR="00042D4B" w:rsidRPr="0091374D" w:rsidRDefault="00042D4B" w:rsidP="001500F3">
            <w:pPr>
              <w:spacing w:line="360" w:lineRule="auto"/>
              <w:jc w:val="both"/>
              <w:rPr>
                <w:rFonts w:ascii="Times New Roman" w:hAnsi="Times New Roman" w:cs="Times New Roman"/>
                <w:sz w:val="24"/>
                <w:szCs w:val="24"/>
              </w:rPr>
            </w:pPr>
          </w:p>
        </w:tc>
        <w:tc>
          <w:tcPr>
            <w:tcW w:w="586" w:type="pct"/>
          </w:tcPr>
          <w:p w:rsidR="00042D4B" w:rsidRPr="0091374D" w:rsidRDefault="00042D4B" w:rsidP="001500F3">
            <w:pPr>
              <w:spacing w:line="360" w:lineRule="auto"/>
              <w:jc w:val="both"/>
              <w:rPr>
                <w:rFonts w:ascii="Times New Roman" w:hAnsi="Times New Roman" w:cs="Times New Roman"/>
                <w:sz w:val="24"/>
                <w:szCs w:val="24"/>
              </w:rPr>
            </w:pPr>
          </w:p>
        </w:tc>
        <w:tc>
          <w:tcPr>
            <w:tcW w:w="1363" w:type="pct"/>
          </w:tcPr>
          <w:p w:rsidR="00042D4B" w:rsidRPr="0091374D" w:rsidRDefault="00042D4B" w:rsidP="001500F3">
            <w:pPr>
              <w:spacing w:line="360" w:lineRule="auto"/>
              <w:jc w:val="both"/>
              <w:rPr>
                <w:rFonts w:ascii="Times New Roman" w:hAnsi="Times New Roman" w:cs="Times New Roman"/>
                <w:sz w:val="24"/>
                <w:szCs w:val="24"/>
              </w:rPr>
            </w:pPr>
          </w:p>
        </w:tc>
        <w:tc>
          <w:tcPr>
            <w:tcW w:w="1175" w:type="pct"/>
          </w:tcPr>
          <w:p w:rsidR="00042D4B" w:rsidRPr="0091374D" w:rsidRDefault="00042D4B" w:rsidP="001500F3">
            <w:pPr>
              <w:spacing w:line="360" w:lineRule="auto"/>
              <w:jc w:val="both"/>
              <w:rPr>
                <w:rFonts w:ascii="Times New Roman" w:hAnsi="Times New Roman" w:cs="Times New Roman"/>
                <w:sz w:val="24"/>
                <w:szCs w:val="24"/>
              </w:rPr>
            </w:pPr>
          </w:p>
        </w:tc>
        <w:tc>
          <w:tcPr>
            <w:tcW w:w="423" w:type="pct"/>
          </w:tcPr>
          <w:p w:rsidR="00042D4B" w:rsidRPr="0091374D" w:rsidRDefault="00042D4B" w:rsidP="001500F3">
            <w:pPr>
              <w:spacing w:line="360" w:lineRule="auto"/>
              <w:jc w:val="both"/>
              <w:rPr>
                <w:rFonts w:ascii="Times New Roman" w:hAnsi="Times New Roman" w:cs="Times New Roman"/>
                <w:sz w:val="24"/>
                <w:szCs w:val="24"/>
              </w:rPr>
            </w:pPr>
          </w:p>
        </w:tc>
        <w:tc>
          <w:tcPr>
            <w:tcW w:w="620" w:type="pct"/>
          </w:tcPr>
          <w:p w:rsidR="00042D4B" w:rsidRPr="0091374D" w:rsidRDefault="00042D4B" w:rsidP="001500F3">
            <w:pPr>
              <w:spacing w:line="360" w:lineRule="auto"/>
              <w:jc w:val="both"/>
              <w:rPr>
                <w:rFonts w:ascii="Times New Roman" w:hAnsi="Times New Roman" w:cs="Times New Roman"/>
                <w:sz w:val="24"/>
                <w:szCs w:val="24"/>
              </w:rPr>
            </w:pPr>
          </w:p>
        </w:tc>
      </w:tr>
    </w:tbl>
    <w:p w:rsidR="00042D4B" w:rsidRPr="0091374D" w:rsidRDefault="00042D4B"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Survey instrument and data collection</w:t>
      </w:r>
    </w:p>
    <w:p w:rsidR="00042D4B" w:rsidRPr="0091374D" w:rsidRDefault="00042D4B"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Questionnaire that was employed in the study was an inspirational output of the Great Eight competency factors (</w:t>
      </w:r>
      <w:proofErr w:type="spellStart"/>
      <w:r w:rsidRPr="0091374D">
        <w:rPr>
          <w:rFonts w:ascii="Times New Roman" w:hAnsi="Times New Roman" w:cs="Times New Roman"/>
          <w:sz w:val="24"/>
          <w:szCs w:val="24"/>
        </w:rPr>
        <w:t>Kurz</w:t>
      </w:r>
      <w:proofErr w:type="spellEnd"/>
      <w:r w:rsidRPr="0091374D">
        <w:rPr>
          <w:rFonts w:ascii="Times New Roman" w:hAnsi="Times New Roman" w:cs="Times New Roman"/>
          <w:sz w:val="24"/>
          <w:szCs w:val="24"/>
        </w:rPr>
        <w:t xml:space="preserve"> and Bartram, 2002) though the criteria were a little modified and extensive desktop study functioned as the base of modification. The performance criteria were measured on a 5-point Likert scale ranging from 5 (excellent) to 1 (poor).  Respondents were informed that each of the selected 8 criteria has its own definition in the study (appendix 1). The researchers themselves met 28 executives at their offices when the questionnaire was used as an interview schedule and the rest 6 executives were sent the structured questionnaire to respond. Using prior talk, it was confirmed that they had understood the questionnaire before responding.</w:t>
      </w:r>
    </w:p>
    <w:p w:rsidR="007450FF" w:rsidRDefault="007450FF"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 xml:space="preserve">Results and interpretations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Descriptive measures including mean, standard deviation and Z-test are demonstrated in the following table that functioned as prime factors for drawing conclusions and providing recommendations.</w:t>
      </w:r>
    </w:p>
    <w:tbl>
      <w:tblPr>
        <w:tblStyle w:val="TableGrid"/>
        <w:tblW w:w="5000" w:type="pct"/>
        <w:tblLook w:val="04A0" w:firstRow="1" w:lastRow="0" w:firstColumn="1" w:lastColumn="0" w:noHBand="0" w:noVBand="1"/>
      </w:tblPr>
      <w:tblGrid>
        <w:gridCol w:w="1763"/>
        <w:gridCol w:w="2162"/>
        <w:gridCol w:w="1392"/>
        <w:gridCol w:w="1494"/>
        <w:gridCol w:w="1362"/>
        <w:gridCol w:w="1403"/>
      </w:tblGrid>
      <w:tr w:rsidR="00042D4B" w:rsidRPr="0091374D" w:rsidTr="007450FF">
        <w:trPr>
          <w:trHeight w:val="225"/>
        </w:trPr>
        <w:tc>
          <w:tcPr>
            <w:tcW w:w="5000" w:type="pct"/>
            <w:gridSpan w:val="6"/>
          </w:tcPr>
          <w:p w:rsidR="00042D4B" w:rsidRPr="0091374D" w:rsidRDefault="00042D4B" w:rsidP="001500F3">
            <w:pPr>
              <w:spacing w:line="360" w:lineRule="auto"/>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Table 2: Summary of descriptive statistics</w:t>
            </w:r>
          </w:p>
        </w:tc>
      </w:tr>
      <w:tr w:rsidR="00042D4B" w:rsidRPr="0091374D" w:rsidTr="007450FF">
        <w:trPr>
          <w:trHeight w:val="1425"/>
        </w:trPr>
        <w:tc>
          <w:tcPr>
            <w:tcW w:w="921"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Performance Criteria</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Background Institute of the Employees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N</w:t>
            </w:r>
          </w:p>
        </w:tc>
        <w:tc>
          <w:tcPr>
            <w:tcW w:w="780"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Mean</w:t>
            </w:r>
          </w:p>
        </w:tc>
        <w:tc>
          <w:tcPr>
            <w:tcW w:w="711"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SD</w:t>
            </w:r>
          </w:p>
        </w:tc>
        <w:tc>
          <w:tcPr>
            <w:tcW w:w="733"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Z Value</w:t>
            </w:r>
          </w:p>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(Calculated)</w:t>
            </w:r>
          </w:p>
        </w:tc>
      </w:tr>
      <w:tr w:rsidR="00042D4B" w:rsidRPr="0091374D" w:rsidTr="007450FF">
        <w:trPr>
          <w:trHeight w:val="25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Time management</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4.0185</w:t>
            </w:r>
          </w:p>
        </w:tc>
        <w:tc>
          <w:tcPr>
            <w:tcW w:w="711"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.83532</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1.38</w:t>
            </w:r>
          </w:p>
        </w:tc>
      </w:tr>
      <w:tr w:rsidR="00042D4B" w:rsidRPr="0091374D" w:rsidTr="007450FF">
        <w:trPr>
          <w:trHeight w:val="210"/>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3.7963</w:t>
            </w:r>
          </w:p>
        </w:tc>
        <w:tc>
          <w:tcPr>
            <w:tcW w:w="711"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.83281</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5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Interpersonal performance</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4.1667</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.69364</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2.93</w:t>
            </w:r>
          </w:p>
        </w:tc>
      </w:tr>
      <w:tr w:rsidR="00042D4B" w:rsidRPr="0091374D" w:rsidTr="007450FF">
        <w:trPr>
          <w:trHeight w:val="195"/>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3.7593</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.75073</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2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Teamwork and cooperation</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3.9074</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.68041</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1.51</w:t>
            </w:r>
          </w:p>
        </w:tc>
      </w:tr>
      <w:tr w:rsidR="00042D4B" w:rsidRPr="0091374D" w:rsidTr="007450FF">
        <w:trPr>
          <w:trHeight w:val="225"/>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3.6852</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.84282</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34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Leadership</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3.7407</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.75698</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3.15</w:t>
            </w:r>
          </w:p>
        </w:tc>
      </w:tr>
      <w:tr w:rsidR="00042D4B" w:rsidRPr="0091374D" w:rsidTr="007450FF">
        <w:trPr>
          <w:trHeight w:val="120"/>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3.2593</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.82839</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5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Communication </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3.9074</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.78352</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2.17</w:t>
            </w:r>
          </w:p>
        </w:tc>
      </w:tr>
      <w:tr w:rsidR="00042D4B" w:rsidRPr="0091374D" w:rsidTr="007450FF">
        <w:trPr>
          <w:trHeight w:val="195"/>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3.5741</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.81500</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10"/>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Technical performance</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3.8889</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.83929</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1.24</w:t>
            </w:r>
          </w:p>
        </w:tc>
      </w:tr>
      <w:tr w:rsidR="00042D4B" w:rsidRPr="0091374D" w:rsidTr="007450FF">
        <w:trPr>
          <w:trHeight w:val="240"/>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3.6852</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.86492</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25"/>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Innovation and problem solving</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3.6481</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.87216</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2.29</w:t>
            </w:r>
          </w:p>
        </w:tc>
      </w:tr>
      <w:tr w:rsidR="00042D4B" w:rsidRPr="0091374D" w:rsidTr="007450FF">
        <w:trPr>
          <w:trHeight w:val="240"/>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3.2778</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.81070</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r w:rsidR="00042D4B" w:rsidRPr="0091374D" w:rsidTr="007450FF">
        <w:trPr>
          <w:trHeight w:val="240"/>
        </w:trPr>
        <w:tc>
          <w:tcPr>
            <w:tcW w:w="921"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Passion and enthusiasm</w:t>
            </w: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Public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3.7222</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.73758</w:t>
            </w:r>
          </w:p>
        </w:tc>
        <w:tc>
          <w:tcPr>
            <w:tcW w:w="733" w:type="pct"/>
            <w:vMerge w:val="restar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0.24</w:t>
            </w:r>
          </w:p>
        </w:tc>
      </w:tr>
      <w:tr w:rsidR="00042D4B" w:rsidRPr="0091374D" w:rsidTr="007450FF">
        <w:trPr>
          <w:trHeight w:val="225"/>
        </w:trPr>
        <w:tc>
          <w:tcPr>
            <w:tcW w:w="921" w:type="pct"/>
            <w:vMerge/>
          </w:tcPr>
          <w:p w:rsidR="00042D4B" w:rsidRPr="0091374D" w:rsidRDefault="00042D4B" w:rsidP="001500F3">
            <w:pPr>
              <w:spacing w:line="360" w:lineRule="auto"/>
              <w:jc w:val="both"/>
              <w:rPr>
                <w:rFonts w:ascii="Times New Roman" w:hAnsi="Times New Roman" w:cs="Times New Roman"/>
                <w:sz w:val="24"/>
                <w:szCs w:val="24"/>
              </w:rPr>
            </w:pPr>
          </w:p>
        </w:tc>
        <w:tc>
          <w:tcPr>
            <w:tcW w:w="1129"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Private universities</w:t>
            </w:r>
          </w:p>
        </w:tc>
        <w:tc>
          <w:tcPr>
            <w:tcW w:w="727"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54</w:t>
            </w:r>
          </w:p>
        </w:tc>
        <w:tc>
          <w:tcPr>
            <w:tcW w:w="780"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3.6852</w:t>
            </w:r>
          </w:p>
        </w:tc>
        <w:tc>
          <w:tcPr>
            <w:tcW w:w="711" w:type="pct"/>
          </w:tcPr>
          <w:p w:rsidR="00042D4B" w:rsidRPr="0091374D" w:rsidRDefault="00042D4B" w:rsidP="001500F3">
            <w:pPr>
              <w:spacing w:line="360" w:lineRule="auto"/>
              <w:jc w:val="both"/>
              <w:rPr>
                <w:rFonts w:ascii="Times New Roman" w:hAnsi="Times New Roman" w:cs="Times New Roman"/>
                <w:color w:val="000000" w:themeColor="text1"/>
                <w:sz w:val="24"/>
                <w:szCs w:val="24"/>
              </w:rPr>
            </w:pPr>
            <w:r w:rsidRPr="0091374D">
              <w:rPr>
                <w:rFonts w:ascii="Times New Roman" w:hAnsi="Times New Roman" w:cs="Times New Roman"/>
                <w:color w:val="000000" w:themeColor="text1"/>
                <w:sz w:val="24"/>
                <w:szCs w:val="24"/>
              </w:rPr>
              <w:t>.86492</w:t>
            </w:r>
          </w:p>
        </w:tc>
        <w:tc>
          <w:tcPr>
            <w:tcW w:w="733" w:type="pct"/>
            <w:vMerge/>
          </w:tcPr>
          <w:p w:rsidR="00042D4B" w:rsidRPr="0091374D" w:rsidRDefault="00042D4B" w:rsidP="001500F3">
            <w:pPr>
              <w:spacing w:line="360" w:lineRule="auto"/>
              <w:jc w:val="both"/>
              <w:rPr>
                <w:rFonts w:ascii="Times New Roman" w:hAnsi="Times New Roman" w:cs="Times New Roman"/>
                <w:sz w:val="24"/>
                <w:szCs w:val="24"/>
              </w:rPr>
            </w:pPr>
          </w:p>
        </w:tc>
      </w:tr>
    </w:tbl>
    <w:p w:rsidR="00042D4B" w:rsidRPr="0091374D" w:rsidRDefault="00042D4B" w:rsidP="00042D4B">
      <w:pPr>
        <w:spacing w:after="0" w:line="360" w:lineRule="auto"/>
        <w:jc w:val="both"/>
        <w:rPr>
          <w:rFonts w:ascii="Times New Roman" w:hAnsi="Times New Roman" w:cs="Times New Roman"/>
          <w:sz w:val="24"/>
          <w:szCs w:val="24"/>
        </w:rPr>
      </w:pPr>
    </w:p>
    <w:p w:rsidR="007450FF" w:rsidRDefault="007450FF" w:rsidP="00042D4B">
      <w:pPr>
        <w:spacing w:after="0" w:line="360" w:lineRule="auto"/>
        <w:jc w:val="both"/>
        <w:rPr>
          <w:rFonts w:ascii="Times New Roman" w:hAnsi="Times New Roman" w:cs="Times New Roman"/>
          <w:b/>
          <w:bCs/>
          <w:sz w:val="24"/>
          <w:szCs w:val="24"/>
        </w:rPr>
      </w:pPr>
    </w:p>
    <w:p w:rsidR="007450FF" w:rsidRDefault="007450FF"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lastRenderedPageBreak/>
        <w:t>Time Management:</w:t>
      </w:r>
      <w:r w:rsidRPr="0091374D">
        <w:rPr>
          <w:rFonts w:ascii="Times New Roman" w:hAnsi="Times New Roman" w:cs="Times New Roman"/>
          <w:sz w:val="24"/>
          <w:szCs w:val="24"/>
        </w:rPr>
        <w:t xml:space="preserve"> </w:t>
      </w:r>
    </w:p>
    <w:p w:rsidR="007450FF"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It was experienced, as the superiors commented on their subordinates along with rating, that the employees are usually bound to maintain time management to comply with organizational rules and they tend to do that </w:t>
      </w:r>
      <w:proofErr w:type="spellStart"/>
      <w:r w:rsidRPr="0091374D">
        <w:rPr>
          <w:rFonts w:ascii="Times New Roman" w:hAnsi="Times New Roman" w:cs="Times New Roman"/>
          <w:sz w:val="24"/>
          <w:szCs w:val="24"/>
        </w:rPr>
        <w:t>irrespecting</w:t>
      </w:r>
      <w:proofErr w:type="spellEnd"/>
      <w:r w:rsidRPr="0091374D">
        <w:rPr>
          <w:rFonts w:ascii="Times New Roman" w:hAnsi="Times New Roman" w:cs="Times New Roman"/>
          <w:sz w:val="24"/>
          <w:szCs w:val="24"/>
        </w:rPr>
        <w:t xml:space="preserve"> background institute. In this case of time management the aforementioned descriptive measures show that employees of public universities are slightly in better position than those of private though the extent is unknown.</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However, Z-test helps in this situation to draw conclusion. It appears that table value, (Z= 1.96) at 0.05 level of significance (two tailed test), is more than the calculated value. Hence, it can be inferred that in case of time management, employees whether from public or private universities do not differ significantly from each other or they perform the same similarly.</w:t>
      </w:r>
    </w:p>
    <w:p w:rsidR="007450FF"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Interpersonal:</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Descriptive measures prove that employees keep their work ambience cool and helpful. Measures also show that in case of interpersonal performance, employees from public universities have taken themselves up a distinct height though their counterparts also are not bad at all. Interpersonal performance measured whether an employee capable of and maintain good relationship with colleagues and clients. However, at 0.05 level of significance, (two tailed test) calculated value of Z is higher than table value (Z=1.96). Thus the conclusion is that in case of interpersonal performance, graduates of public universities do better than their counterparts.</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Teamwork and cooperation:</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Descriptive measures demonstrate that graduates are cooperative to each other and they do better teamwork in their workplaces. Through teamwork and cooperation there was an attempt to judge employees on the basis of cooperativeness to others, sense of group purpose or team cohesiveness and creating good workplace climate. It appears that at 0.05 level of significance, (two tailed test) table value (Z=1.96) is higher than the calculated value of Z. Therefore, it can be concluded that in case of teamwork and cooperation, graduates of public universities do not perform significantly better than graduates of private universities or they perform similarly.</w:t>
      </w:r>
    </w:p>
    <w:p w:rsidR="007450FF"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Leadership:</w:t>
      </w:r>
    </w:p>
    <w:p w:rsidR="007450FF"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Collected data of the study infers that universities of Bangladesh are failing to provide good business leaders in the job market. The condition is particularly more concerning for the private ones. Leadership in the study measured employees’ performance on the basis of managing others, their firmness to standard an</w:t>
      </w:r>
      <w:r w:rsidR="007450FF">
        <w:rPr>
          <w:rFonts w:ascii="Times New Roman" w:hAnsi="Times New Roman" w:cs="Times New Roman"/>
          <w:sz w:val="24"/>
          <w:szCs w:val="24"/>
        </w:rPr>
        <w:t>d their assertiveness as well.</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To draw conclusion, however, at 0.05 level of significance, it appears that calculated value of Z is more than the table value (Z=1.96). Thus in terms of leadership, there is a significant difference between the graduates of public and private universities.</w:t>
      </w:r>
    </w:p>
    <w:p w:rsidR="007450FF"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t>Communication</w:t>
      </w:r>
      <w:r w:rsidRPr="0091374D">
        <w:rPr>
          <w:rFonts w:ascii="Times New Roman" w:hAnsi="Times New Roman" w:cs="Times New Roman"/>
          <w:sz w:val="24"/>
          <w:szCs w:val="24"/>
        </w:rPr>
        <w:t>:</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Measures that were employed in the study demonstrate that graduates are not bad at communication and they are not too good at the same as well. Data says that graduates of public universities are in better position though many of the executives commented on the side of private universities contradictorily. Through communication the study measured graduates on the basis of being good public speaker, knowing how to deal with people and their knowledge of business etiquette. In order to draw conclusion it appears that , at 0.05 level of significance, calculated value of Z is more than the table value (Z=1.96). Thus in terms of communication performance, there is a significant difference between the graduates of public and private universities.</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 xml:space="preserve">Technical performance: </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sz w:val="24"/>
          <w:szCs w:val="24"/>
        </w:rPr>
        <w:t>Descriptive measures infer that graduates are almost sound in case of technical performance regardless of their source of coming. Technical performance played the role, in the study, to judge employees on the basis of their technical knowhow, computer literacy and whether graduates acquire and share required expertise or not.</w:t>
      </w:r>
      <w:r w:rsidRPr="0091374D">
        <w:rPr>
          <w:rFonts w:ascii="Times New Roman" w:hAnsi="Times New Roman" w:cs="Times New Roman"/>
          <w:b/>
          <w:bCs/>
          <w:sz w:val="24"/>
          <w:szCs w:val="24"/>
        </w:rPr>
        <w:t xml:space="preserve"> </w:t>
      </w:r>
      <w:r w:rsidRPr="0091374D">
        <w:rPr>
          <w:rFonts w:ascii="Times New Roman" w:hAnsi="Times New Roman" w:cs="Times New Roman"/>
          <w:sz w:val="24"/>
          <w:szCs w:val="24"/>
        </w:rPr>
        <w:t>It appears that at 0.05 level of significance, (two tailed test) table value (Z=1.96) is higher than the calculated value of Z. Therefore, it can be concluded that graduates of public and private universities do differ significantly from each other in the case of technical performance.</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b/>
          <w:bCs/>
          <w:sz w:val="24"/>
          <w:szCs w:val="24"/>
        </w:rPr>
        <w:t>Innovation and Problem solving</w:t>
      </w:r>
    </w:p>
    <w:p w:rsidR="00042D4B" w:rsidRPr="0091374D" w:rsidRDefault="00042D4B" w:rsidP="00042D4B">
      <w:pPr>
        <w:spacing w:after="0" w:line="360" w:lineRule="auto"/>
        <w:jc w:val="both"/>
        <w:rPr>
          <w:rFonts w:ascii="Times New Roman" w:hAnsi="Times New Roman" w:cs="Times New Roman"/>
          <w:b/>
          <w:bCs/>
          <w:sz w:val="24"/>
          <w:szCs w:val="24"/>
        </w:rPr>
      </w:pPr>
      <w:r w:rsidRPr="0091374D">
        <w:rPr>
          <w:rFonts w:ascii="Times New Roman" w:hAnsi="Times New Roman" w:cs="Times New Roman"/>
          <w:sz w:val="24"/>
          <w:szCs w:val="24"/>
        </w:rPr>
        <w:t xml:space="preserve">Descriptive measures say that employees from public universities are a little better performer in terms of innovation than employees who are from private universities. Executives commented that employees who are from public universities provide better solution in case of complex situation. Although data infer that none of them are too more innovative.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At 0.05 level of significance, (two tailed test) calculated value of Z is higher than table value (Z=1.96). Thus, the conclusion is that in case of innovation and problem solving, employees from public universities performs better than their counterparts.</w:t>
      </w:r>
    </w:p>
    <w:p w:rsidR="003C4F9E" w:rsidRDefault="003C4F9E" w:rsidP="00042D4B">
      <w:pPr>
        <w:spacing w:after="0" w:line="360" w:lineRule="auto"/>
        <w:jc w:val="both"/>
        <w:rPr>
          <w:rFonts w:ascii="Times New Roman" w:hAnsi="Times New Roman" w:cs="Times New Roman"/>
          <w:b/>
          <w:bCs/>
          <w:sz w:val="24"/>
          <w:szCs w:val="24"/>
        </w:rPr>
      </w:pPr>
    </w:p>
    <w:p w:rsidR="003C4F9E" w:rsidRDefault="003C4F9E" w:rsidP="00042D4B">
      <w:pPr>
        <w:spacing w:after="0" w:line="360" w:lineRule="auto"/>
        <w:jc w:val="both"/>
        <w:rPr>
          <w:rFonts w:ascii="Times New Roman" w:hAnsi="Times New Roman" w:cs="Times New Roman"/>
          <w:b/>
          <w:bCs/>
          <w:sz w:val="24"/>
          <w:szCs w:val="24"/>
        </w:rPr>
      </w:pP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lastRenderedPageBreak/>
        <w:t xml:space="preserve">Passion and Enthusiasm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Through passion and enthusiasm, there was an attempt to judge how much employees actually love their jobs and what level of enthusiasm they do perceive for their jobs. As participants were mostly from private sector (only 9.26 % data were from public sector), they informed that employees, regardless of their source of coming, are not highly passionate to their jobs due to excessive work pressure that often leads to work-life imbalance. The matter goes worse, as executives admitted that they themselves are not too much passionate to their jobs at all. Importantly, it should be stated that the scenario of public sector may be different from private.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Comments of the executives conform to the descriptive measures and it appears that in case of passion and enthusiasm, at 0.05 level of significance (two tailed test) table value (Z= 1.96) is more than the calculated value. Therefore the conclusion is that in terms of passion and enthusiasm employees, whether from public or private universities, perform similarly.</w:t>
      </w:r>
    </w:p>
    <w:p w:rsidR="00042D4B" w:rsidRPr="0091374D" w:rsidRDefault="00042D4B" w:rsidP="00042D4B">
      <w:pPr>
        <w:spacing w:line="360" w:lineRule="auto"/>
        <w:jc w:val="both"/>
        <w:rPr>
          <w:rFonts w:ascii="Times New Roman" w:hAnsi="Times New Roman" w:cs="Times New Roman"/>
          <w:sz w:val="24"/>
          <w:szCs w:val="24"/>
        </w:rPr>
      </w:pPr>
      <w:r w:rsidRPr="0091374D">
        <w:rPr>
          <w:rFonts w:ascii="Times New Roman" w:hAnsi="Times New Roman" w:cs="Times New Roman"/>
          <w:b/>
          <w:bCs/>
          <w:sz w:val="24"/>
          <w:szCs w:val="24"/>
        </w:rPr>
        <w:t>Graphical Presentation of Graduates’ Job Performance</w:t>
      </w:r>
    </w:p>
    <w:p w:rsidR="00042D4B" w:rsidRPr="0091374D" w:rsidRDefault="00042D4B" w:rsidP="00042D4B">
      <w:pPr>
        <w:jc w:val="both"/>
        <w:rPr>
          <w:rFonts w:ascii="Times New Roman" w:hAnsi="Times New Roman" w:cs="Times New Roman"/>
        </w:rPr>
      </w:pPr>
      <w:r w:rsidRPr="0091374D">
        <w:rPr>
          <w:rFonts w:ascii="Times New Roman" w:hAnsi="Times New Roman" w:cs="Times New Roman"/>
          <w:noProof/>
        </w:rPr>
        <w:drawing>
          <wp:inline distT="0" distB="0" distL="0" distR="0" wp14:anchorId="4F141EDD" wp14:editId="51F0E132">
            <wp:extent cx="6059606" cy="3725839"/>
            <wp:effectExtent l="0" t="0" r="17780" b="27305"/>
            <wp:docPr id="225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42D4B" w:rsidRPr="0091374D" w:rsidRDefault="00042D4B" w:rsidP="00042D4B">
      <w:pPr>
        <w:spacing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Limitations of the study</w:t>
      </w:r>
    </w:p>
    <w:p w:rsidR="00042D4B" w:rsidRPr="0091374D" w:rsidRDefault="00042D4B" w:rsidP="00042D4B">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Using convenience sampling technique was</w:t>
      </w:r>
      <w:r w:rsidRPr="0091374D">
        <w:rPr>
          <w:rFonts w:ascii="Times New Roman" w:hAnsi="Times New Roman" w:cs="Times New Roman"/>
          <w:b/>
          <w:bCs/>
          <w:sz w:val="24"/>
          <w:szCs w:val="24"/>
        </w:rPr>
        <w:t xml:space="preserve"> </w:t>
      </w:r>
      <w:r w:rsidRPr="0091374D">
        <w:rPr>
          <w:rFonts w:ascii="Times New Roman" w:hAnsi="Times New Roman" w:cs="Times New Roman"/>
          <w:sz w:val="24"/>
          <w:szCs w:val="24"/>
        </w:rPr>
        <w:t xml:space="preserve">an important limitation that might limit the generalization of the study. Random sampling technique could be an alternative to overcome the </w:t>
      </w:r>
      <w:r w:rsidRPr="0091374D">
        <w:rPr>
          <w:rFonts w:ascii="Times New Roman" w:hAnsi="Times New Roman" w:cs="Times New Roman"/>
          <w:sz w:val="24"/>
          <w:szCs w:val="24"/>
        </w:rPr>
        <w:lastRenderedPageBreak/>
        <w:t xml:space="preserve">problem. Employing small size of sample was another noteworthy limitation of the study. Limitations also encompass the issue that sincerity and truthfulness of the executives may have impact on the results.    </w:t>
      </w:r>
    </w:p>
    <w:p w:rsidR="00042D4B" w:rsidRPr="0091374D" w:rsidRDefault="00042D4B" w:rsidP="00042D4B">
      <w:pPr>
        <w:spacing w:line="360" w:lineRule="auto"/>
        <w:jc w:val="both"/>
        <w:rPr>
          <w:rFonts w:ascii="Times New Roman" w:hAnsi="Times New Roman" w:cs="Times New Roman"/>
          <w:b/>
          <w:bCs/>
          <w:sz w:val="26"/>
          <w:szCs w:val="24"/>
        </w:rPr>
      </w:pPr>
      <w:r w:rsidRPr="0091374D">
        <w:rPr>
          <w:rFonts w:ascii="Times New Roman" w:hAnsi="Times New Roman" w:cs="Times New Roman"/>
          <w:b/>
          <w:bCs/>
          <w:sz w:val="26"/>
          <w:szCs w:val="24"/>
        </w:rPr>
        <w:t>Conclusions:</w:t>
      </w:r>
    </w:p>
    <w:p w:rsidR="00042D4B" w:rsidRPr="0091374D" w:rsidRDefault="00042D4B" w:rsidP="00042D4B">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present study was an initiative to draw a complete scenario of current job performance of graduates in Bangladesh. Moreover, at the same time, the study attempted to compare public and private universities of Bangladesh on the basis of producing better job performer. Inferences of the study headed up and ended to the point that graduates most often, though not always, fails to meet performance requirements of their jobs (as most of the mean values are less than 4) . Descriptive measures, as they were employed to draw conclusion, inferred that in case of job performance of graduates, public universities are in better position and there still exists a gap between the two though the gap is minimal and attainable pretty much.</w:t>
      </w:r>
    </w:p>
    <w:p w:rsidR="00692E85" w:rsidRDefault="00692E85" w:rsidP="00042D4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w:t>
      </w:r>
    </w:p>
    <w:p w:rsidR="00042D4B" w:rsidRPr="0091374D" w:rsidRDefault="00042D4B" w:rsidP="00042D4B">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Graduates, as stated earlier, perform at somewhat level that doesn’t meet demands of their jobs always. Thus the matter deserves some extra concern as it might indirectly affect the whole economy. It is revealed in the study that universities, whether public or private, are not producing too good business leaders and similarly they are failing to produce innovative enough graduates. To turn these problems into prospects, universities should redesign their curricula. Another important finding of the study is that employees are not highly passionate to their jobs that might be a result of work-life imbalance. Reconstruction of rules and regulations in the organizations may be a good solution of the problem; besides government should come forward to ensure work life balance by enforcing some laws.</w:t>
      </w:r>
    </w:p>
    <w:p w:rsidR="00042D4B" w:rsidRPr="0091374D" w:rsidRDefault="00042D4B" w:rsidP="00042D4B">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Finally, it seems noteworthy that negative attitude towards private universities should be changed. Because, public universities are enjoying experience of decades, on the contrary many of the private ones are suffering from it. Moreover, usually, the private universities do not get even a single penny from the government whereas the public ones may fail to meet merely maintenance costs without government funding. Despite these problems, private universities are improving themselves rapidly that pose a huge challenge to the public universities.</w:t>
      </w:r>
    </w:p>
    <w:p w:rsidR="00042D4B" w:rsidRPr="0091374D" w:rsidRDefault="00042D4B" w:rsidP="00042D4B">
      <w:pPr>
        <w:spacing w:line="360" w:lineRule="auto"/>
        <w:jc w:val="both"/>
        <w:rPr>
          <w:rFonts w:ascii="Times New Roman" w:hAnsi="Times New Roman" w:cs="Times New Roman"/>
          <w:b/>
          <w:bCs/>
          <w:sz w:val="24"/>
          <w:szCs w:val="24"/>
        </w:rPr>
      </w:pPr>
    </w:p>
    <w:p w:rsidR="00042D4B" w:rsidRPr="0091374D" w:rsidRDefault="00042D4B" w:rsidP="00042D4B">
      <w:pPr>
        <w:spacing w:line="360" w:lineRule="auto"/>
        <w:jc w:val="center"/>
        <w:rPr>
          <w:rFonts w:ascii="Times New Roman" w:hAnsi="Times New Roman" w:cs="Times New Roman"/>
          <w:b/>
          <w:bCs/>
          <w:sz w:val="26"/>
          <w:szCs w:val="24"/>
        </w:rPr>
      </w:pPr>
      <w:r w:rsidRPr="0091374D">
        <w:rPr>
          <w:rFonts w:ascii="Times New Roman" w:hAnsi="Times New Roman" w:cs="Times New Roman"/>
          <w:b/>
          <w:bCs/>
          <w:sz w:val="26"/>
          <w:szCs w:val="24"/>
        </w:rPr>
        <w:lastRenderedPageBreak/>
        <w:t>Appendix 1</w:t>
      </w:r>
    </w:p>
    <w:tbl>
      <w:tblPr>
        <w:tblStyle w:val="TableGrid"/>
        <w:tblW w:w="5000" w:type="pct"/>
        <w:tblLook w:val="04A0" w:firstRow="1" w:lastRow="0" w:firstColumn="1" w:lastColumn="0" w:noHBand="0" w:noVBand="1"/>
      </w:tblPr>
      <w:tblGrid>
        <w:gridCol w:w="3348"/>
        <w:gridCol w:w="6228"/>
      </w:tblGrid>
      <w:tr w:rsidR="00042D4B" w:rsidRPr="0091374D" w:rsidTr="00692E85">
        <w:tc>
          <w:tcPr>
            <w:tcW w:w="1748" w:type="pct"/>
          </w:tcPr>
          <w:p w:rsidR="00042D4B" w:rsidRPr="0091374D" w:rsidRDefault="00042D4B" w:rsidP="00692E85">
            <w:pPr>
              <w:spacing w:line="360" w:lineRule="auto"/>
              <w:jc w:val="center"/>
              <w:rPr>
                <w:rFonts w:ascii="Times New Roman" w:hAnsi="Times New Roman" w:cs="Times New Roman"/>
                <w:b/>
                <w:bCs/>
                <w:sz w:val="24"/>
                <w:szCs w:val="24"/>
              </w:rPr>
            </w:pPr>
            <w:r w:rsidRPr="0091374D">
              <w:rPr>
                <w:rFonts w:ascii="Times New Roman" w:hAnsi="Times New Roman" w:cs="Times New Roman"/>
                <w:b/>
                <w:bCs/>
                <w:sz w:val="24"/>
                <w:szCs w:val="24"/>
              </w:rPr>
              <w:t>Skills</w:t>
            </w:r>
          </w:p>
        </w:tc>
        <w:tc>
          <w:tcPr>
            <w:tcW w:w="3252" w:type="pct"/>
          </w:tcPr>
          <w:p w:rsidR="00042D4B" w:rsidRPr="0091374D" w:rsidRDefault="00042D4B" w:rsidP="00692E85">
            <w:pPr>
              <w:spacing w:line="360" w:lineRule="auto"/>
              <w:jc w:val="center"/>
              <w:rPr>
                <w:rFonts w:ascii="Times New Roman" w:hAnsi="Times New Roman" w:cs="Times New Roman"/>
                <w:b/>
                <w:bCs/>
                <w:sz w:val="24"/>
                <w:szCs w:val="24"/>
              </w:rPr>
            </w:pPr>
            <w:r w:rsidRPr="0091374D">
              <w:rPr>
                <w:rFonts w:ascii="Times New Roman" w:hAnsi="Times New Roman" w:cs="Times New Roman"/>
                <w:b/>
                <w:bCs/>
                <w:sz w:val="24"/>
                <w:szCs w:val="24"/>
              </w:rPr>
              <w:t>Definition</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Time management              </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Arrives at work and meeting timely, performs tasks before deadline</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Impersonal performance    </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Capable of and maintain good relationship with colleagues &amp; clients</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Teamwork and cooperation</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Cooperative to others, strong sense of group purpose, creates a good workplace climate</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Leadership </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Good manager, conscious for subordinates, assertiveness, firmness of standard</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Communication </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Good public speaker and knows how to deal with people, knowledge of business etiquette </w:t>
            </w:r>
          </w:p>
        </w:tc>
      </w:tr>
      <w:tr w:rsidR="00042D4B" w:rsidRPr="0091374D" w:rsidTr="00692E85">
        <w:trPr>
          <w:trHeight w:val="769"/>
        </w:trPr>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Technical performance </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Computer literacy,  job related technical knowledge and skill,</w:t>
            </w:r>
          </w:p>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 xml:space="preserve"> acquires &amp; shares expertise</w:t>
            </w:r>
          </w:p>
        </w:tc>
      </w:tr>
      <w:tr w:rsidR="00042D4B" w:rsidRPr="0091374D" w:rsidTr="00692E85">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Innovation and problem solving</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Idea champion, identifies and actively solves problem, carries through to completion</w:t>
            </w:r>
          </w:p>
        </w:tc>
      </w:tr>
      <w:tr w:rsidR="00042D4B" w:rsidRPr="0091374D" w:rsidTr="00692E85">
        <w:trPr>
          <w:trHeight w:val="555"/>
        </w:trPr>
        <w:tc>
          <w:tcPr>
            <w:tcW w:w="1748"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Passion and enthusiasm</w:t>
            </w:r>
          </w:p>
        </w:tc>
        <w:tc>
          <w:tcPr>
            <w:tcW w:w="3252" w:type="pct"/>
          </w:tcPr>
          <w:p w:rsidR="00042D4B" w:rsidRPr="0091374D" w:rsidRDefault="00042D4B" w:rsidP="001500F3">
            <w:pPr>
              <w:spacing w:line="360" w:lineRule="auto"/>
              <w:jc w:val="both"/>
              <w:rPr>
                <w:rFonts w:ascii="Times New Roman" w:hAnsi="Times New Roman" w:cs="Times New Roman"/>
                <w:sz w:val="24"/>
                <w:szCs w:val="24"/>
              </w:rPr>
            </w:pPr>
            <w:r w:rsidRPr="0091374D">
              <w:rPr>
                <w:rFonts w:ascii="Times New Roman" w:hAnsi="Times New Roman" w:cs="Times New Roman"/>
              </w:rPr>
              <w:t>Loves his or her job, perceive a positive ‘can-do’ attitude, enthusiastic with high level energy</w:t>
            </w:r>
          </w:p>
        </w:tc>
      </w:tr>
      <w:tr w:rsidR="00042D4B" w:rsidRPr="0091374D" w:rsidTr="00692E85">
        <w:trPr>
          <w:trHeight w:val="210"/>
        </w:trPr>
        <w:tc>
          <w:tcPr>
            <w:tcW w:w="1748" w:type="pct"/>
          </w:tcPr>
          <w:p w:rsidR="00042D4B" w:rsidRPr="0091374D" w:rsidRDefault="00042D4B" w:rsidP="001500F3">
            <w:pPr>
              <w:spacing w:line="360" w:lineRule="auto"/>
              <w:jc w:val="both"/>
              <w:rPr>
                <w:rFonts w:ascii="Times New Roman" w:hAnsi="Times New Roman" w:cs="Times New Roman"/>
              </w:rPr>
            </w:pPr>
          </w:p>
        </w:tc>
        <w:tc>
          <w:tcPr>
            <w:tcW w:w="3252" w:type="pct"/>
          </w:tcPr>
          <w:p w:rsidR="00042D4B" w:rsidRPr="0091374D" w:rsidRDefault="00042D4B" w:rsidP="001500F3">
            <w:pPr>
              <w:spacing w:line="360" w:lineRule="auto"/>
              <w:jc w:val="both"/>
              <w:rPr>
                <w:rFonts w:ascii="Times New Roman" w:hAnsi="Times New Roman" w:cs="Times New Roman"/>
              </w:rPr>
            </w:pPr>
          </w:p>
        </w:tc>
      </w:tr>
    </w:tbl>
    <w:p w:rsidR="00692E85" w:rsidRDefault="00692E85" w:rsidP="00042D4B">
      <w:pPr>
        <w:spacing w:line="360" w:lineRule="auto"/>
        <w:jc w:val="both"/>
        <w:rPr>
          <w:rFonts w:ascii="Times New Roman" w:hAnsi="Times New Roman" w:cs="Times New Roman"/>
          <w:b/>
          <w:bCs/>
          <w:sz w:val="24"/>
          <w:szCs w:val="24"/>
        </w:rPr>
        <w:sectPr w:rsidR="00692E85">
          <w:pgSz w:w="12240" w:h="15840"/>
          <w:pgMar w:top="1440" w:right="1440" w:bottom="1440" w:left="1440" w:header="720" w:footer="720" w:gutter="0"/>
          <w:cols w:space="720"/>
          <w:docGrid w:linePitch="360"/>
        </w:sectPr>
      </w:pPr>
    </w:p>
    <w:p w:rsidR="00042D4B" w:rsidRPr="0091374D" w:rsidRDefault="00042D4B" w:rsidP="00042D4B">
      <w:pPr>
        <w:spacing w:line="360" w:lineRule="auto"/>
        <w:jc w:val="center"/>
        <w:rPr>
          <w:rFonts w:ascii="Times New Roman" w:hAnsi="Times New Roman" w:cs="Times New Roman"/>
          <w:i/>
          <w:sz w:val="26"/>
          <w:szCs w:val="24"/>
        </w:rPr>
      </w:pPr>
      <w:r w:rsidRPr="0091374D">
        <w:rPr>
          <w:rFonts w:ascii="Times New Roman" w:hAnsi="Times New Roman" w:cs="Times New Roman"/>
          <w:b/>
          <w:bCs/>
          <w:i/>
          <w:sz w:val="26"/>
          <w:szCs w:val="24"/>
        </w:rPr>
        <w:lastRenderedPageBreak/>
        <w:t>References</w:t>
      </w:r>
    </w:p>
    <w:p w:rsidR="00042D4B" w:rsidRPr="0091374D" w:rsidRDefault="00042D4B" w:rsidP="00042D4B">
      <w:pPr>
        <w:spacing w:after="0"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Akter</w:t>
      </w:r>
      <w:proofErr w:type="spellEnd"/>
      <w:r w:rsidRPr="0091374D">
        <w:rPr>
          <w:rFonts w:ascii="Times New Roman" w:hAnsi="Times New Roman" w:cs="Times New Roman"/>
          <w:sz w:val="24"/>
          <w:szCs w:val="24"/>
        </w:rPr>
        <w:t xml:space="preserve">, S., </w:t>
      </w:r>
      <w:proofErr w:type="spellStart"/>
      <w:r w:rsidRPr="0091374D">
        <w:rPr>
          <w:rFonts w:ascii="Times New Roman" w:hAnsi="Times New Roman" w:cs="Times New Roman"/>
          <w:sz w:val="24"/>
          <w:szCs w:val="24"/>
        </w:rPr>
        <w:t>Sachu</w:t>
      </w:r>
      <w:proofErr w:type="spellEnd"/>
      <w:r w:rsidRPr="0091374D">
        <w:rPr>
          <w:rFonts w:ascii="Times New Roman" w:hAnsi="Times New Roman" w:cs="Times New Roman"/>
          <w:sz w:val="24"/>
          <w:szCs w:val="24"/>
        </w:rPr>
        <w:t xml:space="preserve"> M.K. &amp; Ali, M.E. (2012).</w:t>
      </w:r>
      <w:proofErr w:type="gramEnd"/>
      <w:r w:rsidRPr="0091374D">
        <w:rPr>
          <w:rFonts w:ascii="Times New Roman" w:hAnsi="Times New Roman" w:cs="Times New Roman"/>
          <w:sz w:val="24"/>
          <w:szCs w:val="24"/>
        </w:rPr>
        <w:t xml:space="preserve"> The impact of rewards on employee performance in commercial banks of Bangladesh: An empirical study. </w:t>
      </w:r>
      <w:r w:rsidRPr="0091374D">
        <w:rPr>
          <w:rFonts w:ascii="Times New Roman" w:hAnsi="Times New Roman" w:cs="Times New Roman"/>
          <w:i/>
          <w:iCs/>
          <w:sz w:val="24"/>
          <w:szCs w:val="24"/>
        </w:rPr>
        <w:t>IOSR Journal of Business and Management</w:t>
      </w:r>
      <w:r w:rsidRPr="0091374D">
        <w:rPr>
          <w:rFonts w:ascii="Times New Roman" w:hAnsi="Times New Roman" w:cs="Times New Roman"/>
          <w:sz w:val="24"/>
          <w:szCs w:val="24"/>
        </w:rPr>
        <w:t xml:space="preserve">, 6(2), 9-15.                           </w:t>
      </w:r>
    </w:p>
    <w:p w:rsidR="00042D4B" w:rsidRPr="0091374D" w:rsidRDefault="00042D4B" w:rsidP="00042D4B">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Aminuzzaman</w:t>
      </w:r>
      <w:proofErr w:type="spellEnd"/>
      <w:r w:rsidRPr="0091374D">
        <w:rPr>
          <w:rFonts w:ascii="Times New Roman" w:hAnsi="Times New Roman" w:cs="Times New Roman"/>
          <w:sz w:val="24"/>
          <w:szCs w:val="24"/>
        </w:rPr>
        <w:t xml:space="preserve">, S. (2007) Overview of quality assurance in the context of Bangladesh. Paper presented in a workshop organized by American International University Bangladesh, Dhaka, Bangladesh.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Ashraf, M. A., Ibrahim, Y. &amp; </w:t>
      </w:r>
      <w:proofErr w:type="spellStart"/>
      <w:r w:rsidRPr="0091374D">
        <w:rPr>
          <w:rFonts w:ascii="Times New Roman" w:hAnsi="Times New Roman" w:cs="Times New Roman"/>
          <w:sz w:val="24"/>
          <w:szCs w:val="24"/>
        </w:rPr>
        <w:t>Joarder</w:t>
      </w:r>
      <w:proofErr w:type="spellEnd"/>
      <w:r w:rsidRPr="0091374D">
        <w:rPr>
          <w:rFonts w:ascii="Times New Roman" w:hAnsi="Times New Roman" w:cs="Times New Roman"/>
          <w:sz w:val="24"/>
          <w:szCs w:val="24"/>
        </w:rPr>
        <w:t>, M.H.R (2009) Quality education management at private universities in Bangladesh: An exploratory study</w:t>
      </w:r>
      <w:r w:rsidRPr="0091374D">
        <w:rPr>
          <w:rFonts w:ascii="Times New Roman" w:hAnsi="Times New Roman" w:cs="Times New Roman"/>
          <w:i/>
          <w:iCs/>
          <w:sz w:val="24"/>
          <w:szCs w:val="24"/>
        </w:rPr>
        <w:t xml:space="preserve">. </w:t>
      </w:r>
      <w:proofErr w:type="spellStart"/>
      <w:proofErr w:type="gramStart"/>
      <w:r w:rsidRPr="0091374D">
        <w:rPr>
          <w:rFonts w:ascii="Times New Roman" w:hAnsi="Times New Roman" w:cs="Times New Roman"/>
          <w:i/>
          <w:iCs/>
          <w:sz w:val="24"/>
          <w:szCs w:val="24"/>
        </w:rPr>
        <w:t>Jurnal</w:t>
      </w:r>
      <w:proofErr w:type="spellEnd"/>
      <w:r w:rsidRPr="0091374D">
        <w:rPr>
          <w:rFonts w:ascii="Times New Roman" w:hAnsi="Times New Roman" w:cs="Times New Roman"/>
          <w:i/>
          <w:iCs/>
          <w:sz w:val="24"/>
          <w:szCs w:val="24"/>
        </w:rPr>
        <w:t xml:space="preserve"> </w:t>
      </w:r>
      <w:proofErr w:type="spellStart"/>
      <w:r w:rsidRPr="0091374D">
        <w:rPr>
          <w:rFonts w:ascii="Times New Roman" w:hAnsi="Times New Roman" w:cs="Times New Roman"/>
          <w:i/>
          <w:iCs/>
          <w:sz w:val="24"/>
          <w:szCs w:val="24"/>
        </w:rPr>
        <w:t>Pendidik</w:t>
      </w:r>
      <w:proofErr w:type="spellEnd"/>
      <w:r w:rsidRPr="0091374D">
        <w:rPr>
          <w:rFonts w:ascii="Times New Roman" w:hAnsi="Times New Roman" w:cs="Times New Roman"/>
          <w:i/>
          <w:iCs/>
          <w:sz w:val="24"/>
          <w:szCs w:val="24"/>
        </w:rPr>
        <w:t xml:space="preserve"> </w:t>
      </w:r>
      <w:proofErr w:type="spellStart"/>
      <w:r w:rsidRPr="0091374D">
        <w:rPr>
          <w:rFonts w:ascii="Times New Roman" w:hAnsi="Times New Roman" w:cs="Times New Roman"/>
          <w:i/>
          <w:iCs/>
          <w:sz w:val="24"/>
          <w:szCs w:val="24"/>
        </w:rPr>
        <w:t>dan</w:t>
      </w:r>
      <w:proofErr w:type="spellEnd"/>
      <w:r w:rsidRPr="0091374D">
        <w:rPr>
          <w:rFonts w:ascii="Times New Roman" w:hAnsi="Times New Roman" w:cs="Times New Roman"/>
          <w:i/>
          <w:iCs/>
          <w:sz w:val="24"/>
          <w:szCs w:val="24"/>
        </w:rPr>
        <w:t xml:space="preserve"> </w:t>
      </w:r>
      <w:proofErr w:type="spellStart"/>
      <w:r w:rsidRPr="0091374D">
        <w:rPr>
          <w:rFonts w:ascii="Times New Roman" w:hAnsi="Times New Roman" w:cs="Times New Roman"/>
          <w:i/>
          <w:iCs/>
          <w:sz w:val="24"/>
          <w:szCs w:val="24"/>
        </w:rPr>
        <w:t>Pendidikan</w:t>
      </w:r>
      <w:proofErr w:type="spellEnd"/>
      <w:r w:rsidRPr="0091374D">
        <w:rPr>
          <w:rFonts w:ascii="Times New Roman" w:hAnsi="Times New Roman" w:cs="Times New Roman"/>
          <w:sz w:val="24"/>
          <w:szCs w:val="24"/>
        </w:rPr>
        <w:t>, 24, 17–32.</w:t>
      </w:r>
      <w:proofErr w:type="gramEnd"/>
      <w:r w:rsidRPr="0091374D">
        <w:rPr>
          <w:rFonts w:ascii="Times New Roman" w:hAnsi="Times New Roman" w:cs="Times New Roman"/>
          <w:sz w:val="24"/>
          <w:szCs w:val="24"/>
        </w:rPr>
        <w:t xml:space="preserve">  </w:t>
      </w:r>
    </w:p>
    <w:p w:rsidR="00042D4B" w:rsidRPr="0091374D" w:rsidRDefault="00042D4B" w:rsidP="00042D4B">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Dessler</w:t>
      </w:r>
      <w:proofErr w:type="spellEnd"/>
      <w:r w:rsidRPr="0091374D">
        <w:rPr>
          <w:rFonts w:ascii="Times New Roman" w:hAnsi="Times New Roman" w:cs="Times New Roman"/>
          <w:sz w:val="24"/>
          <w:szCs w:val="24"/>
        </w:rPr>
        <w:t xml:space="preserve">, G. (2015). </w:t>
      </w:r>
      <w:proofErr w:type="gramStart"/>
      <w:r w:rsidRPr="0091374D">
        <w:rPr>
          <w:rFonts w:ascii="Times New Roman" w:hAnsi="Times New Roman" w:cs="Times New Roman"/>
          <w:sz w:val="24"/>
          <w:szCs w:val="24"/>
        </w:rPr>
        <w:t>Human Resource Management (14</w:t>
      </w:r>
      <w:r w:rsidRPr="0091374D">
        <w:rPr>
          <w:rFonts w:ascii="Times New Roman" w:hAnsi="Times New Roman" w:cs="Times New Roman"/>
          <w:sz w:val="24"/>
          <w:szCs w:val="24"/>
          <w:vertAlign w:val="superscript"/>
        </w:rPr>
        <w:t>th</w:t>
      </w:r>
      <w:r w:rsidRPr="0091374D">
        <w:rPr>
          <w:rFonts w:ascii="Times New Roman" w:hAnsi="Times New Roman" w:cs="Times New Roman"/>
          <w:sz w:val="24"/>
          <w:szCs w:val="24"/>
        </w:rPr>
        <w:t xml:space="preserve"> Ed).</w:t>
      </w:r>
      <w:proofErr w:type="gramEnd"/>
      <w:r w:rsidRPr="0091374D">
        <w:rPr>
          <w:rFonts w:ascii="Times New Roman" w:hAnsi="Times New Roman" w:cs="Times New Roman"/>
          <w:sz w:val="24"/>
          <w:szCs w:val="24"/>
        </w:rPr>
        <w:t xml:space="preserve"> New Jersey: Prentice Hall.   </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Hopper, R. (1998) Emerging private universities in Bangladesh: Public enemy or ally? </w:t>
      </w:r>
      <w:proofErr w:type="gramStart"/>
      <w:r w:rsidRPr="0091374D">
        <w:rPr>
          <w:rFonts w:ascii="Times New Roman" w:hAnsi="Times New Roman" w:cs="Times New Roman"/>
          <w:sz w:val="24"/>
          <w:szCs w:val="24"/>
        </w:rPr>
        <w:t>International Higher Education.</w:t>
      </w:r>
      <w:proofErr w:type="gramEnd"/>
      <w:r w:rsidRPr="0091374D">
        <w:rPr>
          <w:rFonts w:ascii="Times New Roman" w:hAnsi="Times New Roman" w:cs="Times New Roman"/>
          <w:sz w:val="24"/>
          <w:szCs w:val="24"/>
        </w:rPr>
        <w:t xml:space="preserve"> </w:t>
      </w:r>
    </w:p>
    <w:p w:rsidR="00042D4B" w:rsidRPr="0091374D" w:rsidRDefault="00042D4B" w:rsidP="00042D4B">
      <w:pPr>
        <w:spacing w:after="0" w:line="360" w:lineRule="auto"/>
        <w:jc w:val="both"/>
        <w:rPr>
          <w:rFonts w:ascii="Times New Roman" w:eastAsia="Times New Roman" w:hAnsi="Times New Roman" w:cs="Times New Roman"/>
          <w:color w:val="222222"/>
          <w:sz w:val="24"/>
          <w:szCs w:val="24"/>
        </w:rPr>
      </w:pPr>
      <w:proofErr w:type="spellStart"/>
      <w:proofErr w:type="gramStart"/>
      <w:r w:rsidRPr="0091374D">
        <w:rPr>
          <w:rFonts w:ascii="Times New Roman" w:eastAsia="Times New Roman" w:hAnsi="Times New Roman" w:cs="Times New Roman"/>
          <w:color w:val="222222"/>
          <w:sz w:val="24"/>
          <w:szCs w:val="24"/>
        </w:rPr>
        <w:t>Kurz</w:t>
      </w:r>
      <w:proofErr w:type="spellEnd"/>
      <w:r w:rsidRPr="0091374D">
        <w:rPr>
          <w:rFonts w:ascii="Times New Roman" w:eastAsia="Times New Roman" w:hAnsi="Times New Roman" w:cs="Times New Roman"/>
          <w:color w:val="222222"/>
          <w:sz w:val="24"/>
          <w:szCs w:val="24"/>
        </w:rPr>
        <w:t>, R. &amp; Bartram, D. (2002).</w:t>
      </w:r>
      <w:proofErr w:type="gramEnd"/>
      <w:r w:rsidRPr="0091374D">
        <w:rPr>
          <w:rFonts w:ascii="Times New Roman" w:eastAsia="Times New Roman" w:hAnsi="Times New Roman" w:cs="Times New Roman"/>
          <w:color w:val="222222"/>
          <w:sz w:val="24"/>
          <w:szCs w:val="24"/>
        </w:rPr>
        <w:t xml:space="preserve"> Competency and individual performance: Modeling the world of work. </w:t>
      </w:r>
      <w:r w:rsidRPr="0091374D">
        <w:rPr>
          <w:rFonts w:ascii="Times New Roman" w:eastAsia="Times New Roman" w:hAnsi="Times New Roman" w:cs="Times New Roman"/>
          <w:i/>
          <w:iCs/>
          <w:color w:val="222222"/>
          <w:sz w:val="24"/>
          <w:szCs w:val="24"/>
        </w:rPr>
        <w:t>Organizational effectiveness: The role of psychology</w:t>
      </w:r>
      <w:r w:rsidRPr="0091374D">
        <w:rPr>
          <w:rFonts w:ascii="Times New Roman" w:eastAsia="Times New Roman" w:hAnsi="Times New Roman" w:cs="Times New Roman"/>
          <w:color w:val="222222"/>
          <w:sz w:val="24"/>
          <w:szCs w:val="24"/>
        </w:rPr>
        <w:t>, 227-255.</w:t>
      </w:r>
    </w:p>
    <w:p w:rsidR="00042D4B" w:rsidRPr="0091374D" w:rsidRDefault="00042D4B" w:rsidP="00042D4B">
      <w:pPr>
        <w:spacing w:after="0" w:line="360" w:lineRule="auto"/>
        <w:jc w:val="both"/>
        <w:rPr>
          <w:rFonts w:ascii="Times New Roman" w:hAnsi="Times New Roman" w:cs="Times New Roman"/>
          <w:sz w:val="24"/>
          <w:szCs w:val="24"/>
        </w:rPr>
      </w:pPr>
    </w:p>
    <w:p w:rsidR="00042D4B" w:rsidRPr="0091374D" w:rsidRDefault="00042D4B" w:rsidP="00042D4B">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Laitinen</w:t>
      </w:r>
      <w:proofErr w:type="spellEnd"/>
      <w:r w:rsidRPr="0091374D">
        <w:rPr>
          <w:rFonts w:ascii="Times New Roman" w:hAnsi="Times New Roman" w:cs="Times New Roman"/>
          <w:sz w:val="24"/>
          <w:szCs w:val="24"/>
        </w:rPr>
        <w:t xml:space="preserve">, E. (2000). A dynamic performance measurement system: evidence from small Finnish technology companies. </w:t>
      </w:r>
      <w:r w:rsidRPr="0091374D">
        <w:rPr>
          <w:rFonts w:ascii="Times New Roman" w:hAnsi="Times New Roman" w:cs="Times New Roman"/>
          <w:i/>
          <w:iCs/>
          <w:sz w:val="24"/>
          <w:szCs w:val="24"/>
        </w:rPr>
        <w:t>Scandinavian Journal of Management</w:t>
      </w:r>
      <w:r w:rsidRPr="0091374D">
        <w:rPr>
          <w:rFonts w:ascii="Times New Roman" w:hAnsi="Times New Roman" w:cs="Times New Roman"/>
          <w:sz w:val="24"/>
          <w:szCs w:val="24"/>
        </w:rPr>
        <w:t>, 18(1), 65-99.</w:t>
      </w:r>
    </w:p>
    <w:p w:rsidR="00042D4B" w:rsidRPr="0091374D" w:rsidRDefault="00042D4B" w:rsidP="00042D4B">
      <w:pPr>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Murphy, K. R. &amp; Cleveland, J. N. (1995).</w:t>
      </w:r>
      <w:proofErr w:type="gramEnd"/>
      <w:r w:rsidRPr="0091374D">
        <w:rPr>
          <w:rFonts w:ascii="Times New Roman" w:hAnsi="Times New Roman" w:cs="Times New Roman"/>
          <w:sz w:val="24"/>
          <w:szCs w:val="24"/>
        </w:rPr>
        <w:t xml:space="preserve"> Understanding performance appraisal: Social, organizational and goal-based perspectives. Thousand Oaks, CA: Sage.</w:t>
      </w:r>
    </w:p>
    <w:p w:rsidR="00042D4B" w:rsidRPr="0091374D" w:rsidRDefault="00042D4B" w:rsidP="00042D4B">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Rahman, M. S., </w:t>
      </w:r>
      <w:proofErr w:type="spellStart"/>
      <w:r w:rsidRPr="0091374D">
        <w:rPr>
          <w:rFonts w:ascii="Times New Roman" w:hAnsi="Times New Roman" w:cs="Times New Roman"/>
          <w:sz w:val="24"/>
          <w:szCs w:val="24"/>
        </w:rPr>
        <w:t>Ferdausy</w:t>
      </w:r>
      <w:proofErr w:type="spellEnd"/>
      <w:r w:rsidRPr="0091374D">
        <w:rPr>
          <w:rFonts w:ascii="Times New Roman" w:hAnsi="Times New Roman" w:cs="Times New Roman"/>
          <w:sz w:val="24"/>
          <w:szCs w:val="24"/>
        </w:rPr>
        <w:t xml:space="preserve">, S. &amp; Karan, R. (2010) Role of quality of work life in job satisfaction, job performance and turnover intention: an empirical study. </w:t>
      </w:r>
      <w:proofErr w:type="gramStart"/>
      <w:r w:rsidRPr="0091374D">
        <w:rPr>
          <w:rFonts w:ascii="Times New Roman" w:hAnsi="Times New Roman" w:cs="Times New Roman"/>
          <w:i/>
          <w:iCs/>
          <w:sz w:val="24"/>
          <w:szCs w:val="24"/>
        </w:rPr>
        <w:t>The Chittagong University Journal of Business Administration.</w:t>
      </w:r>
      <w:proofErr w:type="gramEnd"/>
      <w:r w:rsidRPr="0091374D">
        <w:rPr>
          <w:rFonts w:ascii="Times New Roman" w:hAnsi="Times New Roman" w:cs="Times New Roman"/>
          <w:sz w:val="24"/>
          <w:szCs w:val="24"/>
        </w:rPr>
        <w:t xml:space="preserve"> 25, 117-137.   </w:t>
      </w:r>
    </w:p>
    <w:p w:rsidR="00042D4B" w:rsidRPr="0091374D" w:rsidRDefault="00042D4B" w:rsidP="00042D4B">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Sabur</w:t>
      </w:r>
      <w:proofErr w:type="spellEnd"/>
      <w:r w:rsidRPr="0091374D">
        <w:rPr>
          <w:rFonts w:ascii="Times New Roman" w:hAnsi="Times New Roman" w:cs="Times New Roman"/>
          <w:sz w:val="24"/>
          <w:szCs w:val="24"/>
        </w:rPr>
        <w:t xml:space="preserve">, M. A. (2004). Dhaka University verses private university: A comparative analysis of quality of education offered by the institutions. </w:t>
      </w:r>
      <w:proofErr w:type="gramStart"/>
      <w:r w:rsidRPr="0091374D">
        <w:rPr>
          <w:rFonts w:ascii="Times New Roman" w:hAnsi="Times New Roman" w:cs="Times New Roman"/>
          <w:sz w:val="24"/>
          <w:szCs w:val="24"/>
        </w:rPr>
        <w:t>BSS diss., University of Dhaka, Bangladesh.</w:t>
      </w:r>
      <w:proofErr w:type="gramEnd"/>
    </w:p>
    <w:p w:rsidR="00042D4B" w:rsidRPr="0091374D" w:rsidRDefault="00042D4B" w:rsidP="00042D4B">
      <w:pPr>
        <w:spacing w:after="0"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Shamsuddoha</w:t>
      </w:r>
      <w:proofErr w:type="spellEnd"/>
      <w:r w:rsidRPr="0091374D">
        <w:rPr>
          <w:rFonts w:ascii="Times New Roman" w:hAnsi="Times New Roman" w:cs="Times New Roman"/>
          <w:sz w:val="24"/>
          <w:szCs w:val="24"/>
        </w:rPr>
        <w:t xml:space="preserve">, M., </w:t>
      </w:r>
      <w:proofErr w:type="spellStart"/>
      <w:r w:rsidRPr="0091374D">
        <w:rPr>
          <w:rFonts w:ascii="Times New Roman" w:hAnsi="Times New Roman" w:cs="Times New Roman"/>
          <w:sz w:val="24"/>
          <w:szCs w:val="24"/>
        </w:rPr>
        <w:t>Alam</w:t>
      </w:r>
      <w:proofErr w:type="spellEnd"/>
      <w:r w:rsidRPr="0091374D">
        <w:rPr>
          <w:rFonts w:ascii="Times New Roman" w:hAnsi="Times New Roman" w:cs="Times New Roman"/>
          <w:sz w:val="24"/>
          <w:szCs w:val="24"/>
        </w:rPr>
        <w:t>, S. A., &amp; Ahsan, A. M. J. (2005).</w:t>
      </w:r>
      <w:proofErr w:type="gram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 xml:space="preserve">Developing skilled executives through </w:t>
      </w:r>
      <w:proofErr w:type="spellStart"/>
      <w:r w:rsidRPr="0091374D">
        <w:rPr>
          <w:rFonts w:ascii="Times New Roman" w:hAnsi="Times New Roman" w:cs="Times New Roman"/>
          <w:sz w:val="24"/>
          <w:szCs w:val="24"/>
        </w:rPr>
        <w:t>arious</w:t>
      </w:r>
      <w:proofErr w:type="spellEnd"/>
      <w:r w:rsidRPr="0091374D">
        <w:rPr>
          <w:rFonts w:ascii="Times New Roman" w:hAnsi="Times New Roman" w:cs="Times New Roman"/>
          <w:sz w:val="24"/>
          <w:szCs w:val="24"/>
        </w:rPr>
        <w:t xml:space="preserve"> MBA program: A study on private universities of Bangladesh</w:t>
      </w:r>
      <w:r w:rsidRPr="0091374D">
        <w:rPr>
          <w:rFonts w:ascii="Times New Roman" w:hAnsi="Times New Roman" w:cs="Times New Roman"/>
          <w:i/>
          <w:iCs/>
          <w:sz w:val="24"/>
          <w:szCs w:val="24"/>
        </w:rPr>
        <w:t>.</w:t>
      </w:r>
      <w:proofErr w:type="gramEnd"/>
      <w:r w:rsidRPr="0091374D">
        <w:rPr>
          <w:rFonts w:ascii="Times New Roman" w:hAnsi="Times New Roman" w:cs="Times New Roman"/>
          <w:i/>
          <w:iCs/>
          <w:sz w:val="24"/>
          <w:szCs w:val="24"/>
        </w:rPr>
        <w:t xml:space="preserve"> Pakistan Journal of Social Sciences,</w:t>
      </w:r>
      <w:r w:rsidRPr="0091374D">
        <w:rPr>
          <w:rFonts w:ascii="Times New Roman" w:hAnsi="Times New Roman" w:cs="Times New Roman"/>
          <w:sz w:val="24"/>
          <w:szCs w:val="24"/>
        </w:rPr>
        <w:t xml:space="preserve"> 3(3), 445-451. </w:t>
      </w:r>
    </w:p>
    <w:p w:rsidR="00042D4B" w:rsidRPr="0091374D" w:rsidRDefault="00042D4B" w:rsidP="00042D4B">
      <w:pPr>
        <w:spacing w:after="0"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Tabassum</w:t>
      </w:r>
      <w:proofErr w:type="spellEnd"/>
      <w:r w:rsidRPr="0091374D">
        <w:rPr>
          <w:rFonts w:ascii="Times New Roman" w:hAnsi="Times New Roman" w:cs="Times New Roman"/>
          <w:sz w:val="24"/>
          <w:szCs w:val="24"/>
        </w:rPr>
        <w:t xml:space="preserve">, A. (2012) performance appraisal practices in developing country: case study of a NGO in Bangladesh. </w:t>
      </w:r>
      <w:r w:rsidRPr="0091374D">
        <w:rPr>
          <w:rFonts w:ascii="Times New Roman" w:hAnsi="Times New Roman" w:cs="Times New Roman"/>
          <w:i/>
          <w:iCs/>
          <w:sz w:val="24"/>
          <w:szCs w:val="24"/>
        </w:rPr>
        <w:t>Researchers World- Journal of Arts, Science and Commerce,</w:t>
      </w:r>
      <w:r w:rsidRPr="0091374D">
        <w:rPr>
          <w:rFonts w:ascii="Times New Roman" w:hAnsi="Times New Roman" w:cs="Times New Roman"/>
          <w:sz w:val="24"/>
          <w:szCs w:val="24"/>
        </w:rPr>
        <w:t xml:space="preserve"> 3(2), 1-10       </w:t>
      </w:r>
    </w:p>
    <w:p w:rsidR="00042D4B" w:rsidRDefault="00042D4B" w:rsidP="00042D4B">
      <w:pPr>
        <w:spacing w:after="0" w:line="360" w:lineRule="auto"/>
        <w:jc w:val="both"/>
        <w:rPr>
          <w:rFonts w:ascii="Times New Roman" w:hAnsi="Times New Roman" w:cs="Times New Roman"/>
          <w:sz w:val="24"/>
          <w:szCs w:val="24"/>
        </w:rPr>
      </w:pPr>
      <w:proofErr w:type="gramStart"/>
      <w:r w:rsidRPr="0091374D">
        <w:rPr>
          <w:rFonts w:ascii="Times New Roman" w:hAnsi="Times New Roman" w:cs="Times New Roman"/>
          <w:sz w:val="24"/>
          <w:szCs w:val="24"/>
        </w:rPr>
        <w:t>Thomas &amp; Daniel.</w:t>
      </w:r>
      <w:proofErr w:type="gramEnd"/>
      <w:r w:rsidRPr="0091374D">
        <w:rPr>
          <w:rFonts w:ascii="Times New Roman" w:hAnsi="Times New Roman" w:cs="Times New Roman"/>
          <w:sz w:val="24"/>
          <w:szCs w:val="24"/>
        </w:rPr>
        <w:t xml:space="preserve"> (2009). How broadly does education contribute to job performance? </w:t>
      </w:r>
      <w:r w:rsidRPr="0091374D">
        <w:rPr>
          <w:rFonts w:ascii="Times New Roman" w:hAnsi="Times New Roman" w:cs="Times New Roman"/>
          <w:i/>
          <w:iCs/>
          <w:sz w:val="24"/>
          <w:szCs w:val="24"/>
        </w:rPr>
        <w:t>Personnel Psychology</w:t>
      </w:r>
      <w:r w:rsidRPr="0091374D">
        <w:rPr>
          <w:rFonts w:ascii="Times New Roman" w:hAnsi="Times New Roman" w:cs="Times New Roman"/>
          <w:sz w:val="24"/>
          <w:szCs w:val="24"/>
        </w:rPr>
        <w:t>, 62, 89-134.</w:t>
      </w:r>
      <w:bookmarkStart w:id="2" w:name="_GoBack"/>
      <w:bookmarkEnd w:id="2"/>
    </w:p>
    <w:sectPr w:rsidR="00042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4B"/>
    <w:rsid w:val="00042D4B"/>
    <w:rsid w:val="003C4F9E"/>
    <w:rsid w:val="00495332"/>
    <w:rsid w:val="00692E85"/>
    <w:rsid w:val="007450FF"/>
    <w:rsid w:val="009C6E03"/>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D4B"/>
    <w:pPr>
      <w:spacing w:after="160" w:line="259" w:lineRule="auto"/>
    </w:pPr>
  </w:style>
  <w:style w:type="paragraph" w:styleId="Heading1">
    <w:name w:val="heading 1"/>
    <w:basedOn w:val="Normal"/>
    <w:next w:val="Normal"/>
    <w:link w:val="Heading1Char"/>
    <w:uiPriority w:val="9"/>
    <w:qFormat/>
    <w:rsid w:val="00042D4B"/>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042D4B"/>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D4B"/>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042D4B"/>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042D4B"/>
    <w:pPr>
      <w:ind w:left="720"/>
      <w:contextualSpacing/>
    </w:pPr>
  </w:style>
  <w:style w:type="table" w:styleId="TableGrid">
    <w:name w:val="Table Grid"/>
    <w:basedOn w:val="TableNormal"/>
    <w:uiPriority w:val="59"/>
    <w:rsid w:val="00042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D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D4B"/>
    <w:pPr>
      <w:spacing w:after="160" w:line="259" w:lineRule="auto"/>
    </w:pPr>
  </w:style>
  <w:style w:type="paragraph" w:styleId="Heading1">
    <w:name w:val="heading 1"/>
    <w:basedOn w:val="Normal"/>
    <w:next w:val="Normal"/>
    <w:link w:val="Heading1Char"/>
    <w:uiPriority w:val="9"/>
    <w:qFormat/>
    <w:rsid w:val="00042D4B"/>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042D4B"/>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D4B"/>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042D4B"/>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042D4B"/>
    <w:pPr>
      <w:ind w:left="720"/>
      <w:contextualSpacing/>
    </w:pPr>
  </w:style>
  <w:style w:type="table" w:styleId="TableGrid">
    <w:name w:val="Table Grid"/>
    <w:basedOn w:val="TableNormal"/>
    <w:uiPriority w:val="59"/>
    <w:rsid w:val="00042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2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D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manualLayout>
          <c:layoutTarget val="inner"/>
          <c:xMode val="edge"/>
          <c:yMode val="edge"/>
          <c:x val="8.700844283009522E-2"/>
          <c:y val="0.17731660661061435"/>
          <c:w val="0.68080479104198677"/>
          <c:h val="0.44082773551611126"/>
        </c:manualLayout>
      </c:layout>
      <c:barChart>
        <c:barDir val="col"/>
        <c:grouping val="clustered"/>
        <c:varyColors val="0"/>
        <c:ser>
          <c:idx val="0"/>
          <c:order val="0"/>
          <c:tx>
            <c:strRef>
              <c:f>Sheet1!$B$1</c:f>
              <c:strCache>
                <c:ptCount val="1"/>
                <c:pt idx="0">
                  <c:v>Public Universities</c:v>
                </c:pt>
              </c:strCache>
            </c:strRef>
          </c:tx>
          <c:invertIfNegative val="0"/>
          <c:cat>
            <c:strRef>
              <c:f>Sheet1!$A$2:$A$9</c:f>
              <c:strCache>
                <c:ptCount val="8"/>
                <c:pt idx="0">
                  <c:v>Time Management</c:v>
                </c:pt>
                <c:pt idx="1">
                  <c:v>Interpersonal</c:v>
                </c:pt>
                <c:pt idx="2">
                  <c:v>Teamwork &amp; Cooperation</c:v>
                </c:pt>
                <c:pt idx="3">
                  <c:v>Ledership</c:v>
                </c:pt>
                <c:pt idx="4">
                  <c:v>Communication</c:v>
                </c:pt>
                <c:pt idx="5">
                  <c:v>Technical</c:v>
                </c:pt>
                <c:pt idx="6">
                  <c:v>Innovation &amp; Problem solving</c:v>
                </c:pt>
                <c:pt idx="7">
                  <c:v>Passion &amp; Enthusiasm</c:v>
                </c:pt>
              </c:strCache>
            </c:strRef>
          </c:cat>
          <c:val>
            <c:numRef>
              <c:f>Sheet1!$B$2:$B$9</c:f>
              <c:numCache>
                <c:formatCode>General</c:formatCode>
                <c:ptCount val="8"/>
                <c:pt idx="0">
                  <c:v>4.0199999999999996</c:v>
                </c:pt>
                <c:pt idx="1">
                  <c:v>4.17</c:v>
                </c:pt>
                <c:pt idx="2">
                  <c:v>3.9099999999999997</c:v>
                </c:pt>
                <c:pt idx="3">
                  <c:v>3.74</c:v>
                </c:pt>
                <c:pt idx="4">
                  <c:v>3.9099999999999997</c:v>
                </c:pt>
                <c:pt idx="5">
                  <c:v>3.8899999999999997</c:v>
                </c:pt>
                <c:pt idx="6">
                  <c:v>3.65</c:v>
                </c:pt>
                <c:pt idx="7">
                  <c:v>3.72</c:v>
                </c:pt>
              </c:numCache>
            </c:numRef>
          </c:val>
          <c:extLst xmlns:c16r2="http://schemas.microsoft.com/office/drawing/2015/06/chart">
            <c:ext xmlns:c16="http://schemas.microsoft.com/office/drawing/2014/chart" uri="{C3380CC4-5D6E-409C-BE32-E72D297353CC}">
              <c16:uniqueId val="{00000000-7E8A-4DA5-A787-CF5E9979593A}"/>
            </c:ext>
          </c:extLst>
        </c:ser>
        <c:ser>
          <c:idx val="1"/>
          <c:order val="1"/>
          <c:tx>
            <c:strRef>
              <c:f>Sheet1!$C$1</c:f>
              <c:strCache>
                <c:ptCount val="1"/>
                <c:pt idx="0">
                  <c:v>Private Universities</c:v>
                </c:pt>
              </c:strCache>
            </c:strRef>
          </c:tx>
          <c:invertIfNegative val="0"/>
          <c:cat>
            <c:strRef>
              <c:f>Sheet1!$A$2:$A$9</c:f>
              <c:strCache>
                <c:ptCount val="8"/>
                <c:pt idx="0">
                  <c:v>Time Management</c:v>
                </c:pt>
                <c:pt idx="1">
                  <c:v>Interpersonal</c:v>
                </c:pt>
                <c:pt idx="2">
                  <c:v>Teamwork &amp; Cooperation</c:v>
                </c:pt>
                <c:pt idx="3">
                  <c:v>Ledership</c:v>
                </c:pt>
                <c:pt idx="4">
                  <c:v>Communication</c:v>
                </c:pt>
                <c:pt idx="5">
                  <c:v>Technical</c:v>
                </c:pt>
                <c:pt idx="6">
                  <c:v>Innovation &amp; Problem solving</c:v>
                </c:pt>
                <c:pt idx="7">
                  <c:v>Passion &amp; Enthusiasm</c:v>
                </c:pt>
              </c:strCache>
            </c:strRef>
          </c:cat>
          <c:val>
            <c:numRef>
              <c:f>Sheet1!$C$2:$C$9</c:f>
              <c:numCache>
                <c:formatCode>General</c:formatCode>
                <c:ptCount val="8"/>
                <c:pt idx="0">
                  <c:v>3.8</c:v>
                </c:pt>
                <c:pt idx="1">
                  <c:v>3.7600000000000002</c:v>
                </c:pt>
                <c:pt idx="2">
                  <c:v>3.69</c:v>
                </c:pt>
                <c:pt idx="3">
                  <c:v>3.2600000000000002</c:v>
                </c:pt>
                <c:pt idx="4">
                  <c:v>3.58</c:v>
                </c:pt>
                <c:pt idx="5">
                  <c:v>3.69</c:v>
                </c:pt>
                <c:pt idx="6">
                  <c:v>3.2800000000000002</c:v>
                </c:pt>
                <c:pt idx="7">
                  <c:v>3.69</c:v>
                </c:pt>
              </c:numCache>
            </c:numRef>
          </c:val>
          <c:extLst xmlns:c16r2="http://schemas.microsoft.com/office/drawing/2015/06/chart">
            <c:ext xmlns:c16="http://schemas.microsoft.com/office/drawing/2014/chart" uri="{C3380CC4-5D6E-409C-BE32-E72D297353CC}">
              <c16:uniqueId val="{00000001-7E8A-4DA5-A787-CF5E9979593A}"/>
            </c:ext>
          </c:extLst>
        </c:ser>
        <c:dLbls>
          <c:showLegendKey val="0"/>
          <c:showVal val="0"/>
          <c:showCatName val="0"/>
          <c:showSerName val="0"/>
          <c:showPercent val="0"/>
          <c:showBubbleSize val="0"/>
        </c:dLbls>
        <c:gapWidth val="150"/>
        <c:axId val="192989440"/>
        <c:axId val="126394368"/>
      </c:barChart>
      <c:catAx>
        <c:axId val="192989440"/>
        <c:scaling>
          <c:orientation val="minMax"/>
        </c:scaling>
        <c:delete val="0"/>
        <c:axPos val="b"/>
        <c:numFmt formatCode="General" sourceLinked="0"/>
        <c:majorTickMark val="none"/>
        <c:minorTickMark val="none"/>
        <c:tickLblPos val="nextTo"/>
        <c:crossAx val="126394368"/>
        <c:crosses val="autoZero"/>
        <c:auto val="1"/>
        <c:lblAlgn val="ctr"/>
        <c:lblOffset val="100"/>
        <c:noMultiLvlLbl val="0"/>
      </c:catAx>
      <c:valAx>
        <c:axId val="126394368"/>
        <c:scaling>
          <c:orientation val="minMax"/>
          <c:max val="5"/>
          <c:min val="1"/>
        </c:scaling>
        <c:delete val="0"/>
        <c:axPos val="l"/>
        <c:majorGridlines/>
        <c:numFmt formatCode="General" sourceLinked="1"/>
        <c:majorTickMark val="none"/>
        <c:minorTickMark val="none"/>
        <c:tickLblPos val="nextTo"/>
        <c:spPr>
          <a:ln>
            <a:noFill/>
          </a:ln>
          <a:effectLst>
            <a:outerShdw blurRad="50800" dist="50800" dir="5400000" algn="ctr" rotWithShape="0">
              <a:schemeClr val="accent5">
                <a:lumMod val="75000"/>
              </a:schemeClr>
            </a:outerShdw>
          </a:effectLst>
        </c:spPr>
        <c:crossAx val="192989440"/>
        <c:crosses val="autoZero"/>
        <c:crossBetween val="between"/>
        <c:majorUnit val="0.5"/>
        <c:minorUnit val="0.1"/>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5</cp:revision>
  <dcterms:created xsi:type="dcterms:W3CDTF">2019-01-08T15:18:00Z</dcterms:created>
  <dcterms:modified xsi:type="dcterms:W3CDTF">2019-01-14T03:47:00Z</dcterms:modified>
</cp:coreProperties>
</file>