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eading=h.8pqbj725h6np" w:colFirst="0" w:colLast="0" w:displacedByCustomXml="next"/>
    <w:bookmarkEnd w:id="0" w:displacedByCustomXml="next"/>
    <w:sdt>
      <w:sdtPr>
        <w:id w:val="1517724928"/>
        <w:docPartObj>
          <w:docPartGallery w:val="Cover Pages"/>
          <w:docPartUnique/>
        </w:docPartObj>
      </w:sdtPr>
      <w:sdtEndPr>
        <w:rPr>
          <w:rFonts w:eastAsia="Arial" w:cs="Arial"/>
          <w:b/>
          <w:color w:val="000000"/>
          <w:sz w:val="30"/>
          <w:szCs w:val="30"/>
        </w:rPr>
      </w:sdtEndPr>
      <w:sdtContent>
        <w:p w14:paraId="1EDB80C4" w14:textId="77777777" w:rsidR="00147DAA" w:rsidRDefault="00147DAA" w:rsidP="00147DAA">
          <w:pPr>
            <w:jc w:val="center"/>
            <w:rPr>
              <w:rFonts w:eastAsiaTheme="majorEastAsia" w:cs="Arial"/>
              <w:color w:val="262626" w:themeColor="text1" w:themeTint="D9"/>
              <w:sz w:val="40"/>
              <w:szCs w:val="40"/>
            </w:rPr>
          </w:pPr>
          <w:r>
            <w:rPr>
              <w:rFonts w:cs="Arial"/>
              <w:color w:val="404040" w:themeColor="text1" w:themeTint="BF"/>
              <w:sz w:val="36"/>
              <w:szCs w:val="36"/>
            </w:rPr>
            <w:t>Entrepreneurial</w:t>
          </w:r>
          <w:r w:rsidRPr="00C9420B">
            <w:rPr>
              <w:rFonts w:cs="Arial"/>
              <w:color w:val="404040" w:themeColor="text1" w:themeTint="BF"/>
              <w:sz w:val="36"/>
              <w:szCs w:val="36"/>
            </w:rPr>
            <w:t xml:space="preserve"> Traits</w:t>
          </w:r>
          <w:r>
            <w:rPr>
              <w:rFonts w:cs="Arial"/>
              <w:color w:val="404040" w:themeColor="text1" w:themeTint="BF"/>
              <w:sz w:val="36"/>
              <w:szCs w:val="36"/>
            </w:rPr>
            <w:t xml:space="preserve"> and Entrepreneurship Development: An Analysis</w:t>
          </w:r>
        </w:p>
        <w:p w14:paraId="65E79513" w14:textId="77777777" w:rsidR="00147DAA" w:rsidRDefault="00147DAA" w:rsidP="00147DAA">
          <w:pPr>
            <w:pStyle w:val="NoSpacing"/>
            <w:jc w:val="center"/>
          </w:pPr>
        </w:p>
        <w:p w14:paraId="004EEAC0" w14:textId="77777777" w:rsidR="00147DAA" w:rsidRDefault="00147DAA" w:rsidP="00147DAA">
          <w:pPr>
            <w:pStyle w:val="NoSpacing"/>
            <w:jc w:val="center"/>
          </w:pPr>
        </w:p>
        <w:p w14:paraId="6E9069FD" w14:textId="77777777" w:rsidR="00147DAA" w:rsidRDefault="00147DAA" w:rsidP="00147DAA">
          <w:pPr>
            <w:pStyle w:val="NoSpacing"/>
            <w:jc w:val="center"/>
          </w:pPr>
        </w:p>
        <w:p w14:paraId="353F0F7D" w14:textId="77777777" w:rsidR="00147DAA" w:rsidRDefault="00147DAA" w:rsidP="00147DAA">
          <w:pPr>
            <w:pStyle w:val="NoSpacing"/>
            <w:jc w:val="center"/>
          </w:pPr>
        </w:p>
        <w:p w14:paraId="4F420AF2" w14:textId="77777777" w:rsidR="00147DAA" w:rsidRDefault="00147DAA" w:rsidP="00147DAA">
          <w:pPr>
            <w:pStyle w:val="NoSpacing"/>
            <w:jc w:val="center"/>
          </w:pPr>
        </w:p>
        <w:p w14:paraId="33AACC44" w14:textId="77777777" w:rsidR="00147DAA" w:rsidRDefault="00147DAA" w:rsidP="00147DAA">
          <w:pPr>
            <w:pStyle w:val="NoSpacing"/>
            <w:jc w:val="center"/>
          </w:pPr>
        </w:p>
        <w:p w14:paraId="3A6B2B30" w14:textId="77777777" w:rsidR="00147DAA" w:rsidRDefault="00147DAA" w:rsidP="00147DAA">
          <w:pPr>
            <w:pStyle w:val="NoSpacing"/>
            <w:jc w:val="center"/>
          </w:pPr>
        </w:p>
        <w:p w14:paraId="3C64AC26" w14:textId="77777777" w:rsidR="00147DAA" w:rsidRDefault="00147DAA" w:rsidP="00147DAA">
          <w:pPr>
            <w:pStyle w:val="NoSpacing"/>
            <w:jc w:val="center"/>
          </w:pPr>
        </w:p>
        <w:p w14:paraId="7D2D143A" w14:textId="77777777" w:rsidR="00147DAA" w:rsidRDefault="00147DAA" w:rsidP="00147DAA">
          <w:pPr>
            <w:pStyle w:val="NoSpacing"/>
            <w:jc w:val="center"/>
          </w:pPr>
        </w:p>
        <w:p w14:paraId="456E00E3" w14:textId="77777777" w:rsidR="00147DAA" w:rsidRDefault="00147DAA" w:rsidP="00147DAA">
          <w:pPr>
            <w:pStyle w:val="NoSpacing"/>
            <w:jc w:val="center"/>
          </w:pPr>
        </w:p>
        <w:p w14:paraId="2824DC35" w14:textId="77777777" w:rsidR="00147DAA" w:rsidRDefault="00147DAA" w:rsidP="00147DAA">
          <w:pPr>
            <w:pStyle w:val="NoSpacing"/>
            <w:jc w:val="center"/>
          </w:pPr>
        </w:p>
        <w:p w14:paraId="2920ABA1" w14:textId="77777777" w:rsidR="00147DAA" w:rsidRDefault="00147DAA" w:rsidP="00147DAA">
          <w:pPr>
            <w:pStyle w:val="NoSpacing"/>
            <w:jc w:val="center"/>
          </w:pPr>
        </w:p>
        <w:p w14:paraId="6565192D" w14:textId="77777777" w:rsidR="00147DAA" w:rsidRDefault="00147DAA" w:rsidP="00147DAA">
          <w:pPr>
            <w:pStyle w:val="NoSpacing"/>
            <w:jc w:val="center"/>
          </w:pPr>
        </w:p>
        <w:p w14:paraId="7283BD71" w14:textId="77777777" w:rsidR="00147DAA" w:rsidRDefault="00147DAA" w:rsidP="00147DAA">
          <w:pPr>
            <w:pStyle w:val="NoSpacing"/>
            <w:jc w:val="center"/>
          </w:pPr>
        </w:p>
        <w:p w14:paraId="4307A00C" w14:textId="77777777" w:rsidR="00147DAA" w:rsidRDefault="00147DAA" w:rsidP="00147DAA">
          <w:pPr>
            <w:pStyle w:val="NoSpacing"/>
            <w:jc w:val="center"/>
          </w:pPr>
        </w:p>
        <w:p w14:paraId="1693B9EA" w14:textId="77777777" w:rsidR="00147DAA" w:rsidRPr="00684A2D" w:rsidRDefault="00147DAA" w:rsidP="00147DAA">
          <w:pPr>
            <w:pStyle w:val="NoSpacing"/>
            <w:jc w:val="center"/>
            <w:rPr>
              <w:iCs/>
            </w:rPr>
          </w:pPr>
        </w:p>
        <w:p w14:paraId="3C4FF969" w14:textId="77777777" w:rsidR="00147DAA" w:rsidRPr="00684A2D" w:rsidRDefault="00147DAA" w:rsidP="00147DAA">
          <w:pPr>
            <w:jc w:val="center"/>
            <w:rPr>
              <w:rFonts w:cs="Arial"/>
              <w:iCs/>
              <w:szCs w:val="24"/>
            </w:rPr>
          </w:pPr>
          <w:proofErr w:type="spellStart"/>
          <w:r w:rsidRPr="00684A2D">
            <w:rPr>
              <w:rFonts w:cs="Arial"/>
              <w:iCs/>
              <w:szCs w:val="24"/>
            </w:rPr>
            <w:t>Mokim</w:t>
          </w:r>
          <w:proofErr w:type="spellEnd"/>
          <w:r w:rsidRPr="00684A2D">
            <w:rPr>
              <w:rFonts w:cs="Arial"/>
              <w:iCs/>
              <w:szCs w:val="24"/>
            </w:rPr>
            <w:t xml:space="preserve"> Md Niaz</w:t>
          </w:r>
        </w:p>
        <w:p w14:paraId="631FFBD9" w14:textId="77777777" w:rsidR="00147DAA" w:rsidRPr="00684A2D" w:rsidRDefault="00147DAA" w:rsidP="00147DAA">
          <w:pPr>
            <w:jc w:val="center"/>
            <w:rPr>
              <w:rFonts w:cs="Arial"/>
              <w:iCs/>
              <w:szCs w:val="24"/>
            </w:rPr>
          </w:pPr>
        </w:p>
        <w:p w14:paraId="5D0D9157" w14:textId="77777777" w:rsidR="00147DAA" w:rsidRPr="00684A2D" w:rsidRDefault="00147DAA" w:rsidP="00147DAA">
          <w:pPr>
            <w:jc w:val="center"/>
            <w:rPr>
              <w:rFonts w:cs="Arial"/>
              <w:iCs/>
              <w:szCs w:val="24"/>
            </w:rPr>
          </w:pPr>
        </w:p>
        <w:p w14:paraId="6C8DAAD1" w14:textId="77777777" w:rsidR="00147DAA" w:rsidRDefault="00147DAA" w:rsidP="00147DAA">
          <w:pPr>
            <w:jc w:val="center"/>
            <w:rPr>
              <w:rFonts w:cs="Arial"/>
              <w:iCs/>
              <w:szCs w:val="24"/>
            </w:rPr>
          </w:pPr>
        </w:p>
        <w:p w14:paraId="11DF0991" w14:textId="77777777" w:rsidR="00147DAA" w:rsidRDefault="00147DAA" w:rsidP="00147DAA">
          <w:pPr>
            <w:jc w:val="center"/>
            <w:rPr>
              <w:rFonts w:cs="Arial"/>
              <w:iCs/>
              <w:szCs w:val="24"/>
            </w:rPr>
          </w:pPr>
        </w:p>
        <w:p w14:paraId="347EBA0C" w14:textId="77777777" w:rsidR="00147DAA" w:rsidRDefault="00147DAA" w:rsidP="00147DAA">
          <w:pPr>
            <w:jc w:val="center"/>
            <w:rPr>
              <w:rFonts w:cs="Arial"/>
              <w:iCs/>
              <w:szCs w:val="24"/>
            </w:rPr>
          </w:pPr>
        </w:p>
        <w:p w14:paraId="7CB424F0" w14:textId="77777777" w:rsidR="00147DAA" w:rsidRPr="00684A2D" w:rsidRDefault="00147DAA" w:rsidP="00147DAA">
          <w:pPr>
            <w:jc w:val="center"/>
            <w:rPr>
              <w:rFonts w:cs="Arial"/>
              <w:iCs/>
              <w:szCs w:val="24"/>
            </w:rPr>
          </w:pPr>
        </w:p>
        <w:p w14:paraId="25FA0F70" w14:textId="77777777" w:rsidR="00147DAA" w:rsidRPr="00684A2D" w:rsidRDefault="00147DAA" w:rsidP="00147DAA">
          <w:pPr>
            <w:jc w:val="center"/>
            <w:rPr>
              <w:rFonts w:cs="Arial"/>
              <w:iCs/>
              <w:szCs w:val="24"/>
            </w:rPr>
          </w:pPr>
        </w:p>
        <w:p w14:paraId="052F0618" w14:textId="77777777" w:rsidR="00147DAA" w:rsidRPr="00684A2D" w:rsidRDefault="00147DAA" w:rsidP="00147DAA">
          <w:pPr>
            <w:jc w:val="center"/>
            <w:rPr>
              <w:rFonts w:cs="Arial"/>
              <w:iCs/>
              <w:szCs w:val="24"/>
            </w:rPr>
          </w:pPr>
        </w:p>
        <w:p w14:paraId="7809885A" w14:textId="77777777" w:rsidR="00147DAA" w:rsidRPr="00DB2D2F" w:rsidRDefault="00147DAA" w:rsidP="00147DAA">
          <w:pPr>
            <w:pStyle w:val="NormalWeb"/>
            <w:spacing w:before="0" w:after="0" w:line="360" w:lineRule="auto"/>
            <w:jc w:val="center"/>
            <w:rPr>
              <w:sz w:val="28"/>
              <w:szCs w:val="28"/>
            </w:rPr>
          </w:pPr>
          <w:r w:rsidRPr="00DB2D2F">
            <w:rPr>
              <w:color w:val="000000"/>
              <w:sz w:val="28"/>
              <w:szCs w:val="28"/>
            </w:rPr>
            <w:t>This report is submitted to the School of Businesses &amp; Economics, United International University as a partial requirement for the fulfillment of Bachelor of Business Administration Degree</w:t>
          </w:r>
        </w:p>
        <w:p w14:paraId="20C0E965" w14:textId="77777777" w:rsidR="00147DAA" w:rsidRPr="003F7ECA" w:rsidRDefault="00147DAA" w:rsidP="00147DAA">
          <w:pPr>
            <w:jc w:val="center"/>
            <w:rPr>
              <w:rFonts w:cs="Arial"/>
              <w:i/>
              <w:szCs w:val="24"/>
            </w:rPr>
          </w:pPr>
        </w:p>
        <w:p w14:paraId="23C6958B" w14:textId="77777777" w:rsidR="00147DAA" w:rsidRDefault="00147DAA" w:rsidP="00147DAA">
          <w:pPr>
            <w:jc w:val="center"/>
            <w:rPr>
              <w:rFonts w:eastAsiaTheme="majorEastAsia" w:cs="Arial"/>
              <w:color w:val="262626" w:themeColor="text1" w:themeTint="D9"/>
              <w:sz w:val="40"/>
              <w:szCs w:val="40"/>
            </w:rPr>
          </w:pPr>
          <w:r>
            <w:rPr>
              <w:rFonts w:eastAsia="Arial" w:cs="Arial"/>
              <w:b/>
              <w:color w:val="000000"/>
              <w:sz w:val="30"/>
              <w:szCs w:val="30"/>
            </w:rPr>
            <w:br w:type="page"/>
          </w:r>
          <w:r>
            <w:rPr>
              <w:rFonts w:cs="Arial"/>
              <w:color w:val="404040" w:themeColor="text1" w:themeTint="BF"/>
              <w:sz w:val="36"/>
              <w:szCs w:val="36"/>
            </w:rPr>
            <w:lastRenderedPageBreak/>
            <w:t>Entrepreneurial</w:t>
          </w:r>
          <w:r w:rsidRPr="00C9420B">
            <w:rPr>
              <w:rFonts w:cs="Arial"/>
              <w:color w:val="404040" w:themeColor="text1" w:themeTint="BF"/>
              <w:sz w:val="36"/>
              <w:szCs w:val="36"/>
            </w:rPr>
            <w:t xml:space="preserve"> Traits</w:t>
          </w:r>
          <w:r>
            <w:rPr>
              <w:rFonts w:cs="Arial"/>
              <w:color w:val="404040" w:themeColor="text1" w:themeTint="BF"/>
              <w:sz w:val="36"/>
              <w:szCs w:val="36"/>
            </w:rPr>
            <w:t xml:space="preserve"> and Entrepreneurship Development: An Analysis</w:t>
          </w:r>
        </w:p>
        <w:p w14:paraId="1463C4C6" w14:textId="77777777" w:rsidR="00147DAA" w:rsidRDefault="00000000" w:rsidP="00147DAA">
          <w:pPr>
            <w:rPr>
              <w:rFonts w:eastAsia="Arial" w:cs="Arial"/>
              <w:b/>
              <w:color w:val="000000"/>
              <w:sz w:val="30"/>
              <w:szCs w:val="30"/>
            </w:rPr>
          </w:pPr>
        </w:p>
      </w:sdtContent>
    </w:sdt>
    <w:p w14:paraId="52809A26" w14:textId="77777777" w:rsidR="00147DAA" w:rsidRDefault="00147DAA" w:rsidP="00147DAA">
      <w:pPr>
        <w:spacing w:after="0" w:line="360" w:lineRule="auto"/>
        <w:jc w:val="center"/>
        <w:rPr>
          <w:rFonts w:ascii="Times New Roman" w:hAnsi="Times New Roman" w:cs="Times New Roman"/>
          <w:b/>
          <w:bCs/>
          <w:color w:val="4F81BD" w:themeColor="accent1"/>
          <w:sz w:val="28"/>
          <w:szCs w:val="28"/>
        </w:rPr>
      </w:pPr>
    </w:p>
    <w:p w14:paraId="2AA682D1" w14:textId="77777777" w:rsidR="00147DAA" w:rsidRDefault="00147DAA" w:rsidP="00147DAA">
      <w:pPr>
        <w:spacing w:after="0" w:line="360" w:lineRule="auto"/>
        <w:jc w:val="center"/>
        <w:rPr>
          <w:rFonts w:ascii="Times New Roman" w:hAnsi="Times New Roman" w:cs="Times New Roman"/>
          <w:b/>
          <w:bCs/>
          <w:color w:val="4F81BD" w:themeColor="accent1"/>
          <w:sz w:val="28"/>
          <w:szCs w:val="28"/>
        </w:rPr>
      </w:pPr>
    </w:p>
    <w:p w14:paraId="50F54BB0" w14:textId="77777777" w:rsidR="00147DAA" w:rsidRPr="00DB2D2F" w:rsidRDefault="00147DAA" w:rsidP="00147DAA">
      <w:pPr>
        <w:spacing w:after="0" w:line="360" w:lineRule="auto"/>
        <w:jc w:val="center"/>
        <w:rPr>
          <w:rFonts w:ascii="Times New Roman" w:hAnsi="Times New Roman" w:cs="Times New Roman"/>
          <w:b/>
          <w:bCs/>
          <w:sz w:val="28"/>
          <w:szCs w:val="28"/>
        </w:rPr>
      </w:pPr>
      <w:r w:rsidRPr="00DB2D2F">
        <w:rPr>
          <w:rFonts w:ascii="Times New Roman" w:hAnsi="Times New Roman" w:cs="Times New Roman"/>
          <w:b/>
          <w:bCs/>
          <w:color w:val="4F81BD" w:themeColor="accent1"/>
          <w:sz w:val="28"/>
          <w:szCs w:val="28"/>
        </w:rPr>
        <w:t>Submitted By</w:t>
      </w:r>
    </w:p>
    <w:p w14:paraId="6D658EE1" w14:textId="77777777" w:rsidR="00147DAA" w:rsidRPr="00061800" w:rsidRDefault="00147DAA" w:rsidP="00147DAA">
      <w:pPr>
        <w:spacing w:after="0" w:line="360" w:lineRule="auto"/>
        <w:jc w:val="center"/>
        <w:rPr>
          <w:rFonts w:ascii="Times New Roman" w:hAnsi="Times New Roman" w:cs="Times New Roman"/>
          <w:b/>
          <w:bCs/>
          <w:sz w:val="28"/>
          <w:szCs w:val="28"/>
        </w:rPr>
      </w:pPr>
      <w:proofErr w:type="spellStart"/>
      <w:r w:rsidRPr="00061800">
        <w:rPr>
          <w:rFonts w:ascii="Times New Roman" w:hAnsi="Times New Roman" w:cs="Times New Roman"/>
          <w:b/>
          <w:bCs/>
          <w:sz w:val="28"/>
          <w:szCs w:val="28"/>
        </w:rPr>
        <w:t>Mokim</w:t>
      </w:r>
      <w:proofErr w:type="spellEnd"/>
      <w:r w:rsidRPr="00061800">
        <w:rPr>
          <w:rFonts w:ascii="Times New Roman" w:hAnsi="Times New Roman" w:cs="Times New Roman"/>
          <w:b/>
          <w:bCs/>
          <w:sz w:val="28"/>
          <w:szCs w:val="28"/>
        </w:rPr>
        <w:t xml:space="preserve"> Md Niaz </w:t>
      </w:r>
    </w:p>
    <w:p w14:paraId="6C2735D0" w14:textId="77777777" w:rsidR="00147DAA" w:rsidRPr="00DB2D2F" w:rsidRDefault="00147DAA" w:rsidP="00147DAA">
      <w:pPr>
        <w:spacing w:after="0" w:line="360" w:lineRule="auto"/>
        <w:jc w:val="center"/>
        <w:rPr>
          <w:rFonts w:ascii="Times New Roman" w:hAnsi="Times New Roman" w:cs="Times New Roman"/>
          <w:sz w:val="28"/>
          <w:szCs w:val="28"/>
        </w:rPr>
      </w:pPr>
      <w:r w:rsidRPr="00061800">
        <w:rPr>
          <w:rFonts w:ascii="Times New Roman" w:hAnsi="Times New Roman" w:cs="Times New Roman"/>
          <w:sz w:val="28"/>
          <w:szCs w:val="28"/>
        </w:rPr>
        <w:t xml:space="preserve">ID: </w:t>
      </w:r>
      <w:r>
        <w:rPr>
          <w:rFonts w:ascii="Times New Roman" w:hAnsi="Times New Roman" w:cs="Times New Roman"/>
          <w:sz w:val="28"/>
          <w:szCs w:val="28"/>
        </w:rPr>
        <w:t>11120209</w:t>
      </w:r>
    </w:p>
    <w:p w14:paraId="374851F1" w14:textId="77777777" w:rsidR="00147DAA" w:rsidRPr="00DB2D2F" w:rsidRDefault="00147DAA" w:rsidP="00147DAA">
      <w:pPr>
        <w:spacing w:after="0" w:line="360" w:lineRule="auto"/>
        <w:jc w:val="center"/>
        <w:rPr>
          <w:rFonts w:ascii="Times New Roman" w:hAnsi="Times New Roman" w:cs="Times New Roman"/>
          <w:sz w:val="28"/>
          <w:szCs w:val="28"/>
        </w:rPr>
      </w:pPr>
      <w:r w:rsidRPr="00DB2D2F">
        <w:rPr>
          <w:rFonts w:ascii="Times New Roman" w:hAnsi="Times New Roman" w:cs="Times New Roman"/>
          <w:sz w:val="28"/>
          <w:szCs w:val="28"/>
        </w:rPr>
        <w:t>Major: Marketing</w:t>
      </w:r>
    </w:p>
    <w:p w14:paraId="6C7C5B3F" w14:textId="77777777" w:rsidR="00147DAA" w:rsidRPr="00DB2D2F" w:rsidRDefault="00147DAA" w:rsidP="00147DAA">
      <w:pPr>
        <w:spacing w:after="0" w:line="360" w:lineRule="auto"/>
        <w:jc w:val="center"/>
        <w:rPr>
          <w:rFonts w:ascii="Times New Roman" w:hAnsi="Times New Roman" w:cs="Times New Roman"/>
          <w:sz w:val="28"/>
          <w:szCs w:val="28"/>
        </w:rPr>
      </w:pPr>
      <w:r w:rsidRPr="00DB2D2F">
        <w:rPr>
          <w:rFonts w:ascii="Times New Roman" w:hAnsi="Times New Roman" w:cs="Times New Roman"/>
          <w:sz w:val="28"/>
          <w:szCs w:val="28"/>
        </w:rPr>
        <w:t xml:space="preserve">School of Business &amp; Economics   </w:t>
      </w:r>
    </w:p>
    <w:p w14:paraId="79C571C6" w14:textId="77777777" w:rsidR="00147DAA" w:rsidRPr="00DB2D2F" w:rsidRDefault="00147DAA" w:rsidP="00147DAA">
      <w:pPr>
        <w:spacing w:after="0" w:line="360" w:lineRule="auto"/>
        <w:jc w:val="center"/>
        <w:rPr>
          <w:rFonts w:ascii="Times New Roman" w:hAnsi="Times New Roman" w:cs="Times New Roman"/>
          <w:sz w:val="28"/>
          <w:szCs w:val="28"/>
        </w:rPr>
      </w:pPr>
      <w:r w:rsidRPr="00DB2D2F">
        <w:rPr>
          <w:rFonts w:ascii="Times New Roman" w:hAnsi="Times New Roman" w:cs="Times New Roman"/>
          <w:sz w:val="28"/>
          <w:szCs w:val="28"/>
        </w:rPr>
        <w:t xml:space="preserve">United International University   </w:t>
      </w:r>
    </w:p>
    <w:p w14:paraId="26AABCBB" w14:textId="77777777" w:rsidR="00147DAA" w:rsidRPr="00DB2D2F" w:rsidRDefault="00147DAA" w:rsidP="00147DAA">
      <w:pPr>
        <w:spacing w:after="0" w:line="360" w:lineRule="auto"/>
        <w:jc w:val="center"/>
        <w:rPr>
          <w:rFonts w:ascii="Times New Roman" w:hAnsi="Times New Roman" w:cs="Times New Roman"/>
          <w:b/>
          <w:bCs/>
          <w:color w:val="31849B" w:themeColor="accent5" w:themeShade="BF"/>
          <w:sz w:val="28"/>
          <w:szCs w:val="28"/>
        </w:rPr>
      </w:pPr>
    </w:p>
    <w:p w14:paraId="7F1718E3" w14:textId="77777777" w:rsidR="00147DAA" w:rsidRPr="00DB2D2F" w:rsidRDefault="00147DAA" w:rsidP="00147DAA">
      <w:pPr>
        <w:spacing w:after="0" w:line="360" w:lineRule="auto"/>
        <w:jc w:val="center"/>
        <w:rPr>
          <w:rFonts w:ascii="Times New Roman" w:hAnsi="Times New Roman" w:cs="Times New Roman"/>
          <w:b/>
          <w:bCs/>
          <w:color w:val="31849B" w:themeColor="accent5" w:themeShade="BF"/>
          <w:sz w:val="28"/>
          <w:szCs w:val="28"/>
        </w:rPr>
      </w:pPr>
    </w:p>
    <w:p w14:paraId="3422BD31" w14:textId="77777777" w:rsidR="00147DAA" w:rsidRPr="00DB2D2F" w:rsidRDefault="00147DAA" w:rsidP="00147DAA">
      <w:pPr>
        <w:spacing w:after="0" w:line="360" w:lineRule="auto"/>
        <w:jc w:val="center"/>
        <w:rPr>
          <w:rFonts w:ascii="Times New Roman" w:hAnsi="Times New Roman" w:cs="Times New Roman"/>
          <w:b/>
          <w:bCs/>
          <w:color w:val="31849B" w:themeColor="accent5" w:themeShade="BF"/>
          <w:sz w:val="28"/>
          <w:szCs w:val="28"/>
        </w:rPr>
      </w:pPr>
    </w:p>
    <w:p w14:paraId="33C0DD0A" w14:textId="77777777" w:rsidR="00147DAA" w:rsidRPr="00DB2D2F" w:rsidRDefault="00147DAA" w:rsidP="00147DAA">
      <w:pPr>
        <w:spacing w:after="0" w:line="360" w:lineRule="auto"/>
        <w:jc w:val="center"/>
        <w:rPr>
          <w:rFonts w:ascii="Times New Roman" w:hAnsi="Times New Roman" w:cs="Times New Roman"/>
          <w:b/>
          <w:bCs/>
          <w:color w:val="31849B" w:themeColor="accent5" w:themeShade="BF"/>
          <w:sz w:val="28"/>
          <w:szCs w:val="28"/>
        </w:rPr>
      </w:pPr>
    </w:p>
    <w:p w14:paraId="08EC931D" w14:textId="77777777" w:rsidR="00147DAA" w:rsidRPr="00DB2D2F" w:rsidRDefault="00147DAA" w:rsidP="00147DAA">
      <w:pPr>
        <w:spacing w:after="0" w:line="360" w:lineRule="auto"/>
        <w:jc w:val="center"/>
        <w:rPr>
          <w:rFonts w:ascii="Times New Roman" w:hAnsi="Times New Roman" w:cs="Times New Roman"/>
          <w:b/>
          <w:bCs/>
          <w:color w:val="31849B" w:themeColor="accent5" w:themeShade="BF"/>
          <w:sz w:val="28"/>
          <w:szCs w:val="28"/>
        </w:rPr>
      </w:pPr>
      <w:r w:rsidRPr="00DB2D2F">
        <w:rPr>
          <w:rFonts w:ascii="Times New Roman" w:hAnsi="Times New Roman" w:cs="Times New Roman"/>
          <w:b/>
          <w:bCs/>
          <w:color w:val="31849B" w:themeColor="accent5" w:themeShade="BF"/>
          <w:sz w:val="28"/>
          <w:szCs w:val="28"/>
        </w:rPr>
        <w:t>Supervised by</w:t>
      </w:r>
    </w:p>
    <w:p w14:paraId="76D48823" w14:textId="77777777" w:rsidR="00147DAA" w:rsidRPr="00DB2D2F" w:rsidRDefault="00147DAA" w:rsidP="00147DAA">
      <w:pPr>
        <w:spacing w:after="0" w:line="360" w:lineRule="auto"/>
        <w:jc w:val="center"/>
        <w:rPr>
          <w:rFonts w:ascii="Times New Roman" w:hAnsi="Times New Roman" w:cs="Times New Roman"/>
          <w:b/>
          <w:bCs/>
          <w:sz w:val="28"/>
          <w:szCs w:val="28"/>
        </w:rPr>
      </w:pPr>
      <w:r w:rsidRPr="00DB2D2F">
        <w:rPr>
          <w:rFonts w:ascii="Times New Roman" w:hAnsi="Times New Roman" w:cs="Times New Roman"/>
          <w:b/>
          <w:bCs/>
          <w:sz w:val="28"/>
          <w:szCs w:val="28"/>
        </w:rPr>
        <w:t>Dr. Kawsar Ahmmed</w:t>
      </w:r>
    </w:p>
    <w:p w14:paraId="5277A74A" w14:textId="77777777" w:rsidR="00147DAA" w:rsidRPr="00DB2D2F" w:rsidRDefault="00147DAA" w:rsidP="00147DAA">
      <w:pPr>
        <w:spacing w:after="0" w:line="360" w:lineRule="auto"/>
        <w:jc w:val="center"/>
        <w:rPr>
          <w:rFonts w:ascii="Times New Roman" w:hAnsi="Times New Roman" w:cs="Times New Roman"/>
          <w:sz w:val="28"/>
          <w:szCs w:val="28"/>
        </w:rPr>
      </w:pPr>
      <w:r w:rsidRPr="00DB2D2F">
        <w:rPr>
          <w:rFonts w:ascii="Times New Roman" w:hAnsi="Times New Roman" w:cs="Times New Roman"/>
          <w:sz w:val="28"/>
          <w:szCs w:val="28"/>
        </w:rPr>
        <w:t>Professor</w:t>
      </w:r>
    </w:p>
    <w:p w14:paraId="5359B665" w14:textId="77777777" w:rsidR="00147DAA" w:rsidRPr="00DB2D2F" w:rsidRDefault="00147DAA" w:rsidP="00147DAA">
      <w:pPr>
        <w:spacing w:after="0" w:line="360" w:lineRule="auto"/>
        <w:jc w:val="center"/>
        <w:rPr>
          <w:rFonts w:ascii="Times New Roman" w:hAnsi="Times New Roman" w:cs="Times New Roman"/>
          <w:sz w:val="28"/>
          <w:szCs w:val="28"/>
        </w:rPr>
      </w:pPr>
      <w:r w:rsidRPr="00DB2D2F">
        <w:rPr>
          <w:rFonts w:ascii="Times New Roman" w:hAnsi="Times New Roman" w:cs="Times New Roman"/>
          <w:sz w:val="28"/>
          <w:szCs w:val="28"/>
        </w:rPr>
        <w:t xml:space="preserve">School of Business &amp; Economics   </w:t>
      </w:r>
    </w:p>
    <w:p w14:paraId="33B72BD7" w14:textId="77777777" w:rsidR="00147DAA" w:rsidRPr="00DB2D2F" w:rsidRDefault="00147DAA" w:rsidP="00147DAA">
      <w:pPr>
        <w:spacing w:after="0" w:line="360" w:lineRule="auto"/>
        <w:jc w:val="center"/>
        <w:rPr>
          <w:rFonts w:ascii="Times New Roman" w:hAnsi="Times New Roman" w:cs="Times New Roman"/>
          <w:sz w:val="28"/>
          <w:szCs w:val="28"/>
        </w:rPr>
      </w:pPr>
      <w:r w:rsidRPr="00DB2D2F">
        <w:rPr>
          <w:rFonts w:ascii="Times New Roman" w:hAnsi="Times New Roman" w:cs="Times New Roman"/>
          <w:sz w:val="28"/>
          <w:szCs w:val="28"/>
        </w:rPr>
        <w:t xml:space="preserve">United International University   </w:t>
      </w:r>
    </w:p>
    <w:p w14:paraId="1519A735" w14:textId="77777777" w:rsidR="00147DAA" w:rsidRDefault="00147DAA" w:rsidP="00147DAA">
      <w:pPr>
        <w:spacing w:after="0" w:line="360" w:lineRule="auto"/>
        <w:rPr>
          <w:rFonts w:ascii="Times New Roman" w:hAnsi="Times New Roman" w:cs="Times New Roman"/>
          <w:b/>
          <w:bCs/>
          <w:sz w:val="28"/>
          <w:szCs w:val="28"/>
        </w:rPr>
      </w:pPr>
      <w:r w:rsidRPr="00DB2D2F">
        <w:rPr>
          <w:rFonts w:ascii="Times New Roman" w:hAnsi="Times New Roman" w:cs="Times New Roman"/>
          <w:b/>
          <w:bCs/>
          <w:sz w:val="28"/>
          <w:szCs w:val="28"/>
        </w:rPr>
        <w:t xml:space="preserve">                                                      </w:t>
      </w:r>
    </w:p>
    <w:p w14:paraId="14305667" w14:textId="77777777" w:rsidR="00147DAA" w:rsidRPr="00DB2D2F" w:rsidRDefault="00147DAA" w:rsidP="00147DAA">
      <w:pPr>
        <w:spacing w:after="0" w:line="360" w:lineRule="auto"/>
        <w:rPr>
          <w:rFonts w:ascii="Times New Roman" w:hAnsi="Times New Roman" w:cs="Times New Roman"/>
          <w:b/>
          <w:bCs/>
          <w:sz w:val="28"/>
          <w:szCs w:val="28"/>
        </w:rPr>
      </w:pPr>
    </w:p>
    <w:p w14:paraId="1D6F5F19" w14:textId="77777777" w:rsidR="00147DAA" w:rsidRPr="00DB2D2F" w:rsidRDefault="00147DAA" w:rsidP="00147DAA">
      <w:pPr>
        <w:spacing w:after="0" w:line="360" w:lineRule="auto"/>
        <w:jc w:val="center"/>
        <w:rPr>
          <w:rFonts w:ascii="Times New Roman" w:hAnsi="Times New Roman" w:cs="Times New Roman"/>
          <w:b/>
          <w:bCs/>
          <w:sz w:val="28"/>
          <w:szCs w:val="28"/>
        </w:rPr>
        <w:sectPr w:rsidR="00147DAA" w:rsidRPr="00DB2D2F" w:rsidSect="00F12429">
          <w:footerReference w:type="first" r:id="rId7"/>
          <w:pgSz w:w="12240" w:h="15840"/>
          <w:pgMar w:top="1440" w:right="1440" w:bottom="1440" w:left="1440" w:header="720" w:footer="720" w:gutter="0"/>
          <w:cols w:space="720"/>
          <w:titlePg/>
          <w:docGrid w:linePitch="360"/>
        </w:sectPr>
      </w:pPr>
      <w:r w:rsidRPr="00DB2D2F">
        <w:rPr>
          <w:rFonts w:ascii="Times New Roman" w:hAnsi="Times New Roman" w:cs="Times New Roman"/>
          <w:b/>
          <w:bCs/>
          <w:sz w:val="28"/>
          <w:szCs w:val="28"/>
        </w:rPr>
        <w:t xml:space="preserve">Date of Submission: </w:t>
      </w:r>
      <w:r>
        <w:rPr>
          <w:rFonts w:ascii="Times New Roman" w:hAnsi="Times New Roman" w:cs="Times New Roman"/>
          <w:b/>
          <w:bCs/>
          <w:sz w:val="28"/>
          <w:szCs w:val="28"/>
        </w:rPr>
        <w:t>03/08/2025</w:t>
      </w:r>
    </w:p>
    <w:p w14:paraId="54A005F7" w14:textId="77777777" w:rsidR="00147DAA" w:rsidRPr="00DA6674" w:rsidRDefault="00147DAA" w:rsidP="00DA38B9">
      <w:pPr>
        <w:jc w:val="center"/>
        <w:rPr>
          <w:rFonts w:cs="Arial"/>
          <w:b/>
          <w:bCs/>
          <w:sz w:val="28"/>
          <w:szCs w:val="28"/>
        </w:rPr>
      </w:pPr>
      <w:r w:rsidRPr="00DA6674">
        <w:rPr>
          <w:rFonts w:cs="Arial"/>
          <w:b/>
          <w:bCs/>
          <w:sz w:val="28"/>
          <w:szCs w:val="28"/>
        </w:rPr>
        <w:lastRenderedPageBreak/>
        <w:t>Acknowledgement</w:t>
      </w:r>
    </w:p>
    <w:p w14:paraId="1A11C44D" w14:textId="77777777" w:rsidR="00147DAA" w:rsidRPr="00DA6674" w:rsidRDefault="00147DAA" w:rsidP="00147DAA">
      <w:pPr>
        <w:jc w:val="both"/>
        <w:rPr>
          <w:rFonts w:cs="Arial"/>
          <w:szCs w:val="24"/>
        </w:rPr>
      </w:pPr>
      <w:bookmarkStart w:id="1" w:name="_Toc205031080"/>
      <w:bookmarkStart w:id="2" w:name="_Toc205128664"/>
      <w:bookmarkStart w:id="3" w:name="_Toc205129065"/>
      <w:bookmarkStart w:id="4" w:name="_Toc205131150"/>
      <w:bookmarkStart w:id="5" w:name="_Toc205131645"/>
      <w:bookmarkStart w:id="6" w:name="_Toc205214125"/>
      <w:bookmarkStart w:id="7" w:name="_Toc205214767"/>
      <w:bookmarkStart w:id="8" w:name="_Toc205215533"/>
      <w:bookmarkStart w:id="9" w:name="_Toc205216609"/>
      <w:r w:rsidRPr="00DA6674">
        <w:rPr>
          <w:rFonts w:cs="Arial"/>
          <w:szCs w:val="24"/>
        </w:rPr>
        <w:t>First and foremost, I would like to express my sincere gratitude to Dr. Kawsar Ahamed, Professor at United International University, for his unwavering support and valuable guidance throughout the course of this project. His vast knowledge and experience in the field of research have been instrumental in shaping the direction of my work. I am truly grateful for his constructive feedback, continuous encouragement, and the insightful suggestions he provided at every stage of this study.</w:t>
      </w:r>
      <w:bookmarkEnd w:id="1"/>
      <w:bookmarkEnd w:id="2"/>
      <w:bookmarkEnd w:id="3"/>
      <w:bookmarkEnd w:id="4"/>
      <w:bookmarkEnd w:id="5"/>
      <w:bookmarkEnd w:id="6"/>
      <w:bookmarkEnd w:id="7"/>
      <w:bookmarkEnd w:id="8"/>
      <w:bookmarkEnd w:id="9"/>
    </w:p>
    <w:p w14:paraId="36A48335" w14:textId="77777777" w:rsidR="00147DAA" w:rsidRPr="00DA6674" w:rsidRDefault="00147DAA" w:rsidP="00147DAA">
      <w:pPr>
        <w:jc w:val="both"/>
        <w:rPr>
          <w:rFonts w:cs="Arial"/>
          <w:szCs w:val="24"/>
        </w:rPr>
      </w:pPr>
      <w:bookmarkStart w:id="10" w:name="_Toc205031081"/>
      <w:bookmarkStart w:id="11" w:name="_Toc205128665"/>
      <w:bookmarkStart w:id="12" w:name="_Toc205129066"/>
      <w:bookmarkStart w:id="13" w:name="_Toc205131151"/>
      <w:bookmarkStart w:id="14" w:name="_Toc205131646"/>
      <w:bookmarkStart w:id="15" w:name="_Toc205214126"/>
      <w:bookmarkStart w:id="16" w:name="_Toc205214768"/>
      <w:bookmarkStart w:id="17" w:name="_Toc205215534"/>
      <w:bookmarkStart w:id="18" w:name="_Toc205216610"/>
      <w:r w:rsidRPr="00DA6674">
        <w:rPr>
          <w:rFonts w:cs="Arial"/>
          <w:szCs w:val="24"/>
        </w:rPr>
        <w:t>As a respected researcher and academic, Dr. Ahamed’s mentorship has not only enhanced the quality of this project but also deepened my understanding of entrepreneurship and its practical implications. His supervision has been a constant source of inspiration, and it has been a privilege to work under his direction.</w:t>
      </w:r>
      <w:bookmarkEnd w:id="10"/>
      <w:bookmarkEnd w:id="11"/>
      <w:bookmarkEnd w:id="12"/>
      <w:bookmarkEnd w:id="13"/>
      <w:bookmarkEnd w:id="14"/>
      <w:bookmarkEnd w:id="15"/>
      <w:bookmarkEnd w:id="16"/>
      <w:bookmarkEnd w:id="17"/>
      <w:bookmarkEnd w:id="18"/>
    </w:p>
    <w:p w14:paraId="604A5BCC" w14:textId="77777777" w:rsidR="00147DAA" w:rsidRPr="00DA6674" w:rsidRDefault="00147DAA" w:rsidP="00147DAA">
      <w:pPr>
        <w:jc w:val="both"/>
        <w:rPr>
          <w:rFonts w:cs="Arial"/>
          <w:szCs w:val="24"/>
        </w:rPr>
      </w:pPr>
      <w:bookmarkStart w:id="19" w:name="_Toc205031082"/>
      <w:bookmarkStart w:id="20" w:name="_Toc205128666"/>
      <w:bookmarkStart w:id="21" w:name="_Toc205129067"/>
      <w:bookmarkStart w:id="22" w:name="_Toc205131152"/>
      <w:bookmarkStart w:id="23" w:name="_Toc205131647"/>
      <w:bookmarkStart w:id="24" w:name="_Toc205214127"/>
      <w:bookmarkStart w:id="25" w:name="_Toc205214769"/>
      <w:bookmarkStart w:id="26" w:name="_Toc205215535"/>
      <w:bookmarkStart w:id="27" w:name="_Toc205216611"/>
      <w:r w:rsidRPr="00DA6674">
        <w:rPr>
          <w:rFonts w:cs="Arial"/>
          <w:szCs w:val="24"/>
        </w:rPr>
        <w:t>I am also thankful to my institution for providing the academic framework and resources that enabled the completion of this research.</w:t>
      </w:r>
      <w:bookmarkEnd w:id="19"/>
      <w:bookmarkEnd w:id="20"/>
      <w:bookmarkEnd w:id="21"/>
      <w:bookmarkEnd w:id="22"/>
      <w:bookmarkEnd w:id="23"/>
      <w:bookmarkEnd w:id="24"/>
      <w:bookmarkEnd w:id="25"/>
      <w:bookmarkEnd w:id="26"/>
      <w:bookmarkEnd w:id="27"/>
    </w:p>
    <w:p w14:paraId="1FB08F42" w14:textId="77777777" w:rsidR="00147DAA" w:rsidRPr="00FD53A4" w:rsidRDefault="00147DAA" w:rsidP="00147DAA">
      <w:pPr>
        <w:spacing w:before="280" w:after="80"/>
        <w:jc w:val="both"/>
        <w:outlineLvl w:val="2"/>
        <w:rPr>
          <w:rFonts w:eastAsia="Arial" w:cs="Arial"/>
          <w:b/>
          <w:color w:val="000000"/>
          <w:sz w:val="26"/>
          <w:szCs w:val="26"/>
        </w:rPr>
      </w:pPr>
      <w:bookmarkStart w:id="28" w:name="_heading=h.15223ja8di9k" w:colFirst="0" w:colLast="0"/>
      <w:bookmarkEnd w:id="28"/>
    </w:p>
    <w:p w14:paraId="53748AE7" w14:textId="77777777" w:rsidR="00147DAA" w:rsidRPr="00FD53A4" w:rsidRDefault="00147DAA" w:rsidP="00147DAA">
      <w:pPr>
        <w:spacing w:before="280" w:after="80"/>
        <w:jc w:val="both"/>
        <w:outlineLvl w:val="2"/>
        <w:rPr>
          <w:rFonts w:eastAsia="Arial" w:cs="Arial"/>
          <w:b/>
          <w:color w:val="000000"/>
          <w:sz w:val="26"/>
          <w:szCs w:val="26"/>
        </w:rPr>
      </w:pPr>
    </w:p>
    <w:p w14:paraId="3901950A" w14:textId="77777777" w:rsidR="00147DAA" w:rsidRPr="00FD53A4" w:rsidRDefault="00147DAA" w:rsidP="00147DAA">
      <w:pPr>
        <w:spacing w:before="280" w:after="80"/>
        <w:jc w:val="both"/>
        <w:outlineLvl w:val="2"/>
        <w:rPr>
          <w:rFonts w:eastAsia="Arial" w:cs="Arial"/>
          <w:b/>
          <w:color w:val="000000"/>
          <w:sz w:val="28"/>
          <w:szCs w:val="28"/>
        </w:rPr>
      </w:pPr>
      <w:bookmarkStart w:id="29" w:name="_heading=h.1j1wun9t8wm" w:colFirst="0" w:colLast="0"/>
      <w:bookmarkEnd w:id="29"/>
    </w:p>
    <w:p w14:paraId="0CBF614D" w14:textId="77777777" w:rsidR="00147DAA" w:rsidRPr="00FD53A4" w:rsidRDefault="00147DAA" w:rsidP="00147DAA">
      <w:pPr>
        <w:spacing w:before="280" w:after="80"/>
        <w:jc w:val="both"/>
        <w:outlineLvl w:val="2"/>
        <w:rPr>
          <w:rFonts w:eastAsia="Arial" w:cs="Arial"/>
          <w:b/>
          <w:color w:val="000000"/>
          <w:sz w:val="28"/>
          <w:szCs w:val="28"/>
        </w:rPr>
      </w:pPr>
      <w:bookmarkStart w:id="30" w:name="_heading=h.ard0sb80vdgk" w:colFirst="0" w:colLast="0"/>
      <w:bookmarkEnd w:id="30"/>
    </w:p>
    <w:p w14:paraId="25047116" w14:textId="77777777" w:rsidR="00147DAA" w:rsidRPr="00FD53A4" w:rsidRDefault="00147DAA" w:rsidP="00147DAA">
      <w:pPr>
        <w:spacing w:before="280" w:after="80"/>
        <w:jc w:val="both"/>
        <w:outlineLvl w:val="2"/>
        <w:rPr>
          <w:rFonts w:eastAsia="Arial" w:cs="Arial"/>
          <w:b/>
          <w:color w:val="000000"/>
          <w:sz w:val="28"/>
          <w:szCs w:val="28"/>
        </w:rPr>
      </w:pPr>
      <w:bookmarkStart w:id="31" w:name="_heading=h.5m40wdi2ce3w" w:colFirst="0" w:colLast="0"/>
      <w:bookmarkEnd w:id="31"/>
    </w:p>
    <w:p w14:paraId="36730F9E" w14:textId="77777777" w:rsidR="00147DAA" w:rsidRPr="00FD53A4" w:rsidRDefault="00147DAA" w:rsidP="00147DAA">
      <w:pPr>
        <w:spacing w:before="280" w:after="80"/>
        <w:jc w:val="both"/>
        <w:outlineLvl w:val="2"/>
        <w:rPr>
          <w:rFonts w:eastAsia="Arial" w:cs="Arial"/>
          <w:b/>
          <w:color w:val="000000"/>
          <w:sz w:val="28"/>
          <w:szCs w:val="28"/>
        </w:rPr>
      </w:pPr>
      <w:bookmarkStart w:id="32" w:name="_heading=h.gomk8zulljf" w:colFirst="0" w:colLast="0"/>
      <w:bookmarkEnd w:id="32"/>
    </w:p>
    <w:p w14:paraId="772AE3D5" w14:textId="77777777" w:rsidR="00147DAA" w:rsidRPr="00FD53A4" w:rsidRDefault="00147DAA" w:rsidP="00147DAA">
      <w:pPr>
        <w:spacing w:before="280" w:after="80"/>
        <w:jc w:val="both"/>
        <w:outlineLvl w:val="2"/>
        <w:rPr>
          <w:rFonts w:eastAsia="Arial" w:cs="Arial"/>
          <w:b/>
          <w:color w:val="000000"/>
          <w:sz w:val="28"/>
          <w:szCs w:val="28"/>
        </w:rPr>
      </w:pPr>
      <w:bookmarkStart w:id="33" w:name="_heading=h.yeiziwik6wu3" w:colFirst="0" w:colLast="0"/>
      <w:bookmarkEnd w:id="33"/>
    </w:p>
    <w:p w14:paraId="43734E80" w14:textId="77777777" w:rsidR="00147DAA" w:rsidRPr="00FD53A4" w:rsidRDefault="00147DAA" w:rsidP="00147DAA">
      <w:pPr>
        <w:spacing w:before="280" w:after="80"/>
        <w:jc w:val="both"/>
        <w:outlineLvl w:val="2"/>
        <w:rPr>
          <w:rFonts w:eastAsia="Arial" w:cs="Arial"/>
          <w:b/>
          <w:color w:val="000000"/>
          <w:sz w:val="28"/>
          <w:szCs w:val="28"/>
        </w:rPr>
      </w:pPr>
      <w:bookmarkStart w:id="34" w:name="_heading=h.7smpazd2y124" w:colFirst="0" w:colLast="0"/>
      <w:bookmarkEnd w:id="34"/>
    </w:p>
    <w:p w14:paraId="39976289" w14:textId="77777777" w:rsidR="00147DAA" w:rsidRDefault="00147DAA" w:rsidP="00147DAA">
      <w:pPr>
        <w:spacing w:before="280" w:after="80"/>
        <w:jc w:val="both"/>
        <w:outlineLvl w:val="2"/>
        <w:rPr>
          <w:rFonts w:eastAsia="Arial" w:cs="Arial"/>
          <w:b/>
          <w:color w:val="000000"/>
          <w:sz w:val="28"/>
          <w:szCs w:val="28"/>
        </w:rPr>
      </w:pPr>
      <w:bookmarkStart w:id="35" w:name="_heading=h.gurbgu7doh99" w:colFirst="0" w:colLast="0"/>
      <w:bookmarkEnd w:id="35"/>
    </w:p>
    <w:p w14:paraId="7FABFA08" w14:textId="77777777" w:rsidR="00DA38B9" w:rsidRDefault="00DA38B9" w:rsidP="00147DAA">
      <w:pPr>
        <w:spacing w:before="280" w:after="80"/>
        <w:jc w:val="both"/>
        <w:outlineLvl w:val="2"/>
        <w:rPr>
          <w:rFonts w:eastAsia="Arial" w:cs="Arial"/>
          <w:b/>
          <w:color w:val="000000"/>
          <w:sz w:val="28"/>
          <w:szCs w:val="28"/>
        </w:rPr>
      </w:pPr>
    </w:p>
    <w:p w14:paraId="03A40410" w14:textId="77777777" w:rsidR="00DA38B9" w:rsidRPr="00FD53A4" w:rsidRDefault="00DA38B9" w:rsidP="00147DAA">
      <w:pPr>
        <w:spacing w:before="280" w:after="80"/>
        <w:jc w:val="both"/>
        <w:outlineLvl w:val="2"/>
        <w:rPr>
          <w:rFonts w:eastAsia="Arial" w:cs="Arial"/>
          <w:b/>
          <w:color w:val="000000"/>
          <w:sz w:val="28"/>
          <w:szCs w:val="28"/>
        </w:rPr>
      </w:pPr>
    </w:p>
    <w:p w14:paraId="463C96BB" w14:textId="77777777" w:rsidR="00147DAA" w:rsidRPr="00FD53A4" w:rsidRDefault="00147DAA" w:rsidP="00147DAA">
      <w:pPr>
        <w:spacing w:before="280" w:after="80"/>
        <w:jc w:val="both"/>
        <w:outlineLvl w:val="2"/>
        <w:rPr>
          <w:rFonts w:eastAsia="Arial" w:cs="Arial"/>
          <w:b/>
          <w:color w:val="000000"/>
          <w:sz w:val="28"/>
          <w:szCs w:val="28"/>
        </w:rPr>
      </w:pPr>
      <w:bookmarkStart w:id="36" w:name="_heading=h.uv796r2s2wvs" w:colFirst="0" w:colLast="0"/>
      <w:bookmarkStart w:id="37" w:name="_heading=h.bfkq8ikv62pe" w:colFirst="0" w:colLast="0"/>
      <w:bookmarkEnd w:id="36"/>
      <w:bookmarkEnd w:id="37"/>
    </w:p>
    <w:p w14:paraId="1D6F5143" w14:textId="77777777" w:rsidR="00147DAA" w:rsidRPr="00DA6674" w:rsidRDefault="00147DAA" w:rsidP="008E2D90">
      <w:pPr>
        <w:rPr>
          <w:rFonts w:cs="Arial"/>
          <w:b/>
          <w:bCs/>
          <w:sz w:val="28"/>
          <w:szCs w:val="28"/>
        </w:rPr>
      </w:pPr>
      <w:bookmarkStart w:id="38" w:name="_heading=h.t98flps676sf" w:colFirst="0" w:colLast="0"/>
      <w:bookmarkStart w:id="39" w:name="_Toc205384070"/>
      <w:bookmarkEnd w:id="38"/>
      <w:r w:rsidRPr="00DA6674">
        <w:rPr>
          <w:rFonts w:cs="Arial"/>
          <w:b/>
          <w:bCs/>
          <w:sz w:val="28"/>
          <w:szCs w:val="28"/>
        </w:rPr>
        <w:t>Executive Summary</w:t>
      </w:r>
      <w:bookmarkEnd w:id="39"/>
    </w:p>
    <w:p w14:paraId="47FCBB2D" w14:textId="77777777" w:rsidR="00531C81" w:rsidRPr="00531C81" w:rsidRDefault="00531C81" w:rsidP="00531C81">
      <w:pPr>
        <w:jc w:val="both"/>
        <w:rPr>
          <w:rFonts w:cs="Arial"/>
          <w:szCs w:val="24"/>
        </w:rPr>
      </w:pPr>
      <w:r w:rsidRPr="00531C81">
        <w:rPr>
          <w:rFonts w:cs="Arial"/>
          <w:szCs w:val="24"/>
        </w:rPr>
        <w:t>This research explores how specific entrepreneurial traits influence the development of entrepreneurship in the context of Bangladesh. The primary objective of the study was to identify and analyze the personal attributes and capabilities that contribute to the success of entrepreneurs, with the broader goal of understanding how these traits foster economic growth through entrepreneurship.</w:t>
      </w:r>
    </w:p>
    <w:p w14:paraId="45A58504" w14:textId="77777777" w:rsidR="00531C81" w:rsidRPr="00531C81" w:rsidRDefault="00531C81" w:rsidP="00531C81">
      <w:pPr>
        <w:jc w:val="both"/>
        <w:rPr>
          <w:rFonts w:cs="Arial"/>
          <w:szCs w:val="24"/>
        </w:rPr>
      </w:pPr>
      <w:r w:rsidRPr="00531C81">
        <w:rPr>
          <w:rFonts w:cs="Arial"/>
          <w:szCs w:val="24"/>
        </w:rPr>
        <w:t>The methodology employed in this project was based on secondary data analysis. A key source was the "Economic Game Changer" series published by Prothom Alo, which profiled prominent Bangladeshi entrepreneurs, business leaders, and innovators. Through a systematic review of fifty featured personalities, eleven core entrepreneurial traits were identified, such as innovativeness, risk-taking, visionary thinking, strategic mindset, and self-confidence. These variables were then evaluated sector-wise, distinguishing between the product and service industries, to determine which attributes are more relevant in each context.</w:t>
      </w:r>
    </w:p>
    <w:p w14:paraId="79ECC8DC" w14:textId="77777777" w:rsidR="00531C81" w:rsidRPr="00531C81" w:rsidRDefault="00531C81" w:rsidP="00531C81">
      <w:pPr>
        <w:jc w:val="both"/>
        <w:rPr>
          <w:rFonts w:cs="Arial"/>
          <w:szCs w:val="24"/>
        </w:rPr>
      </w:pPr>
      <w:r w:rsidRPr="00531C81">
        <w:rPr>
          <w:rFonts w:cs="Arial"/>
          <w:szCs w:val="24"/>
        </w:rPr>
        <w:t>The findings reveal that entrepreneurial development is not a product of chance but is deeply influenced by personal traits. The traits most prevalent among successful entrepreneurs included being visionary, determined, opportunity-aware, and capable of diversification. Furthermore, the analysis highlighted how certain attributes were more prominent in either the product or service sector, suggesting that entrepreneurial skill sets must align with the nature of the venture.</w:t>
      </w:r>
    </w:p>
    <w:p w14:paraId="482AA54E" w14:textId="77777777" w:rsidR="00531C81" w:rsidRDefault="00531C81" w:rsidP="00531C81">
      <w:pPr>
        <w:jc w:val="both"/>
        <w:rPr>
          <w:rFonts w:cs="Arial"/>
          <w:szCs w:val="24"/>
        </w:rPr>
      </w:pPr>
      <w:r w:rsidRPr="00531C81">
        <w:rPr>
          <w:rFonts w:cs="Arial"/>
          <w:szCs w:val="24"/>
        </w:rPr>
        <w:t>In conclusion, this study reaffirms that entrepreneurial success in Bangladesh is strongly tied to individual capabilities. A deeper understanding of these traits can support aspiring entrepreneurs and provide a foundation for educators and policymakers to build programs that nurture the next generation of business leaders.</w:t>
      </w:r>
    </w:p>
    <w:p w14:paraId="2E3187EF" w14:textId="0F62462B" w:rsidR="00147DAA" w:rsidRPr="00DA38B9" w:rsidRDefault="00147DAA" w:rsidP="00531C81">
      <w:pPr>
        <w:jc w:val="both"/>
        <w:rPr>
          <w:rFonts w:cs="Arial"/>
        </w:rPr>
      </w:pPr>
      <w:r w:rsidRPr="00531C81">
        <w:rPr>
          <w:rFonts w:cs="Arial"/>
          <w:b/>
          <w:bCs/>
        </w:rPr>
        <w:t>Keywords</w:t>
      </w:r>
      <w:r w:rsidRPr="00DA38B9">
        <w:rPr>
          <w:rFonts w:cs="Arial"/>
        </w:rPr>
        <w:t>: Entrepreneurship Development, Entrepreneurial Attributes, Visionary, Economic Development</w:t>
      </w:r>
    </w:p>
    <w:p w14:paraId="3D38B6CA" w14:textId="77777777" w:rsidR="00F12429" w:rsidRDefault="00F12429" w:rsidP="00F12429"/>
    <w:p w14:paraId="43C92A7D" w14:textId="77777777" w:rsidR="00F12429" w:rsidRDefault="00F12429" w:rsidP="00F12429"/>
    <w:p w14:paraId="176FE5B7" w14:textId="77777777" w:rsidR="00F12429" w:rsidRDefault="00F12429" w:rsidP="00F12429"/>
    <w:p w14:paraId="3ACC4AF6" w14:textId="77777777" w:rsidR="00F12429" w:rsidRDefault="00F12429" w:rsidP="00F12429"/>
    <w:p w14:paraId="4A64A306" w14:textId="77777777" w:rsidR="00F12429" w:rsidRDefault="00F12429" w:rsidP="00F12429"/>
    <w:sdt>
      <w:sdtPr>
        <w:rPr>
          <w:rFonts w:ascii="Cambria" w:eastAsia="Cambria" w:hAnsi="Cambria" w:cs="Cambria"/>
          <w:b w:val="0"/>
          <w:bCs w:val="0"/>
          <w:color w:val="auto"/>
          <w:sz w:val="22"/>
          <w:szCs w:val="22"/>
          <w:lang w:eastAsia="en-US"/>
        </w:rPr>
        <w:id w:val="1983341661"/>
        <w:docPartObj>
          <w:docPartGallery w:val="Table of Contents"/>
          <w:docPartUnique/>
        </w:docPartObj>
      </w:sdtPr>
      <w:sdtEndPr>
        <w:rPr>
          <w:rFonts w:ascii="Arial" w:hAnsi="Arial"/>
          <w:noProof/>
          <w:color w:val="000000" w:themeColor="text1"/>
          <w:sz w:val="24"/>
        </w:rPr>
      </w:sdtEndPr>
      <w:sdtContent>
        <w:p w14:paraId="11CEE6FD" w14:textId="77777777" w:rsidR="00F12429" w:rsidRDefault="00F12429">
          <w:pPr>
            <w:pStyle w:val="TOCHeading"/>
          </w:pPr>
          <w:r>
            <w:t>Contents</w:t>
          </w:r>
        </w:p>
        <w:p w14:paraId="4980282A" w14:textId="77777777" w:rsidR="00E96C75" w:rsidRDefault="00F12429">
          <w:pPr>
            <w:pStyle w:val="TOC1"/>
            <w:tabs>
              <w:tab w:val="right" w:leader="dot" w:pos="8630"/>
            </w:tabs>
            <w:rPr>
              <w:rFonts w:asciiTheme="minorHAnsi" w:eastAsiaTheme="minorEastAsia" w:hAnsiTheme="minorHAnsi" w:cstheme="minorBidi"/>
              <w:noProof/>
              <w:color w:val="auto"/>
              <w:sz w:val="22"/>
            </w:rPr>
          </w:pPr>
          <w:r>
            <w:fldChar w:fldCharType="begin"/>
          </w:r>
          <w:r>
            <w:instrText xml:space="preserve"> TOC \o "1-3" \h \z \u </w:instrText>
          </w:r>
          <w:r>
            <w:fldChar w:fldCharType="separate"/>
          </w:r>
          <w:hyperlink w:anchor="_Toc205389052" w:history="1">
            <w:r w:rsidR="00E96C75" w:rsidRPr="002F1A73">
              <w:rPr>
                <w:rStyle w:val="Hyperlink"/>
                <w:noProof/>
              </w:rPr>
              <w:t>Chapter One</w:t>
            </w:r>
            <w:r w:rsidR="00E96C75">
              <w:rPr>
                <w:noProof/>
                <w:webHidden/>
              </w:rPr>
              <w:tab/>
            </w:r>
            <w:r w:rsidR="00E96C75">
              <w:rPr>
                <w:noProof/>
                <w:webHidden/>
              </w:rPr>
              <w:fldChar w:fldCharType="begin"/>
            </w:r>
            <w:r w:rsidR="00E96C75">
              <w:rPr>
                <w:noProof/>
                <w:webHidden/>
              </w:rPr>
              <w:instrText xml:space="preserve"> PAGEREF _Toc205389052 \h </w:instrText>
            </w:r>
            <w:r w:rsidR="00E96C75">
              <w:rPr>
                <w:noProof/>
                <w:webHidden/>
              </w:rPr>
            </w:r>
            <w:r w:rsidR="00E96C75">
              <w:rPr>
                <w:noProof/>
                <w:webHidden/>
              </w:rPr>
              <w:fldChar w:fldCharType="separate"/>
            </w:r>
            <w:r w:rsidR="00E96C75">
              <w:rPr>
                <w:noProof/>
                <w:webHidden/>
              </w:rPr>
              <w:t>1</w:t>
            </w:r>
            <w:r w:rsidR="00E96C75">
              <w:rPr>
                <w:noProof/>
                <w:webHidden/>
              </w:rPr>
              <w:fldChar w:fldCharType="end"/>
            </w:r>
          </w:hyperlink>
        </w:p>
        <w:p w14:paraId="5491AC32" w14:textId="77777777" w:rsidR="00E96C75" w:rsidRDefault="00E96C75">
          <w:pPr>
            <w:pStyle w:val="TOC1"/>
            <w:tabs>
              <w:tab w:val="right" w:leader="dot" w:pos="8630"/>
            </w:tabs>
            <w:rPr>
              <w:rFonts w:asciiTheme="minorHAnsi" w:eastAsiaTheme="minorEastAsia" w:hAnsiTheme="minorHAnsi" w:cstheme="minorBidi"/>
              <w:noProof/>
              <w:color w:val="auto"/>
              <w:sz w:val="22"/>
            </w:rPr>
          </w:pPr>
          <w:hyperlink w:anchor="_Toc205389053" w:history="1">
            <w:r w:rsidRPr="002F1A73">
              <w:rPr>
                <w:rStyle w:val="Hyperlink"/>
                <w:noProof/>
              </w:rPr>
              <w:t>Introduction</w:t>
            </w:r>
            <w:r>
              <w:rPr>
                <w:noProof/>
                <w:webHidden/>
              </w:rPr>
              <w:tab/>
            </w:r>
            <w:r>
              <w:rPr>
                <w:noProof/>
                <w:webHidden/>
              </w:rPr>
              <w:fldChar w:fldCharType="begin"/>
            </w:r>
            <w:r>
              <w:rPr>
                <w:noProof/>
                <w:webHidden/>
              </w:rPr>
              <w:instrText xml:space="preserve"> PAGEREF _Toc205389053 \h </w:instrText>
            </w:r>
            <w:r>
              <w:rPr>
                <w:noProof/>
                <w:webHidden/>
              </w:rPr>
            </w:r>
            <w:r>
              <w:rPr>
                <w:noProof/>
                <w:webHidden/>
              </w:rPr>
              <w:fldChar w:fldCharType="separate"/>
            </w:r>
            <w:r>
              <w:rPr>
                <w:noProof/>
                <w:webHidden/>
              </w:rPr>
              <w:t>1</w:t>
            </w:r>
            <w:r>
              <w:rPr>
                <w:noProof/>
                <w:webHidden/>
              </w:rPr>
              <w:fldChar w:fldCharType="end"/>
            </w:r>
          </w:hyperlink>
        </w:p>
        <w:p w14:paraId="7387EB4E"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54" w:history="1">
            <w:r w:rsidRPr="002F1A73">
              <w:rPr>
                <w:rStyle w:val="Hyperlink"/>
                <w:noProof/>
              </w:rPr>
              <w:t>Primer</w:t>
            </w:r>
            <w:r>
              <w:rPr>
                <w:noProof/>
                <w:webHidden/>
              </w:rPr>
              <w:tab/>
            </w:r>
            <w:r>
              <w:rPr>
                <w:noProof/>
                <w:webHidden/>
              </w:rPr>
              <w:fldChar w:fldCharType="begin"/>
            </w:r>
            <w:r>
              <w:rPr>
                <w:noProof/>
                <w:webHidden/>
              </w:rPr>
              <w:instrText xml:space="preserve"> PAGEREF _Toc205389054 \h </w:instrText>
            </w:r>
            <w:r>
              <w:rPr>
                <w:noProof/>
                <w:webHidden/>
              </w:rPr>
            </w:r>
            <w:r>
              <w:rPr>
                <w:noProof/>
                <w:webHidden/>
              </w:rPr>
              <w:fldChar w:fldCharType="separate"/>
            </w:r>
            <w:r>
              <w:rPr>
                <w:noProof/>
                <w:webHidden/>
              </w:rPr>
              <w:t>2</w:t>
            </w:r>
            <w:r>
              <w:rPr>
                <w:noProof/>
                <w:webHidden/>
              </w:rPr>
              <w:fldChar w:fldCharType="end"/>
            </w:r>
          </w:hyperlink>
        </w:p>
        <w:p w14:paraId="405AF3D1"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55" w:history="1">
            <w:r w:rsidRPr="002F1A73">
              <w:rPr>
                <w:rStyle w:val="Hyperlink"/>
                <w:noProof/>
              </w:rPr>
              <w:t>Objective of the Study</w:t>
            </w:r>
            <w:r>
              <w:rPr>
                <w:noProof/>
                <w:webHidden/>
              </w:rPr>
              <w:tab/>
            </w:r>
            <w:r>
              <w:rPr>
                <w:noProof/>
                <w:webHidden/>
              </w:rPr>
              <w:fldChar w:fldCharType="begin"/>
            </w:r>
            <w:r>
              <w:rPr>
                <w:noProof/>
                <w:webHidden/>
              </w:rPr>
              <w:instrText xml:space="preserve"> PAGEREF _Toc205389055 \h </w:instrText>
            </w:r>
            <w:r>
              <w:rPr>
                <w:noProof/>
                <w:webHidden/>
              </w:rPr>
            </w:r>
            <w:r>
              <w:rPr>
                <w:noProof/>
                <w:webHidden/>
              </w:rPr>
              <w:fldChar w:fldCharType="separate"/>
            </w:r>
            <w:r>
              <w:rPr>
                <w:noProof/>
                <w:webHidden/>
              </w:rPr>
              <w:t>4</w:t>
            </w:r>
            <w:r>
              <w:rPr>
                <w:noProof/>
                <w:webHidden/>
              </w:rPr>
              <w:fldChar w:fldCharType="end"/>
            </w:r>
          </w:hyperlink>
        </w:p>
        <w:p w14:paraId="7C4862BA"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56" w:history="1">
            <w:r w:rsidRPr="002F1A73">
              <w:rPr>
                <w:rStyle w:val="Hyperlink"/>
                <w:noProof/>
              </w:rPr>
              <w:t>Motivation of the Study</w:t>
            </w:r>
            <w:r>
              <w:rPr>
                <w:noProof/>
                <w:webHidden/>
              </w:rPr>
              <w:tab/>
            </w:r>
            <w:r>
              <w:rPr>
                <w:noProof/>
                <w:webHidden/>
              </w:rPr>
              <w:fldChar w:fldCharType="begin"/>
            </w:r>
            <w:r>
              <w:rPr>
                <w:noProof/>
                <w:webHidden/>
              </w:rPr>
              <w:instrText xml:space="preserve"> PAGEREF _Toc205389056 \h </w:instrText>
            </w:r>
            <w:r>
              <w:rPr>
                <w:noProof/>
                <w:webHidden/>
              </w:rPr>
            </w:r>
            <w:r>
              <w:rPr>
                <w:noProof/>
                <w:webHidden/>
              </w:rPr>
              <w:fldChar w:fldCharType="separate"/>
            </w:r>
            <w:r>
              <w:rPr>
                <w:noProof/>
                <w:webHidden/>
              </w:rPr>
              <w:t>4</w:t>
            </w:r>
            <w:r>
              <w:rPr>
                <w:noProof/>
                <w:webHidden/>
              </w:rPr>
              <w:fldChar w:fldCharType="end"/>
            </w:r>
          </w:hyperlink>
        </w:p>
        <w:p w14:paraId="0000768E"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57" w:history="1">
            <w:r w:rsidRPr="002F1A73">
              <w:rPr>
                <w:rStyle w:val="Hyperlink"/>
                <w:noProof/>
              </w:rPr>
              <w:t>Limitations of the Study</w:t>
            </w:r>
            <w:r>
              <w:rPr>
                <w:noProof/>
                <w:webHidden/>
              </w:rPr>
              <w:tab/>
            </w:r>
            <w:r>
              <w:rPr>
                <w:noProof/>
                <w:webHidden/>
              </w:rPr>
              <w:fldChar w:fldCharType="begin"/>
            </w:r>
            <w:r>
              <w:rPr>
                <w:noProof/>
                <w:webHidden/>
              </w:rPr>
              <w:instrText xml:space="preserve"> PAGEREF _Toc205389057 \h </w:instrText>
            </w:r>
            <w:r>
              <w:rPr>
                <w:noProof/>
                <w:webHidden/>
              </w:rPr>
            </w:r>
            <w:r>
              <w:rPr>
                <w:noProof/>
                <w:webHidden/>
              </w:rPr>
              <w:fldChar w:fldCharType="separate"/>
            </w:r>
            <w:r>
              <w:rPr>
                <w:noProof/>
                <w:webHidden/>
              </w:rPr>
              <w:t>5</w:t>
            </w:r>
            <w:r>
              <w:rPr>
                <w:noProof/>
                <w:webHidden/>
              </w:rPr>
              <w:fldChar w:fldCharType="end"/>
            </w:r>
          </w:hyperlink>
        </w:p>
        <w:p w14:paraId="2CD0D82A"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58" w:history="1">
            <w:r w:rsidRPr="002F1A73">
              <w:rPr>
                <w:rStyle w:val="Hyperlink"/>
                <w:noProof/>
              </w:rPr>
              <w:t>Key Terms and Definitions</w:t>
            </w:r>
            <w:r>
              <w:rPr>
                <w:noProof/>
                <w:webHidden/>
              </w:rPr>
              <w:tab/>
            </w:r>
            <w:r>
              <w:rPr>
                <w:noProof/>
                <w:webHidden/>
              </w:rPr>
              <w:fldChar w:fldCharType="begin"/>
            </w:r>
            <w:r>
              <w:rPr>
                <w:noProof/>
                <w:webHidden/>
              </w:rPr>
              <w:instrText xml:space="preserve"> PAGEREF _Toc205389058 \h </w:instrText>
            </w:r>
            <w:r>
              <w:rPr>
                <w:noProof/>
                <w:webHidden/>
              </w:rPr>
            </w:r>
            <w:r>
              <w:rPr>
                <w:noProof/>
                <w:webHidden/>
              </w:rPr>
              <w:fldChar w:fldCharType="separate"/>
            </w:r>
            <w:r>
              <w:rPr>
                <w:noProof/>
                <w:webHidden/>
              </w:rPr>
              <w:t>6</w:t>
            </w:r>
            <w:r>
              <w:rPr>
                <w:noProof/>
                <w:webHidden/>
              </w:rPr>
              <w:fldChar w:fldCharType="end"/>
            </w:r>
          </w:hyperlink>
        </w:p>
        <w:p w14:paraId="63018E09" w14:textId="77777777" w:rsidR="00E96C75" w:rsidRDefault="00E96C75">
          <w:pPr>
            <w:pStyle w:val="TOC1"/>
            <w:tabs>
              <w:tab w:val="right" w:leader="dot" w:pos="8630"/>
            </w:tabs>
            <w:rPr>
              <w:rFonts w:asciiTheme="minorHAnsi" w:eastAsiaTheme="minorEastAsia" w:hAnsiTheme="minorHAnsi" w:cstheme="minorBidi"/>
              <w:noProof/>
              <w:color w:val="auto"/>
              <w:sz w:val="22"/>
            </w:rPr>
          </w:pPr>
          <w:hyperlink w:anchor="_Toc205389059" w:history="1">
            <w:r w:rsidRPr="002F1A73">
              <w:rPr>
                <w:rStyle w:val="Hyperlink"/>
                <w:noProof/>
              </w:rPr>
              <w:t>Chapter Two</w:t>
            </w:r>
            <w:r>
              <w:rPr>
                <w:noProof/>
                <w:webHidden/>
              </w:rPr>
              <w:tab/>
            </w:r>
            <w:r>
              <w:rPr>
                <w:noProof/>
                <w:webHidden/>
              </w:rPr>
              <w:fldChar w:fldCharType="begin"/>
            </w:r>
            <w:r>
              <w:rPr>
                <w:noProof/>
                <w:webHidden/>
              </w:rPr>
              <w:instrText xml:space="preserve"> PAGEREF _Toc205389059 \h </w:instrText>
            </w:r>
            <w:r>
              <w:rPr>
                <w:noProof/>
                <w:webHidden/>
              </w:rPr>
            </w:r>
            <w:r>
              <w:rPr>
                <w:noProof/>
                <w:webHidden/>
              </w:rPr>
              <w:fldChar w:fldCharType="separate"/>
            </w:r>
            <w:r>
              <w:rPr>
                <w:noProof/>
                <w:webHidden/>
              </w:rPr>
              <w:t>8</w:t>
            </w:r>
            <w:r>
              <w:rPr>
                <w:noProof/>
                <w:webHidden/>
              </w:rPr>
              <w:fldChar w:fldCharType="end"/>
            </w:r>
          </w:hyperlink>
        </w:p>
        <w:p w14:paraId="4DB2E189" w14:textId="77777777" w:rsidR="00E96C75" w:rsidRDefault="00E96C75">
          <w:pPr>
            <w:pStyle w:val="TOC1"/>
            <w:tabs>
              <w:tab w:val="right" w:leader="dot" w:pos="8630"/>
            </w:tabs>
            <w:rPr>
              <w:rFonts w:asciiTheme="minorHAnsi" w:eastAsiaTheme="minorEastAsia" w:hAnsiTheme="minorHAnsi" w:cstheme="minorBidi"/>
              <w:noProof/>
              <w:color w:val="auto"/>
              <w:sz w:val="22"/>
            </w:rPr>
          </w:pPr>
          <w:hyperlink w:anchor="_Toc205389060" w:history="1">
            <w:r w:rsidRPr="002F1A73">
              <w:rPr>
                <w:rStyle w:val="Hyperlink"/>
                <w:noProof/>
              </w:rPr>
              <w:t>Literature Review</w:t>
            </w:r>
            <w:r>
              <w:rPr>
                <w:noProof/>
                <w:webHidden/>
              </w:rPr>
              <w:tab/>
            </w:r>
            <w:r>
              <w:rPr>
                <w:noProof/>
                <w:webHidden/>
              </w:rPr>
              <w:fldChar w:fldCharType="begin"/>
            </w:r>
            <w:r>
              <w:rPr>
                <w:noProof/>
                <w:webHidden/>
              </w:rPr>
              <w:instrText xml:space="preserve"> PAGEREF _Toc205389060 \h </w:instrText>
            </w:r>
            <w:r>
              <w:rPr>
                <w:noProof/>
                <w:webHidden/>
              </w:rPr>
            </w:r>
            <w:r>
              <w:rPr>
                <w:noProof/>
                <w:webHidden/>
              </w:rPr>
              <w:fldChar w:fldCharType="separate"/>
            </w:r>
            <w:r>
              <w:rPr>
                <w:noProof/>
                <w:webHidden/>
              </w:rPr>
              <w:t>8</w:t>
            </w:r>
            <w:r>
              <w:rPr>
                <w:noProof/>
                <w:webHidden/>
              </w:rPr>
              <w:fldChar w:fldCharType="end"/>
            </w:r>
          </w:hyperlink>
        </w:p>
        <w:p w14:paraId="62831EAF"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61" w:history="1">
            <w:r w:rsidRPr="002F1A73">
              <w:rPr>
                <w:rStyle w:val="Hyperlink"/>
                <w:noProof/>
              </w:rPr>
              <w:t>Introduction</w:t>
            </w:r>
            <w:r>
              <w:rPr>
                <w:noProof/>
                <w:webHidden/>
              </w:rPr>
              <w:tab/>
            </w:r>
            <w:r>
              <w:rPr>
                <w:noProof/>
                <w:webHidden/>
              </w:rPr>
              <w:fldChar w:fldCharType="begin"/>
            </w:r>
            <w:r>
              <w:rPr>
                <w:noProof/>
                <w:webHidden/>
              </w:rPr>
              <w:instrText xml:space="preserve"> PAGEREF _Toc205389061 \h </w:instrText>
            </w:r>
            <w:r>
              <w:rPr>
                <w:noProof/>
                <w:webHidden/>
              </w:rPr>
            </w:r>
            <w:r>
              <w:rPr>
                <w:noProof/>
                <w:webHidden/>
              </w:rPr>
              <w:fldChar w:fldCharType="separate"/>
            </w:r>
            <w:r>
              <w:rPr>
                <w:noProof/>
                <w:webHidden/>
              </w:rPr>
              <w:t>9</w:t>
            </w:r>
            <w:r>
              <w:rPr>
                <w:noProof/>
                <w:webHidden/>
              </w:rPr>
              <w:fldChar w:fldCharType="end"/>
            </w:r>
          </w:hyperlink>
        </w:p>
        <w:p w14:paraId="5B3CF837"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62" w:history="1">
            <w:r w:rsidRPr="002F1A73">
              <w:rPr>
                <w:rStyle w:val="Hyperlink"/>
                <w:noProof/>
              </w:rPr>
              <w:t>Entrepreneurship Development</w:t>
            </w:r>
            <w:r>
              <w:rPr>
                <w:noProof/>
                <w:webHidden/>
              </w:rPr>
              <w:tab/>
            </w:r>
            <w:r>
              <w:rPr>
                <w:noProof/>
                <w:webHidden/>
              </w:rPr>
              <w:fldChar w:fldCharType="begin"/>
            </w:r>
            <w:r>
              <w:rPr>
                <w:noProof/>
                <w:webHidden/>
              </w:rPr>
              <w:instrText xml:space="preserve"> PAGEREF _Toc205389062 \h </w:instrText>
            </w:r>
            <w:r>
              <w:rPr>
                <w:noProof/>
                <w:webHidden/>
              </w:rPr>
            </w:r>
            <w:r>
              <w:rPr>
                <w:noProof/>
                <w:webHidden/>
              </w:rPr>
              <w:fldChar w:fldCharType="separate"/>
            </w:r>
            <w:r>
              <w:rPr>
                <w:noProof/>
                <w:webHidden/>
              </w:rPr>
              <w:t>10</w:t>
            </w:r>
            <w:r>
              <w:rPr>
                <w:noProof/>
                <w:webHidden/>
              </w:rPr>
              <w:fldChar w:fldCharType="end"/>
            </w:r>
          </w:hyperlink>
        </w:p>
        <w:p w14:paraId="4D0B2B40"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63" w:history="1">
            <w:r w:rsidRPr="002F1A73">
              <w:rPr>
                <w:rStyle w:val="Hyperlink"/>
                <w:noProof/>
              </w:rPr>
              <w:t>Importance Of entrepreneurship development:</w:t>
            </w:r>
            <w:r>
              <w:rPr>
                <w:noProof/>
                <w:webHidden/>
              </w:rPr>
              <w:tab/>
            </w:r>
            <w:r>
              <w:rPr>
                <w:noProof/>
                <w:webHidden/>
              </w:rPr>
              <w:fldChar w:fldCharType="begin"/>
            </w:r>
            <w:r>
              <w:rPr>
                <w:noProof/>
                <w:webHidden/>
              </w:rPr>
              <w:instrText xml:space="preserve"> PAGEREF _Toc205389063 \h </w:instrText>
            </w:r>
            <w:r>
              <w:rPr>
                <w:noProof/>
                <w:webHidden/>
              </w:rPr>
            </w:r>
            <w:r>
              <w:rPr>
                <w:noProof/>
                <w:webHidden/>
              </w:rPr>
              <w:fldChar w:fldCharType="separate"/>
            </w:r>
            <w:r>
              <w:rPr>
                <w:noProof/>
                <w:webHidden/>
              </w:rPr>
              <w:t>12</w:t>
            </w:r>
            <w:r>
              <w:rPr>
                <w:noProof/>
                <w:webHidden/>
              </w:rPr>
              <w:fldChar w:fldCharType="end"/>
            </w:r>
          </w:hyperlink>
        </w:p>
        <w:p w14:paraId="408704DA"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64" w:history="1">
            <w:r w:rsidRPr="002F1A73">
              <w:rPr>
                <w:rStyle w:val="Hyperlink"/>
                <w:noProof/>
              </w:rPr>
              <w:t>Factors Influencing Entrepreneurship Development</w:t>
            </w:r>
            <w:r>
              <w:rPr>
                <w:noProof/>
                <w:webHidden/>
              </w:rPr>
              <w:tab/>
            </w:r>
            <w:r>
              <w:rPr>
                <w:noProof/>
                <w:webHidden/>
              </w:rPr>
              <w:fldChar w:fldCharType="begin"/>
            </w:r>
            <w:r>
              <w:rPr>
                <w:noProof/>
                <w:webHidden/>
              </w:rPr>
              <w:instrText xml:space="preserve"> PAGEREF _Toc205389064 \h </w:instrText>
            </w:r>
            <w:r>
              <w:rPr>
                <w:noProof/>
                <w:webHidden/>
              </w:rPr>
            </w:r>
            <w:r>
              <w:rPr>
                <w:noProof/>
                <w:webHidden/>
              </w:rPr>
              <w:fldChar w:fldCharType="separate"/>
            </w:r>
            <w:r>
              <w:rPr>
                <w:noProof/>
                <w:webHidden/>
              </w:rPr>
              <w:t>21</w:t>
            </w:r>
            <w:r>
              <w:rPr>
                <w:noProof/>
                <w:webHidden/>
              </w:rPr>
              <w:fldChar w:fldCharType="end"/>
            </w:r>
          </w:hyperlink>
        </w:p>
        <w:p w14:paraId="16D1E76E" w14:textId="77777777" w:rsidR="00E96C75" w:rsidRDefault="00E96C75">
          <w:pPr>
            <w:pStyle w:val="TOC1"/>
            <w:tabs>
              <w:tab w:val="right" w:leader="dot" w:pos="8630"/>
            </w:tabs>
            <w:rPr>
              <w:rFonts w:asciiTheme="minorHAnsi" w:eastAsiaTheme="minorEastAsia" w:hAnsiTheme="minorHAnsi" w:cstheme="minorBidi"/>
              <w:noProof/>
              <w:color w:val="auto"/>
              <w:sz w:val="22"/>
            </w:rPr>
          </w:pPr>
          <w:hyperlink w:anchor="_Toc205389065" w:history="1">
            <w:r w:rsidRPr="002F1A73">
              <w:rPr>
                <w:rStyle w:val="Hyperlink"/>
                <w:rFonts w:cs="Arial"/>
                <w:noProof/>
              </w:rPr>
              <w:t>Chapter Three</w:t>
            </w:r>
            <w:r>
              <w:rPr>
                <w:noProof/>
                <w:webHidden/>
              </w:rPr>
              <w:tab/>
            </w:r>
            <w:r>
              <w:rPr>
                <w:noProof/>
                <w:webHidden/>
              </w:rPr>
              <w:fldChar w:fldCharType="begin"/>
            </w:r>
            <w:r>
              <w:rPr>
                <w:noProof/>
                <w:webHidden/>
              </w:rPr>
              <w:instrText xml:space="preserve"> PAGEREF _Toc205389065 \h </w:instrText>
            </w:r>
            <w:r>
              <w:rPr>
                <w:noProof/>
                <w:webHidden/>
              </w:rPr>
            </w:r>
            <w:r>
              <w:rPr>
                <w:noProof/>
                <w:webHidden/>
              </w:rPr>
              <w:fldChar w:fldCharType="separate"/>
            </w:r>
            <w:r>
              <w:rPr>
                <w:noProof/>
                <w:webHidden/>
              </w:rPr>
              <w:t>29</w:t>
            </w:r>
            <w:r>
              <w:rPr>
                <w:noProof/>
                <w:webHidden/>
              </w:rPr>
              <w:fldChar w:fldCharType="end"/>
            </w:r>
          </w:hyperlink>
        </w:p>
        <w:p w14:paraId="0DA81E56" w14:textId="77777777" w:rsidR="00E96C75" w:rsidRDefault="00E96C75">
          <w:pPr>
            <w:pStyle w:val="TOC1"/>
            <w:tabs>
              <w:tab w:val="right" w:leader="dot" w:pos="8630"/>
            </w:tabs>
            <w:rPr>
              <w:rFonts w:asciiTheme="minorHAnsi" w:eastAsiaTheme="minorEastAsia" w:hAnsiTheme="minorHAnsi" w:cstheme="minorBidi"/>
              <w:noProof/>
              <w:color w:val="auto"/>
              <w:sz w:val="22"/>
            </w:rPr>
          </w:pPr>
          <w:hyperlink w:anchor="_Toc205389066" w:history="1">
            <w:r w:rsidRPr="002F1A73">
              <w:rPr>
                <w:rStyle w:val="Hyperlink"/>
                <w:noProof/>
              </w:rPr>
              <w:t>Methodology and Data Analysis</w:t>
            </w:r>
            <w:r>
              <w:rPr>
                <w:noProof/>
                <w:webHidden/>
              </w:rPr>
              <w:tab/>
            </w:r>
            <w:r>
              <w:rPr>
                <w:noProof/>
                <w:webHidden/>
              </w:rPr>
              <w:fldChar w:fldCharType="begin"/>
            </w:r>
            <w:r>
              <w:rPr>
                <w:noProof/>
                <w:webHidden/>
              </w:rPr>
              <w:instrText xml:space="preserve"> PAGEREF _Toc205389066 \h </w:instrText>
            </w:r>
            <w:r>
              <w:rPr>
                <w:noProof/>
                <w:webHidden/>
              </w:rPr>
            </w:r>
            <w:r>
              <w:rPr>
                <w:noProof/>
                <w:webHidden/>
              </w:rPr>
              <w:fldChar w:fldCharType="separate"/>
            </w:r>
            <w:r>
              <w:rPr>
                <w:noProof/>
                <w:webHidden/>
              </w:rPr>
              <w:t>29</w:t>
            </w:r>
            <w:r>
              <w:rPr>
                <w:noProof/>
                <w:webHidden/>
              </w:rPr>
              <w:fldChar w:fldCharType="end"/>
            </w:r>
          </w:hyperlink>
        </w:p>
        <w:p w14:paraId="05A085A3"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67" w:history="1">
            <w:r w:rsidRPr="002F1A73">
              <w:rPr>
                <w:rStyle w:val="Hyperlink"/>
                <w:noProof/>
              </w:rPr>
              <w:t>Methodology</w:t>
            </w:r>
            <w:r>
              <w:rPr>
                <w:noProof/>
                <w:webHidden/>
              </w:rPr>
              <w:tab/>
            </w:r>
            <w:r>
              <w:rPr>
                <w:noProof/>
                <w:webHidden/>
              </w:rPr>
              <w:fldChar w:fldCharType="begin"/>
            </w:r>
            <w:r>
              <w:rPr>
                <w:noProof/>
                <w:webHidden/>
              </w:rPr>
              <w:instrText xml:space="preserve"> PAGEREF _Toc205389067 \h </w:instrText>
            </w:r>
            <w:r>
              <w:rPr>
                <w:noProof/>
                <w:webHidden/>
              </w:rPr>
            </w:r>
            <w:r>
              <w:rPr>
                <w:noProof/>
                <w:webHidden/>
              </w:rPr>
              <w:fldChar w:fldCharType="separate"/>
            </w:r>
            <w:r>
              <w:rPr>
                <w:noProof/>
                <w:webHidden/>
              </w:rPr>
              <w:t>30</w:t>
            </w:r>
            <w:r>
              <w:rPr>
                <w:noProof/>
                <w:webHidden/>
              </w:rPr>
              <w:fldChar w:fldCharType="end"/>
            </w:r>
          </w:hyperlink>
        </w:p>
        <w:p w14:paraId="7A33811F"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68" w:history="1">
            <w:r w:rsidRPr="002F1A73">
              <w:rPr>
                <w:rStyle w:val="Hyperlink"/>
                <w:noProof/>
              </w:rPr>
              <w:t>Content Analysis</w:t>
            </w:r>
            <w:r>
              <w:rPr>
                <w:noProof/>
                <w:webHidden/>
              </w:rPr>
              <w:tab/>
            </w:r>
            <w:r>
              <w:rPr>
                <w:noProof/>
                <w:webHidden/>
              </w:rPr>
              <w:fldChar w:fldCharType="begin"/>
            </w:r>
            <w:r>
              <w:rPr>
                <w:noProof/>
                <w:webHidden/>
              </w:rPr>
              <w:instrText xml:space="preserve"> PAGEREF _Toc205389068 \h </w:instrText>
            </w:r>
            <w:r>
              <w:rPr>
                <w:noProof/>
                <w:webHidden/>
              </w:rPr>
            </w:r>
            <w:r>
              <w:rPr>
                <w:noProof/>
                <w:webHidden/>
              </w:rPr>
              <w:fldChar w:fldCharType="separate"/>
            </w:r>
            <w:r>
              <w:rPr>
                <w:noProof/>
                <w:webHidden/>
              </w:rPr>
              <w:t>32</w:t>
            </w:r>
            <w:r>
              <w:rPr>
                <w:noProof/>
                <w:webHidden/>
              </w:rPr>
              <w:fldChar w:fldCharType="end"/>
            </w:r>
          </w:hyperlink>
        </w:p>
        <w:p w14:paraId="24ED8A55" w14:textId="77777777" w:rsidR="00E96C75" w:rsidRDefault="00E96C75">
          <w:pPr>
            <w:pStyle w:val="TOC1"/>
            <w:tabs>
              <w:tab w:val="right" w:leader="dot" w:pos="8630"/>
            </w:tabs>
            <w:rPr>
              <w:rFonts w:asciiTheme="minorHAnsi" w:eastAsiaTheme="minorEastAsia" w:hAnsiTheme="minorHAnsi" w:cstheme="minorBidi"/>
              <w:noProof/>
              <w:color w:val="auto"/>
              <w:sz w:val="22"/>
            </w:rPr>
          </w:pPr>
          <w:hyperlink w:anchor="_Toc205389069" w:history="1">
            <w:r w:rsidRPr="002F1A73">
              <w:rPr>
                <w:rStyle w:val="Hyperlink"/>
                <w:noProof/>
              </w:rPr>
              <w:t>Chapter Four</w:t>
            </w:r>
            <w:r>
              <w:rPr>
                <w:noProof/>
                <w:webHidden/>
              </w:rPr>
              <w:tab/>
            </w:r>
            <w:r>
              <w:rPr>
                <w:noProof/>
                <w:webHidden/>
              </w:rPr>
              <w:fldChar w:fldCharType="begin"/>
            </w:r>
            <w:r>
              <w:rPr>
                <w:noProof/>
                <w:webHidden/>
              </w:rPr>
              <w:instrText xml:space="preserve"> PAGEREF _Toc205389069 \h </w:instrText>
            </w:r>
            <w:r>
              <w:rPr>
                <w:noProof/>
                <w:webHidden/>
              </w:rPr>
            </w:r>
            <w:r>
              <w:rPr>
                <w:noProof/>
                <w:webHidden/>
              </w:rPr>
              <w:fldChar w:fldCharType="separate"/>
            </w:r>
            <w:r>
              <w:rPr>
                <w:noProof/>
                <w:webHidden/>
              </w:rPr>
              <w:t>34</w:t>
            </w:r>
            <w:r>
              <w:rPr>
                <w:noProof/>
                <w:webHidden/>
              </w:rPr>
              <w:fldChar w:fldCharType="end"/>
            </w:r>
          </w:hyperlink>
        </w:p>
        <w:p w14:paraId="47E0B353" w14:textId="77777777" w:rsidR="00E96C75" w:rsidRDefault="00E96C75">
          <w:pPr>
            <w:pStyle w:val="TOC1"/>
            <w:tabs>
              <w:tab w:val="right" w:leader="dot" w:pos="8630"/>
            </w:tabs>
            <w:rPr>
              <w:rFonts w:asciiTheme="minorHAnsi" w:eastAsiaTheme="minorEastAsia" w:hAnsiTheme="minorHAnsi" w:cstheme="minorBidi"/>
              <w:noProof/>
              <w:color w:val="auto"/>
              <w:sz w:val="22"/>
            </w:rPr>
          </w:pPr>
          <w:hyperlink w:anchor="_Toc205389070" w:history="1">
            <w:r w:rsidRPr="002F1A73">
              <w:rPr>
                <w:rStyle w:val="Hyperlink"/>
                <w:noProof/>
              </w:rPr>
              <w:t>Entrepreneurial Traits, Entrepreneurship Development and Conclusion</w:t>
            </w:r>
            <w:r>
              <w:rPr>
                <w:noProof/>
                <w:webHidden/>
              </w:rPr>
              <w:tab/>
            </w:r>
            <w:r>
              <w:rPr>
                <w:noProof/>
                <w:webHidden/>
              </w:rPr>
              <w:fldChar w:fldCharType="begin"/>
            </w:r>
            <w:r>
              <w:rPr>
                <w:noProof/>
                <w:webHidden/>
              </w:rPr>
              <w:instrText xml:space="preserve"> PAGEREF _Toc205389070 \h </w:instrText>
            </w:r>
            <w:r>
              <w:rPr>
                <w:noProof/>
                <w:webHidden/>
              </w:rPr>
            </w:r>
            <w:r>
              <w:rPr>
                <w:noProof/>
                <w:webHidden/>
              </w:rPr>
              <w:fldChar w:fldCharType="separate"/>
            </w:r>
            <w:r>
              <w:rPr>
                <w:noProof/>
                <w:webHidden/>
              </w:rPr>
              <w:t>34</w:t>
            </w:r>
            <w:r>
              <w:rPr>
                <w:noProof/>
                <w:webHidden/>
              </w:rPr>
              <w:fldChar w:fldCharType="end"/>
            </w:r>
          </w:hyperlink>
        </w:p>
        <w:p w14:paraId="124C45D5"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71" w:history="1">
            <w:r w:rsidRPr="002F1A73">
              <w:rPr>
                <w:rStyle w:val="Hyperlink"/>
                <w:noProof/>
              </w:rPr>
              <w:t>Entrepreneurial traits and entrepreneurship development: A Bangladesh Perspective</w:t>
            </w:r>
            <w:r>
              <w:rPr>
                <w:noProof/>
                <w:webHidden/>
              </w:rPr>
              <w:tab/>
            </w:r>
            <w:r>
              <w:rPr>
                <w:noProof/>
                <w:webHidden/>
              </w:rPr>
              <w:fldChar w:fldCharType="begin"/>
            </w:r>
            <w:r>
              <w:rPr>
                <w:noProof/>
                <w:webHidden/>
              </w:rPr>
              <w:instrText xml:space="preserve"> PAGEREF _Toc205389071 \h </w:instrText>
            </w:r>
            <w:r>
              <w:rPr>
                <w:noProof/>
                <w:webHidden/>
              </w:rPr>
            </w:r>
            <w:r>
              <w:rPr>
                <w:noProof/>
                <w:webHidden/>
              </w:rPr>
              <w:fldChar w:fldCharType="separate"/>
            </w:r>
            <w:r>
              <w:rPr>
                <w:noProof/>
                <w:webHidden/>
              </w:rPr>
              <w:t>35</w:t>
            </w:r>
            <w:r>
              <w:rPr>
                <w:noProof/>
                <w:webHidden/>
              </w:rPr>
              <w:fldChar w:fldCharType="end"/>
            </w:r>
          </w:hyperlink>
        </w:p>
        <w:p w14:paraId="131FA538"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72" w:history="1">
            <w:r w:rsidRPr="002F1A73">
              <w:rPr>
                <w:rStyle w:val="Hyperlink"/>
                <w:noProof/>
              </w:rPr>
              <w:t>Entrepreneurial Attribute Distribution by Sector:</w:t>
            </w:r>
            <w:r>
              <w:rPr>
                <w:noProof/>
                <w:webHidden/>
              </w:rPr>
              <w:tab/>
            </w:r>
            <w:r>
              <w:rPr>
                <w:noProof/>
                <w:webHidden/>
              </w:rPr>
              <w:fldChar w:fldCharType="begin"/>
            </w:r>
            <w:r>
              <w:rPr>
                <w:noProof/>
                <w:webHidden/>
              </w:rPr>
              <w:instrText xml:space="preserve"> PAGEREF _Toc205389072 \h </w:instrText>
            </w:r>
            <w:r>
              <w:rPr>
                <w:noProof/>
                <w:webHidden/>
              </w:rPr>
            </w:r>
            <w:r>
              <w:rPr>
                <w:noProof/>
                <w:webHidden/>
              </w:rPr>
              <w:fldChar w:fldCharType="separate"/>
            </w:r>
            <w:r>
              <w:rPr>
                <w:noProof/>
                <w:webHidden/>
              </w:rPr>
              <w:t>41</w:t>
            </w:r>
            <w:r>
              <w:rPr>
                <w:noProof/>
                <w:webHidden/>
              </w:rPr>
              <w:fldChar w:fldCharType="end"/>
            </w:r>
          </w:hyperlink>
        </w:p>
        <w:p w14:paraId="40120898"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73" w:history="1">
            <w:r w:rsidRPr="002F1A73">
              <w:rPr>
                <w:rStyle w:val="Hyperlink"/>
                <w:noProof/>
              </w:rPr>
              <w:t>A Framework on the Variables:</w:t>
            </w:r>
            <w:r>
              <w:rPr>
                <w:noProof/>
                <w:webHidden/>
              </w:rPr>
              <w:tab/>
            </w:r>
            <w:r>
              <w:rPr>
                <w:noProof/>
                <w:webHidden/>
              </w:rPr>
              <w:fldChar w:fldCharType="begin"/>
            </w:r>
            <w:r>
              <w:rPr>
                <w:noProof/>
                <w:webHidden/>
              </w:rPr>
              <w:instrText xml:space="preserve"> PAGEREF _Toc205389073 \h </w:instrText>
            </w:r>
            <w:r>
              <w:rPr>
                <w:noProof/>
                <w:webHidden/>
              </w:rPr>
            </w:r>
            <w:r>
              <w:rPr>
                <w:noProof/>
                <w:webHidden/>
              </w:rPr>
              <w:fldChar w:fldCharType="separate"/>
            </w:r>
            <w:r>
              <w:rPr>
                <w:noProof/>
                <w:webHidden/>
              </w:rPr>
              <w:t>44</w:t>
            </w:r>
            <w:r>
              <w:rPr>
                <w:noProof/>
                <w:webHidden/>
              </w:rPr>
              <w:fldChar w:fldCharType="end"/>
            </w:r>
          </w:hyperlink>
        </w:p>
        <w:p w14:paraId="0EE0925A" w14:textId="77777777" w:rsidR="00E96C75" w:rsidRDefault="00E96C75">
          <w:pPr>
            <w:pStyle w:val="TOC2"/>
            <w:tabs>
              <w:tab w:val="right" w:leader="dot" w:pos="8630"/>
            </w:tabs>
            <w:rPr>
              <w:rFonts w:asciiTheme="minorHAnsi" w:eastAsiaTheme="minorEastAsia" w:hAnsiTheme="minorHAnsi" w:cstheme="minorBidi"/>
              <w:noProof/>
              <w:color w:val="auto"/>
              <w:sz w:val="22"/>
            </w:rPr>
          </w:pPr>
          <w:hyperlink w:anchor="_Toc205389074" w:history="1">
            <w:r w:rsidRPr="002F1A73">
              <w:rPr>
                <w:rStyle w:val="Hyperlink"/>
                <w:noProof/>
              </w:rPr>
              <w:t>Conclusion</w:t>
            </w:r>
            <w:r>
              <w:rPr>
                <w:noProof/>
                <w:webHidden/>
              </w:rPr>
              <w:tab/>
            </w:r>
            <w:r>
              <w:rPr>
                <w:noProof/>
                <w:webHidden/>
              </w:rPr>
              <w:fldChar w:fldCharType="begin"/>
            </w:r>
            <w:r>
              <w:rPr>
                <w:noProof/>
                <w:webHidden/>
              </w:rPr>
              <w:instrText xml:space="preserve"> PAGEREF _Toc205389074 \h </w:instrText>
            </w:r>
            <w:r>
              <w:rPr>
                <w:noProof/>
                <w:webHidden/>
              </w:rPr>
            </w:r>
            <w:r>
              <w:rPr>
                <w:noProof/>
                <w:webHidden/>
              </w:rPr>
              <w:fldChar w:fldCharType="separate"/>
            </w:r>
            <w:r>
              <w:rPr>
                <w:noProof/>
                <w:webHidden/>
              </w:rPr>
              <w:t>46</w:t>
            </w:r>
            <w:r>
              <w:rPr>
                <w:noProof/>
                <w:webHidden/>
              </w:rPr>
              <w:fldChar w:fldCharType="end"/>
            </w:r>
          </w:hyperlink>
        </w:p>
        <w:p w14:paraId="585B4615" w14:textId="77777777" w:rsidR="00E96C75" w:rsidRDefault="00E96C75">
          <w:pPr>
            <w:pStyle w:val="TOC1"/>
            <w:tabs>
              <w:tab w:val="right" w:leader="dot" w:pos="8630"/>
            </w:tabs>
            <w:rPr>
              <w:rFonts w:asciiTheme="minorHAnsi" w:eastAsiaTheme="minorEastAsia" w:hAnsiTheme="minorHAnsi" w:cstheme="minorBidi"/>
              <w:noProof/>
              <w:color w:val="auto"/>
              <w:sz w:val="22"/>
            </w:rPr>
          </w:pPr>
          <w:hyperlink w:anchor="_Toc205389075" w:history="1">
            <w:r w:rsidRPr="002F1A73">
              <w:rPr>
                <w:rStyle w:val="Hyperlink"/>
                <w:rFonts w:cs="Arial"/>
                <w:noProof/>
              </w:rPr>
              <w:t>References</w:t>
            </w:r>
            <w:r>
              <w:rPr>
                <w:noProof/>
                <w:webHidden/>
              </w:rPr>
              <w:tab/>
            </w:r>
            <w:r>
              <w:rPr>
                <w:noProof/>
                <w:webHidden/>
              </w:rPr>
              <w:fldChar w:fldCharType="begin"/>
            </w:r>
            <w:r>
              <w:rPr>
                <w:noProof/>
                <w:webHidden/>
              </w:rPr>
              <w:instrText xml:space="preserve"> PAGEREF _Toc205389075 \h </w:instrText>
            </w:r>
            <w:r>
              <w:rPr>
                <w:noProof/>
                <w:webHidden/>
              </w:rPr>
            </w:r>
            <w:r>
              <w:rPr>
                <w:noProof/>
                <w:webHidden/>
              </w:rPr>
              <w:fldChar w:fldCharType="separate"/>
            </w:r>
            <w:r>
              <w:rPr>
                <w:noProof/>
                <w:webHidden/>
              </w:rPr>
              <w:t>47</w:t>
            </w:r>
            <w:r>
              <w:rPr>
                <w:noProof/>
                <w:webHidden/>
              </w:rPr>
              <w:fldChar w:fldCharType="end"/>
            </w:r>
          </w:hyperlink>
        </w:p>
        <w:p w14:paraId="409C8718" w14:textId="77777777" w:rsidR="00E96C75" w:rsidRDefault="00E96C75">
          <w:pPr>
            <w:pStyle w:val="TOC1"/>
            <w:tabs>
              <w:tab w:val="right" w:leader="dot" w:pos="8630"/>
            </w:tabs>
            <w:rPr>
              <w:rFonts w:asciiTheme="minorHAnsi" w:eastAsiaTheme="minorEastAsia" w:hAnsiTheme="minorHAnsi" w:cstheme="minorBidi"/>
              <w:noProof/>
              <w:color w:val="auto"/>
              <w:sz w:val="22"/>
            </w:rPr>
          </w:pPr>
          <w:hyperlink w:anchor="_Toc205389076" w:history="1">
            <w:r w:rsidRPr="002F1A73">
              <w:rPr>
                <w:rStyle w:val="Hyperlink"/>
                <w:noProof/>
              </w:rPr>
              <w:t>Appendix</w:t>
            </w:r>
            <w:r>
              <w:rPr>
                <w:noProof/>
                <w:webHidden/>
              </w:rPr>
              <w:tab/>
            </w:r>
            <w:r>
              <w:rPr>
                <w:noProof/>
                <w:webHidden/>
              </w:rPr>
              <w:fldChar w:fldCharType="begin"/>
            </w:r>
            <w:r>
              <w:rPr>
                <w:noProof/>
                <w:webHidden/>
              </w:rPr>
              <w:instrText xml:space="preserve"> PAGEREF _Toc205389076 \h </w:instrText>
            </w:r>
            <w:r>
              <w:rPr>
                <w:noProof/>
                <w:webHidden/>
              </w:rPr>
            </w:r>
            <w:r>
              <w:rPr>
                <w:noProof/>
                <w:webHidden/>
              </w:rPr>
              <w:fldChar w:fldCharType="separate"/>
            </w:r>
            <w:r>
              <w:rPr>
                <w:noProof/>
                <w:webHidden/>
              </w:rPr>
              <w:t>49</w:t>
            </w:r>
            <w:r>
              <w:rPr>
                <w:noProof/>
                <w:webHidden/>
              </w:rPr>
              <w:fldChar w:fldCharType="end"/>
            </w:r>
          </w:hyperlink>
        </w:p>
        <w:p w14:paraId="4FF77A09" w14:textId="77777777" w:rsidR="00F12429" w:rsidRDefault="00F12429">
          <w:r>
            <w:rPr>
              <w:b/>
              <w:bCs/>
              <w:noProof/>
            </w:rPr>
            <w:fldChar w:fldCharType="end"/>
          </w:r>
        </w:p>
      </w:sdtContent>
    </w:sdt>
    <w:p w14:paraId="64118EB3" w14:textId="77777777" w:rsidR="00F12429" w:rsidRDefault="00F12429" w:rsidP="00F12429"/>
    <w:p w14:paraId="109C444B" w14:textId="77777777" w:rsidR="00C4211F" w:rsidRDefault="00C4211F" w:rsidP="00C4211F">
      <w:pPr>
        <w:pStyle w:val="Heading1"/>
        <w:sectPr w:rsidR="00C4211F" w:rsidSect="00F12429">
          <w:headerReference w:type="default" r:id="rId8"/>
          <w:pgSz w:w="12240" w:h="15840"/>
          <w:pgMar w:top="1440" w:right="1800" w:bottom="1440" w:left="1800" w:header="720" w:footer="720" w:gutter="0"/>
          <w:pgNumType w:start="0"/>
          <w:cols w:space="720"/>
          <w:titlePg/>
          <w:docGrid w:linePitch="299"/>
        </w:sectPr>
      </w:pPr>
      <w:bookmarkStart w:id="40" w:name="_Toc205384075"/>
    </w:p>
    <w:p w14:paraId="55F4ADDD" w14:textId="77777777" w:rsidR="00F12429" w:rsidRDefault="00F12429" w:rsidP="00C4211F">
      <w:pPr>
        <w:pStyle w:val="Heading1"/>
      </w:pPr>
    </w:p>
    <w:p w14:paraId="26BECF1A" w14:textId="77777777" w:rsidR="00F12429" w:rsidRDefault="00F12429" w:rsidP="00C4211F">
      <w:pPr>
        <w:pStyle w:val="Heading1"/>
      </w:pPr>
    </w:p>
    <w:p w14:paraId="011BEDCB" w14:textId="77777777" w:rsidR="00F12429" w:rsidRDefault="00F12429" w:rsidP="00C4211F">
      <w:pPr>
        <w:pStyle w:val="Heading1"/>
      </w:pPr>
    </w:p>
    <w:p w14:paraId="277E33F4" w14:textId="77777777" w:rsidR="00F12429" w:rsidRDefault="00F12429" w:rsidP="00C4211F">
      <w:pPr>
        <w:pStyle w:val="Heading1"/>
      </w:pPr>
    </w:p>
    <w:p w14:paraId="2F9BDBC1" w14:textId="77777777" w:rsidR="00786AFE" w:rsidRDefault="00786AFE" w:rsidP="00786AFE">
      <w:pPr>
        <w:jc w:val="center"/>
      </w:pPr>
    </w:p>
    <w:p w14:paraId="094A3E5D" w14:textId="77777777" w:rsidR="00F12429" w:rsidRPr="00F12429" w:rsidRDefault="00F12429" w:rsidP="00786AFE">
      <w:pPr>
        <w:jc w:val="center"/>
      </w:pPr>
    </w:p>
    <w:p w14:paraId="00473D4F" w14:textId="77777777" w:rsidR="00795ADF" w:rsidRDefault="00F12429" w:rsidP="00795ADF">
      <w:pPr>
        <w:pStyle w:val="Heading1"/>
        <w:jc w:val="center"/>
      </w:pPr>
      <w:bookmarkStart w:id="41" w:name="_Toc205389052"/>
      <w:r>
        <w:t>C</w:t>
      </w:r>
      <w:r w:rsidR="00147DAA" w:rsidRPr="00553CCD">
        <w:t>hapter One</w:t>
      </w:r>
      <w:bookmarkEnd w:id="41"/>
    </w:p>
    <w:p w14:paraId="4807AE6B" w14:textId="77777777" w:rsidR="00147DAA" w:rsidRPr="009257F0" w:rsidRDefault="00C92BD4" w:rsidP="00795ADF">
      <w:pPr>
        <w:pStyle w:val="Heading1"/>
        <w:jc w:val="center"/>
      </w:pPr>
      <w:r>
        <w:br/>
      </w:r>
      <w:bookmarkStart w:id="42" w:name="_Toc205389053"/>
      <w:r w:rsidR="00147DAA" w:rsidRPr="009257F0">
        <w:t>Introduction</w:t>
      </w:r>
      <w:bookmarkEnd w:id="40"/>
      <w:bookmarkEnd w:id="42"/>
    </w:p>
    <w:p w14:paraId="69BB0F3B" w14:textId="77777777" w:rsidR="00F12429" w:rsidRDefault="00F12429" w:rsidP="00C92BD4">
      <w:pPr>
        <w:pStyle w:val="Heading1"/>
        <w:jc w:val="center"/>
      </w:pPr>
      <w:bookmarkStart w:id="43" w:name="_Toc205384076"/>
    </w:p>
    <w:p w14:paraId="48443E7F" w14:textId="77777777" w:rsidR="00F12429" w:rsidRDefault="00F12429" w:rsidP="00F12429">
      <w:pPr>
        <w:pStyle w:val="Heading1"/>
      </w:pPr>
    </w:p>
    <w:p w14:paraId="7D1E75D6" w14:textId="77777777" w:rsidR="00F12429" w:rsidRDefault="00F12429" w:rsidP="00F12429">
      <w:pPr>
        <w:pStyle w:val="Heading1"/>
      </w:pPr>
    </w:p>
    <w:p w14:paraId="149B7B92" w14:textId="77777777" w:rsidR="00F12429" w:rsidRDefault="00F12429" w:rsidP="00F12429"/>
    <w:p w14:paraId="2BE04803" w14:textId="77777777" w:rsidR="00F12429" w:rsidRDefault="00F12429" w:rsidP="00F12429"/>
    <w:p w14:paraId="563768DD" w14:textId="77777777" w:rsidR="00F12429" w:rsidRDefault="00F12429" w:rsidP="00F12429"/>
    <w:p w14:paraId="26BED4F5" w14:textId="77777777" w:rsidR="00F12429" w:rsidRDefault="00F12429" w:rsidP="00F12429"/>
    <w:p w14:paraId="01FC7959" w14:textId="77777777" w:rsidR="00786AFE" w:rsidRDefault="00786AFE" w:rsidP="00F12429"/>
    <w:p w14:paraId="4DC8039A" w14:textId="77777777" w:rsidR="00795ADF" w:rsidRDefault="00795ADF" w:rsidP="00F12429"/>
    <w:p w14:paraId="0D3F149A" w14:textId="77777777" w:rsidR="00795ADF" w:rsidRDefault="00795ADF" w:rsidP="00F12429"/>
    <w:p w14:paraId="48060068" w14:textId="77777777" w:rsidR="00147DAA" w:rsidRPr="00C92BD4" w:rsidRDefault="00147DAA" w:rsidP="00D734B2">
      <w:pPr>
        <w:pStyle w:val="Heading1"/>
      </w:pPr>
    </w:p>
    <w:p w14:paraId="294A72EB" w14:textId="77777777" w:rsidR="00147DAA" w:rsidRPr="00C92BD4" w:rsidRDefault="00147DAA" w:rsidP="00D734B2">
      <w:pPr>
        <w:pStyle w:val="Heading2"/>
      </w:pPr>
      <w:bookmarkStart w:id="44" w:name="_Toc205389054"/>
      <w:r w:rsidRPr="00C92BD4">
        <w:t>Primer</w:t>
      </w:r>
      <w:bookmarkEnd w:id="43"/>
      <w:bookmarkEnd w:id="44"/>
    </w:p>
    <w:p w14:paraId="282772BF" w14:textId="77777777" w:rsidR="00147DAA" w:rsidRPr="00FD53A4" w:rsidRDefault="00147DAA" w:rsidP="00147DAA">
      <w:pPr>
        <w:spacing w:after="0" w:line="360" w:lineRule="auto"/>
        <w:jc w:val="both"/>
        <w:rPr>
          <w:rFonts w:eastAsia="Arial" w:cs="Arial"/>
          <w:szCs w:val="24"/>
        </w:rPr>
      </w:pPr>
    </w:p>
    <w:p w14:paraId="0C69C6E8"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Entrepreneurship stands as a critical force behind economic growth, social innovation, and national development, particularly in developing nations like Bangladesh. Entrepreneurs serve as catalysts for job creation, market expansion, and technological advancement, offering innovative solutions to pressing societal needs. In an era marked by rapid globalization, digital transformation, and shifting labor dynamics, the role of entrepreneurs in sustaining and accelerating economic progress has become more prominent than ever before.</w:t>
      </w:r>
    </w:p>
    <w:p w14:paraId="51006AA0" w14:textId="77777777" w:rsidR="00147DAA" w:rsidRDefault="00147DAA" w:rsidP="00147DAA">
      <w:pPr>
        <w:spacing w:after="0" w:line="360" w:lineRule="auto"/>
        <w:jc w:val="both"/>
        <w:rPr>
          <w:rFonts w:eastAsia="Arial" w:cs="Arial"/>
          <w:szCs w:val="24"/>
        </w:rPr>
      </w:pPr>
    </w:p>
    <w:p w14:paraId="18076CBF"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In recent years, Bangladesh has experienced a noticeable increase in entrepreneurial ventures, especially among young individuals driven by ambition and a desire to contribute to the nation’s progress. These emerging entrepreneurs are eager to innovate and create impact. However, despite such enthusiasm, a significant portion of startups struggle to survive beyond the initial phases. Studies show that approximately 90% of startups fail (CB Insights, 2021), often due to limited understanding of what entrepreneurship truly requires. Many aspiring entrepreneurs lack the necessary exposure to the skills, mindsets, and decision-making capabilities essential for navigating real-world business challenges.</w:t>
      </w:r>
    </w:p>
    <w:p w14:paraId="6FE38F16" w14:textId="77777777" w:rsidR="00147DAA" w:rsidRDefault="00147DAA" w:rsidP="00147DAA">
      <w:pPr>
        <w:spacing w:after="0" w:line="360" w:lineRule="auto"/>
        <w:jc w:val="both"/>
        <w:rPr>
          <w:rFonts w:eastAsia="Arial" w:cs="Arial"/>
          <w:szCs w:val="24"/>
        </w:rPr>
      </w:pPr>
    </w:p>
    <w:p w14:paraId="07F52593"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 xml:space="preserve">This project was conceived to explore the link between personal entrepreneurial qualities and the broader process of entrepreneurship development. The research aims to identify the traits that consistently emerge in the journeys of successful entrepreneurs and to examine how these traits support long-term business growth. For this purpose, the study utilizes secondary data, with a focus on the </w:t>
      </w:r>
      <w:r w:rsidRPr="00FD53A4">
        <w:rPr>
          <w:rFonts w:eastAsia="Arial" w:cs="Arial"/>
          <w:i/>
          <w:szCs w:val="24"/>
        </w:rPr>
        <w:t>Prothom Alo Economic Game Changer</w:t>
      </w:r>
      <w:r w:rsidRPr="00FD53A4">
        <w:rPr>
          <w:rFonts w:eastAsia="Arial" w:cs="Arial"/>
          <w:szCs w:val="24"/>
        </w:rPr>
        <w:t xml:space="preserve"> series, a curated collection of stories profiling 50 influential figures who have played transformative roles in the economic landscape of Bangladesh. These individuals include industrialists, </w:t>
      </w:r>
      <w:r w:rsidRPr="00FD53A4">
        <w:rPr>
          <w:rFonts w:eastAsia="Arial" w:cs="Arial"/>
          <w:szCs w:val="24"/>
        </w:rPr>
        <w:lastRenderedPageBreak/>
        <w:t>social innovators, policymakers, and pioneers from various sectors such as garments, real estate, food processing, agriculture, and beyond.</w:t>
      </w:r>
    </w:p>
    <w:p w14:paraId="62AF1F23" w14:textId="77777777" w:rsidR="00147DAA" w:rsidRDefault="00147DAA" w:rsidP="00147DAA">
      <w:pPr>
        <w:spacing w:after="0" w:line="360" w:lineRule="auto"/>
        <w:jc w:val="both"/>
        <w:rPr>
          <w:rFonts w:eastAsia="Arial" w:cs="Arial"/>
          <w:szCs w:val="24"/>
        </w:rPr>
      </w:pPr>
    </w:p>
    <w:p w14:paraId="734A7E65"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To conduct the analysis, the stories were carefully reviewed and key entrepreneurial traits were extracted and categorized. Eleven variables were identified as recurring traits among the entrepreneurs: Innovativeness, Risk-Taking, Experience, Marketing Mindset, Adventurous &amp; Pioneer, Observant &amp; Opportunity Spotted, Determined &amp; Self-Confident, Visionary, People-Oriented, Strategic Thinking, and Diversification Ability. These traits were considered independent variables in relation to the central dependent variable: Entrepreneurship Development.</w:t>
      </w:r>
    </w:p>
    <w:p w14:paraId="0BDFCC20" w14:textId="77777777" w:rsidR="00147DAA" w:rsidRDefault="00147DAA" w:rsidP="00147DAA">
      <w:pPr>
        <w:spacing w:after="0" w:line="360" w:lineRule="auto"/>
        <w:jc w:val="both"/>
        <w:rPr>
          <w:rFonts w:eastAsia="Arial" w:cs="Arial"/>
          <w:szCs w:val="24"/>
        </w:rPr>
      </w:pPr>
    </w:p>
    <w:p w14:paraId="23A69C9A"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The study also applies a sector-wise lens by classifying the selected entrepreneurs into two broad groups like Product-based and Service-based. This distinction provides comparative insight into how entrepreneurial attributes manifest across different business contexts. A conceptual framework was developed to visually illustrate the directional influence of these personal attributes on entrepreneurship development.</w:t>
      </w:r>
    </w:p>
    <w:p w14:paraId="49D28388"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The ultimate aim of the study is to generate insights that are not only academically valuable but also practically applicable. By identifying the behavioral and cognitive patterns that underpin entrepreneurial success, this research hopes to inform entrepreneurship education, policy support, and startup mentoring in the Bangladeshi context. It seeks to serve as a bridge between motivation and method—transforming inspiring narratives into structured knowledge that can support the next generation of entrepreneurs.</w:t>
      </w:r>
    </w:p>
    <w:p w14:paraId="2C0CCC1A"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Behind every successful enterprise lies a journey marked by resilience, experimentation, and vision. This study captures that journey and attempts to convert it into a learning model that can contribute meaningfully to future entrepreneurial development in Bangladesh and similar emerging economies.</w:t>
      </w:r>
    </w:p>
    <w:p w14:paraId="01FED72B" w14:textId="77777777" w:rsidR="00147DAA" w:rsidRPr="00FD53A4" w:rsidRDefault="00147DAA" w:rsidP="00147DAA">
      <w:pPr>
        <w:spacing w:after="0" w:line="360" w:lineRule="auto"/>
        <w:jc w:val="both"/>
        <w:rPr>
          <w:rFonts w:eastAsia="Arial" w:cs="Arial"/>
          <w:szCs w:val="24"/>
        </w:rPr>
      </w:pPr>
    </w:p>
    <w:p w14:paraId="2891384E" w14:textId="77777777" w:rsidR="00147DAA" w:rsidRDefault="00147DAA" w:rsidP="00147DAA">
      <w:pPr>
        <w:rPr>
          <w:rFonts w:eastAsia="Arial" w:cs="Arial"/>
          <w:b/>
          <w:szCs w:val="24"/>
        </w:rPr>
      </w:pPr>
      <w:r>
        <w:rPr>
          <w:rFonts w:eastAsia="Arial" w:cs="Arial"/>
          <w:b/>
          <w:szCs w:val="24"/>
        </w:rPr>
        <w:br w:type="page"/>
      </w:r>
    </w:p>
    <w:p w14:paraId="6629DE34" w14:textId="77777777" w:rsidR="00147DAA" w:rsidRPr="005832A8" w:rsidRDefault="00147DAA" w:rsidP="00147DAA">
      <w:pPr>
        <w:pStyle w:val="Heading2"/>
      </w:pPr>
      <w:bookmarkStart w:id="45" w:name="_Toc205384077"/>
      <w:bookmarkStart w:id="46" w:name="_Toc205389055"/>
      <w:r w:rsidRPr="005832A8">
        <w:lastRenderedPageBreak/>
        <w:t>Objective of the Study</w:t>
      </w:r>
      <w:bookmarkEnd w:id="45"/>
      <w:bookmarkEnd w:id="46"/>
    </w:p>
    <w:p w14:paraId="6F3E67E0"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The main objective of this research is to examine and evaluate the entrepreneurial attributes that play a crucial role in driving entrepreneurship development, particularly in the context of Bangladesh. The study aims to identify the most influential individual-level traits such as innovativeness, risk tolerance, strategic foresight, adaptability, and market awareness that empower entrepreneurs to launch, manage, and grow successful ventures.</w:t>
      </w:r>
    </w:p>
    <w:p w14:paraId="4823E74C"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Drawing on qualitative methods and secondary data, the research explores how these qualities influence the overall journey of an entrepreneur. This includes analyzing their role in opportunity recognition, decision-making under uncertainty, and navigating business challenges. It also considers how such skills contribute to the sustainability and scalability of entrepreneurial efforts over time.</w:t>
      </w:r>
    </w:p>
    <w:p w14:paraId="246D303E" w14:textId="77777777" w:rsidR="00147DAA" w:rsidRDefault="00147DAA" w:rsidP="00147DAA">
      <w:pPr>
        <w:spacing w:after="0" w:line="360" w:lineRule="auto"/>
        <w:jc w:val="both"/>
        <w:rPr>
          <w:rFonts w:eastAsia="Arial" w:cs="Arial"/>
          <w:szCs w:val="24"/>
        </w:rPr>
      </w:pPr>
    </w:p>
    <w:p w14:paraId="0BE08801"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By establishing a connection between personal competencies and broader entrepreneurial outcomes, the study seeks to offer insights that support future entrepreneurship education, guide policymaking, and contribute to the design of development programs. Ultimately, the purpose is to deepen the understanding of how entrepreneurial behavior fuels economic transformation and enterprise growth in emerging economies</w:t>
      </w:r>
    </w:p>
    <w:p w14:paraId="3FCE3ACC" w14:textId="77777777" w:rsidR="00147DAA" w:rsidRPr="005832A8" w:rsidRDefault="00147DAA" w:rsidP="00147DAA">
      <w:pPr>
        <w:pStyle w:val="Heading2"/>
      </w:pPr>
      <w:bookmarkStart w:id="47" w:name="_heading=h.wr2ynjiq4xje" w:colFirst="0" w:colLast="0"/>
      <w:bookmarkStart w:id="48" w:name="_Toc205384078"/>
      <w:bookmarkStart w:id="49" w:name="_Toc205389056"/>
      <w:bookmarkEnd w:id="47"/>
      <w:r w:rsidRPr="005832A8">
        <w:t>Motivation of the Study</w:t>
      </w:r>
      <w:bookmarkEnd w:id="48"/>
      <w:bookmarkEnd w:id="49"/>
    </w:p>
    <w:p w14:paraId="65B272EF"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The motivation behind this study stems from the rise of a new generation of young, energetic entrepreneurs who are entering the business world with a desire to make a difference. Many of them are deeply driven not only by personal ambition but also by a sense of responsibility toward their communities and their country. However, despite this enthusiasm, a troubling reality persists: approximately 90% of startups fail within the first few years. This high failure rate is often linked to a lack of understanding about what entrepreneurship truly demands. Many aspiring entrepreneurs are unaware of the essential skills they need to acquire or the strategic mindset necessary for long-term success.</w:t>
      </w:r>
    </w:p>
    <w:p w14:paraId="09F017F7"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 xml:space="preserve">This project is inspired by the challenges faced by these emerging entrepreneurs. While they may be motivated and full of potential, the absence of </w:t>
      </w:r>
      <w:r w:rsidRPr="00FD53A4">
        <w:rPr>
          <w:rFonts w:eastAsia="Arial" w:cs="Arial"/>
          <w:szCs w:val="24"/>
        </w:rPr>
        <w:lastRenderedPageBreak/>
        <w:t>proper guidance, experience, and awareness of key entrepreneurial traits often results in premature setbacks. There is a clear need to identify what distinguishes successful entrepreneurs from those who struggle. Understanding the journey of accomplished entrepreneurs and what they did differently, what skills they developed, and how they overcame obstacles, which can offer valuable lessons for those just beginning their entrepreneurial path.</w:t>
      </w:r>
    </w:p>
    <w:p w14:paraId="5AD409BD" w14:textId="77777777" w:rsidR="00147DAA" w:rsidRDefault="00147DAA" w:rsidP="00147DAA">
      <w:pPr>
        <w:spacing w:after="0" w:line="360" w:lineRule="auto"/>
        <w:jc w:val="both"/>
        <w:rPr>
          <w:rFonts w:eastAsia="Arial" w:cs="Arial"/>
          <w:szCs w:val="24"/>
        </w:rPr>
      </w:pPr>
    </w:p>
    <w:p w14:paraId="13867B8B"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Moreover, this study is driven by a strong interest in exploring the real stories behind successful ventures. Every impactful enterprise is built not just on capital or ideas but on perseverance, decision-making, and the personal qualities of the entrepreneur. These stories of struggle, strategy, and determination are often overlooked, yet they hold powerful insights into what it truly means to succeed in business.</w:t>
      </w:r>
    </w:p>
    <w:p w14:paraId="293E3BD8" w14:textId="77777777" w:rsidR="00147DAA" w:rsidRDefault="00147DAA" w:rsidP="00147DAA">
      <w:pPr>
        <w:spacing w:after="0" w:line="360" w:lineRule="auto"/>
        <w:jc w:val="both"/>
        <w:rPr>
          <w:rFonts w:eastAsia="Arial" w:cs="Arial"/>
          <w:szCs w:val="24"/>
        </w:rPr>
      </w:pPr>
    </w:p>
    <w:p w14:paraId="538A97B9"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By analyzing the qualities and experiences of well-established entrepreneurs, the research aims to extract practical knowledge that can be applied by newer entrants in the field. This motivation aligns with the broader goal of reducing failure rates among startups by fostering greater awareness of the entrepreneurial mindset. Ultimately, the study hopes to serve as a bridge between experience and aspiration, empowering the next generation of entrepreneurs with the understanding they need to navigate their journey with confidence and resilience.</w:t>
      </w:r>
    </w:p>
    <w:p w14:paraId="06EB6E46" w14:textId="77777777" w:rsidR="00147DAA" w:rsidRPr="00FD53A4" w:rsidRDefault="00147DAA" w:rsidP="00147DAA">
      <w:pPr>
        <w:spacing w:after="0" w:line="360" w:lineRule="auto"/>
        <w:ind w:firstLine="720"/>
        <w:jc w:val="both"/>
        <w:rPr>
          <w:rFonts w:eastAsia="Arial" w:cs="Arial"/>
          <w:b/>
          <w:szCs w:val="24"/>
        </w:rPr>
      </w:pPr>
    </w:p>
    <w:p w14:paraId="10F233A5" w14:textId="77777777" w:rsidR="00147DAA" w:rsidRPr="005832A8" w:rsidRDefault="00147DAA" w:rsidP="00147DAA">
      <w:pPr>
        <w:pStyle w:val="Heading2"/>
      </w:pPr>
      <w:bookmarkStart w:id="50" w:name="_Toc205384079"/>
      <w:bookmarkStart w:id="51" w:name="_Toc205389057"/>
      <w:r w:rsidRPr="005832A8">
        <w:t>Limitations of the Study</w:t>
      </w:r>
      <w:bookmarkEnd w:id="50"/>
      <w:bookmarkEnd w:id="51"/>
    </w:p>
    <w:p w14:paraId="36B40DF8"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 xml:space="preserve">While this study offers important perspectives on the role of entrepreneurial traits in fostering entrepreneurship development in Bangladesh, certain limitations must be acknowledged. The research relies exclusively on secondary sources, particularly biographical articles from the </w:t>
      </w:r>
      <w:r w:rsidRPr="00FD53A4">
        <w:rPr>
          <w:rFonts w:eastAsia="Arial" w:cs="Arial"/>
          <w:i/>
          <w:szCs w:val="24"/>
        </w:rPr>
        <w:t>Prothom Alo Economic Game Changer</w:t>
      </w:r>
      <w:r w:rsidRPr="00FD53A4">
        <w:rPr>
          <w:rFonts w:eastAsia="Arial" w:cs="Arial"/>
          <w:szCs w:val="24"/>
        </w:rPr>
        <w:t xml:space="preserve"> series. The absence of primary data collection such as interviews, surveys, or direct observation limits the richness and contextual depth of the analysis. The sample is restricted to 50 well-established entrepreneurs, potentially overlooking </w:t>
      </w:r>
      <w:r w:rsidRPr="00FD53A4">
        <w:rPr>
          <w:rFonts w:eastAsia="Arial" w:cs="Arial"/>
          <w:szCs w:val="24"/>
        </w:rPr>
        <w:lastRenderedPageBreak/>
        <w:t>the challenges faced by early-stage or unsuccessful ventures. Sector classification into “Product” and “Service” was based on interpretive judgments due to limited detail in the source content, introducing possible subjectivity. Similarly, the identification of traits depended on thematic reading, which may vary based on individual interpretation. Moreover, the focus on the Bangladeshi context means that findings may not apply universally. Nevertheless, the study lays essential groundwork for future research incorporating broader datasets and primary investigative methods.</w:t>
      </w:r>
    </w:p>
    <w:p w14:paraId="3488B272" w14:textId="77777777" w:rsidR="00147DAA" w:rsidRPr="00FD53A4" w:rsidRDefault="00147DAA" w:rsidP="00147DAA">
      <w:pPr>
        <w:spacing w:after="0" w:line="360" w:lineRule="auto"/>
        <w:jc w:val="both"/>
        <w:rPr>
          <w:rFonts w:eastAsia="Arial" w:cs="Arial"/>
          <w:szCs w:val="24"/>
        </w:rPr>
      </w:pPr>
    </w:p>
    <w:p w14:paraId="7B328099" w14:textId="77777777" w:rsidR="00147DAA" w:rsidRPr="005832A8" w:rsidRDefault="00147DAA" w:rsidP="00147DAA">
      <w:pPr>
        <w:pStyle w:val="Heading2"/>
      </w:pPr>
      <w:bookmarkStart w:id="52" w:name="_Toc205384080"/>
      <w:bookmarkStart w:id="53" w:name="_Toc205389058"/>
      <w:r w:rsidRPr="005832A8">
        <w:t>Key Terms and Definitions</w:t>
      </w:r>
      <w:bookmarkEnd w:id="52"/>
      <w:bookmarkEnd w:id="53"/>
    </w:p>
    <w:p w14:paraId="5B7C6ED5"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Entrepreneurship</w:t>
      </w:r>
      <w:r w:rsidRPr="00061800">
        <w:rPr>
          <w:rFonts w:eastAsia="Arial" w:cs="Arial"/>
          <w:szCs w:val="24"/>
        </w:rPr>
        <w:t>:</w:t>
      </w:r>
      <w:r w:rsidRPr="00FD53A4">
        <w:rPr>
          <w:rFonts w:eastAsia="Arial" w:cs="Arial"/>
          <w:szCs w:val="24"/>
        </w:rPr>
        <w:t xml:space="preserve"> A process where individuals or groups identify gaps in the market, take initiative to organize resources, embrace calculated uncertainty, and establish ventures that deliver economic or social value.</w:t>
      </w:r>
    </w:p>
    <w:p w14:paraId="4FB4C7F5"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Entrepreneurship Development:</w:t>
      </w:r>
      <w:r w:rsidRPr="00FD53A4">
        <w:rPr>
          <w:rFonts w:eastAsia="Arial" w:cs="Arial"/>
          <w:szCs w:val="24"/>
        </w:rPr>
        <w:t xml:space="preserve"> A structured approach to building the mindset, skill set, and capacity required for initiating and managing entrepreneurial activities. It involves continuous learning, experiential growth, and the enhancement of personal and business competencies.</w:t>
      </w:r>
    </w:p>
    <w:p w14:paraId="6567CF07"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Entrepreneurial Attributes:</w:t>
      </w:r>
      <w:r w:rsidRPr="00FD53A4">
        <w:rPr>
          <w:rFonts w:eastAsia="Arial" w:cs="Arial"/>
          <w:szCs w:val="24"/>
        </w:rPr>
        <w:t xml:space="preserve"> These refer to the distinctive qualities and behavioral patterns that influence an individual’s ability to successfully act as an entrepreneur. They encompass both personality traits and acquired skills essential for navigating complex business environments.</w:t>
      </w:r>
    </w:p>
    <w:p w14:paraId="5A7E3541"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Innovativeness:</w:t>
      </w:r>
      <w:r w:rsidRPr="00FD53A4">
        <w:rPr>
          <w:rFonts w:eastAsia="Arial" w:cs="Arial"/>
          <w:szCs w:val="24"/>
        </w:rPr>
        <w:t xml:space="preserve"> The inclination to think creatively and introduce original solutions, products, or business processes that differentiate one’s venture in a competitive market.</w:t>
      </w:r>
    </w:p>
    <w:p w14:paraId="36CDE62A"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Risk-Taking:</w:t>
      </w:r>
      <w:r w:rsidRPr="00FD53A4">
        <w:rPr>
          <w:rFonts w:eastAsia="Arial" w:cs="Arial"/>
          <w:szCs w:val="24"/>
        </w:rPr>
        <w:t xml:space="preserve"> The readiness to make decisions under uncertainty, accepting potential setbacks in pursuit of meaningful rewards or progress. It is a core entrepreneurial trait associated with resilience and bold action.</w:t>
      </w:r>
    </w:p>
    <w:p w14:paraId="1403B426"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Strategic Thinking:</w:t>
      </w:r>
      <w:r w:rsidRPr="00FD53A4">
        <w:rPr>
          <w:rFonts w:eastAsia="Arial" w:cs="Arial"/>
          <w:szCs w:val="24"/>
        </w:rPr>
        <w:t xml:space="preserve"> A forward-planning approach that involves analyzing internal and external factors, setting long-term objectives, and aligning resources to secure competitive and sustainable business outcomes.</w:t>
      </w:r>
    </w:p>
    <w:p w14:paraId="6D22D5F1"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lastRenderedPageBreak/>
        <w:t>Visionary:</w:t>
      </w:r>
      <w:r w:rsidRPr="00FD53A4">
        <w:rPr>
          <w:rFonts w:eastAsia="Arial" w:cs="Arial"/>
          <w:szCs w:val="24"/>
        </w:rPr>
        <w:t xml:space="preserve"> A trait characterized by the ability to imagine future possibilities, formulate long-term goals, and inspire others with a compelling direction for the business or organization.</w:t>
      </w:r>
    </w:p>
    <w:p w14:paraId="6C766AF8"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Marketing Mindset:</w:t>
      </w:r>
      <w:r w:rsidRPr="00FD53A4">
        <w:rPr>
          <w:rFonts w:eastAsia="Arial" w:cs="Arial"/>
          <w:szCs w:val="24"/>
        </w:rPr>
        <w:t xml:space="preserve"> A perspective centered on understanding customer behavior, assessing market demand, and crafting value propositions that resonate with target audiences to generate market impact.</w:t>
      </w:r>
    </w:p>
    <w:p w14:paraId="15F2A601"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Adventurous &amp; Pioneer: A willingness to enter unexplored or underdeveloped areas of business. Such individuals often act as trailblazers, adopting new technologies or models ahead of widespread adoption.</w:t>
      </w:r>
    </w:p>
    <w:p w14:paraId="18D73C39"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Observant &amp; Opportunity Spotte</w:t>
      </w:r>
      <w:r>
        <w:rPr>
          <w:rFonts w:eastAsia="Arial" w:cs="Arial"/>
          <w:b/>
          <w:bCs/>
          <w:szCs w:val="24"/>
        </w:rPr>
        <w:t>r</w:t>
      </w:r>
      <w:r w:rsidRPr="00061800">
        <w:rPr>
          <w:rFonts w:eastAsia="Arial" w:cs="Arial"/>
          <w:b/>
          <w:bCs/>
          <w:szCs w:val="24"/>
        </w:rPr>
        <w:t>:</w:t>
      </w:r>
      <w:r w:rsidRPr="00FD53A4">
        <w:rPr>
          <w:rFonts w:eastAsia="Arial" w:cs="Arial"/>
          <w:szCs w:val="24"/>
        </w:rPr>
        <w:t xml:space="preserve"> The capability to detect trends, unmet demands, or inefficiencies in the market environment and act swiftly to convert those insights into viable business opportunities.</w:t>
      </w:r>
    </w:p>
    <w:p w14:paraId="142E119B"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Determined &amp; Self-Confident: A strong internal drive to persist despite difficulties, accompanied by belief in one’s own capabilities to lead, make decisions, and achieve defined goals.</w:t>
      </w:r>
    </w:p>
    <w:p w14:paraId="466611F1"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People-Oriented:</w:t>
      </w:r>
      <w:r w:rsidRPr="00FD53A4">
        <w:rPr>
          <w:rFonts w:eastAsia="Arial" w:cs="Arial"/>
          <w:szCs w:val="24"/>
        </w:rPr>
        <w:t xml:space="preserve"> An approach to leadership and business that emphasizes interpersonal relationships, collaborative team culture, and active stakeholder engagement.</w:t>
      </w:r>
    </w:p>
    <w:p w14:paraId="54CB31F3"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 xml:space="preserve">Diversification Ability: </w:t>
      </w:r>
      <w:r w:rsidRPr="00FD53A4">
        <w:rPr>
          <w:rFonts w:eastAsia="Arial" w:cs="Arial"/>
          <w:szCs w:val="24"/>
        </w:rPr>
        <w:t xml:space="preserve"> The competence to broaden a venture’s focus by introducing varied products, services, or market segments, thereby reducing dependency and enhancing business resilience.</w:t>
      </w:r>
    </w:p>
    <w:p w14:paraId="12482A98" w14:textId="77777777" w:rsidR="00147DAA" w:rsidRPr="00FD53A4" w:rsidRDefault="00147DAA" w:rsidP="00147DAA">
      <w:pPr>
        <w:spacing w:after="0" w:line="360" w:lineRule="auto"/>
        <w:jc w:val="both"/>
        <w:rPr>
          <w:rFonts w:eastAsia="Arial" w:cs="Arial"/>
          <w:szCs w:val="24"/>
        </w:rPr>
      </w:pPr>
      <w:r w:rsidRPr="00061800">
        <w:rPr>
          <w:rFonts w:eastAsia="Arial" w:cs="Arial"/>
          <w:b/>
          <w:bCs/>
          <w:szCs w:val="24"/>
        </w:rPr>
        <w:t>Experience:</w:t>
      </w:r>
      <w:r w:rsidRPr="00FD53A4">
        <w:rPr>
          <w:rFonts w:eastAsia="Arial" w:cs="Arial"/>
          <w:szCs w:val="24"/>
        </w:rPr>
        <w:t xml:space="preserve"> Practical knowledge accumulated through involvement in business or professional settings, often used to inform decision-making, improve operations, and handle complex situations.</w:t>
      </w:r>
    </w:p>
    <w:p w14:paraId="7596D199"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Secondary Data: Pre-existing information sourced from documents, articles, books, or digital media, used for analysis in research without the need for original data collection.</w:t>
      </w:r>
    </w:p>
    <w:p w14:paraId="35F3C641" w14:textId="77777777" w:rsidR="00147DAA" w:rsidRDefault="00147DAA" w:rsidP="00147DAA">
      <w:pPr>
        <w:spacing w:after="0" w:line="360" w:lineRule="auto"/>
        <w:jc w:val="both"/>
        <w:rPr>
          <w:rFonts w:eastAsia="Arial" w:cs="Arial"/>
          <w:szCs w:val="24"/>
        </w:rPr>
      </w:pPr>
      <w:r w:rsidRPr="00061800">
        <w:rPr>
          <w:rFonts w:eastAsia="Arial" w:cs="Arial"/>
          <w:b/>
          <w:bCs/>
          <w:szCs w:val="24"/>
        </w:rPr>
        <w:t>Conceptual Framework:</w:t>
      </w:r>
      <w:r w:rsidRPr="00FD53A4">
        <w:rPr>
          <w:rFonts w:eastAsia="Arial" w:cs="Arial"/>
          <w:szCs w:val="24"/>
        </w:rPr>
        <w:t xml:space="preserve"> A structured model that outlines the logical connection between research variables. In this context, it maps how different entrepreneurial qualities contribute to the overall process of entrepreneurship development.</w:t>
      </w:r>
      <w:bookmarkStart w:id="54" w:name="_heading=h.4uafws733iyb" w:colFirst="0" w:colLast="0"/>
      <w:bookmarkEnd w:id="54"/>
    </w:p>
    <w:p w14:paraId="64098633" w14:textId="77777777" w:rsidR="00147DAA" w:rsidRDefault="00147DAA" w:rsidP="00147DAA">
      <w:pPr>
        <w:rPr>
          <w:rFonts w:eastAsia="Arial" w:cs="Arial"/>
          <w:szCs w:val="24"/>
        </w:rPr>
      </w:pPr>
      <w:r>
        <w:rPr>
          <w:rFonts w:eastAsia="Arial" w:cs="Arial"/>
          <w:szCs w:val="24"/>
        </w:rPr>
        <w:br w:type="page"/>
      </w:r>
    </w:p>
    <w:p w14:paraId="5C6E4385" w14:textId="77777777" w:rsidR="00147DAA" w:rsidRDefault="00147DAA" w:rsidP="00147DAA">
      <w:pPr>
        <w:pStyle w:val="Heading1"/>
        <w:spacing w:before="0"/>
        <w:jc w:val="center"/>
        <w:rPr>
          <w:sz w:val="32"/>
          <w:szCs w:val="32"/>
        </w:rPr>
      </w:pPr>
    </w:p>
    <w:p w14:paraId="0D211BDD" w14:textId="77777777" w:rsidR="00147DAA" w:rsidRDefault="00147DAA" w:rsidP="00147DAA">
      <w:pPr>
        <w:pStyle w:val="Heading1"/>
        <w:spacing w:before="0"/>
        <w:jc w:val="center"/>
        <w:rPr>
          <w:sz w:val="32"/>
          <w:szCs w:val="32"/>
        </w:rPr>
      </w:pPr>
    </w:p>
    <w:p w14:paraId="4A3698E5" w14:textId="77777777" w:rsidR="00147DAA" w:rsidRDefault="00147DAA" w:rsidP="00147DAA">
      <w:pPr>
        <w:pStyle w:val="Heading1"/>
        <w:spacing w:before="0"/>
        <w:jc w:val="center"/>
        <w:rPr>
          <w:sz w:val="32"/>
          <w:szCs w:val="32"/>
        </w:rPr>
      </w:pPr>
    </w:p>
    <w:p w14:paraId="2B945818" w14:textId="77777777" w:rsidR="00147DAA" w:rsidRDefault="00147DAA" w:rsidP="00147DAA">
      <w:pPr>
        <w:pStyle w:val="Heading1"/>
        <w:spacing w:before="0"/>
        <w:jc w:val="center"/>
        <w:rPr>
          <w:sz w:val="32"/>
          <w:szCs w:val="32"/>
        </w:rPr>
      </w:pPr>
    </w:p>
    <w:p w14:paraId="75044E75" w14:textId="77777777" w:rsidR="00147DAA" w:rsidRDefault="00147DAA" w:rsidP="00147DAA"/>
    <w:p w14:paraId="4142D21E" w14:textId="77777777" w:rsidR="00147DAA" w:rsidRDefault="00147DAA" w:rsidP="00147DAA"/>
    <w:p w14:paraId="3B83AD3A" w14:textId="77777777" w:rsidR="00147DAA" w:rsidRDefault="00147DAA" w:rsidP="00147DAA"/>
    <w:p w14:paraId="45996C3A" w14:textId="77777777" w:rsidR="00147DAA" w:rsidRDefault="00147DAA" w:rsidP="00147DAA"/>
    <w:p w14:paraId="29D9C4F6" w14:textId="77777777" w:rsidR="00147DAA" w:rsidRDefault="00147DAA" w:rsidP="00147DAA"/>
    <w:p w14:paraId="2265EDAE" w14:textId="77777777" w:rsidR="00147DAA" w:rsidRPr="001542CB" w:rsidRDefault="00147DAA" w:rsidP="00147DAA"/>
    <w:p w14:paraId="3B5BFDA9" w14:textId="77777777" w:rsidR="00F465CA" w:rsidRDefault="00147DAA" w:rsidP="00147DAA">
      <w:pPr>
        <w:pStyle w:val="Heading1"/>
        <w:jc w:val="center"/>
      </w:pPr>
      <w:bookmarkStart w:id="55" w:name="_Toc205389059"/>
      <w:bookmarkStart w:id="56" w:name="_Toc205384081"/>
      <w:r w:rsidRPr="005832A8">
        <w:t>Chapter Two</w:t>
      </w:r>
      <w:bookmarkEnd w:id="55"/>
    </w:p>
    <w:p w14:paraId="531F00E1" w14:textId="77777777" w:rsidR="00147DAA" w:rsidRPr="00440C52" w:rsidRDefault="00147DAA" w:rsidP="00FB3E4C">
      <w:pPr>
        <w:pStyle w:val="Heading1"/>
        <w:jc w:val="center"/>
      </w:pPr>
      <w:r w:rsidRPr="005832A8">
        <w:br/>
      </w:r>
      <w:bookmarkStart w:id="57" w:name="_Toc205389060"/>
      <w:r w:rsidRPr="00440C52">
        <w:t>Literature Review</w:t>
      </w:r>
      <w:bookmarkEnd w:id="56"/>
      <w:bookmarkEnd w:id="57"/>
    </w:p>
    <w:p w14:paraId="67719253" w14:textId="77777777" w:rsidR="00147DAA" w:rsidRPr="00FE6FA9" w:rsidRDefault="00147DAA" w:rsidP="00147DAA">
      <w:pPr>
        <w:pStyle w:val="Heading1"/>
        <w:jc w:val="center"/>
      </w:pPr>
      <w:r w:rsidRPr="00FE6FA9">
        <w:br w:type="page"/>
      </w:r>
    </w:p>
    <w:p w14:paraId="0B076B26" w14:textId="77777777" w:rsidR="00147DAA" w:rsidRPr="005832A8" w:rsidRDefault="00147DAA" w:rsidP="00147DAA">
      <w:pPr>
        <w:pStyle w:val="Heading2"/>
      </w:pPr>
      <w:bookmarkStart w:id="58" w:name="_Toc205384082"/>
      <w:bookmarkStart w:id="59" w:name="_Toc205389061"/>
      <w:r w:rsidRPr="005832A8">
        <w:lastRenderedPageBreak/>
        <w:t>Introduction</w:t>
      </w:r>
      <w:bookmarkEnd w:id="58"/>
      <w:bookmarkEnd w:id="59"/>
    </w:p>
    <w:p w14:paraId="36A640FC"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Entrepreneurship has long been recognized as a catalyst for economic growth, innovation, and job creation, particularly in developing countries. Numerous studies have explored the complex factors that drive entrepreneurial development, including the role of personal traits, socio-economic contexts, and institutional support systems.</w:t>
      </w:r>
    </w:p>
    <w:p w14:paraId="2317D585"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According to Chowdhury (2025), entrepreneurial development in South Asia is significantly influenced by individual characteristics such as vision, risk-taking ability, and strategic thinking, combined with policy frameworks that foster innovation. These traits are not only essential for initiating ventures but also for sustaining them in competitive and uncertain markets.</w:t>
      </w:r>
    </w:p>
    <w:p w14:paraId="64671E37"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 xml:space="preserve">Similarly, </w:t>
      </w:r>
      <w:proofErr w:type="spellStart"/>
      <w:r w:rsidRPr="00CC5161">
        <w:rPr>
          <w:rFonts w:eastAsia="Times New Roman" w:cs="Arial"/>
          <w:szCs w:val="24"/>
        </w:rPr>
        <w:t>Chinokopota</w:t>
      </w:r>
      <w:proofErr w:type="spellEnd"/>
      <w:r w:rsidRPr="00CC5161">
        <w:rPr>
          <w:rFonts w:eastAsia="Times New Roman" w:cs="Arial"/>
          <w:szCs w:val="24"/>
        </w:rPr>
        <w:t xml:space="preserve"> et al. (2024) emphasize that the development of entrepreneurial skills among youth requires both educational support and the internalization of qualities like self-confidence, innovation, and opportunity recognition. This is particularly relevant in contexts like Bangladesh, where a large youth population presents a unique opportunity for enterprise-led economic transformation.</w:t>
      </w:r>
    </w:p>
    <w:p w14:paraId="62FF0815"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Imafidon (2014) and Khan (2013) argue that socio-economic variables such as access to finance, education, and infrastructural support shape entrepreneurial outcomes. However, even in environments with limited external support, individual traits like resilience, creativity, and adaptability often distinguish successful entrepreneurs from others.</w:t>
      </w:r>
    </w:p>
    <w:p w14:paraId="6CE6013E"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 xml:space="preserve">Firos and Aziz (2020) highlight that entrepreneurial traits vary in importance across sectors. For instance, in the product/manufacturing domain, traits like innovation and risk-taking are central, while service-oriented ventures rely more heavily on people-oriented skills, adaptability, and strategic planning. This sectoral distinction aligns with findings from the current study, which identified </w:t>
      </w:r>
      <w:r w:rsidRPr="00CC5161">
        <w:rPr>
          <w:rFonts w:eastAsia="Times New Roman" w:cs="Arial"/>
          <w:szCs w:val="24"/>
        </w:rPr>
        <w:lastRenderedPageBreak/>
        <w:t>specific traits that are more dominant in product-based versus service-based entrepreneurs in Bangladesh.</w:t>
      </w:r>
    </w:p>
    <w:p w14:paraId="4ECA8BC7"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Despite the recognition of these traits in academic literature, gaps remain in the understanding of how they operate within real-world entrepreneurial journeys</w:t>
      </w:r>
      <w:r>
        <w:rPr>
          <w:rFonts w:eastAsia="Times New Roman" w:cs="Arial"/>
          <w:szCs w:val="24"/>
        </w:rPr>
        <w:t xml:space="preserve"> </w:t>
      </w:r>
      <w:r w:rsidRPr="00CC5161">
        <w:rPr>
          <w:rFonts w:eastAsia="Times New Roman" w:cs="Arial"/>
          <w:szCs w:val="24"/>
        </w:rPr>
        <w:t>especially in developing countries. This project contributes to that gap by thematically analyzing the stories of 50 successful Bangladeshi entrepreneurs and mapping their traits against entrepreneurship development indicators.</w:t>
      </w:r>
    </w:p>
    <w:p w14:paraId="4B612CA1"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The synthesis of literature and real-life case studies confirms that entrepreneurial traits are not merely supportive factors but are at the core of entrepreneurial success. These insights lay a foundation for future empirical studies involving primary data and broader demographic coverage.</w:t>
      </w:r>
    </w:p>
    <w:p w14:paraId="69FA066F" w14:textId="77777777" w:rsidR="00147DAA" w:rsidRPr="00CC5161" w:rsidRDefault="00147DAA" w:rsidP="00147DAA">
      <w:pPr>
        <w:spacing w:before="100" w:beforeAutospacing="1" w:after="100" w:afterAutospacing="1" w:line="240" w:lineRule="auto"/>
        <w:rPr>
          <w:rFonts w:ascii="Times New Roman" w:eastAsia="Times New Roman" w:hAnsi="Times New Roman" w:cs="Times New Roman"/>
          <w:szCs w:val="24"/>
        </w:rPr>
      </w:pPr>
    </w:p>
    <w:p w14:paraId="37D5CA62" w14:textId="77777777" w:rsidR="00147DAA" w:rsidRDefault="00147DAA" w:rsidP="00147DAA">
      <w:pPr>
        <w:pStyle w:val="Heading2"/>
      </w:pPr>
      <w:bookmarkStart w:id="60" w:name="_Toc205384083"/>
      <w:bookmarkStart w:id="61" w:name="_Toc205389062"/>
      <w:r w:rsidRPr="00061800">
        <w:t>Entrepreneurship Development</w:t>
      </w:r>
      <w:bookmarkEnd w:id="60"/>
      <w:bookmarkEnd w:id="61"/>
    </w:p>
    <w:p w14:paraId="1FC1E752" w14:textId="77777777" w:rsidR="00147DAA" w:rsidRPr="0014573A" w:rsidRDefault="00147DAA" w:rsidP="00147DAA">
      <w:pPr>
        <w:spacing w:line="360" w:lineRule="auto"/>
        <w:jc w:val="both"/>
        <w:rPr>
          <w:rFonts w:eastAsia="Arial" w:cs="Arial"/>
          <w:szCs w:val="24"/>
        </w:rPr>
      </w:pPr>
      <w:r w:rsidRPr="0014573A">
        <w:rPr>
          <w:rFonts w:eastAsia="Arial" w:cs="Arial"/>
          <w:szCs w:val="24"/>
        </w:rPr>
        <w:t>Entrepreneurship development is a structured and purposeful process aimed at enhancing the knowledge, skills, and mindset required to start, manage, and grow a business venture [1]. This concept not only serves individual entrepreneurs but is increasingly recognized as a key driver of economic progress in both developing and developed nations [1, 2]. As emphasized across multiple studies and reports, entrepreneurship development transcends the idea of simply running a business; it is a transformative mechanism that nurtures innovation, generates employment, and stimulates inclusive and sustainable growth [1, 2].</w:t>
      </w:r>
    </w:p>
    <w:p w14:paraId="6CD406D5"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At its heart, entrepreneurship development is about systematically strengthening people’s capacity to identify and act on business opportunities. Typically, it starts with spotting potential entrepreneurs and giving them technical, managerial, financial, and marketing expertise through specialized training initiatives known as Entrepreneurial Development </w:t>
      </w:r>
      <w:proofErr w:type="spellStart"/>
      <w:r w:rsidRPr="0014573A">
        <w:rPr>
          <w:rFonts w:eastAsia="Arial" w:cs="Arial"/>
          <w:szCs w:val="24"/>
        </w:rPr>
        <w:t>Programmes</w:t>
      </w:r>
      <w:proofErr w:type="spellEnd"/>
      <w:r w:rsidRPr="0014573A">
        <w:rPr>
          <w:rFonts w:eastAsia="Arial" w:cs="Arial"/>
          <w:szCs w:val="24"/>
        </w:rPr>
        <w:t xml:space="preserve"> (EDPs) [3]. Such initiatives help individuals build confidence and the practical know-how needed to turn an idea </w:t>
      </w:r>
      <w:r w:rsidRPr="0014573A">
        <w:rPr>
          <w:rFonts w:eastAsia="Arial" w:cs="Arial"/>
          <w:szCs w:val="24"/>
        </w:rPr>
        <w:lastRenderedPageBreak/>
        <w:t>into a sustainable venture [3]. Goswami highlights that entrepreneurship development must connect with a country’s broader development goals [2]. For a country like India, with its large and youthful workforce, encouraging entrepreneurship is vital for harnessing its demographic dividend [2]. A vast domestic market and growing consumer demand create fertile ground for new enterprises [2]. However, the journey is not purely technical; it also requires cultural change—reshaping mindsets to embrace risk, value innovation, and shift from seeking jobs to creating them [2].</w:t>
      </w:r>
    </w:p>
    <w:p w14:paraId="1D17159D" w14:textId="77777777" w:rsidR="00147DAA" w:rsidRPr="0014573A" w:rsidRDefault="00147DAA" w:rsidP="00147DAA">
      <w:pPr>
        <w:spacing w:line="360" w:lineRule="auto"/>
        <w:jc w:val="both"/>
        <w:rPr>
          <w:rFonts w:eastAsia="Arial" w:cs="Arial"/>
          <w:szCs w:val="24"/>
        </w:rPr>
      </w:pPr>
      <w:r w:rsidRPr="0014573A">
        <w:rPr>
          <w:rFonts w:eastAsia="Arial" w:cs="Arial"/>
          <w:szCs w:val="24"/>
        </w:rPr>
        <w:t>Governments around the world have acknowledged this transformative impact. India’s flagship programs, including Startup India, Make in India, and Digital India, have strengthened the support system for entrepreneurs [4]. Along with these policy frameworks, the expansion of incubators, access to venture capital, and skills hubs have laid a solid foundation for new businesses to thrive [4]. Still, entrepreneurship development is not static. It must evolve alongside advances in technology, market changes, and shifting global economic trends [4]. One of its biggest contributions is creating employment opportunities [2]. Entrepreneurial growth provides an effective way to reduce structural unemployment by channeling underused human resources into productive activities [2]. This is especially relevant in countries where traditional job creation can’t keep pace with a growing workforce [2]. Supporting entrepreneurship empowers people to not only earn for themselves but to employ others too, amplifying its impact on national employment goals [2].</w:t>
      </w:r>
    </w:p>
    <w:p w14:paraId="19A4E1CF"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Multiple studies stress that entrepreneurship and innovation go hand in hand [3]. Entrepreneurs are catalysts who help industries evolve by constantly introducing fresh ideas and solutions [3]. By turning creative concepts into viable businesses, they diversify the economy, boost local production, and lessen reliance on imports [3]. Examples from IT, biotechnology, and rural industries show how small ideas can grow into big ventures through resilience and creative problem-solving [3]. Beyond this, the idea of entrepreneurship development is built on principles of inclusion and equitable growth [2]. It plays a pivotal role in bringing </w:t>
      </w:r>
      <w:r w:rsidRPr="0014573A">
        <w:rPr>
          <w:rFonts w:eastAsia="Arial" w:cs="Arial"/>
          <w:szCs w:val="24"/>
        </w:rPr>
        <w:lastRenderedPageBreak/>
        <w:t>more women, underserved groups, and people in rural regions into the economic mainstream [2]. Decentralizing industrial activity and supporting local resource-based businesses can help balance regional development and uplift neglected communities [2]. This is why many government schemes designed for backward or tribal areas incorporate EDPs as a tool for community-level economic growth [4].</w:t>
      </w:r>
    </w:p>
    <w:p w14:paraId="65777765" w14:textId="77777777" w:rsidR="00147DAA" w:rsidRPr="0014573A" w:rsidRDefault="00147DAA" w:rsidP="00147DAA">
      <w:pPr>
        <w:spacing w:line="360" w:lineRule="auto"/>
        <w:jc w:val="both"/>
        <w:rPr>
          <w:rFonts w:eastAsia="Arial" w:cs="Arial"/>
          <w:szCs w:val="24"/>
        </w:rPr>
      </w:pPr>
      <w:r w:rsidRPr="0014573A">
        <w:rPr>
          <w:rFonts w:eastAsia="Arial" w:cs="Arial"/>
          <w:szCs w:val="24"/>
        </w:rPr>
        <w:t>Entrepreneurship development also nurtures a sense of economic independence [2]. Countries benefit greatly when local enterprises grow strong enough to replace imports, generate exports, and contribute to national revenue [2]. In uncertain times, a diverse base of homegrown entrepreneurs makes economies more adaptable and self-sufficient [2]. Of course, this transformation faces obstacles [2]. Limited funding, poor infrastructure, outdated education systems, and cumbersome regulations can hold back progress [2]. Moreover, deep-rooted cultural preferences for safe government jobs can dampen entrepreneurial ambition [2]. Addressing these barriers means aligning capital, infrastructure, education reforms, and supportive policies to cultivate local entrepreneurial ecosystems [2].</w:t>
      </w:r>
    </w:p>
    <w:p w14:paraId="332C5C8C" w14:textId="77777777" w:rsidR="00147DAA" w:rsidRDefault="00147DAA" w:rsidP="00147DAA">
      <w:pPr>
        <w:jc w:val="both"/>
        <w:rPr>
          <w:rFonts w:eastAsia="Arial" w:cs="Arial"/>
        </w:rPr>
      </w:pPr>
    </w:p>
    <w:p w14:paraId="47E72E31" w14:textId="77777777" w:rsidR="00147DAA" w:rsidRDefault="00147DAA" w:rsidP="00147DAA">
      <w:pPr>
        <w:pStyle w:val="Heading2"/>
      </w:pPr>
      <w:bookmarkStart w:id="62" w:name="_Toc205384084"/>
      <w:bookmarkStart w:id="63" w:name="_Toc205389063"/>
      <w:r>
        <w:t>Importance Of entrepreneurship development:</w:t>
      </w:r>
      <w:bookmarkEnd w:id="62"/>
      <w:bookmarkEnd w:id="63"/>
    </w:p>
    <w:p w14:paraId="0AE3E4A5" w14:textId="77777777" w:rsidR="00147DAA" w:rsidRPr="00084104" w:rsidRDefault="00147DAA" w:rsidP="00084104">
      <w:pPr>
        <w:spacing w:line="360" w:lineRule="auto"/>
        <w:jc w:val="both"/>
        <w:rPr>
          <w:rFonts w:eastAsia="Arial" w:cs="Arial"/>
          <w:szCs w:val="24"/>
        </w:rPr>
      </w:pPr>
      <w:r w:rsidRPr="0014573A">
        <w:rPr>
          <w:rFonts w:eastAsia="Arial" w:cs="Arial"/>
          <w:szCs w:val="24"/>
        </w:rPr>
        <w:t>The importance of entrepreneurship development is multifaceted, acting as a pivotal force for economic growth, societal progress, and individual empowerment. It is a continuous, innovative, and inspiring process that plays a crucial role in the growth of economies and brings about significant changes in various business sectors [1, 3]. Beyond merely initiating a business for profit, entrepreneurship encompasses the profound capability and unwavering willingness to meticulously develop, strategically establish, and effectively manage an enterprise, all while skillfully navigating the inherent uncertainties and dynamic challenges of the market [1]. This proactive stance is what distinguishes entrepreneurial activity as a powerful engine for progress.</w:t>
      </w:r>
    </w:p>
    <w:p w14:paraId="63C7556C" w14:textId="77777777" w:rsidR="00147DAA" w:rsidRPr="00E01D62" w:rsidRDefault="00147DAA" w:rsidP="00147DAA">
      <w:pPr>
        <w:spacing w:line="360" w:lineRule="auto"/>
        <w:jc w:val="both"/>
        <w:rPr>
          <w:rFonts w:eastAsia="Arial" w:cs="Arial"/>
          <w:b/>
          <w:szCs w:val="24"/>
        </w:rPr>
      </w:pPr>
      <w:r w:rsidRPr="00E01D62">
        <w:rPr>
          <w:rFonts w:eastAsia="Arial" w:cs="Arial"/>
          <w:b/>
          <w:szCs w:val="24"/>
        </w:rPr>
        <w:lastRenderedPageBreak/>
        <w:t>Driving Economic Growth and Development</w:t>
      </w:r>
    </w:p>
    <w:p w14:paraId="7124F503" w14:textId="77777777" w:rsidR="00147DAA" w:rsidRPr="0014573A" w:rsidRDefault="00147DAA" w:rsidP="00147DAA">
      <w:pPr>
        <w:spacing w:line="360" w:lineRule="auto"/>
        <w:jc w:val="both"/>
        <w:rPr>
          <w:rFonts w:eastAsia="Arial" w:cs="Arial"/>
          <w:szCs w:val="24"/>
        </w:rPr>
      </w:pPr>
      <w:r w:rsidRPr="0014573A">
        <w:rPr>
          <w:rFonts w:eastAsia="Arial" w:cs="Arial"/>
          <w:szCs w:val="24"/>
        </w:rPr>
        <w:t>Entrepreneurship is universally recognized as a primary and indispensable source of economic growth and development [1, 2]. The activities spurred by entrepreneurs exert a profound impact on a nation's economy, directly influencing its vitality and the overall quality of life experienced by its citizens [2]. Empirical studies consistently establish a strong, positive, and undeniable relationship between vibrant entrepreneurial activity and the stimulation of robust economic growth [1, 2]. This causal link is particularly pronounced and critical in the context of developing countries, where entrepreneurship development emerges as an essential catalyst for effectively addressing persistent economic challenges and fostering long-term stability and prosperity [2].</w:t>
      </w:r>
    </w:p>
    <w:p w14:paraId="31D859B2"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Consider, for instance, the insights derived from research focusing on nations like Nigeria, where a central objective has been to meticulously examine precisely how entrepreneurship development translates into tangible economic growth within third-world contexts [2]. The compelling findings from such investigations invariably indicate that entrepreneurship contributes significantly and indispensably to both widespread employment generation and the vigorous stimulation of overall economic expansion [2]. This inherent capacity for job creation, a direct consequence of entrepreneurial endeavors, stands as an absolutely critical component of comprehensive economic development [2]. Countries abundantly endowed with both human capital and natural resources, such as Nigeria, possess a unique opportunity to strategically leverage the power of entrepreneurship to decisively overcome deep-seated underdevelopment issues. These often include alarmingly high rates of unemployment, </w:t>
      </w:r>
      <w:proofErr w:type="gramStart"/>
      <w:r w:rsidRPr="0014573A">
        <w:rPr>
          <w:rFonts w:eastAsia="Arial" w:cs="Arial"/>
          <w:szCs w:val="24"/>
        </w:rPr>
        <w:t>an</w:t>
      </w:r>
      <w:proofErr w:type="gramEnd"/>
      <w:r w:rsidRPr="0014573A">
        <w:rPr>
          <w:rFonts w:eastAsia="Arial" w:cs="Arial"/>
          <w:szCs w:val="24"/>
        </w:rPr>
        <w:t xml:space="preserve"> precarious over-reliance on a single dominant commodity (e.g., oil), and woefully low industrial capacities [2]. Entrepreneurship provides the impetus to diversify and build resilience.</w:t>
      </w:r>
    </w:p>
    <w:p w14:paraId="53F5C0D4"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Furthermore, a powerful outcome of entrepreneurship is its profound ability to promote comprehensive economic diversification. By intrepidly venturing into nascent sectors and by introducing genuinely innovative products and services, </w:t>
      </w:r>
      <w:r w:rsidRPr="0014573A">
        <w:rPr>
          <w:rFonts w:eastAsia="Arial" w:cs="Arial"/>
          <w:szCs w:val="24"/>
        </w:rPr>
        <w:lastRenderedPageBreak/>
        <w:t>entrepreneurs fundamentally reduce a nation's precarious dependence on traditional, often vulnerable, industries. This strategic shift meticulously cultivates a more resilient, dynamic, and adaptive national economy. Such diversification is not merely beneficial but utterly crucial for achieving genuinely sustainable growth, especially when confronted with the inherent volatility and unpredictable shifts characteristic of modern global markets. Entrepreneurs, through their bold initiatives, create new industries and revitalize old ones, ensuring a broader and more stable economic foundation.</w:t>
      </w:r>
    </w:p>
    <w:p w14:paraId="15F36394" w14:textId="77777777" w:rsidR="00147DAA" w:rsidRPr="00E01D62" w:rsidRDefault="00147DAA" w:rsidP="00147DAA">
      <w:pPr>
        <w:spacing w:line="360" w:lineRule="auto"/>
        <w:jc w:val="both"/>
        <w:rPr>
          <w:rFonts w:eastAsia="Arial" w:cs="Arial"/>
          <w:b/>
          <w:szCs w:val="24"/>
        </w:rPr>
      </w:pPr>
      <w:r w:rsidRPr="00E01D62">
        <w:rPr>
          <w:rFonts w:eastAsia="Arial" w:cs="Arial"/>
          <w:b/>
          <w:szCs w:val="24"/>
        </w:rPr>
        <w:t>Job Creation and Employment Generation</w:t>
      </w:r>
    </w:p>
    <w:p w14:paraId="353FE115" w14:textId="77777777" w:rsidR="00147DAA" w:rsidRPr="0014573A" w:rsidRDefault="00147DAA" w:rsidP="00147DAA">
      <w:pPr>
        <w:spacing w:line="360" w:lineRule="auto"/>
        <w:jc w:val="both"/>
        <w:rPr>
          <w:rFonts w:eastAsia="Arial" w:cs="Arial"/>
          <w:szCs w:val="24"/>
        </w:rPr>
      </w:pPr>
      <w:r w:rsidRPr="0014573A">
        <w:rPr>
          <w:rFonts w:eastAsia="Arial" w:cs="Arial"/>
          <w:szCs w:val="24"/>
        </w:rPr>
        <w:t>Perhaps one of the most immediate, tangible, and profoundly impactful benefits stemming from entrepreneurship development is its unparalleled capacity for prolific job creation [2]. Entrepreneurs, through the inherent act of establishing new ventures, ingeniously create a wealth of employment opportunities. These opportunities extend far beyond mere self-employment for the founders themselves, encompassing a wide array of roles for others across the entire community [2]. This generative effect extends significantly beyond direct employment within the newly formed enterprise; it reverberates into substantial indirect job creation across intricate supply chains and various supporting industries. To illustrate, consider the ripple effect initiated by an entrepreneur who establishes a new manufacturing unit. This single act directly generates demand for raw materials, necessitates robust logistics services for transportation, and requires extensive distribution networks. Consequently, this chain reaction indirectly generates a multitude of jobs in all those associated, interconnected sectors.</w:t>
      </w:r>
    </w:p>
    <w:p w14:paraId="6EAAC4EF"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Moreover, entrepreneurship plays an absolutely vital role in the crucial empowerment of often disadvantaged segments of the population, including women, youth, and economically marginalized individuals, by providing accessible and viable avenues for self-employment and sustainable income generation. This empowering aspect is particularly salient and impactful in regions grappling with persistently high unemployment rates, where traditional, </w:t>
      </w:r>
      <w:r w:rsidRPr="0014573A">
        <w:rPr>
          <w:rFonts w:eastAsia="Arial" w:cs="Arial"/>
          <w:szCs w:val="24"/>
        </w:rPr>
        <w:lastRenderedPageBreak/>
        <w:t>rigid job markets may be woefully saturated or outright inaccessible to certain demographic groups. In response to this pressing need, entrepreneurship development programs are frequently designed with a concentrated focus on meticulously equipping individuals with the precise skills, competencies, and resilient mindset required to successfully initiate and expertly manage their own businesses. This targeted empowerment fosters genuine self-reliance, significantly improves individual and household livelihoods, and contributes to greater social equity.</w:t>
      </w:r>
    </w:p>
    <w:p w14:paraId="2851EAA7" w14:textId="77777777" w:rsidR="00147DAA" w:rsidRPr="0014573A" w:rsidRDefault="00147DAA" w:rsidP="00147DAA">
      <w:pPr>
        <w:spacing w:line="360" w:lineRule="auto"/>
        <w:jc w:val="both"/>
        <w:rPr>
          <w:rFonts w:eastAsia="Arial" w:cs="Arial"/>
          <w:szCs w:val="24"/>
        </w:rPr>
      </w:pPr>
      <w:r w:rsidRPr="0014573A">
        <w:rPr>
          <w:rFonts w:eastAsia="Arial" w:cs="Arial"/>
          <w:szCs w:val="24"/>
        </w:rPr>
        <w:t>The inherent progression through various stages of entrepreneurship development—beginning with basic income generation, evolving into sustainable self-employment, and culminating in significant diversification and growth—vividly illustrates a dynamic and expanding trajectory of job creation [3]. While initial income generation might commence as part-time or casual economic activity, self-employment typically signifies a more permanent and dedicated involvement in an economic endeavor. However, true entrepreneurial spirit blossoms when the focus shifts decisively towards the expansion and diversification of the enterprise, a strategic move that inevitably leads to the creation of more substantial, enduring, and impactful employment opportunities. This systematic and progressive evolution, from individual economic activity to widespread and significant employment generation, powerfully underscores the transformative and enduring power inherent in entrepreneurship.</w:t>
      </w:r>
    </w:p>
    <w:p w14:paraId="69A3DCCF"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Fostering Innovation and Technological Advancement</w:t>
      </w:r>
    </w:p>
    <w:p w14:paraId="4E5AF0BA"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Innovation, in its purest form, lies at the very core and essence of entrepreneurship [1]. Entrepreneurs are frequently defined by their relentless and unwavering search for new challenges, their boundless creativity, and their intrinsically innovative spirit [3]. They serve as indispensable instruments in the introduction of groundbreaking new production processes, the audacious invention of entirely new markets where none existed before, and the strategic establishment of new, dynamic firms that challenge existing paradigms [3]. This insatiable drive for innovation consistently leads to the prolific development of </w:t>
      </w:r>
      <w:r w:rsidRPr="0014573A">
        <w:rPr>
          <w:rFonts w:eastAsia="Arial" w:cs="Arial"/>
          <w:szCs w:val="24"/>
        </w:rPr>
        <w:lastRenderedPageBreak/>
        <w:t>novel products, pioneering services, and revolutionary business models that possess the capacity to fundamentally transform entire industries, dramatically improve efficiency, and significantly enhance societal well-being.</w:t>
      </w:r>
    </w:p>
    <w:p w14:paraId="11D1EF42" w14:textId="77777777" w:rsidR="00147DAA" w:rsidRPr="0014573A" w:rsidRDefault="00147DAA" w:rsidP="00147DAA">
      <w:pPr>
        <w:spacing w:line="360" w:lineRule="auto"/>
        <w:jc w:val="both"/>
        <w:rPr>
          <w:rFonts w:eastAsia="Arial" w:cs="Arial"/>
          <w:szCs w:val="24"/>
        </w:rPr>
      </w:pPr>
      <w:r w:rsidRPr="0014573A">
        <w:rPr>
          <w:rFonts w:eastAsia="Arial" w:cs="Arial"/>
          <w:szCs w:val="24"/>
        </w:rPr>
        <w:t>Technological innovation, in particular, stands out as an absolutely crucial element that profoundly and continuously influences the trajectory and nature of entrepreneurship [1]. It encompasses the dynamic process of creating, meticulously updating, and strategically deploying technologies that are designed to solve pressing problems, unveil unprecedented new opportunities, and significantly enhance business efficiency across various domains [1]. Specific technological advancements enable more cost-effective and agile manufacturing processes, markedly improve operational efficiency through sophisticated solutions like cloud-based systems, vastly increase market reach and penetration via accessible e-commerce platforms, and confer significant competitive advantages through the strategic adoption of advanced tools such as artificial intelligence (AI) and machine learning (ML) [1]. These cutting-edge innovations, frequently spearheaded and commercialized by visionary entrepreneurs, are unequivocally vital for maintaining and indeed elevating competitiveness in the rapidly evolving and increasingly complex landscape of modern markets.</w:t>
      </w:r>
    </w:p>
    <w:p w14:paraId="3DD468BB" w14:textId="77777777" w:rsidR="00147DAA" w:rsidRPr="0014573A" w:rsidRDefault="00147DAA" w:rsidP="00147DAA">
      <w:pPr>
        <w:spacing w:line="360" w:lineRule="auto"/>
        <w:jc w:val="both"/>
        <w:rPr>
          <w:rFonts w:eastAsia="Arial" w:cs="Arial"/>
          <w:szCs w:val="24"/>
        </w:rPr>
      </w:pPr>
      <w:r w:rsidRPr="0014573A">
        <w:rPr>
          <w:rFonts w:eastAsia="Arial" w:cs="Arial"/>
          <w:szCs w:val="24"/>
        </w:rPr>
        <w:t>The intricate interplay between technological innovation and entrepreneurship is a multifaceted and continuously evolving phenomenon. For example, extensive studies have been conducted to rigorously examine the direct impact of technological innovation on various entrepreneurial ecosystem outcomes, including crucial metrics like growth and profitability [1]. While it is acknowledged that challenges persist, particularly in regions burdened by weak or underdeveloped institutional frameworks, the immense potential for technological innovation to powerfully drive sustained entrepreneurial growth remains unequivocally immense and largely untapped [1]. This symbiotic relationship suggests that investment in both technological progress and entrepreneurial capacity is key to future economic success.</w:t>
      </w:r>
    </w:p>
    <w:p w14:paraId="18C298CA" w14:textId="77777777" w:rsidR="00147DAA" w:rsidRDefault="00147DAA" w:rsidP="00147DAA">
      <w:pPr>
        <w:rPr>
          <w:rFonts w:eastAsia="Arial" w:cs="Arial"/>
          <w:b/>
          <w:szCs w:val="24"/>
        </w:rPr>
      </w:pPr>
      <w:r>
        <w:rPr>
          <w:rFonts w:eastAsia="Arial" w:cs="Arial"/>
          <w:b/>
          <w:szCs w:val="24"/>
        </w:rPr>
        <w:br w:type="page"/>
      </w:r>
    </w:p>
    <w:p w14:paraId="7C6C4277"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lastRenderedPageBreak/>
        <w:t>Enhancing Institutional Quality and Social Capital</w:t>
      </w:r>
    </w:p>
    <w:p w14:paraId="603EBB33" w14:textId="77777777" w:rsidR="00147DAA" w:rsidRPr="0014573A" w:rsidRDefault="00147DAA" w:rsidP="00147DAA">
      <w:pPr>
        <w:spacing w:line="360" w:lineRule="auto"/>
        <w:jc w:val="both"/>
        <w:rPr>
          <w:rFonts w:eastAsia="Arial" w:cs="Arial"/>
          <w:szCs w:val="24"/>
        </w:rPr>
      </w:pPr>
      <w:r w:rsidRPr="0014573A">
        <w:rPr>
          <w:rFonts w:eastAsia="Arial" w:cs="Arial"/>
          <w:szCs w:val="24"/>
        </w:rPr>
        <w:t>The trajectory of entrepreneurship development is not exclusively an economic phenomenon; it is also profoundly influenced by, and in turn, actively influences, the overarching institutional quality and the intricate web of social capital within a society [1]. Institutional quality, in this context, broadly encompasses critical elements such as the efficacy of governance, the clarity and fairness of regulatory frameworks, the degree of political stability, and the robustness of the rule of law [1]. Strong and well-functioning institutions are instrumental in creating a fertile and predictable environment that actively nurtures innovation, boosts productivity, and fosters the emergence of growth-oriented entrepreneurship. They achieve this by strategically encouraging productive and value-creating behaviors while simultaneously discouraging rent-seeking activities and other forms of unproductive conduct [1].</w:t>
      </w:r>
    </w:p>
    <w:p w14:paraId="61A089FD" w14:textId="77777777" w:rsidR="00147DAA" w:rsidRPr="0014573A" w:rsidRDefault="00147DAA" w:rsidP="00147DAA">
      <w:pPr>
        <w:spacing w:line="360" w:lineRule="auto"/>
        <w:jc w:val="both"/>
        <w:rPr>
          <w:rFonts w:eastAsia="Arial" w:cs="Arial"/>
          <w:szCs w:val="24"/>
        </w:rPr>
      </w:pPr>
      <w:r w:rsidRPr="0014573A">
        <w:rPr>
          <w:rFonts w:eastAsia="Arial" w:cs="Arial"/>
          <w:szCs w:val="24"/>
        </w:rPr>
        <w:t>In numerous developing countries, the presence of weak or dysfunctional institutional frameworks poses significant and pervasive barriers to robust entrepreneurial activities [1]. These weaknesses can manifest as rampant corruption, cumbersome bureaucratic processes, inadequate legal systems, and inconsistent enforcement of contracts and property rights. Even in the face of significant technological advancements, entrepreneurs operating within such environments often struggle immensely due to these systemic hurdles, unreliable legal recourse, and persistent enforcement issues [1]. Consequently, a critical and often emphasized policy recommendation for meaningfully fostering entrepreneurship development is the urgent need for a concerted effort towards improving the quality and effectiveness of these underlying institutions [1]. This foundational improvement creates the bedrock upon which sustained entrepreneurial growth can flourish.</w:t>
      </w:r>
    </w:p>
    <w:p w14:paraId="66DA8F6A"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Social capital, fundamentally defined as the intricate networks of relationships, shared norms, and the prevailing levels of trust within a society, represents another profoundly significant factor that actively facilitates entrepreneurship [1]. It furnishes entrepreneurs with crucial and often otherwise inaccessible access to </w:t>
      </w:r>
      <w:r w:rsidRPr="0014573A">
        <w:rPr>
          <w:rFonts w:eastAsia="Arial" w:cs="Arial"/>
          <w:szCs w:val="24"/>
        </w:rPr>
        <w:lastRenderedPageBreak/>
        <w:t>vital resources, invaluable information, and critical support systems [1]. Active participation in robust social networks demonstrably enhances entrepreneurs' access to a diverse array of valuable resources, including expertise, funding opportunities, and market insights. Furthermore, strong social ties can serve as a powerful catalyst, significantly boosting entrepreneurial intentions and markedly accelerating the process of new venture creation [1]. The quality, breadth, and diversity of these social capital networks are paramount for achieving entrepreneurial success, as broader and more varied networks significantly increase the likelihood of generating truly innovative ideas and accessing a more diverse pool of resources, leading to greater resilience and adaptability in the face of challenges.</w:t>
      </w:r>
    </w:p>
    <w:p w14:paraId="69BCD3E9"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Poverty Eradication and Improved Quality of Life</w:t>
      </w:r>
    </w:p>
    <w:p w14:paraId="0C1A7BE5" w14:textId="77777777" w:rsidR="00147DAA" w:rsidRPr="0014573A" w:rsidRDefault="00147DAA" w:rsidP="00147DAA">
      <w:pPr>
        <w:spacing w:line="360" w:lineRule="auto"/>
        <w:jc w:val="both"/>
        <w:rPr>
          <w:rFonts w:eastAsia="Arial" w:cs="Arial"/>
          <w:szCs w:val="24"/>
        </w:rPr>
      </w:pPr>
      <w:r w:rsidRPr="0014573A">
        <w:rPr>
          <w:rFonts w:eastAsia="Arial" w:cs="Arial"/>
          <w:szCs w:val="24"/>
        </w:rPr>
        <w:t>Entrepreneurship stands as an exceptionally powerful and effective tool for comprehensive poverty eradication. By vigorously fostering both direct job creation and widespread income generation, it directly and substantially improves the economic conditions of countless individuals, households, and entire communities [2]. The increased circulation of income within an economy, a direct consequence of flourishing entrepreneurial ventures, inevitably leads to a higher overall standard of living across society. This elevation in living standards translates into improved access to fundamental necessities such as quality education, adequate healthcare services, and other essential social provisions. This holistic and profound improvement in the quality of life for a significant, often marginalized, portion of the population stands as a compelling testament to the far-reaching societal impact and transformative potential of entrepreneurship.</w:t>
      </w:r>
    </w:p>
    <w:p w14:paraId="6F0FC965"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In many developing nations, where systemic poverty remains a pervasive and deeply entrenched issue, entrepreneurship offers a sustainable, dignified, and empowering pathway out of economic hardship [2]. It fundamentally enables individuals to creatively utilize their inherent skills, innovative spirit, and latent potential to create tangible value, rather than remaining solely dependent on limited and often precarious formal employment opportunities [2]. This cultivation </w:t>
      </w:r>
      <w:r w:rsidRPr="0014573A">
        <w:rPr>
          <w:rFonts w:eastAsia="Arial" w:cs="Arial"/>
          <w:szCs w:val="24"/>
        </w:rPr>
        <w:lastRenderedPageBreak/>
        <w:t>of self-reliance, born from the act of entrepreneurship, significantly contributes to a more equitable distribution of wealth and resources throughout society, thereby effectively reducing long-standing social inequalities and fostering a more inclusive economic landscape.</w:t>
      </w:r>
    </w:p>
    <w:p w14:paraId="4BAE134A"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Adaptation to Market Evolution and Global Competitiveness</w:t>
      </w:r>
    </w:p>
    <w:p w14:paraId="7026D16D" w14:textId="77777777" w:rsidR="00147DAA" w:rsidRPr="0014573A" w:rsidRDefault="00147DAA" w:rsidP="00147DAA">
      <w:pPr>
        <w:spacing w:line="360" w:lineRule="auto"/>
        <w:jc w:val="both"/>
        <w:rPr>
          <w:rFonts w:eastAsia="Arial" w:cs="Arial"/>
          <w:szCs w:val="24"/>
        </w:rPr>
      </w:pPr>
      <w:r w:rsidRPr="0014573A">
        <w:rPr>
          <w:rFonts w:eastAsia="Arial" w:cs="Arial"/>
          <w:szCs w:val="24"/>
        </w:rPr>
        <w:t>The contemporary business landscape is characterized by its relentless and rapid evolution, driven by a confluence of accelerating technological advancements, dynamically shifting consumer preferences, and unpredictable global economic shifts. Entrepreneurship, with its intrinsic innovative and profoundly adaptive nature, uniquely empowers economies to respond effectively, agilely, and competitively to these continuous changes [3]. Entrepreneurs are typically the first to astutely identify emerging market needs, perceive nascent trends, and boldly develop pioneering solutions that not only keep an economy relevant but also actively enhance its competitiveness on an international scale [3].</w:t>
      </w:r>
    </w:p>
    <w:p w14:paraId="1C3D30BF" w14:textId="77777777" w:rsidR="00147DAA" w:rsidRPr="0014573A" w:rsidRDefault="00147DAA" w:rsidP="00147DAA">
      <w:pPr>
        <w:spacing w:line="360" w:lineRule="auto"/>
        <w:jc w:val="both"/>
        <w:rPr>
          <w:rFonts w:eastAsia="Arial" w:cs="Arial"/>
          <w:szCs w:val="24"/>
        </w:rPr>
      </w:pPr>
      <w:r w:rsidRPr="0014573A">
        <w:rPr>
          <w:rFonts w:eastAsia="Arial" w:cs="Arial"/>
          <w:szCs w:val="24"/>
        </w:rPr>
        <w:t>For nations such as Malaysia, which harbor ambitious aspirations for sustained economic development, a deep and nuanced understanding of the myriad variables that influence entrepreneurial growth in these continually evolving market scenarios is absolutely crucial [4]. The inherent ability of entrepreneurs to courageously embrace change, meticulously assess and take calculated risks, and continuously innovate allows businesses to not only maintain their relevance but also strategically expand into new, untapped markets. This fundamental dynamism is not merely advantageous but utterly essential for ensuring long-term economic stability, fostering resilience, and securing a strong position in the fiercely competitive global arena.</w:t>
      </w:r>
    </w:p>
    <w:p w14:paraId="7283C376"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Challenges and Policy Recommendations</w:t>
      </w:r>
    </w:p>
    <w:p w14:paraId="43EE68EC"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Despite the undeniable and multifaceted importance of entrepreneurship, its development is frequently hampered by a complex array of challenges, particularly evident in many South Asian countries [1]. These formidable </w:t>
      </w:r>
      <w:r w:rsidRPr="0014573A">
        <w:rPr>
          <w:rFonts w:eastAsia="Arial" w:cs="Arial"/>
          <w:szCs w:val="24"/>
        </w:rPr>
        <w:lastRenderedPageBreak/>
        <w:t>obstacles commonly include critically limited access to crucial financial resources, the pervasive digital divide that excludes significant portions of the population, the hindrance of weak or underdeveloped institutional frameworks, and various restrictive regulatory barriers [1]. Effectively addressing these entrenched challenges necessitates a concerted, collaborative, and sustained effort from governments, diverse financial institutions, non-governmental organizations, and all other relevant stakeholders [1].</w:t>
      </w:r>
    </w:p>
    <w:p w14:paraId="2C3C04AC" w14:textId="77777777" w:rsidR="00147DAA" w:rsidRPr="0014573A" w:rsidRDefault="00147DAA" w:rsidP="00147DAA">
      <w:pPr>
        <w:spacing w:line="360" w:lineRule="auto"/>
        <w:jc w:val="both"/>
        <w:rPr>
          <w:rFonts w:eastAsia="Arial" w:cs="Arial"/>
          <w:szCs w:val="24"/>
        </w:rPr>
      </w:pPr>
      <w:r w:rsidRPr="0014573A">
        <w:rPr>
          <w:rFonts w:eastAsia="Arial" w:cs="Arial"/>
          <w:szCs w:val="24"/>
        </w:rPr>
        <w:t>Policy recommendations, therefore, frequently advocate for a multi-pronged approach. These typically include: promoting genuinely sustainable economic growth that benefits all segments of society; significantly improving and broadening access to various forms of finance for burgeoning entrepreneurs; systematically enhancing the quality and efficiency of institutional frameworks; vigorously fostering technological innovation and facilitating the seamless transfer of knowledge; strategically supporting and strengthening existing social capital networks; actively promoting trade diversification to reduce economic vulnerabilities; and intentionally aligning cultural values and societal norms with the spirit and practice of entrepreneurship development [1]. By meticulously creating a truly conducive and supportive environment for entrepreneurship, nations can definitively unlock its full and transformative potential for both robust economic prosperity and comprehensive social development. This holistic approach necessarily involves streamlining cumbersome regulatory processes, providing targeted incentives for groundbreaking innovation, facilitating equitable access to vital capital, and making strategic investments in high-quality education and comprehensive training programs that are specifically designed to cultivate and nurture essential entrepreneurial skills and mindsets.</w:t>
      </w:r>
    </w:p>
    <w:p w14:paraId="158BF348"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Entrepreneurship development stands as an indispensable and foundational pillar of modern economies, its significance far surpassing its conventional role as a mere profit-generating activity. It represents a dynamic and unstoppable force that vigorously propels economic growth through the powerful mechanisms of widespread job creation, continuous innovation, and markedly enhanced </w:t>
      </w:r>
      <w:r w:rsidRPr="0014573A">
        <w:rPr>
          <w:rFonts w:eastAsia="Arial" w:cs="Arial"/>
          <w:szCs w:val="24"/>
        </w:rPr>
        <w:lastRenderedPageBreak/>
        <w:t>productivity [2, 3]. Entrepreneurs, with their innate and unwavering drive for innovation, their astute ability to identify opportunities, and their courageous willingness to undertake calculated risks, emerge as the quintessential catalysts for adapting to the ever-evolving demands of the market, fostering relentless technological advancements, and consistently improving the overall quality of societal well-being [1, 3]. The profoundly positive influence of entrepreneurship extends broadly to critical areas such as alleviating persistent poverty, empowering marginalized communities to achieve economic independence, and meticulously building resilient economies that are not only capable but also highly competitive in the intricate global marketplace [2]. While significant challenges persist, including inadequate access to vital financial resources, fundamental institutional weaknesses, and the persistent digital disparities, strategic and well-coordinated policy interventions remain paramount. These interventions must focus on nurturing a supportive ecosystem that champions innovation, fosters a culture of enterprise, and strengthens vital social networks, thereby unlocking the full, transformative power inherent in entrepreneurship [1]. By enthusiastically embracing and actively cultivating entrepreneurship, nations can decisively pave the way for genuinely sustainable development, ultimately leading to a brighter, more prosperous, and equitable future for all.</w:t>
      </w:r>
    </w:p>
    <w:p w14:paraId="3500DEDC" w14:textId="77777777" w:rsidR="00147DAA" w:rsidRDefault="00147DAA" w:rsidP="00147DAA">
      <w:pPr>
        <w:pStyle w:val="Heading2"/>
      </w:pPr>
    </w:p>
    <w:p w14:paraId="7D725F42" w14:textId="77777777" w:rsidR="00147DAA" w:rsidRDefault="00147DAA" w:rsidP="00147DAA">
      <w:pPr>
        <w:pStyle w:val="Heading2"/>
      </w:pPr>
      <w:bookmarkStart w:id="64" w:name="_Toc205384085"/>
      <w:bookmarkStart w:id="65" w:name="_Toc205389064"/>
      <w:r>
        <w:t>Factors Influencing Entrepreneurship Development</w:t>
      </w:r>
      <w:bookmarkEnd w:id="64"/>
      <w:bookmarkEnd w:id="65"/>
    </w:p>
    <w:p w14:paraId="27BD4FCE" w14:textId="77777777" w:rsidR="00147DAA" w:rsidRDefault="00147DAA" w:rsidP="00147DAA">
      <w:pPr>
        <w:jc w:val="both"/>
        <w:rPr>
          <w:rFonts w:eastAsia="Arial" w:cs="Arial"/>
          <w:b/>
          <w:sz w:val="26"/>
          <w:szCs w:val="26"/>
        </w:rPr>
      </w:pPr>
    </w:p>
    <w:p w14:paraId="24AB49CF" w14:textId="77777777" w:rsidR="00147DAA" w:rsidRDefault="00147DAA" w:rsidP="00147DAA">
      <w:pPr>
        <w:jc w:val="both"/>
        <w:rPr>
          <w:rFonts w:eastAsia="Arial" w:cs="Arial"/>
          <w:b/>
          <w:sz w:val="26"/>
          <w:szCs w:val="26"/>
        </w:rPr>
      </w:pPr>
      <w:r>
        <w:rPr>
          <w:rFonts w:eastAsia="Arial" w:cs="Arial"/>
          <w:b/>
          <w:sz w:val="26"/>
          <w:szCs w:val="26"/>
        </w:rPr>
        <w:t xml:space="preserve">Overview </w:t>
      </w:r>
    </w:p>
    <w:p w14:paraId="5A3B57F9"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Entrepreneurship development is a dynamic and multifaceted process that plays a crucial role in the socio-economic advancement of any nation, fostering self-reliance, innovation, wealth creation, and job generation [1, 2.2]. It is a structured and continuous endeavor aimed at cultivating entrepreneurial skills, knowledge, behaviors, and mindsets within individuals. This process is particularly vital in emerging economies where challenges like job scarcity, poverty, and underemployment are prevalent, acting as a transformative mechanism that </w:t>
      </w:r>
      <w:r w:rsidRPr="0014573A">
        <w:rPr>
          <w:rFonts w:eastAsia="Arial" w:cs="Arial"/>
          <w:szCs w:val="24"/>
        </w:rPr>
        <w:lastRenderedPageBreak/>
        <w:t>nurtures self-reliance, risk-taking, and innovation, ultimately leading to value creation and wealth accumulation [1]. The aim is not solely to meet personal or family needs, but to achieve financial progress through business ventures [2.2].</w:t>
      </w:r>
    </w:p>
    <w:p w14:paraId="31AADA21" w14:textId="77777777" w:rsidR="00147DAA" w:rsidRPr="0014573A" w:rsidRDefault="00147DAA" w:rsidP="00147DAA">
      <w:pPr>
        <w:spacing w:line="360" w:lineRule="auto"/>
        <w:jc w:val="both"/>
        <w:rPr>
          <w:rFonts w:eastAsia="Arial" w:cs="Arial"/>
          <w:szCs w:val="24"/>
        </w:rPr>
      </w:pPr>
      <w:r w:rsidRPr="0014573A">
        <w:rPr>
          <w:rFonts w:eastAsia="Arial" w:cs="Arial"/>
          <w:szCs w:val="24"/>
        </w:rPr>
        <w:t>The significance of entrepreneurship development extends beyond merely teaching individuals how to start a business; it empowers them to identify opportunities, mobilize resources, and transform innovative ideas into tangible ventures. This involves a long-term commitment to equipping individuals—especially youth, women, and marginalized groups—with the confidence, competence, and connections necessary for entrepreneurial success. It is considered an important tool for industrialization and a "need of the hour" in addressing job creation challenges [1]. Various factors, broadly categorized, influence the emergence, growth, and sustainability of entrepreneurial activities.</w:t>
      </w:r>
    </w:p>
    <w:p w14:paraId="027EE255"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Key Factors Influencing Entrepreneurship Development</w:t>
      </w:r>
    </w:p>
    <w:p w14:paraId="58BD8F26" w14:textId="77777777" w:rsidR="00147DAA" w:rsidRPr="0014573A" w:rsidRDefault="00147DAA" w:rsidP="00147DAA">
      <w:pPr>
        <w:spacing w:line="360" w:lineRule="auto"/>
        <w:jc w:val="both"/>
        <w:rPr>
          <w:rFonts w:eastAsia="Arial" w:cs="Arial"/>
          <w:szCs w:val="24"/>
        </w:rPr>
      </w:pPr>
      <w:r w:rsidRPr="0014573A">
        <w:rPr>
          <w:rFonts w:eastAsia="Arial" w:cs="Arial"/>
          <w:szCs w:val="24"/>
        </w:rPr>
        <w:t>The landscape of entrepreneurship is shaped by a complex interplay of economic, social, psychological, technological, political/legal, environmental, and demographic factors. Understanding these influences is critical for policy makers, potential entrepreneurs, researchers, and support organizations to foster a conducive environment for entrepreneurial growth.</w:t>
      </w:r>
    </w:p>
    <w:p w14:paraId="7B298E74"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1. Economic Factors</w:t>
      </w:r>
    </w:p>
    <w:p w14:paraId="044AED55" w14:textId="77777777" w:rsidR="00147DAA" w:rsidRPr="0014573A" w:rsidRDefault="00147DAA" w:rsidP="00147DAA">
      <w:pPr>
        <w:spacing w:line="360" w:lineRule="auto"/>
        <w:jc w:val="both"/>
        <w:rPr>
          <w:rFonts w:eastAsia="Arial" w:cs="Arial"/>
          <w:szCs w:val="24"/>
        </w:rPr>
      </w:pPr>
      <w:r w:rsidRPr="0014573A">
        <w:rPr>
          <w:rFonts w:eastAsia="Arial" w:cs="Arial"/>
          <w:szCs w:val="24"/>
        </w:rPr>
        <w:t>The economic environment exerts a direct and immediate influence on entrepreneurship. The health of the economy significantly impacts entrepreneurial activity, as it determines market demand, access to resources, and financial viability [3.1]. A robust economic climate provides fertile ground for new ventures, while instability can deter potential entrepreneurs. Key economic factors include:</w:t>
      </w:r>
    </w:p>
    <w:p w14:paraId="497F8CA7"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Capital Availability: Access to adequate and affordable capital is a fundamental prerequisite for starting and scaling a business [2, 4.2]. This encompasses not only traditional bank loans but also emerging financing mechanisms like venture </w:t>
      </w:r>
      <w:r w:rsidRPr="0014573A">
        <w:rPr>
          <w:rFonts w:eastAsia="Arial" w:cs="Arial"/>
          <w:szCs w:val="24"/>
        </w:rPr>
        <w:lastRenderedPageBreak/>
        <w:t>capital, crowdfunding, microfinance, and angel investors, which are increasingly critical for supporting innovative new ventures. The ease of securing initial investment and subsequent growth capital significantly determines the viability and scalability of entrepreneurial endeavors.</w:t>
      </w:r>
    </w:p>
    <w:p w14:paraId="3D43B40A" w14:textId="77777777" w:rsidR="00147DAA" w:rsidRPr="0014573A" w:rsidRDefault="00147DAA" w:rsidP="00147DAA">
      <w:pPr>
        <w:spacing w:line="360" w:lineRule="auto"/>
        <w:jc w:val="both"/>
        <w:rPr>
          <w:rFonts w:eastAsia="Arial" w:cs="Arial"/>
          <w:szCs w:val="24"/>
        </w:rPr>
      </w:pPr>
      <w:r w:rsidRPr="0014573A">
        <w:rPr>
          <w:rFonts w:eastAsia="Arial" w:cs="Arial"/>
          <w:szCs w:val="24"/>
        </w:rPr>
        <w:t>Labor Availability and Quality: The presence of a skilled, adaptable, and affordable labor force is crucial for the smooth functioning and growth of enterprises [2, 4.2]. Beyond mere availability, the quality of the workforce—encompassing education, specialized skills, and work ethic—greatly influences entrepreneurial emergence and development. A workforce capable of learning new technologies and adapting to market demands is invaluable.</w:t>
      </w:r>
    </w:p>
    <w:p w14:paraId="695EC783" w14:textId="77777777" w:rsidR="00147DAA" w:rsidRPr="0014573A" w:rsidRDefault="00147DAA" w:rsidP="00147DAA">
      <w:pPr>
        <w:spacing w:line="360" w:lineRule="auto"/>
        <w:jc w:val="both"/>
        <w:rPr>
          <w:rFonts w:eastAsia="Arial" w:cs="Arial"/>
          <w:szCs w:val="24"/>
        </w:rPr>
      </w:pPr>
      <w:r w:rsidRPr="0014573A">
        <w:rPr>
          <w:rFonts w:eastAsia="Arial" w:cs="Arial"/>
          <w:szCs w:val="24"/>
        </w:rPr>
        <w:t>Raw Materials: The consistent availability and accessibility of necessary raw materials, including natural resources and manufactured components, are essential for establishing and sustaining any industrial or production-oriented activity. Disruptions in the supply chain or scarcity of resources can severely impede entrepreneurial efforts.</w:t>
      </w:r>
    </w:p>
    <w:p w14:paraId="7418CB4C" w14:textId="77777777" w:rsidR="00147DAA" w:rsidRPr="0014573A" w:rsidRDefault="00147DAA" w:rsidP="00147DAA">
      <w:pPr>
        <w:spacing w:line="360" w:lineRule="auto"/>
        <w:jc w:val="both"/>
        <w:rPr>
          <w:rFonts w:eastAsia="Arial" w:cs="Arial"/>
          <w:szCs w:val="24"/>
        </w:rPr>
      </w:pPr>
      <w:r w:rsidRPr="0014573A">
        <w:rPr>
          <w:rFonts w:eastAsia="Arial" w:cs="Arial"/>
          <w:szCs w:val="24"/>
        </w:rPr>
        <w:t>Market Conditions: A strong, identifiable demand for products or services and the identification of an ideal, underserved target market are vital for entrepreneurial success and profitability [2, 4.2]. Factors such as consumer purchasing power, prevailing inflation rates, and overall market size and growth potential significantly influence an entrepreneur's decision to enter a market and the long-term viability of their venture [3.1].</w:t>
      </w:r>
    </w:p>
    <w:p w14:paraId="763C1339" w14:textId="77777777" w:rsidR="00147DAA" w:rsidRPr="0014573A" w:rsidRDefault="00147DAA" w:rsidP="00147DAA">
      <w:pPr>
        <w:spacing w:line="360" w:lineRule="auto"/>
        <w:jc w:val="both"/>
        <w:rPr>
          <w:rFonts w:eastAsia="Arial" w:cs="Arial"/>
          <w:szCs w:val="24"/>
        </w:rPr>
      </w:pPr>
      <w:r w:rsidRPr="0014573A">
        <w:rPr>
          <w:rFonts w:eastAsia="Arial" w:cs="Arial"/>
          <w:szCs w:val="24"/>
        </w:rPr>
        <w:t>Infrastructure: The presence of adequate and reliable infrastructure, including transportation networks (roads, ports, airports), robust communication systems (internet connectivity, mobile networks), and essential utilities (electricity, water), fundamentally supports business operations, reduces logistical costs, and enhances overall efficiency. Deficiencies in infrastructure can create substantial barriers to entry and growth for entrepreneurs, particularly in remote or developing regions.</w:t>
      </w:r>
    </w:p>
    <w:p w14:paraId="79BA7235"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2. Social and Cultural Factors</w:t>
      </w:r>
    </w:p>
    <w:p w14:paraId="00BC48E1" w14:textId="77777777" w:rsidR="00147DAA" w:rsidRPr="0014573A" w:rsidRDefault="00147DAA" w:rsidP="00147DAA">
      <w:pPr>
        <w:spacing w:line="360" w:lineRule="auto"/>
        <w:jc w:val="both"/>
        <w:rPr>
          <w:rFonts w:eastAsia="Arial" w:cs="Arial"/>
          <w:szCs w:val="24"/>
        </w:rPr>
      </w:pPr>
      <w:r w:rsidRPr="0014573A">
        <w:rPr>
          <w:rFonts w:eastAsia="Arial" w:cs="Arial"/>
          <w:szCs w:val="24"/>
        </w:rPr>
        <w:lastRenderedPageBreak/>
        <w:t>Societal norms, values, and cultural attitudes profoundly influence individuals' propensity to engage in entrepreneurship, often shaping perceptions of risk, success, and social acceptance [3.1, 4.2].</w:t>
      </w:r>
    </w:p>
    <w:p w14:paraId="52448953" w14:textId="77777777" w:rsidR="00147DAA" w:rsidRPr="0014573A" w:rsidRDefault="00147DAA" w:rsidP="00147DAA">
      <w:pPr>
        <w:spacing w:line="360" w:lineRule="auto"/>
        <w:jc w:val="both"/>
        <w:rPr>
          <w:rFonts w:eastAsia="Arial" w:cs="Arial"/>
          <w:szCs w:val="24"/>
        </w:rPr>
      </w:pPr>
      <w:r w:rsidRPr="0014573A">
        <w:rPr>
          <w:rFonts w:eastAsia="Arial" w:cs="Arial"/>
          <w:szCs w:val="24"/>
        </w:rPr>
        <w:t>Family Background and Support: A family history of entrepreneurship can deeply immerse individuals in an entrepreneurial mindset, making them more likely to pursue their own ventures. This often provides early exposure to business concepts, risk-taking, and problem-solving, along with potential access to initial capital or networks [2, 4.1]. However, it is important to note that entrepreneurial spirit is not exclusive to those with entrepreneurial family backgrounds; many successful entrepreneurs emerge from diverse personal histories.</w:t>
      </w:r>
    </w:p>
    <w:p w14:paraId="2A5507BA" w14:textId="77777777" w:rsidR="00147DAA" w:rsidRPr="0014573A" w:rsidRDefault="00147DAA" w:rsidP="00147DAA">
      <w:pPr>
        <w:spacing w:line="360" w:lineRule="auto"/>
        <w:jc w:val="both"/>
        <w:rPr>
          <w:rFonts w:eastAsia="Arial" w:cs="Arial"/>
          <w:szCs w:val="24"/>
        </w:rPr>
      </w:pPr>
      <w:r w:rsidRPr="0014573A">
        <w:rPr>
          <w:rFonts w:eastAsia="Arial" w:cs="Arial"/>
          <w:szCs w:val="24"/>
        </w:rPr>
        <w:t>Education and Training: Educational attainment, particularly higher education, is strongly correlated with entrepreneurial development, enhancing confidence and providing necessary theoretical knowledge and practical skills [2, 4.1]. More specifically, specialized entrepreneurship education programs (EE) and targeted training initiatives are particularly effective in developing specific entrepreneurial skills, fostering an entrepreneurial mindset, and providing practical tools for venture creation and management. These programs can significantly improve entrepreneurial intentions and behaviors [5].</w:t>
      </w:r>
    </w:p>
    <w:p w14:paraId="1B162FF5" w14:textId="77777777" w:rsidR="00147DAA" w:rsidRPr="0014573A" w:rsidRDefault="00147DAA" w:rsidP="00147DAA">
      <w:pPr>
        <w:spacing w:line="360" w:lineRule="auto"/>
        <w:jc w:val="both"/>
        <w:rPr>
          <w:rFonts w:eastAsia="Arial" w:cs="Arial"/>
          <w:szCs w:val="24"/>
        </w:rPr>
      </w:pPr>
      <w:r w:rsidRPr="0014573A">
        <w:rPr>
          <w:rFonts w:eastAsia="Arial" w:cs="Arial"/>
          <w:szCs w:val="24"/>
        </w:rPr>
        <w:t>Social Networks and Support Systems: Robust social networks and strong community support systems are invaluable for entrepreneurs. Interacting with diverse societal groups and forming reliable professional and personal networks facilitates crucial access to information, lucrative opportunities, mentorship, and vital emotional support [2, 3.2]. Support systems like business associations, incubators, accelerators, and co-working spaces can greatly influence entrepreneurial activity by providing resources, collaboration opportunities, and a sense of community [3.2].</w:t>
      </w:r>
    </w:p>
    <w:p w14:paraId="3D3A851F"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Social Mobility and Status: The aspiration for upward social mobility, enhanced personal autonomy, and improved social status can be powerful motivators for individuals to become entrepreneurs. In many societies, successful </w:t>
      </w:r>
      <w:r w:rsidRPr="0014573A">
        <w:rPr>
          <w:rFonts w:eastAsia="Arial" w:cs="Arial"/>
          <w:szCs w:val="24"/>
        </w:rPr>
        <w:lastRenderedPageBreak/>
        <w:t>entrepreneurship is viewed as a pathway to greater prestige and influence, providing a strong incentive for individuals to take the risks associated with starting a business [4.1, 4.2].</w:t>
      </w:r>
    </w:p>
    <w:p w14:paraId="0911DC2B" w14:textId="77777777" w:rsidR="00147DAA" w:rsidRPr="0014573A" w:rsidRDefault="00147DAA" w:rsidP="00147DAA">
      <w:pPr>
        <w:spacing w:line="360" w:lineRule="auto"/>
        <w:jc w:val="both"/>
        <w:rPr>
          <w:rFonts w:eastAsia="Arial" w:cs="Arial"/>
          <w:szCs w:val="24"/>
        </w:rPr>
      </w:pPr>
      <w:r w:rsidRPr="0014573A">
        <w:rPr>
          <w:rFonts w:eastAsia="Arial" w:cs="Arial"/>
          <w:szCs w:val="24"/>
        </w:rPr>
        <w:t>Cultural Values and Norms: Societies that inherently value independence, innovation, individual achievement, and are more tolerant of failure tend to foster a more fertile ground for entrepreneurs [3.1]. Cultural norms that encourage creativity, self-reliance, and a proactive approach to problem-solving can significantly influence the collective entrepreneurial spirit of a nation.</w:t>
      </w:r>
    </w:p>
    <w:p w14:paraId="0D38124D"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3. Psychological Factors</w:t>
      </w:r>
    </w:p>
    <w:p w14:paraId="3B22BBAF" w14:textId="77777777" w:rsidR="00147DAA" w:rsidRPr="0014573A" w:rsidRDefault="00147DAA" w:rsidP="00147DAA">
      <w:pPr>
        <w:spacing w:line="360" w:lineRule="auto"/>
        <w:jc w:val="both"/>
        <w:rPr>
          <w:rFonts w:eastAsia="Arial" w:cs="Arial"/>
          <w:szCs w:val="24"/>
        </w:rPr>
      </w:pPr>
      <w:r w:rsidRPr="0014573A">
        <w:rPr>
          <w:rFonts w:eastAsia="Arial" w:cs="Arial"/>
          <w:szCs w:val="24"/>
        </w:rPr>
        <w:t>An individual's unique mindset, intrinsic motivations, and deeply ingrained personality traits are fundamental drivers of entrepreneurial behavior, often dictating their resilience and approach to challenges [3.1].</w:t>
      </w:r>
    </w:p>
    <w:p w14:paraId="3E870CC1"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Need for Achievement (n-Ach): Entrepreneurs often possess a notably strong, inherent desire to accomplish challenging goals and actively seek feedback for continuous improvement. This drive is often fueled by deep personal satisfaction derived from success rather than </w:t>
      </w:r>
      <w:proofErr w:type="gramStart"/>
      <w:r w:rsidRPr="0014573A">
        <w:rPr>
          <w:rFonts w:eastAsia="Arial" w:cs="Arial"/>
          <w:szCs w:val="24"/>
        </w:rPr>
        <w:t>solely</w:t>
      </w:r>
      <w:proofErr w:type="gramEnd"/>
      <w:r w:rsidRPr="0014573A">
        <w:rPr>
          <w:rFonts w:eastAsia="Arial" w:cs="Arial"/>
          <w:szCs w:val="24"/>
        </w:rPr>
        <w:t xml:space="preserve"> financial gain [2, 3.2, 4.1]. This high need for achievement often translates into a persistent pursuit of excellence and a proactive approach to overcoming obstacles.</w:t>
      </w:r>
    </w:p>
    <w:p w14:paraId="5E011C55" w14:textId="77777777" w:rsidR="00147DAA" w:rsidRPr="0014573A" w:rsidRDefault="00147DAA" w:rsidP="00147DAA">
      <w:pPr>
        <w:spacing w:line="360" w:lineRule="auto"/>
        <w:jc w:val="both"/>
        <w:rPr>
          <w:rFonts w:eastAsia="Arial" w:cs="Arial"/>
          <w:szCs w:val="24"/>
        </w:rPr>
      </w:pPr>
      <w:r w:rsidRPr="0014573A">
        <w:rPr>
          <w:rFonts w:eastAsia="Arial" w:cs="Arial"/>
          <w:szCs w:val="24"/>
        </w:rPr>
        <w:t>Passion and Commitment: Starting, building, and sustaining a new business demands immense dedication, unwavering resilience, and consistent, long-term commitment. A deep-seated passion for their vision fuels this commitment, enabling entrepreneurs to invest extraordinarily long hours, navigate setbacks, and overcome formidable obstacles, ultimately sustaining them through challenging periods.</w:t>
      </w:r>
    </w:p>
    <w:p w14:paraId="6BA8C902"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Resilience and Risk Tolerance: The inherent ability to take calculated risks and to persevere tenaciously in the face of defeat, setbacks, or outright failure is a quintessential hallmark of successful entrepreneurs [2, 3.1]. This resilience allows them to learn from mistakes, adapt strategies, and continue striving </w:t>
      </w:r>
      <w:r w:rsidRPr="0014573A">
        <w:rPr>
          <w:rFonts w:eastAsia="Arial" w:cs="Arial"/>
          <w:szCs w:val="24"/>
        </w:rPr>
        <w:lastRenderedPageBreak/>
        <w:t>towards their goals despite adverse circumstances, viewing failures as learning opportunities rather than endpoints.</w:t>
      </w:r>
    </w:p>
    <w:p w14:paraId="453453A7" w14:textId="77777777" w:rsidR="00147DAA" w:rsidRPr="0014573A" w:rsidRDefault="00147DAA" w:rsidP="00147DAA">
      <w:pPr>
        <w:spacing w:line="360" w:lineRule="auto"/>
        <w:jc w:val="both"/>
        <w:rPr>
          <w:rFonts w:eastAsia="Arial" w:cs="Arial"/>
          <w:szCs w:val="24"/>
        </w:rPr>
      </w:pPr>
      <w:r w:rsidRPr="0014573A">
        <w:rPr>
          <w:rFonts w:eastAsia="Arial" w:cs="Arial"/>
          <w:szCs w:val="24"/>
        </w:rPr>
        <w:t>Creativity and Innovation: Entrepreneurs are often inherently adept at identifying pressing problems, perceiving unmet market needs, and subsequently developing novel ideas, pioneering products, revolutionary services, or more efficient methods that offer superior solutions or unlock entirely new markets [2, 3.1, 3.2, 4.1]. This capacity for innovative thinking is crucial for differentiating their ventures and achieving competitive advantage.</w:t>
      </w:r>
    </w:p>
    <w:p w14:paraId="037A0650" w14:textId="77777777" w:rsidR="00147DAA" w:rsidRPr="0014573A" w:rsidRDefault="00147DAA" w:rsidP="00147DAA">
      <w:pPr>
        <w:spacing w:line="360" w:lineRule="auto"/>
        <w:jc w:val="both"/>
        <w:rPr>
          <w:rFonts w:eastAsia="Arial" w:cs="Arial"/>
          <w:szCs w:val="24"/>
        </w:rPr>
      </w:pPr>
      <w:r w:rsidRPr="0014573A">
        <w:rPr>
          <w:rFonts w:eastAsia="Arial" w:cs="Arial"/>
          <w:szCs w:val="24"/>
        </w:rPr>
        <w:t>Self-Confidence and Leadership: Strong self-confidence and the profound ability to inspire, motivate, and guide a team towards a shared vision are crucial leadership qualities for entrepreneurial success [2, 3.1]. An internal locus of control, where individuals firmly believe they control their own destiny and influence their success rather than being governed by external forces, is also a common and empowering trait among entrepreneurs [3.2].</w:t>
      </w:r>
    </w:p>
    <w:p w14:paraId="7B50D9F7" w14:textId="77777777" w:rsidR="00147DAA" w:rsidRPr="0014573A" w:rsidRDefault="00147DAA" w:rsidP="00147DAA">
      <w:pPr>
        <w:spacing w:line="360" w:lineRule="auto"/>
        <w:jc w:val="both"/>
        <w:rPr>
          <w:rFonts w:eastAsia="Arial" w:cs="Arial"/>
          <w:szCs w:val="24"/>
        </w:rPr>
      </w:pPr>
      <w:r w:rsidRPr="0014573A">
        <w:rPr>
          <w:rFonts w:eastAsia="Arial" w:cs="Arial"/>
          <w:szCs w:val="24"/>
        </w:rPr>
        <w:t>Opportunity Seeking and Vision: Successful entrepreneurs possess a keen sense of observation and constantly scan their environment for market gaps, emerging trends, or unmet customer needs, often seeing potential where others see only problems [3.1]. Their ability to visualize future possibilities and strategically plan to capitalize on them is a defining characteristic.</w:t>
      </w:r>
    </w:p>
    <w:p w14:paraId="67C6CDB1"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4. Technological Factors</w:t>
      </w:r>
    </w:p>
    <w:p w14:paraId="50CDEDF8"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Technological advancements significantly impact entrepreneurship by enabling rapid innovation, fostering operational efficiency, and facilitating the creation of entirely new industries and business models [3.1]. Access to advanced and rapidly evolving technologies provides entrepreneurs with fresh opportunities to develop cutting-edge products and services, enhances productivity through automation and digital tools, and expands market reach. The rapid pace of technological change can both create unprecedented market opportunities and disrupt existing industries, requiring entrepreneurs to be agile and adaptive. Digital transformation, in particular, has lowered barriers to entry for many </w:t>
      </w:r>
      <w:r w:rsidRPr="0014573A">
        <w:rPr>
          <w:rFonts w:eastAsia="Arial" w:cs="Arial"/>
          <w:szCs w:val="24"/>
        </w:rPr>
        <w:lastRenderedPageBreak/>
        <w:t>businesses, allowing entrepreneurs to reach global markets with minimal physical infrastructure.</w:t>
      </w:r>
    </w:p>
    <w:p w14:paraId="072F27CD"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5. Political and Legal Factors</w:t>
      </w:r>
    </w:p>
    <w:p w14:paraId="37169BBF" w14:textId="77777777" w:rsidR="00147DAA" w:rsidRPr="0014573A" w:rsidRDefault="00147DAA" w:rsidP="00147DAA">
      <w:pPr>
        <w:spacing w:line="360" w:lineRule="auto"/>
        <w:jc w:val="both"/>
        <w:rPr>
          <w:rFonts w:eastAsia="Arial" w:cs="Arial"/>
          <w:szCs w:val="24"/>
        </w:rPr>
      </w:pPr>
      <w:r w:rsidRPr="0014573A">
        <w:rPr>
          <w:rFonts w:eastAsia="Arial" w:cs="Arial"/>
          <w:szCs w:val="24"/>
        </w:rPr>
        <w:t>Beyond the immediate business environment, broader physical, ecological, and global factors can significantly influence entrepreneurial ventures. These include access to sustainable natural resources, the impact of climate change, and increasing global concerns about environmental sustainability. These environmental pressures and shifts often drive the emergence of "eco-entrepreneurship" and "green business" initiatives, where entrepreneurs develop innovative solutions to environmental challenges, creating new market segments focused on sustainability and responsible consumption [3.1]. A supportive local ecosystem, including the presence of universities, research institutions, and a culture of collaboration, can also be considered a critical environmental factor.</w:t>
      </w:r>
    </w:p>
    <w:p w14:paraId="7961B1AB"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6. Demographic Factors</w:t>
      </w:r>
    </w:p>
    <w:p w14:paraId="33E9F1AC" w14:textId="77777777" w:rsidR="00147DAA" w:rsidRPr="0014573A" w:rsidRDefault="00147DAA" w:rsidP="00147DAA">
      <w:pPr>
        <w:spacing w:line="360" w:lineRule="auto"/>
        <w:jc w:val="both"/>
        <w:rPr>
          <w:rFonts w:eastAsia="Arial" w:cs="Arial"/>
          <w:szCs w:val="24"/>
        </w:rPr>
      </w:pPr>
      <w:r w:rsidRPr="0014573A">
        <w:rPr>
          <w:rFonts w:eastAsia="Arial" w:cs="Arial"/>
          <w:szCs w:val="24"/>
        </w:rPr>
        <w:t>Characteristics of the population, such as age distribution, education levels, income brackets, migration patterns, and overall population growth, fundamentally influence both market demand and labor availability for entrepreneurial ventures [3.1]. For example, a young, growing population with increasing disposable income can create significant market opportunities. Conversely, an aging population might create demand for different types of services. A "demographic dividend"—a period when a country's working-age population outnumbers its dependents—can present a unique opportunity for competitive advantage in production through new startups, although skill deficiencies in the working population can be a significant obstacle to fully capitalizing on this potential [2.2, 3.1]. Understanding these demographic shifts allows entrepreneurs to better identify market niches and tailor their offerings.</w:t>
      </w:r>
    </w:p>
    <w:p w14:paraId="30E91366"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Entrepreneurship development is a complex and vital process influenced by a wide array of interconnected factors. By strategically addressing these economic, social, psychological, technological, political/legal, environmental, and </w:t>
      </w:r>
      <w:r w:rsidRPr="0014573A">
        <w:rPr>
          <w:rFonts w:eastAsia="Arial" w:cs="Arial"/>
          <w:szCs w:val="24"/>
        </w:rPr>
        <w:lastRenderedPageBreak/>
        <w:t>demographic elements, nations can cultivate a robust entrepreneurial ecosystem, leading to sustainable development, increased employment, and a more prosperous and innovative future. Recognizing these influences allows for the formulation of targeted policies and support mechanisms that empower individuals to take on entrepreneurial roles and contribute meaningfully to economic growth.</w:t>
      </w:r>
    </w:p>
    <w:p w14:paraId="789A0791" w14:textId="77777777" w:rsidR="00147DAA" w:rsidRDefault="00147DAA" w:rsidP="00147DAA">
      <w:pPr>
        <w:rPr>
          <w:rFonts w:ascii="Calibri" w:eastAsia="Calibri" w:hAnsi="Calibri" w:cs="Calibri"/>
          <w:b/>
          <w:color w:val="4F81BD"/>
          <w:sz w:val="26"/>
          <w:szCs w:val="26"/>
        </w:rPr>
      </w:pPr>
      <w:r>
        <w:br w:type="page"/>
      </w:r>
    </w:p>
    <w:p w14:paraId="48214BDF" w14:textId="77777777" w:rsidR="00147DAA" w:rsidRDefault="00147DAA" w:rsidP="00147DAA">
      <w:pPr>
        <w:pStyle w:val="Heading1"/>
        <w:jc w:val="center"/>
      </w:pPr>
    </w:p>
    <w:p w14:paraId="40689024" w14:textId="77777777" w:rsidR="00147DAA" w:rsidRDefault="00147DAA" w:rsidP="00147DAA">
      <w:pPr>
        <w:pStyle w:val="Heading1"/>
        <w:jc w:val="center"/>
      </w:pPr>
    </w:p>
    <w:p w14:paraId="066E7EA9" w14:textId="77777777" w:rsidR="00147DAA" w:rsidRDefault="00147DAA" w:rsidP="00147DAA">
      <w:pPr>
        <w:pStyle w:val="Heading1"/>
        <w:jc w:val="center"/>
      </w:pPr>
    </w:p>
    <w:p w14:paraId="57FDDB1B" w14:textId="77777777" w:rsidR="00035F43" w:rsidRDefault="00035F43" w:rsidP="00035F43"/>
    <w:p w14:paraId="40CB801D" w14:textId="77777777" w:rsidR="00035F43" w:rsidRDefault="00035F43" w:rsidP="00035F43"/>
    <w:p w14:paraId="59FEA230" w14:textId="77777777" w:rsidR="00035F43" w:rsidRDefault="00035F43" w:rsidP="00035F43"/>
    <w:p w14:paraId="18A0FA7C" w14:textId="77777777" w:rsidR="00035F43" w:rsidRDefault="00035F43" w:rsidP="00035F43"/>
    <w:p w14:paraId="72B621DD" w14:textId="77777777" w:rsidR="00035F43" w:rsidRPr="00035F43" w:rsidRDefault="00035F43" w:rsidP="00035F43"/>
    <w:p w14:paraId="503E0BAD" w14:textId="77777777" w:rsidR="001E0ADB" w:rsidRDefault="00147DAA" w:rsidP="00147DAA">
      <w:pPr>
        <w:pStyle w:val="Heading1"/>
        <w:jc w:val="center"/>
        <w:rPr>
          <w:rFonts w:cs="Arial"/>
        </w:rPr>
      </w:pPr>
      <w:bookmarkStart w:id="66" w:name="_Toc205389065"/>
      <w:bookmarkStart w:id="67" w:name="_Toc205384086"/>
      <w:r w:rsidRPr="00FE6FA9">
        <w:rPr>
          <w:rFonts w:cs="Arial"/>
        </w:rPr>
        <w:t>Chapter Three</w:t>
      </w:r>
      <w:bookmarkEnd w:id="66"/>
    </w:p>
    <w:p w14:paraId="7752D75E" w14:textId="77777777" w:rsidR="00147DAA" w:rsidRPr="001E0ADB" w:rsidRDefault="00147DAA" w:rsidP="008A27D6">
      <w:pPr>
        <w:pStyle w:val="Heading1"/>
        <w:jc w:val="center"/>
      </w:pPr>
      <w:r w:rsidRPr="00FE6FA9">
        <w:br/>
      </w:r>
      <w:bookmarkStart w:id="68" w:name="_Toc205389066"/>
      <w:r w:rsidRPr="001E0ADB">
        <w:t>Methodology and Data Analysis</w:t>
      </w:r>
      <w:bookmarkEnd w:id="67"/>
      <w:bookmarkEnd w:id="68"/>
    </w:p>
    <w:p w14:paraId="401D2417" w14:textId="77777777" w:rsidR="00147DAA" w:rsidRDefault="00147DAA" w:rsidP="00147DAA">
      <w:pPr>
        <w:rPr>
          <w:rFonts w:ascii="Calibri" w:eastAsia="Calibri" w:hAnsi="Calibri" w:cs="Calibri"/>
          <w:b/>
          <w:color w:val="4F81BD"/>
          <w:sz w:val="26"/>
          <w:szCs w:val="26"/>
        </w:rPr>
      </w:pPr>
      <w:r>
        <w:br w:type="page"/>
      </w:r>
    </w:p>
    <w:p w14:paraId="38FE5269" w14:textId="77777777" w:rsidR="00147DAA" w:rsidRPr="00FD53A4" w:rsidRDefault="00147DAA" w:rsidP="00147DAA">
      <w:pPr>
        <w:pStyle w:val="Heading2"/>
        <w:rPr>
          <w:color w:val="auto"/>
        </w:rPr>
      </w:pPr>
      <w:bookmarkStart w:id="69" w:name="_Toc205384087"/>
      <w:bookmarkStart w:id="70" w:name="_Toc205389067"/>
      <w:r>
        <w:lastRenderedPageBreak/>
        <w:t>Methodology</w:t>
      </w:r>
      <w:bookmarkEnd w:id="69"/>
      <w:bookmarkEnd w:id="70"/>
      <w:r>
        <w:t xml:space="preserve">  </w:t>
      </w:r>
    </w:p>
    <w:p w14:paraId="0FAC47A3" w14:textId="77777777" w:rsidR="00147DAA" w:rsidRPr="00FD53A4" w:rsidRDefault="00147DAA" w:rsidP="00147DAA">
      <w:pPr>
        <w:spacing w:after="0" w:line="360" w:lineRule="auto"/>
        <w:jc w:val="both"/>
        <w:rPr>
          <w:rFonts w:eastAsia="Arial" w:cs="Arial"/>
          <w:szCs w:val="24"/>
        </w:rPr>
      </w:pPr>
    </w:p>
    <w:p w14:paraId="5F44E23F"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This research adopts a qualitative, descriptive approach, based entirely on secondary data to explore the relationship between entrepreneurial skills and entrepreneurship development in the context of Bangladesh. The methodology involves three key phases: data sourcing, skill extraction and classification, and sector-based comparative analysis.</w:t>
      </w:r>
    </w:p>
    <w:p w14:paraId="70A88744" w14:textId="77777777" w:rsidR="00147DAA" w:rsidRPr="00FD53A4" w:rsidRDefault="00147DAA" w:rsidP="00147DAA">
      <w:pPr>
        <w:spacing w:after="0" w:line="360" w:lineRule="auto"/>
        <w:jc w:val="both"/>
        <w:rPr>
          <w:rFonts w:eastAsia="Arial" w:cs="Arial"/>
          <w:b/>
          <w:szCs w:val="24"/>
        </w:rPr>
      </w:pPr>
    </w:p>
    <w:p w14:paraId="0C5A29A0" w14:textId="77777777" w:rsidR="00147DAA" w:rsidRPr="00FD53A4" w:rsidRDefault="00147DAA" w:rsidP="00147DAA">
      <w:pPr>
        <w:spacing w:after="0" w:line="360" w:lineRule="auto"/>
        <w:jc w:val="both"/>
        <w:rPr>
          <w:rFonts w:eastAsia="Arial" w:cs="Arial"/>
          <w:b/>
          <w:szCs w:val="24"/>
        </w:rPr>
      </w:pPr>
      <w:r w:rsidRPr="00FD53A4">
        <w:rPr>
          <w:rFonts w:eastAsia="Arial" w:cs="Arial"/>
          <w:b/>
          <w:szCs w:val="24"/>
        </w:rPr>
        <w:t>Data Source and Selection</w:t>
      </w:r>
    </w:p>
    <w:p w14:paraId="79FBA495"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 xml:space="preserve">The primary dataset for this study was derived from the series titled </w:t>
      </w:r>
      <w:r w:rsidRPr="00FD53A4">
        <w:rPr>
          <w:rFonts w:eastAsia="Arial" w:cs="Arial"/>
          <w:i/>
          <w:szCs w:val="24"/>
        </w:rPr>
        <w:t>“Economic Game Changer”</w:t>
      </w:r>
      <w:r w:rsidRPr="00FD53A4">
        <w:rPr>
          <w:rFonts w:eastAsia="Arial" w:cs="Arial"/>
          <w:szCs w:val="24"/>
        </w:rPr>
        <w:t>, published by the leading Bangladeshi newspaper “</w:t>
      </w:r>
      <w:r w:rsidRPr="00FD53A4">
        <w:rPr>
          <w:rFonts w:eastAsia="Arial" w:cs="Arial"/>
          <w:i/>
          <w:szCs w:val="24"/>
        </w:rPr>
        <w:t>Prothom Alo”</w:t>
      </w:r>
      <w:r w:rsidRPr="00FD53A4">
        <w:rPr>
          <w:rFonts w:eastAsia="Arial" w:cs="Arial"/>
          <w:szCs w:val="24"/>
        </w:rPr>
        <w:t>. This editorial series featured 50 influential figures who have played a pivotal role in shaping the national economy. These individuals included industrialists, innovators, policymakers, and other key stakeholders. While their professional backgrounds varied, all shared common entrepreneurial characteristics such as vision, initiative, and risk-taking. The articles provided detailed narratives of each entrepreneur’s journey, achievements, and strategic thinking, which were essential for the subsequent analysis.</w:t>
      </w:r>
    </w:p>
    <w:p w14:paraId="45E5D094" w14:textId="77777777" w:rsidR="00147DAA" w:rsidRPr="00FD53A4" w:rsidRDefault="00147DAA" w:rsidP="00147DAA">
      <w:pPr>
        <w:spacing w:after="0" w:line="360" w:lineRule="auto"/>
        <w:jc w:val="both"/>
        <w:rPr>
          <w:rFonts w:eastAsia="Arial" w:cs="Arial"/>
          <w:b/>
          <w:szCs w:val="24"/>
        </w:rPr>
      </w:pPr>
    </w:p>
    <w:p w14:paraId="1C7F9FB3" w14:textId="77777777" w:rsidR="00147DAA" w:rsidRPr="00FD53A4" w:rsidRDefault="00147DAA" w:rsidP="00147DAA">
      <w:pPr>
        <w:spacing w:after="0" w:line="360" w:lineRule="auto"/>
        <w:jc w:val="both"/>
        <w:rPr>
          <w:rFonts w:eastAsia="Arial" w:cs="Arial"/>
          <w:b/>
          <w:szCs w:val="24"/>
        </w:rPr>
      </w:pPr>
      <w:r w:rsidRPr="00FD53A4">
        <w:rPr>
          <w:rFonts w:eastAsia="Arial" w:cs="Arial"/>
          <w:b/>
          <w:szCs w:val="24"/>
        </w:rPr>
        <w:t>Data Collection and Coding Process</w:t>
      </w:r>
    </w:p>
    <w:p w14:paraId="671E5903"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Each article was systematically reviewed and coded to identify recurring patterns in behavior, mindset, and business approach. Descriptive textual data on each entrepreneur’s background, decisions, and business activities were extracted and recorded in a structured format using Microsoft Excel. This phase involved qualitative content analysis, during which segments indicating entrepreneurial traits were highlighted and categorized. Based on frequency and contextual relevance, eleven key variables (entrepreneurial skills) were shortlisted. These include: Innovativeness, Risk Taking, Experience, Marketing Mindset, Adventurous &amp; Pioneer, Observant &amp; Opportunity Spotted, Determined &amp; Self-confident, Visionary, People Oriented, Strategic Thinking, and Diversification Ability.</w:t>
      </w:r>
    </w:p>
    <w:p w14:paraId="1249B0C5" w14:textId="77777777" w:rsidR="00147DAA" w:rsidRPr="00FD53A4" w:rsidRDefault="00147DAA" w:rsidP="00147DAA">
      <w:pPr>
        <w:spacing w:after="0" w:line="360" w:lineRule="auto"/>
        <w:jc w:val="both"/>
        <w:rPr>
          <w:rFonts w:eastAsia="Arial" w:cs="Arial"/>
          <w:szCs w:val="24"/>
        </w:rPr>
      </w:pPr>
      <w:r w:rsidRPr="00FD53A4">
        <w:rPr>
          <w:rFonts w:eastAsia="Arial" w:cs="Arial"/>
          <w:b/>
          <w:szCs w:val="24"/>
        </w:rPr>
        <w:lastRenderedPageBreak/>
        <w:t>Sector Classification and Comparative Analysis</w:t>
      </w:r>
    </w:p>
    <w:p w14:paraId="300F1F87"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To further understand the relationship between entrepreneurial skills and business types, each entrepreneur was categorized based on the nature of their enterprise,</w:t>
      </w:r>
      <w:r>
        <w:rPr>
          <w:rFonts w:eastAsia="Arial" w:cs="Arial"/>
          <w:szCs w:val="24"/>
        </w:rPr>
        <w:t xml:space="preserve"> </w:t>
      </w:r>
      <w:r w:rsidRPr="00FD53A4">
        <w:rPr>
          <w:rFonts w:eastAsia="Arial" w:cs="Arial"/>
          <w:szCs w:val="24"/>
        </w:rPr>
        <w:t>either as Product-oriented or Service-oriented. This classification was determined by analyzing the core business activity of the individual’s enterprise, such as manufacturing, exports, or service delivery. A sector-wise distribution of the identified skills was then conducted to explore whether certain traits were more prevalent in specific sectors. The results were presented in tabular form to support comparison.</w:t>
      </w:r>
    </w:p>
    <w:p w14:paraId="4F394D17" w14:textId="77777777" w:rsidR="00147DAA" w:rsidRPr="00FD53A4" w:rsidRDefault="00147DAA" w:rsidP="00147DAA">
      <w:pPr>
        <w:spacing w:after="0" w:line="360" w:lineRule="auto"/>
        <w:jc w:val="both"/>
        <w:rPr>
          <w:rFonts w:eastAsia="Arial" w:cs="Arial"/>
          <w:b/>
          <w:szCs w:val="24"/>
        </w:rPr>
      </w:pPr>
      <w:r w:rsidRPr="00FD53A4">
        <w:rPr>
          <w:rFonts w:eastAsia="Arial" w:cs="Arial"/>
          <w:b/>
          <w:szCs w:val="24"/>
        </w:rPr>
        <w:t>Supplementary Literature Support</w:t>
      </w:r>
    </w:p>
    <w:p w14:paraId="644F5D65" w14:textId="77777777" w:rsidR="00147DAA" w:rsidRPr="00FD53A4" w:rsidRDefault="00147DAA" w:rsidP="00147DAA">
      <w:pPr>
        <w:spacing w:after="0" w:line="360" w:lineRule="auto"/>
        <w:jc w:val="both"/>
        <w:rPr>
          <w:rFonts w:eastAsia="Arial" w:cs="Arial"/>
          <w:szCs w:val="24"/>
        </w:rPr>
      </w:pPr>
      <w:r w:rsidRPr="00FD53A4">
        <w:rPr>
          <w:rFonts w:eastAsia="Arial" w:cs="Arial"/>
          <w:szCs w:val="24"/>
        </w:rPr>
        <w:t>In order to substantiate the findings and provide theoretical grounding, a review of relevant secondary literature was undertaken. Scholarly articles, journals, and online publications related to entrepreneurship development were referenced to support the analysis and validate the identified traits. These external sources were carefully selected for alignment with the research objectives and helped to enhance the overall robustness of the study.</w:t>
      </w:r>
    </w:p>
    <w:p w14:paraId="53BED710" w14:textId="77777777" w:rsidR="00147DAA" w:rsidRPr="00FD53A4" w:rsidRDefault="00147DAA" w:rsidP="00147DAA">
      <w:pPr>
        <w:spacing w:after="0" w:line="360" w:lineRule="auto"/>
        <w:jc w:val="both"/>
        <w:rPr>
          <w:rFonts w:eastAsia="Arial" w:cs="Arial"/>
          <w:b/>
          <w:szCs w:val="24"/>
        </w:rPr>
      </w:pPr>
      <w:r w:rsidRPr="00FD53A4">
        <w:rPr>
          <w:rFonts w:eastAsia="Arial" w:cs="Arial"/>
          <w:b/>
          <w:szCs w:val="24"/>
        </w:rPr>
        <w:t>Research Workflow</w:t>
      </w:r>
    </w:p>
    <w:p w14:paraId="5B4D65D1" w14:textId="77777777" w:rsidR="00147DAA" w:rsidRDefault="00147DAA" w:rsidP="00147DAA">
      <w:pPr>
        <w:spacing w:after="0" w:line="360" w:lineRule="auto"/>
        <w:jc w:val="both"/>
        <w:rPr>
          <w:rFonts w:eastAsia="Arial" w:cs="Arial"/>
          <w:szCs w:val="24"/>
        </w:rPr>
      </w:pPr>
      <w:r w:rsidRPr="00FD53A4">
        <w:rPr>
          <w:rFonts w:eastAsia="Arial" w:cs="Arial"/>
          <w:szCs w:val="24"/>
        </w:rPr>
        <w:t>The research process was executed in three phases. The first phase focused on collecting and structuring data. The second phase involved analyzing the content and identifying key entrepreneurial variables. In the final phase, a contextual and sectoral comparison was performed, followed by the integration of theoretical perspectives and the writing of supporting sections such as the introduction and background.</w:t>
      </w:r>
    </w:p>
    <w:p w14:paraId="4347D712" w14:textId="77777777" w:rsidR="00147DAA" w:rsidRDefault="00147DAA" w:rsidP="00147DAA">
      <w:pPr>
        <w:spacing w:after="0" w:line="360" w:lineRule="auto"/>
        <w:jc w:val="both"/>
        <w:rPr>
          <w:rFonts w:eastAsia="Arial" w:cs="Arial"/>
          <w:szCs w:val="24"/>
        </w:rPr>
      </w:pPr>
    </w:p>
    <w:p w14:paraId="3612A6B4" w14:textId="77777777" w:rsidR="00147DAA" w:rsidRDefault="00147DAA" w:rsidP="00147DAA">
      <w:pPr>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br w:type="page"/>
      </w:r>
    </w:p>
    <w:p w14:paraId="04922714" w14:textId="77777777" w:rsidR="00147DAA" w:rsidRPr="00CC5161" w:rsidRDefault="00147DAA" w:rsidP="00147DAA">
      <w:pPr>
        <w:pStyle w:val="Heading2"/>
      </w:pPr>
      <w:bookmarkStart w:id="71" w:name="_Toc205384088"/>
      <w:bookmarkStart w:id="72" w:name="_Toc205389068"/>
      <w:r w:rsidRPr="00CC5161">
        <w:lastRenderedPageBreak/>
        <w:t>Content Analysis</w:t>
      </w:r>
      <w:bookmarkEnd w:id="71"/>
      <w:bookmarkEnd w:id="72"/>
    </w:p>
    <w:p w14:paraId="75F1DC04"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 xml:space="preserve">The present study employs a qualitative content analysis approach to examine how entrepreneurial traits contribute to the development of entrepreneurship in the Bangladeshi context. The analysis was conducted using documented profiles from the </w:t>
      </w:r>
      <w:r w:rsidRPr="00CC5161">
        <w:rPr>
          <w:rFonts w:eastAsia="Times New Roman" w:cs="Arial"/>
          <w:i/>
          <w:iCs/>
          <w:szCs w:val="24"/>
        </w:rPr>
        <w:t>Prothom Alo Economic Game Changer</w:t>
      </w:r>
      <w:r w:rsidRPr="00CC5161">
        <w:rPr>
          <w:rFonts w:eastAsia="Times New Roman" w:cs="Arial"/>
          <w:szCs w:val="24"/>
        </w:rPr>
        <w:t xml:space="preserve"> series, which featured 50 of the country’s most influential entrepreneurs and innovators. These narratives were systematically reviewed to extract recurring themes and identify dominant entrepreneurial attributes that contributed to their success.</w:t>
      </w:r>
    </w:p>
    <w:p w14:paraId="5A9276AB"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The analysis revealed eleven primary traits that appeared consistently across the majority of entrepreneurs. These included innovativeness, risk-taking, visionary outlook, marketing mindset, strategic thinking, experience, self-confidence, people orientation, diversification ability, adventurousness, and the ability to spot opportunities. These traits were coded and categorized using thematic analysis, enabling the researcher to map their frequency and relevance to different sectors—namely product-based and service-based entrepreneurship.</w:t>
      </w:r>
    </w:p>
    <w:p w14:paraId="3FDF69A5"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An important pattern that emerged from the content is that visionary thinking and self-confidence were near-universal traits across both sectors. However, sector-specific preferences were evident: product-based entrepreneurs leaned more heavily on innovation, risk-taking, and diversification, while service-based entrepreneurs emphasized people-oriented traits, opportunity spotting, and marketing acumen. This distinction underscores the nuanced relationship between entrepreneurial traits and the type of venture pursued.</w:t>
      </w:r>
    </w:p>
    <w:p w14:paraId="78E4AB84"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t>The content analysis also reflected an underlying theme of resilience and strategic adaptability</w:t>
      </w:r>
      <w:r>
        <w:rPr>
          <w:rFonts w:eastAsia="Times New Roman" w:cs="Arial"/>
          <w:szCs w:val="24"/>
        </w:rPr>
        <w:t xml:space="preserve"> </w:t>
      </w:r>
      <w:r w:rsidRPr="00CC5161">
        <w:rPr>
          <w:rFonts w:eastAsia="Times New Roman" w:cs="Arial"/>
          <w:szCs w:val="24"/>
        </w:rPr>
        <w:t>often embedded in the personal journeys of the entrepreneurs. These traits enabled them to navigate regulatory hurdles, financial limitations, and market volatility. Moreover, the entrepreneurial journeys, though varied, shared common patterns of learning through failure, strategic reinvention, and community building.</w:t>
      </w:r>
    </w:p>
    <w:p w14:paraId="7794D937" w14:textId="77777777" w:rsidR="00147DAA" w:rsidRPr="00CC5161" w:rsidRDefault="00147DAA" w:rsidP="00147DAA">
      <w:pPr>
        <w:spacing w:before="100" w:beforeAutospacing="1" w:after="100" w:afterAutospacing="1" w:line="360" w:lineRule="auto"/>
        <w:jc w:val="both"/>
        <w:rPr>
          <w:rFonts w:eastAsia="Times New Roman" w:cs="Arial"/>
          <w:szCs w:val="24"/>
        </w:rPr>
      </w:pPr>
      <w:r w:rsidRPr="00CC5161">
        <w:rPr>
          <w:rFonts w:eastAsia="Times New Roman" w:cs="Arial"/>
          <w:szCs w:val="24"/>
        </w:rPr>
        <w:lastRenderedPageBreak/>
        <w:t>In summary, the content analysis validates that entrepreneurial development in Bangladesh is deeply rooted in personal capabilities, not just institutional or financial resources. The study highlights the necessity for tailored entrepreneurial training programs that nurture these identified traits, ensuring aspiring entrepreneurs are better equipped to succeed in both local and global marketplaces.</w:t>
      </w:r>
    </w:p>
    <w:p w14:paraId="245E1356" w14:textId="77777777" w:rsidR="00147DAA" w:rsidRPr="00FD53A4" w:rsidRDefault="00147DAA" w:rsidP="00147DAA">
      <w:pPr>
        <w:spacing w:before="240" w:after="240"/>
        <w:jc w:val="both"/>
        <w:rPr>
          <w:rFonts w:eastAsia="Arial" w:cs="Arial"/>
        </w:rPr>
      </w:pPr>
    </w:p>
    <w:p w14:paraId="48188390" w14:textId="77777777" w:rsidR="00147DAA" w:rsidRDefault="00147DAA" w:rsidP="00147DAA">
      <w:pPr>
        <w:spacing w:before="240" w:after="240"/>
        <w:jc w:val="both"/>
        <w:rPr>
          <w:rFonts w:eastAsia="Arial" w:cs="Arial"/>
        </w:rPr>
      </w:pPr>
    </w:p>
    <w:p w14:paraId="6F7C036D" w14:textId="77777777" w:rsidR="00147DAA" w:rsidRDefault="00147DAA" w:rsidP="00147DAA">
      <w:pPr>
        <w:spacing w:before="240" w:after="240"/>
        <w:jc w:val="both"/>
        <w:rPr>
          <w:rFonts w:eastAsia="Arial" w:cs="Arial"/>
        </w:rPr>
      </w:pPr>
    </w:p>
    <w:p w14:paraId="039C5DD1" w14:textId="77777777" w:rsidR="00147DAA" w:rsidRDefault="00147DAA" w:rsidP="00147DAA">
      <w:pPr>
        <w:pStyle w:val="Heading1"/>
        <w:jc w:val="both"/>
        <w:rPr>
          <w:rFonts w:eastAsia="Arial" w:cs="Arial"/>
          <w:b w:val="0"/>
          <w:color w:val="000000"/>
          <w:sz w:val="22"/>
          <w:szCs w:val="22"/>
        </w:rPr>
      </w:pPr>
    </w:p>
    <w:p w14:paraId="20C7E016" w14:textId="77777777" w:rsidR="00147DAA" w:rsidRDefault="00147DAA" w:rsidP="00147DAA">
      <w:pPr>
        <w:pStyle w:val="Heading1"/>
        <w:jc w:val="center"/>
      </w:pPr>
      <w:r>
        <w:br w:type="page"/>
      </w:r>
    </w:p>
    <w:p w14:paraId="2EEC7892" w14:textId="77777777" w:rsidR="00147DAA" w:rsidRDefault="00147DAA" w:rsidP="00147DAA">
      <w:pPr>
        <w:pStyle w:val="Heading1"/>
        <w:jc w:val="center"/>
      </w:pPr>
    </w:p>
    <w:p w14:paraId="40DA44F1" w14:textId="77777777" w:rsidR="00147DAA" w:rsidRDefault="00147DAA" w:rsidP="00147DAA">
      <w:pPr>
        <w:pStyle w:val="Heading1"/>
        <w:jc w:val="center"/>
      </w:pPr>
    </w:p>
    <w:p w14:paraId="1093AB78" w14:textId="77777777" w:rsidR="00147DAA" w:rsidRDefault="00147DAA" w:rsidP="00147DAA">
      <w:pPr>
        <w:pStyle w:val="Heading1"/>
        <w:jc w:val="center"/>
      </w:pPr>
    </w:p>
    <w:p w14:paraId="0C25CCE0" w14:textId="77777777" w:rsidR="00B25209" w:rsidRDefault="00B25209" w:rsidP="00B25209"/>
    <w:p w14:paraId="21315C48" w14:textId="77777777" w:rsidR="00B25209" w:rsidRDefault="00B25209" w:rsidP="00B25209"/>
    <w:p w14:paraId="7DAE04C1" w14:textId="77777777" w:rsidR="00B25209" w:rsidRDefault="00B25209" w:rsidP="00B25209"/>
    <w:p w14:paraId="17F94EB6" w14:textId="77777777" w:rsidR="00B25209" w:rsidRDefault="00B25209" w:rsidP="00B25209"/>
    <w:p w14:paraId="524D537D" w14:textId="77777777" w:rsidR="00B25209" w:rsidRPr="00B25209" w:rsidRDefault="00B25209" w:rsidP="00B25209"/>
    <w:p w14:paraId="7B88C52A" w14:textId="77777777" w:rsidR="00440C52" w:rsidRDefault="00147DAA" w:rsidP="00147DAA">
      <w:pPr>
        <w:pStyle w:val="Heading1"/>
        <w:jc w:val="center"/>
      </w:pPr>
      <w:bookmarkStart w:id="73" w:name="_Toc205389069"/>
      <w:bookmarkStart w:id="74" w:name="_Toc205384089"/>
      <w:r w:rsidRPr="00FE6FA9">
        <w:t>Chapter F</w:t>
      </w:r>
      <w:r w:rsidR="00440C52">
        <w:t>our</w:t>
      </w:r>
      <w:bookmarkEnd w:id="73"/>
    </w:p>
    <w:p w14:paraId="4900C588" w14:textId="77777777" w:rsidR="00147DAA" w:rsidRPr="00440C52" w:rsidRDefault="00147DAA" w:rsidP="000C519D">
      <w:pPr>
        <w:pStyle w:val="Heading1"/>
      </w:pPr>
      <w:r w:rsidRPr="00FE6FA9">
        <w:br/>
      </w:r>
      <w:r w:rsidRPr="00440C52">
        <w:t xml:space="preserve"> </w:t>
      </w:r>
      <w:bookmarkStart w:id="75" w:name="_Toc205389070"/>
      <w:r w:rsidRPr="00440C52">
        <w:t>Entrepreneurial Traits, Entrepreneurship Development and Conclusion</w:t>
      </w:r>
      <w:bookmarkEnd w:id="74"/>
      <w:bookmarkEnd w:id="75"/>
    </w:p>
    <w:p w14:paraId="3DA6D430" w14:textId="77777777" w:rsidR="00147DAA" w:rsidRPr="00FE6FA9" w:rsidRDefault="00147DAA" w:rsidP="00147DAA">
      <w:pPr>
        <w:pStyle w:val="Heading1"/>
        <w:jc w:val="center"/>
      </w:pPr>
      <w:r w:rsidRPr="00FE6FA9">
        <w:br w:type="page"/>
      </w:r>
    </w:p>
    <w:p w14:paraId="442710DA" w14:textId="77777777" w:rsidR="00147DAA" w:rsidRPr="00E01D62" w:rsidRDefault="00147DAA" w:rsidP="002F1ABA">
      <w:pPr>
        <w:pStyle w:val="Heading2"/>
      </w:pPr>
      <w:bookmarkStart w:id="76" w:name="_Toc205384090"/>
      <w:bookmarkStart w:id="77" w:name="_Toc205389071"/>
      <w:r>
        <w:lastRenderedPageBreak/>
        <w:t>E</w:t>
      </w:r>
      <w:r w:rsidRPr="00E01D62">
        <w:t xml:space="preserve">ntrepreneurial traits </w:t>
      </w:r>
      <w:r>
        <w:t>and</w:t>
      </w:r>
      <w:r w:rsidRPr="00E01D62">
        <w:t xml:space="preserve"> entrepreneurship development</w:t>
      </w:r>
      <w:r>
        <w:t>: A</w:t>
      </w:r>
      <w:r w:rsidRPr="00E01D62">
        <w:t xml:space="preserve"> Bangladesh Perspective</w:t>
      </w:r>
      <w:bookmarkEnd w:id="76"/>
      <w:bookmarkEnd w:id="77"/>
    </w:p>
    <w:p w14:paraId="29BE45C0" w14:textId="77777777" w:rsidR="00147DAA" w:rsidRDefault="00147DAA" w:rsidP="00147DAA">
      <w:pPr>
        <w:pStyle w:val="Heading3"/>
        <w:keepNext w:val="0"/>
        <w:keepLines w:val="0"/>
        <w:spacing w:before="280" w:after="80"/>
        <w:jc w:val="both"/>
        <w:rPr>
          <w:rFonts w:eastAsia="Arial" w:cs="Arial"/>
          <w:color w:val="000000"/>
          <w:szCs w:val="26"/>
        </w:rPr>
      </w:pPr>
      <w:bookmarkStart w:id="78" w:name="_heading=h.a1jtrb187vpk" w:colFirst="0" w:colLast="0"/>
      <w:bookmarkEnd w:id="78"/>
    </w:p>
    <w:p w14:paraId="0386A654"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Entrepreneurial characteristics significantly shape the development of entrepreneurship in any country, and Bangladesh is no different. As a growing economy with an ambitious and youthful population, the country has seen notable growth in entrepreneurial ventures. However, in the context of Bangladesh, success in entrepreneurship is not solely dependent on financial resources or market access, it is deeply rooted in the personal attributes and behavioral traits of the entrepreneur.</w:t>
      </w:r>
    </w:p>
    <w:p w14:paraId="5FA7943E"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Core traits such as innovation, risk appetite, strategic vision, and long-term planning are often instrumental in enabling entrepreneurs to recognize potential, adapt to dynamic environments, and establish sustainable enterprises. In sectors like digital commerce, agriculture, and services where competition is rising and trends change rapidly, qualities like a marketing-oriented mindset and observational insight help entrepreneurs stay ahead and make timely decisions.</w:t>
      </w:r>
    </w:p>
    <w:p w14:paraId="3AEF036A"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Additionally, personal attributes like being people-centric, diversified in thinking, and opportunity-sensitive are especially valuable in navigating Bangladesh's evolving market, which faces both structural challenges and untapped opportunities. Entrepreneurs who are resilient and self-assured are often more likely to endure economic uncertainties and lead their ventures toward growth despite external pressures.</w:t>
      </w:r>
    </w:p>
    <w:p w14:paraId="7E62BAC4"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 xml:space="preserve">Evidence from national publications such as </w:t>
      </w:r>
      <w:r w:rsidRPr="0014573A">
        <w:rPr>
          <w:rFonts w:eastAsia="Arial" w:cs="Arial"/>
          <w:i/>
          <w:szCs w:val="24"/>
        </w:rPr>
        <w:t>Prothom Alo’s Economic Game Changer</w:t>
      </w:r>
      <w:r w:rsidRPr="0014573A">
        <w:rPr>
          <w:rFonts w:eastAsia="Arial" w:cs="Arial"/>
          <w:szCs w:val="24"/>
        </w:rPr>
        <w:t xml:space="preserve"> series highlights that behind every high-impact entrepreneur lies a set of personal strengths that have driven innovation and influenced entire sectors. These individuals not only build businesses but also shape the economy and inspire others through their personal journeys. While analyzing the data, the dept of these traits that is been found is explained here: </w:t>
      </w:r>
    </w:p>
    <w:p w14:paraId="2CA3F96D" w14:textId="77777777" w:rsidR="00147DAA" w:rsidRPr="0014573A" w:rsidRDefault="00147DAA" w:rsidP="00147DAA">
      <w:pPr>
        <w:spacing w:before="240" w:after="240" w:line="360" w:lineRule="auto"/>
        <w:jc w:val="both"/>
        <w:rPr>
          <w:rFonts w:eastAsia="Arial" w:cs="Arial"/>
          <w:szCs w:val="24"/>
        </w:rPr>
      </w:pPr>
    </w:p>
    <w:p w14:paraId="29A486C4"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1. Innovativeness</w:t>
      </w:r>
    </w:p>
    <w:p w14:paraId="27D2E193"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Innovativeness is the capacity to generate novel ideas, products, services, or business models that create new value or improve existing ones. For entrepreneurs, this skill is fundamental to identifying market gaps, developing unique solutions, and staying competitive in dynamic environments. It enables entrepreneurs to differentiate their offerings and capture new markets, even after setbacks. In the context of rebound entrepreneurship, innovativeness allows individuals to pivot, redesign their approach, or introduce entirely new ventures based on lessons learned. For instance, Walton, founded by S. M. Nazrul Islam, S. M. Nurul Alom Rizvi, and Gulam </w:t>
      </w:r>
      <w:proofErr w:type="spellStart"/>
      <w:r w:rsidRPr="0014573A">
        <w:rPr>
          <w:rFonts w:eastAsia="Arial" w:cs="Arial"/>
          <w:szCs w:val="24"/>
        </w:rPr>
        <w:t>Morsahed</w:t>
      </w:r>
      <w:proofErr w:type="spellEnd"/>
      <w:r w:rsidRPr="0014573A">
        <w:rPr>
          <w:rFonts w:eastAsia="Arial" w:cs="Arial"/>
          <w:szCs w:val="24"/>
        </w:rPr>
        <w:t xml:space="preserve"> (as per the data), exemplifies innovativeness. Their journey from general business to a leading electronics manufacturer showcases the continuous innovation required to capture and maintain market leadership, significantly influencing the development of the electronics industry in Bangladesh.</w:t>
      </w:r>
    </w:p>
    <w:p w14:paraId="60248C1B"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2. Risk Taker</w:t>
      </w:r>
    </w:p>
    <w:p w14:paraId="751FE17D"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Entrepreneurship inherently involves navigating uncertainty and making decisions in the face of potential losses. Being a risk-taker means having the courage to venture into unknown territories, invest resources, and commit to an idea despite the possibility of failure. This skill is critical for breaking new ground and challenging existing norms. For "rebound entrepreneurs," it signifies the willingness to re-engage after previous setbacks, learning from failures rather than being deterred by them. Abul Kasem Khan, the pioneer of industrialization with AK Khan Group, clearly demonstrates this trait. His decision to leave a government job to start his industrial empire in 1945 was a significant risk, pioneering industrial development in Bangladesh. Similarly, </w:t>
      </w:r>
      <w:proofErr w:type="spellStart"/>
      <w:r w:rsidRPr="0014573A">
        <w:rPr>
          <w:rFonts w:eastAsia="Arial" w:cs="Arial"/>
          <w:szCs w:val="24"/>
        </w:rPr>
        <w:t>Zahurul</w:t>
      </w:r>
      <w:proofErr w:type="spellEnd"/>
      <w:r w:rsidRPr="0014573A">
        <w:rPr>
          <w:rFonts w:eastAsia="Arial" w:cs="Arial"/>
          <w:szCs w:val="24"/>
        </w:rPr>
        <w:t xml:space="preserve"> Islam, a pioneer in real estate with Islam Group, exhibited remarkable risk-taking by venturing into a nascent sector in 1951, contributing to the foundational development of Bangladesh's real estate market.</w:t>
      </w:r>
    </w:p>
    <w:p w14:paraId="631A7803"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lastRenderedPageBreak/>
        <w:t>3. Experience</w:t>
      </w:r>
    </w:p>
    <w:p w14:paraId="097AF1D2" w14:textId="77777777" w:rsidR="00147DAA" w:rsidRPr="0014573A" w:rsidRDefault="00147DAA" w:rsidP="00147DAA">
      <w:pPr>
        <w:spacing w:line="360" w:lineRule="auto"/>
        <w:jc w:val="both"/>
        <w:rPr>
          <w:rFonts w:eastAsia="Arial" w:cs="Arial"/>
          <w:szCs w:val="24"/>
        </w:rPr>
      </w:pPr>
      <w:r w:rsidRPr="0014573A">
        <w:rPr>
          <w:rFonts w:eastAsia="Arial" w:cs="Arial"/>
          <w:szCs w:val="24"/>
        </w:rPr>
        <w:t>Experience, particularly prior business or industry-specific experience, provides entrepreneurs with invaluable insights, practical knowledge, and a deeper understanding of market dynamics, operational challenges, and customer needs. It reduces the learning curve, enhances decision-making, and builds credibility. For "rebound entrepreneurs," previous experience, even if marked by failure, serves as a rich source of learning, providing lessons that inform future strategies and mitigate similar mistakes. Mohammad Riazuddin of Riaz Garments, starting in 1978, leveraged his experience to navigate the complexities of garments exports, playing a pioneering role in establishing Bangladesh's ready-made garment industry. His experience significantly influenced the development of export-oriented entrepreneurship in the country.</w:t>
      </w:r>
    </w:p>
    <w:p w14:paraId="4C9BB9E3"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4. Adventurous and Pioneer</w:t>
      </w:r>
    </w:p>
    <w:p w14:paraId="0D3726F0"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This skill set combines a bold spirit with the drive to be the first to explore new opportunities, markets, or business concepts. Adventurous entrepreneurs are willing to embrace novelty and challenge the status quo, while pioneers are those who successfully establish new paths. This duality is essential for expanding the boundaries of entrepreneurship and creating entirely new sectors. </w:t>
      </w:r>
      <w:proofErr w:type="spellStart"/>
      <w:r w:rsidRPr="0014573A">
        <w:rPr>
          <w:rFonts w:eastAsia="Arial" w:cs="Arial"/>
          <w:szCs w:val="24"/>
        </w:rPr>
        <w:t>Akij</w:t>
      </w:r>
      <w:proofErr w:type="spellEnd"/>
      <w:r w:rsidRPr="0014573A">
        <w:rPr>
          <w:rFonts w:eastAsia="Arial" w:cs="Arial"/>
          <w:szCs w:val="24"/>
        </w:rPr>
        <w:t xml:space="preserve"> Uddin of </w:t>
      </w:r>
      <w:proofErr w:type="spellStart"/>
      <w:r w:rsidRPr="0014573A">
        <w:rPr>
          <w:rFonts w:eastAsia="Arial" w:cs="Arial"/>
          <w:szCs w:val="24"/>
        </w:rPr>
        <w:t>Akij</w:t>
      </w:r>
      <w:proofErr w:type="spellEnd"/>
      <w:r w:rsidRPr="0014573A">
        <w:rPr>
          <w:rFonts w:eastAsia="Arial" w:cs="Arial"/>
          <w:szCs w:val="24"/>
        </w:rPr>
        <w:t xml:space="preserve"> Group, who started with a tobacco shop in 1952, embodies the adventurous spirit. His journey from humble beginnings to building a diversified conglomerate through opportunistic and bold moves showcases how an adventurous and pioneering mindset can lead to vast entrepreneurial development across multiple sectors. Similarly, </w:t>
      </w:r>
      <w:proofErr w:type="spellStart"/>
      <w:r w:rsidRPr="0014573A">
        <w:rPr>
          <w:rFonts w:eastAsia="Arial" w:cs="Arial"/>
          <w:szCs w:val="24"/>
        </w:rPr>
        <w:t>Zahurul</w:t>
      </w:r>
      <w:proofErr w:type="spellEnd"/>
      <w:r w:rsidRPr="0014573A">
        <w:rPr>
          <w:rFonts w:eastAsia="Arial" w:cs="Arial"/>
          <w:szCs w:val="24"/>
        </w:rPr>
        <w:t xml:space="preserve"> Islam (Islam Group) is explicitly recognized as a "Pioneer of real estate businesses" in the provided data, demonstrating the impact of this trait on shaping an entire industry.</w:t>
      </w:r>
    </w:p>
    <w:p w14:paraId="17DD8721"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5. Marketing Mindset</w:t>
      </w:r>
    </w:p>
    <w:p w14:paraId="2895AA79"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A marketing mindset involves understanding customer needs, market trends, and effective strategies for promoting products and services. It emphasizes a customer-centric approach, brand building, and strategic positioning. For </w:t>
      </w:r>
      <w:r w:rsidRPr="0014573A">
        <w:rPr>
          <w:rFonts w:eastAsia="Arial" w:cs="Arial"/>
          <w:szCs w:val="24"/>
        </w:rPr>
        <w:lastRenderedPageBreak/>
        <w:t>entrepreneurs, this skill ensures that their offerings resonate with the target audience, facilitating market acceptance and sustainable growth. It's crucial for identifying new demand and adapting to evolving consumer preferences. Mohammad Riazuddin of Riaz Garments is identified with a "Marketing Mindset" in the data. His success in garments exports underscores how a strong understanding of international market demands and effective positioning was vital for the growth and global recognition of Bangladesh's garments industry.</w:t>
      </w:r>
    </w:p>
    <w:p w14:paraId="10B9A140"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6. Observant</w:t>
      </w:r>
    </w:p>
    <w:p w14:paraId="3C6BDE0E"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Being observant means having a keen ability to notice details, identify patterns, and discern opportunities or threats within the environment. This skill allows entrepreneurs to spot unmet needs, recognize emerging trends, and identify competitive advantages. It is crucial for adapting to market changes and making informed strategic decisions. For "rebound entrepreneurs," being observant is key to analyzing why a previous venture failed and identifying new, viable paths. </w:t>
      </w:r>
      <w:proofErr w:type="spellStart"/>
      <w:r w:rsidRPr="0014573A">
        <w:rPr>
          <w:rFonts w:eastAsia="Arial" w:cs="Arial"/>
          <w:szCs w:val="24"/>
        </w:rPr>
        <w:t>Akij</w:t>
      </w:r>
      <w:proofErr w:type="spellEnd"/>
      <w:r w:rsidRPr="0014573A">
        <w:rPr>
          <w:rFonts w:eastAsia="Arial" w:cs="Arial"/>
          <w:szCs w:val="24"/>
        </w:rPr>
        <w:t xml:space="preserve"> Uddin of </w:t>
      </w:r>
      <w:proofErr w:type="spellStart"/>
      <w:r w:rsidRPr="0014573A">
        <w:rPr>
          <w:rFonts w:eastAsia="Arial" w:cs="Arial"/>
          <w:szCs w:val="24"/>
        </w:rPr>
        <w:t>Akij</w:t>
      </w:r>
      <w:proofErr w:type="spellEnd"/>
      <w:r w:rsidRPr="0014573A">
        <w:rPr>
          <w:rFonts w:eastAsia="Arial" w:cs="Arial"/>
          <w:szCs w:val="24"/>
        </w:rPr>
        <w:t xml:space="preserve"> Group is listed as "Observer" in the dataset. His ability to identify opportunities from a simple tobacco shop to a diversified conglomerate highlights how astute observation leads to strategic diversification and sustained entrepreneurial growth.</w:t>
      </w:r>
    </w:p>
    <w:p w14:paraId="113295B5"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7. Determined and Self-Confidence</w:t>
      </w:r>
    </w:p>
    <w:p w14:paraId="5CA5F354"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Determination is the unwavering commitment to achieve goals despite obstacles, while self-confidence is the belief in one's own abilities to succeed. These psychological traits are fundamental to entrepreneurial resilience. They enable entrepreneurs to persevere through difficult times, bounce back from failures, and inspire trust in their vision among stakeholders. For "rebound entrepreneurs," this combination is particularly vital in rebuilding ventures and overcoming the psychological impact of past setbacks. </w:t>
      </w:r>
      <w:proofErr w:type="spellStart"/>
      <w:r w:rsidRPr="0014573A">
        <w:rPr>
          <w:rFonts w:eastAsia="Arial" w:cs="Arial"/>
          <w:szCs w:val="24"/>
        </w:rPr>
        <w:t>Akij</w:t>
      </w:r>
      <w:proofErr w:type="spellEnd"/>
      <w:r w:rsidRPr="0014573A">
        <w:rPr>
          <w:rFonts w:eastAsia="Arial" w:cs="Arial"/>
          <w:szCs w:val="24"/>
        </w:rPr>
        <w:t xml:space="preserve"> Uddin (</w:t>
      </w:r>
      <w:proofErr w:type="spellStart"/>
      <w:r w:rsidRPr="0014573A">
        <w:rPr>
          <w:rFonts w:eastAsia="Arial" w:cs="Arial"/>
          <w:szCs w:val="24"/>
        </w:rPr>
        <w:t>Akij</w:t>
      </w:r>
      <w:proofErr w:type="spellEnd"/>
      <w:r w:rsidRPr="0014573A">
        <w:rPr>
          <w:rFonts w:eastAsia="Arial" w:cs="Arial"/>
          <w:szCs w:val="24"/>
        </w:rPr>
        <w:t xml:space="preserve"> Group) is listed as "Determined" in the data, emphasizing how his unwavering resolve drove his significant entrepreneurial journey and contributed to the expansive development of his diverse business empire.</w:t>
      </w:r>
    </w:p>
    <w:p w14:paraId="6574CEA8"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lastRenderedPageBreak/>
        <w:t>8. Visionary</w:t>
      </w:r>
    </w:p>
    <w:p w14:paraId="4D28E782"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A visionary entrepreneur possesses the ability to foresee future trends, articulate a compelling long-term vision, and inspire others to work towards that future. This skill involves thinking beyond immediate challenges to identify transformational opportunities. A clear vision provides direction, motivates teams, and attracts investors. Abul Kasem Khan of AK Khan Group is noted for his "innovative vision" and </w:t>
      </w:r>
      <w:proofErr w:type="spellStart"/>
      <w:r w:rsidRPr="0014573A">
        <w:rPr>
          <w:rFonts w:eastAsia="Arial" w:cs="Arial"/>
          <w:szCs w:val="24"/>
        </w:rPr>
        <w:t>Zahurul</w:t>
      </w:r>
      <w:proofErr w:type="spellEnd"/>
      <w:r w:rsidRPr="0014573A">
        <w:rPr>
          <w:rFonts w:eastAsia="Arial" w:cs="Arial"/>
          <w:szCs w:val="24"/>
        </w:rPr>
        <w:t xml:space="preserve"> Islam of Islam Group for being "</w:t>
      </w:r>
      <w:proofErr w:type="spellStart"/>
      <w:r w:rsidRPr="0014573A">
        <w:rPr>
          <w:rFonts w:eastAsia="Arial" w:cs="Arial"/>
          <w:szCs w:val="24"/>
        </w:rPr>
        <w:t>Visonery</w:t>
      </w:r>
      <w:proofErr w:type="spellEnd"/>
      <w:r w:rsidRPr="0014573A">
        <w:rPr>
          <w:rFonts w:eastAsia="Arial" w:cs="Arial"/>
          <w:szCs w:val="24"/>
        </w:rPr>
        <w:t>" in the dataset. Their ability to conceptualize and build large-scale enterprises from the ground up, in industries that were nascent or non-existent in Bangladesh at the time, demonstrates how a strong visionary outlook can lay the foundation for significant national industrial and economic development.</w:t>
      </w:r>
    </w:p>
    <w:p w14:paraId="35465652"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9. People Oriented</w:t>
      </w:r>
    </w:p>
    <w:p w14:paraId="666A5770"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Being people-oriented involves strong interpersonal skills, empathy, and the ability to build and maintain effective relationships with employees, customers, partners, and other stakeholders. This skill is crucial for team building, leadership, customer loyalty, and fostering collaborative networks. Entrepreneurs who are people-oriented can create a positive organizational culture, manage talent effectively, and build strong community ties, all of which contribute to sustainable business growth. </w:t>
      </w:r>
      <w:proofErr w:type="spellStart"/>
      <w:r w:rsidRPr="0014573A">
        <w:rPr>
          <w:rFonts w:eastAsia="Arial" w:cs="Arial"/>
          <w:szCs w:val="24"/>
        </w:rPr>
        <w:t>Zahurul</w:t>
      </w:r>
      <w:proofErr w:type="spellEnd"/>
      <w:r w:rsidRPr="0014573A">
        <w:rPr>
          <w:rFonts w:eastAsia="Arial" w:cs="Arial"/>
          <w:szCs w:val="24"/>
        </w:rPr>
        <w:t xml:space="preserve"> Islam (Islam Group) is noted for "People Management" in the dataset. His success in building a real estate empire, which heavily relies on managing diverse teams and client relationships, underscores the importance of this skill in driving entrepreneurial development in service-oriented sectors.</w:t>
      </w:r>
    </w:p>
    <w:p w14:paraId="18A940C0"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10. Strategic Thinking</w:t>
      </w:r>
    </w:p>
    <w:p w14:paraId="3025D028"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Strategic thinking is the ability to analyze complex situations, anticipate future challenges and opportunities, and formulate effective long-term plans to achieve objectives. This involves setting clear goals, allocating resources efficiently, and adapting strategies in response to market changes. For entrepreneurs, strategic thinking ensures that decisions are aligned with their long-term vision, enhancing </w:t>
      </w:r>
      <w:r w:rsidRPr="0014573A">
        <w:rPr>
          <w:rFonts w:eastAsia="Arial" w:cs="Arial"/>
          <w:szCs w:val="24"/>
        </w:rPr>
        <w:lastRenderedPageBreak/>
        <w:t>competitiveness and sustainability. Abul Kasem Khan (AK Khan Group) is explicitly mentioned with "strategic planning" for "Diversification of business for risk reduction" in the data. This highlights how strategic thinking, especially regarding risk management and diversification, was a cornerstone of his industrialization efforts, influencing the structure and resilience of his conglomerate.</w:t>
      </w:r>
    </w:p>
    <w:p w14:paraId="35AF502B" w14:textId="77777777" w:rsidR="00147DAA" w:rsidRPr="0014573A" w:rsidRDefault="00147DAA" w:rsidP="00147DAA">
      <w:pPr>
        <w:spacing w:line="360" w:lineRule="auto"/>
        <w:jc w:val="both"/>
        <w:rPr>
          <w:rFonts w:eastAsia="Arial" w:cs="Arial"/>
          <w:b/>
          <w:szCs w:val="24"/>
        </w:rPr>
      </w:pPr>
      <w:r w:rsidRPr="0014573A">
        <w:rPr>
          <w:rFonts w:eastAsia="Arial" w:cs="Arial"/>
          <w:b/>
          <w:szCs w:val="24"/>
        </w:rPr>
        <w:t>11. Diversification Ability</w:t>
      </w:r>
    </w:p>
    <w:p w14:paraId="21A35FF5" w14:textId="77777777" w:rsidR="00147DAA" w:rsidRPr="0014573A" w:rsidRDefault="00147DAA" w:rsidP="00147DAA">
      <w:pPr>
        <w:spacing w:line="360" w:lineRule="auto"/>
        <w:jc w:val="both"/>
        <w:rPr>
          <w:rFonts w:eastAsia="Arial" w:cs="Arial"/>
          <w:szCs w:val="24"/>
        </w:rPr>
      </w:pPr>
      <w:r w:rsidRPr="0014573A">
        <w:rPr>
          <w:rFonts w:eastAsia="Arial" w:cs="Arial"/>
          <w:szCs w:val="24"/>
        </w:rPr>
        <w:t xml:space="preserve">Diversification ability refers to an entrepreneur's capacity to expand into new products, markets, or business lines to mitigate risks, capitalize on new opportunities, and ensure long-term growth. It involves leveraging existing strengths while exploring new avenues. This skill is particularly important for "rebound entrepreneurs" who may seek to reduce dependence on a single venture or market after facing previous failures. Abul Kasem Khan (AK Khan Group) and Walton (S M Nazrul Islam, S M Nurul Alom Rizvi, Gulam </w:t>
      </w:r>
      <w:proofErr w:type="spellStart"/>
      <w:r w:rsidRPr="0014573A">
        <w:rPr>
          <w:rFonts w:eastAsia="Arial" w:cs="Arial"/>
          <w:szCs w:val="24"/>
        </w:rPr>
        <w:t>Morsahed</w:t>
      </w:r>
      <w:proofErr w:type="spellEnd"/>
      <w:r w:rsidRPr="0014573A">
        <w:rPr>
          <w:rFonts w:eastAsia="Arial" w:cs="Arial"/>
          <w:szCs w:val="24"/>
        </w:rPr>
        <w:t>) are both explicitly linked to "Diversification" in the data. AK Khan's "diversification of business for risk reduction" and Walton's use of "Diversification" as a strategy underscore how this ability fosters resilience, expands economic footprint, and drives broad entrepreneurial development across various industries in Bangladesh.</w:t>
      </w:r>
    </w:p>
    <w:p w14:paraId="13A507C8" w14:textId="77777777" w:rsidR="00147DAA" w:rsidRPr="0014573A" w:rsidRDefault="00147DAA" w:rsidP="00147DAA">
      <w:pPr>
        <w:spacing w:line="360" w:lineRule="auto"/>
        <w:jc w:val="both"/>
        <w:rPr>
          <w:rFonts w:eastAsia="Arial" w:cs="Arial"/>
          <w:szCs w:val="24"/>
        </w:rPr>
      </w:pPr>
      <w:r w:rsidRPr="0014573A">
        <w:rPr>
          <w:rFonts w:eastAsia="Arial" w:cs="Arial"/>
          <w:szCs w:val="24"/>
        </w:rPr>
        <w:t>The common skills identified among Bangladeshi "rebound entrepreneurs</w:t>
      </w:r>
      <w:proofErr w:type="gramStart"/>
      <w:r w:rsidRPr="0014573A">
        <w:rPr>
          <w:rFonts w:eastAsia="Arial" w:cs="Arial"/>
          <w:szCs w:val="24"/>
        </w:rPr>
        <w:t>" ,ranging</w:t>
      </w:r>
      <w:proofErr w:type="gramEnd"/>
      <w:r w:rsidRPr="0014573A">
        <w:rPr>
          <w:rFonts w:eastAsia="Arial" w:cs="Arial"/>
          <w:szCs w:val="24"/>
        </w:rPr>
        <w:t xml:space="preserve"> from innovativeness and risk-taking to strategic thinking and people orientation are not isolated traits but form a synergistic ecosystem of capabilities. These skills enable individuals to not only initiate and grow ventures but also to learn from setbacks, adapt to dynamic environments, and continuously contribute to the broader entrepreneurial landscape of the nation. Their collective presence empowers entrepreneurs to drive job creation, foster innovation, and enhance economic resilience, playing a vital role in Bangladesh's ongoing development.</w:t>
      </w:r>
    </w:p>
    <w:p w14:paraId="3D284BF6" w14:textId="77777777" w:rsidR="00D734B2" w:rsidRDefault="00D734B2" w:rsidP="00147DAA">
      <w:pPr>
        <w:pStyle w:val="Heading2"/>
      </w:pPr>
      <w:bookmarkStart w:id="79" w:name="_Toc205384091"/>
    </w:p>
    <w:p w14:paraId="4DF70112" w14:textId="77777777" w:rsidR="00147DAA" w:rsidRPr="0014573A" w:rsidRDefault="00147DAA" w:rsidP="00147DAA">
      <w:pPr>
        <w:pStyle w:val="Heading2"/>
      </w:pPr>
      <w:bookmarkStart w:id="80" w:name="_Toc205389072"/>
      <w:r w:rsidRPr="0014573A">
        <w:t>Entrepreneurial Attribute Distribution by Sector:</w:t>
      </w:r>
      <w:bookmarkEnd w:id="79"/>
      <w:bookmarkEnd w:id="80"/>
    </w:p>
    <w:p w14:paraId="17F0EE2D" w14:textId="77777777" w:rsidR="00147DAA" w:rsidRDefault="00147DAA" w:rsidP="00147DAA"/>
    <w:tbl>
      <w:tblPr>
        <w:tblW w:w="8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0"/>
        <w:gridCol w:w="2160"/>
        <w:gridCol w:w="2160"/>
        <w:gridCol w:w="2160"/>
      </w:tblGrid>
      <w:tr w:rsidR="00147DAA" w14:paraId="4D45F9D1" w14:textId="77777777" w:rsidTr="00F12429">
        <w:tc>
          <w:tcPr>
            <w:tcW w:w="2160" w:type="dxa"/>
          </w:tcPr>
          <w:p w14:paraId="10EDF7A3" w14:textId="77777777" w:rsidR="00147DAA" w:rsidRPr="0014573A" w:rsidRDefault="00147DAA" w:rsidP="00F12429">
            <w:pPr>
              <w:rPr>
                <w:rFonts w:cs="Arial"/>
                <w:szCs w:val="24"/>
              </w:rPr>
            </w:pPr>
            <w:r w:rsidRPr="0014573A">
              <w:rPr>
                <w:rFonts w:cs="Arial"/>
                <w:szCs w:val="24"/>
              </w:rPr>
              <w:t>Product Sector Attribute</w:t>
            </w:r>
          </w:p>
        </w:tc>
        <w:tc>
          <w:tcPr>
            <w:tcW w:w="2160" w:type="dxa"/>
          </w:tcPr>
          <w:p w14:paraId="1441E00A" w14:textId="77777777" w:rsidR="00147DAA" w:rsidRPr="0014573A" w:rsidRDefault="00147DAA" w:rsidP="00F12429">
            <w:pPr>
              <w:rPr>
                <w:rFonts w:cs="Arial"/>
                <w:szCs w:val="24"/>
              </w:rPr>
            </w:pPr>
            <w:r w:rsidRPr="0014573A">
              <w:rPr>
                <w:rFonts w:cs="Arial"/>
                <w:szCs w:val="24"/>
              </w:rPr>
              <w:t>Why it Applies to Product Sector</w:t>
            </w:r>
          </w:p>
        </w:tc>
        <w:tc>
          <w:tcPr>
            <w:tcW w:w="2160" w:type="dxa"/>
          </w:tcPr>
          <w:p w14:paraId="3E3C9F79" w14:textId="77777777" w:rsidR="00147DAA" w:rsidRPr="0014573A" w:rsidRDefault="00147DAA" w:rsidP="00F12429">
            <w:pPr>
              <w:rPr>
                <w:rFonts w:cs="Arial"/>
                <w:szCs w:val="24"/>
              </w:rPr>
            </w:pPr>
            <w:r w:rsidRPr="0014573A">
              <w:rPr>
                <w:rFonts w:cs="Arial"/>
                <w:szCs w:val="24"/>
              </w:rPr>
              <w:t>Service Sector Attribute</w:t>
            </w:r>
          </w:p>
        </w:tc>
        <w:tc>
          <w:tcPr>
            <w:tcW w:w="2160" w:type="dxa"/>
          </w:tcPr>
          <w:p w14:paraId="36BEB581" w14:textId="77777777" w:rsidR="00147DAA" w:rsidRPr="0014573A" w:rsidRDefault="00147DAA" w:rsidP="00F12429">
            <w:pPr>
              <w:rPr>
                <w:rFonts w:cs="Arial"/>
                <w:szCs w:val="24"/>
              </w:rPr>
            </w:pPr>
            <w:r w:rsidRPr="0014573A">
              <w:rPr>
                <w:rFonts w:cs="Arial"/>
                <w:szCs w:val="24"/>
              </w:rPr>
              <w:t>Why it Applies to Service Sector</w:t>
            </w:r>
          </w:p>
        </w:tc>
      </w:tr>
      <w:tr w:rsidR="00147DAA" w14:paraId="11685705" w14:textId="77777777" w:rsidTr="00F12429">
        <w:tc>
          <w:tcPr>
            <w:tcW w:w="2160" w:type="dxa"/>
          </w:tcPr>
          <w:p w14:paraId="108DAC9B" w14:textId="77777777" w:rsidR="00147DAA" w:rsidRPr="0014573A" w:rsidRDefault="00147DAA" w:rsidP="00F12429">
            <w:pPr>
              <w:rPr>
                <w:rFonts w:cs="Arial"/>
                <w:szCs w:val="24"/>
              </w:rPr>
            </w:pPr>
            <w:r w:rsidRPr="0014573A">
              <w:rPr>
                <w:rFonts w:cs="Arial"/>
                <w:szCs w:val="24"/>
              </w:rPr>
              <w:t>Innovativeness</w:t>
            </w:r>
          </w:p>
        </w:tc>
        <w:tc>
          <w:tcPr>
            <w:tcW w:w="2160" w:type="dxa"/>
          </w:tcPr>
          <w:p w14:paraId="26237C72" w14:textId="77777777" w:rsidR="00147DAA" w:rsidRPr="0014573A" w:rsidRDefault="00147DAA" w:rsidP="00F12429">
            <w:pPr>
              <w:rPr>
                <w:rFonts w:cs="Arial"/>
                <w:szCs w:val="24"/>
              </w:rPr>
            </w:pPr>
            <w:r w:rsidRPr="0014573A">
              <w:rPr>
                <w:rFonts w:cs="Arial"/>
                <w:szCs w:val="24"/>
              </w:rPr>
              <w:t>Manufacturing ventures rely on fresh ideas in materials or designs to remain competitive.</w:t>
            </w:r>
          </w:p>
        </w:tc>
        <w:tc>
          <w:tcPr>
            <w:tcW w:w="2160" w:type="dxa"/>
          </w:tcPr>
          <w:p w14:paraId="3A69D57D" w14:textId="77777777" w:rsidR="00147DAA" w:rsidRPr="0014573A" w:rsidRDefault="00147DAA" w:rsidP="00F12429">
            <w:pPr>
              <w:rPr>
                <w:rFonts w:cs="Arial"/>
                <w:szCs w:val="24"/>
              </w:rPr>
            </w:pPr>
            <w:r w:rsidRPr="0014573A">
              <w:rPr>
                <w:rFonts w:cs="Arial"/>
                <w:szCs w:val="24"/>
              </w:rPr>
              <w:t>Visionary</w:t>
            </w:r>
          </w:p>
        </w:tc>
        <w:tc>
          <w:tcPr>
            <w:tcW w:w="2160" w:type="dxa"/>
          </w:tcPr>
          <w:p w14:paraId="092FFF78" w14:textId="77777777" w:rsidR="00147DAA" w:rsidRPr="0014573A" w:rsidRDefault="00147DAA" w:rsidP="00F12429">
            <w:pPr>
              <w:rPr>
                <w:rFonts w:cs="Arial"/>
                <w:szCs w:val="24"/>
              </w:rPr>
            </w:pPr>
            <w:r w:rsidRPr="0014573A">
              <w:rPr>
                <w:rFonts w:cs="Arial"/>
                <w:szCs w:val="24"/>
              </w:rPr>
              <w:t>Service-based innovators often foresee emerging public needs or trends and act on them early.</w:t>
            </w:r>
          </w:p>
        </w:tc>
      </w:tr>
      <w:tr w:rsidR="00147DAA" w14:paraId="0A14D163" w14:textId="77777777" w:rsidTr="00F12429">
        <w:tc>
          <w:tcPr>
            <w:tcW w:w="2160" w:type="dxa"/>
          </w:tcPr>
          <w:p w14:paraId="6ADF05AC" w14:textId="77777777" w:rsidR="00147DAA" w:rsidRPr="0014573A" w:rsidRDefault="00147DAA" w:rsidP="00F12429">
            <w:pPr>
              <w:rPr>
                <w:rFonts w:cs="Arial"/>
                <w:szCs w:val="24"/>
              </w:rPr>
            </w:pPr>
            <w:r w:rsidRPr="0014573A">
              <w:rPr>
                <w:rFonts w:cs="Arial"/>
                <w:szCs w:val="24"/>
              </w:rPr>
              <w:t>Risk Taking</w:t>
            </w:r>
          </w:p>
        </w:tc>
        <w:tc>
          <w:tcPr>
            <w:tcW w:w="2160" w:type="dxa"/>
          </w:tcPr>
          <w:p w14:paraId="08E993CB" w14:textId="77777777" w:rsidR="00147DAA" w:rsidRPr="0014573A" w:rsidRDefault="00147DAA" w:rsidP="00F12429">
            <w:pPr>
              <w:rPr>
                <w:rFonts w:cs="Arial"/>
                <w:szCs w:val="24"/>
              </w:rPr>
            </w:pPr>
            <w:r w:rsidRPr="0014573A">
              <w:rPr>
                <w:rFonts w:cs="Arial"/>
                <w:szCs w:val="24"/>
              </w:rPr>
              <w:t>Industrial entrepreneurship often requires bold financial decisions and capital-heavy investment.</w:t>
            </w:r>
          </w:p>
        </w:tc>
        <w:tc>
          <w:tcPr>
            <w:tcW w:w="2160" w:type="dxa"/>
          </w:tcPr>
          <w:p w14:paraId="03D7936A" w14:textId="77777777" w:rsidR="00147DAA" w:rsidRPr="0014573A" w:rsidRDefault="00147DAA" w:rsidP="00F12429">
            <w:pPr>
              <w:rPr>
                <w:rFonts w:cs="Arial"/>
                <w:szCs w:val="24"/>
              </w:rPr>
            </w:pPr>
            <w:r w:rsidRPr="0014573A">
              <w:rPr>
                <w:rFonts w:cs="Arial"/>
                <w:szCs w:val="24"/>
              </w:rPr>
              <w:t>People Oriented</w:t>
            </w:r>
          </w:p>
        </w:tc>
        <w:tc>
          <w:tcPr>
            <w:tcW w:w="2160" w:type="dxa"/>
          </w:tcPr>
          <w:p w14:paraId="003EF39F" w14:textId="77777777" w:rsidR="00147DAA" w:rsidRPr="0014573A" w:rsidRDefault="00147DAA" w:rsidP="00F12429">
            <w:pPr>
              <w:rPr>
                <w:rFonts w:cs="Arial"/>
                <w:szCs w:val="24"/>
              </w:rPr>
            </w:pPr>
            <w:r w:rsidRPr="0014573A">
              <w:rPr>
                <w:rFonts w:cs="Arial"/>
                <w:szCs w:val="24"/>
              </w:rPr>
              <w:t>Services revolve around human interaction and depend on empathy and interpersonal skill.</w:t>
            </w:r>
          </w:p>
        </w:tc>
      </w:tr>
      <w:tr w:rsidR="00147DAA" w14:paraId="04C8DEC0" w14:textId="77777777" w:rsidTr="00F12429">
        <w:tc>
          <w:tcPr>
            <w:tcW w:w="2160" w:type="dxa"/>
          </w:tcPr>
          <w:p w14:paraId="5BB18667" w14:textId="77777777" w:rsidR="00147DAA" w:rsidRPr="0014573A" w:rsidRDefault="00147DAA" w:rsidP="00F12429">
            <w:pPr>
              <w:rPr>
                <w:rFonts w:cs="Arial"/>
                <w:szCs w:val="24"/>
              </w:rPr>
            </w:pPr>
            <w:r w:rsidRPr="0014573A">
              <w:rPr>
                <w:rFonts w:cs="Arial"/>
                <w:szCs w:val="24"/>
              </w:rPr>
              <w:t>Experience</w:t>
            </w:r>
          </w:p>
        </w:tc>
        <w:tc>
          <w:tcPr>
            <w:tcW w:w="2160" w:type="dxa"/>
          </w:tcPr>
          <w:p w14:paraId="447DF18E" w14:textId="77777777" w:rsidR="00147DAA" w:rsidRPr="0014573A" w:rsidRDefault="00147DAA" w:rsidP="00F12429">
            <w:pPr>
              <w:rPr>
                <w:rFonts w:cs="Arial"/>
                <w:szCs w:val="24"/>
              </w:rPr>
            </w:pPr>
            <w:r w:rsidRPr="0014573A">
              <w:rPr>
                <w:rFonts w:cs="Arial"/>
                <w:szCs w:val="24"/>
              </w:rPr>
              <w:t>Hands-on knowledge in operations and production systems is vital to manage complex workflows.</w:t>
            </w:r>
          </w:p>
        </w:tc>
        <w:tc>
          <w:tcPr>
            <w:tcW w:w="2160" w:type="dxa"/>
          </w:tcPr>
          <w:p w14:paraId="2EA89E77" w14:textId="77777777" w:rsidR="00147DAA" w:rsidRPr="0014573A" w:rsidRDefault="00147DAA" w:rsidP="00F12429">
            <w:pPr>
              <w:rPr>
                <w:rFonts w:cs="Arial"/>
                <w:szCs w:val="24"/>
              </w:rPr>
            </w:pPr>
            <w:r w:rsidRPr="0014573A">
              <w:rPr>
                <w:rFonts w:cs="Arial"/>
                <w:szCs w:val="24"/>
              </w:rPr>
              <w:t>Determined &amp; Self-confident</w:t>
            </w:r>
          </w:p>
        </w:tc>
        <w:tc>
          <w:tcPr>
            <w:tcW w:w="2160" w:type="dxa"/>
          </w:tcPr>
          <w:p w14:paraId="15D418D2" w14:textId="77777777" w:rsidR="00147DAA" w:rsidRPr="0014573A" w:rsidRDefault="00147DAA" w:rsidP="00F12429">
            <w:pPr>
              <w:rPr>
                <w:rFonts w:cs="Arial"/>
                <w:szCs w:val="24"/>
              </w:rPr>
            </w:pPr>
            <w:r w:rsidRPr="0014573A">
              <w:rPr>
                <w:rFonts w:cs="Arial"/>
                <w:szCs w:val="24"/>
              </w:rPr>
              <w:t>Confidence is key when offering new or unfamiliar services to skeptical audiences.</w:t>
            </w:r>
          </w:p>
        </w:tc>
      </w:tr>
      <w:tr w:rsidR="00147DAA" w14:paraId="730F3EB9" w14:textId="77777777" w:rsidTr="00D734B2">
        <w:trPr>
          <w:trHeight w:val="2933"/>
        </w:trPr>
        <w:tc>
          <w:tcPr>
            <w:tcW w:w="2160" w:type="dxa"/>
          </w:tcPr>
          <w:p w14:paraId="2916108B" w14:textId="77777777" w:rsidR="00147DAA" w:rsidRPr="0014573A" w:rsidRDefault="00147DAA" w:rsidP="00F12429">
            <w:pPr>
              <w:rPr>
                <w:rFonts w:cs="Arial"/>
                <w:szCs w:val="24"/>
              </w:rPr>
            </w:pPr>
            <w:r w:rsidRPr="0014573A">
              <w:rPr>
                <w:rFonts w:cs="Arial"/>
                <w:szCs w:val="24"/>
              </w:rPr>
              <w:t>Marketing Mindset</w:t>
            </w:r>
          </w:p>
        </w:tc>
        <w:tc>
          <w:tcPr>
            <w:tcW w:w="2160" w:type="dxa"/>
          </w:tcPr>
          <w:p w14:paraId="4E855F17" w14:textId="77777777" w:rsidR="00147DAA" w:rsidRPr="0014573A" w:rsidRDefault="00147DAA" w:rsidP="00F12429">
            <w:pPr>
              <w:rPr>
                <w:rFonts w:cs="Arial"/>
                <w:szCs w:val="24"/>
              </w:rPr>
            </w:pPr>
            <w:r w:rsidRPr="0014573A">
              <w:rPr>
                <w:rFonts w:cs="Arial"/>
                <w:szCs w:val="24"/>
              </w:rPr>
              <w:t>Effective branding is necessary to help physical goods stand out in crowded markets.</w:t>
            </w:r>
          </w:p>
        </w:tc>
        <w:tc>
          <w:tcPr>
            <w:tcW w:w="2160" w:type="dxa"/>
          </w:tcPr>
          <w:p w14:paraId="6D9DD0D7" w14:textId="77777777" w:rsidR="00147DAA" w:rsidRPr="0014573A" w:rsidRDefault="00147DAA" w:rsidP="00F12429">
            <w:pPr>
              <w:rPr>
                <w:rFonts w:cs="Arial"/>
                <w:szCs w:val="24"/>
              </w:rPr>
            </w:pPr>
            <w:r w:rsidRPr="0014573A">
              <w:rPr>
                <w:rFonts w:cs="Arial"/>
                <w:szCs w:val="24"/>
              </w:rPr>
              <w:t>Adventurous &amp; Pioneer</w:t>
            </w:r>
          </w:p>
        </w:tc>
        <w:tc>
          <w:tcPr>
            <w:tcW w:w="2160" w:type="dxa"/>
          </w:tcPr>
          <w:p w14:paraId="5A61BFFD" w14:textId="77777777" w:rsidR="00147DAA" w:rsidRPr="0014573A" w:rsidRDefault="00147DAA" w:rsidP="00F12429">
            <w:pPr>
              <w:rPr>
                <w:rFonts w:cs="Arial"/>
                <w:szCs w:val="24"/>
              </w:rPr>
            </w:pPr>
            <w:r w:rsidRPr="0014573A">
              <w:rPr>
                <w:rFonts w:cs="Arial"/>
                <w:szCs w:val="24"/>
              </w:rPr>
              <w:t>Launching untried service models demands personal courage and vision.</w:t>
            </w:r>
          </w:p>
        </w:tc>
      </w:tr>
      <w:tr w:rsidR="00147DAA" w14:paraId="1FC4174C" w14:textId="77777777" w:rsidTr="00F12429">
        <w:tc>
          <w:tcPr>
            <w:tcW w:w="2160" w:type="dxa"/>
          </w:tcPr>
          <w:p w14:paraId="2AE63C0A" w14:textId="77777777" w:rsidR="00147DAA" w:rsidRPr="0014573A" w:rsidRDefault="00147DAA" w:rsidP="00F12429">
            <w:pPr>
              <w:rPr>
                <w:rFonts w:cs="Arial"/>
                <w:szCs w:val="24"/>
              </w:rPr>
            </w:pPr>
            <w:r w:rsidRPr="0014573A">
              <w:rPr>
                <w:rFonts w:cs="Arial"/>
                <w:szCs w:val="24"/>
              </w:rPr>
              <w:t xml:space="preserve">Diversification </w:t>
            </w:r>
            <w:r w:rsidRPr="0014573A">
              <w:rPr>
                <w:rFonts w:cs="Arial"/>
                <w:szCs w:val="24"/>
              </w:rPr>
              <w:lastRenderedPageBreak/>
              <w:t>Ability</w:t>
            </w:r>
          </w:p>
        </w:tc>
        <w:tc>
          <w:tcPr>
            <w:tcW w:w="2160" w:type="dxa"/>
          </w:tcPr>
          <w:p w14:paraId="5D9A16C9" w14:textId="77777777" w:rsidR="00147DAA" w:rsidRPr="0014573A" w:rsidRDefault="00147DAA" w:rsidP="00F12429">
            <w:pPr>
              <w:rPr>
                <w:rFonts w:cs="Arial"/>
                <w:szCs w:val="24"/>
              </w:rPr>
            </w:pPr>
            <w:r w:rsidRPr="0014573A">
              <w:rPr>
                <w:rFonts w:cs="Arial"/>
                <w:szCs w:val="24"/>
              </w:rPr>
              <w:lastRenderedPageBreak/>
              <w:t xml:space="preserve">To manage risk, manufacturers </w:t>
            </w:r>
            <w:r w:rsidRPr="0014573A">
              <w:rPr>
                <w:rFonts w:cs="Arial"/>
                <w:szCs w:val="24"/>
              </w:rPr>
              <w:lastRenderedPageBreak/>
              <w:t>often explore new product segments and consumer niches.</w:t>
            </w:r>
          </w:p>
        </w:tc>
        <w:tc>
          <w:tcPr>
            <w:tcW w:w="2160" w:type="dxa"/>
          </w:tcPr>
          <w:p w14:paraId="7B68FDF9" w14:textId="77777777" w:rsidR="00147DAA" w:rsidRPr="0014573A" w:rsidRDefault="00147DAA" w:rsidP="00F12429">
            <w:pPr>
              <w:rPr>
                <w:rFonts w:cs="Arial"/>
                <w:szCs w:val="24"/>
              </w:rPr>
            </w:pPr>
            <w:r w:rsidRPr="0014573A">
              <w:rPr>
                <w:rFonts w:cs="Arial"/>
                <w:szCs w:val="24"/>
              </w:rPr>
              <w:lastRenderedPageBreak/>
              <w:t xml:space="preserve">Observant &amp; Opportunity </w:t>
            </w:r>
            <w:r w:rsidRPr="0014573A">
              <w:rPr>
                <w:rFonts w:cs="Arial"/>
                <w:szCs w:val="24"/>
              </w:rPr>
              <w:lastRenderedPageBreak/>
              <w:t>Spotted</w:t>
            </w:r>
          </w:p>
        </w:tc>
        <w:tc>
          <w:tcPr>
            <w:tcW w:w="2160" w:type="dxa"/>
          </w:tcPr>
          <w:p w14:paraId="05E43B50" w14:textId="77777777" w:rsidR="00147DAA" w:rsidRPr="0014573A" w:rsidRDefault="00147DAA" w:rsidP="00F12429">
            <w:pPr>
              <w:rPr>
                <w:rFonts w:cs="Arial"/>
                <w:szCs w:val="24"/>
              </w:rPr>
            </w:pPr>
            <w:r w:rsidRPr="0014573A">
              <w:rPr>
                <w:rFonts w:cs="Arial"/>
                <w:szCs w:val="24"/>
              </w:rPr>
              <w:lastRenderedPageBreak/>
              <w:t xml:space="preserve">Services often emerge from </w:t>
            </w:r>
            <w:r w:rsidRPr="0014573A">
              <w:rPr>
                <w:rFonts w:cs="Arial"/>
                <w:szCs w:val="24"/>
              </w:rPr>
              <w:lastRenderedPageBreak/>
              <w:t>gaps identified in community or client behavior.</w:t>
            </w:r>
          </w:p>
        </w:tc>
      </w:tr>
      <w:tr w:rsidR="00147DAA" w14:paraId="2AF1C00E" w14:textId="77777777" w:rsidTr="00F12429">
        <w:tc>
          <w:tcPr>
            <w:tcW w:w="2160" w:type="dxa"/>
          </w:tcPr>
          <w:p w14:paraId="40BE9108" w14:textId="77777777" w:rsidR="00147DAA" w:rsidRPr="0014573A" w:rsidRDefault="00147DAA" w:rsidP="00F12429">
            <w:pPr>
              <w:rPr>
                <w:rFonts w:cs="Arial"/>
                <w:szCs w:val="24"/>
              </w:rPr>
            </w:pPr>
            <w:r w:rsidRPr="0014573A">
              <w:rPr>
                <w:rFonts w:cs="Arial"/>
                <w:szCs w:val="24"/>
              </w:rPr>
              <w:lastRenderedPageBreak/>
              <w:t>Strategic Thinking</w:t>
            </w:r>
          </w:p>
        </w:tc>
        <w:tc>
          <w:tcPr>
            <w:tcW w:w="2160" w:type="dxa"/>
          </w:tcPr>
          <w:p w14:paraId="69CEB240" w14:textId="77777777" w:rsidR="00147DAA" w:rsidRPr="0014573A" w:rsidRDefault="00147DAA" w:rsidP="00F12429">
            <w:pPr>
              <w:rPr>
                <w:rFonts w:cs="Arial"/>
                <w:szCs w:val="24"/>
              </w:rPr>
            </w:pPr>
            <w:r w:rsidRPr="0014573A">
              <w:rPr>
                <w:rFonts w:cs="Arial"/>
                <w:szCs w:val="24"/>
              </w:rPr>
              <w:t>This helps product entrepreneurs align resources, logistics, and long-term plans efficiently.</w:t>
            </w:r>
          </w:p>
        </w:tc>
        <w:tc>
          <w:tcPr>
            <w:tcW w:w="2160" w:type="dxa"/>
          </w:tcPr>
          <w:p w14:paraId="399932FE" w14:textId="77777777" w:rsidR="00147DAA" w:rsidRPr="0014573A" w:rsidRDefault="00147DAA" w:rsidP="00F12429">
            <w:pPr>
              <w:rPr>
                <w:rFonts w:cs="Arial"/>
                <w:szCs w:val="24"/>
              </w:rPr>
            </w:pPr>
          </w:p>
        </w:tc>
        <w:tc>
          <w:tcPr>
            <w:tcW w:w="2160" w:type="dxa"/>
          </w:tcPr>
          <w:p w14:paraId="454609C6" w14:textId="77777777" w:rsidR="00147DAA" w:rsidRPr="0014573A" w:rsidRDefault="00147DAA" w:rsidP="00F12429">
            <w:pPr>
              <w:rPr>
                <w:rFonts w:cs="Arial"/>
                <w:szCs w:val="24"/>
              </w:rPr>
            </w:pPr>
          </w:p>
        </w:tc>
      </w:tr>
    </w:tbl>
    <w:p w14:paraId="1761ABBC" w14:textId="77777777" w:rsidR="00147DAA" w:rsidRDefault="00147DAA" w:rsidP="00147DAA">
      <w:pPr>
        <w:widowControl w:val="0"/>
        <w:spacing w:after="0"/>
        <w:rPr>
          <w:rFonts w:eastAsia="Arial" w:cs="Arial"/>
        </w:rPr>
      </w:pPr>
    </w:p>
    <w:p w14:paraId="19060C30" w14:textId="77777777" w:rsidR="00147DAA" w:rsidRDefault="00147DAA" w:rsidP="00147DAA">
      <w:pPr>
        <w:spacing w:after="0"/>
        <w:rPr>
          <w:rFonts w:eastAsia="Arial" w:cs="Arial"/>
        </w:rPr>
      </w:pPr>
    </w:p>
    <w:p w14:paraId="180E4C74" w14:textId="77777777" w:rsidR="00147DAA" w:rsidRDefault="00147DAA" w:rsidP="00147DAA">
      <w:pPr>
        <w:spacing w:after="0"/>
        <w:rPr>
          <w:rFonts w:eastAsia="Arial" w:cs="Arial"/>
        </w:rPr>
      </w:pPr>
    </w:p>
    <w:p w14:paraId="7797CEC3" w14:textId="77777777" w:rsidR="00147DAA" w:rsidRDefault="00147DAA" w:rsidP="00147DAA">
      <w:pPr>
        <w:spacing w:before="240" w:after="240"/>
        <w:jc w:val="both"/>
        <w:rPr>
          <w:rFonts w:eastAsia="Arial" w:cs="Arial"/>
        </w:rPr>
      </w:pPr>
    </w:p>
    <w:p w14:paraId="15E3F9C4"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The table reflects a rich blend of variables that shape the journey of Bangladeshi "renowned entrepreneurs</w:t>
      </w:r>
      <w:proofErr w:type="gramStart"/>
      <w:r w:rsidRPr="0014573A">
        <w:rPr>
          <w:rFonts w:eastAsia="Arial" w:cs="Arial"/>
          <w:szCs w:val="24"/>
        </w:rPr>
        <w:t>" ,</w:t>
      </w:r>
      <w:proofErr w:type="gramEnd"/>
      <w:r w:rsidRPr="0014573A">
        <w:rPr>
          <w:rFonts w:eastAsia="Arial" w:cs="Arial"/>
          <w:szCs w:val="24"/>
        </w:rPr>
        <w:t xml:space="preserve"> those who faced failure but came back stronger. These variables are more than just skills; they reveal the mindset and personal strength required to navigate the ups and downs of entrepreneurship. One of the most prominent variables is Innovativeness (22 mentions), which represents the ability to develop new ideas, introduce original solutions, and find creative ways to meet market needs. It’s this innovative spirit that helps entrepreneurs evolve and stay relevant in a fast-changing world.</w:t>
      </w:r>
    </w:p>
    <w:p w14:paraId="65F18F78"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Another frequently noted variable is Risk Taking (15 times). This doesn’t mean acting recklessly, it’s about having the courage to make bold decisions even when the future is uncertain. Many entrepreneurs succeeded because they were willing to take that leap when others hesitated. Experience (9 times) is another valuable variable. Entrepreneurs who’ve been through real-world challenges carry insights that help them make wiser decisions, avoid common pitfalls, and build more resilient ventures.</w:t>
      </w:r>
    </w:p>
    <w:p w14:paraId="7F19E26E"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lastRenderedPageBreak/>
        <w:t>The variable Marketing Mindset (15 mentions) points to an entrepreneur’s ability to understand customers, identify demand, and strategically promote their products or services. It's about being tuned in to what the market wants and how to deliver it. Adventurous &amp; Pioneer (9 times) is a combination that speaks to those who dare to enter untested markets or create something entirely new. Their boldness often sets the foundation for entirely new industries.</w:t>
      </w:r>
    </w:p>
    <w:p w14:paraId="1F108F1F"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 xml:space="preserve">Being Observant &amp; Opportunity Spotted (9 times) reflects an important entrepreneurial instinct: noticing the small gaps or changes in the market that others ignore. Many successful ventures begin with this simple act of paying close attention. Determined &amp; Self-confident (14 mentions) shows up frequently because perseverance and belief in one’s own abilities are crucial, especially after facing setbacks. These </w:t>
      </w:r>
      <w:proofErr w:type="gramStart"/>
      <w:r w:rsidRPr="0014573A">
        <w:rPr>
          <w:rFonts w:eastAsia="Arial" w:cs="Arial"/>
          <w:szCs w:val="24"/>
        </w:rPr>
        <w:t>variable</w:t>
      </w:r>
      <w:proofErr w:type="gramEnd"/>
      <w:r w:rsidRPr="0014573A">
        <w:rPr>
          <w:rFonts w:eastAsia="Arial" w:cs="Arial"/>
          <w:szCs w:val="24"/>
        </w:rPr>
        <w:t xml:space="preserve"> </w:t>
      </w:r>
      <w:proofErr w:type="gramStart"/>
      <w:r w:rsidRPr="0014573A">
        <w:rPr>
          <w:rFonts w:eastAsia="Arial" w:cs="Arial"/>
          <w:szCs w:val="24"/>
        </w:rPr>
        <w:t>drives</w:t>
      </w:r>
      <w:proofErr w:type="gramEnd"/>
      <w:r w:rsidRPr="0014573A">
        <w:rPr>
          <w:rFonts w:eastAsia="Arial" w:cs="Arial"/>
          <w:szCs w:val="24"/>
        </w:rPr>
        <w:t xml:space="preserve"> entrepreneurs to push forward despite challenges.</w:t>
      </w:r>
    </w:p>
    <w:p w14:paraId="594F6729"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Visionary (34 mentions) is the most cited variable, and for good reason. It reflects the ability to see long-term potential and inspire others with that vision. Visionary entrepreneurs don’t just solve present-day problems, they shape the future. The People Oriented variable (16 times) highlights the importance of interpersonal skills, empathy, and leadership. Entrepreneurs who can build strong teams and relationships often sustain long-term success.</w:t>
      </w:r>
    </w:p>
    <w:p w14:paraId="563573FF"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Strategic Thinking (6 mentions), though less frequent, is essential for making smart, long-term decisions. It involves setting clear goals, anticipating challenges, and aligning actions with a broader mission. Finally, Diversification Ability (19 times) is a key variable for resilience. It reflects the entrepreneur’s capacity to enter new markets or develop different products, spreading risk and ensuring continued growth.</w:t>
      </w:r>
    </w:p>
    <w:p w14:paraId="5BAFF140"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Together, these variables offer more than a profile, they tell the story of what it takes to succeed in entrepreneurship after failure. They show that success isn’t built on one strength, but on a combination of insight, courage, adaptability, and relentless drive.</w:t>
      </w:r>
    </w:p>
    <w:p w14:paraId="07C70882" w14:textId="77777777" w:rsidR="00147DAA" w:rsidRDefault="00147DAA" w:rsidP="00147DAA">
      <w:pPr>
        <w:pStyle w:val="Heading2"/>
      </w:pPr>
      <w:bookmarkStart w:id="81" w:name="_Toc205384092"/>
      <w:bookmarkStart w:id="82" w:name="_Toc205389073"/>
      <w:r>
        <w:lastRenderedPageBreak/>
        <w:t>A Framework on the Variables:</w:t>
      </w:r>
      <w:bookmarkEnd w:id="81"/>
      <w:bookmarkEnd w:id="82"/>
      <w:r>
        <w:t xml:space="preserve"> </w:t>
      </w:r>
    </w:p>
    <w:p w14:paraId="799E180C" w14:textId="77777777" w:rsidR="00147DAA" w:rsidRDefault="00147DAA" w:rsidP="00147DAA">
      <w:pPr>
        <w:spacing w:after="0"/>
        <w:rPr>
          <w:rFonts w:eastAsia="Arial" w:cs="Arial"/>
        </w:rPr>
      </w:pPr>
    </w:p>
    <w:p w14:paraId="410D86BC" w14:textId="77777777" w:rsidR="00147DAA" w:rsidRDefault="00147DAA" w:rsidP="00147DAA">
      <w:pPr>
        <w:spacing w:after="0"/>
        <w:rPr>
          <w:rFonts w:eastAsia="Arial" w:cs="Arial"/>
        </w:rPr>
      </w:pPr>
      <w:r>
        <w:rPr>
          <w:rFonts w:eastAsia="Arial" w:cs="Arial"/>
          <w:noProof/>
        </w:rPr>
        <mc:AlternateContent>
          <mc:Choice Requires="wpg">
            <w:drawing>
              <wp:inline distT="114300" distB="114300" distL="114300" distR="114300" wp14:anchorId="52947611" wp14:editId="24825CBE">
                <wp:extent cx="6086475" cy="7429500"/>
                <wp:effectExtent l="0" t="19050" r="28575" b="19050"/>
                <wp:docPr id="1" name="Group 1"/>
                <wp:cNvGraphicFramePr/>
                <a:graphic xmlns:a="http://schemas.openxmlformats.org/drawingml/2006/main">
                  <a:graphicData uri="http://schemas.microsoft.com/office/word/2010/wordprocessingGroup">
                    <wpg:wgp>
                      <wpg:cNvGrpSpPr/>
                      <wpg:grpSpPr>
                        <a:xfrm>
                          <a:off x="0" y="0"/>
                          <a:ext cx="6086475" cy="7429500"/>
                          <a:chOff x="346075" y="222525"/>
                          <a:chExt cx="6333425" cy="5290825"/>
                        </a:xfrm>
                      </wpg:grpSpPr>
                      <wps:wsp>
                        <wps:cNvPr id="2" name="Flowchart: Process 2"/>
                        <wps:cNvSpPr/>
                        <wps:spPr>
                          <a:xfrm>
                            <a:off x="346075" y="222525"/>
                            <a:ext cx="2029250" cy="34512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33E2815D" w14:textId="77777777" w:rsidR="00F465CA" w:rsidRDefault="00F465CA" w:rsidP="00147DAA">
                              <w:pPr>
                                <w:spacing w:after="0" w:line="240" w:lineRule="auto"/>
                                <w:jc w:val="center"/>
                                <w:textDirection w:val="btLr"/>
                              </w:pPr>
                              <w:r>
                                <w:rPr>
                                  <w:rFonts w:eastAsia="Arial" w:cs="Arial"/>
                                  <w:color w:val="000000"/>
                                  <w:sz w:val="28"/>
                                </w:rPr>
                                <w:t>Innovativeness</w:t>
                              </w:r>
                            </w:p>
                          </w:txbxContent>
                        </wps:txbx>
                        <wps:bodyPr spcFirstLastPara="1" wrap="square" lIns="91425" tIns="91425" rIns="91425" bIns="91425" anchor="ctr" anchorCtr="0">
                          <a:noAutofit/>
                        </wps:bodyPr>
                      </wps:wsp>
                      <wps:wsp>
                        <wps:cNvPr id="3" name="Flowchart: Process 3"/>
                        <wps:cNvSpPr/>
                        <wps:spPr>
                          <a:xfrm>
                            <a:off x="346075" y="723825"/>
                            <a:ext cx="2029250" cy="34512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1FADDD9F" w14:textId="77777777" w:rsidR="00F465CA" w:rsidRDefault="00F465CA" w:rsidP="00147DAA">
                              <w:pPr>
                                <w:spacing w:after="0" w:line="240" w:lineRule="auto"/>
                                <w:jc w:val="center"/>
                                <w:textDirection w:val="btLr"/>
                              </w:pPr>
                              <w:r>
                                <w:rPr>
                                  <w:rFonts w:eastAsia="Arial" w:cs="Arial"/>
                                  <w:color w:val="000000"/>
                                  <w:sz w:val="28"/>
                                </w:rPr>
                                <w:t xml:space="preserve">Risk Taking </w:t>
                              </w:r>
                            </w:p>
                          </w:txbxContent>
                        </wps:txbx>
                        <wps:bodyPr spcFirstLastPara="1" wrap="square" lIns="91425" tIns="91425" rIns="91425" bIns="91425" anchor="ctr" anchorCtr="0">
                          <a:noAutofit/>
                        </wps:bodyPr>
                      </wps:wsp>
                      <wps:wsp>
                        <wps:cNvPr id="4" name="Flowchart: Process 4"/>
                        <wps:cNvSpPr/>
                        <wps:spPr>
                          <a:xfrm>
                            <a:off x="346075" y="1225125"/>
                            <a:ext cx="2029250" cy="34512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0657B490" w14:textId="77777777" w:rsidR="00F465CA" w:rsidRDefault="00F465CA" w:rsidP="00147DAA">
                              <w:pPr>
                                <w:spacing w:after="0" w:line="240" w:lineRule="auto"/>
                                <w:jc w:val="center"/>
                                <w:textDirection w:val="btLr"/>
                              </w:pPr>
                              <w:r>
                                <w:rPr>
                                  <w:rFonts w:eastAsia="Arial" w:cs="Arial"/>
                                  <w:color w:val="000000"/>
                                  <w:sz w:val="28"/>
                                </w:rPr>
                                <w:t xml:space="preserve">Experience </w:t>
                              </w:r>
                            </w:p>
                          </w:txbxContent>
                        </wps:txbx>
                        <wps:bodyPr spcFirstLastPara="1" wrap="square" lIns="91425" tIns="91425" rIns="91425" bIns="91425" anchor="ctr" anchorCtr="0">
                          <a:noAutofit/>
                        </wps:bodyPr>
                      </wps:wsp>
                      <wps:wsp>
                        <wps:cNvPr id="5" name="Flowchart: Process 5"/>
                        <wps:cNvSpPr/>
                        <wps:spPr>
                          <a:xfrm>
                            <a:off x="346075" y="1679350"/>
                            <a:ext cx="2029250" cy="34512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144531EB" w14:textId="77777777" w:rsidR="00F465CA" w:rsidRDefault="00F465CA" w:rsidP="00147DAA">
                              <w:pPr>
                                <w:spacing w:after="0" w:line="240" w:lineRule="auto"/>
                                <w:jc w:val="center"/>
                                <w:textDirection w:val="btLr"/>
                              </w:pPr>
                              <w:r>
                                <w:rPr>
                                  <w:rFonts w:eastAsia="Arial" w:cs="Arial"/>
                                  <w:color w:val="000000"/>
                                  <w:sz w:val="28"/>
                                </w:rPr>
                                <w:t>Marketing Mindset</w:t>
                              </w:r>
                            </w:p>
                          </w:txbxContent>
                        </wps:txbx>
                        <wps:bodyPr spcFirstLastPara="1" wrap="square" lIns="91425" tIns="91425" rIns="91425" bIns="91425" anchor="ctr" anchorCtr="0">
                          <a:noAutofit/>
                        </wps:bodyPr>
                      </wps:wsp>
                      <wps:wsp>
                        <wps:cNvPr id="6" name="Flowchart: Process 6"/>
                        <wps:cNvSpPr/>
                        <wps:spPr>
                          <a:xfrm>
                            <a:off x="346075" y="2133575"/>
                            <a:ext cx="2029250" cy="424341"/>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2A022CC7" w14:textId="77777777" w:rsidR="00F465CA" w:rsidRDefault="00F465CA" w:rsidP="00147DAA">
                              <w:pPr>
                                <w:spacing w:after="0" w:line="240" w:lineRule="auto"/>
                                <w:jc w:val="center"/>
                                <w:textDirection w:val="btLr"/>
                              </w:pPr>
                              <w:r>
                                <w:rPr>
                                  <w:rFonts w:eastAsia="Arial" w:cs="Arial"/>
                                  <w:color w:val="000000"/>
                                  <w:sz w:val="28"/>
                                </w:rPr>
                                <w:t>Adventurous &amp; Pioneer</w:t>
                              </w:r>
                            </w:p>
                          </w:txbxContent>
                        </wps:txbx>
                        <wps:bodyPr spcFirstLastPara="1" wrap="square" lIns="91425" tIns="91425" rIns="91425" bIns="91425" anchor="ctr" anchorCtr="0">
                          <a:noAutofit/>
                        </wps:bodyPr>
                      </wps:wsp>
                      <wps:wsp>
                        <wps:cNvPr id="7" name="Flowchart: Process 7"/>
                        <wps:cNvSpPr/>
                        <wps:spPr>
                          <a:xfrm>
                            <a:off x="346075" y="2625900"/>
                            <a:ext cx="2029250" cy="433650"/>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364E546D" w14:textId="77777777" w:rsidR="00F465CA" w:rsidRDefault="00F465CA" w:rsidP="00147DAA">
                              <w:pPr>
                                <w:spacing w:after="0" w:line="240" w:lineRule="auto"/>
                                <w:jc w:val="center"/>
                                <w:textDirection w:val="btLr"/>
                              </w:pPr>
                              <w:r>
                                <w:rPr>
                                  <w:rFonts w:eastAsia="Arial" w:cs="Arial"/>
                                  <w:color w:val="000000"/>
                                  <w:sz w:val="28"/>
                                </w:rPr>
                                <w:t xml:space="preserve">Observant &amp; Opportunity Spotter  </w:t>
                              </w:r>
                            </w:p>
                          </w:txbxContent>
                        </wps:txbx>
                        <wps:bodyPr spcFirstLastPara="1" wrap="square" lIns="91425" tIns="91425" rIns="91425" bIns="91425" anchor="ctr" anchorCtr="0">
                          <a:noAutofit/>
                        </wps:bodyPr>
                      </wps:wsp>
                      <wps:wsp>
                        <wps:cNvPr id="8" name="Flowchart: Process 8"/>
                        <wps:cNvSpPr/>
                        <wps:spPr>
                          <a:xfrm>
                            <a:off x="346075" y="3206750"/>
                            <a:ext cx="2029250" cy="50682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6AB1BE53" w14:textId="77777777" w:rsidR="00F465CA" w:rsidRDefault="00F465CA" w:rsidP="00147DAA">
                              <w:pPr>
                                <w:spacing w:after="0" w:line="240" w:lineRule="auto"/>
                                <w:jc w:val="center"/>
                                <w:textDirection w:val="btLr"/>
                              </w:pPr>
                              <w:r>
                                <w:rPr>
                                  <w:rFonts w:eastAsia="Arial" w:cs="Arial"/>
                                  <w:color w:val="000000"/>
                                  <w:sz w:val="28"/>
                                </w:rPr>
                                <w:t xml:space="preserve">Determined &amp; Self confident </w:t>
                              </w:r>
                            </w:p>
                          </w:txbxContent>
                        </wps:txbx>
                        <wps:bodyPr spcFirstLastPara="1" wrap="square" lIns="91425" tIns="91425" rIns="91425" bIns="91425" anchor="ctr" anchorCtr="0">
                          <a:noAutofit/>
                        </wps:bodyPr>
                      </wps:wsp>
                      <wps:wsp>
                        <wps:cNvPr id="9" name="Flowchart: Process 9"/>
                        <wps:cNvSpPr/>
                        <wps:spPr>
                          <a:xfrm>
                            <a:off x="346075" y="3835775"/>
                            <a:ext cx="2029250" cy="34512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7B1CCF1B" w14:textId="77777777" w:rsidR="00F465CA" w:rsidRDefault="00F465CA" w:rsidP="00147DAA">
                              <w:pPr>
                                <w:spacing w:after="0" w:line="240" w:lineRule="auto"/>
                                <w:jc w:val="center"/>
                                <w:textDirection w:val="btLr"/>
                              </w:pPr>
                              <w:r>
                                <w:rPr>
                                  <w:rFonts w:eastAsia="Arial" w:cs="Arial"/>
                                  <w:color w:val="000000"/>
                                  <w:sz w:val="28"/>
                                </w:rPr>
                                <w:t xml:space="preserve">Visionary </w:t>
                              </w:r>
                            </w:p>
                          </w:txbxContent>
                        </wps:txbx>
                        <wps:bodyPr spcFirstLastPara="1" wrap="square" lIns="91425" tIns="91425" rIns="91425" bIns="91425" anchor="ctr" anchorCtr="0">
                          <a:noAutofit/>
                        </wps:bodyPr>
                      </wps:wsp>
                      <wps:wsp>
                        <wps:cNvPr id="10" name="Flowchart: Process 10"/>
                        <wps:cNvSpPr/>
                        <wps:spPr>
                          <a:xfrm>
                            <a:off x="346075" y="4279925"/>
                            <a:ext cx="2029250" cy="34512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575B6921" w14:textId="77777777" w:rsidR="00F465CA" w:rsidRDefault="00F465CA" w:rsidP="00147DAA">
                              <w:pPr>
                                <w:spacing w:after="0" w:line="240" w:lineRule="auto"/>
                                <w:jc w:val="center"/>
                                <w:textDirection w:val="btLr"/>
                              </w:pPr>
                              <w:r>
                                <w:rPr>
                                  <w:rFonts w:eastAsia="Arial" w:cs="Arial"/>
                                  <w:color w:val="000000"/>
                                  <w:sz w:val="28"/>
                                </w:rPr>
                                <w:t xml:space="preserve">People Originated </w:t>
                              </w:r>
                            </w:p>
                          </w:txbxContent>
                        </wps:txbx>
                        <wps:bodyPr spcFirstLastPara="1" wrap="square" lIns="91425" tIns="91425" rIns="91425" bIns="91425" anchor="ctr" anchorCtr="0">
                          <a:noAutofit/>
                        </wps:bodyPr>
                      </wps:wsp>
                      <wps:wsp>
                        <wps:cNvPr id="11" name="Flowchart: Process 11"/>
                        <wps:cNvSpPr/>
                        <wps:spPr>
                          <a:xfrm>
                            <a:off x="346075" y="4724075"/>
                            <a:ext cx="2029250" cy="34512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00771687" w14:textId="77777777" w:rsidR="00F465CA" w:rsidRDefault="00F465CA" w:rsidP="00147DAA">
                              <w:pPr>
                                <w:spacing w:after="0" w:line="240" w:lineRule="auto"/>
                                <w:jc w:val="center"/>
                                <w:textDirection w:val="btLr"/>
                              </w:pPr>
                              <w:r>
                                <w:rPr>
                                  <w:rFonts w:eastAsia="Arial" w:cs="Arial"/>
                                  <w:color w:val="000000"/>
                                  <w:sz w:val="28"/>
                                </w:rPr>
                                <w:t xml:space="preserve">Strategic Thinking </w:t>
                              </w:r>
                            </w:p>
                          </w:txbxContent>
                        </wps:txbx>
                        <wps:bodyPr spcFirstLastPara="1" wrap="square" lIns="91425" tIns="91425" rIns="91425" bIns="91425" anchor="ctr" anchorCtr="0">
                          <a:noAutofit/>
                        </wps:bodyPr>
                      </wps:wsp>
                      <wps:wsp>
                        <wps:cNvPr id="12" name="Flowchart: Process 12"/>
                        <wps:cNvSpPr/>
                        <wps:spPr>
                          <a:xfrm>
                            <a:off x="346075" y="5168225"/>
                            <a:ext cx="2029250" cy="345125"/>
                          </a:xfrm>
                          <a:prstGeom prst="flowChartProcess">
                            <a:avLst/>
                          </a:prstGeom>
                          <a:solidFill>
                            <a:srgbClr val="FFFFFF"/>
                          </a:solidFill>
                          <a:ln w="9525" cap="flat" cmpd="sng">
                            <a:solidFill>
                              <a:srgbClr val="000000"/>
                            </a:solidFill>
                            <a:prstDash val="solid"/>
                            <a:round/>
                            <a:headEnd type="none" w="sm" len="sm"/>
                            <a:tailEnd type="none" w="sm" len="sm"/>
                          </a:ln>
                        </wps:spPr>
                        <wps:txbx>
                          <w:txbxContent>
                            <w:p w14:paraId="09A2B917" w14:textId="77777777" w:rsidR="00F465CA" w:rsidRDefault="00F465CA" w:rsidP="00147DAA">
                              <w:pPr>
                                <w:spacing w:after="0" w:line="240" w:lineRule="auto"/>
                                <w:jc w:val="center"/>
                                <w:textDirection w:val="btLr"/>
                              </w:pPr>
                              <w:r>
                                <w:rPr>
                                  <w:rFonts w:eastAsia="Arial" w:cs="Arial"/>
                                  <w:color w:val="000000"/>
                                  <w:sz w:val="28"/>
                                </w:rPr>
                                <w:t xml:space="preserve">Diversification Ability </w:t>
                              </w:r>
                            </w:p>
                          </w:txbxContent>
                        </wps:txbx>
                        <wps:bodyPr spcFirstLastPara="1" wrap="square" lIns="91425" tIns="91425" rIns="91425" bIns="91425" anchor="ctr" anchorCtr="0">
                          <a:noAutofit/>
                        </wps:bodyPr>
                      </wps:wsp>
                      <wps:wsp>
                        <wps:cNvPr id="13" name="Rectangle 13"/>
                        <wps:cNvSpPr/>
                        <wps:spPr>
                          <a:xfrm>
                            <a:off x="4720200" y="2358450"/>
                            <a:ext cx="1959300" cy="1076100"/>
                          </a:xfrm>
                          <a:prstGeom prst="rect">
                            <a:avLst/>
                          </a:prstGeom>
                          <a:solidFill>
                            <a:srgbClr val="FFFFFF"/>
                          </a:solidFill>
                          <a:ln w="9525" cap="flat" cmpd="sng">
                            <a:solidFill>
                              <a:srgbClr val="000000"/>
                            </a:solidFill>
                            <a:prstDash val="solid"/>
                            <a:round/>
                            <a:headEnd type="none" w="sm" len="sm"/>
                            <a:tailEnd type="none" w="sm" len="sm"/>
                          </a:ln>
                        </wps:spPr>
                        <wps:txbx>
                          <w:txbxContent>
                            <w:p w14:paraId="1286D088" w14:textId="77777777" w:rsidR="00F465CA" w:rsidRDefault="00F465CA" w:rsidP="00147DAA">
                              <w:pPr>
                                <w:spacing w:after="0" w:line="240" w:lineRule="auto"/>
                                <w:jc w:val="center"/>
                                <w:textDirection w:val="btLr"/>
                              </w:pPr>
                              <w:r>
                                <w:rPr>
                                  <w:rFonts w:eastAsia="Arial" w:cs="Arial"/>
                                  <w:color w:val="000000"/>
                                  <w:sz w:val="28"/>
                                </w:rPr>
                                <w:t xml:space="preserve">Entrepreneurship </w:t>
                              </w:r>
                            </w:p>
                            <w:p w14:paraId="58FABD4F" w14:textId="77777777" w:rsidR="00F465CA" w:rsidRDefault="00F465CA" w:rsidP="00147DAA">
                              <w:pPr>
                                <w:spacing w:after="0" w:line="240" w:lineRule="auto"/>
                                <w:jc w:val="center"/>
                                <w:textDirection w:val="btLr"/>
                              </w:pPr>
                              <w:r>
                                <w:rPr>
                                  <w:rFonts w:eastAsia="Arial" w:cs="Arial"/>
                                  <w:color w:val="000000"/>
                                  <w:sz w:val="28"/>
                                </w:rPr>
                                <w:t xml:space="preserve">Development </w:t>
                              </w:r>
                            </w:p>
                          </w:txbxContent>
                        </wps:txbx>
                        <wps:bodyPr spcFirstLastPara="1" wrap="square" lIns="91425" tIns="91425" rIns="91425" bIns="91425" anchor="ctr" anchorCtr="0">
                          <a:noAutofit/>
                        </wps:bodyPr>
                      </wps:wsp>
                      <wps:wsp>
                        <wps:cNvPr id="14" name="Straight Arrow Connector 14"/>
                        <wps:cNvCnPr/>
                        <wps:spPr>
                          <a:xfrm>
                            <a:off x="2821975" y="223350"/>
                            <a:ext cx="30600" cy="5268300"/>
                          </a:xfrm>
                          <a:prstGeom prst="straightConnector1">
                            <a:avLst/>
                          </a:prstGeom>
                          <a:noFill/>
                          <a:ln w="38100" cap="flat" cmpd="sng">
                            <a:solidFill>
                              <a:srgbClr val="000000"/>
                            </a:solidFill>
                            <a:prstDash val="solid"/>
                            <a:round/>
                            <a:headEnd type="none" w="med" len="med"/>
                            <a:tailEnd type="none" w="med" len="med"/>
                          </a:ln>
                        </wps:spPr>
                        <wps:bodyPr/>
                      </wps:wsp>
                      <wps:wsp>
                        <wps:cNvPr id="15" name="Arrow: Right 15"/>
                        <wps:cNvSpPr/>
                        <wps:spPr>
                          <a:xfrm>
                            <a:off x="2405750" y="416200"/>
                            <a:ext cx="385800" cy="60900"/>
                          </a:xfrm>
                          <a:prstGeom prst="rightArrow">
                            <a:avLst>
                              <a:gd name="adj1" fmla="val 50000"/>
                              <a:gd name="adj2" fmla="val 50000"/>
                            </a:avLst>
                          </a:prstGeom>
                          <a:solidFill>
                            <a:srgbClr val="000000"/>
                          </a:solidFill>
                          <a:ln w="9525" cap="flat" cmpd="sng">
                            <a:solidFill>
                              <a:srgbClr val="000000"/>
                            </a:solidFill>
                            <a:prstDash val="solid"/>
                            <a:round/>
                            <a:headEnd type="none" w="sm" len="sm"/>
                            <a:tailEnd type="none" w="sm" len="sm"/>
                          </a:ln>
                        </wps:spPr>
                        <wps:txbx>
                          <w:txbxContent>
                            <w:p w14:paraId="1AA3B4AE" w14:textId="77777777" w:rsidR="00F465CA" w:rsidRDefault="00F465CA" w:rsidP="00147DAA">
                              <w:pPr>
                                <w:spacing w:after="0" w:line="240" w:lineRule="auto"/>
                                <w:jc w:val="center"/>
                                <w:textDirection w:val="btLr"/>
                              </w:pPr>
                            </w:p>
                          </w:txbxContent>
                        </wps:txbx>
                        <wps:bodyPr spcFirstLastPara="1" wrap="square" lIns="91425" tIns="91425" rIns="91425" bIns="91425" anchor="ctr" anchorCtr="0">
                          <a:noAutofit/>
                        </wps:bodyPr>
                      </wps:wsp>
                      <wps:wsp>
                        <wps:cNvPr id="16" name="Arrow: Right 16"/>
                        <wps:cNvSpPr/>
                        <wps:spPr>
                          <a:xfrm>
                            <a:off x="2405750" y="5350075"/>
                            <a:ext cx="385800" cy="60900"/>
                          </a:xfrm>
                          <a:prstGeom prst="rightArrow">
                            <a:avLst>
                              <a:gd name="adj1" fmla="val 50000"/>
                              <a:gd name="adj2" fmla="val 50000"/>
                            </a:avLst>
                          </a:prstGeom>
                          <a:solidFill>
                            <a:srgbClr val="000000"/>
                          </a:solidFill>
                          <a:ln w="9525" cap="flat" cmpd="sng">
                            <a:solidFill>
                              <a:srgbClr val="000000"/>
                            </a:solidFill>
                            <a:prstDash val="solid"/>
                            <a:round/>
                            <a:headEnd type="none" w="sm" len="sm"/>
                            <a:tailEnd type="none" w="sm" len="sm"/>
                          </a:ln>
                        </wps:spPr>
                        <wps:txbx>
                          <w:txbxContent>
                            <w:p w14:paraId="4B5E1B7F" w14:textId="77777777" w:rsidR="00F465CA" w:rsidRDefault="00F465CA" w:rsidP="00147DAA">
                              <w:pPr>
                                <w:spacing w:after="0" w:line="240" w:lineRule="auto"/>
                                <w:jc w:val="center"/>
                                <w:textDirection w:val="btLr"/>
                              </w:pPr>
                            </w:p>
                          </w:txbxContent>
                        </wps:txbx>
                        <wps:bodyPr spcFirstLastPara="1" wrap="square" lIns="91425" tIns="91425" rIns="91425" bIns="91425" anchor="ctr" anchorCtr="0">
                          <a:noAutofit/>
                        </wps:bodyPr>
                      </wps:wsp>
                      <wps:wsp>
                        <wps:cNvPr id="17" name="Arrow: Pentagon 17"/>
                        <wps:cNvSpPr/>
                        <wps:spPr>
                          <a:xfrm>
                            <a:off x="2893025" y="2953925"/>
                            <a:ext cx="1542900" cy="105600"/>
                          </a:xfrm>
                          <a:prstGeom prst="homePlate">
                            <a:avLst>
                              <a:gd name="adj" fmla="val 50000"/>
                            </a:avLst>
                          </a:prstGeom>
                          <a:solidFill>
                            <a:srgbClr val="000000"/>
                          </a:solidFill>
                          <a:ln w="9525" cap="flat" cmpd="sng">
                            <a:solidFill>
                              <a:srgbClr val="000000"/>
                            </a:solidFill>
                            <a:prstDash val="solid"/>
                            <a:round/>
                            <a:headEnd type="none" w="sm" len="sm"/>
                            <a:tailEnd type="none" w="sm" len="sm"/>
                          </a:ln>
                        </wps:spPr>
                        <wps:txbx>
                          <w:txbxContent>
                            <w:p w14:paraId="001B74AC" w14:textId="77777777" w:rsidR="00F465CA" w:rsidRDefault="00F465CA" w:rsidP="00147DAA">
                              <w:pPr>
                                <w:spacing w:after="0" w:line="240" w:lineRule="auto"/>
                                <w:jc w:val="center"/>
                                <w:textDirection w:val="btLr"/>
                              </w:pPr>
                            </w:p>
                          </w:txbxContent>
                        </wps:txbx>
                        <wps:bodyPr spcFirstLastPara="1" wrap="square" lIns="91425" tIns="91425" rIns="91425" bIns="91425" anchor="ctr" anchorCtr="0">
                          <a:noAutofit/>
                        </wps:bodyPr>
                      </wps:wsp>
                    </wpg:wgp>
                  </a:graphicData>
                </a:graphic>
              </wp:inline>
            </w:drawing>
          </mc:Choice>
          <mc:Fallback>
            <w:pict>
              <v:group w14:anchorId="52947611" id="Group 1" o:spid="_x0000_s1026" style="width:479.25pt;height:585pt;mso-position-horizontal-relative:char;mso-position-vertical-relative:line" coordorigin="3460,2225" coordsize="63334,52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">
                <v:shapetype id="_x0000_t109" coordsize="21600,21600" o:spt="109" path="m,l,21600r21600,l21600,xe">
                  <v:stroke joinstyle="miter"/>
                  <v:path gradientshapeok="t" o:connecttype="rect"/>
                </v:shapetype>
                <v:shape id="Flowchart: Process 2" o:spid="_x0000_s1027" type="#_x0000_t109" style="position:absolute;left:3460;top:2225;width:20293;height:3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">
                  <v:stroke startarrowwidth="narrow" startarrowlength="short" endarrowwidth="narrow" endarrowlength="short" joinstyle="round"/>
                  <v:textbox inset="2.53958mm,2.53958mm,2.53958mm,2.53958mm">
                    <w:txbxContent>
                      <w:p w14:paraId="33E2815D" w14:textId="77777777" w:rsidR="00F465CA" w:rsidRDefault="00F465CA" w:rsidP="00147DAA">
                        <w:pPr>
                          <w:spacing w:after="0" w:line="240" w:lineRule="auto"/>
                          <w:jc w:val="center"/>
                          <w:textDirection w:val="btLr"/>
                        </w:pPr>
                        <w:r>
                          <w:rPr>
                            <w:rFonts w:eastAsia="Arial" w:cs="Arial"/>
                            <w:color w:val="000000"/>
                            <w:sz w:val="28"/>
                          </w:rPr>
                          <w:t>Innovativeness</w:t>
                        </w:r>
                      </w:p>
                    </w:txbxContent>
                  </v:textbox>
                </v:shape>
                <v:shape id="Flowchart: Process 3" o:spid="_x0000_s1028" type="#_x0000_t109" style="position:absolute;left:3460;top:7238;width:20293;height:3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">
                  <v:stroke startarrowwidth="narrow" startarrowlength="short" endarrowwidth="narrow" endarrowlength="short" joinstyle="round"/>
                  <v:textbox inset="2.53958mm,2.53958mm,2.53958mm,2.53958mm">
                    <w:txbxContent>
                      <w:p w14:paraId="1FADDD9F" w14:textId="77777777" w:rsidR="00F465CA" w:rsidRDefault="00F465CA" w:rsidP="00147DAA">
                        <w:pPr>
                          <w:spacing w:after="0" w:line="240" w:lineRule="auto"/>
                          <w:jc w:val="center"/>
                          <w:textDirection w:val="btLr"/>
                        </w:pPr>
                        <w:r>
                          <w:rPr>
                            <w:rFonts w:eastAsia="Arial" w:cs="Arial"/>
                            <w:color w:val="000000"/>
                            <w:sz w:val="28"/>
                          </w:rPr>
                          <w:t xml:space="preserve">Risk Taking </w:t>
                        </w:r>
                      </w:p>
                    </w:txbxContent>
                  </v:textbox>
                </v:shape>
                <v:shape id="Flowchart: Process 4" o:spid="_x0000_s1029" type="#_x0000_t109" style="position:absolute;left:3460;top:12251;width:20293;height:3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">
                  <v:stroke startarrowwidth="narrow" startarrowlength="short" endarrowwidth="narrow" endarrowlength="short" joinstyle="round"/>
                  <v:textbox inset="2.53958mm,2.53958mm,2.53958mm,2.53958mm">
                    <w:txbxContent>
                      <w:p w14:paraId="0657B490" w14:textId="77777777" w:rsidR="00F465CA" w:rsidRDefault="00F465CA" w:rsidP="00147DAA">
                        <w:pPr>
                          <w:spacing w:after="0" w:line="240" w:lineRule="auto"/>
                          <w:jc w:val="center"/>
                          <w:textDirection w:val="btLr"/>
                        </w:pPr>
                        <w:r>
                          <w:rPr>
                            <w:rFonts w:eastAsia="Arial" w:cs="Arial"/>
                            <w:color w:val="000000"/>
                            <w:sz w:val="28"/>
                          </w:rPr>
                          <w:t xml:space="preserve">Experience </w:t>
                        </w:r>
                      </w:p>
                    </w:txbxContent>
                  </v:textbox>
                </v:shape>
                <v:shape id="Flowchart: Process 5" o:spid="_x0000_s1030" type="#_x0000_t109" style="position:absolute;left:3460;top:16793;width:20293;height:3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">
                  <v:stroke startarrowwidth="narrow" startarrowlength="short" endarrowwidth="narrow" endarrowlength="short" joinstyle="round"/>
                  <v:textbox inset="2.53958mm,2.53958mm,2.53958mm,2.53958mm">
                    <w:txbxContent>
                      <w:p w14:paraId="144531EB" w14:textId="77777777" w:rsidR="00F465CA" w:rsidRDefault="00F465CA" w:rsidP="00147DAA">
                        <w:pPr>
                          <w:spacing w:after="0" w:line="240" w:lineRule="auto"/>
                          <w:jc w:val="center"/>
                          <w:textDirection w:val="btLr"/>
                        </w:pPr>
                        <w:r>
                          <w:rPr>
                            <w:rFonts w:eastAsia="Arial" w:cs="Arial"/>
                            <w:color w:val="000000"/>
                            <w:sz w:val="28"/>
                          </w:rPr>
                          <w:t>Marketing Mindset</w:t>
                        </w:r>
                      </w:p>
                    </w:txbxContent>
                  </v:textbox>
                </v:shape>
                <v:shape id="Flowchart: Process 6" o:spid="_x0000_s1031" type="#_x0000_t109" style="position:absolute;left:3460;top:21335;width:20293;height:4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">
                  <v:stroke startarrowwidth="narrow" startarrowlength="short" endarrowwidth="narrow" endarrowlength="short" joinstyle="round"/>
                  <v:textbox inset="2.53958mm,2.53958mm,2.53958mm,2.53958mm">
                    <w:txbxContent>
                      <w:p w14:paraId="2A022CC7" w14:textId="77777777" w:rsidR="00F465CA" w:rsidRDefault="00F465CA" w:rsidP="00147DAA">
                        <w:pPr>
                          <w:spacing w:after="0" w:line="240" w:lineRule="auto"/>
                          <w:jc w:val="center"/>
                          <w:textDirection w:val="btLr"/>
                        </w:pPr>
                        <w:r>
                          <w:rPr>
                            <w:rFonts w:eastAsia="Arial" w:cs="Arial"/>
                            <w:color w:val="000000"/>
                            <w:sz w:val="28"/>
                          </w:rPr>
                          <w:t>Adventurous &amp; Pioneer</w:t>
                        </w:r>
                      </w:p>
                    </w:txbxContent>
                  </v:textbox>
                </v:shape>
                <v:shape id="Flowchart: Process 7" o:spid="_x0000_s1032" type="#_x0000_t109" style="position:absolute;left:3460;top:26259;width:20293;height:4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">
                  <v:stroke startarrowwidth="narrow" startarrowlength="short" endarrowwidth="narrow" endarrowlength="short" joinstyle="round"/>
                  <v:textbox inset="2.53958mm,2.53958mm,2.53958mm,2.53958mm">
                    <w:txbxContent>
                      <w:p w14:paraId="364E546D" w14:textId="77777777" w:rsidR="00F465CA" w:rsidRDefault="00F465CA" w:rsidP="00147DAA">
                        <w:pPr>
                          <w:spacing w:after="0" w:line="240" w:lineRule="auto"/>
                          <w:jc w:val="center"/>
                          <w:textDirection w:val="btLr"/>
                        </w:pPr>
                        <w:r>
                          <w:rPr>
                            <w:rFonts w:eastAsia="Arial" w:cs="Arial"/>
                            <w:color w:val="000000"/>
                            <w:sz w:val="28"/>
                          </w:rPr>
                          <w:t xml:space="preserve">Observant &amp; Opportunity Spotter  </w:t>
                        </w:r>
                      </w:p>
                    </w:txbxContent>
                  </v:textbox>
                </v:shape>
                <v:shape id="Flowchart: Process 8" o:spid="_x0000_s1033" type="#_x0000_t109" style="position:absolute;left:3460;top:32067;width:20293;height:50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">
                  <v:stroke startarrowwidth="narrow" startarrowlength="short" endarrowwidth="narrow" endarrowlength="short" joinstyle="round"/>
                  <v:textbox inset="2.53958mm,2.53958mm,2.53958mm,2.53958mm">
                    <w:txbxContent>
                      <w:p w14:paraId="6AB1BE53" w14:textId="77777777" w:rsidR="00F465CA" w:rsidRDefault="00F465CA" w:rsidP="00147DAA">
                        <w:pPr>
                          <w:spacing w:after="0" w:line="240" w:lineRule="auto"/>
                          <w:jc w:val="center"/>
                          <w:textDirection w:val="btLr"/>
                        </w:pPr>
                        <w:r>
                          <w:rPr>
                            <w:rFonts w:eastAsia="Arial" w:cs="Arial"/>
                            <w:color w:val="000000"/>
                            <w:sz w:val="28"/>
                          </w:rPr>
                          <w:t xml:space="preserve">Determined &amp; Self confident </w:t>
                        </w:r>
                      </w:p>
                    </w:txbxContent>
                  </v:textbox>
                </v:shape>
                <v:shape id="Flowchart: Process 9" o:spid="_x0000_s1034" type="#_x0000_t109" style="position:absolute;left:3460;top:38357;width:20293;height:34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">
                  <v:stroke startarrowwidth="narrow" startarrowlength="short" endarrowwidth="narrow" endarrowlength="short" joinstyle="round"/>
                  <v:textbox inset="2.53958mm,2.53958mm,2.53958mm,2.53958mm">
                    <w:txbxContent>
                      <w:p w14:paraId="7B1CCF1B" w14:textId="77777777" w:rsidR="00F465CA" w:rsidRDefault="00F465CA" w:rsidP="00147DAA">
                        <w:pPr>
                          <w:spacing w:after="0" w:line="240" w:lineRule="auto"/>
                          <w:jc w:val="center"/>
                          <w:textDirection w:val="btLr"/>
                        </w:pPr>
                        <w:r>
                          <w:rPr>
                            <w:rFonts w:eastAsia="Arial" w:cs="Arial"/>
                            <w:color w:val="000000"/>
                            <w:sz w:val="28"/>
                          </w:rPr>
                          <w:t xml:space="preserve">Visionary </w:t>
                        </w:r>
                      </w:p>
                    </w:txbxContent>
                  </v:textbox>
                </v:shape>
                <v:shape id="Flowchart: Process 10" o:spid="_x0000_s1035" type="#_x0000_t109" style="position:absolute;left:3460;top:42799;width:20293;height:3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">
                  <v:stroke startarrowwidth="narrow" startarrowlength="short" endarrowwidth="narrow" endarrowlength="short" joinstyle="round"/>
                  <v:textbox inset="2.53958mm,2.53958mm,2.53958mm,2.53958mm">
                    <w:txbxContent>
                      <w:p w14:paraId="575B6921" w14:textId="77777777" w:rsidR="00F465CA" w:rsidRDefault="00F465CA" w:rsidP="00147DAA">
                        <w:pPr>
                          <w:spacing w:after="0" w:line="240" w:lineRule="auto"/>
                          <w:jc w:val="center"/>
                          <w:textDirection w:val="btLr"/>
                        </w:pPr>
                        <w:r>
                          <w:rPr>
                            <w:rFonts w:eastAsia="Arial" w:cs="Arial"/>
                            <w:color w:val="000000"/>
                            <w:sz w:val="28"/>
                          </w:rPr>
                          <w:t xml:space="preserve">People Originated </w:t>
                        </w:r>
                      </w:p>
                    </w:txbxContent>
                  </v:textbox>
                </v:shape>
                <v:shape id="Flowchart: Process 11" o:spid="_x0000_s1036" type="#_x0000_t109" style="position:absolute;left:3460;top:47240;width:20293;height:34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">
                  <v:stroke startarrowwidth="narrow" startarrowlength="short" endarrowwidth="narrow" endarrowlength="short" joinstyle="round"/>
                  <v:textbox inset="2.53958mm,2.53958mm,2.53958mm,2.53958mm">
                    <w:txbxContent>
                      <w:p w14:paraId="00771687" w14:textId="77777777" w:rsidR="00F465CA" w:rsidRDefault="00F465CA" w:rsidP="00147DAA">
                        <w:pPr>
                          <w:spacing w:after="0" w:line="240" w:lineRule="auto"/>
                          <w:jc w:val="center"/>
                          <w:textDirection w:val="btLr"/>
                        </w:pPr>
                        <w:r>
                          <w:rPr>
                            <w:rFonts w:eastAsia="Arial" w:cs="Arial"/>
                            <w:color w:val="000000"/>
                            <w:sz w:val="28"/>
                          </w:rPr>
                          <w:t xml:space="preserve">Strategic Thinking </w:t>
                        </w:r>
                      </w:p>
                    </w:txbxContent>
                  </v:textbox>
                </v:shape>
                <v:shape id="Flowchart: Process 12" o:spid="_x0000_s1037" type="#_x0000_t109" style="position:absolute;left:3460;top:51682;width:20293;height:3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">
                  <v:stroke startarrowwidth="narrow" startarrowlength="short" endarrowwidth="narrow" endarrowlength="short" joinstyle="round"/>
                  <v:textbox inset="2.53958mm,2.53958mm,2.53958mm,2.53958mm">
                    <w:txbxContent>
                      <w:p w14:paraId="09A2B917" w14:textId="77777777" w:rsidR="00F465CA" w:rsidRDefault="00F465CA" w:rsidP="00147DAA">
                        <w:pPr>
                          <w:spacing w:after="0" w:line="240" w:lineRule="auto"/>
                          <w:jc w:val="center"/>
                          <w:textDirection w:val="btLr"/>
                        </w:pPr>
                        <w:r>
                          <w:rPr>
                            <w:rFonts w:eastAsia="Arial" w:cs="Arial"/>
                            <w:color w:val="000000"/>
                            <w:sz w:val="28"/>
                          </w:rPr>
                          <w:t xml:space="preserve">Diversification Ability </w:t>
                        </w:r>
                      </w:p>
                    </w:txbxContent>
                  </v:textbox>
                </v:shape>
                <v:rect id="Rectangle 13" o:spid="_x0000_s1038" style="position:absolute;left:47202;top:23584;width:19593;height:107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">
                  <v:stroke startarrowwidth="narrow" startarrowlength="short" endarrowwidth="narrow" endarrowlength="short" joinstyle="round"/>
                  <v:textbox inset="2.53958mm,2.53958mm,2.53958mm,2.53958mm">
                    <w:txbxContent>
                      <w:p w14:paraId="1286D088" w14:textId="77777777" w:rsidR="00F465CA" w:rsidRDefault="00F465CA" w:rsidP="00147DAA">
                        <w:pPr>
                          <w:spacing w:after="0" w:line="240" w:lineRule="auto"/>
                          <w:jc w:val="center"/>
                          <w:textDirection w:val="btLr"/>
                        </w:pPr>
                        <w:r>
                          <w:rPr>
                            <w:rFonts w:eastAsia="Arial" w:cs="Arial"/>
                            <w:color w:val="000000"/>
                            <w:sz w:val="28"/>
                          </w:rPr>
                          <w:t xml:space="preserve">Entrepreneurship </w:t>
                        </w:r>
                      </w:p>
                      <w:p w14:paraId="58FABD4F" w14:textId="77777777" w:rsidR="00F465CA" w:rsidRDefault="00F465CA" w:rsidP="00147DAA">
                        <w:pPr>
                          <w:spacing w:after="0" w:line="240" w:lineRule="auto"/>
                          <w:jc w:val="center"/>
                          <w:textDirection w:val="btLr"/>
                        </w:pPr>
                        <w:r>
                          <w:rPr>
                            <w:rFonts w:eastAsia="Arial" w:cs="Arial"/>
                            <w:color w:val="000000"/>
                            <w:sz w:val="28"/>
                          </w:rPr>
                          <w:t xml:space="preserve">Development </w:t>
                        </w:r>
                      </w:p>
                    </w:txbxContent>
                  </v:textbox>
                </v:rect>
                <v:shapetype id="_x0000_t32" coordsize="21600,21600" o:spt="32" o:oned="t" path="m,l21600,21600e" filled="f">
                  <v:path arrowok="t" fillok="f" o:connecttype="none"/>
                  <o:lock v:ext="edit" shapetype="t"/>
                </v:shapetype>
                <v:shape id="Straight Arrow Connector 14" o:spid="_x0000_s1039" type="#_x0000_t32" style="position:absolute;left:28219;top:2233;width:306;height:526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" strokeweight="3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5" o:spid="_x0000_s1040" type="#_x0000_t13" style="position:absolute;left:24057;top:4162;width:3858;height:6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" adj="19895" fillcolor="black">
                  <v:stroke startarrowwidth="narrow" startarrowlength="short" endarrowwidth="narrow" endarrowlength="short" joinstyle="round"/>
                  <v:textbox inset="2.53958mm,2.53958mm,2.53958mm,2.53958mm">
                    <w:txbxContent>
                      <w:p w14:paraId="1AA3B4AE" w14:textId="77777777" w:rsidR="00F465CA" w:rsidRDefault="00F465CA" w:rsidP="00147DAA">
                        <w:pPr>
                          <w:spacing w:after="0" w:line="240" w:lineRule="auto"/>
                          <w:jc w:val="center"/>
                          <w:textDirection w:val="btLr"/>
                        </w:pPr>
                      </w:p>
                    </w:txbxContent>
                  </v:textbox>
                </v:shape>
                <v:shape id="Arrow: Right 16" o:spid="_x0000_s1041" type="#_x0000_t13" style="position:absolute;left:24057;top:53500;width:3858;height:6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" adj="19895" fillcolor="black">
                  <v:stroke startarrowwidth="narrow" startarrowlength="short" endarrowwidth="narrow" endarrowlength="short" joinstyle="round"/>
                  <v:textbox inset="2.53958mm,2.53958mm,2.53958mm,2.53958mm">
                    <w:txbxContent>
                      <w:p w14:paraId="4B5E1B7F" w14:textId="77777777" w:rsidR="00F465CA" w:rsidRDefault="00F465CA" w:rsidP="00147DAA">
                        <w:pPr>
                          <w:spacing w:after="0" w:line="240" w:lineRule="auto"/>
                          <w:jc w:val="center"/>
                          <w:textDirection w:val="btLr"/>
                        </w:pPr>
                      </w:p>
                    </w:txbxContent>
                  </v:textbox>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17" o:spid="_x0000_s1042" type="#_x0000_t15" style="position:absolute;left:28930;top:29539;width:15429;height:10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" adj="20861" fillcolor="black">
                  <v:stroke startarrowwidth="narrow" startarrowlength="short" endarrowwidth="narrow" endarrowlength="short" joinstyle="round"/>
                  <v:textbox inset="2.53958mm,2.53958mm,2.53958mm,2.53958mm">
                    <w:txbxContent>
                      <w:p w14:paraId="001B74AC" w14:textId="77777777" w:rsidR="00F465CA" w:rsidRDefault="00F465CA" w:rsidP="00147DAA">
                        <w:pPr>
                          <w:spacing w:after="0" w:line="240" w:lineRule="auto"/>
                          <w:jc w:val="center"/>
                          <w:textDirection w:val="btLr"/>
                        </w:pPr>
                      </w:p>
                    </w:txbxContent>
                  </v:textbox>
                </v:shape>
                <w10:anchorlock/>
              </v:group>
            </w:pict>
          </mc:Fallback>
        </mc:AlternateContent>
      </w:r>
    </w:p>
    <w:p w14:paraId="3EF6B63C" w14:textId="77777777" w:rsidR="00147DAA" w:rsidRDefault="00147DAA" w:rsidP="00147DAA">
      <w:pPr>
        <w:spacing w:after="0"/>
        <w:rPr>
          <w:rFonts w:eastAsia="Arial" w:cs="Arial"/>
        </w:rPr>
      </w:pPr>
    </w:p>
    <w:p w14:paraId="19B9F0C5"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lastRenderedPageBreak/>
        <w:t xml:space="preserve">The framework illustrates the conceptual relationship between a set of core entrepreneurial attributes (independent variables) and the outcome of entrepreneurship development (dependent variable). Developed through the analysis of secondary data, particularly the </w:t>
      </w:r>
      <w:r w:rsidRPr="0014573A">
        <w:rPr>
          <w:rFonts w:eastAsia="Arial" w:cs="Arial"/>
          <w:i/>
          <w:szCs w:val="24"/>
        </w:rPr>
        <w:t>Prothom Alo Economic Game Changer</w:t>
      </w:r>
      <w:r w:rsidRPr="0014573A">
        <w:rPr>
          <w:rFonts w:eastAsia="Arial" w:cs="Arial"/>
          <w:szCs w:val="24"/>
        </w:rPr>
        <w:t xml:space="preserve"> series, this model captures how key personal competencies contribute to fostering entrepreneurial growth in Bangladesh. The left section of the framework outlines eleven essential variables identified from qualitative content analysis of prominent entrepreneur profiles. These variables include Innovativeness, Risk Taking, Experience, Marketing Mindset, Adventurous &amp; Pioneer, Observant &amp; Opportunity Spotted, Determined &amp; Self-confident, Visionary, People Oriented, Strategic Thinking, and Diversification Ability. Each skill was found to be consistently present in the lives of influential entrepreneurs who shaped critical sectors such as garments, real estate, electronics, and industry.</w:t>
      </w:r>
    </w:p>
    <w:p w14:paraId="0D56684C"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 xml:space="preserve">The thick directional arrow connecting the variables to the core outcome visually represents how these qualities work in synergy to influence entrepreneurship development. These skills do not operate in isolation; rather, their combined impact drives entrepreneurial progress. For example, traits like strategic foresight and risk-taking enabled figures such as Abul Kasem Khan to drive industrial transformation, while experience and marketing orientation helped entrepreneurs like </w:t>
      </w:r>
      <w:proofErr w:type="spellStart"/>
      <w:r w:rsidRPr="0014573A">
        <w:rPr>
          <w:rFonts w:eastAsia="Arial" w:cs="Arial"/>
          <w:szCs w:val="24"/>
        </w:rPr>
        <w:t>Riazuddin</w:t>
      </w:r>
      <w:proofErr w:type="spellEnd"/>
      <w:r w:rsidRPr="0014573A">
        <w:rPr>
          <w:rFonts w:eastAsia="Arial" w:cs="Arial"/>
          <w:szCs w:val="24"/>
        </w:rPr>
        <w:t xml:space="preserve"> lead the garments export industry. The framework reflects the structure of the research itself, which began with the identification of successful entrepreneurs, followed by a systematic breakdown of their skills and contributions. Ultimately, this model presents a clear and research-aligned visualization of how individual-level traits can contribute to broader economic development through entrepreneurial success.</w:t>
      </w:r>
    </w:p>
    <w:p w14:paraId="46EBDDF6" w14:textId="77777777" w:rsidR="00147DAA" w:rsidRPr="00FD53A4" w:rsidRDefault="00147DAA" w:rsidP="00147DAA">
      <w:pPr>
        <w:jc w:val="both"/>
        <w:rPr>
          <w:b/>
          <w:color w:val="000000"/>
          <w:szCs w:val="24"/>
        </w:rPr>
      </w:pPr>
      <w:bookmarkStart w:id="83" w:name="_heading=h.jzkdn7wkmc17" w:colFirst="0" w:colLast="0"/>
      <w:bookmarkEnd w:id="83"/>
      <w:r w:rsidRPr="00FD53A4">
        <w:rPr>
          <w:color w:val="000000"/>
          <w:szCs w:val="24"/>
        </w:rPr>
        <w:br w:type="page"/>
      </w:r>
    </w:p>
    <w:p w14:paraId="61AF029A" w14:textId="77777777" w:rsidR="00147DAA" w:rsidRPr="0014573A" w:rsidRDefault="00147DAA" w:rsidP="00147DAA">
      <w:pPr>
        <w:pStyle w:val="Heading2"/>
      </w:pPr>
      <w:bookmarkStart w:id="84" w:name="_Toc205384093"/>
      <w:bookmarkStart w:id="85" w:name="_Toc205389074"/>
      <w:r w:rsidRPr="0014573A">
        <w:lastRenderedPageBreak/>
        <w:t>Conclusion</w:t>
      </w:r>
      <w:bookmarkEnd w:id="84"/>
      <w:bookmarkEnd w:id="85"/>
    </w:p>
    <w:p w14:paraId="1203BECA"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This study aimed to explore how entrepreneurial traits contribute to the development of entrepreneurship, with a specific focus on the context of Bangladesh. Through the analysis of successful individuals and documented case studies, it became evident that personal attributes such as innovativeness, risk-taking, strategic thinking, and self-confidence are closely linked to entrepreneurial success. These traits not only influence individual business outcomes but also play a significant role in shaping broader economic development.</w:t>
      </w:r>
    </w:p>
    <w:p w14:paraId="34BB13FD"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By examining secondary data from reputable sources and evaluating key entrepreneurial qualities across different sectors, the research highlights that both product-based and service-based ventures require a core set of personal skills—though the emphasis on specific traits may vary by sector. Vision, adaptability, and marketing mindset, for example, emerged as particularly important in the evolving service industry, while innovation and risk-taking stood out in the product and manufacturing domain.</w:t>
      </w:r>
    </w:p>
    <w:p w14:paraId="07FAAB21" w14:textId="77777777" w:rsidR="00147DAA" w:rsidRPr="0014573A" w:rsidRDefault="00147DAA" w:rsidP="00147DAA">
      <w:pPr>
        <w:spacing w:before="240" w:after="240" w:line="360" w:lineRule="auto"/>
        <w:jc w:val="both"/>
        <w:rPr>
          <w:rFonts w:eastAsia="Arial" w:cs="Arial"/>
          <w:szCs w:val="24"/>
        </w:rPr>
      </w:pPr>
      <w:r w:rsidRPr="0014573A">
        <w:rPr>
          <w:rFonts w:eastAsia="Arial" w:cs="Arial"/>
          <w:szCs w:val="24"/>
        </w:rPr>
        <w:t>Overall, the findings reinforce the idea that fostering entrepreneurial capabilities at an individual level can lead to stronger, more resilient enterprises. For a developing country like Bangladesh, where entrepreneurship is increasingly seen as a pathway to economic growth and self-reliance, understanding and cultivating these traits is essential. This research not only contributes to academic discourse but also offers practical implications for aspiring entrepreneurs, educators, and policymakers aiming to build a supportive entrepreneurial ecosystem.</w:t>
      </w:r>
    </w:p>
    <w:p w14:paraId="3683B8C7" w14:textId="77777777" w:rsidR="00147DAA" w:rsidRDefault="00147DAA" w:rsidP="00147DAA">
      <w:pPr>
        <w:spacing w:before="240" w:after="240"/>
      </w:pPr>
    </w:p>
    <w:p w14:paraId="76546F13" w14:textId="77777777" w:rsidR="00147DAA" w:rsidRDefault="00147DAA" w:rsidP="00147DAA">
      <w:r>
        <w:br w:type="page"/>
      </w:r>
    </w:p>
    <w:p w14:paraId="2036225E" w14:textId="77777777" w:rsidR="00147DAA" w:rsidRPr="0046180B" w:rsidRDefault="00147DAA" w:rsidP="00147DAA">
      <w:pPr>
        <w:pStyle w:val="Heading1"/>
        <w:rPr>
          <w:rFonts w:cs="Arial"/>
          <w:sz w:val="24"/>
          <w:szCs w:val="24"/>
        </w:rPr>
      </w:pPr>
      <w:bookmarkStart w:id="86" w:name="_Toc205384094"/>
      <w:bookmarkStart w:id="87" w:name="_Toc205389075"/>
      <w:r w:rsidRPr="0046180B">
        <w:rPr>
          <w:rFonts w:cs="Arial"/>
          <w:sz w:val="24"/>
          <w:szCs w:val="24"/>
        </w:rPr>
        <w:lastRenderedPageBreak/>
        <w:t>References</w:t>
      </w:r>
      <w:bookmarkEnd w:id="86"/>
      <w:bookmarkEnd w:id="87"/>
    </w:p>
    <w:p w14:paraId="57D12A5E" w14:textId="77777777" w:rsidR="00147DAA" w:rsidRPr="0046180B" w:rsidRDefault="00147DAA" w:rsidP="00147DAA">
      <w:pPr>
        <w:rPr>
          <w:rFonts w:cs="Arial"/>
          <w:szCs w:val="24"/>
        </w:rPr>
      </w:pPr>
    </w:p>
    <w:p w14:paraId="0E533729" w14:textId="77777777" w:rsidR="00147DAA" w:rsidRPr="00020522" w:rsidRDefault="00147DAA" w:rsidP="00147DAA">
      <w:pPr>
        <w:rPr>
          <w:rFonts w:cs="Arial"/>
          <w:szCs w:val="24"/>
        </w:rPr>
      </w:pPr>
      <w:r w:rsidRPr="00020522">
        <w:rPr>
          <w:rFonts w:cs="Arial"/>
          <w:szCs w:val="24"/>
        </w:rPr>
        <w:t xml:space="preserve"> [1] Chowdhury, E. K. (2025). Drivers of entrepreneurship development in South Asia: empirical insights and policy recommendations. Journal of Innovation and Entrepreneurship, 14(46).</w:t>
      </w:r>
    </w:p>
    <w:p w14:paraId="2977DFA9" w14:textId="77777777" w:rsidR="00147DAA" w:rsidRPr="00020522" w:rsidRDefault="00147DAA" w:rsidP="00147DAA">
      <w:pPr>
        <w:rPr>
          <w:rFonts w:cs="Arial"/>
          <w:szCs w:val="24"/>
        </w:rPr>
      </w:pPr>
      <w:r w:rsidRPr="00020522">
        <w:rPr>
          <w:rFonts w:cs="Arial"/>
          <w:szCs w:val="24"/>
        </w:rPr>
        <w:t>Firos, M., &amp; Aziz, Z. A. (2020). Entrepreneurial Development and Its Influences: A Literature Review. Asian Journal of Entrepreneurship, 1(4), 203-217.</w:t>
      </w:r>
    </w:p>
    <w:p w14:paraId="76CC1FF9" w14:textId="77777777" w:rsidR="00147DAA" w:rsidRPr="00020522" w:rsidRDefault="00147DAA" w:rsidP="00147DAA">
      <w:pPr>
        <w:rPr>
          <w:rFonts w:cs="Arial"/>
          <w:szCs w:val="24"/>
        </w:rPr>
      </w:pPr>
      <w:r w:rsidRPr="00020522">
        <w:rPr>
          <w:rFonts w:cs="Arial"/>
          <w:szCs w:val="24"/>
        </w:rPr>
        <w:t>Imafidon, K. (2014). Entrepreneurship Development for Sustaining Economic Growth in Third World Nations. Journal of Emerging Trends in Economics and Management Sciences (JETEMS), 5(7), 101-108.</w:t>
      </w:r>
    </w:p>
    <w:p w14:paraId="0FF37B89" w14:textId="77777777" w:rsidR="00147DAA" w:rsidRPr="00020522" w:rsidRDefault="00147DAA" w:rsidP="00147DAA">
      <w:pPr>
        <w:rPr>
          <w:rFonts w:cs="Arial"/>
          <w:szCs w:val="24"/>
        </w:rPr>
      </w:pPr>
      <w:r w:rsidRPr="00020522">
        <w:rPr>
          <w:rFonts w:cs="Arial"/>
          <w:szCs w:val="24"/>
        </w:rPr>
        <w:t>[1] Jibran, S., Khandelwal, J., Mufti, A., et al. (2017). A Study on Impact of Entrepreneurship Development and Economic Growth in India, IJCRT, Vol. 5, Issue 4.</w:t>
      </w:r>
      <w:r w:rsidRPr="00020522">
        <w:rPr>
          <w:rFonts w:cs="Arial"/>
          <w:szCs w:val="24"/>
        </w:rPr>
        <w:br/>
        <w:t xml:space="preserve"> [2] Goswami, M. K. (2018). Entrepreneurship Development and Employment Generation in India: Opportunities and Challenges, IJCRT, Vol. 6, Issue 1.</w:t>
      </w:r>
      <w:r w:rsidRPr="00020522">
        <w:rPr>
          <w:rFonts w:cs="Arial"/>
          <w:szCs w:val="24"/>
        </w:rPr>
        <w:br/>
        <w:t xml:space="preserve"> [3] </w:t>
      </w:r>
      <w:proofErr w:type="spellStart"/>
      <w:r w:rsidRPr="00020522">
        <w:rPr>
          <w:rFonts w:cs="Arial"/>
          <w:szCs w:val="24"/>
        </w:rPr>
        <w:t>Postar</w:t>
      </w:r>
      <w:proofErr w:type="spellEnd"/>
      <w:r w:rsidRPr="00020522">
        <w:rPr>
          <w:rFonts w:cs="Arial"/>
          <w:szCs w:val="24"/>
        </w:rPr>
        <w:t>, V. (2025). Entrepreneurship Development in India: Challenges and Opportunities, IJFMR, Vol. 7, Issue 1.</w:t>
      </w:r>
    </w:p>
    <w:p w14:paraId="0AD6F5CA" w14:textId="77777777" w:rsidR="00147DAA" w:rsidRPr="00020522" w:rsidRDefault="00147DAA" w:rsidP="00147DAA">
      <w:pPr>
        <w:rPr>
          <w:rFonts w:cs="Arial"/>
          <w:szCs w:val="24"/>
        </w:rPr>
      </w:pPr>
      <w:r w:rsidRPr="00020522">
        <w:rPr>
          <w:rFonts w:cs="Arial"/>
          <w:szCs w:val="24"/>
        </w:rPr>
        <w:t xml:space="preserve">[3.2] </w:t>
      </w:r>
      <w:proofErr w:type="spellStart"/>
      <w:r w:rsidRPr="00020522">
        <w:rPr>
          <w:rFonts w:cs="Arial"/>
          <w:szCs w:val="24"/>
        </w:rPr>
        <w:t>Postar</w:t>
      </w:r>
      <w:proofErr w:type="spellEnd"/>
      <w:r w:rsidRPr="00020522">
        <w:rPr>
          <w:rFonts w:cs="Arial"/>
          <w:szCs w:val="24"/>
        </w:rPr>
        <w:t>, V. (n.d.). Entrepreneurship Development in India: Challenges and Opportunities. International Journal for Multidisciplinary Research (IJFMR). (Source: 37781.pdf from user uploads).</w:t>
      </w:r>
      <w:r w:rsidRPr="00020522">
        <w:rPr>
          <w:rFonts w:cs="Arial"/>
          <w:szCs w:val="24"/>
        </w:rPr>
        <w:br/>
        <w:t xml:space="preserve"> [4.1] The Netherlands Education Group. (n.d.). Factors Influencing Entrepreneurship Development.</w:t>
      </w:r>
      <w:r w:rsidRPr="00020522">
        <w:rPr>
          <w:rFonts w:cs="Arial"/>
          <w:szCs w:val="24"/>
        </w:rPr>
        <w:br/>
        <w:t xml:space="preserve"> [4.2] Imafidon, K. (2014). Entrepreneurship Development for Sustaining Economic Growth in Third World Nations.</w:t>
      </w:r>
      <w:r w:rsidRPr="00020522">
        <w:rPr>
          <w:rFonts w:cs="Arial"/>
          <w:szCs w:val="24"/>
        </w:rPr>
        <w:br/>
        <w:t xml:space="preserve"> [4.3] Maurya, A. S., Mishra, A., &amp; Sonia. (2022). Entrepreneurial Development.</w:t>
      </w:r>
      <w:r w:rsidRPr="00020522">
        <w:rPr>
          <w:rFonts w:cs="Arial"/>
          <w:szCs w:val="24"/>
        </w:rPr>
        <w:br/>
        <w:t xml:space="preserve"> [4.4] Firos, M., &amp; Aziz, Z. A. (2020). Entrepreneurial Development and Its Influences: A Literature Review.</w:t>
      </w:r>
      <w:r w:rsidRPr="00020522">
        <w:rPr>
          <w:rFonts w:cs="Arial"/>
          <w:szCs w:val="24"/>
        </w:rPr>
        <w:br/>
        <w:t xml:space="preserve"> [5] Chowdhury, E. K. (2025). Drivers of entrepreneurship development in South Asia: empirical insights and policy recommendations.</w:t>
      </w:r>
      <w:r w:rsidRPr="00020522">
        <w:rPr>
          <w:rFonts w:cs="Arial"/>
          <w:szCs w:val="24"/>
        </w:rPr>
        <w:br/>
        <w:t xml:space="preserve"> [6] </w:t>
      </w:r>
      <w:proofErr w:type="spellStart"/>
      <w:r w:rsidRPr="00020522">
        <w:rPr>
          <w:rFonts w:cs="Arial"/>
          <w:szCs w:val="24"/>
        </w:rPr>
        <w:t>Chinokopota</w:t>
      </w:r>
      <w:proofErr w:type="spellEnd"/>
      <w:r w:rsidRPr="00020522">
        <w:rPr>
          <w:rFonts w:cs="Arial"/>
          <w:szCs w:val="24"/>
        </w:rPr>
        <w:t>, T., et al. (2024). Factors That Influence Entrepreneurship Skills Development Among Zimbabwe Secondary School Students and School Leavers.</w:t>
      </w:r>
    </w:p>
    <w:p w14:paraId="739FF0A4" w14:textId="77777777" w:rsidR="00147DAA" w:rsidRPr="00020522" w:rsidRDefault="00147DAA" w:rsidP="00147DAA">
      <w:pPr>
        <w:rPr>
          <w:rFonts w:cs="Arial"/>
          <w:szCs w:val="24"/>
        </w:rPr>
      </w:pPr>
      <w:r w:rsidRPr="00020522">
        <w:rPr>
          <w:rFonts w:cs="Arial"/>
          <w:szCs w:val="24"/>
        </w:rPr>
        <w:t>[4.1] Khan, F. R. (2013). Socio-Economic Factors Influencing Entrepreneurship Development: An Empirical study across the Small &amp; Medium Enterprises of Chennai, State of Tamil Nadu, India. Journal of Research in Marketing and Entrepreneurship, 2(03). (Source: Socio-</w:t>
      </w:r>
      <w:r w:rsidRPr="00020522">
        <w:rPr>
          <w:rFonts w:cs="Arial"/>
          <w:szCs w:val="24"/>
        </w:rPr>
        <w:lastRenderedPageBreak/>
        <w:t>Economic_Factors_Influencing_Entrepreneurship_Development-libre.pdf from user uploads).</w:t>
      </w:r>
    </w:p>
    <w:p w14:paraId="59DFAE80" w14:textId="77777777" w:rsidR="00147DAA" w:rsidRPr="00020522" w:rsidRDefault="00147DAA" w:rsidP="00147DAA">
      <w:pPr>
        <w:rPr>
          <w:rFonts w:cs="Arial"/>
          <w:szCs w:val="24"/>
        </w:rPr>
      </w:pPr>
      <w:r w:rsidRPr="00020522">
        <w:rPr>
          <w:rFonts w:cs="Arial"/>
          <w:szCs w:val="24"/>
        </w:rPr>
        <w:t xml:space="preserve">[5] </w:t>
      </w:r>
      <w:proofErr w:type="spellStart"/>
      <w:r w:rsidRPr="00020522">
        <w:rPr>
          <w:rFonts w:cs="Arial"/>
          <w:szCs w:val="24"/>
        </w:rPr>
        <w:t>Paranata</w:t>
      </w:r>
      <w:proofErr w:type="spellEnd"/>
      <w:r w:rsidRPr="00020522">
        <w:rPr>
          <w:rFonts w:cs="Arial"/>
          <w:szCs w:val="24"/>
        </w:rPr>
        <w:t xml:space="preserve">, A., </w:t>
      </w:r>
      <w:proofErr w:type="spellStart"/>
      <w:r w:rsidRPr="00020522">
        <w:rPr>
          <w:rFonts w:cs="Arial"/>
          <w:szCs w:val="24"/>
        </w:rPr>
        <w:t>Pahrudin</w:t>
      </w:r>
      <w:proofErr w:type="spellEnd"/>
      <w:r w:rsidRPr="00020522">
        <w:rPr>
          <w:rFonts w:cs="Arial"/>
          <w:szCs w:val="24"/>
        </w:rPr>
        <w:t>, S. M., &amp; Trinh, T. H. (2023). Identification of factors influencing entrepreneurial behavior: unveiling start-up business initiatives in Indonesia. Humanities &amp; Social Sciences Communications, 10(407). (Source: s41599-023-01896-4.pdf from user uploads).</w:t>
      </w:r>
    </w:p>
    <w:p w14:paraId="75364621" w14:textId="77777777" w:rsidR="00147DAA" w:rsidRPr="00020522" w:rsidRDefault="00147DAA" w:rsidP="00147DAA">
      <w:pPr>
        <w:rPr>
          <w:rFonts w:cs="Arial"/>
          <w:szCs w:val="24"/>
        </w:rPr>
      </w:pPr>
      <w:r w:rsidRPr="00020522">
        <w:rPr>
          <w:rFonts w:cs="Arial"/>
          <w:szCs w:val="24"/>
        </w:rPr>
        <w:t xml:space="preserve">[6] </w:t>
      </w:r>
      <w:proofErr w:type="spellStart"/>
      <w:r w:rsidRPr="00020522">
        <w:rPr>
          <w:rFonts w:cs="Arial"/>
          <w:szCs w:val="24"/>
        </w:rPr>
        <w:t>Chinokopota</w:t>
      </w:r>
      <w:proofErr w:type="spellEnd"/>
      <w:r w:rsidRPr="00020522">
        <w:rPr>
          <w:rFonts w:cs="Arial"/>
          <w:szCs w:val="24"/>
        </w:rPr>
        <w:t xml:space="preserve">, T., </w:t>
      </w:r>
      <w:proofErr w:type="spellStart"/>
      <w:r w:rsidRPr="00020522">
        <w:rPr>
          <w:rFonts w:cs="Arial"/>
          <w:szCs w:val="24"/>
        </w:rPr>
        <w:t>Ngorora</w:t>
      </w:r>
      <w:proofErr w:type="spellEnd"/>
      <w:r w:rsidRPr="00020522">
        <w:rPr>
          <w:rFonts w:cs="Arial"/>
          <w:szCs w:val="24"/>
        </w:rPr>
        <w:t xml:space="preserve">-Madzimure, G. P. K., </w:t>
      </w:r>
      <w:proofErr w:type="spellStart"/>
      <w:r w:rsidRPr="00020522">
        <w:rPr>
          <w:rFonts w:cs="Arial"/>
          <w:szCs w:val="24"/>
        </w:rPr>
        <w:t>Msipah</w:t>
      </w:r>
      <w:proofErr w:type="spellEnd"/>
      <w:r w:rsidRPr="00020522">
        <w:rPr>
          <w:rFonts w:cs="Arial"/>
          <w:szCs w:val="24"/>
        </w:rPr>
        <w:t xml:space="preserve">, N., &amp; Bhebhe, T. (2024). Factors That Influence Entrepreneurship Skills Development Among Zimbabwe Secondary School Students and School Leavers. IOSR Journal </w:t>
      </w:r>
      <w:proofErr w:type="gramStart"/>
      <w:r w:rsidRPr="00020522">
        <w:rPr>
          <w:rFonts w:cs="Arial"/>
          <w:szCs w:val="24"/>
        </w:rPr>
        <w:t>Of</w:t>
      </w:r>
      <w:proofErr w:type="gramEnd"/>
      <w:r w:rsidRPr="00020522">
        <w:rPr>
          <w:rFonts w:cs="Arial"/>
          <w:szCs w:val="24"/>
        </w:rPr>
        <w:t xml:space="preserve"> Economics </w:t>
      </w:r>
      <w:proofErr w:type="gramStart"/>
      <w:r w:rsidRPr="00020522">
        <w:rPr>
          <w:rFonts w:cs="Arial"/>
          <w:szCs w:val="24"/>
        </w:rPr>
        <w:t>And</w:t>
      </w:r>
      <w:proofErr w:type="gramEnd"/>
      <w:r w:rsidRPr="00020522">
        <w:rPr>
          <w:rFonts w:cs="Arial"/>
          <w:szCs w:val="24"/>
        </w:rPr>
        <w:t xml:space="preserve"> Finance (IOSR-JEF), 15(1), 54-63. (Source: G1501025463.pdf from user uploads).</w:t>
      </w:r>
    </w:p>
    <w:p w14:paraId="3E2D53D4" w14:textId="77777777" w:rsidR="00147DAA" w:rsidRDefault="00147DAA" w:rsidP="00147DAA"/>
    <w:p w14:paraId="6BF5BEF5" w14:textId="77777777" w:rsidR="00147DAA" w:rsidRDefault="00147DAA" w:rsidP="00147DAA"/>
    <w:p w14:paraId="4DABC021" w14:textId="77777777" w:rsidR="00147DAA" w:rsidRDefault="00147DAA" w:rsidP="00147DAA">
      <w:pPr>
        <w:jc w:val="center"/>
        <w:rPr>
          <w:b/>
          <w:sz w:val="30"/>
          <w:szCs w:val="30"/>
        </w:rPr>
      </w:pPr>
    </w:p>
    <w:p w14:paraId="50F68708" w14:textId="77777777" w:rsidR="00147DAA" w:rsidRDefault="00147DAA" w:rsidP="00147DAA">
      <w:pPr>
        <w:rPr>
          <w:b/>
          <w:sz w:val="30"/>
          <w:szCs w:val="30"/>
        </w:rPr>
      </w:pPr>
      <w:r>
        <w:rPr>
          <w:b/>
          <w:sz w:val="30"/>
          <w:szCs w:val="30"/>
        </w:rPr>
        <w:br w:type="page"/>
      </w:r>
    </w:p>
    <w:p w14:paraId="1CA71DF8" w14:textId="77777777" w:rsidR="00147DAA" w:rsidRPr="005902AB" w:rsidRDefault="00147DAA" w:rsidP="00147DAA">
      <w:pPr>
        <w:pStyle w:val="Heading1"/>
      </w:pPr>
      <w:bookmarkStart w:id="88" w:name="_Toc205384095"/>
      <w:bookmarkStart w:id="89" w:name="_Toc205389076"/>
      <w:r w:rsidRPr="005902AB">
        <w:lastRenderedPageBreak/>
        <w:t>Appendix</w:t>
      </w:r>
      <w:bookmarkEnd w:id="88"/>
      <w:bookmarkEnd w:id="89"/>
      <w:r w:rsidRPr="005902AB">
        <w:t xml:space="preserve"> </w:t>
      </w:r>
    </w:p>
    <w:p w14:paraId="52356153" w14:textId="77777777" w:rsidR="00147DAA" w:rsidRDefault="00147DAA" w:rsidP="00147DAA">
      <w:pPr>
        <w:jc w:val="center"/>
        <w:rPr>
          <w:b/>
          <w:sz w:val="30"/>
          <w:szCs w:val="30"/>
        </w:rPr>
      </w:pPr>
    </w:p>
    <w:p w14:paraId="64E389C3" w14:textId="77777777" w:rsidR="00147DAA" w:rsidRDefault="00147DAA" w:rsidP="00147DAA">
      <w:pPr>
        <w:spacing w:after="0"/>
        <w:rPr>
          <w:rFonts w:eastAsia="Arial" w:cs="Arial"/>
          <w:b/>
          <w:sz w:val="30"/>
          <w:szCs w:val="30"/>
        </w:rPr>
      </w:pPr>
      <w:r>
        <w:rPr>
          <w:rFonts w:eastAsia="Arial" w:cs="Arial"/>
          <w:b/>
          <w:sz w:val="30"/>
          <w:szCs w:val="30"/>
        </w:rPr>
        <w:t>Frequency table of the variable:</w:t>
      </w:r>
    </w:p>
    <w:p w14:paraId="0828EB2A" w14:textId="77777777" w:rsidR="00147DAA" w:rsidRDefault="00147DAA" w:rsidP="00147DAA">
      <w:pPr>
        <w:spacing w:after="0"/>
        <w:rPr>
          <w:rFonts w:eastAsia="Arial" w:cs="Arial"/>
        </w:rPr>
      </w:pPr>
    </w:p>
    <w:p w14:paraId="24D25E43" w14:textId="77777777" w:rsidR="00147DAA" w:rsidRDefault="00147DAA" w:rsidP="00147DAA">
      <w:pPr>
        <w:spacing w:after="0"/>
        <w:rPr>
          <w:rFonts w:eastAsia="Arial" w:cs="Arial"/>
        </w:rPr>
      </w:pPr>
    </w:p>
    <w:sdt>
      <w:sdtPr>
        <w:tag w:val="goog_rdk_0"/>
        <w:id w:val="-110034025"/>
        <w:lock w:val="contentLocked"/>
      </w:sdtPr>
      <w:sdtContent>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0"/>
            <w:gridCol w:w="4710"/>
          </w:tblGrid>
          <w:tr w:rsidR="00147DAA" w14:paraId="108E21B2" w14:textId="77777777" w:rsidTr="00F12429">
            <w:tc>
              <w:tcPr>
                <w:tcW w:w="4650" w:type="dxa"/>
                <w:tcMar>
                  <w:top w:w="100" w:type="dxa"/>
                  <w:left w:w="100" w:type="dxa"/>
                  <w:bottom w:w="100" w:type="dxa"/>
                  <w:right w:w="100" w:type="dxa"/>
                </w:tcMar>
              </w:tcPr>
              <w:p w14:paraId="3576E610" w14:textId="77777777" w:rsidR="00147DAA" w:rsidRDefault="00147DAA" w:rsidP="00F12429">
                <w:pPr>
                  <w:widowControl w:val="0"/>
                  <w:spacing w:after="0" w:line="240" w:lineRule="auto"/>
                  <w:jc w:val="center"/>
                  <w:rPr>
                    <w:rFonts w:eastAsia="Arial" w:cs="Arial"/>
                    <w:b/>
                    <w:sz w:val="26"/>
                    <w:szCs w:val="26"/>
                  </w:rPr>
                </w:pPr>
                <w:r>
                  <w:rPr>
                    <w:rFonts w:eastAsia="Arial" w:cs="Arial"/>
                    <w:b/>
                    <w:sz w:val="26"/>
                    <w:szCs w:val="26"/>
                  </w:rPr>
                  <w:t xml:space="preserve">Variables </w:t>
                </w:r>
              </w:p>
            </w:tc>
            <w:tc>
              <w:tcPr>
                <w:tcW w:w="4710" w:type="dxa"/>
                <w:tcMar>
                  <w:top w:w="100" w:type="dxa"/>
                  <w:left w:w="100" w:type="dxa"/>
                  <w:bottom w:w="100" w:type="dxa"/>
                  <w:right w:w="100" w:type="dxa"/>
                </w:tcMar>
              </w:tcPr>
              <w:p w14:paraId="2D64D6B8" w14:textId="77777777" w:rsidR="00147DAA" w:rsidRDefault="00147DAA" w:rsidP="00F12429">
                <w:pPr>
                  <w:widowControl w:val="0"/>
                  <w:spacing w:after="0" w:line="240" w:lineRule="auto"/>
                  <w:jc w:val="center"/>
                  <w:rPr>
                    <w:rFonts w:eastAsia="Arial" w:cs="Arial"/>
                    <w:b/>
                    <w:sz w:val="26"/>
                    <w:szCs w:val="26"/>
                  </w:rPr>
                </w:pPr>
                <w:r>
                  <w:rPr>
                    <w:rFonts w:eastAsia="Arial" w:cs="Arial"/>
                    <w:b/>
                    <w:sz w:val="26"/>
                    <w:szCs w:val="26"/>
                  </w:rPr>
                  <w:t xml:space="preserve">Number of time Entrepreneur used </w:t>
                </w:r>
              </w:p>
            </w:tc>
          </w:tr>
          <w:tr w:rsidR="00147DAA" w14:paraId="10C430B0" w14:textId="77777777" w:rsidTr="00F12429">
            <w:tc>
              <w:tcPr>
                <w:tcW w:w="4650" w:type="dxa"/>
                <w:tcMar>
                  <w:top w:w="100" w:type="dxa"/>
                  <w:left w:w="100" w:type="dxa"/>
                  <w:bottom w:w="100" w:type="dxa"/>
                  <w:right w:w="100" w:type="dxa"/>
                </w:tcMar>
              </w:tcPr>
              <w:p w14:paraId="37AF5CC4" w14:textId="77777777" w:rsidR="00147DAA" w:rsidRDefault="00147DAA" w:rsidP="00F12429">
                <w:pPr>
                  <w:widowControl w:val="0"/>
                  <w:spacing w:after="0" w:line="240" w:lineRule="auto"/>
                  <w:jc w:val="both"/>
                  <w:rPr>
                    <w:rFonts w:eastAsia="Arial" w:cs="Arial"/>
                  </w:rPr>
                </w:pPr>
                <w:r>
                  <w:rPr>
                    <w:rFonts w:eastAsia="Arial" w:cs="Arial"/>
                  </w:rPr>
                  <w:t xml:space="preserve">Innovativeness </w:t>
                </w:r>
              </w:p>
            </w:tc>
            <w:tc>
              <w:tcPr>
                <w:tcW w:w="4710" w:type="dxa"/>
                <w:tcMar>
                  <w:top w:w="100" w:type="dxa"/>
                  <w:left w:w="100" w:type="dxa"/>
                  <w:bottom w:w="100" w:type="dxa"/>
                  <w:right w:w="100" w:type="dxa"/>
                </w:tcMar>
              </w:tcPr>
              <w:p w14:paraId="5D86A065" w14:textId="77777777" w:rsidR="00147DAA" w:rsidRDefault="00147DAA" w:rsidP="00F12429">
                <w:pPr>
                  <w:widowControl w:val="0"/>
                  <w:spacing w:after="0" w:line="240" w:lineRule="auto"/>
                  <w:jc w:val="center"/>
                  <w:rPr>
                    <w:rFonts w:eastAsia="Arial" w:cs="Arial"/>
                  </w:rPr>
                </w:pPr>
                <w:r>
                  <w:rPr>
                    <w:rFonts w:eastAsia="Arial" w:cs="Arial"/>
                  </w:rPr>
                  <w:t>22</w:t>
                </w:r>
              </w:p>
            </w:tc>
          </w:tr>
          <w:tr w:rsidR="00147DAA" w14:paraId="3B9450CD" w14:textId="77777777" w:rsidTr="00F12429">
            <w:tc>
              <w:tcPr>
                <w:tcW w:w="4650" w:type="dxa"/>
                <w:tcMar>
                  <w:top w:w="100" w:type="dxa"/>
                  <w:left w:w="100" w:type="dxa"/>
                  <w:bottom w:w="100" w:type="dxa"/>
                  <w:right w:w="100" w:type="dxa"/>
                </w:tcMar>
              </w:tcPr>
              <w:p w14:paraId="518C9C4A" w14:textId="77777777" w:rsidR="00147DAA" w:rsidRDefault="00147DAA" w:rsidP="00F12429">
                <w:pPr>
                  <w:widowControl w:val="0"/>
                  <w:spacing w:after="0" w:line="240" w:lineRule="auto"/>
                  <w:jc w:val="both"/>
                  <w:rPr>
                    <w:rFonts w:eastAsia="Arial" w:cs="Arial"/>
                  </w:rPr>
                </w:pPr>
                <w:r>
                  <w:rPr>
                    <w:rFonts w:eastAsia="Arial" w:cs="Arial"/>
                  </w:rPr>
                  <w:t xml:space="preserve">Risk Taking </w:t>
                </w:r>
              </w:p>
            </w:tc>
            <w:tc>
              <w:tcPr>
                <w:tcW w:w="4710" w:type="dxa"/>
                <w:tcMar>
                  <w:top w:w="100" w:type="dxa"/>
                  <w:left w:w="100" w:type="dxa"/>
                  <w:bottom w:w="100" w:type="dxa"/>
                  <w:right w:w="100" w:type="dxa"/>
                </w:tcMar>
              </w:tcPr>
              <w:p w14:paraId="1A54A03F" w14:textId="77777777" w:rsidR="00147DAA" w:rsidRDefault="00147DAA" w:rsidP="00F12429">
                <w:pPr>
                  <w:widowControl w:val="0"/>
                  <w:spacing w:after="0" w:line="240" w:lineRule="auto"/>
                  <w:jc w:val="center"/>
                  <w:rPr>
                    <w:rFonts w:eastAsia="Arial" w:cs="Arial"/>
                  </w:rPr>
                </w:pPr>
                <w:r>
                  <w:rPr>
                    <w:rFonts w:eastAsia="Arial" w:cs="Arial"/>
                  </w:rPr>
                  <w:t>15</w:t>
                </w:r>
              </w:p>
            </w:tc>
          </w:tr>
          <w:tr w:rsidR="00147DAA" w14:paraId="2D9E3B14" w14:textId="77777777" w:rsidTr="00F12429">
            <w:tc>
              <w:tcPr>
                <w:tcW w:w="4650" w:type="dxa"/>
                <w:tcMar>
                  <w:top w:w="100" w:type="dxa"/>
                  <w:left w:w="100" w:type="dxa"/>
                  <w:bottom w:w="100" w:type="dxa"/>
                  <w:right w:w="100" w:type="dxa"/>
                </w:tcMar>
              </w:tcPr>
              <w:p w14:paraId="43EC9FFD" w14:textId="77777777" w:rsidR="00147DAA" w:rsidRDefault="00147DAA" w:rsidP="00F12429">
                <w:pPr>
                  <w:widowControl w:val="0"/>
                  <w:spacing w:after="0" w:line="240" w:lineRule="auto"/>
                  <w:jc w:val="both"/>
                  <w:rPr>
                    <w:rFonts w:eastAsia="Arial" w:cs="Arial"/>
                  </w:rPr>
                </w:pPr>
                <w:r>
                  <w:rPr>
                    <w:rFonts w:eastAsia="Arial" w:cs="Arial"/>
                  </w:rPr>
                  <w:t xml:space="preserve">Experience </w:t>
                </w:r>
              </w:p>
            </w:tc>
            <w:tc>
              <w:tcPr>
                <w:tcW w:w="4710" w:type="dxa"/>
                <w:tcMar>
                  <w:top w:w="100" w:type="dxa"/>
                  <w:left w:w="100" w:type="dxa"/>
                  <w:bottom w:w="100" w:type="dxa"/>
                  <w:right w:w="100" w:type="dxa"/>
                </w:tcMar>
              </w:tcPr>
              <w:p w14:paraId="67C28CBE" w14:textId="77777777" w:rsidR="00147DAA" w:rsidRDefault="00147DAA" w:rsidP="00F12429">
                <w:pPr>
                  <w:widowControl w:val="0"/>
                  <w:spacing w:after="0" w:line="240" w:lineRule="auto"/>
                  <w:jc w:val="center"/>
                  <w:rPr>
                    <w:rFonts w:eastAsia="Arial" w:cs="Arial"/>
                  </w:rPr>
                </w:pPr>
                <w:r>
                  <w:rPr>
                    <w:rFonts w:eastAsia="Arial" w:cs="Arial"/>
                  </w:rPr>
                  <w:t>9</w:t>
                </w:r>
              </w:p>
            </w:tc>
          </w:tr>
          <w:tr w:rsidR="00147DAA" w14:paraId="649EDEF7" w14:textId="77777777" w:rsidTr="00F12429">
            <w:tc>
              <w:tcPr>
                <w:tcW w:w="4650" w:type="dxa"/>
                <w:tcMar>
                  <w:top w:w="100" w:type="dxa"/>
                  <w:left w:w="100" w:type="dxa"/>
                  <w:bottom w:w="100" w:type="dxa"/>
                  <w:right w:w="100" w:type="dxa"/>
                </w:tcMar>
              </w:tcPr>
              <w:p w14:paraId="2A4D30E1" w14:textId="77777777" w:rsidR="00147DAA" w:rsidRDefault="00147DAA" w:rsidP="00F12429">
                <w:pPr>
                  <w:widowControl w:val="0"/>
                  <w:spacing w:after="0" w:line="240" w:lineRule="auto"/>
                  <w:jc w:val="both"/>
                  <w:rPr>
                    <w:rFonts w:eastAsia="Arial" w:cs="Arial"/>
                  </w:rPr>
                </w:pPr>
                <w:r>
                  <w:rPr>
                    <w:rFonts w:eastAsia="Arial" w:cs="Arial"/>
                  </w:rPr>
                  <w:t xml:space="preserve">Marketing Mindset </w:t>
                </w:r>
              </w:p>
            </w:tc>
            <w:tc>
              <w:tcPr>
                <w:tcW w:w="4710" w:type="dxa"/>
                <w:tcMar>
                  <w:top w:w="100" w:type="dxa"/>
                  <w:left w:w="100" w:type="dxa"/>
                  <w:bottom w:w="100" w:type="dxa"/>
                  <w:right w:w="100" w:type="dxa"/>
                </w:tcMar>
              </w:tcPr>
              <w:p w14:paraId="6E58ED92" w14:textId="77777777" w:rsidR="00147DAA" w:rsidRDefault="00147DAA" w:rsidP="00F12429">
                <w:pPr>
                  <w:widowControl w:val="0"/>
                  <w:spacing w:after="0" w:line="240" w:lineRule="auto"/>
                  <w:jc w:val="center"/>
                  <w:rPr>
                    <w:rFonts w:eastAsia="Arial" w:cs="Arial"/>
                  </w:rPr>
                </w:pPr>
                <w:r>
                  <w:rPr>
                    <w:rFonts w:eastAsia="Arial" w:cs="Arial"/>
                  </w:rPr>
                  <w:t>15</w:t>
                </w:r>
              </w:p>
            </w:tc>
          </w:tr>
          <w:tr w:rsidR="00147DAA" w14:paraId="67A6EEE5" w14:textId="77777777" w:rsidTr="00F12429">
            <w:tc>
              <w:tcPr>
                <w:tcW w:w="4650" w:type="dxa"/>
                <w:tcMar>
                  <w:top w:w="100" w:type="dxa"/>
                  <w:left w:w="100" w:type="dxa"/>
                  <w:bottom w:w="100" w:type="dxa"/>
                  <w:right w:w="100" w:type="dxa"/>
                </w:tcMar>
              </w:tcPr>
              <w:p w14:paraId="3DDC9D58" w14:textId="77777777" w:rsidR="00147DAA" w:rsidRDefault="00147DAA" w:rsidP="00F12429">
                <w:pPr>
                  <w:widowControl w:val="0"/>
                  <w:spacing w:after="0" w:line="240" w:lineRule="auto"/>
                  <w:jc w:val="both"/>
                  <w:rPr>
                    <w:rFonts w:eastAsia="Arial" w:cs="Arial"/>
                  </w:rPr>
                </w:pPr>
                <w:r>
                  <w:rPr>
                    <w:rFonts w:eastAsia="Arial" w:cs="Arial"/>
                  </w:rPr>
                  <w:t xml:space="preserve">Advanturas &amp; Paioneer </w:t>
                </w:r>
              </w:p>
            </w:tc>
            <w:tc>
              <w:tcPr>
                <w:tcW w:w="4710" w:type="dxa"/>
                <w:tcMar>
                  <w:top w:w="100" w:type="dxa"/>
                  <w:left w:w="100" w:type="dxa"/>
                  <w:bottom w:w="100" w:type="dxa"/>
                  <w:right w:w="100" w:type="dxa"/>
                </w:tcMar>
              </w:tcPr>
              <w:p w14:paraId="538D1D39" w14:textId="77777777" w:rsidR="00147DAA" w:rsidRDefault="00147DAA" w:rsidP="00F12429">
                <w:pPr>
                  <w:widowControl w:val="0"/>
                  <w:spacing w:after="0" w:line="240" w:lineRule="auto"/>
                  <w:jc w:val="center"/>
                  <w:rPr>
                    <w:rFonts w:eastAsia="Arial" w:cs="Arial"/>
                  </w:rPr>
                </w:pPr>
                <w:r>
                  <w:rPr>
                    <w:rFonts w:eastAsia="Arial" w:cs="Arial"/>
                  </w:rPr>
                  <w:t>9</w:t>
                </w:r>
              </w:p>
            </w:tc>
          </w:tr>
          <w:tr w:rsidR="00147DAA" w14:paraId="5BC6E2FC" w14:textId="77777777" w:rsidTr="00F12429">
            <w:tc>
              <w:tcPr>
                <w:tcW w:w="4650" w:type="dxa"/>
                <w:tcMar>
                  <w:top w:w="100" w:type="dxa"/>
                  <w:left w:w="100" w:type="dxa"/>
                  <w:bottom w:w="100" w:type="dxa"/>
                  <w:right w:w="100" w:type="dxa"/>
                </w:tcMar>
              </w:tcPr>
              <w:p w14:paraId="0A27A335" w14:textId="77777777" w:rsidR="00147DAA" w:rsidRDefault="00147DAA" w:rsidP="00F12429">
                <w:pPr>
                  <w:widowControl w:val="0"/>
                  <w:spacing w:after="0" w:line="240" w:lineRule="auto"/>
                  <w:jc w:val="both"/>
                  <w:rPr>
                    <w:rFonts w:eastAsia="Arial" w:cs="Arial"/>
                  </w:rPr>
                </w:pPr>
                <w:r>
                  <w:rPr>
                    <w:rFonts w:eastAsia="Arial" w:cs="Arial"/>
                  </w:rPr>
                  <w:t xml:space="preserve">Observant &amp; Opportunity spotted </w:t>
                </w:r>
              </w:p>
            </w:tc>
            <w:tc>
              <w:tcPr>
                <w:tcW w:w="4710" w:type="dxa"/>
                <w:tcMar>
                  <w:top w:w="100" w:type="dxa"/>
                  <w:left w:w="100" w:type="dxa"/>
                  <w:bottom w:w="100" w:type="dxa"/>
                  <w:right w:w="100" w:type="dxa"/>
                </w:tcMar>
              </w:tcPr>
              <w:p w14:paraId="2DACDDD4" w14:textId="77777777" w:rsidR="00147DAA" w:rsidRDefault="00147DAA" w:rsidP="00F12429">
                <w:pPr>
                  <w:widowControl w:val="0"/>
                  <w:spacing w:after="0" w:line="240" w:lineRule="auto"/>
                  <w:jc w:val="center"/>
                  <w:rPr>
                    <w:rFonts w:eastAsia="Arial" w:cs="Arial"/>
                  </w:rPr>
                </w:pPr>
                <w:r>
                  <w:rPr>
                    <w:rFonts w:eastAsia="Arial" w:cs="Arial"/>
                  </w:rPr>
                  <w:t>9</w:t>
                </w:r>
              </w:p>
            </w:tc>
          </w:tr>
          <w:tr w:rsidR="00147DAA" w14:paraId="0D537DB3" w14:textId="77777777" w:rsidTr="00F12429">
            <w:tc>
              <w:tcPr>
                <w:tcW w:w="4650" w:type="dxa"/>
                <w:tcMar>
                  <w:top w:w="100" w:type="dxa"/>
                  <w:left w:w="100" w:type="dxa"/>
                  <w:bottom w:w="100" w:type="dxa"/>
                  <w:right w:w="100" w:type="dxa"/>
                </w:tcMar>
              </w:tcPr>
              <w:p w14:paraId="77FEB6A2" w14:textId="77777777" w:rsidR="00147DAA" w:rsidRDefault="00147DAA" w:rsidP="00F12429">
                <w:pPr>
                  <w:widowControl w:val="0"/>
                  <w:spacing w:after="0" w:line="240" w:lineRule="auto"/>
                  <w:jc w:val="both"/>
                  <w:rPr>
                    <w:rFonts w:eastAsia="Arial" w:cs="Arial"/>
                  </w:rPr>
                </w:pPr>
                <w:r>
                  <w:rPr>
                    <w:rFonts w:eastAsia="Arial" w:cs="Arial"/>
                  </w:rPr>
                  <w:t xml:space="preserve">Determined &amp; Self-confident </w:t>
                </w:r>
              </w:p>
            </w:tc>
            <w:tc>
              <w:tcPr>
                <w:tcW w:w="4710" w:type="dxa"/>
                <w:tcMar>
                  <w:top w:w="100" w:type="dxa"/>
                  <w:left w:w="100" w:type="dxa"/>
                  <w:bottom w:w="100" w:type="dxa"/>
                  <w:right w:w="100" w:type="dxa"/>
                </w:tcMar>
              </w:tcPr>
              <w:p w14:paraId="01B163EF" w14:textId="77777777" w:rsidR="00147DAA" w:rsidRDefault="00147DAA" w:rsidP="00F12429">
                <w:pPr>
                  <w:widowControl w:val="0"/>
                  <w:spacing w:after="0" w:line="240" w:lineRule="auto"/>
                  <w:jc w:val="center"/>
                  <w:rPr>
                    <w:rFonts w:eastAsia="Arial" w:cs="Arial"/>
                  </w:rPr>
                </w:pPr>
                <w:r>
                  <w:rPr>
                    <w:rFonts w:eastAsia="Arial" w:cs="Arial"/>
                  </w:rPr>
                  <w:t>14</w:t>
                </w:r>
              </w:p>
            </w:tc>
          </w:tr>
          <w:tr w:rsidR="00147DAA" w14:paraId="7A95EEE0" w14:textId="77777777" w:rsidTr="00F12429">
            <w:tc>
              <w:tcPr>
                <w:tcW w:w="4650" w:type="dxa"/>
                <w:tcMar>
                  <w:top w:w="100" w:type="dxa"/>
                  <w:left w:w="100" w:type="dxa"/>
                  <w:bottom w:w="100" w:type="dxa"/>
                  <w:right w:w="100" w:type="dxa"/>
                </w:tcMar>
              </w:tcPr>
              <w:p w14:paraId="570A0682" w14:textId="77777777" w:rsidR="00147DAA" w:rsidRDefault="00147DAA" w:rsidP="00F12429">
                <w:pPr>
                  <w:widowControl w:val="0"/>
                  <w:spacing w:after="0" w:line="240" w:lineRule="auto"/>
                  <w:jc w:val="both"/>
                  <w:rPr>
                    <w:rFonts w:eastAsia="Arial" w:cs="Arial"/>
                  </w:rPr>
                </w:pPr>
                <w:r>
                  <w:rPr>
                    <w:rFonts w:eastAsia="Arial" w:cs="Arial"/>
                  </w:rPr>
                  <w:t xml:space="preserve">Visionary </w:t>
                </w:r>
              </w:p>
            </w:tc>
            <w:tc>
              <w:tcPr>
                <w:tcW w:w="4710" w:type="dxa"/>
                <w:tcMar>
                  <w:top w:w="100" w:type="dxa"/>
                  <w:left w:w="100" w:type="dxa"/>
                  <w:bottom w:w="100" w:type="dxa"/>
                  <w:right w:w="100" w:type="dxa"/>
                </w:tcMar>
              </w:tcPr>
              <w:p w14:paraId="36A888D4" w14:textId="77777777" w:rsidR="00147DAA" w:rsidRDefault="00147DAA" w:rsidP="00F12429">
                <w:pPr>
                  <w:widowControl w:val="0"/>
                  <w:spacing w:after="0" w:line="240" w:lineRule="auto"/>
                  <w:jc w:val="center"/>
                  <w:rPr>
                    <w:rFonts w:eastAsia="Arial" w:cs="Arial"/>
                  </w:rPr>
                </w:pPr>
                <w:r>
                  <w:rPr>
                    <w:rFonts w:eastAsia="Arial" w:cs="Arial"/>
                  </w:rPr>
                  <w:t>34</w:t>
                </w:r>
              </w:p>
            </w:tc>
          </w:tr>
          <w:tr w:rsidR="00147DAA" w14:paraId="3B98F4BC" w14:textId="77777777" w:rsidTr="00F12429">
            <w:tc>
              <w:tcPr>
                <w:tcW w:w="4650" w:type="dxa"/>
                <w:tcMar>
                  <w:top w:w="100" w:type="dxa"/>
                  <w:left w:w="100" w:type="dxa"/>
                  <w:bottom w:w="100" w:type="dxa"/>
                  <w:right w:w="100" w:type="dxa"/>
                </w:tcMar>
              </w:tcPr>
              <w:p w14:paraId="64F9FA9D" w14:textId="77777777" w:rsidR="00147DAA" w:rsidRDefault="00147DAA" w:rsidP="00F12429">
                <w:pPr>
                  <w:widowControl w:val="0"/>
                  <w:spacing w:after="0" w:line="240" w:lineRule="auto"/>
                  <w:jc w:val="both"/>
                  <w:rPr>
                    <w:rFonts w:eastAsia="Arial" w:cs="Arial"/>
                  </w:rPr>
                </w:pPr>
                <w:r>
                  <w:rPr>
                    <w:rFonts w:eastAsia="Arial" w:cs="Arial"/>
                  </w:rPr>
                  <w:t xml:space="preserve">People Oriented </w:t>
                </w:r>
              </w:p>
            </w:tc>
            <w:tc>
              <w:tcPr>
                <w:tcW w:w="4710" w:type="dxa"/>
                <w:tcMar>
                  <w:top w:w="100" w:type="dxa"/>
                  <w:left w:w="100" w:type="dxa"/>
                  <w:bottom w:w="100" w:type="dxa"/>
                  <w:right w:w="100" w:type="dxa"/>
                </w:tcMar>
              </w:tcPr>
              <w:p w14:paraId="651040F5" w14:textId="77777777" w:rsidR="00147DAA" w:rsidRDefault="00147DAA" w:rsidP="00F12429">
                <w:pPr>
                  <w:widowControl w:val="0"/>
                  <w:spacing w:after="0" w:line="240" w:lineRule="auto"/>
                  <w:jc w:val="center"/>
                  <w:rPr>
                    <w:rFonts w:eastAsia="Arial" w:cs="Arial"/>
                  </w:rPr>
                </w:pPr>
                <w:r>
                  <w:rPr>
                    <w:rFonts w:eastAsia="Arial" w:cs="Arial"/>
                  </w:rPr>
                  <w:t>16</w:t>
                </w:r>
              </w:p>
            </w:tc>
          </w:tr>
          <w:tr w:rsidR="00147DAA" w14:paraId="512420F1" w14:textId="77777777" w:rsidTr="00F12429">
            <w:tc>
              <w:tcPr>
                <w:tcW w:w="4650" w:type="dxa"/>
                <w:tcMar>
                  <w:top w:w="100" w:type="dxa"/>
                  <w:left w:w="100" w:type="dxa"/>
                  <w:bottom w:w="100" w:type="dxa"/>
                  <w:right w:w="100" w:type="dxa"/>
                </w:tcMar>
              </w:tcPr>
              <w:p w14:paraId="75F1A231" w14:textId="77777777" w:rsidR="00147DAA" w:rsidRDefault="00147DAA" w:rsidP="00F12429">
                <w:pPr>
                  <w:widowControl w:val="0"/>
                  <w:spacing w:after="0" w:line="240" w:lineRule="auto"/>
                  <w:jc w:val="both"/>
                  <w:rPr>
                    <w:rFonts w:eastAsia="Arial" w:cs="Arial"/>
                  </w:rPr>
                </w:pPr>
                <w:r>
                  <w:rPr>
                    <w:rFonts w:eastAsia="Arial" w:cs="Arial"/>
                  </w:rPr>
                  <w:t xml:space="preserve">Strategic Thinking </w:t>
                </w:r>
              </w:p>
            </w:tc>
            <w:tc>
              <w:tcPr>
                <w:tcW w:w="4710" w:type="dxa"/>
                <w:tcMar>
                  <w:top w:w="100" w:type="dxa"/>
                  <w:left w:w="100" w:type="dxa"/>
                  <w:bottom w:w="100" w:type="dxa"/>
                  <w:right w:w="100" w:type="dxa"/>
                </w:tcMar>
              </w:tcPr>
              <w:p w14:paraId="51E82018" w14:textId="77777777" w:rsidR="00147DAA" w:rsidRDefault="00147DAA" w:rsidP="00F12429">
                <w:pPr>
                  <w:widowControl w:val="0"/>
                  <w:spacing w:after="0" w:line="240" w:lineRule="auto"/>
                  <w:jc w:val="center"/>
                  <w:rPr>
                    <w:rFonts w:eastAsia="Arial" w:cs="Arial"/>
                  </w:rPr>
                </w:pPr>
                <w:r>
                  <w:rPr>
                    <w:rFonts w:eastAsia="Arial" w:cs="Arial"/>
                  </w:rPr>
                  <w:t>6</w:t>
                </w:r>
              </w:p>
            </w:tc>
          </w:tr>
          <w:tr w:rsidR="00147DAA" w14:paraId="137A7767" w14:textId="77777777" w:rsidTr="00F12429">
            <w:tc>
              <w:tcPr>
                <w:tcW w:w="4650" w:type="dxa"/>
                <w:tcMar>
                  <w:top w:w="100" w:type="dxa"/>
                  <w:left w:w="100" w:type="dxa"/>
                  <w:bottom w:w="100" w:type="dxa"/>
                  <w:right w:w="100" w:type="dxa"/>
                </w:tcMar>
              </w:tcPr>
              <w:p w14:paraId="7210B0CA" w14:textId="77777777" w:rsidR="00147DAA" w:rsidRDefault="00147DAA" w:rsidP="00F12429">
                <w:pPr>
                  <w:widowControl w:val="0"/>
                  <w:spacing w:after="0" w:line="240" w:lineRule="auto"/>
                  <w:jc w:val="both"/>
                  <w:rPr>
                    <w:rFonts w:eastAsia="Arial" w:cs="Arial"/>
                  </w:rPr>
                </w:pPr>
                <w:r>
                  <w:rPr>
                    <w:rFonts w:eastAsia="Arial" w:cs="Arial"/>
                  </w:rPr>
                  <w:t xml:space="preserve">Diversification Ability </w:t>
                </w:r>
              </w:p>
            </w:tc>
            <w:tc>
              <w:tcPr>
                <w:tcW w:w="4710" w:type="dxa"/>
                <w:tcMar>
                  <w:top w:w="100" w:type="dxa"/>
                  <w:left w:w="100" w:type="dxa"/>
                  <w:bottom w:w="100" w:type="dxa"/>
                  <w:right w:w="100" w:type="dxa"/>
                </w:tcMar>
              </w:tcPr>
              <w:p w14:paraId="055B1D2A" w14:textId="77777777" w:rsidR="00147DAA" w:rsidRDefault="00147DAA" w:rsidP="00F12429">
                <w:pPr>
                  <w:widowControl w:val="0"/>
                  <w:spacing w:after="0" w:line="240" w:lineRule="auto"/>
                  <w:jc w:val="center"/>
                  <w:rPr>
                    <w:rFonts w:eastAsia="Arial" w:cs="Arial"/>
                  </w:rPr>
                </w:pPr>
                <w:r>
                  <w:rPr>
                    <w:rFonts w:eastAsia="Arial" w:cs="Arial"/>
                  </w:rPr>
                  <w:t>19</w:t>
                </w:r>
              </w:p>
            </w:tc>
          </w:tr>
        </w:tbl>
      </w:sdtContent>
    </w:sdt>
    <w:p w14:paraId="5C436529" w14:textId="77777777" w:rsidR="00147DAA" w:rsidRDefault="00147DAA" w:rsidP="00147DAA">
      <w:pPr>
        <w:spacing w:after="0"/>
        <w:rPr>
          <w:b/>
          <w:sz w:val="30"/>
          <w:szCs w:val="30"/>
        </w:rPr>
      </w:pPr>
    </w:p>
    <w:p w14:paraId="208CBF52" w14:textId="77777777" w:rsidR="00C902B9" w:rsidRDefault="00C902B9"/>
    <w:sectPr w:rsidR="00C902B9" w:rsidSect="00F12429">
      <w:headerReference w:type="default" r:id="rId9"/>
      <w:footerReference w:type="default" r:id="rId10"/>
      <w:headerReference w:type="first" r:id="rId11"/>
      <w:footerReference w:type="first" r:id="rId12"/>
      <w:pgSz w:w="12240" w:h="15840"/>
      <w:pgMar w:top="1440" w:right="1800" w:bottom="1440" w:left="180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44896" w14:textId="77777777" w:rsidR="003307CD" w:rsidRDefault="003307CD" w:rsidP="00147DAA">
      <w:pPr>
        <w:spacing w:after="0" w:line="240" w:lineRule="auto"/>
      </w:pPr>
      <w:r>
        <w:separator/>
      </w:r>
    </w:p>
  </w:endnote>
  <w:endnote w:type="continuationSeparator" w:id="0">
    <w:p w14:paraId="04E50950" w14:textId="77777777" w:rsidR="003307CD" w:rsidRDefault="003307CD" w:rsidP="00147D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49860" w14:textId="77777777" w:rsidR="00F465CA" w:rsidRDefault="00F465CA" w:rsidP="00F12429">
    <w:pPr>
      <w:pStyle w:val="Footer"/>
      <w:jc w:val="center"/>
    </w:pPr>
  </w:p>
  <w:p w14:paraId="53C67084" w14:textId="77777777" w:rsidR="00F465CA" w:rsidRDefault="00F465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151150"/>
      <w:docPartObj>
        <w:docPartGallery w:val="Page Numbers (Bottom of Page)"/>
        <w:docPartUnique/>
      </w:docPartObj>
    </w:sdtPr>
    <w:sdtEndPr>
      <w:rPr>
        <w:color w:val="808080" w:themeColor="background1" w:themeShade="80"/>
        <w:spacing w:val="60"/>
      </w:rPr>
    </w:sdtEndPr>
    <w:sdtContent>
      <w:p w14:paraId="410791BE" w14:textId="77777777" w:rsidR="00F465CA" w:rsidRDefault="00F465C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96C75" w:rsidRPr="00E96C75">
          <w:rPr>
            <w:b/>
            <w:bCs/>
            <w:noProof/>
          </w:rPr>
          <w:t>4</w:t>
        </w:r>
        <w:r>
          <w:rPr>
            <w:b/>
            <w:bCs/>
            <w:noProof/>
          </w:rPr>
          <w:fldChar w:fldCharType="end"/>
        </w:r>
        <w:r>
          <w:rPr>
            <w:b/>
            <w:bCs/>
          </w:rPr>
          <w:t xml:space="preserve"> | </w:t>
        </w:r>
        <w:r>
          <w:rPr>
            <w:color w:val="808080" w:themeColor="background1" w:themeShade="80"/>
            <w:spacing w:val="60"/>
          </w:rPr>
          <w:t>Page</w:t>
        </w:r>
      </w:p>
    </w:sdtContent>
  </w:sdt>
  <w:p w14:paraId="5A6EFF90" w14:textId="77777777" w:rsidR="00F465CA" w:rsidRDefault="00F465CA" w:rsidP="00F12429">
    <w:pPr>
      <w:pStyle w:val="Footer"/>
      <w:tabs>
        <w:tab w:val="clear" w:pos="4680"/>
        <w:tab w:val="clear" w:pos="9360"/>
        <w:tab w:val="left" w:pos="1857"/>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343728"/>
      <w:docPartObj>
        <w:docPartGallery w:val="Page Numbers (Bottom of Page)"/>
        <w:docPartUnique/>
      </w:docPartObj>
    </w:sdtPr>
    <w:sdtEndPr>
      <w:rPr>
        <w:color w:val="808080" w:themeColor="background1" w:themeShade="80"/>
        <w:spacing w:val="60"/>
      </w:rPr>
    </w:sdtEndPr>
    <w:sdtContent>
      <w:p w14:paraId="25849F85" w14:textId="77777777" w:rsidR="00F465CA" w:rsidRPr="00F12429" w:rsidRDefault="00F465CA" w:rsidP="00F1242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96C75" w:rsidRPr="00E96C75">
          <w:rPr>
            <w:b/>
            <w:bCs/>
            <w:noProof/>
          </w:rPr>
          <w:t>1</w:t>
        </w:r>
        <w:r>
          <w:rPr>
            <w:b/>
            <w:bCs/>
            <w:noProof/>
          </w:rPr>
          <w:fldChar w:fldCharType="end"/>
        </w:r>
        <w:r>
          <w:rPr>
            <w:b/>
            <w:bCs/>
          </w:rPr>
          <w:t xml:space="preserve"> | </w:t>
        </w:r>
        <w:r>
          <w:rPr>
            <w:color w:val="808080" w:themeColor="background1" w:themeShade="80"/>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7F747" w14:textId="77777777" w:rsidR="003307CD" w:rsidRDefault="003307CD" w:rsidP="00147DAA">
      <w:pPr>
        <w:spacing w:after="0" w:line="240" w:lineRule="auto"/>
      </w:pPr>
      <w:r>
        <w:separator/>
      </w:r>
    </w:p>
  </w:footnote>
  <w:footnote w:type="continuationSeparator" w:id="0">
    <w:p w14:paraId="545AA156" w14:textId="77777777" w:rsidR="003307CD" w:rsidRDefault="003307CD" w:rsidP="00147D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321AF" w14:textId="77777777" w:rsidR="00F465CA" w:rsidRDefault="00F465CA">
    <w:pPr>
      <w:pStyle w:val="Header"/>
      <w:jc w:val="right"/>
    </w:pPr>
  </w:p>
  <w:p w14:paraId="125FEFE6" w14:textId="77777777" w:rsidR="00F465CA" w:rsidRDefault="00F465C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62D8E" w14:textId="77777777" w:rsidR="00F465CA" w:rsidRDefault="00F465CA">
    <w:pPr>
      <w:pStyle w:val="Header"/>
      <w:jc w:val="right"/>
    </w:pPr>
  </w:p>
  <w:p w14:paraId="26DE65AC" w14:textId="77777777" w:rsidR="00F465CA" w:rsidRDefault="00F465C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F2D5" w14:textId="77777777" w:rsidR="00F465CA" w:rsidRDefault="00F465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2230"/>
    <w:rsid w:val="00035F43"/>
    <w:rsid w:val="00084104"/>
    <w:rsid w:val="00093FB0"/>
    <w:rsid w:val="000C519D"/>
    <w:rsid w:val="00147DAA"/>
    <w:rsid w:val="001E0ADB"/>
    <w:rsid w:val="00203C59"/>
    <w:rsid w:val="00227224"/>
    <w:rsid w:val="002F1ABA"/>
    <w:rsid w:val="003307CD"/>
    <w:rsid w:val="00440C52"/>
    <w:rsid w:val="00531C81"/>
    <w:rsid w:val="00557783"/>
    <w:rsid w:val="00562AFC"/>
    <w:rsid w:val="00610C17"/>
    <w:rsid w:val="00615D14"/>
    <w:rsid w:val="00786AFE"/>
    <w:rsid w:val="00795ADF"/>
    <w:rsid w:val="008A27D6"/>
    <w:rsid w:val="008E2D90"/>
    <w:rsid w:val="009257F0"/>
    <w:rsid w:val="00B25209"/>
    <w:rsid w:val="00B87CB4"/>
    <w:rsid w:val="00C4211F"/>
    <w:rsid w:val="00C902B9"/>
    <w:rsid w:val="00C92BD4"/>
    <w:rsid w:val="00CB1D9E"/>
    <w:rsid w:val="00D734B2"/>
    <w:rsid w:val="00D860C7"/>
    <w:rsid w:val="00DA38B9"/>
    <w:rsid w:val="00E96C75"/>
    <w:rsid w:val="00F1182E"/>
    <w:rsid w:val="00F12230"/>
    <w:rsid w:val="00F12429"/>
    <w:rsid w:val="00F465CA"/>
    <w:rsid w:val="00FB3E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B00E8"/>
  <w15:docId w15:val="{794BF7DE-FCB5-4BF6-B194-9EB9CF64E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5CA"/>
    <w:rPr>
      <w:rFonts w:ascii="Arial" w:eastAsia="Cambria" w:hAnsi="Arial" w:cs="Cambria"/>
      <w:color w:val="000000" w:themeColor="text1"/>
      <w:sz w:val="24"/>
    </w:rPr>
  </w:style>
  <w:style w:type="paragraph" w:styleId="Heading1">
    <w:name w:val="heading 1"/>
    <w:basedOn w:val="Normal"/>
    <w:next w:val="Normal"/>
    <w:link w:val="Heading1Char"/>
    <w:uiPriority w:val="9"/>
    <w:qFormat/>
    <w:rsid w:val="008E2D90"/>
    <w:pPr>
      <w:keepNext/>
      <w:keepLines/>
      <w:spacing w:before="480" w:after="0"/>
      <w:outlineLvl w:val="0"/>
    </w:pPr>
    <w:rPr>
      <w:rFonts w:eastAsia="Calibri" w:cs="Calibri"/>
      <w:b/>
      <w:color w:val="366091"/>
      <w:sz w:val="30"/>
      <w:szCs w:val="28"/>
    </w:rPr>
  </w:style>
  <w:style w:type="paragraph" w:styleId="Heading2">
    <w:name w:val="heading 2"/>
    <w:basedOn w:val="Normal"/>
    <w:next w:val="Normal"/>
    <w:link w:val="Heading2Char"/>
    <w:uiPriority w:val="9"/>
    <w:unhideWhenUsed/>
    <w:qFormat/>
    <w:rsid w:val="008E2D90"/>
    <w:pPr>
      <w:keepNext/>
      <w:keepLines/>
      <w:spacing w:before="200" w:after="0"/>
      <w:outlineLvl w:val="1"/>
    </w:pPr>
    <w:rPr>
      <w:rFonts w:eastAsia="Calibri" w:cs="Calibri"/>
      <w:b/>
      <w:color w:val="1F497D" w:themeColor="text2"/>
      <w:sz w:val="28"/>
      <w:szCs w:val="26"/>
    </w:rPr>
  </w:style>
  <w:style w:type="paragraph" w:styleId="Heading3">
    <w:name w:val="heading 3"/>
    <w:basedOn w:val="Normal"/>
    <w:next w:val="Normal"/>
    <w:link w:val="Heading3Char"/>
    <w:uiPriority w:val="9"/>
    <w:unhideWhenUsed/>
    <w:qFormat/>
    <w:rsid w:val="008E2D90"/>
    <w:pPr>
      <w:keepNext/>
      <w:keepLines/>
      <w:spacing w:before="200" w:after="0"/>
      <w:outlineLvl w:val="2"/>
    </w:pPr>
    <w:rPr>
      <w:rFonts w:eastAsia="Calibri" w:cs="Calibri"/>
      <w:b/>
      <w:color w:val="4F81BD"/>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D90"/>
    <w:rPr>
      <w:rFonts w:ascii="Arial" w:eastAsia="Calibri" w:hAnsi="Arial" w:cs="Calibri"/>
      <w:b/>
      <w:color w:val="366091"/>
      <w:sz w:val="30"/>
      <w:szCs w:val="28"/>
    </w:rPr>
  </w:style>
  <w:style w:type="character" w:customStyle="1" w:styleId="Heading2Char">
    <w:name w:val="Heading 2 Char"/>
    <w:basedOn w:val="DefaultParagraphFont"/>
    <w:link w:val="Heading2"/>
    <w:uiPriority w:val="9"/>
    <w:rsid w:val="008E2D90"/>
    <w:rPr>
      <w:rFonts w:ascii="Arial" w:eastAsia="Calibri" w:hAnsi="Arial" w:cs="Calibri"/>
      <w:b/>
      <w:color w:val="1F497D" w:themeColor="text2"/>
      <w:sz w:val="28"/>
      <w:szCs w:val="26"/>
    </w:rPr>
  </w:style>
  <w:style w:type="character" w:customStyle="1" w:styleId="Heading3Char">
    <w:name w:val="Heading 3 Char"/>
    <w:basedOn w:val="DefaultParagraphFont"/>
    <w:link w:val="Heading3"/>
    <w:uiPriority w:val="9"/>
    <w:rsid w:val="008E2D90"/>
    <w:rPr>
      <w:rFonts w:ascii="Arial" w:eastAsia="Calibri" w:hAnsi="Arial" w:cs="Calibri"/>
      <w:b/>
      <w:color w:val="4F81BD"/>
      <w:sz w:val="26"/>
    </w:rPr>
  </w:style>
  <w:style w:type="paragraph" w:styleId="Header">
    <w:name w:val="header"/>
    <w:basedOn w:val="Normal"/>
    <w:link w:val="HeaderChar"/>
    <w:uiPriority w:val="99"/>
    <w:unhideWhenUsed/>
    <w:rsid w:val="00147D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7DAA"/>
    <w:rPr>
      <w:rFonts w:ascii="Cambria" w:eastAsia="Cambria" w:hAnsi="Cambria" w:cs="Cambria"/>
    </w:rPr>
  </w:style>
  <w:style w:type="paragraph" w:styleId="BalloonText">
    <w:name w:val="Balloon Text"/>
    <w:basedOn w:val="Normal"/>
    <w:link w:val="BalloonTextChar"/>
    <w:uiPriority w:val="99"/>
    <w:semiHidden/>
    <w:unhideWhenUsed/>
    <w:rsid w:val="00147D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DAA"/>
    <w:rPr>
      <w:rFonts w:ascii="Tahoma" w:eastAsia="Cambria" w:hAnsi="Tahoma" w:cs="Tahoma"/>
      <w:sz w:val="16"/>
      <w:szCs w:val="16"/>
    </w:rPr>
  </w:style>
  <w:style w:type="paragraph" w:styleId="Footer">
    <w:name w:val="footer"/>
    <w:basedOn w:val="Normal"/>
    <w:link w:val="FooterChar"/>
    <w:uiPriority w:val="99"/>
    <w:unhideWhenUsed/>
    <w:rsid w:val="00147D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7DAA"/>
    <w:rPr>
      <w:rFonts w:ascii="Cambria" w:eastAsia="Cambria" w:hAnsi="Cambria" w:cs="Cambria"/>
    </w:rPr>
  </w:style>
  <w:style w:type="paragraph" w:styleId="NoSpacing">
    <w:name w:val="No Spacing"/>
    <w:link w:val="NoSpacingChar"/>
    <w:uiPriority w:val="1"/>
    <w:qFormat/>
    <w:rsid w:val="00147DAA"/>
    <w:pPr>
      <w:spacing w:after="0" w:line="240" w:lineRule="auto"/>
    </w:pPr>
    <w:rPr>
      <w:rFonts w:ascii="Cambria" w:eastAsia="Cambria" w:hAnsi="Cambria" w:cs="Cambria"/>
    </w:rPr>
  </w:style>
  <w:style w:type="character" w:customStyle="1" w:styleId="NoSpacingChar">
    <w:name w:val="No Spacing Char"/>
    <w:basedOn w:val="DefaultParagraphFont"/>
    <w:link w:val="NoSpacing"/>
    <w:uiPriority w:val="1"/>
    <w:rsid w:val="00147DAA"/>
    <w:rPr>
      <w:rFonts w:ascii="Cambria" w:eastAsia="Cambria" w:hAnsi="Cambria" w:cs="Cambria"/>
    </w:rPr>
  </w:style>
  <w:style w:type="paragraph" w:styleId="NormalWeb">
    <w:name w:val="Normal (Web)"/>
    <w:basedOn w:val="Normal"/>
    <w:uiPriority w:val="99"/>
    <w:semiHidden/>
    <w:unhideWhenUsed/>
    <w:rsid w:val="00147DAA"/>
    <w:pPr>
      <w:suppressAutoHyphens/>
      <w:spacing w:before="280" w:after="280" w:line="240" w:lineRule="auto"/>
    </w:pPr>
    <w:rPr>
      <w:rFonts w:ascii="Times New Roman" w:eastAsia="Times New Roman" w:hAnsi="Times New Roman" w:cs="Times New Roman"/>
      <w:kern w:val="2"/>
      <w:szCs w:val="24"/>
      <w14:ligatures w14:val="standardContextual"/>
    </w:rPr>
  </w:style>
  <w:style w:type="paragraph" w:styleId="TOCHeading">
    <w:name w:val="TOC Heading"/>
    <w:basedOn w:val="Heading1"/>
    <w:next w:val="Normal"/>
    <w:uiPriority w:val="39"/>
    <w:semiHidden/>
    <w:unhideWhenUsed/>
    <w:qFormat/>
    <w:rsid w:val="00F12429"/>
    <w:pPr>
      <w:outlineLvl w:val="9"/>
    </w:pPr>
    <w:rPr>
      <w:rFonts w:asciiTheme="majorHAnsi" w:eastAsiaTheme="majorEastAsia" w:hAnsiTheme="majorHAnsi" w:cstheme="majorBidi"/>
      <w:bCs/>
      <w:color w:val="365F91" w:themeColor="accent1" w:themeShade="BF"/>
      <w:lang w:eastAsia="ja-JP"/>
    </w:rPr>
  </w:style>
  <w:style w:type="paragraph" w:styleId="TOC1">
    <w:name w:val="toc 1"/>
    <w:basedOn w:val="Normal"/>
    <w:next w:val="Normal"/>
    <w:autoRedefine/>
    <w:uiPriority w:val="39"/>
    <w:unhideWhenUsed/>
    <w:rsid w:val="00F12429"/>
    <w:pPr>
      <w:spacing w:after="100"/>
    </w:pPr>
  </w:style>
  <w:style w:type="paragraph" w:styleId="TOC2">
    <w:name w:val="toc 2"/>
    <w:basedOn w:val="Normal"/>
    <w:next w:val="Normal"/>
    <w:autoRedefine/>
    <w:uiPriority w:val="39"/>
    <w:unhideWhenUsed/>
    <w:rsid w:val="00F12429"/>
    <w:pPr>
      <w:spacing w:after="100"/>
      <w:ind w:left="220"/>
    </w:pPr>
  </w:style>
  <w:style w:type="character" w:styleId="Hyperlink">
    <w:name w:val="Hyperlink"/>
    <w:basedOn w:val="DefaultParagraphFont"/>
    <w:uiPriority w:val="99"/>
    <w:unhideWhenUsed/>
    <w:rsid w:val="00F12429"/>
    <w:rPr>
      <w:color w:val="0000FF" w:themeColor="hyperlink"/>
      <w:u w:val="single"/>
    </w:rPr>
  </w:style>
  <w:style w:type="paragraph" w:styleId="TOC3">
    <w:name w:val="toc 3"/>
    <w:basedOn w:val="Normal"/>
    <w:next w:val="Normal"/>
    <w:autoRedefine/>
    <w:uiPriority w:val="39"/>
    <w:unhideWhenUsed/>
    <w:rsid w:val="008E2D9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48B72-B49E-4028-8844-B6850C23A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55</Pages>
  <Words>13081</Words>
  <Characters>74564</Characters>
  <Application>Microsoft Office Word</Application>
  <DocSecurity>0</DocSecurity>
  <Lines>621</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Rashed Imtiaz</dc:creator>
  <cp:keywords/>
  <dc:description/>
  <cp:lastModifiedBy>Kawsar Ahmmed</cp:lastModifiedBy>
  <cp:revision>28</cp:revision>
  <dcterms:created xsi:type="dcterms:W3CDTF">2025-08-06T09:21:00Z</dcterms:created>
  <dcterms:modified xsi:type="dcterms:W3CDTF">2025-08-18T08:14:00Z</dcterms:modified>
</cp:coreProperties>
</file>