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522" w:rsidRDefault="004E1522" w:rsidP="004E1522">
      <w:pPr>
        <w:contextualSpacing/>
        <w:jc w:val="center"/>
        <w:rPr>
          <w:rFonts w:ascii="Times New Roman" w:hAnsi="Times New Roman" w:cs="Times New Roman"/>
          <w:b/>
          <w:sz w:val="72"/>
          <w:szCs w:val="72"/>
        </w:rPr>
      </w:pPr>
      <w:bookmarkStart w:id="0" w:name="_GoBack"/>
      <w:bookmarkEnd w:id="0"/>
    </w:p>
    <w:p w:rsidR="004E1522" w:rsidRDefault="004E1522" w:rsidP="004E1522">
      <w:pPr>
        <w:contextualSpacing/>
        <w:jc w:val="center"/>
        <w:rPr>
          <w:rFonts w:ascii="Times New Roman" w:hAnsi="Times New Roman" w:cs="Times New Roman"/>
          <w:b/>
          <w:sz w:val="72"/>
          <w:szCs w:val="72"/>
        </w:rPr>
      </w:pPr>
    </w:p>
    <w:p w:rsidR="00CA28BB" w:rsidRPr="005C2450" w:rsidRDefault="005625A9" w:rsidP="004E1522">
      <w:pPr>
        <w:contextualSpacing/>
        <w:jc w:val="center"/>
        <w:rPr>
          <w:rFonts w:ascii="Times New Roman" w:hAnsi="Times New Roman" w:cs="Times New Roman"/>
          <w:b/>
          <w:sz w:val="72"/>
          <w:szCs w:val="72"/>
        </w:rPr>
      </w:pPr>
      <w:r>
        <w:rPr>
          <w:rFonts w:ascii="Times New Roman" w:hAnsi="Times New Roman" w:cs="Times New Roman"/>
          <w:b/>
          <w:sz w:val="72"/>
          <w:szCs w:val="72"/>
        </w:rPr>
        <w:t>Project</w:t>
      </w:r>
      <w:r w:rsidR="00CA28BB" w:rsidRPr="005C2450">
        <w:rPr>
          <w:rFonts w:ascii="Times New Roman" w:hAnsi="Times New Roman" w:cs="Times New Roman"/>
          <w:b/>
          <w:sz w:val="72"/>
          <w:szCs w:val="72"/>
        </w:rPr>
        <w:t xml:space="preserve"> Report</w:t>
      </w:r>
    </w:p>
    <w:p w:rsidR="00CA28BB" w:rsidRPr="005C2450" w:rsidRDefault="00CA28BB" w:rsidP="004E1522">
      <w:pPr>
        <w:contextualSpacing/>
        <w:jc w:val="center"/>
        <w:rPr>
          <w:rFonts w:ascii="Times New Roman" w:hAnsi="Times New Roman" w:cs="Times New Roman"/>
          <w:b/>
          <w:sz w:val="72"/>
          <w:szCs w:val="72"/>
        </w:rPr>
      </w:pPr>
      <w:r w:rsidRPr="005C2450">
        <w:rPr>
          <w:rFonts w:ascii="Times New Roman" w:hAnsi="Times New Roman" w:cs="Times New Roman"/>
          <w:b/>
          <w:sz w:val="72"/>
          <w:szCs w:val="72"/>
        </w:rPr>
        <w:t>On</w:t>
      </w:r>
    </w:p>
    <w:p w:rsidR="00CA28BB" w:rsidRPr="005C2450" w:rsidRDefault="00CA28BB" w:rsidP="004E1522">
      <w:pPr>
        <w:contextualSpacing/>
        <w:jc w:val="center"/>
        <w:rPr>
          <w:rFonts w:ascii="Times New Roman" w:hAnsi="Times New Roman" w:cs="Times New Roman"/>
          <w:b/>
          <w:sz w:val="58"/>
          <w:szCs w:val="72"/>
        </w:rPr>
      </w:pPr>
      <w:r w:rsidRPr="005C2450">
        <w:rPr>
          <w:rFonts w:ascii="Times New Roman" w:hAnsi="Times New Roman" w:cs="Times New Roman"/>
          <w:b/>
          <w:sz w:val="58"/>
          <w:szCs w:val="72"/>
        </w:rPr>
        <w:t>Management of Foreign Exchange of Al-Arafah Islami Bank Limited</w:t>
      </w:r>
    </w:p>
    <w:p w:rsidR="00CA28BB" w:rsidRDefault="00CA28BB" w:rsidP="004E1522">
      <w:pPr>
        <w:jc w:val="center"/>
      </w:pPr>
    </w:p>
    <w:p w:rsidR="00CA28BB" w:rsidRPr="00962237" w:rsidRDefault="00CA28BB" w:rsidP="004E1522">
      <w:pPr>
        <w:jc w:val="center"/>
        <w:rPr>
          <w:rFonts w:asciiTheme="majorHAnsi" w:hAnsiTheme="majorHAnsi"/>
        </w:rPr>
      </w:pPr>
      <w:r w:rsidRPr="00962237">
        <w:rPr>
          <w:rFonts w:asciiTheme="majorHAnsi" w:hAnsiTheme="majorHAnsi"/>
        </w:rPr>
        <w:br w:type="page"/>
      </w:r>
    </w:p>
    <w:p w:rsidR="00CA28BB" w:rsidRPr="00962237" w:rsidRDefault="00CD36BF" w:rsidP="00CA28BB">
      <w:pPr>
        <w:jc w:val="center"/>
        <w:rPr>
          <w:rFonts w:asciiTheme="majorHAnsi" w:hAnsiTheme="majorHAnsi" w:cs="Times New Roman"/>
          <w:b/>
          <w:sz w:val="52"/>
          <w:szCs w:val="52"/>
        </w:rPr>
      </w:pPr>
      <w:r>
        <w:rPr>
          <w:rFonts w:asciiTheme="majorHAnsi" w:hAnsiTheme="majorHAnsi" w:cs="Times New Roman"/>
          <w:b/>
          <w:sz w:val="52"/>
          <w:szCs w:val="52"/>
        </w:rPr>
        <w:lastRenderedPageBreak/>
        <w:t xml:space="preserve">Project </w:t>
      </w:r>
      <w:r w:rsidR="00CA28BB" w:rsidRPr="00962237">
        <w:rPr>
          <w:rFonts w:asciiTheme="majorHAnsi" w:hAnsiTheme="majorHAnsi" w:cs="Times New Roman"/>
          <w:b/>
          <w:sz w:val="52"/>
          <w:szCs w:val="52"/>
        </w:rPr>
        <w:t>Report</w:t>
      </w:r>
    </w:p>
    <w:p w:rsidR="00CA28BB" w:rsidRPr="00962237" w:rsidRDefault="00CA28BB" w:rsidP="00CA28BB">
      <w:pPr>
        <w:contextualSpacing/>
        <w:jc w:val="center"/>
        <w:rPr>
          <w:rFonts w:asciiTheme="majorHAnsi" w:hAnsiTheme="majorHAnsi" w:cs="Times New Roman"/>
          <w:b/>
          <w:sz w:val="52"/>
          <w:szCs w:val="52"/>
        </w:rPr>
      </w:pPr>
      <w:r w:rsidRPr="00962237">
        <w:rPr>
          <w:rFonts w:asciiTheme="majorHAnsi" w:hAnsiTheme="majorHAnsi" w:cs="Times New Roman"/>
          <w:b/>
          <w:sz w:val="52"/>
          <w:szCs w:val="52"/>
        </w:rPr>
        <w:t>On</w:t>
      </w:r>
    </w:p>
    <w:p w:rsidR="00CA28BB" w:rsidRPr="00962237" w:rsidRDefault="00CA28BB" w:rsidP="00CA28BB">
      <w:pPr>
        <w:contextualSpacing/>
        <w:jc w:val="center"/>
        <w:rPr>
          <w:rFonts w:asciiTheme="majorHAnsi" w:hAnsiTheme="majorHAnsi" w:cs="Times New Roman"/>
          <w:b/>
          <w:sz w:val="48"/>
          <w:szCs w:val="52"/>
        </w:rPr>
      </w:pPr>
      <w:r w:rsidRPr="00962237">
        <w:rPr>
          <w:rFonts w:asciiTheme="majorHAnsi" w:hAnsiTheme="majorHAnsi" w:cs="Times New Roman"/>
          <w:b/>
          <w:sz w:val="48"/>
          <w:szCs w:val="52"/>
        </w:rPr>
        <w:t xml:space="preserve">Management of Foreign Exchange of </w:t>
      </w:r>
    </w:p>
    <w:p w:rsidR="00CA28BB" w:rsidRPr="00962237" w:rsidRDefault="00CA28BB" w:rsidP="00CA28BB">
      <w:pPr>
        <w:contextualSpacing/>
        <w:jc w:val="center"/>
        <w:rPr>
          <w:rFonts w:asciiTheme="majorHAnsi" w:hAnsiTheme="majorHAnsi" w:cs="Times New Roman"/>
          <w:b/>
          <w:sz w:val="48"/>
          <w:szCs w:val="52"/>
        </w:rPr>
      </w:pPr>
      <w:r w:rsidRPr="00962237">
        <w:rPr>
          <w:rFonts w:asciiTheme="majorHAnsi" w:hAnsiTheme="majorHAnsi" w:cs="Times New Roman"/>
          <w:b/>
          <w:sz w:val="48"/>
          <w:szCs w:val="52"/>
        </w:rPr>
        <w:t>Al-Arafah Islami Bank Limited</w:t>
      </w:r>
    </w:p>
    <w:p w:rsidR="00CA28BB" w:rsidRPr="00962237" w:rsidRDefault="00CA28BB" w:rsidP="00CA28BB">
      <w:pPr>
        <w:spacing w:line="360" w:lineRule="auto"/>
        <w:rPr>
          <w:rFonts w:asciiTheme="majorHAnsi" w:hAnsiTheme="majorHAnsi" w:cs="Times New Roman"/>
          <w:sz w:val="24"/>
        </w:rPr>
      </w:pPr>
    </w:p>
    <w:p w:rsidR="00CA28BB" w:rsidRPr="00962237" w:rsidRDefault="00CA28BB" w:rsidP="00CA28BB">
      <w:pPr>
        <w:spacing w:line="360" w:lineRule="auto"/>
        <w:jc w:val="center"/>
        <w:rPr>
          <w:rFonts w:asciiTheme="majorHAnsi" w:hAnsiTheme="majorHAnsi" w:cs="Times New Roman"/>
          <w:sz w:val="24"/>
        </w:rPr>
      </w:pPr>
      <w:r w:rsidRPr="00962237">
        <w:rPr>
          <w:rFonts w:asciiTheme="majorHAnsi" w:hAnsiTheme="majorHAnsi" w:cs="Times New Roman"/>
          <w:noProof/>
          <w:sz w:val="24"/>
        </w:rPr>
        <w:drawing>
          <wp:inline distT="0" distB="0" distL="0" distR="0">
            <wp:extent cx="1771585" cy="1945531"/>
            <wp:effectExtent l="19050" t="0" r="65" b="0"/>
            <wp:docPr id="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cstate="print"/>
                    <a:srcRect/>
                    <a:stretch>
                      <a:fillRect/>
                    </a:stretch>
                  </pic:blipFill>
                  <pic:spPr bwMode="auto">
                    <a:xfrm>
                      <a:off x="0" y="0"/>
                      <a:ext cx="1771576" cy="1945521"/>
                    </a:xfrm>
                    <a:prstGeom prst="rect">
                      <a:avLst/>
                    </a:prstGeom>
                    <a:noFill/>
                    <a:ln w="9525">
                      <a:noFill/>
                      <a:miter lim="800000"/>
                      <a:headEnd/>
                      <a:tailEnd/>
                    </a:ln>
                  </pic:spPr>
                </pic:pic>
              </a:graphicData>
            </a:graphic>
          </wp:inline>
        </w:drawing>
      </w:r>
    </w:p>
    <w:p w:rsidR="00CA28BB" w:rsidRPr="00962237" w:rsidRDefault="00CA28BB" w:rsidP="00CA28BB">
      <w:pPr>
        <w:spacing w:line="360" w:lineRule="auto"/>
        <w:rPr>
          <w:rFonts w:asciiTheme="majorHAnsi" w:hAnsiTheme="majorHAnsi" w:cs="Times New Roman"/>
          <w:sz w:val="24"/>
        </w:rPr>
      </w:pPr>
    </w:p>
    <w:p w:rsidR="00CA28BB" w:rsidRPr="00962237" w:rsidRDefault="00CA28BB" w:rsidP="00CA28BB">
      <w:pPr>
        <w:spacing w:line="360" w:lineRule="auto"/>
        <w:jc w:val="center"/>
        <w:rPr>
          <w:rFonts w:asciiTheme="majorHAnsi" w:hAnsiTheme="majorHAnsi" w:cs="Times New Roman"/>
          <w:b/>
          <w:sz w:val="24"/>
        </w:rPr>
      </w:pPr>
      <w:r w:rsidRPr="00962237">
        <w:rPr>
          <w:rFonts w:asciiTheme="majorHAnsi" w:hAnsiTheme="majorHAnsi" w:cs="Times New Roman"/>
          <w:b/>
          <w:sz w:val="24"/>
        </w:rPr>
        <w:t>SUBMITTED TO:</w:t>
      </w:r>
    </w:p>
    <w:p w:rsidR="00CA28BB" w:rsidRPr="00962237" w:rsidRDefault="00CA28BB" w:rsidP="00CA28BB">
      <w:pPr>
        <w:pStyle w:val="ListParagraph"/>
        <w:spacing w:line="360" w:lineRule="auto"/>
        <w:ind w:left="0"/>
        <w:jc w:val="center"/>
        <w:rPr>
          <w:rFonts w:asciiTheme="majorHAnsi" w:hAnsiTheme="majorHAnsi"/>
          <w:b/>
          <w:color w:val="000000"/>
          <w:sz w:val="24"/>
          <w:szCs w:val="24"/>
          <w:shd w:val="clear" w:color="auto" w:fill="FFFFFF"/>
          <w:lang w:val="en-GB"/>
        </w:rPr>
      </w:pPr>
      <w:r w:rsidRPr="00962237">
        <w:rPr>
          <w:rFonts w:asciiTheme="majorHAnsi" w:hAnsiTheme="majorHAnsi"/>
          <w:b/>
          <w:sz w:val="24"/>
          <w:szCs w:val="24"/>
          <w:shd w:val="clear" w:color="auto" w:fill="FFFFFF"/>
          <w:lang w:val="en-GB"/>
        </w:rPr>
        <w:t>Mohammad A.Ashraf</w:t>
      </w:r>
    </w:p>
    <w:p w:rsidR="00CA28BB" w:rsidRPr="00962237" w:rsidRDefault="00CA28BB" w:rsidP="00CA28BB">
      <w:pPr>
        <w:pStyle w:val="ListParagraph"/>
        <w:spacing w:line="360" w:lineRule="auto"/>
        <w:ind w:left="0"/>
        <w:jc w:val="center"/>
        <w:rPr>
          <w:rFonts w:asciiTheme="majorHAnsi" w:hAnsiTheme="majorHAnsi"/>
          <w:b/>
          <w:color w:val="000000"/>
          <w:sz w:val="24"/>
          <w:szCs w:val="24"/>
          <w:shd w:val="clear" w:color="auto" w:fill="FFFFFF"/>
          <w:lang w:val="en-GB"/>
        </w:rPr>
      </w:pPr>
      <w:r w:rsidRPr="00962237">
        <w:rPr>
          <w:rFonts w:asciiTheme="majorHAnsi" w:hAnsiTheme="majorHAnsi"/>
          <w:sz w:val="24"/>
          <w:szCs w:val="24"/>
          <w:lang w:val="en-GB"/>
        </w:rPr>
        <w:t>Associate Professor</w:t>
      </w:r>
    </w:p>
    <w:p w:rsidR="00CA28BB" w:rsidRPr="00962237" w:rsidRDefault="00CA28BB" w:rsidP="00CA28BB">
      <w:pPr>
        <w:pStyle w:val="ListParagraph"/>
        <w:spacing w:line="360" w:lineRule="auto"/>
        <w:ind w:left="0"/>
        <w:jc w:val="center"/>
        <w:rPr>
          <w:rFonts w:asciiTheme="majorHAnsi" w:hAnsiTheme="majorHAnsi"/>
          <w:sz w:val="24"/>
          <w:szCs w:val="24"/>
        </w:rPr>
      </w:pPr>
      <w:r w:rsidRPr="00962237">
        <w:rPr>
          <w:rFonts w:asciiTheme="majorHAnsi" w:hAnsiTheme="majorHAnsi"/>
          <w:sz w:val="24"/>
          <w:szCs w:val="24"/>
        </w:rPr>
        <w:t>School of Business &amp; Economics</w:t>
      </w:r>
    </w:p>
    <w:p w:rsidR="00CA28BB" w:rsidRPr="00962237" w:rsidRDefault="00CA28BB" w:rsidP="00CA28BB">
      <w:pPr>
        <w:pStyle w:val="ListParagraph"/>
        <w:spacing w:line="360" w:lineRule="auto"/>
        <w:ind w:left="0"/>
        <w:jc w:val="center"/>
        <w:rPr>
          <w:rFonts w:asciiTheme="majorHAnsi" w:hAnsiTheme="majorHAnsi"/>
          <w:sz w:val="24"/>
          <w:szCs w:val="24"/>
        </w:rPr>
      </w:pPr>
      <w:r w:rsidRPr="00962237">
        <w:rPr>
          <w:rFonts w:asciiTheme="majorHAnsi" w:hAnsiTheme="majorHAnsi"/>
          <w:sz w:val="24"/>
          <w:szCs w:val="24"/>
        </w:rPr>
        <w:t>United International University</w:t>
      </w:r>
    </w:p>
    <w:p w:rsidR="00CA28BB" w:rsidRPr="00962237" w:rsidRDefault="00CA28BB" w:rsidP="00CA28BB">
      <w:pPr>
        <w:spacing w:line="360" w:lineRule="auto"/>
        <w:jc w:val="center"/>
        <w:rPr>
          <w:rFonts w:asciiTheme="majorHAnsi" w:hAnsiTheme="majorHAnsi" w:cs="Times New Roman"/>
          <w:sz w:val="24"/>
        </w:rPr>
      </w:pPr>
    </w:p>
    <w:p w:rsidR="00CA28BB" w:rsidRPr="00962237" w:rsidRDefault="00CA28BB" w:rsidP="00CA28BB">
      <w:pPr>
        <w:pStyle w:val="Default"/>
        <w:spacing w:line="360" w:lineRule="auto"/>
        <w:jc w:val="center"/>
        <w:rPr>
          <w:rFonts w:asciiTheme="majorHAnsi" w:hAnsiTheme="majorHAnsi"/>
          <w:b/>
        </w:rPr>
      </w:pPr>
      <w:r w:rsidRPr="00962237">
        <w:rPr>
          <w:rFonts w:asciiTheme="majorHAnsi" w:hAnsiTheme="majorHAnsi"/>
          <w:b/>
          <w:bCs/>
        </w:rPr>
        <w:t>SUBMITTED BY:</w:t>
      </w:r>
    </w:p>
    <w:p w:rsidR="00CA28BB" w:rsidRPr="00962237" w:rsidRDefault="00CA28BB" w:rsidP="00CA28BB">
      <w:pPr>
        <w:pStyle w:val="Default"/>
        <w:spacing w:line="360" w:lineRule="auto"/>
        <w:jc w:val="center"/>
        <w:rPr>
          <w:rFonts w:asciiTheme="majorHAnsi" w:hAnsiTheme="majorHAnsi"/>
          <w:szCs w:val="23"/>
        </w:rPr>
      </w:pPr>
      <w:r w:rsidRPr="00962237">
        <w:rPr>
          <w:rFonts w:asciiTheme="majorHAnsi" w:hAnsiTheme="majorHAnsi"/>
          <w:b/>
          <w:bCs/>
          <w:szCs w:val="23"/>
        </w:rPr>
        <w:t>Md. Zahid Ul Islam</w:t>
      </w:r>
    </w:p>
    <w:p w:rsidR="00CA28BB" w:rsidRPr="00962237" w:rsidRDefault="00CA28BB" w:rsidP="00CA28BB">
      <w:pPr>
        <w:pStyle w:val="Default"/>
        <w:spacing w:line="360" w:lineRule="auto"/>
        <w:jc w:val="center"/>
        <w:rPr>
          <w:rFonts w:asciiTheme="majorHAnsi" w:hAnsiTheme="majorHAnsi"/>
          <w:szCs w:val="23"/>
        </w:rPr>
      </w:pPr>
      <w:r w:rsidRPr="00962237">
        <w:rPr>
          <w:rFonts w:asciiTheme="majorHAnsi" w:hAnsiTheme="majorHAnsi"/>
          <w:szCs w:val="23"/>
        </w:rPr>
        <w:t>ID- 111 122 036</w:t>
      </w:r>
    </w:p>
    <w:p w:rsidR="00CA28BB" w:rsidRPr="00962237" w:rsidRDefault="00CA28BB" w:rsidP="00CA28BB">
      <w:pPr>
        <w:pStyle w:val="Default"/>
        <w:spacing w:line="360" w:lineRule="auto"/>
        <w:jc w:val="center"/>
        <w:rPr>
          <w:rFonts w:asciiTheme="majorHAnsi" w:hAnsiTheme="majorHAnsi"/>
          <w:szCs w:val="23"/>
        </w:rPr>
      </w:pPr>
      <w:r w:rsidRPr="00962237">
        <w:rPr>
          <w:rFonts w:asciiTheme="majorHAnsi" w:hAnsiTheme="majorHAnsi"/>
          <w:szCs w:val="23"/>
        </w:rPr>
        <w:t>School of Business and Economics</w:t>
      </w:r>
    </w:p>
    <w:p w:rsidR="00CA28BB" w:rsidRPr="00962237" w:rsidRDefault="00CA28BB" w:rsidP="00CA28BB">
      <w:pPr>
        <w:spacing w:line="360" w:lineRule="auto"/>
        <w:jc w:val="center"/>
        <w:rPr>
          <w:rFonts w:asciiTheme="majorHAnsi" w:hAnsiTheme="majorHAnsi" w:cs="Times New Roman"/>
          <w:sz w:val="24"/>
          <w:szCs w:val="23"/>
        </w:rPr>
        <w:sectPr w:rsidR="00CA28BB" w:rsidRPr="00962237" w:rsidSect="006A012E">
          <w:footerReference w:type="default" r:id="rId9"/>
          <w:pgSz w:w="12240" w:h="15840"/>
          <w:pgMar w:top="1440" w:right="1440" w:bottom="1440" w:left="1440" w:header="720" w:footer="720" w:gutter="0"/>
          <w:pgNumType w:fmt="lowerRoman" w:start="3"/>
          <w:cols w:space="720"/>
          <w:docGrid w:linePitch="360"/>
        </w:sectPr>
      </w:pPr>
      <w:r w:rsidRPr="00962237">
        <w:rPr>
          <w:rFonts w:asciiTheme="majorHAnsi" w:hAnsiTheme="majorHAnsi" w:cs="Times New Roman"/>
          <w:sz w:val="24"/>
          <w:szCs w:val="23"/>
        </w:rPr>
        <w:t>United International University (UIU)</w:t>
      </w:r>
    </w:p>
    <w:p w:rsidR="00466D85" w:rsidRPr="00962237" w:rsidRDefault="00466D85" w:rsidP="00466D85">
      <w:pPr>
        <w:jc w:val="center"/>
        <w:rPr>
          <w:rFonts w:asciiTheme="majorHAnsi" w:hAnsiTheme="majorHAnsi" w:cs="Times New Roman"/>
          <w:b/>
          <w:bCs/>
          <w:sz w:val="40"/>
          <w:szCs w:val="40"/>
        </w:rPr>
      </w:pPr>
      <w:r w:rsidRPr="00962237">
        <w:rPr>
          <w:rFonts w:asciiTheme="majorHAnsi" w:hAnsiTheme="majorHAnsi" w:cs="Times New Roman"/>
          <w:b/>
          <w:bCs/>
          <w:sz w:val="40"/>
          <w:szCs w:val="40"/>
        </w:rPr>
        <w:lastRenderedPageBreak/>
        <w:t>Letter of Transmittal</w:t>
      </w:r>
    </w:p>
    <w:p w:rsidR="00466D85" w:rsidRPr="00962237" w:rsidRDefault="00612D48" w:rsidP="00466D85">
      <w:pPr>
        <w:pStyle w:val="Default"/>
        <w:spacing w:line="360" w:lineRule="auto"/>
        <w:jc w:val="both"/>
        <w:rPr>
          <w:rFonts w:asciiTheme="majorHAnsi" w:hAnsiTheme="majorHAnsi"/>
        </w:rPr>
      </w:pPr>
      <w:r>
        <w:rPr>
          <w:rFonts w:asciiTheme="majorHAnsi" w:hAnsiTheme="majorHAnsi"/>
        </w:rPr>
        <w:t>Feb</w:t>
      </w:r>
      <w:r w:rsidR="00CD36BF">
        <w:rPr>
          <w:rFonts w:asciiTheme="majorHAnsi" w:hAnsiTheme="majorHAnsi"/>
        </w:rPr>
        <w:t xml:space="preserve"> </w:t>
      </w:r>
      <w:r>
        <w:rPr>
          <w:rFonts w:asciiTheme="majorHAnsi" w:hAnsiTheme="majorHAnsi"/>
        </w:rPr>
        <w:t>4</w:t>
      </w:r>
      <w:r w:rsidR="000D4245" w:rsidRPr="000D4245">
        <w:rPr>
          <w:rFonts w:asciiTheme="majorHAnsi" w:hAnsiTheme="majorHAnsi"/>
          <w:vertAlign w:val="superscript"/>
        </w:rPr>
        <w:t>th</w:t>
      </w:r>
      <w:r>
        <w:rPr>
          <w:rFonts w:asciiTheme="majorHAnsi" w:hAnsiTheme="majorHAnsi"/>
        </w:rPr>
        <w:t>, 2018</w:t>
      </w:r>
      <w:r w:rsidR="00466D85" w:rsidRPr="00962237">
        <w:rPr>
          <w:rFonts w:asciiTheme="majorHAnsi" w:hAnsiTheme="majorHAnsi"/>
        </w:rPr>
        <w:t xml:space="preserve"> </w:t>
      </w:r>
    </w:p>
    <w:p w:rsidR="00466D85" w:rsidRPr="00962237" w:rsidRDefault="00466D85" w:rsidP="00466D85">
      <w:pPr>
        <w:pStyle w:val="Default"/>
        <w:spacing w:line="360" w:lineRule="auto"/>
        <w:jc w:val="both"/>
        <w:rPr>
          <w:rFonts w:asciiTheme="majorHAnsi" w:hAnsiTheme="majorHAnsi"/>
        </w:rPr>
      </w:pPr>
      <w:r w:rsidRPr="00962237">
        <w:rPr>
          <w:rFonts w:asciiTheme="majorHAnsi" w:hAnsiTheme="majorHAnsi"/>
        </w:rPr>
        <w:t xml:space="preserve">To, </w:t>
      </w:r>
    </w:p>
    <w:p w:rsidR="00466D85" w:rsidRPr="00962237" w:rsidRDefault="00782F2F" w:rsidP="00466D85">
      <w:pPr>
        <w:pStyle w:val="ListParagraph"/>
        <w:spacing w:line="360" w:lineRule="auto"/>
        <w:ind w:left="0"/>
        <w:jc w:val="both"/>
        <w:rPr>
          <w:rFonts w:asciiTheme="majorHAnsi" w:hAnsiTheme="majorHAnsi"/>
          <w:color w:val="000000"/>
          <w:sz w:val="24"/>
          <w:szCs w:val="24"/>
          <w:shd w:val="clear" w:color="auto" w:fill="FFFFFF"/>
        </w:rPr>
      </w:pPr>
      <w:hyperlink r:id="rId10" w:tgtFrame="_blank" w:history="1">
        <w:r w:rsidR="00466D85" w:rsidRPr="00962237">
          <w:rPr>
            <w:rStyle w:val="Hyperlink"/>
            <w:rFonts w:asciiTheme="majorHAnsi" w:hAnsiTheme="majorHAnsi"/>
            <w:color w:val="000000"/>
            <w:sz w:val="24"/>
            <w:szCs w:val="24"/>
            <w:u w:val="none"/>
            <w:shd w:val="clear" w:color="auto" w:fill="FFFFFF"/>
          </w:rPr>
          <w:t>Mohammad</w:t>
        </w:r>
      </w:hyperlink>
      <w:r w:rsidR="00466D85" w:rsidRPr="00962237">
        <w:rPr>
          <w:rFonts w:asciiTheme="majorHAnsi" w:hAnsiTheme="majorHAnsi"/>
          <w:sz w:val="24"/>
          <w:szCs w:val="24"/>
        </w:rPr>
        <w:t xml:space="preserve"> A. Ashraf</w:t>
      </w:r>
    </w:p>
    <w:p w:rsidR="00466D85" w:rsidRPr="00962237" w:rsidRDefault="00466D85" w:rsidP="00466D85">
      <w:pPr>
        <w:pStyle w:val="ListParagraph"/>
        <w:spacing w:line="360" w:lineRule="auto"/>
        <w:ind w:left="0"/>
        <w:jc w:val="both"/>
        <w:rPr>
          <w:rFonts w:asciiTheme="majorHAnsi" w:hAnsiTheme="majorHAnsi"/>
          <w:sz w:val="24"/>
          <w:szCs w:val="24"/>
        </w:rPr>
      </w:pPr>
      <w:r w:rsidRPr="00962237">
        <w:rPr>
          <w:rFonts w:asciiTheme="majorHAnsi" w:hAnsiTheme="majorHAnsi"/>
          <w:sz w:val="24"/>
          <w:szCs w:val="24"/>
        </w:rPr>
        <w:t>Associate Professor</w:t>
      </w:r>
    </w:p>
    <w:p w:rsidR="00466D85" w:rsidRPr="00962237" w:rsidRDefault="00466D85" w:rsidP="00466D85">
      <w:pPr>
        <w:pStyle w:val="ListParagraph"/>
        <w:spacing w:line="360" w:lineRule="auto"/>
        <w:ind w:left="0"/>
        <w:jc w:val="both"/>
        <w:rPr>
          <w:rFonts w:asciiTheme="majorHAnsi" w:hAnsiTheme="majorHAnsi"/>
          <w:b/>
          <w:color w:val="000000"/>
          <w:sz w:val="24"/>
          <w:szCs w:val="24"/>
          <w:shd w:val="clear" w:color="auto" w:fill="FFFFFF"/>
        </w:rPr>
      </w:pPr>
      <w:r w:rsidRPr="00962237">
        <w:rPr>
          <w:rFonts w:asciiTheme="majorHAnsi" w:hAnsiTheme="majorHAnsi"/>
          <w:sz w:val="24"/>
          <w:szCs w:val="24"/>
        </w:rPr>
        <w:t xml:space="preserve">United International University, Dhaka </w:t>
      </w:r>
    </w:p>
    <w:p w:rsidR="00466D85" w:rsidRPr="00962237" w:rsidRDefault="00466D85" w:rsidP="00466D85">
      <w:pPr>
        <w:pStyle w:val="Default"/>
        <w:spacing w:line="360" w:lineRule="auto"/>
        <w:jc w:val="both"/>
        <w:rPr>
          <w:rFonts w:asciiTheme="majorHAnsi" w:hAnsiTheme="majorHAnsi"/>
          <w:szCs w:val="23"/>
        </w:rPr>
      </w:pPr>
    </w:p>
    <w:p w:rsidR="00466D85" w:rsidRPr="00962237" w:rsidRDefault="00466D85" w:rsidP="00466D85">
      <w:pPr>
        <w:spacing w:line="360" w:lineRule="auto"/>
        <w:contextualSpacing/>
        <w:jc w:val="both"/>
        <w:rPr>
          <w:rFonts w:asciiTheme="majorHAnsi" w:hAnsiTheme="majorHAnsi" w:cs="Times New Roman"/>
          <w:b/>
          <w:sz w:val="24"/>
          <w:szCs w:val="24"/>
        </w:rPr>
      </w:pPr>
      <w:r w:rsidRPr="00962237">
        <w:rPr>
          <w:rFonts w:asciiTheme="majorHAnsi" w:hAnsiTheme="majorHAnsi" w:cs="Times New Roman"/>
          <w:sz w:val="24"/>
          <w:szCs w:val="24"/>
        </w:rPr>
        <w:t xml:space="preserve">Subject: </w:t>
      </w:r>
      <w:r w:rsidRPr="00962237">
        <w:rPr>
          <w:rFonts w:asciiTheme="majorHAnsi" w:hAnsiTheme="majorHAnsi" w:cs="Times New Roman"/>
          <w:b/>
          <w:bCs/>
          <w:sz w:val="24"/>
          <w:szCs w:val="24"/>
        </w:rPr>
        <w:t>Submission of Project Report on “</w:t>
      </w:r>
      <w:r w:rsidRPr="00962237">
        <w:rPr>
          <w:rFonts w:asciiTheme="majorHAnsi" w:hAnsiTheme="majorHAnsi" w:cs="Times New Roman"/>
          <w:b/>
          <w:sz w:val="24"/>
          <w:szCs w:val="24"/>
        </w:rPr>
        <w:t xml:space="preserve">Management of Foreign Exchange of </w:t>
      </w:r>
    </w:p>
    <w:p w:rsidR="00466D85" w:rsidRPr="00962237" w:rsidRDefault="00466D85" w:rsidP="00466D85">
      <w:pPr>
        <w:spacing w:line="360" w:lineRule="auto"/>
        <w:contextualSpacing/>
        <w:jc w:val="both"/>
        <w:rPr>
          <w:rFonts w:asciiTheme="majorHAnsi" w:hAnsiTheme="majorHAnsi" w:cs="Times New Roman"/>
          <w:b/>
          <w:sz w:val="24"/>
          <w:szCs w:val="24"/>
        </w:rPr>
      </w:pPr>
      <w:r w:rsidRPr="00962237">
        <w:rPr>
          <w:rFonts w:asciiTheme="majorHAnsi" w:hAnsiTheme="majorHAnsi" w:cs="Times New Roman"/>
          <w:b/>
          <w:sz w:val="24"/>
          <w:szCs w:val="24"/>
        </w:rPr>
        <w:t>Al-Arafah Islami Bank Limited</w:t>
      </w:r>
      <w:r w:rsidRPr="00962237">
        <w:rPr>
          <w:rFonts w:asciiTheme="majorHAnsi" w:hAnsiTheme="majorHAnsi" w:cs="Times New Roman"/>
          <w:b/>
          <w:bCs/>
          <w:sz w:val="24"/>
          <w:szCs w:val="24"/>
        </w:rPr>
        <w:t>” .</w:t>
      </w:r>
    </w:p>
    <w:p w:rsidR="00466D85" w:rsidRPr="00962237" w:rsidRDefault="00466D85" w:rsidP="00466D85">
      <w:pPr>
        <w:pStyle w:val="Default"/>
        <w:spacing w:line="360" w:lineRule="auto"/>
        <w:jc w:val="both"/>
        <w:rPr>
          <w:rFonts w:asciiTheme="majorHAnsi" w:hAnsiTheme="majorHAnsi"/>
          <w:szCs w:val="23"/>
        </w:rPr>
      </w:pPr>
    </w:p>
    <w:p w:rsidR="00466D85" w:rsidRPr="00962237" w:rsidRDefault="00466D85" w:rsidP="00466D85">
      <w:pPr>
        <w:pStyle w:val="Default"/>
        <w:spacing w:line="360" w:lineRule="auto"/>
        <w:jc w:val="both"/>
        <w:rPr>
          <w:rFonts w:asciiTheme="majorHAnsi" w:hAnsiTheme="majorHAnsi"/>
          <w:szCs w:val="23"/>
        </w:rPr>
      </w:pPr>
      <w:r w:rsidRPr="00962237">
        <w:rPr>
          <w:rFonts w:asciiTheme="majorHAnsi" w:hAnsiTheme="majorHAnsi"/>
          <w:szCs w:val="23"/>
        </w:rPr>
        <w:t xml:space="preserve">Dear Sir, </w:t>
      </w:r>
    </w:p>
    <w:p w:rsidR="00466D85" w:rsidRPr="00962237" w:rsidRDefault="00466D85" w:rsidP="00466D85">
      <w:pPr>
        <w:pStyle w:val="Default"/>
        <w:spacing w:line="360" w:lineRule="auto"/>
        <w:jc w:val="both"/>
        <w:rPr>
          <w:rFonts w:asciiTheme="majorHAnsi" w:hAnsiTheme="majorHAnsi"/>
          <w:szCs w:val="23"/>
        </w:rPr>
      </w:pPr>
    </w:p>
    <w:p w:rsidR="00466D85" w:rsidRPr="00962237" w:rsidRDefault="00466D85" w:rsidP="00466D85">
      <w:pPr>
        <w:pStyle w:val="Default"/>
        <w:spacing w:line="360" w:lineRule="auto"/>
        <w:jc w:val="both"/>
        <w:rPr>
          <w:rFonts w:asciiTheme="majorHAnsi" w:hAnsiTheme="majorHAnsi"/>
          <w:szCs w:val="23"/>
        </w:rPr>
      </w:pPr>
      <w:r w:rsidRPr="00962237">
        <w:rPr>
          <w:rFonts w:asciiTheme="majorHAnsi" w:hAnsiTheme="majorHAnsi"/>
          <w:szCs w:val="23"/>
        </w:rPr>
        <w:t xml:space="preserve">It is my pleasure to submit the Project report entitled </w:t>
      </w:r>
      <w:r w:rsidRPr="00962237">
        <w:rPr>
          <w:rFonts w:asciiTheme="majorHAnsi" w:hAnsiTheme="majorHAnsi"/>
          <w:b/>
          <w:bCs/>
          <w:szCs w:val="23"/>
        </w:rPr>
        <w:t>“</w:t>
      </w:r>
      <w:r w:rsidRPr="00962237">
        <w:rPr>
          <w:rFonts w:asciiTheme="majorHAnsi" w:hAnsiTheme="majorHAnsi"/>
          <w:b/>
        </w:rPr>
        <w:t>Management of Foreign Exchange of Al-Arafah Islami Bank Limited</w:t>
      </w:r>
      <w:r w:rsidRPr="00962237">
        <w:rPr>
          <w:rFonts w:asciiTheme="majorHAnsi" w:hAnsiTheme="majorHAnsi"/>
          <w:b/>
          <w:bCs/>
          <w:szCs w:val="23"/>
        </w:rPr>
        <w:t xml:space="preserve">” </w:t>
      </w:r>
      <w:r w:rsidRPr="00962237">
        <w:rPr>
          <w:rFonts w:asciiTheme="majorHAnsi" w:hAnsiTheme="majorHAnsi"/>
          <w:szCs w:val="23"/>
        </w:rPr>
        <w:t xml:space="preserve">for the fulfillment of BBA degree. With available data, information </w:t>
      </w:r>
      <w:r w:rsidR="006116A4">
        <w:rPr>
          <w:rFonts w:asciiTheme="majorHAnsi" w:hAnsiTheme="majorHAnsi"/>
          <w:szCs w:val="23"/>
        </w:rPr>
        <w:t>and related knowledge what I have learnt from Finance courses</w:t>
      </w:r>
      <w:r w:rsidRPr="00962237">
        <w:rPr>
          <w:rFonts w:asciiTheme="majorHAnsi" w:hAnsiTheme="majorHAnsi"/>
          <w:szCs w:val="23"/>
        </w:rPr>
        <w:t xml:space="preserve">, I have tried to make my paper as much comprehensive as possible. </w:t>
      </w:r>
    </w:p>
    <w:p w:rsidR="00466D85" w:rsidRPr="00962237" w:rsidRDefault="00466D85" w:rsidP="00466D85">
      <w:pPr>
        <w:pStyle w:val="Default"/>
        <w:spacing w:line="360" w:lineRule="auto"/>
        <w:jc w:val="both"/>
        <w:rPr>
          <w:rFonts w:asciiTheme="majorHAnsi" w:hAnsiTheme="majorHAnsi"/>
          <w:szCs w:val="23"/>
        </w:rPr>
      </w:pPr>
    </w:p>
    <w:p w:rsidR="00466D85" w:rsidRPr="00962237" w:rsidRDefault="00466D85" w:rsidP="00466D85">
      <w:pPr>
        <w:pStyle w:val="Default"/>
        <w:spacing w:line="360" w:lineRule="auto"/>
        <w:jc w:val="both"/>
        <w:rPr>
          <w:rFonts w:asciiTheme="majorHAnsi" w:hAnsiTheme="majorHAnsi"/>
          <w:szCs w:val="23"/>
        </w:rPr>
      </w:pPr>
      <w:r w:rsidRPr="00962237">
        <w:rPr>
          <w:rFonts w:asciiTheme="majorHAnsi" w:hAnsiTheme="majorHAnsi"/>
          <w:szCs w:val="23"/>
        </w:rPr>
        <w:t>I am grateful to you for giving me such an oppo</w:t>
      </w:r>
      <w:r w:rsidR="006116A4">
        <w:rPr>
          <w:rFonts w:asciiTheme="majorHAnsi" w:hAnsiTheme="majorHAnsi"/>
          <w:szCs w:val="23"/>
        </w:rPr>
        <w:t xml:space="preserve">rtunity, and I appreciate this Project </w:t>
      </w:r>
      <w:r w:rsidRPr="00962237">
        <w:rPr>
          <w:rFonts w:asciiTheme="majorHAnsi" w:hAnsiTheme="majorHAnsi"/>
          <w:szCs w:val="23"/>
        </w:rPr>
        <w:t xml:space="preserve">program. I hope that you will cordially receive my </w:t>
      </w:r>
      <w:r w:rsidR="006116A4">
        <w:rPr>
          <w:rFonts w:asciiTheme="majorHAnsi" w:hAnsiTheme="majorHAnsi"/>
          <w:szCs w:val="23"/>
        </w:rPr>
        <w:t>Project</w:t>
      </w:r>
      <w:r w:rsidRPr="00962237">
        <w:rPr>
          <w:rFonts w:asciiTheme="majorHAnsi" w:hAnsiTheme="majorHAnsi"/>
          <w:szCs w:val="23"/>
        </w:rPr>
        <w:t xml:space="preserve"> paper. </w:t>
      </w:r>
    </w:p>
    <w:p w:rsidR="00466D85" w:rsidRPr="00962237" w:rsidRDefault="00466D85" w:rsidP="00466D85">
      <w:pPr>
        <w:pStyle w:val="Default"/>
        <w:spacing w:line="360" w:lineRule="auto"/>
        <w:jc w:val="both"/>
        <w:rPr>
          <w:rFonts w:asciiTheme="majorHAnsi" w:hAnsiTheme="majorHAnsi"/>
          <w:szCs w:val="23"/>
        </w:rPr>
      </w:pPr>
    </w:p>
    <w:p w:rsidR="00466D85" w:rsidRPr="00962237" w:rsidRDefault="00466D85" w:rsidP="00466D85">
      <w:pPr>
        <w:pStyle w:val="Default"/>
        <w:spacing w:line="360" w:lineRule="auto"/>
        <w:jc w:val="both"/>
        <w:rPr>
          <w:rFonts w:asciiTheme="majorHAnsi" w:hAnsiTheme="majorHAnsi"/>
          <w:szCs w:val="23"/>
        </w:rPr>
      </w:pPr>
    </w:p>
    <w:p w:rsidR="00466D85" w:rsidRPr="00962237" w:rsidRDefault="00466D85" w:rsidP="00466D85">
      <w:pPr>
        <w:pStyle w:val="Default"/>
        <w:spacing w:line="360" w:lineRule="auto"/>
        <w:jc w:val="both"/>
        <w:rPr>
          <w:rFonts w:asciiTheme="majorHAnsi" w:hAnsiTheme="majorHAnsi"/>
          <w:szCs w:val="23"/>
        </w:rPr>
      </w:pPr>
      <w:r w:rsidRPr="00962237">
        <w:rPr>
          <w:rFonts w:asciiTheme="majorHAnsi" w:hAnsiTheme="majorHAnsi"/>
          <w:szCs w:val="23"/>
        </w:rPr>
        <w:t xml:space="preserve">Sincerely yours, </w:t>
      </w:r>
    </w:p>
    <w:p w:rsidR="00466D85" w:rsidRPr="00962237" w:rsidRDefault="00466D85" w:rsidP="00466D85">
      <w:pPr>
        <w:pStyle w:val="Default"/>
        <w:spacing w:line="360" w:lineRule="auto"/>
        <w:jc w:val="both"/>
        <w:rPr>
          <w:rFonts w:asciiTheme="majorHAnsi" w:hAnsiTheme="majorHAnsi"/>
          <w:szCs w:val="23"/>
        </w:rPr>
      </w:pPr>
    </w:p>
    <w:p w:rsidR="00466D85" w:rsidRPr="00962237" w:rsidRDefault="00466D85" w:rsidP="00466D85">
      <w:pPr>
        <w:pStyle w:val="Default"/>
        <w:spacing w:line="360" w:lineRule="auto"/>
        <w:jc w:val="both"/>
        <w:rPr>
          <w:rFonts w:asciiTheme="majorHAnsi" w:hAnsiTheme="majorHAnsi"/>
          <w:szCs w:val="23"/>
        </w:rPr>
      </w:pPr>
      <w:r w:rsidRPr="00962237">
        <w:rPr>
          <w:rFonts w:asciiTheme="majorHAnsi" w:hAnsiTheme="majorHAnsi"/>
          <w:b/>
          <w:bCs/>
          <w:szCs w:val="23"/>
        </w:rPr>
        <w:t>Md. Zahid Ul Islam</w:t>
      </w:r>
    </w:p>
    <w:p w:rsidR="00466D85" w:rsidRPr="00962237" w:rsidRDefault="00466D85" w:rsidP="00466D85">
      <w:pPr>
        <w:pStyle w:val="Default"/>
        <w:spacing w:line="360" w:lineRule="auto"/>
        <w:jc w:val="both"/>
        <w:rPr>
          <w:rFonts w:asciiTheme="majorHAnsi" w:hAnsiTheme="majorHAnsi"/>
          <w:szCs w:val="23"/>
        </w:rPr>
      </w:pPr>
      <w:r w:rsidRPr="00962237">
        <w:rPr>
          <w:rFonts w:asciiTheme="majorHAnsi" w:hAnsiTheme="majorHAnsi"/>
          <w:szCs w:val="23"/>
        </w:rPr>
        <w:t>ID- 111 122 036</w:t>
      </w:r>
    </w:p>
    <w:p w:rsidR="00466D85" w:rsidRPr="00962237" w:rsidRDefault="00466D85" w:rsidP="00466D85">
      <w:pPr>
        <w:pStyle w:val="Default"/>
        <w:spacing w:line="360" w:lineRule="auto"/>
        <w:jc w:val="both"/>
        <w:rPr>
          <w:rFonts w:asciiTheme="majorHAnsi" w:hAnsiTheme="majorHAnsi"/>
          <w:szCs w:val="23"/>
        </w:rPr>
      </w:pPr>
      <w:r w:rsidRPr="00962237">
        <w:rPr>
          <w:rFonts w:asciiTheme="majorHAnsi" w:hAnsiTheme="majorHAnsi"/>
          <w:szCs w:val="23"/>
        </w:rPr>
        <w:t xml:space="preserve">School of Business and Economics </w:t>
      </w:r>
    </w:p>
    <w:p w:rsidR="00466D85" w:rsidRPr="00962237" w:rsidRDefault="00466D85" w:rsidP="00466D85">
      <w:pPr>
        <w:spacing w:line="360" w:lineRule="auto"/>
        <w:jc w:val="both"/>
        <w:rPr>
          <w:rFonts w:asciiTheme="majorHAnsi" w:hAnsiTheme="majorHAnsi" w:cs="Times New Roman"/>
          <w:sz w:val="24"/>
          <w:szCs w:val="23"/>
        </w:rPr>
      </w:pPr>
      <w:r w:rsidRPr="00962237">
        <w:rPr>
          <w:rFonts w:asciiTheme="majorHAnsi" w:hAnsiTheme="majorHAnsi" w:cs="Times New Roman"/>
          <w:sz w:val="24"/>
          <w:szCs w:val="23"/>
        </w:rPr>
        <w:t>United International University (UIU)</w:t>
      </w:r>
    </w:p>
    <w:p w:rsidR="00466D85" w:rsidRPr="00962237" w:rsidRDefault="00466D85">
      <w:pPr>
        <w:rPr>
          <w:rFonts w:asciiTheme="majorHAnsi" w:hAnsiTheme="majorHAnsi"/>
        </w:rPr>
      </w:pPr>
    </w:p>
    <w:p w:rsidR="00466D85" w:rsidRPr="00962237" w:rsidRDefault="00466D85">
      <w:pPr>
        <w:rPr>
          <w:rFonts w:asciiTheme="majorHAnsi" w:hAnsiTheme="majorHAnsi"/>
        </w:rPr>
      </w:pPr>
      <w:r w:rsidRPr="00962237">
        <w:rPr>
          <w:rFonts w:asciiTheme="majorHAnsi" w:hAnsiTheme="majorHAnsi"/>
        </w:rPr>
        <w:br w:type="page"/>
      </w:r>
    </w:p>
    <w:p w:rsidR="00DC7A00" w:rsidRPr="00962237" w:rsidRDefault="00DC7A00" w:rsidP="00DC7A00">
      <w:pPr>
        <w:jc w:val="center"/>
        <w:rPr>
          <w:rFonts w:asciiTheme="majorHAnsi" w:hAnsiTheme="majorHAnsi" w:cs="Times New Roman"/>
          <w:b/>
          <w:sz w:val="36"/>
        </w:rPr>
      </w:pPr>
      <w:r w:rsidRPr="00962237">
        <w:rPr>
          <w:rFonts w:asciiTheme="majorHAnsi" w:hAnsiTheme="majorHAnsi" w:cs="Times New Roman"/>
          <w:b/>
          <w:sz w:val="36"/>
        </w:rPr>
        <w:lastRenderedPageBreak/>
        <w:t>Acknowledgement</w:t>
      </w:r>
    </w:p>
    <w:p w:rsidR="00DC7A00" w:rsidRPr="00962237" w:rsidRDefault="00DC7A00" w:rsidP="00DC7A00">
      <w:pPr>
        <w:jc w:val="center"/>
        <w:rPr>
          <w:rFonts w:asciiTheme="majorHAnsi" w:hAnsiTheme="majorHAnsi" w:cs="Times New Roman"/>
          <w:b/>
          <w:sz w:val="36"/>
        </w:rPr>
      </w:pPr>
    </w:p>
    <w:p w:rsidR="00E26D4C" w:rsidRPr="00612D48" w:rsidRDefault="00612D48" w:rsidP="00E26D4C">
      <w:pPr>
        <w:spacing w:line="360" w:lineRule="auto"/>
        <w:jc w:val="both"/>
        <w:rPr>
          <w:rFonts w:asciiTheme="majorHAnsi" w:hAnsiTheme="majorHAnsi"/>
          <w:sz w:val="24"/>
          <w:szCs w:val="24"/>
        </w:rPr>
      </w:pPr>
      <w:r w:rsidRPr="00612D48">
        <w:rPr>
          <w:rFonts w:asciiTheme="majorHAnsi" w:hAnsiTheme="majorHAnsi" w:cs="Times New Roman"/>
          <w:sz w:val="24"/>
        </w:rPr>
        <w:t>At the very beginning</w:t>
      </w:r>
      <w:r w:rsidR="00E26D4C" w:rsidRPr="00612D48">
        <w:rPr>
          <w:rFonts w:asciiTheme="majorHAnsi" w:hAnsiTheme="majorHAnsi"/>
          <w:sz w:val="24"/>
          <w:szCs w:val="24"/>
        </w:rPr>
        <w:t xml:space="preserve">, I might want to pass on my sincere appreciation to Allah for giving me the quality and the self-restraint to finish the Thesis report. Words really will never be sufficient to express how thankful I am, yet never the less I might attempt my level best to express my thankfulness toward a few people. </w:t>
      </w:r>
    </w:p>
    <w:p w:rsidR="00E26D4C" w:rsidRPr="00612D48" w:rsidRDefault="00E26D4C" w:rsidP="00E26D4C">
      <w:pPr>
        <w:spacing w:line="360" w:lineRule="auto"/>
        <w:jc w:val="both"/>
        <w:rPr>
          <w:rFonts w:asciiTheme="majorHAnsi" w:hAnsiTheme="majorHAnsi"/>
          <w:sz w:val="24"/>
          <w:szCs w:val="24"/>
        </w:rPr>
      </w:pPr>
      <w:r w:rsidRPr="00612D48">
        <w:rPr>
          <w:rFonts w:asciiTheme="majorHAnsi" w:hAnsiTheme="majorHAnsi"/>
          <w:sz w:val="24"/>
          <w:szCs w:val="24"/>
        </w:rPr>
        <w:t>This Project report may never have been finished without the important learning of Finance, help of numerous books, articles, sites, and essential information. It improved my insight on Financial Statements, general exercises and in addition saving money business. Because of each one of those people, who have helped me, giving me collaboration, books and articles in setting up the proposal give an account of the allocated theme "</w:t>
      </w:r>
      <w:r w:rsidRPr="00612D48">
        <w:rPr>
          <w:rFonts w:asciiTheme="majorHAnsi" w:hAnsiTheme="majorHAnsi"/>
          <w:b/>
          <w:i/>
          <w:sz w:val="24"/>
          <w:szCs w:val="24"/>
        </w:rPr>
        <w:t>Management of Foreign Exchange of Al-Arafah Islami Bank Limited</w:t>
      </w:r>
      <w:r w:rsidRPr="00612D48">
        <w:rPr>
          <w:rFonts w:asciiTheme="majorHAnsi" w:hAnsiTheme="majorHAnsi"/>
          <w:sz w:val="24"/>
          <w:szCs w:val="24"/>
        </w:rPr>
        <w:t>"</w:t>
      </w:r>
    </w:p>
    <w:p w:rsidR="00DC7A00" w:rsidRPr="00E26D4C" w:rsidRDefault="00DC7A00" w:rsidP="00E26D4C">
      <w:pPr>
        <w:spacing w:line="360" w:lineRule="auto"/>
        <w:jc w:val="both"/>
        <w:rPr>
          <w:rFonts w:asciiTheme="majorHAnsi" w:hAnsiTheme="majorHAnsi"/>
          <w:sz w:val="24"/>
          <w:szCs w:val="24"/>
        </w:rPr>
      </w:pPr>
      <w:r w:rsidRPr="00962237">
        <w:rPr>
          <w:rFonts w:asciiTheme="majorHAnsi" w:hAnsiTheme="majorHAnsi"/>
          <w:sz w:val="24"/>
        </w:rPr>
        <w:t xml:space="preserve">I also would like to </w:t>
      </w:r>
      <w:r w:rsidR="00E26D4C" w:rsidRPr="00962237">
        <w:rPr>
          <w:rFonts w:asciiTheme="majorHAnsi" w:hAnsiTheme="majorHAnsi"/>
          <w:sz w:val="24"/>
        </w:rPr>
        <w:t>provide</w:t>
      </w:r>
      <w:r w:rsidRPr="00962237">
        <w:rPr>
          <w:rFonts w:asciiTheme="majorHAnsi" w:hAnsiTheme="majorHAnsi"/>
          <w:sz w:val="24"/>
        </w:rPr>
        <w:t xml:space="preserve"> my </w:t>
      </w:r>
      <w:r w:rsidR="00E26D4C" w:rsidRPr="00962237">
        <w:rPr>
          <w:rFonts w:asciiTheme="majorHAnsi" w:hAnsiTheme="majorHAnsi"/>
          <w:sz w:val="24"/>
        </w:rPr>
        <w:t>sincere</w:t>
      </w:r>
      <w:r w:rsidRPr="00962237">
        <w:rPr>
          <w:rFonts w:asciiTheme="majorHAnsi" w:hAnsiTheme="majorHAnsi"/>
          <w:sz w:val="24"/>
        </w:rPr>
        <w:t xml:space="preserve"> gratitude to Our </w:t>
      </w:r>
      <w:r w:rsidRPr="00946990">
        <w:rPr>
          <w:rFonts w:asciiTheme="majorHAnsi" w:hAnsiTheme="majorHAnsi"/>
          <w:sz w:val="26"/>
          <w:szCs w:val="26"/>
        </w:rPr>
        <w:t>United International University</w:t>
      </w:r>
      <w:r w:rsidRPr="00962237">
        <w:rPr>
          <w:rFonts w:asciiTheme="majorHAnsi" w:hAnsiTheme="majorHAnsi"/>
          <w:sz w:val="24"/>
        </w:rPr>
        <w:t xml:space="preserve">, School of Business and Economics, for providing me an opportunity to complete the internship program successfully. I would like to thank and I am very grateful to my </w:t>
      </w:r>
      <w:r w:rsidR="005625A9" w:rsidRPr="00962237">
        <w:rPr>
          <w:rFonts w:asciiTheme="majorHAnsi" w:hAnsiTheme="majorHAnsi"/>
          <w:sz w:val="24"/>
        </w:rPr>
        <w:t>project</w:t>
      </w:r>
      <w:r w:rsidRPr="00962237">
        <w:rPr>
          <w:rFonts w:asciiTheme="majorHAnsi" w:hAnsiTheme="majorHAnsi"/>
          <w:sz w:val="24"/>
        </w:rPr>
        <w:t xml:space="preserve"> adviser </w:t>
      </w:r>
      <w:hyperlink r:id="rId11" w:tgtFrame="_blank" w:history="1">
        <w:r w:rsidRPr="00962237">
          <w:rPr>
            <w:rStyle w:val="Hyperlink"/>
            <w:rFonts w:asciiTheme="majorHAnsi" w:hAnsiTheme="majorHAnsi"/>
            <w:i/>
            <w:color w:val="000000"/>
            <w:sz w:val="24"/>
            <w:szCs w:val="24"/>
            <w:u w:val="none"/>
            <w:shd w:val="clear" w:color="auto" w:fill="FFFFFF"/>
          </w:rPr>
          <w:t>Muhammad A.</w:t>
        </w:r>
      </w:hyperlink>
      <w:r w:rsidRPr="00962237">
        <w:rPr>
          <w:rFonts w:asciiTheme="majorHAnsi" w:hAnsiTheme="majorHAnsi"/>
          <w:i/>
          <w:sz w:val="24"/>
          <w:szCs w:val="24"/>
        </w:rPr>
        <w:t xml:space="preserve"> Ashraf</w:t>
      </w:r>
      <w:r w:rsidR="005625A9" w:rsidRPr="00962237">
        <w:rPr>
          <w:rFonts w:asciiTheme="majorHAnsi" w:hAnsiTheme="majorHAnsi"/>
        </w:rPr>
        <w:t xml:space="preserve"> </w:t>
      </w:r>
      <w:r w:rsidRPr="00962237">
        <w:rPr>
          <w:rFonts w:asciiTheme="majorHAnsi" w:hAnsiTheme="majorHAnsi"/>
          <w:sz w:val="24"/>
        </w:rPr>
        <w:t>(</w:t>
      </w:r>
      <w:r w:rsidRPr="00962237">
        <w:rPr>
          <w:rFonts w:asciiTheme="majorHAnsi" w:hAnsiTheme="majorHAnsi"/>
          <w:sz w:val="24"/>
          <w:szCs w:val="24"/>
        </w:rPr>
        <w:t>Associate</w:t>
      </w:r>
      <w:r w:rsidRPr="00962237">
        <w:rPr>
          <w:rFonts w:asciiTheme="majorHAnsi" w:hAnsiTheme="majorHAnsi"/>
          <w:sz w:val="24"/>
        </w:rPr>
        <w:t xml:space="preserve"> Professor). I would like to convey my sincere gratitude to </w:t>
      </w:r>
      <w:r w:rsidRPr="00962237">
        <w:rPr>
          <w:rFonts w:asciiTheme="majorHAnsi" w:hAnsiTheme="majorHAnsi"/>
          <w:i/>
          <w:sz w:val="24"/>
        </w:rPr>
        <w:t>K. M. Shameem A Satter</w:t>
      </w:r>
      <w:r w:rsidR="00946990">
        <w:rPr>
          <w:rFonts w:asciiTheme="majorHAnsi" w:hAnsiTheme="majorHAnsi"/>
          <w:sz w:val="24"/>
        </w:rPr>
        <w:t xml:space="preserve"> (Principal Officer) and other</w:t>
      </w:r>
      <w:r w:rsidRPr="00962237">
        <w:rPr>
          <w:rFonts w:asciiTheme="majorHAnsi" w:hAnsiTheme="majorHAnsi"/>
          <w:sz w:val="24"/>
        </w:rPr>
        <w:t xml:space="preserve"> employee</w:t>
      </w:r>
      <w:r w:rsidR="00946990">
        <w:rPr>
          <w:rFonts w:asciiTheme="majorHAnsi" w:hAnsiTheme="majorHAnsi"/>
          <w:sz w:val="24"/>
        </w:rPr>
        <w:t>s</w:t>
      </w:r>
      <w:r w:rsidRPr="00962237">
        <w:rPr>
          <w:rFonts w:asciiTheme="majorHAnsi" w:hAnsiTheme="majorHAnsi"/>
          <w:sz w:val="24"/>
        </w:rPr>
        <w:t xml:space="preserve"> of Al-Arafah Islamic Bank Limited international Trade Services, Sub-Center, Banani</w:t>
      </w:r>
      <w:r w:rsidR="005625A9" w:rsidRPr="00962237">
        <w:rPr>
          <w:rFonts w:asciiTheme="majorHAnsi" w:hAnsiTheme="majorHAnsi"/>
          <w:sz w:val="24"/>
        </w:rPr>
        <w:t xml:space="preserve"> and mirpur</w:t>
      </w:r>
      <w:r w:rsidRPr="00962237">
        <w:rPr>
          <w:rFonts w:asciiTheme="majorHAnsi" w:hAnsiTheme="majorHAnsi"/>
          <w:sz w:val="24"/>
        </w:rPr>
        <w:t xml:space="preserve"> Branch, they helped me a lot to collect information for preparing my report. </w:t>
      </w:r>
    </w:p>
    <w:p w:rsidR="00DC7A00" w:rsidRPr="00962237" w:rsidRDefault="00DC7A00" w:rsidP="00DC7A00">
      <w:pPr>
        <w:spacing w:line="360" w:lineRule="auto"/>
        <w:jc w:val="both"/>
        <w:rPr>
          <w:rFonts w:asciiTheme="majorHAnsi" w:hAnsiTheme="majorHAnsi" w:cs="Times New Roman"/>
          <w:sz w:val="24"/>
        </w:rPr>
      </w:pPr>
      <w:r w:rsidRPr="00962237">
        <w:rPr>
          <w:rFonts w:asciiTheme="majorHAnsi" w:hAnsiTheme="majorHAnsi" w:cs="Times New Roman"/>
          <w:sz w:val="24"/>
        </w:rPr>
        <w:t>I thank them all from the core of my heart.</w:t>
      </w:r>
    </w:p>
    <w:p w:rsidR="00DC7A00" w:rsidRPr="00962237" w:rsidRDefault="00DC7A00">
      <w:pPr>
        <w:rPr>
          <w:rFonts w:asciiTheme="majorHAnsi" w:hAnsiTheme="majorHAnsi"/>
        </w:rPr>
      </w:pPr>
    </w:p>
    <w:p w:rsidR="00DC7A00" w:rsidRPr="00962237" w:rsidRDefault="00DC7A00">
      <w:pPr>
        <w:rPr>
          <w:rFonts w:asciiTheme="majorHAnsi" w:hAnsiTheme="majorHAnsi"/>
        </w:rPr>
      </w:pPr>
      <w:r w:rsidRPr="00962237">
        <w:rPr>
          <w:rFonts w:asciiTheme="majorHAnsi" w:hAnsiTheme="majorHAnsi"/>
        </w:rPr>
        <w:br w:type="page"/>
      </w:r>
    </w:p>
    <w:p w:rsidR="00642F5F" w:rsidRPr="00962237" w:rsidRDefault="00642F5F" w:rsidP="00642F5F">
      <w:pPr>
        <w:pStyle w:val="Default"/>
        <w:spacing w:line="276" w:lineRule="auto"/>
        <w:jc w:val="center"/>
        <w:rPr>
          <w:rFonts w:asciiTheme="majorHAnsi" w:hAnsiTheme="majorHAnsi"/>
          <w:b/>
          <w:bCs/>
          <w:sz w:val="40"/>
          <w:szCs w:val="40"/>
        </w:rPr>
      </w:pPr>
      <w:r w:rsidRPr="00962237">
        <w:rPr>
          <w:rFonts w:asciiTheme="majorHAnsi" w:hAnsiTheme="majorHAnsi"/>
          <w:b/>
          <w:bCs/>
          <w:sz w:val="40"/>
          <w:szCs w:val="40"/>
        </w:rPr>
        <w:lastRenderedPageBreak/>
        <w:t>Declaration</w:t>
      </w:r>
    </w:p>
    <w:p w:rsidR="00642F5F" w:rsidRPr="00962237" w:rsidRDefault="00642F5F" w:rsidP="00642F5F">
      <w:pPr>
        <w:pStyle w:val="Default"/>
        <w:spacing w:line="276" w:lineRule="auto"/>
        <w:jc w:val="center"/>
        <w:rPr>
          <w:rFonts w:asciiTheme="majorHAnsi" w:hAnsiTheme="majorHAnsi"/>
          <w:b/>
          <w:bCs/>
          <w:sz w:val="40"/>
          <w:szCs w:val="40"/>
        </w:rPr>
      </w:pPr>
    </w:p>
    <w:p w:rsidR="00E26D4C" w:rsidRPr="00E26D4C" w:rsidRDefault="00E26D4C" w:rsidP="00E26D4C">
      <w:pPr>
        <w:pStyle w:val="Default"/>
        <w:spacing w:line="360" w:lineRule="auto"/>
        <w:jc w:val="both"/>
        <w:rPr>
          <w:rFonts w:asciiTheme="majorHAnsi" w:hAnsiTheme="majorHAnsi"/>
          <w:szCs w:val="23"/>
        </w:rPr>
      </w:pPr>
      <w:r w:rsidRPr="00E26D4C">
        <w:rPr>
          <w:rFonts w:asciiTheme="majorHAnsi" w:hAnsiTheme="majorHAnsi"/>
          <w:szCs w:val="23"/>
        </w:rPr>
        <w:t xml:space="preserve">It is here by guaranteed that the Project report has been completely and precisely has done without anyone else's input. There is no copyright infringement in this report. To prepare the report, I  have taken assistance from </w:t>
      </w:r>
      <w:r w:rsidRPr="00E26D4C">
        <w:rPr>
          <w:rFonts w:asciiTheme="majorHAnsi" w:hAnsiTheme="majorHAnsi"/>
          <w:b/>
          <w:i/>
          <w:szCs w:val="23"/>
        </w:rPr>
        <w:t>K. M. Shameem A Satter</w:t>
      </w:r>
      <w:r w:rsidRPr="00E26D4C">
        <w:rPr>
          <w:rFonts w:asciiTheme="majorHAnsi" w:hAnsiTheme="majorHAnsi"/>
          <w:szCs w:val="23"/>
        </w:rPr>
        <w:t xml:space="preserve"> (Principal Officer) of Al-Arafah Islamic Bank Limit</w:t>
      </w:r>
      <w:r w:rsidR="00612D48">
        <w:rPr>
          <w:rFonts w:asciiTheme="majorHAnsi" w:hAnsiTheme="majorHAnsi"/>
          <w:szCs w:val="23"/>
        </w:rPr>
        <w:t>ed and furthermore utilize the annual</w:t>
      </w:r>
      <w:r w:rsidRPr="00E26D4C">
        <w:rPr>
          <w:rFonts w:asciiTheme="majorHAnsi" w:hAnsiTheme="majorHAnsi"/>
          <w:szCs w:val="23"/>
        </w:rPr>
        <w:t xml:space="preserve"> report and other steady exercises for making the report. </w:t>
      </w:r>
    </w:p>
    <w:p w:rsidR="00E26D4C" w:rsidRPr="00E26D4C" w:rsidRDefault="00E26D4C" w:rsidP="00E26D4C">
      <w:pPr>
        <w:pStyle w:val="Default"/>
        <w:spacing w:line="360" w:lineRule="auto"/>
        <w:jc w:val="both"/>
        <w:rPr>
          <w:rFonts w:asciiTheme="majorHAnsi" w:hAnsiTheme="majorHAnsi"/>
          <w:szCs w:val="23"/>
        </w:rPr>
      </w:pPr>
    </w:p>
    <w:p w:rsidR="00642F5F" w:rsidRPr="00962237" w:rsidRDefault="00E26D4C" w:rsidP="00E26D4C">
      <w:pPr>
        <w:pStyle w:val="Default"/>
        <w:spacing w:line="360" w:lineRule="auto"/>
        <w:jc w:val="both"/>
        <w:rPr>
          <w:rFonts w:asciiTheme="majorHAnsi" w:hAnsiTheme="majorHAnsi"/>
          <w:sz w:val="23"/>
          <w:szCs w:val="23"/>
        </w:rPr>
      </w:pPr>
      <w:r w:rsidRPr="00E26D4C">
        <w:rPr>
          <w:rFonts w:asciiTheme="majorHAnsi" w:hAnsiTheme="majorHAnsi"/>
          <w:szCs w:val="23"/>
        </w:rPr>
        <w:t>I likewise affirm that, the report is set up for my scholarly prerequisite not for other reason and this report isn't submitted in some other place previously. I also guarantee that, this report was not submitted to some other colleges.</w:t>
      </w:r>
    </w:p>
    <w:p w:rsidR="00642F5F" w:rsidRPr="00962237" w:rsidRDefault="00642F5F" w:rsidP="00642F5F">
      <w:pPr>
        <w:pStyle w:val="Default"/>
        <w:spacing w:line="360" w:lineRule="auto"/>
        <w:jc w:val="both"/>
        <w:rPr>
          <w:rFonts w:asciiTheme="majorHAnsi" w:hAnsiTheme="majorHAnsi"/>
          <w:sz w:val="23"/>
          <w:szCs w:val="23"/>
        </w:rPr>
      </w:pPr>
    </w:p>
    <w:p w:rsidR="00642F5F" w:rsidRPr="00962237" w:rsidRDefault="00642F5F" w:rsidP="00642F5F">
      <w:pPr>
        <w:pStyle w:val="Default"/>
        <w:spacing w:line="360" w:lineRule="auto"/>
        <w:jc w:val="both"/>
        <w:rPr>
          <w:rFonts w:asciiTheme="majorHAnsi" w:hAnsiTheme="majorHAnsi"/>
          <w:sz w:val="23"/>
          <w:szCs w:val="23"/>
        </w:rPr>
      </w:pPr>
    </w:p>
    <w:p w:rsidR="00642F5F" w:rsidRPr="00962237" w:rsidRDefault="00642F5F" w:rsidP="00642F5F">
      <w:pPr>
        <w:pStyle w:val="Default"/>
        <w:spacing w:line="360" w:lineRule="auto"/>
        <w:jc w:val="both"/>
        <w:rPr>
          <w:rFonts w:asciiTheme="majorHAnsi" w:hAnsiTheme="majorHAnsi"/>
          <w:sz w:val="23"/>
          <w:szCs w:val="23"/>
        </w:rPr>
      </w:pPr>
    </w:p>
    <w:p w:rsidR="00642F5F" w:rsidRPr="00962237" w:rsidRDefault="00642F5F" w:rsidP="00642F5F">
      <w:pPr>
        <w:pStyle w:val="Default"/>
        <w:spacing w:line="360" w:lineRule="auto"/>
        <w:jc w:val="both"/>
        <w:rPr>
          <w:rFonts w:asciiTheme="majorHAnsi" w:hAnsiTheme="majorHAnsi"/>
          <w:sz w:val="23"/>
          <w:szCs w:val="23"/>
        </w:rPr>
      </w:pPr>
    </w:p>
    <w:p w:rsidR="00642F5F" w:rsidRPr="00962237" w:rsidRDefault="00642F5F" w:rsidP="00642F5F">
      <w:pPr>
        <w:pStyle w:val="Default"/>
        <w:spacing w:line="360" w:lineRule="auto"/>
        <w:jc w:val="both"/>
        <w:rPr>
          <w:rFonts w:asciiTheme="majorHAnsi" w:hAnsiTheme="majorHAnsi"/>
          <w:szCs w:val="23"/>
        </w:rPr>
      </w:pPr>
    </w:p>
    <w:p w:rsidR="00642F5F" w:rsidRPr="00962237" w:rsidRDefault="00642F5F" w:rsidP="00642F5F">
      <w:pPr>
        <w:pStyle w:val="Default"/>
        <w:spacing w:line="360" w:lineRule="auto"/>
        <w:jc w:val="both"/>
        <w:rPr>
          <w:rFonts w:asciiTheme="majorHAnsi" w:hAnsiTheme="majorHAnsi"/>
          <w:szCs w:val="23"/>
        </w:rPr>
      </w:pPr>
    </w:p>
    <w:p w:rsidR="00642F5F" w:rsidRPr="00962237" w:rsidRDefault="00642F5F" w:rsidP="00642F5F">
      <w:pPr>
        <w:pStyle w:val="Default"/>
        <w:spacing w:line="360" w:lineRule="auto"/>
        <w:jc w:val="both"/>
        <w:rPr>
          <w:rFonts w:asciiTheme="majorHAnsi" w:hAnsiTheme="majorHAnsi"/>
          <w:szCs w:val="23"/>
        </w:rPr>
      </w:pPr>
    </w:p>
    <w:p w:rsidR="00642F5F" w:rsidRPr="00962237" w:rsidRDefault="00642F5F" w:rsidP="00642F5F">
      <w:pPr>
        <w:pStyle w:val="Default"/>
        <w:spacing w:line="360" w:lineRule="auto"/>
        <w:jc w:val="both"/>
        <w:rPr>
          <w:rFonts w:asciiTheme="majorHAnsi" w:hAnsiTheme="majorHAnsi"/>
          <w:szCs w:val="23"/>
        </w:rPr>
      </w:pPr>
      <w:r w:rsidRPr="00962237">
        <w:rPr>
          <w:rFonts w:asciiTheme="majorHAnsi" w:hAnsiTheme="majorHAnsi"/>
          <w:szCs w:val="23"/>
        </w:rPr>
        <w:t xml:space="preserve">Sincerely yours, </w:t>
      </w:r>
    </w:p>
    <w:p w:rsidR="00642F5F" w:rsidRPr="00962237" w:rsidRDefault="00642F5F" w:rsidP="00642F5F">
      <w:pPr>
        <w:pStyle w:val="Default"/>
        <w:spacing w:line="360" w:lineRule="auto"/>
        <w:jc w:val="both"/>
        <w:rPr>
          <w:rFonts w:asciiTheme="majorHAnsi" w:hAnsiTheme="majorHAnsi"/>
          <w:szCs w:val="23"/>
        </w:rPr>
      </w:pPr>
      <w:r w:rsidRPr="00962237">
        <w:rPr>
          <w:rFonts w:asciiTheme="majorHAnsi" w:hAnsiTheme="majorHAnsi"/>
          <w:b/>
          <w:bCs/>
          <w:szCs w:val="23"/>
        </w:rPr>
        <w:t>Md. Zahid Ul Islam</w:t>
      </w:r>
    </w:p>
    <w:p w:rsidR="00642F5F" w:rsidRPr="00962237" w:rsidRDefault="00642F5F" w:rsidP="00642F5F">
      <w:pPr>
        <w:pStyle w:val="Default"/>
        <w:spacing w:line="360" w:lineRule="auto"/>
        <w:jc w:val="both"/>
        <w:rPr>
          <w:rFonts w:asciiTheme="majorHAnsi" w:hAnsiTheme="majorHAnsi"/>
          <w:szCs w:val="23"/>
        </w:rPr>
      </w:pPr>
      <w:r w:rsidRPr="00962237">
        <w:rPr>
          <w:rFonts w:asciiTheme="majorHAnsi" w:hAnsiTheme="majorHAnsi"/>
          <w:szCs w:val="23"/>
        </w:rPr>
        <w:t>ID- 111 122 036</w:t>
      </w:r>
    </w:p>
    <w:p w:rsidR="00642F5F" w:rsidRPr="00962237" w:rsidRDefault="00642F5F" w:rsidP="00642F5F">
      <w:pPr>
        <w:pStyle w:val="Default"/>
        <w:spacing w:line="360" w:lineRule="auto"/>
        <w:jc w:val="both"/>
        <w:rPr>
          <w:rFonts w:asciiTheme="majorHAnsi" w:hAnsiTheme="majorHAnsi"/>
          <w:szCs w:val="23"/>
        </w:rPr>
      </w:pPr>
      <w:r w:rsidRPr="00962237">
        <w:rPr>
          <w:rFonts w:asciiTheme="majorHAnsi" w:hAnsiTheme="majorHAnsi"/>
          <w:szCs w:val="23"/>
        </w:rPr>
        <w:t xml:space="preserve">School of Business and Economics </w:t>
      </w:r>
    </w:p>
    <w:p w:rsidR="00642F5F" w:rsidRPr="00962237" w:rsidRDefault="00642F5F" w:rsidP="00642F5F">
      <w:pPr>
        <w:spacing w:line="360" w:lineRule="auto"/>
        <w:jc w:val="both"/>
        <w:rPr>
          <w:rFonts w:asciiTheme="majorHAnsi" w:hAnsiTheme="majorHAnsi" w:cs="Times New Roman"/>
          <w:sz w:val="24"/>
          <w:szCs w:val="23"/>
        </w:rPr>
      </w:pPr>
      <w:r w:rsidRPr="00962237">
        <w:rPr>
          <w:rFonts w:asciiTheme="majorHAnsi" w:hAnsiTheme="majorHAnsi" w:cs="Times New Roman"/>
          <w:sz w:val="24"/>
          <w:szCs w:val="23"/>
        </w:rPr>
        <w:t>United International University (UIU)</w:t>
      </w:r>
    </w:p>
    <w:p w:rsidR="00642F5F" w:rsidRPr="00962237" w:rsidRDefault="00642F5F">
      <w:pPr>
        <w:rPr>
          <w:rFonts w:asciiTheme="majorHAnsi" w:hAnsiTheme="majorHAnsi"/>
        </w:rPr>
      </w:pPr>
    </w:p>
    <w:p w:rsidR="00642F5F" w:rsidRPr="00962237" w:rsidRDefault="00642F5F">
      <w:pPr>
        <w:rPr>
          <w:rFonts w:asciiTheme="majorHAnsi" w:hAnsiTheme="majorHAnsi"/>
        </w:rPr>
      </w:pPr>
      <w:r w:rsidRPr="00962237">
        <w:rPr>
          <w:rFonts w:asciiTheme="majorHAnsi" w:hAnsiTheme="majorHAnsi"/>
        </w:rPr>
        <w:br w:type="page"/>
      </w:r>
    </w:p>
    <w:p w:rsidR="00850F0D" w:rsidRPr="00962237" w:rsidRDefault="00850F0D" w:rsidP="00EB633D">
      <w:pPr>
        <w:pStyle w:val="Heading2"/>
        <w:numPr>
          <w:ilvl w:val="1"/>
          <w:numId w:val="1"/>
        </w:numPr>
        <w:spacing w:line="480" w:lineRule="auto"/>
        <w:jc w:val="both"/>
        <w:rPr>
          <w:rFonts w:asciiTheme="majorHAnsi" w:hAnsiTheme="majorHAnsi"/>
        </w:rPr>
      </w:pPr>
      <w:bookmarkStart w:id="1" w:name="_Toc481407839"/>
      <w:bookmarkStart w:id="2" w:name="_Toc481411646"/>
      <w:bookmarkStart w:id="3" w:name="_Toc481446739"/>
      <w:r w:rsidRPr="00962237">
        <w:rPr>
          <w:rFonts w:asciiTheme="majorHAnsi" w:hAnsiTheme="majorHAnsi"/>
        </w:rPr>
        <w:lastRenderedPageBreak/>
        <w:t>Origin of the Report</w:t>
      </w:r>
      <w:bookmarkEnd w:id="1"/>
      <w:bookmarkEnd w:id="2"/>
      <w:bookmarkEnd w:id="3"/>
    </w:p>
    <w:p w:rsidR="00850F0D" w:rsidRDefault="00850F0D" w:rsidP="00E15EDA">
      <w:pPr>
        <w:autoSpaceDE w:val="0"/>
        <w:autoSpaceDN w:val="0"/>
        <w:adjustRightInd w:val="0"/>
        <w:spacing w:after="0" w:line="360" w:lineRule="auto"/>
        <w:jc w:val="both"/>
        <w:rPr>
          <w:rFonts w:asciiTheme="majorHAnsi" w:hAnsiTheme="majorHAnsi" w:cs="Times New Roman"/>
          <w:b/>
          <w:bCs/>
          <w:color w:val="000000"/>
          <w:sz w:val="24"/>
          <w:szCs w:val="24"/>
        </w:rPr>
      </w:pPr>
      <w:r w:rsidRPr="00962237">
        <w:rPr>
          <w:rFonts w:asciiTheme="majorHAnsi" w:hAnsiTheme="majorHAnsi" w:cs="Times New Roman"/>
          <w:color w:val="000000"/>
          <w:sz w:val="24"/>
          <w:szCs w:val="24"/>
        </w:rPr>
        <w:t xml:space="preserve">Project Program of </w:t>
      </w:r>
      <w:r w:rsidR="00E26D4C">
        <w:rPr>
          <w:rFonts w:asciiTheme="majorHAnsi" w:hAnsiTheme="majorHAnsi" w:cs="Times New Roman"/>
          <w:color w:val="000000"/>
          <w:sz w:val="24"/>
          <w:szCs w:val="24"/>
        </w:rPr>
        <w:t xml:space="preserve"> </w:t>
      </w:r>
      <w:r w:rsidRPr="00962237">
        <w:rPr>
          <w:rFonts w:asciiTheme="majorHAnsi" w:hAnsiTheme="majorHAnsi" w:cs="Times New Roman"/>
          <w:color w:val="000000"/>
          <w:sz w:val="24"/>
          <w:szCs w:val="24"/>
        </w:rPr>
        <w:t>United International University is an Under-Graduation requirement for th</w:t>
      </w:r>
      <w:r w:rsidR="00BB2708">
        <w:rPr>
          <w:rFonts w:asciiTheme="majorHAnsi" w:hAnsiTheme="majorHAnsi" w:cs="Times New Roman"/>
          <w:color w:val="000000"/>
          <w:sz w:val="24"/>
          <w:szCs w:val="24"/>
        </w:rPr>
        <w:t>e BBA students. This study is a</w:t>
      </w:r>
      <w:r w:rsidRPr="00962237">
        <w:rPr>
          <w:rFonts w:asciiTheme="majorHAnsi" w:hAnsiTheme="majorHAnsi" w:cs="Times New Roman"/>
          <w:color w:val="000000"/>
          <w:sz w:val="24"/>
          <w:szCs w:val="24"/>
        </w:rPr>
        <w:t xml:space="preserve"> </w:t>
      </w:r>
      <w:r w:rsidR="00BB2708" w:rsidRPr="00962237">
        <w:rPr>
          <w:rFonts w:asciiTheme="majorHAnsi" w:hAnsiTheme="majorHAnsi" w:cs="Times New Roman"/>
          <w:color w:val="000000"/>
          <w:sz w:val="24"/>
          <w:szCs w:val="24"/>
        </w:rPr>
        <w:t>substitute</w:t>
      </w:r>
      <w:r w:rsidRPr="00962237">
        <w:rPr>
          <w:rFonts w:asciiTheme="majorHAnsi" w:hAnsiTheme="majorHAnsi" w:cs="Times New Roman"/>
          <w:color w:val="000000"/>
          <w:sz w:val="24"/>
          <w:szCs w:val="24"/>
        </w:rPr>
        <w:t xml:space="preserve"> of Internship program of BBA curriculum at the United International University where I have to work and </w:t>
      </w:r>
      <w:r w:rsidR="00BB2708" w:rsidRPr="00962237">
        <w:rPr>
          <w:rFonts w:asciiTheme="majorHAnsi" w:hAnsiTheme="majorHAnsi" w:cs="Times New Roman"/>
          <w:color w:val="000000"/>
          <w:sz w:val="24"/>
          <w:szCs w:val="24"/>
        </w:rPr>
        <w:t>assemble</w:t>
      </w:r>
      <w:r w:rsidRPr="00962237">
        <w:rPr>
          <w:rFonts w:asciiTheme="majorHAnsi" w:hAnsiTheme="majorHAnsi" w:cs="Times New Roman"/>
          <w:color w:val="000000"/>
          <w:sz w:val="24"/>
          <w:szCs w:val="24"/>
        </w:rPr>
        <w:t xml:space="preserve"> necessary information from </w:t>
      </w:r>
      <w:r w:rsidRPr="00962237">
        <w:rPr>
          <w:rFonts w:asciiTheme="majorHAnsi" w:hAnsiTheme="majorHAnsi" w:cs="Times New Roman"/>
          <w:b/>
          <w:bCs/>
          <w:color w:val="000000"/>
          <w:sz w:val="24"/>
          <w:szCs w:val="24"/>
        </w:rPr>
        <w:t xml:space="preserve">Al-Arafa Islami Bank Limited </w:t>
      </w:r>
      <w:r w:rsidRPr="00962237">
        <w:rPr>
          <w:rFonts w:asciiTheme="majorHAnsi" w:hAnsiTheme="majorHAnsi" w:cs="Times New Roman"/>
          <w:color w:val="000000"/>
          <w:sz w:val="24"/>
          <w:szCs w:val="24"/>
        </w:rPr>
        <w:t xml:space="preserve">with the guidelines of my respected thesis supervisor </w:t>
      </w:r>
      <w:r w:rsidRPr="00946990">
        <w:rPr>
          <w:rFonts w:asciiTheme="majorHAnsi" w:hAnsiTheme="majorHAnsi" w:cs="Times New Roman"/>
          <w:b/>
          <w:bCs/>
          <w:i/>
          <w:color w:val="000000"/>
          <w:sz w:val="24"/>
          <w:szCs w:val="24"/>
        </w:rPr>
        <w:t>Mohammad A. Ashraf</w:t>
      </w:r>
      <w:r w:rsidRPr="00962237">
        <w:rPr>
          <w:rFonts w:asciiTheme="majorHAnsi" w:hAnsiTheme="majorHAnsi" w:cs="Times New Roman"/>
          <w:b/>
          <w:bCs/>
          <w:color w:val="000000"/>
          <w:sz w:val="24"/>
          <w:szCs w:val="24"/>
        </w:rPr>
        <w:t>.</w:t>
      </w:r>
    </w:p>
    <w:p w:rsidR="00E15EDA" w:rsidRPr="00962237" w:rsidRDefault="00E15EDA" w:rsidP="00E15EDA">
      <w:pPr>
        <w:autoSpaceDE w:val="0"/>
        <w:autoSpaceDN w:val="0"/>
        <w:adjustRightInd w:val="0"/>
        <w:spacing w:after="0" w:line="360" w:lineRule="auto"/>
        <w:jc w:val="both"/>
        <w:rPr>
          <w:rFonts w:asciiTheme="majorHAnsi" w:hAnsiTheme="majorHAnsi" w:cs="Times New Roman"/>
          <w:b/>
          <w:bCs/>
          <w:color w:val="000000"/>
          <w:sz w:val="24"/>
          <w:szCs w:val="24"/>
        </w:rPr>
      </w:pPr>
    </w:p>
    <w:p w:rsidR="004020EC" w:rsidRPr="00AA5E55" w:rsidRDefault="00850F0D" w:rsidP="00E15EDA">
      <w:pPr>
        <w:autoSpaceDE w:val="0"/>
        <w:autoSpaceDN w:val="0"/>
        <w:adjustRightInd w:val="0"/>
        <w:spacing w:after="0" w:line="360" w:lineRule="auto"/>
        <w:jc w:val="both"/>
        <w:rPr>
          <w:rFonts w:asciiTheme="majorHAnsi" w:hAnsiTheme="majorHAnsi" w:cs="Times New Roman"/>
          <w:b/>
          <w:bCs/>
          <w:color w:val="000000"/>
          <w:sz w:val="24"/>
          <w:szCs w:val="24"/>
        </w:rPr>
      </w:pPr>
      <w:r w:rsidRPr="00962237">
        <w:rPr>
          <w:rFonts w:asciiTheme="majorHAnsi" w:hAnsiTheme="majorHAnsi" w:cs="Times New Roman"/>
          <w:sz w:val="24"/>
          <w:szCs w:val="24"/>
        </w:rPr>
        <w:t xml:space="preserve">The report has been prepared as an academic requirement of achieving BBA degree by </w:t>
      </w:r>
      <w:r w:rsidRPr="00962237">
        <w:rPr>
          <w:rFonts w:asciiTheme="majorHAnsi" w:hAnsiTheme="majorHAnsi" w:cs="Times New Roman"/>
          <w:b/>
          <w:bCs/>
          <w:color w:val="000000"/>
          <w:sz w:val="24"/>
          <w:szCs w:val="24"/>
        </w:rPr>
        <w:t>Md. Zahid Ul Islam</w:t>
      </w:r>
      <w:r w:rsidRPr="00962237">
        <w:rPr>
          <w:rFonts w:asciiTheme="majorHAnsi" w:hAnsiTheme="majorHAnsi" w:cs="Times New Roman"/>
          <w:color w:val="000000"/>
          <w:sz w:val="24"/>
          <w:szCs w:val="24"/>
        </w:rPr>
        <w:t xml:space="preserve">, </w:t>
      </w:r>
      <w:r w:rsidRPr="00962237">
        <w:rPr>
          <w:rFonts w:asciiTheme="majorHAnsi" w:hAnsiTheme="majorHAnsi" w:cs="Times New Roman"/>
          <w:sz w:val="24"/>
          <w:szCs w:val="24"/>
        </w:rPr>
        <w:t xml:space="preserve">BBA student major in Finance from </w:t>
      </w:r>
      <w:r w:rsidRPr="00962237">
        <w:rPr>
          <w:rFonts w:asciiTheme="majorHAnsi" w:hAnsiTheme="majorHAnsi" w:cs="Times New Roman"/>
          <w:color w:val="000000"/>
          <w:sz w:val="24"/>
          <w:szCs w:val="24"/>
        </w:rPr>
        <w:t>United International University</w:t>
      </w:r>
      <w:r w:rsidRPr="00962237">
        <w:rPr>
          <w:rFonts w:asciiTheme="majorHAnsi" w:hAnsiTheme="majorHAnsi" w:cs="Times New Roman"/>
          <w:sz w:val="24"/>
          <w:szCs w:val="24"/>
        </w:rPr>
        <w:t xml:space="preserve">, requested our honorable course teacher </w:t>
      </w:r>
      <w:r w:rsidRPr="00946990">
        <w:rPr>
          <w:rFonts w:asciiTheme="majorHAnsi" w:hAnsiTheme="majorHAnsi" w:cs="Times New Roman"/>
          <w:b/>
          <w:i/>
          <w:sz w:val="24"/>
          <w:szCs w:val="24"/>
        </w:rPr>
        <w:t>Mohammad A. Ashraf</w:t>
      </w:r>
      <w:r w:rsidRPr="00962237">
        <w:rPr>
          <w:rFonts w:asciiTheme="majorHAnsi" w:hAnsiTheme="majorHAnsi" w:cs="Times New Roman"/>
          <w:sz w:val="24"/>
          <w:szCs w:val="24"/>
        </w:rPr>
        <w:t xml:space="preserve"> to supervise me during my </w:t>
      </w:r>
      <w:r w:rsidR="005625A9" w:rsidRPr="00962237">
        <w:rPr>
          <w:rFonts w:asciiTheme="majorHAnsi" w:hAnsiTheme="majorHAnsi" w:cs="Times New Roman"/>
          <w:sz w:val="24"/>
          <w:szCs w:val="24"/>
        </w:rPr>
        <w:t>Project</w:t>
      </w:r>
      <w:r w:rsidRPr="00962237">
        <w:rPr>
          <w:rFonts w:asciiTheme="majorHAnsi" w:hAnsiTheme="majorHAnsi" w:cs="Times New Roman"/>
          <w:sz w:val="24"/>
          <w:szCs w:val="24"/>
        </w:rPr>
        <w:t xml:space="preserve"> program. He </w:t>
      </w:r>
      <w:r w:rsidR="00BB2708" w:rsidRPr="00962237">
        <w:rPr>
          <w:rFonts w:asciiTheme="majorHAnsi" w:hAnsiTheme="majorHAnsi" w:cs="Times New Roman"/>
          <w:sz w:val="24"/>
          <w:szCs w:val="24"/>
        </w:rPr>
        <w:t>thoughtfully</w:t>
      </w:r>
      <w:r w:rsidRPr="00962237">
        <w:rPr>
          <w:rFonts w:asciiTheme="majorHAnsi" w:hAnsiTheme="majorHAnsi" w:cs="Times New Roman"/>
          <w:sz w:val="24"/>
          <w:szCs w:val="24"/>
        </w:rPr>
        <w:t xml:space="preserve"> accepted my request and asked me to prepare a report on </w:t>
      </w:r>
      <w:r w:rsidRPr="00962237">
        <w:rPr>
          <w:rFonts w:asciiTheme="majorHAnsi" w:hAnsiTheme="majorHAnsi" w:cs="Times New Roman"/>
          <w:b/>
          <w:bCs/>
          <w:sz w:val="24"/>
          <w:szCs w:val="24"/>
        </w:rPr>
        <w:t>“</w:t>
      </w:r>
      <w:r w:rsidRPr="00962237">
        <w:rPr>
          <w:rFonts w:asciiTheme="majorHAnsi" w:hAnsiTheme="majorHAnsi" w:cs="Times New Roman"/>
          <w:b/>
          <w:bCs/>
          <w:color w:val="000000"/>
          <w:sz w:val="24"/>
          <w:szCs w:val="24"/>
        </w:rPr>
        <w:t>Management of Foreign Exchange of Al-Arafa Islami Bank Limited</w:t>
      </w:r>
      <w:r w:rsidRPr="00962237">
        <w:rPr>
          <w:rFonts w:asciiTheme="majorHAnsi" w:hAnsiTheme="majorHAnsi" w:cs="Times New Roman"/>
          <w:b/>
          <w:bCs/>
          <w:sz w:val="24"/>
          <w:szCs w:val="24"/>
        </w:rPr>
        <w:t xml:space="preserve">” </w:t>
      </w:r>
      <w:r w:rsidR="00946990">
        <w:rPr>
          <w:rFonts w:asciiTheme="majorHAnsi" w:hAnsiTheme="majorHAnsi" w:cs="Times New Roman"/>
          <w:sz w:val="24"/>
          <w:szCs w:val="24"/>
        </w:rPr>
        <w:t>after my 4</w:t>
      </w:r>
      <w:r w:rsidRPr="00962237">
        <w:rPr>
          <w:rFonts w:asciiTheme="majorHAnsi" w:hAnsiTheme="majorHAnsi" w:cs="Times New Roman"/>
          <w:sz w:val="24"/>
          <w:szCs w:val="24"/>
        </w:rPr>
        <w:t xml:space="preserve"> months of course period there on. I gather all the </w:t>
      </w:r>
      <w:r w:rsidR="00BB2708" w:rsidRPr="00962237">
        <w:rPr>
          <w:rFonts w:asciiTheme="majorHAnsi" w:hAnsiTheme="majorHAnsi" w:cs="Times New Roman"/>
          <w:sz w:val="24"/>
          <w:szCs w:val="24"/>
        </w:rPr>
        <w:t>essential</w:t>
      </w:r>
      <w:r w:rsidRPr="00962237">
        <w:rPr>
          <w:rFonts w:asciiTheme="majorHAnsi" w:hAnsiTheme="majorHAnsi" w:cs="Times New Roman"/>
          <w:sz w:val="24"/>
          <w:szCs w:val="24"/>
        </w:rPr>
        <w:t xml:space="preserve"> info’s by 1 months long, after getting knowledge, I managed to prepare my report on </w:t>
      </w:r>
      <w:r w:rsidRPr="00962237">
        <w:rPr>
          <w:rFonts w:asciiTheme="majorHAnsi" w:hAnsiTheme="majorHAnsi" w:cs="Times New Roman"/>
          <w:b/>
          <w:bCs/>
          <w:sz w:val="24"/>
          <w:szCs w:val="24"/>
        </w:rPr>
        <w:t>“</w:t>
      </w:r>
      <w:r w:rsidRPr="00962237">
        <w:rPr>
          <w:rFonts w:asciiTheme="majorHAnsi" w:hAnsiTheme="majorHAnsi" w:cs="Times New Roman"/>
          <w:b/>
          <w:bCs/>
          <w:color w:val="000000"/>
          <w:sz w:val="24"/>
          <w:szCs w:val="24"/>
        </w:rPr>
        <w:t>Management of Foreign Exchange of Al-Arafa Islami Bank Limited”</w:t>
      </w:r>
      <w:r w:rsidRPr="00962237">
        <w:rPr>
          <w:rFonts w:asciiTheme="majorHAnsi" w:hAnsiTheme="majorHAnsi" w:cs="Times New Roman"/>
          <w:sz w:val="24"/>
          <w:szCs w:val="24"/>
        </w:rPr>
        <w:t xml:space="preserve"> and submitted to my honorable supervisor.</w:t>
      </w:r>
      <w:bookmarkStart w:id="4" w:name="_Toc481411647"/>
      <w:bookmarkStart w:id="5" w:name="_Toc481446740"/>
    </w:p>
    <w:p w:rsidR="00850F0D" w:rsidRPr="00962237" w:rsidRDefault="004020EC" w:rsidP="004020EC">
      <w:pPr>
        <w:pStyle w:val="Heading2"/>
        <w:numPr>
          <w:ilvl w:val="0"/>
          <w:numId w:val="0"/>
        </w:numPr>
        <w:spacing w:before="240" w:line="360" w:lineRule="auto"/>
        <w:ind w:left="576" w:hanging="576"/>
        <w:rPr>
          <w:rFonts w:asciiTheme="majorHAnsi" w:hAnsiTheme="majorHAnsi"/>
        </w:rPr>
      </w:pPr>
      <w:r>
        <w:rPr>
          <w:rFonts w:asciiTheme="majorHAnsi" w:hAnsiTheme="majorHAnsi"/>
        </w:rPr>
        <w:t xml:space="preserve">       1.2     </w:t>
      </w:r>
      <w:r w:rsidR="00850F0D" w:rsidRPr="00962237">
        <w:rPr>
          <w:rFonts w:asciiTheme="majorHAnsi" w:hAnsiTheme="majorHAnsi"/>
        </w:rPr>
        <w:t>Scope of the Study</w:t>
      </w:r>
      <w:bookmarkEnd w:id="4"/>
      <w:bookmarkEnd w:id="5"/>
    </w:p>
    <w:p w:rsidR="00850F0D" w:rsidRPr="00962237" w:rsidRDefault="00850F0D" w:rsidP="00612D48">
      <w:pPr>
        <w:spacing w:line="360" w:lineRule="auto"/>
        <w:jc w:val="both"/>
        <w:rPr>
          <w:rFonts w:asciiTheme="majorHAnsi" w:hAnsiTheme="majorHAnsi" w:cs="Times New Roman"/>
          <w:color w:val="000000"/>
          <w:sz w:val="24"/>
          <w:szCs w:val="24"/>
        </w:rPr>
      </w:pPr>
      <w:bookmarkStart w:id="6" w:name="_Toc481407840"/>
      <w:r w:rsidRPr="00962237">
        <w:rPr>
          <w:rFonts w:asciiTheme="majorHAnsi" w:hAnsiTheme="majorHAnsi" w:cs="Times New Roman"/>
          <w:color w:val="000000"/>
          <w:sz w:val="24"/>
          <w:szCs w:val="24"/>
        </w:rPr>
        <w:t xml:space="preserve">My respected supervisor granted me to prepare a thesis paper on </w:t>
      </w:r>
      <w:r w:rsidRPr="00962237">
        <w:rPr>
          <w:rFonts w:asciiTheme="majorHAnsi" w:hAnsiTheme="majorHAnsi" w:cs="Times New Roman"/>
          <w:b/>
          <w:bCs/>
          <w:sz w:val="24"/>
          <w:szCs w:val="24"/>
        </w:rPr>
        <w:t>“</w:t>
      </w:r>
      <w:r w:rsidRPr="00962237">
        <w:rPr>
          <w:rFonts w:asciiTheme="majorHAnsi" w:hAnsiTheme="majorHAnsi" w:cs="Times New Roman"/>
          <w:b/>
          <w:bCs/>
          <w:color w:val="000000"/>
          <w:sz w:val="24"/>
          <w:szCs w:val="24"/>
        </w:rPr>
        <w:t xml:space="preserve">Management of Foreign Exchange of Al-Arafa Islami Bank Limited” </w:t>
      </w:r>
      <w:r w:rsidRPr="00962237">
        <w:rPr>
          <w:rFonts w:asciiTheme="majorHAnsi" w:hAnsiTheme="majorHAnsi" w:cs="Times New Roman"/>
          <w:color w:val="000000"/>
          <w:sz w:val="24"/>
          <w:szCs w:val="24"/>
        </w:rPr>
        <w:t>and in this report I covered the whole foreign exchange activities of AIBL like Export, Import and Remittance.</w:t>
      </w:r>
    </w:p>
    <w:p w:rsidR="00850F0D" w:rsidRPr="00962237" w:rsidRDefault="00850F0D" w:rsidP="004020EC">
      <w:pPr>
        <w:pStyle w:val="Heading2"/>
        <w:numPr>
          <w:ilvl w:val="1"/>
          <w:numId w:val="11"/>
        </w:numPr>
        <w:spacing w:before="240" w:line="360" w:lineRule="auto"/>
        <w:rPr>
          <w:rFonts w:asciiTheme="majorHAnsi" w:hAnsiTheme="majorHAnsi"/>
        </w:rPr>
      </w:pPr>
      <w:bookmarkStart w:id="7" w:name="_Toc481407841"/>
      <w:bookmarkStart w:id="8" w:name="_Toc481411648"/>
      <w:bookmarkStart w:id="9" w:name="_Toc481446741"/>
      <w:r w:rsidRPr="00962237">
        <w:rPr>
          <w:rFonts w:asciiTheme="majorHAnsi" w:hAnsiTheme="majorHAnsi"/>
        </w:rPr>
        <w:t xml:space="preserve"> Rationale of the Study</w:t>
      </w:r>
      <w:bookmarkEnd w:id="7"/>
      <w:bookmarkEnd w:id="8"/>
      <w:bookmarkEnd w:id="9"/>
    </w:p>
    <w:p w:rsidR="005625A9" w:rsidRPr="00962237" w:rsidRDefault="00E15EDA" w:rsidP="00612D48">
      <w:pPr>
        <w:spacing w:line="360" w:lineRule="auto"/>
        <w:jc w:val="both"/>
        <w:rPr>
          <w:rFonts w:asciiTheme="majorHAnsi" w:eastAsia="Times New Roman" w:hAnsiTheme="majorHAnsi" w:cs="Times New Roman"/>
          <w:b/>
          <w:bCs/>
          <w:color w:val="000000"/>
          <w:sz w:val="27"/>
          <w:szCs w:val="26"/>
        </w:rPr>
      </w:pPr>
      <w:bookmarkStart w:id="10" w:name="_Toc481411649"/>
      <w:bookmarkStart w:id="11" w:name="_Toc481446742"/>
      <w:bookmarkEnd w:id="6"/>
      <w:r w:rsidRPr="00E15EDA">
        <w:rPr>
          <w:rFonts w:asciiTheme="majorHAnsi" w:hAnsiTheme="majorHAnsi" w:cs="Times New Roman"/>
          <w:sz w:val="24"/>
          <w:szCs w:val="24"/>
        </w:rPr>
        <w:t xml:space="preserve">With the developing </w:t>
      </w:r>
      <w:r>
        <w:rPr>
          <w:rFonts w:asciiTheme="majorHAnsi" w:hAnsiTheme="majorHAnsi" w:cs="Times New Roman"/>
          <w:sz w:val="24"/>
          <w:szCs w:val="24"/>
        </w:rPr>
        <w:t>competitors</w:t>
      </w:r>
      <w:r w:rsidRPr="00E15EDA">
        <w:rPr>
          <w:rFonts w:asciiTheme="majorHAnsi" w:hAnsiTheme="majorHAnsi" w:cs="Times New Roman"/>
          <w:sz w:val="24"/>
          <w:szCs w:val="24"/>
        </w:rPr>
        <w:t xml:space="preserve"> among </w:t>
      </w:r>
      <w:r>
        <w:rPr>
          <w:rFonts w:asciiTheme="majorHAnsi" w:hAnsiTheme="majorHAnsi" w:cs="Times New Roman"/>
          <w:sz w:val="24"/>
          <w:szCs w:val="24"/>
        </w:rPr>
        <w:t xml:space="preserve">nationalized, Foreign and </w:t>
      </w:r>
      <w:r w:rsidRPr="00E15EDA">
        <w:rPr>
          <w:rFonts w:asciiTheme="majorHAnsi" w:hAnsiTheme="majorHAnsi" w:cs="Times New Roman"/>
          <w:sz w:val="24"/>
          <w:szCs w:val="24"/>
        </w:rPr>
        <w:t>commercial banks is attempting in the matter of how the banks function its dealing with a record movement and how customer organization can be made engaging. Business or private banks are trying to survey their standard dealing with a record organization to an unrivaled standard, to meet the testing needs. So they center around better execution and nearness. Under the above conditions, it has ended up being fundamental for Al-Arafah Islami Bank Ltd, one of the principle business banks, to think towards the change, who are truly executing the methodologies grasped by the best organization will have a chance to pass on their slants and will have the feedback about their dealings from the customer.</w:t>
      </w:r>
      <w:r w:rsidR="005625A9" w:rsidRPr="00962237">
        <w:rPr>
          <w:rFonts w:asciiTheme="majorHAnsi" w:hAnsiTheme="majorHAnsi"/>
        </w:rPr>
        <w:br w:type="page"/>
      </w:r>
    </w:p>
    <w:p w:rsidR="005625A9" w:rsidRPr="00962237" w:rsidRDefault="004020EC" w:rsidP="004020EC">
      <w:pPr>
        <w:pStyle w:val="Heading2"/>
        <w:numPr>
          <w:ilvl w:val="1"/>
          <w:numId w:val="11"/>
        </w:numPr>
        <w:spacing w:line="360" w:lineRule="auto"/>
        <w:rPr>
          <w:rFonts w:asciiTheme="majorHAnsi" w:hAnsiTheme="majorHAnsi"/>
          <w:sz w:val="28"/>
          <w:szCs w:val="28"/>
        </w:rPr>
      </w:pPr>
      <w:r>
        <w:rPr>
          <w:rFonts w:asciiTheme="majorHAnsi" w:hAnsiTheme="majorHAnsi"/>
          <w:sz w:val="28"/>
          <w:szCs w:val="28"/>
        </w:rPr>
        <w:lastRenderedPageBreak/>
        <w:t xml:space="preserve"> </w:t>
      </w:r>
      <w:r w:rsidR="005625A9" w:rsidRPr="00962237">
        <w:rPr>
          <w:rFonts w:asciiTheme="majorHAnsi" w:hAnsiTheme="majorHAnsi"/>
          <w:sz w:val="28"/>
          <w:szCs w:val="28"/>
        </w:rPr>
        <w:t>Objectives of the Study</w:t>
      </w:r>
      <w:bookmarkEnd w:id="10"/>
      <w:bookmarkEnd w:id="11"/>
    </w:p>
    <w:p w:rsidR="006747BB" w:rsidRPr="006747BB" w:rsidRDefault="006747BB" w:rsidP="006747BB">
      <w:pPr>
        <w:autoSpaceDE w:val="0"/>
        <w:autoSpaceDN w:val="0"/>
        <w:adjustRightInd w:val="0"/>
        <w:spacing w:after="0" w:line="360" w:lineRule="auto"/>
        <w:rPr>
          <w:rFonts w:asciiTheme="majorHAnsi" w:hAnsiTheme="majorHAnsi" w:cs="Times New Roman"/>
          <w:bCs/>
          <w:sz w:val="28"/>
          <w:szCs w:val="28"/>
          <w:u w:val="single"/>
        </w:rPr>
      </w:pPr>
      <w:r w:rsidRPr="006747BB">
        <w:rPr>
          <w:rFonts w:asciiTheme="majorHAnsi" w:hAnsiTheme="majorHAnsi" w:cs="Times New Roman"/>
          <w:bCs/>
          <w:sz w:val="28"/>
          <w:szCs w:val="28"/>
          <w:u w:val="single"/>
        </w:rPr>
        <w:t xml:space="preserve">  Broad objective:</w:t>
      </w:r>
    </w:p>
    <w:p w:rsidR="006747BB" w:rsidRPr="006747BB" w:rsidRDefault="006747BB" w:rsidP="006747BB">
      <w:pPr>
        <w:autoSpaceDE w:val="0"/>
        <w:autoSpaceDN w:val="0"/>
        <w:adjustRightInd w:val="0"/>
        <w:spacing w:after="0" w:line="360" w:lineRule="auto"/>
        <w:rPr>
          <w:rFonts w:asciiTheme="majorHAnsi" w:hAnsiTheme="majorHAnsi" w:cs="Times New Roman"/>
          <w:bCs/>
          <w:sz w:val="24"/>
          <w:szCs w:val="24"/>
        </w:rPr>
      </w:pPr>
      <w:r w:rsidRPr="006747BB">
        <w:rPr>
          <w:rFonts w:asciiTheme="majorHAnsi" w:hAnsiTheme="majorHAnsi" w:cs="Times New Roman"/>
          <w:bCs/>
          <w:sz w:val="24"/>
          <w:szCs w:val="24"/>
        </w:rPr>
        <w:t>•</w:t>
      </w:r>
      <w:r w:rsidRPr="006747BB">
        <w:rPr>
          <w:rFonts w:asciiTheme="majorHAnsi" w:hAnsiTheme="majorHAnsi" w:cs="Times New Roman"/>
          <w:bCs/>
          <w:sz w:val="24"/>
          <w:szCs w:val="24"/>
        </w:rPr>
        <w:tab/>
        <w:t xml:space="preserve">The wide target of this report is to think about the "Foreign exchange activities of AIBL". </w:t>
      </w:r>
    </w:p>
    <w:p w:rsidR="006747BB" w:rsidRPr="006747BB" w:rsidRDefault="006747BB" w:rsidP="006747BB">
      <w:pPr>
        <w:autoSpaceDE w:val="0"/>
        <w:autoSpaceDN w:val="0"/>
        <w:adjustRightInd w:val="0"/>
        <w:spacing w:after="0" w:line="360" w:lineRule="auto"/>
        <w:rPr>
          <w:rFonts w:asciiTheme="majorHAnsi" w:hAnsiTheme="majorHAnsi" w:cs="Times New Roman"/>
          <w:bCs/>
          <w:sz w:val="28"/>
          <w:szCs w:val="28"/>
          <w:u w:val="single"/>
        </w:rPr>
      </w:pPr>
      <w:r w:rsidRPr="006747BB">
        <w:rPr>
          <w:rFonts w:asciiTheme="majorHAnsi" w:hAnsiTheme="majorHAnsi" w:cs="Times New Roman"/>
          <w:bCs/>
          <w:sz w:val="24"/>
          <w:szCs w:val="24"/>
          <w:u w:val="single"/>
        </w:rPr>
        <w:t xml:space="preserve"> </w:t>
      </w:r>
      <w:r w:rsidRPr="006747BB">
        <w:rPr>
          <w:rFonts w:asciiTheme="majorHAnsi" w:hAnsiTheme="majorHAnsi" w:cs="Times New Roman"/>
          <w:bCs/>
          <w:sz w:val="28"/>
          <w:szCs w:val="28"/>
          <w:u w:val="single"/>
        </w:rPr>
        <w:t>Specific objectives:</w:t>
      </w:r>
    </w:p>
    <w:p w:rsidR="006747BB" w:rsidRPr="006747BB" w:rsidRDefault="006747BB" w:rsidP="006747BB">
      <w:pPr>
        <w:autoSpaceDE w:val="0"/>
        <w:autoSpaceDN w:val="0"/>
        <w:adjustRightInd w:val="0"/>
        <w:spacing w:after="0" w:line="360" w:lineRule="auto"/>
        <w:rPr>
          <w:rFonts w:asciiTheme="majorHAnsi" w:hAnsiTheme="majorHAnsi" w:cs="Times New Roman"/>
          <w:bCs/>
          <w:sz w:val="24"/>
          <w:szCs w:val="24"/>
        </w:rPr>
      </w:pPr>
      <w:r w:rsidRPr="006747BB">
        <w:rPr>
          <w:rFonts w:asciiTheme="majorHAnsi" w:hAnsiTheme="majorHAnsi" w:cs="Times New Roman"/>
          <w:bCs/>
          <w:sz w:val="24"/>
          <w:szCs w:val="24"/>
        </w:rPr>
        <w:t>•</w:t>
      </w:r>
      <w:r w:rsidRPr="006747BB">
        <w:rPr>
          <w:rFonts w:asciiTheme="majorHAnsi" w:hAnsiTheme="majorHAnsi" w:cs="Times New Roman"/>
          <w:bCs/>
          <w:sz w:val="24"/>
          <w:szCs w:val="24"/>
        </w:rPr>
        <w:tab/>
        <w:t xml:space="preserve"> To comprehend controls in regards to “Foreign exchange” of AIBL. </w:t>
      </w:r>
    </w:p>
    <w:p w:rsidR="006747BB" w:rsidRPr="006747BB" w:rsidRDefault="006747BB" w:rsidP="006747BB">
      <w:pPr>
        <w:autoSpaceDE w:val="0"/>
        <w:autoSpaceDN w:val="0"/>
        <w:adjustRightInd w:val="0"/>
        <w:spacing w:after="0" w:line="360" w:lineRule="auto"/>
        <w:rPr>
          <w:rFonts w:asciiTheme="majorHAnsi" w:hAnsiTheme="majorHAnsi" w:cs="Times New Roman"/>
          <w:bCs/>
          <w:sz w:val="24"/>
          <w:szCs w:val="24"/>
        </w:rPr>
      </w:pPr>
      <w:r w:rsidRPr="006747BB">
        <w:rPr>
          <w:rFonts w:asciiTheme="majorHAnsi" w:hAnsiTheme="majorHAnsi" w:cs="Times New Roman"/>
          <w:bCs/>
          <w:sz w:val="24"/>
          <w:szCs w:val="24"/>
        </w:rPr>
        <w:t>•</w:t>
      </w:r>
      <w:r w:rsidRPr="006747BB">
        <w:rPr>
          <w:rFonts w:asciiTheme="majorHAnsi" w:hAnsiTheme="majorHAnsi" w:cs="Times New Roman"/>
          <w:bCs/>
          <w:sz w:val="24"/>
          <w:szCs w:val="24"/>
        </w:rPr>
        <w:tab/>
        <w:t xml:space="preserve"> To break down the export import procedure of AIBL. </w:t>
      </w:r>
    </w:p>
    <w:p w:rsidR="00EB633D" w:rsidRPr="00E15EDA" w:rsidRDefault="006747BB" w:rsidP="00E15EDA">
      <w:pPr>
        <w:autoSpaceDE w:val="0"/>
        <w:autoSpaceDN w:val="0"/>
        <w:adjustRightInd w:val="0"/>
        <w:spacing w:after="0" w:line="360" w:lineRule="auto"/>
        <w:rPr>
          <w:rFonts w:asciiTheme="majorHAnsi" w:hAnsiTheme="majorHAnsi" w:cs="Times New Roman"/>
          <w:b/>
          <w:color w:val="000000"/>
          <w:sz w:val="24"/>
          <w:szCs w:val="24"/>
        </w:rPr>
      </w:pPr>
      <w:r w:rsidRPr="006747BB">
        <w:rPr>
          <w:rFonts w:asciiTheme="majorHAnsi" w:hAnsiTheme="majorHAnsi" w:cs="Times New Roman"/>
          <w:bCs/>
          <w:sz w:val="24"/>
          <w:szCs w:val="24"/>
        </w:rPr>
        <w:t>•</w:t>
      </w:r>
      <w:r w:rsidRPr="006747BB">
        <w:rPr>
          <w:rFonts w:asciiTheme="majorHAnsi" w:hAnsiTheme="majorHAnsi" w:cs="Times New Roman"/>
          <w:bCs/>
          <w:sz w:val="24"/>
          <w:szCs w:val="24"/>
        </w:rPr>
        <w:tab/>
        <w:t xml:space="preserve"> To distinguish remittance management process of AIBL.</w:t>
      </w:r>
    </w:p>
    <w:p w:rsidR="005625A9" w:rsidRPr="00962237" w:rsidRDefault="00962237" w:rsidP="00612D48">
      <w:pPr>
        <w:pStyle w:val="Heading2"/>
        <w:numPr>
          <w:ilvl w:val="1"/>
          <w:numId w:val="11"/>
        </w:numPr>
        <w:spacing w:before="120" w:line="360" w:lineRule="auto"/>
        <w:rPr>
          <w:rFonts w:asciiTheme="majorHAnsi" w:hAnsiTheme="majorHAnsi"/>
          <w:sz w:val="28"/>
          <w:szCs w:val="28"/>
        </w:rPr>
      </w:pPr>
      <w:bookmarkStart w:id="12" w:name="_Toc481407843"/>
      <w:bookmarkStart w:id="13" w:name="_Toc481411650"/>
      <w:bookmarkStart w:id="14" w:name="_Toc481446743"/>
      <w:r>
        <w:rPr>
          <w:rFonts w:asciiTheme="majorHAnsi" w:hAnsiTheme="majorHAnsi"/>
        </w:rPr>
        <w:t xml:space="preserve">  </w:t>
      </w:r>
      <w:r w:rsidR="005625A9" w:rsidRPr="00962237">
        <w:rPr>
          <w:rFonts w:asciiTheme="majorHAnsi" w:hAnsiTheme="majorHAnsi"/>
          <w:sz w:val="28"/>
          <w:szCs w:val="28"/>
        </w:rPr>
        <w:t>Methodology</w:t>
      </w:r>
      <w:bookmarkEnd w:id="12"/>
      <w:bookmarkEnd w:id="13"/>
      <w:bookmarkEnd w:id="14"/>
    </w:p>
    <w:p w:rsidR="006747BB" w:rsidRPr="00612D48" w:rsidRDefault="005625A9" w:rsidP="00612D48">
      <w:pPr>
        <w:tabs>
          <w:tab w:val="left" w:pos="7680"/>
        </w:tabs>
        <w:autoSpaceDE w:val="0"/>
        <w:autoSpaceDN w:val="0"/>
        <w:adjustRightInd w:val="0"/>
        <w:spacing w:before="100" w:after="100" w:line="360" w:lineRule="auto"/>
        <w:jc w:val="both"/>
        <w:rPr>
          <w:rFonts w:asciiTheme="majorHAnsi" w:hAnsiTheme="majorHAnsi" w:cs="Times New Roman"/>
          <w:sz w:val="24"/>
          <w:szCs w:val="24"/>
        </w:rPr>
      </w:pPr>
      <w:r w:rsidRPr="00962237">
        <w:rPr>
          <w:rFonts w:asciiTheme="majorHAnsi" w:hAnsiTheme="majorHAnsi" w:cs="Times New Roman"/>
          <w:sz w:val="24"/>
          <w:szCs w:val="24"/>
        </w:rPr>
        <w:t xml:space="preserve">To make the report more </w:t>
      </w:r>
      <w:r w:rsidR="006747BB" w:rsidRPr="00962237">
        <w:rPr>
          <w:rFonts w:asciiTheme="majorHAnsi" w:hAnsiTheme="majorHAnsi" w:cs="Times New Roman"/>
          <w:sz w:val="24"/>
          <w:szCs w:val="24"/>
        </w:rPr>
        <w:t>significant</w:t>
      </w:r>
      <w:r w:rsidRPr="00962237">
        <w:rPr>
          <w:rFonts w:asciiTheme="majorHAnsi" w:hAnsiTheme="majorHAnsi" w:cs="Times New Roman"/>
          <w:sz w:val="24"/>
          <w:szCs w:val="24"/>
        </w:rPr>
        <w:t xml:space="preserve"> and presentable, two sources of data and information have been used </w:t>
      </w:r>
      <w:r w:rsidR="003C34E5" w:rsidRPr="00962237">
        <w:rPr>
          <w:rFonts w:asciiTheme="majorHAnsi" w:hAnsiTheme="majorHAnsi" w:cs="Times New Roman"/>
          <w:sz w:val="24"/>
          <w:szCs w:val="24"/>
        </w:rPr>
        <w:t>extensively</w:t>
      </w:r>
      <w:r w:rsidR="003C34E5">
        <w:rPr>
          <w:rFonts w:asciiTheme="majorHAnsi" w:hAnsiTheme="majorHAnsi" w:cs="Times New Roman"/>
          <w:sz w:val="24"/>
          <w:szCs w:val="24"/>
        </w:rPr>
        <w:t>. T</w:t>
      </w:r>
      <w:r w:rsidRPr="00962237">
        <w:rPr>
          <w:rFonts w:asciiTheme="majorHAnsi" w:hAnsiTheme="majorHAnsi" w:cs="Times New Roman"/>
          <w:sz w:val="24"/>
          <w:szCs w:val="24"/>
        </w:rPr>
        <w:t>hese are P</w:t>
      </w:r>
      <w:r w:rsidR="006747BB">
        <w:rPr>
          <w:rFonts w:asciiTheme="majorHAnsi" w:hAnsiTheme="majorHAnsi" w:cs="Times New Roman"/>
          <w:sz w:val="24"/>
          <w:szCs w:val="24"/>
        </w:rPr>
        <w:t>rimary Data and Secondary Data and b</w:t>
      </w:r>
      <w:r w:rsidRPr="00962237">
        <w:rPr>
          <w:rFonts w:asciiTheme="majorHAnsi" w:hAnsiTheme="majorHAnsi" w:cs="Times New Roman"/>
          <w:sz w:val="24"/>
          <w:szCs w:val="24"/>
        </w:rPr>
        <w:t xml:space="preserve">oth </w:t>
      </w:r>
      <w:r w:rsidR="006747BB">
        <w:rPr>
          <w:rFonts w:asciiTheme="majorHAnsi" w:hAnsiTheme="majorHAnsi" w:cs="Times New Roman"/>
          <w:sz w:val="24"/>
          <w:szCs w:val="24"/>
        </w:rPr>
        <w:t xml:space="preserve">of these </w:t>
      </w:r>
      <w:r w:rsidRPr="00962237">
        <w:rPr>
          <w:rFonts w:asciiTheme="majorHAnsi" w:hAnsiTheme="majorHAnsi" w:cs="Times New Roman"/>
          <w:sz w:val="24"/>
          <w:szCs w:val="24"/>
        </w:rPr>
        <w:t xml:space="preserve">primary and secondary data sources were used to </w:t>
      </w:r>
      <w:r w:rsidR="006747BB" w:rsidRPr="00962237">
        <w:rPr>
          <w:rFonts w:asciiTheme="majorHAnsi" w:hAnsiTheme="majorHAnsi" w:cs="Times New Roman"/>
          <w:sz w:val="24"/>
          <w:szCs w:val="24"/>
        </w:rPr>
        <w:t>construct</w:t>
      </w:r>
      <w:r w:rsidRPr="00962237">
        <w:rPr>
          <w:rFonts w:asciiTheme="majorHAnsi" w:hAnsiTheme="majorHAnsi" w:cs="Times New Roman"/>
          <w:sz w:val="24"/>
          <w:szCs w:val="24"/>
        </w:rPr>
        <w:t xml:space="preserve"> the report. </w:t>
      </w:r>
      <w:r w:rsidR="006747BB">
        <w:rPr>
          <w:rFonts w:asciiTheme="majorHAnsi" w:hAnsiTheme="majorHAnsi" w:cs="Times New Roman"/>
          <w:sz w:val="24"/>
          <w:szCs w:val="24"/>
        </w:rPr>
        <w:t>Please note that m</w:t>
      </w:r>
      <w:r w:rsidRPr="00962237">
        <w:rPr>
          <w:rFonts w:asciiTheme="majorHAnsi" w:hAnsiTheme="majorHAnsi" w:cs="Times New Roman"/>
          <w:sz w:val="24"/>
          <w:szCs w:val="24"/>
        </w:rPr>
        <w:t>ost of the information collected in secondary sources.</w:t>
      </w:r>
    </w:p>
    <w:p w:rsidR="005625A9" w:rsidRPr="00962237" w:rsidRDefault="005625A9" w:rsidP="005625A9">
      <w:pPr>
        <w:tabs>
          <w:tab w:val="left" w:pos="7680"/>
        </w:tabs>
        <w:autoSpaceDE w:val="0"/>
        <w:autoSpaceDN w:val="0"/>
        <w:adjustRightInd w:val="0"/>
        <w:spacing w:after="0" w:line="360" w:lineRule="auto"/>
        <w:jc w:val="both"/>
        <w:rPr>
          <w:rFonts w:asciiTheme="majorHAnsi" w:hAnsiTheme="majorHAnsi" w:cs="Times New Roman"/>
          <w:b/>
          <w:bCs/>
          <w:color w:val="000000"/>
          <w:spacing w:val="-2"/>
          <w:sz w:val="24"/>
          <w:szCs w:val="24"/>
        </w:rPr>
      </w:pPr>
      <w:r w:rsidRPr="00962237">
        <w:rPr>
          <w:rFonts w:asciiTheme="majorHAnsi" w:hAnsiTheme="majorHAnsi" w:cs="Times New Roman"/>
          <w:b/>
          <w:bCs/>
          <w:color w:val="000000"/>
          <w:spacing w:val="-2"/>
          <w:sz w:val="24"/>
          <w:szCs w:val="24"/>
        </w:rPr>
        <w:t>Primary Sources of Data:</w:t>
      </w:r>
    </w:p>
    <w:p w:rsidR="005625A9" w:rsidRPr="00962237" w:rsidRDefault="005625A9" w:rsidP="005625A9">
      <w:pPr>
        <w:numPr>
          <w:ilvl w:val="0"/>
          <w:numId w:val="3"/>
        </w:numPr>
        <w:tabs>
          <w:tab w:val="left" w:pos="720"/>
        </w:tabs>
        <w:autoSpaceDE w:val="0"/>
        <w:autoSpaceDN w:val="0"/>
        <w:adjustRightInd w:val="0"/>
        <w:spacing w:after="0" w:line="360" w:lineRule="auto"/>
        <w:rPr>
          <w:rFonts w:asciiTheme="majorHAnsi" w:hAnsiTheme="majorHAnsi" w:cs="Times New Roman"/>
          <w:color w:val="000000"/>
          <w:sz w:val="24"/>
          <w:szCs w:val="24"/>
          <w:highlight w:val="white"/>
        </w:rPr>
      </w:pPr>
      <w:r w:rsidRPr="00962237">
        <w:rPr>
          <w:rFonts w:asciiTheme="majorHAnsi" w:hAnsiTheme="majorHAnsi" w:cs="Times New Roman"/>
          <w:color w:val="000000"/>
          <w:spacing w:val="-1"/>
          <w:sz w:val="24"/>
          <w:szCs w:val="24"/>
          <w:highlight w:val="white"/>
        </w:rPr>
        <w:t xml:space="preserve">Personal </w:t>
      </w:r>
      <w:r w:rsidR="00352E5C" w:rsidRPr="00962237">
        <w:rPr>
          <w:rFonts w:asciiTheme="majorHAnsi" w:hAnsiTheme="majorHAnsi" w:cs="Times New Roman"/>
          <w:color w:val="000000"/>
          <w:spacing w:val="-1"/>
          <w:sz w:val="24"/>
          <w:szCs w:val="24"/>
          <w:highlight w:val="white"/>
        </w:rPr>
        <w:t>surveillance</w:t>
      </w:r>
      <w:r w:rsidRPr="00962237">
        <w:rPr>
          <w:rFonts w:asciiTheme="majorHAnsi" w:hAnsiTheme="majorHAnsi" w:cs="Times New Roman"/>
          <w:color w:val="000000"/>
          <w:spacing w:val="-1"/>
          <w:sz w:val="24"/>
          <w:szCs w:val="24"/>
          <w:highlight w:val="white"/>
        </w:rPr>
        <w:t>.</w:t>
      </w:r>
    </w:p>
    <w:p w:rsidR="005625A9" w:rsidRDefault="005625A9" w:rsidP="005625A9">
      <w:pPr>
        <w:numPr>
          <w:ilvl w:val="0"/>
          <w:numId w:val="3"/>
        </w:numPr>
        <w:tabs>
          <w:tab w:val="left" w:pos="720"/>
        </w:tabs>
        <w:autoSpaceDE w:val="0"/>
        <w:autoSpaceDN w:val="0"/>
        <w:adjustRightInd w:val="0"/>
        <w:spacing w:after="0" w:line="360" w:lineRule="auto"/>
        <w:rPr>
          <w:rFonts w:asciiTheme="majorHAnsi" w:hAnsiTheme="majorHAnsi" w:cs="Times New Roman"/>
          <w:color w:val="000000"/>
          <w:sz w:val="24"/>
          <w:szCs w:val="24"/>
          <w:highlight w:val="white"/>
        </w:rPr>
      </w:pPr>
      <w:r w:rsidRPr="00962237">
        <w:rPr>
          <w:rFonts w:asciiTheme="majorHAnsi" w:hAnsiTheme="majorHAnsi" w:cs="Times New Roman"/>
          <w:color w:val="000000"/>
          <w:sz w:val="24"/>
          <w:szCs w:val="24"/>
          <w:highlight w:val="white"/>
        </w:rPr>
        <w:t xml:space="preserve">Face to face </w:t>
      </w:r>
      <w:r w:rsidR="00352E5C" w:rsidRPr="00962237">
        <w:rPr>
          <w:rFonts w:asciiTheme="majorHAnsi" w:hAnsiTheme="majorHAnsi" w:cs="Times New Roman"/>
          <w:color w:val="000000"/>
          <w:sz w:val="24"/>
          <w:szCs w:val="24"/>
          <w:highlight w:val="white"/>
        </w:rPr>
        <w:t>discussion</w:t>
      </w:r>
      <w:r w:rsidRPr="00962237">
        <w:rPr>
          <w:rFonts w:asciiTheme="majorHAnsi" w:hAnsiTheme="majorHAnsi" w:cs="Times New Roman"/>
          <w:color w:val="000000"/>
          <w:sz w:val="24"/>
          <w:szCs w:val="24"/>
          <w:highlight w:val="white"/>
        </w:rPr>
        <w:t xml:space="preserve"> with the officers and Clients.</w:t>
      </w:r>
    </w:p>
    <w:p w:rsidR="00612D48" w:rsidRPr="00612D48" w:rsidRDefault="00612D48" w:rsidP="005625A9">
      <w:pPr>
        <w:numPr>
          <w:ilvl w:val="0"/>
          <w:numId w:val="3"/>
        </w:numPr>
        <w:tabs>
          <w:tab w:val="left" w:pos="720"/>
        </w:tabs>
        <w:autoSpaceDE w:val="0"/>
        <w:autoSpaceDN w:val="0"/>
        <w:adjustRightInd w:val="0"/>
        <w:spacing w:after="0" w:line="360" w:lineRule="auto"/>
        <w:rPr>
          <w:rFonts w:asciiTheme="majorHAnsi" w:hAnsiTheme="majorHAnsi" w:cs="Times New Roman"/>
          <w:color w:val="000000"/>
          <w:sz w:val="24"/>
          <w:szCs w:val="24"/>
          <w:highlight w:val="white"/>
        </w:rPr>
      </w:pPr>
    </w:p>
    <w:p w:rsidR="005625A9" w:rsidRPr="00962237" w:rsidRDefault="005625A9" w:rsidP="005625A9">
      <w:pPr>
        <w:tabs>
          <w:tab w:val="left" w:pos="720"/>
        </w:tabs>
        <w:autoSpaceDE w:val="0"/>
        <w:autoSpaceDN w:val="0"/>
        <w:adjustRightInd w:val="0"/>
        <w:spacing w:after="0" w:line="360" w:lineRule="auto"/>
        <w:rPr>
          <w:rFonts w:asciiTheme="majorHAnsi" w:hAnsiTheme="majorHAnsi" w:cs="Times New Roman"/>
          <w:b/>
          <w:bCs/>
          <w:color w:val="000000"/>
          <w:spacing w:val="2"/>
          <w:sz w:val="24"/>
          <w:szCs w:val="24"/>
          <w:highlight w:val="white"/>
        </w:rPr>
      </w:pPr>
      <w:r w:rsidRPr="00962237">
        <w:rPr>
          <w:rFonts w:asciiTheme="majorHAnsi" w:hAnsiTheme="majorHAnsi" w:cs="Times New Roman"/>
          <w:b/>
          <w:bCs/>
          <w:color w:val="000000"/>
          <w:spacing w:val="2"/>
          <w:sz w:val="24"/>
          <w:szCs w:val="24"/>
          <w:highlight w:val="white"/>
        </w:rPr>
        <w:t>Secondary Sources of Data:</w:t>
      </w:r>
    </w:p>
    <w:p w:rsidR="005625A9" w:rsidRPr="00962237" w:rsidRDefault="005625A9" w:rsidP="005625A9">
      <w:pPr>
        <w:numPr>
          <w:ilvl w:val="0"/>
          <w:numId w:val="3"/>
        </w:numPr>
        <w:autoSpaceDE w:val="0"/>
        <w:autoSpaceDN w:val="0"/>
        <w:adjustRightInd w:val="0"/>
        <w:spacing w:after="0" w:line="360" w:lineRule="auto"/>
        <w:rPr>
          <w:rFonts w:asciiTheme="majorHAnsi" w:hAnsiTheme="majorHAnsi" w:cs="Times New Roman"/>
          <w:color w:val="000000"/>
          <w:sz w:val="24"/>
          <w:szCs w:val="24"/>
        </w:rPr>
      </w:pPr>
      <w:r w:rsidRPr="00962237">
        <w:rPr>
          <w:rFonts w:asciiTheme="majorHAnsi" w:hAnsiTheme="majorHAnsi" w:cs="Times New Roman"/>
          <w:color w:val="000000"/>
          <w:sz w:val="24"/>
          <w:szCs w:val="24"/>
        </w:rPr>
        <w:t>Annual report of Al-Arafah Islami Bank Ltd.</w:t>
      </w:r>
    </w:p>
    <w:p w:rsidR="005625A9" w:rsidRPr="00962237" w:rsidRDefault="005625A9" w:rsidP="005625A9">
      <w:pPr>
        <w:numPr>
          <w:ilvl w:val="0"/>
          <w:numId w:val="3"/>
        </w:numPr>
        <w:autoSpaceDE w:val="0"/>
        <w:autoSpaceDN w:val="0"/>
        <w:adjustRightInd w:val="0"/>
        <w:spacing w:after="0" w:line="360" w:lineRule="auto"/>
        <w:rPr>
          <w:rFonts w:asciiTheme="majorHAnsi" w:hAnsiTheme="majorHAnsi" w:cs="Times New Roman"/>
          <w:color w:val="000000"/>
          <w:sz w:val="24"/>
          <w:szCs w:val="24"/>
        </w:rPr>
      </w:pPr>
      <w:r w:rsidRPr="00962237">
        <w:rPr>
          <w:rFonts w:asciiTheme="majorHAnsi" w:hAnsiTheme="majorHAnsi" w:cs="Times New Roman"/>
          <w:color w:val="000000"/>
          <w:sz w:val="24"/>
          <w:szCs w:val="24"/>
        </w:rPr>
        <w:t>Bangladesh Bank Periodical.</w:t>
      </w:r>
    </w:p>
    <w:p w:rsidR="005625A9" w:rsidRPr="00962237" w:rsidRDefault="005625A9" w:rsidP="005625A9">
      <w:pPr>
        <w:numPr>
          <w:ilvl w:val="0"/>
          <w:numId w:val="3"/>
        </w:numPr>
        <w:autoSpaceDE w:val="0"/>
        <w:autoSpaceDN w:val="0"/>
        <w:adjustRightInd w:val="0"/>
        <w:spacing w:after="0" w:line="360" w:lineRule="auto"/>
        <w:rPr>
          <w:rFonts w:asciiTheme="majorHAnsi" w:hAnsiTheme="majorHAnsi" w:cs="Times New Roman"/>
          <w:color w:val="000000"/>
          <w:sz w:val="24"/>
          <w:szCs w:val="24"/>
        </w:rPr>
      </w:pPr>
      <w:r w:rsidRPr="00962237">
        <w:rPr>
          <w:rFonts w:asciiTheme="majorHAnsi" w:hAnsiTheme="majorHAnsi" w:cs="Times New Roman"/>
          <w:color w:val="000000"/>
          <w:sz w:val="24"/>
          <w:szCs w:val="24"/>
        </w:rPr>
        <w:t>Progress report of the Bank.</w:t>
      </w:r>
    </w:p>
    <w:p w:rsidR="005625A9" w:rsidRPr="00962237" w:rsidRDefault="005625A9" w:rsidP="005625A9">
      <w:pPr>
        <w:numPr>
          <w:ilvl w:val="0"/>
          <w:numId w:val="3"/>
        </w:numPr>
        <w:autoSpaceDE w:val="0"/>
        <w:autoSpaceDN w:val="0"/>
        <w:adjustRightInd w:val="0"/>
        <w:spacing w:after="0" w:line="360" w:lineRule="auto"/>
        <w:rPr>
          <w:rFonts w:asciiTheme="majorHAnsi" w:hAnsiTheme="majorHAnsi" w:cs="Times New Roman"/>
          <w:color w:val="000000"/>
          <w:sz w:val="24"/>
          <w:szCs w:val="24"/>
        </w:rPr>
      </w:pPr>
      <w:r w:rsidRPr="00962237">
        <w:rPr>
          <w:rFonts w:asciiTheme="majorHAnsi" w:hAnsiTheme="majorHAnsi" w:cs="Times New Roman"/>
          <w:color w:val="000000"/>
          <w:sz w:val="24"/>
          <w:szCs w:val="24"/>
        </w:rPr>
        <w:t>Several kinds of Academic text-book and training sheet.</w:t>
      </w:r>
    </w:p>
    <w:p w:rsidR="005625A9" w:rsidRPr="00962237" w:rsidRDefault="005625A9" w:rsidP="005625A9">
      <w:pPr>
        <w:numPr>
          <w:ilvl w:val="0"/>
          <w:numId w:val="3"/>
        </w:numPr>
        <w:autoSpaceDE w:val="0"/>
        <w:autoSpaceDN w:val="0"/>
        <w:adjustRightInd w:val="0"/>
        <w:spacing w:after="0" w:line="360" w:lineRule="auto"/>
        <w:rPr>
          <w:rFonts w:asciiTheme="majorHAnsi" w:hAnsiTheme="majorHAnsi" w:cs="Times New Roman"/>
          <w:color w:val="000000"/>
          <w:sz w:val="24"/>
          <w:szCs w:val="24"/>
        </w:rPr>
      </w:pPr>
      <w:r w:rsidRPr="00962237">
        <w:rPr>
          <w:rFonts w:asciiTheme="majorHAnsi" w:hAnsiTheme="majorHAnsi" w:cs="Times New Roman"/>
          <w:color w:val="000000"/>
          <w:sz w:val="24"/>
          <w:szCs w:val="24"/>
        </w:rPr>
        <w:t>Different publications regarding banking functions and foreign exchange operations.</w:t>
      </w:r>
    </w:p>
    <w:p w:rsidR="005625A9" w:rsidRPr="005C2450" w:rsidRDefault="005625A9" w:rsidP="005625A9">
      <w:pPr>
        <w:autoSpaceDE w:val="0"/>
        <w:autoSpaceDN w:val="0"/>
        <w:adjustRightInd w:val="0"/>
        <w:spacing w:after="0" w:line="360" w:lineRule="auto"/>
        <w:rPr>
          <w:rFonts w:ascii="Times New Roman" w:hAnsi="Times New Roman" w:cs="Times New Roman"/>
          <w:color w:val="333333"/>
          <w:sz w:val="24"/>
          <w:szCs w:val="24"/>
        </w:rPr>
      </w:pPr>
    </w:p>
    <w:p w:rsidR="00850F0D" w:rsidRDefault="00850F0D"/>
    <w:p w:rsidR="00962237" w:rsidRDefault="00962237"/>
    <w:p w:rsidR="00EB633D" w:rsidRDefault="00EB633D" w:rsidP="00EB633D"/>
    <w:p w:rsidR="00EB633D" w:rsidRDefault="00EB633D" w:rsidP="00EB633D"/>
    <w:p w:rsidR="00EB633D" w:rsidRDefault="00EB633D" w:rsidP="00EB633D"/>
    <w:p w:rsidR="00EB633D" w:rsidRDefault="00EB633D" w:rsidP="00EB633D"/>
    <w:p w:rsidR="00EB633D" w:rsidRDefault="00EB633D" w:rsidP="00EB633D"/>
    <w:p w:rsidR="00EB633D" w:rsidRPr="00EB633D" w:rsidRDefault="00782F2F" w:rsidP="00EB633D">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1" type="#_x0000_t136" style="position:absolute;margin-left:126.35pt;margin-top:23.8pt;width:191.55pt;height:50.95pt;z-index:-251621376">
            <v:shadow color="#868686"/>
            <v:textpath style="font-family:&quot;Arial Black&quot;;v-text-kern:t" trim="t" fitpath="t" string="Chapter 2"/>
          </v:shape>
        </w:pict>
      </w:r>
    </w:p>
    <w:p w:rsidR="00612D48" w:rsidRDefault="00612D48" w:rsidP="00612D48">
      <w:pPr>
        <w:pStyle w:val="Title"/>
        <w:jc w:val="center"/>
        <w:rPr>
          <w:sz w:val="96"/>
          <w:szCs w:val="96"/>
        </w:rPr>
      </w:pPr>
    </w:p>
    <w:p w:rsidR="004020EC" w:rsidRPr="00612D48" w:rsidRDefault="00E15EDA" w:rsidP="00612D48">
      <w:pPr>
        <w:pStyle w:val="Title"/>
        <w:jc w:val="center"/>
        <w:rPr>
          <w:sz w:val="96"/>
          <w:szCs w:val="96"/>
        </w:rPr>
      </w:pPr>
      <w:r w:rsidRPr="00612D48">
        <w:rPr>
          <w:sz w:val="96"/>
          <w:szCs w:val="96"/>
        </w:rPr>
        <w:t>Profile of the Al Arafah I</w:t>
      </w:r>
      <w:r w:rsidR="004020EC" w:rsidRPr="00612D48">
        <w:rPr>
          <w:sz w:val="96"/>
          <w:szCs w:val="96"/>
        </w:rPr>
        <w:t>slami Bank</w:t>
      </w:r>
      <w:r w:rsidR="004020EC" w:rsidRPr="00612D48">
        <w:rPr>
          <w:sz w:val="96"/>
          <w:szCs w:val="96"/>
        </w:rPr>
        <w:br w:type="page"/>
      </w:r>
    </w:p>
    <w:p w:rsidR="00962237" w:rsidRPr="007058A1" w:rsidRDefault="00962237" w:rsidP="00962237">
      <w:pPr>
        <w:pStyle w:val="Title"/>
      </w:pPr>
      <w:r w:rsidRPr="007058A1">
        <w:lastRenderedPageBreak/>
        <w:t>Profile of the company</w:t>
      </w:r>
    </w:p>
    <w:p w:rsidR="00962237" w:rsidRPr="004020EC" w:rsidRDefault="004020EC" w:rsidP="00962237">
      <w:pPr>
        <w:pStyle w:val="Heading1"/>
        <w:numPr>
          <w:ilvl w:val="0"/>
          <w:numId w:val="0"/>
        </w:numPr>
        <w:spacing w:line="360" w:lineRule="auto"/>
        <w:ind w:left="432" w:hanging="432"/>
        <w:rPr>
          <w:rFonts w:asciiTheme="majorHAnsi" w:hAnsiTheme="majorHAnsi"/>
          <w:b w:val="0"/>
          <w:u w:val="none"/>
        </w:rPr>
      </w:pPr>
      <w:bookmarkStart w:id="15" w:name="_Toc481407845"/>
      <w:bookmarkStart w:id="16" w:name="_Toc481411652"/>
      <w:bookmarkStart w:id="17" w:name="_Toc481446745"/>
      <w:r w:rsidRPr="00AA5E55">
        <w:rPr>
          <w:rStyle w:val="Strong"/>
          <w:b/>
          <w:u w:val="none"/>
        </w:rPr>
        <w:t>2.1</w:t>
      </w:r>
      <w:r>
        <w:rPr>
          <w:rStyle w:val="Strong"/>
          <w:u w:val="none"/>
        </w:rPr>
        <w:t xml:space="preserve"> </w:t>
      </w:r>
      <w:r w:rsidR="00962237" w:rsidRPr="006904C6">
        <w:rPr>
          <w:rStyle w:val="Strong"/>
          <w:u w:val="none"/>
        </w:rPr>
        <w:t xml:space="preserve"> </w:t>
      </w:r>
      <w:r w:rsidR="00962237" w:rsidRPr="004020EC">
        <w:rPr>
          <w:rStyle w:val="Strong"/>
          <w:rFonts w:asciiTheme="majorHAnsi" w:hAnsiTheme="majorHAnsi"/>
          <w:b/>
          <w:u w:val="none"/>
        </w:rPr>
        <w:t>History of the Bank</w:t>
      </w:r>
      <w:bookmarkEnd w:id="15"/>
      <w:bookmarkEnd w:id="16"/>
      <w:bookmarkEnd w:id="17"/>
    </w:p>
    <w:p w:rsidR="003C34E5" w:rsidRPr="003C34E5" w:rsidRDefault="003C34E5" w:rsidP="00E15EDA">
      <w:pPr>
        <w:autoSpaceDE w:val="0"/>
        <w:autoSpaceDN w:val="0"/>
        <w:adjustRightInd w:val="0"/>
        <w:spacing w:line="360" w:lineRule="auto"/>
        <w:jc w:val="both"/>
        <w:rPr>
          <w:rFonts w:asciiTheme="majorHAnsi" w:hAnsiTheme="majorHAnsi" w:cs="Times New Roman"/>
          <w:bCs/>
          <w:color w:val="000000"/>
          <w:sz w:val="24"/>
          <w:szCs w:val="24"/>
        </w:rPr>
      </w:pPr>
      <w:r w:rsidRPr="003C34E5">
        <w:rPr>
          <w:rFonts w:asciiTheme="majorHAnsi" w:hAnsiTheme="majorHAnsi" w:cs="Times New Roman"/>
          <w:bCs/>
          <w:i/>
          <w:color w:val="000000"/>
          <w:sz w:val="24"/>
          <w:szCs w:val="24"/>
        </w:rPr>
        <w:t>Al-Arafah Islami Bank Ltd (AIBL)</w:t>
      </w:r>
      <w:r w:rsidRPr="003C34E5">
        <w:rPr>
          <w:rFonts w:asciiTheme="majorHAnsi" w:hAnsiTheme="majorHAnsi" w:cs="Times New Roman"/>
          <w:bCs/>
          <w:color w:val="000000"/>
          <w:sz w:val="24"/>
          <w:szCs w:val="24"/>
        </w:rPr>
        <w:t xml:space="preserve"> is a </w:t>
      </w:r>
      <w:r w:rsidR="00FF0BC7">
        <w:rPr>
          <w:rFonts w:asciiTheme="majorHAnsi" w:hAnsiTheme="majorHAnsi" w:cs="Times New Roman"/>
          <w:bCs/>
          <w:color w:val="000000"/>
          <w:sz w:val="24"/>
          <w:szCs w:val="24"/>
        </w:rPr>
        <w:t xml:space="preserve">Banking company </w:t>
      </w:r>
      <w:r w:rsidRPr="003C34E5">
        <w:rPr>
          <w:rFonts w:asciiTheme="majorHAnsi" w:hAnsiTheme="majorHAnsi" w:cs="Times New Roman"/>
          <w:bCs/>
          <w:color w:val="000000"/>
          <w:sz w:val="24"/>
          <w:szCs w:val="24"/>
        </w:rPr>
        <w:t xml:space="preserve">enlisted under the </w:t>
      </w:r>
      <w:r w:rsidR="00FF0BC7">
        <w:rPr>
          <w:rFonts w:asciiTheme="majorHAnsi" w:hAnsiTheme="majorHAnsi" w:cs="Times New Roman"/>
          <w:bCs/>
          <w:color w:val="000000"/>
          <w:sz w:val="24"/>
          <w:szCs w:val="24"/>
        </w:rPr>
        <w:t>Company act</w:t>
      </w:r>
      <w:r w:rsidRPr="003C34E5">
        <w:rPr>
          <w:rFonts w:asciiTheme="majorHAnsi" w:hAnsiTheme="majorHAnsi" w:cs="Times New Roman"/>
          <w:bCs/>
          <w:color w:val="000000"/>
          <w:sz w:val="24"/>
          <w:szCs w:val="24"/>
        </w:rPr>
        <w:t xml:space="preserve">, 1994 with its Head Office at Peoples Insurance building, 36 dilkusha commercial area, Motijheel, Dhaka-1000. The Bank began its activity from 27 September 1995. </w:t>
      </w:r>
    </w:p>
    <w:p w:rsidR="003C34E5" w:rsidRPr="003C34E5" w:rsidRDefault="003C34E5" w:rsidP="00E15EDA">
      <w:pPr>
        <w:autoSpaceDE w:val="0"/>
        <w:autoSpaceDN w:val="0"/>
        <w:adjustRightInd w:val="0"/>
        <w:spacing w:line="360" w:lineRule="auto"/>
        <w:jc w:val="both"/>
        <w:rPr>
          <w:rFonts w:asciiTheme="majorHAnsi" w:hAnsiTheme="majorHAnsi" w:cs="Times New Roman"/>
          <w:bCs/>
          <w:color w:val="000000"/>
          <w:sz w:val="24"/>
          <w:szCs w:val="24"/>
        </w:rPr>
      </w:pPr>
      <w:r w:rsidRPr="003C34E5">
        <w:rPr>
          <w:rFonts w:asciiTheme="majorHAnsi" w:hAnsiTheme="majorHAnsi" w:cs="Times New Roman"/>
          <w:bCs/>
          <w:color w:val="000000"/>
          <w:sz w:val="24"/>
          <w:szCs w:val="24"/>
        </w:rPr>
        <w:t>With the goal of making progress here in this world and here after by seeking after the route coordinated by Allah and the way appeared by His Rasul (S</w:t>
      </w:r>
      <w:r w:rsidR="00FF0BC7">
        <w:rPr>
          <w:rFonts w:asciiTheme="majorHAnsi" w:hAnsiTheme="majorHAnsi" w:cs="Times New Roman"/>
          <w:bCs/>
          <w:color w:val="000000"/>
          <w:sz w:val="24"/>
          <w:szCs w:val="24"/>
        </w:rPr>
        <w:t>M), Al-Arafah Islami Bank Ltd. w</w:t>
      </w:r>
      <w:r w:rsidRPr="003C34E5">
        <w:rPr>
          <w:rFonts w:asciiTheme="majorHAnsi" w:hAnsiTheme="majorHAnsi" w:cs="Times New Roman"/>
          <w:bCs/>
          <w:color w:val="000000"/>
          <w:sz w:val="24"/>
          <w:szCs w:val="24"/>
        </w:rPr>
        <w:t xml:space="preserve">as set up as a private </w:t>
      </w:r>
      <w:r w:rsidR="00FF0BC7">
        <w:rPr>
          <w:rFonts w:asciiTheme="majorHAnsi" w:hAnsiTheme="majorHAnsi" w:cs="Times New Roman"/>
          <w:bCs/>
          <w:color w:val="000000"/>
          <w:sz w:val="24"/>
          <w:szCs w:val="24"/>
        </w:rPr>
        <w:t>limited company</w:t>
      </w:r>
      <w:r w:rsidRPr="003C34E5">
        <w:rPr>
          <w:rFonts w:asciiTheme="majorHAnsi" w:hAnsiTheme="majorHAnsi" w:cs="Times New Roman"/>
          <w:bCs/>
          <w:color w:val="000000"/>
          <w:sz w:val="24"/>
          <w:szCs w:val="24"/>
        </w:rPr>
        <w:t xml:space="preserve">. </w:t>
      </w:r>
    </w:p>
    <w:p w:rsidR="00962237" w:rsidRPr="003C34E5" w:rsidRDefault="003C34E5" w:rsidP="00E15EDA">
      <w:pPr>
        <w:autoSpaceDE w:val="0"/>
        <w:autoSpaceDN w:val="0"/>
        <w:adjustRightInd w:val="0"/>
        <w:spacing w:line="360" w:lineRule="auto"/>
        <w:jc w:val="both"/>
        <w:rPr>
          <w:rFonts w:asciiTheme="majorHAnsi" w:hAnsiTheme="majorHAnsi" w:cs="Times New Roman"/>
          <w:color w:val="000000"/>
          <w:sz w:val="24"/>
          <w:szCs w:val="24"/>
        </w:rPr>
      </w:pPr>
      <w:r w:rsidRPr="003C34E5">
        <w:rPr>
          <w:rFonts w:asciiTheme="majorHAnsi" w:hAnsiTheme="majorHAnsi" w:cs="Times New Roman"/>
          <w:bCs/>
          <w:color w:val="000000"/>
          <w:sz w:val="24"/>
          <w:szCs w:val="24"/>
        </w:rPr>
        <w:t>Al-Arafah Islami Bank is a interest free shariah bank and its method of activity is considerably not quite the same as those of</w:t>
      </w:r>
      <w:r w:rsidR="00FF0BC7">
        <w:rPr>
          <w:rFonts w:asciiTheme="majorHAnsi" w:hAnsiTheme="majorHAnsi" w:cs="Times New Roman"/>
          <w:bCs/>
          <w:color w:val="000000"/>
          <w:sz w:val="24"/>
          <w:szCs w:val="24"/>
        </w:rPr>
        <w:t xml:space="preserve"> other</w:t>
      </w:r>
      <w:r w:rsidRPr="003C34E5">
        <w:rPr>
          <w:rFonts w:asciiTheme="majorHAnsi" w:hAnsiTheme="majorHAnsi" w:cs="Times New Roman"/>
          <w:bCs/>
          <w:color w:val="000000"/>
          <w:sz w:val="24"/>
          <w:szCs w:val="24"/>
        </w:rPr>
        <w:t xml:space="preserve"> commercial banks. The bank be that as it may, renders a wide range of business keeping money benefits under the direction of the Bank </w:t>
      </w:r>
      <w:r w:rsidR="00FF0BC7">
        <w:rPr>
          <w:rFonts w:asciiTheme="majorHAnsi" w:hAnsiTheme="majorHAnsi" w:cs="Times New Roman"/>
          <w:bCs/>
          <w:color w:val="000000"/>
          <w:sz w:val="24"/>
          <w:szCs w:val="24"/>
        </w:rPr>
        <w:t>company</w:t>
      </w:r>
      <w:r w:rsidRPr="003C34E5">
        <w:rPr>
          <w:rFonts w:asciiTheme="majorHAnsi" w:hAnsiTheme="majorHAnsi" w:cs="Times New Roman"/>
          <w:bCs/>
          <w:color w:val="000000"/>
          <w:sz w:val="24"/>
          <w:szCs w:val="24"/>
        </w:rPr>
        <w:t xml:space="preserve"> Act 1991. It directs its business on the standards of musharaka, bai-murabaha, bai-muajjal  and hire purchase transactions.</w:t>
      </w:r>
    </w:p>
    <w:p w:rsidR="00962237" w:rsidRPr="004020EC" w:rsidRDefault="004020EC" w:rsidP="00E15EDA">
      <w:pPr>
        <w:pStyle w:val="Heading1"/>
        <w:numPr>
          <w:ilvl w:val="0"/>
          <w:numId w:val="0"/>
        </w:numPr>
        <w:spacing w:before="120" w:line="360" w:lineRule="auto"/>
        <w:ind w:left="431" w:hanging="431"/>
        <w:rPr>
          <w:rStyle w:val="Strong"/>
          <w:rFonts w:asciiTheme="majorHAnsi" w:hAnsiTheme="majorHAnsi"/>
          <w:b/>
          <w:u w:val="none"/>
        </w:rPr>
      </w:pPr>
      <w:bookmarkStart w:id="18" w:name="_Toc481407846"/>
      <w:bookmarkStart w:id="19" w:name="_Toc481411653"/>
      <w:bookmarkStart w:id="20" w:name="_Toc481446746"/>
      <w:r>
        <w:rPr>
          <w:rStyle w:val="Strong"/>
          <w:rFonts w:asciiTheme="majorHAnsi" w:hAnsiTheme="majorHAnsi"/>
          <w:b/>
          <w:u w:val="none"/>
        </w:rPr>
        <w:t xml:space="preserve">2.2  </w:t>
      </w:r>
      <w:r w:rsidR="00962237" w:rsidRPr="004020EC">
        <w:rPr>
          <w:rStyle w:val="Strong"/>
          <w:rFonts w:asciiTheme="majorHAnsi" w:hAnsiTheme="majorHAnsi"/>
          <w:b/>
          <w:u w:val="none"/>
        </w:rPr>
        <w:t>Objective of AIBL</w:t>
      </w:r>
      <w:bookmarkEnd w:id="18"/>
      <w:bookmarkEnd w:id="19"/>
      <w:bookmarkEnd w:id="20"/>
    </w:p>
    <w:p w:rsidR="003C34E5" w:rsidRPr="003C34E5" w:rsidRDefault="003C34E5" w:rsidP="00E15EDA">
      <w:pPr>
        <w:autoSpaceDE w:val="0"/>
        <w:autoSpaceDN w:val="0"/>
        <w:adjustRightInd w:val="0"/>
        <w:spacing w:after="0"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 xml:space="preserve">Objectives define the outcomes anticipated from seeking after specific techniques. Objectives ought to be quantitative, quantifiable, sensible, justifiable, testing, various leveled, reachable and consistent among hierarchical units. AIBL has built up their goals to accomplish their key and monetary focuses to have solid upper hand in the saving money division. The destinations for which AIBL is built up are: </w:t>
      </w:r>
    </w:p>
    <w:p w:rsidR="003C34E5" w:rsidRPr="003C34E5" w:rsidRDefault="003C34E5" w:rsidP="00E15EDA">
      <w:pPr>
        <w:autoSpaceDE w:val="0"/>
        <w:autoSpaceDN w:val="0"/>
        <w:adjustRightInd w:val="0"/>
        <w:spacing w:after="0"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w:t>
      </w:r>
      <w:r w:rsidRPr="003C34E5">
        <w:rPr>
          <w:rFonts w:asciiTheme="majorHAnsi" w:hAnsiTheme="majorHAnsi" w:cs="Times New Roman"/>
          <w:color w:val="000000"/>
          <w:sz w:val="24"/>
          <w:szCs w:val="24"/>
        </w:rPr>
        <w:tab/>
        <w:t xml:space="preserve">To set up relationship saving money. </w:t>
      </w:r>
    </w:p>
    <w:p w:rsidR="003C34E5" w:rsidRPr="003C34E5" w:rsidRDefault="003C34E5" w:rsidP="00E15EDA">
      <w:pPr>
        <w:autoSpaceDE w:val="0"/>
        <w:autoSpaceDN w:val="0"/>
        <w:adjustRightInd w:val="0"/>
        <w:spacing w:after="0"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w:t>
      </w:r>
      <w:r w:rsidRPr="003C34E5">
        <w:rPr>
          <w:rFonts w:asciiTheme="majorHAnsi" w:hAnsiTheme="majorHAnsi" w:cs="Times New Roman"/>
          <w:color w:val="000000"/>
          <w:sz w:val="24"/>
          <w:szCs w:val="24"/>
        </w:rPr>
        <w:tab/>
        <w:t xml:space="preserve">To stay a standout among other bank in Bangladesh. </w:t>
      </w:r>
    </w:p>
    <w:p w:rsidR="003C34E5" w:rsidRPr="003C34E5" w:rsidRDefault="003C34E5" w:rsidP="00E15EDA">
      <w:pPr>
        <w:autoSpaceDE w:val="0"/>
        <w:autoSpaceDN w:val="0"/>
        <w:adjustRightInd w:val="0"/>
        <w:spacing w:after="0"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w:t>
      </w:r>
      <w:r w:rsidRPr="003C34E5">
        <w:rPr>
          <w:rFonts w:asciiTheme="majorHAnsi" w:hAnsiTheme="majorHAnsi" w:cs="Times New Roman"/>
          <w:color w:val="000000"/>
          <w:sz w:val="24"/>
          <w:szCs w:val="24"/>
        </w:rPr>
        <w:tab/>
        <w:t xml:space="preserve">To present completely computerized saving money framework. </w:t>
      </w:r>
    </w:p>
    <w:p w:rsidR="003C34E5" w:rsidRPr="003C34E5" w:rsidRDefault="003C34E5" w:rsidP="00E15EDA">
      <w:pPr>
        <w:autoSpaceDE w:val="0"/>
        <w:autoSpaceDN w:val="0"/>
        <w:adjustRightInd w:val="0"/>
        <w:spacing w:after="0"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w:t>
      </w:r>
      <w:r w:rsidRPr="003C34E5">
        <w:rPr>
          <w:rFonts w:asciiTheme="majorHAnsi" w:hAnsiTheme="majorHAnsi" w:cs="Times New Roman"/>
          <w:color w:val="000000"/>
          <w:sz w:val="24"/>
          <w:szCs w:val="24"/>
        </w:rPr>
        <w:tab/>
        <w:t xml:space="preserve">To keep hazard position at a worthy rate. </w:t>
      </w:r>
    </w:p>
    <w:p w:rsidR="003C34E5" w:rsidRPr="003C34E5" w:rsidRDefault="003C34E5" w:rsidP="00E15EDA">
      <w:pPr>
        <w:autoSpaceDE w:val="0"/>
        <w:autoSpaceDN w:val="0"/>
        <w:adjustRightInd w:val="0"/>
        <w:spacing w:after="0"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w:t>
      </w:r>
      <w:r w:rsidRPr="003C34E5">
        <w:rPr>
          <w:rFonts w:asciiTheme="majorHAnsi" w:hAnsiTheme="majorHAnsi" w:cs="Times New Roman"/>
          <w:color w:val="000000"/>
          <w:sz w:val="24"/>
          <w:szCs w:val="24"/>
        </w:rPr>
        <w:tab/>
        <w:t xml:space="preserve">To keep up satisfactory liquidity. </w:t>
      </w:r>
    </w:p>
    <w:p w:rsidR="003C34E5" w:rsidRPr="003C34E5" w:rsidRDefault="003C34E5" w:rsidP="00E15EDA">
      <w:pPr>
        <w:autoSpaceDE w:val="0"/>
        <w:autoSpaceDN w:val="0"/>
        <w:adjustRightInd w:val="0"/>
        <w:spacing w:after="0"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w:t>
      </w:r>
      <w:r w:rsidRPr="003C34E5">
        <w:rPr>
          <w:rFonts w:asciiTheme="majorHAnsi" w:hAnsiTheme="majorHAnsi" w:cs="Times New Roman"/>
          <w:color w:val="000000"/>
          <w:sz w:val="24"/>
          <w:szCs w:val="24"/>
        </w:rPr>
        <w:tab/>
        <w:t xml:space="preserve">To keep up sound development of business with wanted picture. </w:t>
      </w:r>
    </w:p>
    <w:p w:rsidR="003C34E5" w:rsidRPr="003C34E5" w:rsidRDefault="003C34E5" w:rsidP="00E15EDA">
      <w:pPr>
        <w:autoSpaceDE w:val="0"/>
        <w:autoSpaceDN w:val="0"/>
        <w:adjustRightInd w:val="0"/>
        <w:spacing w:after="0"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w:t>
      </w:r>
      <w:r w:rsidRPr="003C34E5">
        <w:rPr>
          <w:rFonts w:asciiTheme="majorHAnsi" w:hAnsiTheme="majorHAnsi" w:cs="Times New Roman"/>
          <w:color w:val="000000"/>
          <w:sz w:val="24"/>
          <w:szCs w:val="24"/>
        </w:rPr>
        <w:tab/>
        <w:t xml:space="preserve">To control the framework and guarantee the straightforwardness. </w:t>
      </w:r>
    </w:p>
    <w:p w:rsidR="003C34E5" w:rsidRPr="003C34E5" w:rsidRDefault="003C34E5" w:rsidP="00E15EDA">
      <w:pPr>
        <w:autoSpaceDE w:val="0"/>
        <w:autoSpaceDN w:val="0"/>
        <w:adjustRightInd w:val="0"/>
        <w:spacing w:after="0"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w:t>
      </w:r>
      <w:r w:rsidRPr="003C34E5">
        <w:rPr>
          <w:rFonts w:asciiTheme="majorHAnsi" w:hAnsiTheme="majorHAnsi" w:cs="Times New Roman"/>
          <w:color w:val="000000"/>
          <w:sz w:val="24"/>
          <w:szCs w:val="24"/>
        </w:rPr>
        <w:tab/>
        <w:t xml:space="preserve">Proper use of assets. </w:t>
      </w:r>
    </w:p>
    <w:p w:rsidR="00E15EDA" w:rsidRDefault="00E15EDA" w:rsidP="003C34E5">
      <w:pPr>
        <w:autoSpaceDE w:val="0"/>
        <w:autoSpaceDN w:val="0"/>
        <w:adjustRightInd w:val="0"/>
        <w:spacing w:line="360" w:lineRule="auto"/>
        <w:jc w:val="both"/>
        <w:rPr>
          <w:rFonts w:asciiTheme="majorHAnsi" w:hAnsiTheme="majorHAnsi" w:cs="Times New Roman"/>
          <w:color w:val="000000"/>
          <w:sz w:val="24"/>
          <w:szCs w:val="24"/>
        </w:rPr>
      </w:pPr>
    </w:p>
    <w:p w:rsidR="00612D48" w:rsidRPr="003C34E5" w:rsidRDefault="00612D48" w:rsidP="003C34E5">
      <w:pPr>
        <w:autoSpaceDE w:val="0"/>
        <w:autoSpaceDN w:val="0"/>
        <w:adjustRightInd w:val="0"/>
        <w:spacing w:line="360" w:lineRule="auto"/>
        <w:jc w:val="both"/>
        <w:rPr>
          <w:rFonts w:asciiTheme="majorHAnsi" w:hAnsiTheme="majorHAnsi" w:cs="Times New Roman"/>
          <w:color w:val="000000"/>
          <w:sz w:val="24"/>
          <w:szCs w:val="24"/>
        </w:rPr>
      </w:pPr>
    </w:p>
    <w:p w:rsidR="003C34E5" w:rsidRPr="00E15EDA" w:rsidRDefault="003C34E5" w:rsidP="00E15EDA">
      <w:pPr>
        <w:autoSpaceDE w:val="0"/>
        <w:autoSpaceDN w:val="0"/>
        <w:adjustRightInd w:val="0"/>
        <w:spacing w:after="120" w:line="360" w:lineRule="auto"/>
        <w:jc w:val="both"/>
        <w:rPr>
          <w:rFonts w:asciiTheme="majorHAnsi" w:hAnsiTheme="majorHAnsi" w:cs="Times New Roman"/>
          <w:b/>
          <w:color w:val="000000"/>
          <w:sz w:val="28"/>
          <w:szCs w:val="28"/>
        </w:rPr>
      </w:pPr>
      <w:r w:rsidRPr="00E15EDA">
        <w:rPr>
          <w:rFonts w:asciiTheme="majorHAnsi" w:hAnsiTheme="majorHAnsi" w:cs="Times New Roman"/>
          <w:b/>
          <w:color w:val="000000"/>
          <w:sz w:val="28"/>
          <w:szCs w:val="28"/>
        </w:rPr>
        <w:lastRenderedPageBreak/>
        <w:t xml:space="preserve">2.3    Vision of AIBL </w:t>
      </w:r>
    </w:p>
    <w:p w:rsidR="003C34E5" w:rsidRPr="00E15EDA" w:rsidRDefault="003C34E5" w:rsidP="003C34E5">
      <w:pPr>
        <w:autoSpaceDE w:val="0"/>
        <w:autoSpaceDN w:val="0"/>
        <w:adjustRightInd w:val="0"/>
        <w:spacing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 xml:space="preserve">To be a pioneer in Islamic Bank in Bangladesh, contribute altogether towards the national economy and furthermore to build up premium free exchange in the economy. </w:t>
      </w:r>
    </w:p>
    <w:p w:rsidR="003C34E5" w:rsidRPr="00E15EDA" w:rsidRDefault="003C34E5" w:rsidP="00E15EDA">
      <w:pPr>
        <w:autoSpaceDE w:val="0"/>
        <w:autoSpaceDN w:val="0"/>
        <w:adjustRightInd w:val="0"/>
        <w:spacing w:after="120" w:line="360" w:lineRule="auto"/>
        <w:jc w:val="both"/>
        <w:rPr>
          <w:rFonts w:asciiTheme="majorHAnsi" w:hAnsiTheme="majorHAnsi" w:cs="Times New Roman"/>
          <w:b/>
          <w:color w:val="000000"/>
          <w:sz w:val="28"/>
          <w:szCs w:val="28"/>
        </w:rPr>
      </w:pPr>
      <w:r w:rsidRPr="00E15EDA">
        <w:rPr>
          <w:rFonts w:asciiTheme="majorHAnsi" w:hAnsiTheme="majorHAnsi" w:cs="Times New Roman"/>
          <w:b/>
          <w:color w:val="000000"/>
          <w:sz w:val="28"/>
          <w:szCs w:val="28"/>
        </w:rPr>
        <w:t xml:space="preserve">2.4   Mission of AIBL </w:t>
      </w:r>
    </w:p>
    <w:p w:rsidR="003C34E5" w:rsidRPr="003C34E5" w:rsidRDefault="003C34E5" w:rsidP="003C34E5">
      <w:pPr>
        <w:autoSpaceDE w:val="0"/>
        <w:autoSpaceDN w:val="0"/>
        <w:adjustRightInd w:val="0"/>
        <w:spacing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 xml:space="preserve">At first to fulfill the Almighty Allah both in this world an even the hereafter and furthermore to expand the volume of shariah based Managing an account. </w:t>
      </w:r>
    </w:p>
    <w:p w:rsidR="003C34E5" w:rsidRPr="00E15EDA" w:rsidRDefault="003C34E5" w:rsidP="00E15EDA">
      <w:pPr>
        <w:autoSpaceDE w:val="0"/>
        <w:autoSpaceDN w:val="0"/>
        <w:adjustRightInd w:val="0"/>
        <w:spacing w:after="120" w:line="360" w:lineRule="auto"/>
        <w:jc w:val="both"/>
        <w:rPr>
          <w:rFonts w:asciiTheme="majorHAnsi" w:hAnsiTheme="majorHAnsi" w:cs="Times New Roman"/>
          <w:b/>
          <w:color w:val="000000" w:themeColor="text1"/>
          <w:sz w:val="28"/>
          <w:szCs w:val="28"/>
        </w:rPr>
      </w:pPr>
      <w:r w:rsidRPr="00E15EDA">
        <w:rPr>
          <w:rFonts w:asciiTheme="majorHAnsi" w:hAnsiTheme="majorHAnsi" w:cs="Times New Roman"/>
          <w:b/>
          <w:color w:val="000000" w:themeColor="text1"/>
          <w:sz w:val="28"/>
          <w:szCs w:val="28"/>
        </w:rPr>
        <w:t xml:space="preserve">2.5   Corporate culture </w:t>
      </w:r>
    </w:p>
    <w:p w:rsidR="003C34E5" w:rsidRPr="003C34E5" w:rsidRDefault="003C34E5" w:rsidP="00E15EDA">
      <w:pPr>
        <w:autoSpaceDE w:val="0"/>
        <w:autoSpaceDN w:val="0"/>
        <w:adjustRightInd w:val="0"/>
        <w:spacing w:after="0"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Employees of AIBL share certain common values, which helps to create a AIBL culture.</w:t>
      </w:r>
    </w:p>
    <w:p w:rsidR="003C34E5" w:rsidRPr="003C34E5" w:rsidRDefault="003C34E5" w:rsidP="00E15EDA">
      <w:pPr>
        <w:autoSpaceDE w:val="0"/>
        <w:autoSpaceDN w:val="0"/>
        <w:adjustRightInd w:val="0"/>
        <w:spacing w:after="0"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w:t>
      </w:r>
      <w:r w:rsidRPr="003C34E5">
        <w:rPr>
          <w:rFonts w:asciiTheme="majorHAnsi" w:hAnsiTheme="majorHAnsi" w:cs="Times New Roman"/>
          <w:color w:val="000000"/>
          <w:sz w:val="24"/>
          <w:szCs w:val="24"/>
        </w:rPr>
        <w:tab/>
        <w:t>The customer comes first.</w:t>
      </w:r>
    </w:p>
    <w:p w:rsidR="003C34E5" w:rsidRPr="003C34E5" w:rsidRDefault="003C34E5" w:rsidP="00E15EDA">
      <w:pPr>
        <w:autoSpaceDE w:val="0"/>
        <w:autoSpaceDN w:val="0"/>
        <w:adjustRightInd w:val="0"/>
        <w:spacing w:after="0"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w:t>
      </w:r>
      <w:r w:rsidRPr="003C34E5">
        <w:rPr>
          <w:rFonts w:asciiTheme="majorHAnsi" w:hAnsiTheme="majorHAnsi" w:cs="Times New Roman"/>
          <w:color w:val="000000"/>
          <w:sz w:val="24"/>
          <w:szCs w:val="24"/>
        </w:rPr>
        <w:tab/>
        <w:t xml:space="preserve">Search for proficient magnificence. </w:t>
      </w:r>
    </w:p>
    <w:p w:rsidR="003C34E5" w:rsidRPr="003C34E5" w:rsidRDefault="003C34E5" w:rsidP="00E15EDA">
      <w:pPr>
        <w:autoSpaceDE w:val="0"/>
        <w:autoSpaceDN w:val="0"/>
        <w:adjustRightInd w:val="0"/>
        <w:spacing w:after="0"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w:t>
      </w:r>
      <w:r w:rsidRPr="003C34E5">
        <w:rPr>
          <w:rFonts w:asciiTheme="majorHAnsi" w:hAnsiTheme="majorHAnsi" w:cs="Times New Roman"/>
          <w:color w:val="000000"/>
          <w:sz w:val="24"/>
          <w:szCs w:val="24"/>
        </w:rPr>
        <w:tab/>
        <w:t xml:space="preserve">Openness to new thoughts and new techniques to energize imagination. </w:t>
      </w:r>
    </w:p>
    <w:p w:rsidR="003C34E5" w:rsidRPr="003C34E5" w:rsidRDefault="003C34E5" w:rsidP="00E15EDA">
      <w:pPr>
        <w:autoSpaceDE w:val="0"/>
        <w:autoSpaceDN w:val="0"/>
        <w:adjustRightInd w:val="0"/>
        <w:spacing w:after="0"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w:t>
      </w:r>
      <w:r w:rsidRPr="003C34E5">
        <w:rPr>
          <w:rFonts w:asciiTheme="majorHAnsi" w:hAnsiTheme="majorHAnsi" w:cs="Times New Roman"/>
          <w:color w:val="000000"/>
          <w:sz w:val="24"/>
          <w:szCs w:val="24"/>
        </w:rPr>
        <w:tab/>
        <w:t xml:space="preserve">Quick basic leadership. </w:t>
      </w:r>
    </w:p>
    <w:p w:rsidR="003C34E5" w:rsidRPr="003C34E5" w:rsidRDefault="003C34E5" w:rsidP="00E15EDA">
      <w:pPr>
        <w:autoSpaceDE w:val="0"/>
        <w:autoSpaceDN w:val="0"/>
        <w:adjustRightInd w:val="0"/>
        <w:spacing w:after="0"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w:t>
      </w:r>
      <w:r w:rsidRPr="003C34E5">
        <w:rPr>
          <w:rFonts w:asciiTheme="majorHAnsi" w:hAnsiTheme="majorHAnsi" w:cs="Times New Roman"/>
          <w:color w:val="000000"/>
          <w:sz w:val="24"/>
          <w:szCs w:val="24"/>
        </w:rPr>
        <w:tab/>
        <w:t xml:space="preserve">Flexibility and incite reaction. </w:t>
      </w:r>
    </w:p>
    <w:p w:rsidR="00E15EDA" w:rsidRPr="003C34E5" w:rsidRDefault="003C34E5" w:rsidP="00E15EDA">
      <w:pPr>
        <w:autoSpaceDE w:val="0"/>
        <w:autoSpaceDN w:val="0"/>
        <w:adjustRightInd w:val="0"/>
        <w:spacing w:after="0"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w:t>
      </w:r>
      <w:r w:rsidRPr="003C34E5">
        <w:rPr>
          <w:rFonts w:asciiTheme="majorHAnsi" w:hAnsiTheme="majorHAnsi" w:cs="Times New Roman"/>
          <w:color w:val="000000"/>
          <w:sz w:val="24"/>
          <w:szCs w:val="24"/>
        </w:rPr>
        <w:tab/>
        <w:t xml:space="preserve">A feeling of expert morals. </w:t>
      </w:r>
    </w:p>
    <w:p w:rsidR="003C34E5" w:rsidRPr="00E15EDA" w:rsidRDefault="003C34E5" w:rsidP="00E15EDA">
      <w:pPr>
        <w:autoSpaceDE w:val="0"/>
        <w:autoSpaceDN w:val="0"/>
        <w:adjustRightInd w:val="0"/>
        <w:spacing w:before="120" w:after="120" w:line="360" w:lineRule="auto"/>
        <w:jc w:val="both"/>
        <w:rPr>
          <w:rFonts w:asciiTheme="majorHAnsi" w:hAnsiTheme="majorHAnsi" w:cs="Times New Roman"/>
          <w:b/>
          <w:color w:val="000000"/>
          <w:sz w:val="28"/>
          <w:szCs w:val="28"/>
        </w:rPr>
      </w:pPr>
      <w:r w:rsidRPr="00E15EDA">
        <w:rPr>
          <w:rFonts w:asciiTheme="majorHAnsi" w:hAnsiTheme="majorHAnsi" w:cs="Times New Roman"/>
          <w:b/>
          <w:color w:val="000000"/>
          <w:sz w:val="28"/>
          <w:szCs w:val="28"/>
        </w:rPr>
        <w:t xml:space="preserve">2.6    Strategies of AIBL </w:t>
      </w:r>
    </w:p>
    <w:p w:rsidR="003C34E5" w:rsidRPr="003C34E5" w:rsidRDefault="003C34E5" w:rsidP="00883C42">
      <w:pPr>
        <w:autoSpaceDE w:val="0"/>
        <w:autoSpaceDN w:val="0"/>
        <w:adjustRightInd w:val="0"/>
        <w:spacing w:after="0"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w:t>
      </w:r>
      <w:r w:rsidRPr="003C34E5">
        <w:rPr>
          <w:rFonts w:asciiTheme="majorHAnsi" w:hAnsiTheme="majorHAnsi" w:cs="Times New Roman"/>
          <w:color w:val="000000"/>
          <w:sz w:val="24"/>
          <w:szCs w:val="24"/>
        </w:rPr>
        <w:tab/>
        <w:t>To manage and operate the Bank in the most efficient manner to enhance financial performance and to control cost of fund.</w:t>
      </w:r>
    </w:p>
    <w:p w:rsidR="003C34E5" w:rsidRPr="003C34E5" w:rsidRDefault="003C34E5" w:rsidP="00883C42">
      <w:pPr>
        <w:autoSpaceDE w:val="0"/>
        <w:autoSpaceDN w:val="0"/>
        <w:adjustRightInd w:val="0"/>
        <w:spacing w:after="0"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w:t>
      </w:r>
      <w:r w:rsidRPr="003C34E5">
        <w:rPr>
          <w:rFonts w:asciiTheme="majorHAnsi" w:hAnsiTheme="majorHAnsi" w:cs="Times New Roman"/>
          <w:color w:val="000000"/>
          <w:sz w:val="24"/>
          <w:szCs w:val="24"/>
        </w:rPr>
        <w:tab/>
        <w:t>To take a stab at consumer satisfaction through quality control and delivery of quality services.</w:t>
      </w:r>
    </w:p>
    <w:p w:rsidR="003C34E5" w:rsidRPr="003C34E5" w:rsidRDefault="003C34E5" w:rsidP="00883C42">
      <w:pPr>
        <w:autoSpaceDE w:val="0"/>
        <w:autoSpaceDN w:val="0"/>
        <w:adjustRightInd w:val="0"/>
        <w:spacing w:after="0"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w:t>
      </w:r>
      <w:r w:rsidRPr="003C34E5">
        <w:rPr>
          <w:rFonts w:asciiTheme="majorHAnsi" w:hAnsiTheme="majorHAnsi" w:cs="Times New Roman"/>
          <w:color w:val="000000"/>
          <w:sz w:val="24"/>
          <w:szCs w:val="24"/>
        </w:rPr>
        <w:tab/>
        <w:t xml:space="preserve">To distinguish clients credit and other saving money needs and screen their observation towards our execution in meeting those prerequisite. </w:t>
      </w:r>
    </w:p>
    <w:p w:rsidR="003C34E5" w:rsidRPr="003C34E5" w:rsidRDefault="003C34E5" w:rsidP="00883C42">
      <w:pPr>
        <w:autoSpaceDE w:val="0"/>
        <w:autoSpaceDN w:val="0"/>
        <w:adjustRightInd w:val="0"/>
        <w:spacing w:after="0" w:line="360" w:lineRule="auto"/>
        <w:jc w:val="both"/>
        <w:rPr>
          <w:rFonts w:asciiTheme="majorHAnsi" w:hAnsiTheme="majorHAnsi" w:cs="Times New Roman"/>
          <w:color w:val="000000"/>
          <w:sz w:val="24"/>
          <w:szCs w:val="24"/>
        </w:rPr>
      </w:pPr>
      <w:r w:rsidRPr="003C34E5">
        <w:rPr>
          <w:rFonts w:asciiTheme="majorHAnsi" w:hAnsiTheme="majorHAnsi" w:cs="Times New Roman"/>
          <w:color w:val="000000"/>
          <w:sz w:val="24"/>
          <w:szCs w:val="24"/>
        </w:rPr>
        <w:t>•</w:t>
      </w:r>
      <w:r w:rsidRPr="003C34E5">
        <w:rPr>
          <w:rFonts w:asciiTheme="majorHAnsi" w:hAnsiTheme="majorHAnsi" w:cs="Times New Roman"/>
          <w:color w:val="000000"/>
          <w:sz w:val="24"/>
          <w:szCs w:val="24"/>
        </w:rPr>
        <w:tab/>
        <w:t xml:space="preserve">To survey and refresh strategies, systems and practices to improve the capacity to stretch out better administrations to clients. </w:t>
      </w:r>
    </w:p>
    <w:p w:rsidR="00962237" w:rsidRPr="007058A1" w:rsidRDefault="003C34E5" w:rsidP="00883C42">
      <w:pPr>
        <w:autoSpaceDE w:val="0"/>
        <w:autoSpaceDN w:val="0"/>
        <w:adjustRightInd w:val="0"/>
        <w:spacing w:after="0" w:line="360" w:lineRule="auto"/>
        <w:jc w:val="both"/>
        <w:rPr>
          <w:rFonts w:asciiTheme="majorHAnsi" w:hAnsiTheme="majorHAnsi" w:cs="Times New Roman"/>
          <w:sz w:val="24"/>
          <w:szCs w:val="24"/>
        </w:rPr>
      </w:pPr>
      <w:r w:rsidRPr="003C34E5">
        <w:rPr>
          <w:rFonts w:asciiTheme="majorHAnsi" w:hAnsiTheme="majorHAnsi" w:cs="Times New Roman"/>
          <w:color w:val="000000"/>
          <w:sz w:val="24"/>
          <w:szCs w:val="24"/>
        </w:rPr>
        <w:t>•</w:t>
      </w:r>
      <w:r w:rsidRPr="003C34E5">
        <w:rPr>
          <w:rFonts w:asciiTheme="majorHAnsi" w:hAnsiTheme="majorHAnsi" w:cs="Times New Roman"/>
          <w:color w:val="000000"/>
          <w:sz w:val="24"/>
          <w:szCs w:val="24"/>
        </w:rPr>
        <w:tab/>
        <w:t>To prepare and build up all representatives and give sufficient assets with the goal that client needs can meet, be mindfully tended to.</w:t>
      </w:r>
    </w:p>
    <w:p w:rsidR="00962237" w:rsidRPr="00962237" w:rsidRDefault="004020EC" w:rsidP="00962237">
      <w:pPr>
        <w:pStyle w:val="Heading2"/>
        <w:numPr>
          <w:ilvl w:val="0"/>
          <w:numId w:val="0"/>
        </w:numPr>
        <w:spacing w:line="360" w:lineRule="auto"/>
        <w:jc w:val="both"/>
        <w:rPr>
          <w:rStyle w:val="Strong"/>
          <w:rFonts w:asciiTheme="majorHAnsi" w:hAnsiTheme="majorHAnsi"/>
          <w:b/>
          <w:sz w:val="28"/>
          <w:szCs w:val="28"/>
        </w:rPr>
      </w:pPr>
      <w:bookmarkStart w:id="21" w:name="_Toc481407851"/>
      <w:bookmarkStart w:id="22" w:name="_Toc481411658"/>
      <w:bookmarkStart w:id="23" w:name="_Toc481446751"/>
      <w:r>
        <w:rPr>
          <w:rStyle w:val="Strong"/>
          <w:rFonts w:asciiTheme="majorHAnsi" w:hAnsiTheme="majorHAnsi"/>
          <w:b/>
          <w:sz w:val="28"/>
          <w:szCs w:val="28"/>
        </w:rPr>
        <w:t xml:space="preserve">2.7  </w:t>
      </w:r>
      <w:r w:rsidR="00962237" w:rsidRPr="00962237">
        <w:rPr>
          <w:rStyle w:val="Strong"/>
          <w:rFonts w:asciiTheme="majorHAnsi" w:hAnsiTheme="majorHAnsi"/>
          <w:b/>
          <w:sz w:val="28"/>
          <w:szCs w:val="28"/>
        </w:rPr>
        <w:t>Management</w:t>
      </w:r>
      <w:bookmarkEnd w:id="21"/>
      <w:bookmarkEnd w:id="22"/>
      <w:bookmarkEnd w:id="23"/>
    </w:p>
    <w:p w:rsidR="00962237" w:rsidRPr="007058A1" w:rsidRDefault="00962237" w:rsidP="00962237">
      <w:pPr>
        <w:tabs>
          <w:tab w:val="left" w:pos="6765"/>
        </w:tabs>
        <w:autoSpaceDE w:val="0"/>
        <w:autoSpaceDN w:val="0"/>
        <w:adjustRightInd w:val="0"/>
        <w:spacing w:after="120" w:line="360" w:lineRule="auto"/>
        <w:jc w:val="both"/>
        <w:rPr>
          <w:rFonts w:asciiTheme="majorHAnsi" w:hAnsiTheme="majorHAnsi" w:cs="Times New Roman"/>
          <w:b/>
          <w:bCs/>
          <w:sz w:val="24"/>
          <w:szCs w:val="24"/>
        </w:rPr>
      </w:pPr>
      <w:r w:rsidRPr="007058A1">
        <w:rPr>
          <w:rFonts w:asciiTheme="majorHAnsi" w:hAnsiTheme="majorHAnsi" w:cs="Times New Roman"/>
          <w:sz w:val="24"/>
          <w:szCs w:val="24"/>
        </w:rPr>
        <w:t xml:space="preserve">AIBL is managed by highly professional people. The present Managing Director of the bank is a forward-looking senior banker having decades of experience and multi discipline knowledge to his credit both at home and abroad. He is supported by an </w:t>
      </w:r>
      <w:r w:rsidRPr="007058A1">
        <w:rPr>
          <w:rFonts w:asciiTheme="majorHAnsi" w:hAnsiTheme="majorHAnsi" w:cs="Times New Roman"/>
          <w:sz w:val="24"/>
          <w:szCs w:val="24"/>
        </w:rPr>
        <w:lastRenderedPageBreak/>
        <w:t xml:space="preserve">educated and skilled professional team with diversified experience in finance and banking. The management of the bank constantly focuses on the understanding and anticipating customer’s needs and offers solutions thereof. Al-Arafah Islami Bank Ltd has already achieved tremendous progress within a short period of its operation. The bank is already ranked as one of the quality service providers &amp; known for its reputation. Management of Al-Arafah Islami Bank Ltd is headed &amp; leaded by the renowned banking personality </w:t>
      </w:r>
      <w:r w:rsidRPr="007058A1">
        <w:rPr>
          <w:rFonts w:asciiTheme="majorHAnsi" w:hAnsiTheme="majorHAnsi" w:cs="Times New Roman"/>
          <w:bCs/>
          <w:sz w:val="24"/>
          <w:szCs w:val="24"/>
        </w:rPr>
        <w:t>Alhajj Abdus Samad.</w:t>
      </w:r>
    </w:p>
    <w:p w:rsidR="00962237" w:rsidRPr="00962237" w:rsidRDefault="004020EC" w:rsidP="00962237">
      <w:pPr>
        <w:pStyle w:val="Heading2"/>
        <w:numPr>
          <w:ilvl w:val="0"/>
          <w:numId w:val="0"/>
        </w:numPr>
        <w:spacing w:line="360" w:lineRule="auto"/>
        <w:ind w:left="576" w:hanging="576"/>
        <w:jc w:val="both"/>
        <w:rPr>
          <w:rStyle w:val="Strong"/>
          <w:rFonts w:asciiTheme="majorHAnsi" w:hAnsiTheme="majorHAnsi"/>
          <w:b/>
          <w:sz w:val="28"/>
          <w:szCs w:val="28"/>
        </w:rPr>
      </w:pPr>
      <w:bookmarkStart w:id="24" w:name="_Toc481407852"/>
      <w:bookmarkStart w:id="25" w:name="_Toc481411659"/>
      <w:bookmarkStart w:id="26" w:name="_Toc481446752"/>
      <w:r>
        <w:rPr>
          <w:rStyle w:val="Strong"/>
          <w:rFonts w:asciiTheme="majorHAnsi" w:hAnsiTheme="majorHAnsi"/>
          <w:b/>
          <w:sz w:val="28"/>
          <w:szCs w:val="28"/>
        </w:rPr>
        <w:t xml:space="preserve">2.8  </w:t>
      </w:r>
      <w:r w:rsidR="00962237" w:rsidRPr="00962237">
        <w:rPr>
          <w:rStyle w:val="Strong"/>
          <w:rFonts w:asciiTheme="majorHAnsi" w:hAnsiTheme="majorHAnsi"/>
          <w:b/>
          <w:sz w:val="28"/>
          <w:szCs w:val="28"/>
        </w:rPr>
        <w:t>Hierarchy of AIBL</w:t>
      </w:r>
      <w:bookmarkEnd w:id="24"/>
      <w:bookmarkEnd w:id="25"/>
      <w:bookmarkEnd w:id="26"/>
    </w:p>
    <w:tbl>
      <w:tblPr>
        <w:tblpPr w:leftFromText="180" w:rightFromText="180" w:vertAnchor="text" w:horzAnchor="margin" w:tblpXSpec="center" w:tblpY="277"/>
        <w:tblW w:w="0" w:type="auto"/>
        <w:tblLayout w:type="fixed"/>
        <w:tblLook w:val="0000" w:firstRow="0" w:lastRow="0" w:firstColumn="0" w:lastColumn="0" w:noHBand="0" w:noVBand="0"/>
      </w:tblPr>
      <w:tblGrid>
        <w:gridCol w:w="4427"/>
      </w:tblGrid>
      <w:tr w:rsidR="00962237" w:rsidRPr="007058A1" w:rsidTr="00E15EDA">
        <w:trPr>
          <w:cantSplit/>
          <w:trHeight w:val="12"/>
        </w:trPr>
        <w:tc>
          <w:tcPr>
            <w:tcW w:w="4427" w:type="dxa"/>
            <w:tcBorders>
              <w:top w:val="single" w:sz="4" w:space="0" w:color="auto"/>
              <w:left w:val="single" w:sz="19" w:space="0" w:color="333399"/>
              <w:bottom w:val="single" w:sz="9" w:space="0" w:color="000000"/>
              <w:right w:val="single" w:sz="9" w:space="0" w:color="000000"/>
            </w:tcBorders>
            <w:shd w:val="clear" w:color="auto" w:fill="C2D69B"/>
            <w:vAlign w:val="center"/>
          </w:tcPr>
          <w:p w:rsidR="00962237" w:rsidRPr="007058A1" w:rsidRDefault="00962237" w:rsidP="006A012E">
            <w:pPr>
              <w:tabs>
                <w:tab w:val="left" w:pos="831"/>
                <w:tab w:val="center" w:pos="2152"/>
              </w:tabs>
              <w:autoSpaceDE w:val="0"/>
              <w:autoSpaceDN w:val="0"/>
              <w:adjustRightInd w:val="0"/>
              <w:spacing w:before="100" w:after="100" w:line="360" w:lineRule="auto"/>
              <w:jc w:val="both"/>
              <w:rPr>
                <w:rFonts w:asciiTheme="majorHAnsi" w:hAnsiTheme="majorHAnsi" w:cs="Times New Roman"/>
                <w:sz w:val="20"/>
              </w:rPr>
            </w:pPr>
            <w:r w:rsidRPr="007058A1">
              <w:rPr>
                <w:rFonts w:asciiTheme="majorHAnsi" w:hAnsiTheme="majorHAnsi" w:cs="Times New Roman"/>
                <w:b/>
                <w:bCs/>
                <w:sz w:val="20"/>
                <w:szCs w:val="24"/>
              </w:rPr>
              <w:t>Chairman</w:t>
            </w:r>
          </w:p>
        </w:tc>
      </w:tr>
      <w:tr w:rsidR="00962237" w:rsidRPr="007058A1" w:rsidTr="00E15EDA">
        <w:trPr>
          <w:cantSplit/>
          <w:trHeight w:val="12"/>
        </w:trPr>
        <w:tc>
          <w:tcPr>
            <w:tcW w:w="4427" w:type="dxa"/>
            <w:tcBorders>
              <w:top w:val="single" w:sz="4" w:space="0" w:color="auto"/>
              <w:left w:val="single" w:sz="19" w:space="0" w:color="333399"/>
              <w:bottom w:val="single" w:sz="19" w:space="0" w:color="333399"/>
              <w:right w:val="single" w:sz="9" w:space="0" w:color="000000"/>
            </w:tcBorders>
            <w:shd w:val="clear" w:color="auto" w:fill="C2D69B"/>
            <w:vAlign w:val="center"/>
          </w:tcPr>
          <w:p w:rsidR="00962237" w:rsidRPr="007058A1" w:rsidRDefault="00962237" w:rsidP="006A012E">
            <w:pPr>
              <w:autoSpaceDE w:val="0"/>
              <w:autoSpaceDN w:val="0"/>
              <w:adjustRightInd w:val="0"/>
              <w:spacing w:before="100" w:after="100" w:line="360" w:lineRule="auto"/>
              <w:jc w:val="both"/>
              <w:rPr>
                <w:rFonts w:asciiTheme="majorHAnsi" w:hAnsiTheme="majorHAnsi" w:cs="Times New Roman"/>
                <w:sz w:val="20"/>
              </w:rPr>
            </w:pPr>
            <w:r w:rsidRPr="007058A1">
              <w:rPr>
                <w:rFonts w:asciiTheme="majorHAnsi" w:hAnsiTheme="majorHAnsi" w:cs="Times New Roman"/>
                <w:b/>
                <w:bCs/>
                <w:sz w:val="20"/>
                <w:szCs w:val="24"/>
              </w:rPr>
              <w:t>Managing Director (MD)</w:t>
            </w:r>
          </w:p>
        </w:tc>
      </w:tr>
      <w:tr w:rsidR="00962237" w:rsidRPr="007058A1" w:rsidTr="00E15EDA">
        <w:trPr>
          <w:cantSplit/>
          <w:trHeight w:val="12"/>
        </w:trPr>
        <w:tc>
          <w:tcPr>
            <w:tcW w:w="4427" w:type="dxa"/>
            <w:tcBorders>
              <w:top w:val="single" w:sz="19" w:space="0" w:color="333399"/>
              <w:left w:val="single" w:sz="19" w:space="0" w:color="333399"/>
              <w:bottom w:val="single" w:sz="19" w:space="0" w:color="333399"/>
              <w:right w:val="single" w:sz="9" w:space="0" w:color="000000"/>
            </w:tcBorders>
            <w:shd w:val="clear" w:color="auto" w:fill="C2D69B"/>
            <w:vAlign w:val="center"/>
          </w:tcPr>
          <w:p w:rsidR="00962237" w:rsidRPr="007058A1" w:rsidRDefault="00962237" w:rsidP="006A012E">
            <w:pPr>
              <w:autoSpaceDE w:val="0"/>
              <w:autoSpaceDN w:val="0"/>
              <w:adjustRightInd w:val="0"/>
              <w:spacing w:before="100" w:after="100" w:line="360" w:lineRule="auto"/>
              <w:jc w:val="both"/>
              <w:rPr>
                <w:rFonts w:asciiTheme="majorHAnsi" w:hAnsiTheme="majorHAnsi" w:cs="Times New Roman"/>
                <w:sz w:val="20"/>
              </w:rPr>
            </w:pPr>
            <w:r w:rsidRPr="007058A1">
              <w:rPr>
                <w:rFonts w:asciiTheme="majorHAnsi" w:hAnsiTheme="majorHAnsi" w:cs="Times New Roman"/>
                <w:b/>
                <w:bCs/>
                <w:sz w:val="20"/>
                <w:szCs w:val="24"/>
              </w:rPr>
              <w:t>Deputy Managing Director (DMD)</w:t>
            </w:r>
          </w:p>
        </w:tc>
      </w:tr>
      <w:tr w:rsidR="00962237" w:rsidRPr="007058A1" w:rsidTr="00E15EDA">
        <w:trPr>
          <w:cantSplit/>
          <w:trHeight w:val="12"/>
        </w:trPr>
        <w:tc>
          <w:tcPr>
            <w:tcW w:w="4427" w:type="dxa"/>
            <w:tcBorders>
              <w:top w:val="single" w:sz="19" w:space="0" w:color="333399"/>
              <w:left w:val="single" w:sz="19" w:space="0" w:color="333399"/>
              <w:bottom w:val="single" w:sz="19" w:space="0" w:color="333399"/>
              <w:right w:val="single" w:sz="9" w:space="0" w:color="000000"/>
            </w:tcBorders>
            <w:shd w:val="clear" w:color="auto" w:fill="C2D69B"/>
            <w:vAlign w:val="center"/>
          </w:tcPr>
          <w:p w:rsidR="00962237" w:rsidRPr="007058A1" w:rsidRDefault="00962237" w:rsidP="006A012E">
            <w:pPr>
              <w:autoSpaceDE w:val="0"/>
              <w:autoSpaceDN w:val="0"/>
              <w:adjustRightInd w:val="0"/>
              <w:spacing w:before="100" w:after="100" w:line="360" w:lineRule="auto"/>
              <w:jc w:val="both"/>
              <w:rPr>
                <w:rFonts w:asciiTheme="majorHAnsi" w:hAnsiTheme="majorHAnsi" w:cs="Times New Roman"/>
                <w:sz w:val="20"/>
              </w:rPr>
            </w:pPr>
            <w:r w:rsidRPr="007058A1">
              <w:rPr>
                <w:rFonts w:asciiTheme="majorHAnsi" w:hAnsiTheme="majorHAnsi" w:cs="Times New Roman"/>
                <w:b/>
                <w:bCs/>
                <w:sz w:val="20"/>
                <w:szCs w:val="24"/>
              </w:rPr>
              <w:t>Executive Vice President (EVP)</w:t>
            </w:r>
          </w:p>
        </w:tc>
      </w:tr>
      <w:tr w:rsidR="00962237" w:rsidRPr="007058A1" w:rsidTr="00E15EDA">
        <w:trPr>
          <w:cantSplit/>
          <w:trHeight w:val="12"/>
        </w:trPr>
        <w:tc>
          <w:tcPr>
            <w:tcW w:w="4427" w:type="dxa"/>
            <w:tcBorders>
              <w:top w:val="single" w:sz="19" w:space="0" w:color="333399"/>
              <w:left w:val="single" w:sz="19" w:space="0" w:color="333399"/>
              <w:bottom w:val="single" w:sz="19" w:space="0" w:color="333399"/>
              <w:right w:val="single" w:sz="9" w:space="0" w:color="000000"/>
            </w:tcBorders>
            <w:shd w:val="clear" w:color="auto" w:fill="C2D69B"/>
            <w:vAlign w:val="center"/>
          </w:tcPr>
          <w:p w:rsidR="00962237" w:rsidRPr="007058A1" w:rsidRDefault="00962237" w:rsidP="006A012E">
            <w:pPr>
              <w:autoSpaceDE w:val="0"/>
              <w:autoSpaceDN w:val="0"/>
              <w:adjustRightInd w:val="0"/>
              <w:spacing w:before="100" w:after="100" w:line="360" w:lineRule="auto"/>
              <w:jc w:val="both"/>
              <w:rPr>
                <w:rFonts w:asciiTheme="majorHAnsi" w:hAnsiTheme="majorHAnsi" w:cs="Times New Roman"/>
                <w:sz w:val="20"/>
              </w:rPr>
            </w:pPr>
            <w:r w:rsidRPr="007058A1">
              <w:rPr>
                <w:rFonts w:asciiTheme="majorHAnsi" w:hAnsiTheme="majorHAnsi" w:cs="Times New Roman"/>
                <w:b/>
                <w:bCs/>
                <w:sz w:val="20"/>
                <w:szCs w:val="24"/>
              </w:rPr>
              <w:t>Senior Vice President (SVP)</w:t>
            </w:r>
          </w:p>
        </w:tc>
      </w:tr>
      <w:tr w:rsidR="00962237" w:rsidRPr="007058A1" w:rsidTr="00E15EDA">
        <w:trPr>
          <w:cantSplit/>
          <w:trHeight w:val="12"/>
        </w:trPr>
        <w:tc>
          <w:tcPr>
            <w:tcW w:w="4427" w:type="dxa"/>
            <w:tcBorders>
              <w:top w:val="single" w:sz="19" w:space="0" w:color="333399"/>
              <w:left w:val="single" w:sz="19" w:space="0" w:color="333399"/>
              <w:bottom w:val="single" w:sz="19" w:space="0" w:color="333399"/>
              <w:right w:val="single" w:sz="9" w:space="0" w:color="000000"/>
            </w:tcBorders>
            <w:shd w:val="clear" w:color="auto" w:fill="C2D69B"/>
            <w:vAlign w:val="center"/>
          </w:tcPr>
          <w:p w:rsidR="00962237" w:rsidRPr="007058A1" w:rsidRDefault="00962237" w:rsidP="006A012E">
            <w:pPr>
              <w:autoSpaceDE w:val="0"/>
              <w:autoSpaceDN w:val="0"/>
              <w:adjustRightInd w:val="0"/>
              <w:spacing w:before="100" w:after="100" w:line="360" w:lineRule="auto"/>
              <w:jc w:val="both"/>
              <w:rPr>
                <w:rFonts w:asciiTheme="majorHAnsi" w:hAnsiTheme="majorHAnsi" w:cs="Times New Roman"/>
                <w:sz w:val="20"/>
              </w:rPr>
            </w:pPr>
            <w:r w:rsidRPr="007058A1">
              <w:rPr>
                <w:rFonts w:asciiTheme="majorHAnsi" w:hAnsiTheme="majorHAnsi" w:cs="Times New Roman"/>
                <w:b/>
                <w:bCs/>
                <w:sz w:val="20"/>
                <w:szCs w:val="24"/>
              </w:rPr>
              <w:t>Vice President (VP)</w:t>
            </w:r>
          </w:p>
        </w:tc>
      </w:tr>
      <w:tr w:rsidR="00962237" w:rsidRPr="007058A1" w:rsidTr="00E15EDA">
        <w:trPr>
          <w:cantSplit/>
          <w:trHeight w:val="12"/>
        </w:trPr>
        <w:tc>
          <w:tcPr>
            <w:tcW w:w="4427" w:type="dxa"/>
            <w:tcBorders>
              <w:top w:val="single" w:sz="19" w:space="0" w:color="333399"/>
              <w:left w:val="single" w:sz="19" w:space="0" w:color="333399"/>
              <w:bottom w:val="single" w:sz="19" w:space="0" w:color="333399"/>
              <w:right w:val="single" w:sz="9" w:space="0" w:color="000000"/>
            </w:tcBorders>
            <w:shd w:val="clear" w:color="auto" w:fill="C2D69B"/>
            <w:vAlign w:val="center"/>
          </w:tcPr>
          <w:p w:rsidR="00962237" w:rsidRPr="007058A1" w:rsidRDefault="00962237" w:rsidP="006A012E">
            <w:pPr>
              <w:autoSpaceDE w:val="0"/>
              <w:autoSpaceDN w:val="0"/>
              <w:adjustRightInd w:val="0"/>
              <w:spacing w:before="100" w:after="100" w:line="360" w:lineRule="auto"/>
              <w:jc w:val="both"/>
              <w:rPr>
                <w:rFonts w:asciiTheme="majorHAnsi" w:hAnsiTheme="majorHAnsi" w:cs="Times New Roman"/>
                <w:sz w:val="20"/>
              </w:rPr>
            </w:pPr>
            <w:r w:rsidRPr="007058A1">
              <w:rPr>
                <w:rFonts w:asciiTheme="majorHAnsi" w:hAnsiTheme="majorHAnsi" w:cs="Times New Roman"/>
                <w:b/>
                <w:bCs/>
                <w:sz w:val="20"/>
                <w:szCs w:val="24"/>
              </w:rPr>
              <w:t>Assistant Vice President (AVP)</w:t>
            </w:r>
          </w:p>
        </w:tc>
      </w:tr>
      <w:tr w:rsidR="00962237" w:rsidRPr="007058A1" w:rsidTr="00E15EDA">
        <w:trPr>
          <w:cantSplit/>
          <w:trHeight w:val="12"/>
        </w:trPr>
        <w:tc>
          <w:tcPr>
            <w:tcW w:w="4427" w:type="dxa"/>
            <w:tcBorders>
              <w:top w:val="single" w:sz="19" w:space="0" w:color="333399"/>
              <w:left w:val="single" w:sz="19" w:space="0" w:color="333399"/>
              <w:bottom w:val="single" w:sz="19" w:space="0" w:color="333399"/>
              <w:right w:val="single" w:sz="9" w:space="0" w:color="000000"/>
            </w:tcBorders>
            <w:shd w:val="clear" w:color="auto" w:fill="C2D69B"/>
            <w:vAlign w:val="center"/>
          </w:tcPr>
          <w:p w:rsidR="00962237" w:rsidRPr="007058A1" w:rsidRDefault="00962237" w:rsidP="006A012E">
            <w:pPr>
              <w:autoSpaceDE w:val="0"/>
              <w:autoSpaceDN w:val="0"/>
              <w:adjustRightInd w:val="0"/>
              <w:spacing w:before="100" w:after="100" w:line="360" w:lineRule="auto"/>
              <w:jc w:val="both"/>
              <w:rPr>
                <w:rFonts w:asciiTheme="majorHAnsi" w:hAnsiTheme="majorHAnsi" w:cs="Times New Roman"/>
                <w:sz w:val="20"/>
              </w:rPr>
            </w:pPr>
            <w:r w:rsidRPr="007058A1">
              <w:rPr>
                <w:rFonts w:asciiTheme="majorHAnsi" w:hAnsiTheme="majorHAnsi" w:cs="Times New Roman"/>
                <w:b/>
                <w:bCs/>
                <w:sz w:val="20"/>
                <w:szCs w:val="24"/>
              </w:rPr>
              <w:t>First Assistant Vice President (FAVP)</w:t>
            </w:r>
          </w:p>
        </w:tc>
      </w:tr>
      <w:tr w:rsidR="00962237" w:rsidRPr="007058A1" w:rsidTr="00E15EDA">
        <w:trPr>
          <w:cantSplit/>
          <w:trHeight w:val="12"/>
        </w:trPr>
        <w:tc>
          <w:tcPr>
            <w:tcW w:w="4427" w:type="dxa"/>
            <w:tcBorders>
              <w:top w:val="single" w:sz="19" w:space="0" w:color="333399"/>
              <w:left w:val="single" w:sz="19" w:space="0" w:color="333399"/>
              <w:bottom w:val="single" w:sz="19" w:space="0" w:color="333399"/>
              <w:right w:val="single" w:sz="9" w:space="0" w:color="000000"/>
            </w:tcBorders>
            <w:shd w:val="clear" w:color="auto" w:fill="C2D69B"/>
            <w:vAlign w:val="center"/>
          </w:tcPr>
          <w:p w:rsidR="00962237" w:rsidRPr="007058A1" w:rsidRDefault="00962237" w:rsidP="006A012E">
            <w:pPr>
              <w:autoSpaceDE w:val="0"/>
              <w:autoSpaceDN w:val="0"/>
              <w:adjustRightInd w:val="0"/>
              <w:spacing w:before="100" w:after="100" w:line="360" w:lineRule="auto"/>
              <w:jc w:val="both"/>
              <w:rPr>
                <w:rFonts w:asciiTheme="majorHAnsi" w:hAnsiTheme="majorHAnsi" w:cs="Times New Roman"/>
                <w:sz w:val="20"/>
              </w:rPr>
            </w:pPr>
            <w:r w:rsidRPr="007058A1">
              <w:rPr>
                <w:rFonts w:asciiTheme="majorHAnsi" w:hAnsiTheme="majorHAnsi" w:cs="Times New Roman"/>
                <w:b/>
                <w:bCs/>
                <w:sz w:val="20"/>
                <w:szCs w:val="24"/>
              </w:rPr>
              <w:t>Senior Principal Officer (SPO)</w:t>
            </w:r>
          </w:p>
        </w:tc>
      </w:tr>
      <w:tr w:rsidR="00962237" w:rsidRPr="007058A1" w:rsidTr="00E15EDA">
        <w:trPr>
          <w:cantSplit/>
          <w:trHeight w:val="12"/>
        </w:trPr>
        <w:tc>
          <w:tcPr>
            <w:tcW w:w="4427" w:type="dxa"/>
            <w:tcBorders>
              <w:top w:val="single" w:sz="4" w:space="0" w:color="auto"/>
              <w:left w:val="single" w:sz="19" w:space="0" w:color="333399"/>
              <w:bottom w:val="single" w:sz="19" w:space="0" w:color="333399"/>
              <w:right w:val="single" w:sz="9" w:space="0" w:color="000000"/>
            </w:tcBorders>
            <w:shd w:val="clear" w:color="auto" w:fill="C2D69B"/>
            <w:vAlign w:val="center"/>
          </w:tcPr>
          <w:p w:rsidR="00962237" w:rsidRPr="007058A1" w:rsidRDefault="00962237" w:rsidP="006A012E">
            <w:pPr>
              <w:autoSpaceDE w:val="0"/>
              <w:autoSpaceDN w:val="0"/>
              <w:adjustRightInd w:val="0"/>
              <w:spacing w:before="100" w:after="100" w:line="360" w:lineRule="auto"/>
              <w:jc w:val="both"/>
              <w:rPr>
                <w:rFonts w:asciiTheme="majorHAnsi" w:hAnsiTheme="majorHAnsi" w:cs="Times New Roman"/>
                <w:sz w:val="20"/>
              </w:rPr>
            </w:pPr>
            <w:r w:rsidRPr="007058A1">
              <w:rPr>
                <w:rFonts w:asciiTheme="majorHAnsi" w:hAnsiTheme="majorHAnsi" w:cs="Times New Roman"/>
                <w:b/>
                <w:bCs/>
                <w:sz w:val="20"/>
                <w:szCs w:val="24"/>
              </w:rPr>
              <w:t>Principal Officer (PO)</w:t>
            </w:r>
          </w:p>
        </w:tc>
      </w:tr>
      <w:tr w:rsidR="00962237" w:rsidRPr="007058A1" w:rsidTr="00E15EDA">
        <w:trPr>
          <w:cantSplit/>
          <w:trHeight w:val="12"/>
        </w:trPr>
        <w:tc>
          <w:tcPr>
            <w:tcW w:w="4427" w:type="dxa"/>
            <w:tcBorders>
              <w:top w:val="single" w:sz="19" w:space="0" w:color="333399"/>
              <w:left w:val="single" w:sz="19" w:space="0" w:color="333399"/>
              <w:bottom w:val="single" w:sz="19" w:space="0" w:color="333399"/>
              <w:right w:val="single" w:sz="9" w:space="0" w:color="000000"/>
            </w:tcBorders>
            <w:shd w:val="clear" w:color="auto" w:fill="C2D69B"/>
            <w:vAlign w:val="center"/>
          </w:tcPr>
          <w:p w:rsidR="00962237" w:rsidRPr="007058A1" w:rsidRDefault="00962237" w:rsidP="006A012E">
            <w:pPr>
              <w:autoSpaceDE w:val="0"/>
              <w:autoSpaceDN w:val="0"/>
              <w:adjustRightInd w:val="0"/>
              <w:spacing w:before="100" w:after="100" w:line="360" w:lineRule="auto"/>
              <w:jc w:val="both"/>
              <w:rPr>
                <w:rFonts w:asciiTheme="majorHAnsi" w:hAnsiTheme="majorHAnsi" w:cs="Times New Roman"/>
                <w:sz w:val="20"/>
              </w:rPr>
            </w:pPr>
            <w:r w:rsidRPr="007058A1">
              <w:rPr>
                <w:rFonts w:asciiTheme="majorHAnsi" w:hAnsiTheme="majorHAnsi" w:cs="Times New Roman"/>
                <w:b/>
                <w:bCs/>
                <w:sz w:val="20"/>
                <w:szCs w:val="24"/>
              </w:rPr>
              <w:t>Senior Executive Officer (SEO)</w:t>
            </w:r>
          </w:p>
        </w:tc>
      </w:tr>
      <w:tr w:rsidR="00962237" w:rsidRPr="007058A1" w:rsidTr="00E15EDA">
        <w:trPr>
          <w:cantSplit/>
          <w:trHeight w:val="12"/>
        </w:trPr>
        <w:tc>
          <w:tcPr>
            <w:tcW w:w="4427" w:type="dxa"/>
            <w:tcBorders>
              <w:top w:val="single" w:sz="19" w:space="0" w:color="333399"/>
              <w:left w:val="single" w:sz="19" w:space="0" w:color="333399"/>
              <w:bottom w:val="single" w:sz="19" w:space="0" w:color="333399"/>
              <w:right w:val="single" w:sz="9" w:space="0" w:color="000000"/>
            </w:tcBorders>
            <w:shd w:val="clear" w:color="auto" w:fill="C2D69B"/>
            <w:vAlign w:val="center"/>
          </w:tcPr>
          <w:p w:rsidR="00962237" w:rsidRPr="007058A1" w:rsidRDefault="00962237" w:rsidP="006A012E">
            <w:pPr>
              <w:autoSpaceDE w:val="0"/>
              <w:autoSpaceDN w:val="0"/>
              <w:adjustRightInd w:val="0"/>
              <w:spacing w:before="100" w:after="100" w:line="360" w:lineRule="auto"/>
              <w:jc w:val="both"/>
              <w:rPr>
                <w:rFonts w:asciiTheme="majorHAnsi" w:hAnsiTheme="majorHAnsi" w:cs="Times New Roman"/>
                <w:sz w:val="20"/>
              </w:rPr>
            </w:pPr>
            <w:r w:rsidRPr="007058A1">
              <w:rPr>
                <w:rFonts w:asciiTheme="majorHAnsi" w:hAnsiTheme="majorHAnsi" w:cs="Times New Roman"/>
                <w:b/>
                <w:bCs/>
                <w:sz w:val="20"/>
                <w:szCs w:val="24"/>
              </w:rPr>
              <w:t>Management Trainee Officer (MTO)</w:t>
            </w:r>
          </w:p>
        </w:tc>
      </w:tr>
      <w:tr w:rsidR="00962237" w:rsidRPr="007058A1" w:rsidTr="00E15EDA">
        <w:trPr>
          <w:cantSplit/>
          <w:trHeight w:val="12"/>
        </w:trPr>
        <w:tc>
          <w:tcPr>
            <w:tcW w:w="4427" w:type="dxa"/>
            <w:tcBorders>
              <w:top w:val="single" w:sz="19" w:space="0" w:color="333399"/>
              <w:left w:val="single" w:sz="19" w:space="0" w:color="333399"/>
              <w:bottom w:val="single" w:sz="19" w:space="0" w:color="333399"/>
              <w:right w:val="single" w:sz="9" w:space="0" w:color="000000"/>
            </w:tcBorders>
            <w:shd w:val="clear" w:color="auto" w:fill="C2D69B"/>
            <w:vAlign w:val="center"/>
          </w:tcPr>
          <w:p w:rsidR="00962237" w:rsidRPr="007058A1" w:rsidRDefault="00962237" w:rsidP="006A012E">
            <w:pPr>
              <w:autoSpaceDE w:val="0"/>
              <w:autoSpaceDN w:val="0"/>
              <w:adjustRightInd w:val="0"/>
              <w:spacing w:before="100" w:after="100" w:line="360" w:lineRule="auto"/>
              <w:jc w:val="both"/>
              <w:rPr>
                <w:rFonts w:asciiTheme="majorHAnsi" w:hAnsiTheme="majorHAnsi" w:cs="Times New Roman"/>
                <w:sz w:val="20"/>
              </w:rPr>
            </w:pPr>
            <w:r w:rsidRPr="007058A1">
              <w:rPr>
                <w:rFonts w:asciiTheme="majorHAnsi" w:hAnsiTheme="majorHAnsi" w:cs="Times New Roman"/>
                <w:b/>
                <w:bCs/>
                <w:sz w:val="20"/>
                <w:szCs w:val="24"/>
              </w:rPr>
              <w:t>Executive Officer (EO)</w:t>
            </w:r>
          </w:p>
        </w:tc>
      </w:tr>
      <w:tr w:rsidR="00962237" w:rsidRPr="007058A1" w:rsidTr="00E15EDA">
        <w:trPr>
          <w:cantSplit/>
          <w:trHeight w:val="12"/>
        </w:trPr>
        <w:tc>
          <w:tcPr>
            <w:tcW w:w="4427" w:type="dxa"/>
            <w:tcBorders>
              <w:top w:val="single" w:sz="19" w:space="0" w:color="333399"/>
              <w:left w:val="single" w:sz="19" w:space="0" w:color="333399"/>
              <w:bottom w:val="single" w:sz="19" w:space="0" w:color="333399"/>
              <w:right w:val="single" w:sz="9" w:space="0" w:color="000000"/>
            </w:tcBorders>
            <w:shd w:val="clear" w:color="auto" w:fill="C2D69B"/>
            <w:vAlign w:val="center"/>
          </w:tcPr>
          <w:p w:rsidR="00962237" w:rsidRPr="007058A1" w:rsidRDefault="00962237" w:rsidP="006A012E">
            <w:pPr>
              <w:autoSpaceDE w:val="0"/>
              <w:autoSpaceDN w:val="0"/>
              <w:adjustRightInd w:val="0"/>
              <w:spacing w:before="100" w:after="100" w:line="360" w:lineRule="auto"/>
              <w:jc w:val="both"/>
              <w:rPr>
                <w:rFonts w:asciiTheme="majorHAnsi" w:hAnsiTheme="majorHAnsi" w:cs="Times New Roman"/>
                <w:sz w:val="20"/>
              </w:rPr>
            </w:pPr>
            <w:r w:rsidRPr="007058A1">
              <w:rPr>
                <w:rFonts w:asciiTheme="majorHAnsi" w:hAnsiTheme="majorHAnsi" w:cs="Times New Roman"/>
                <w:b/>
                <w:bCs/>
                <w:sz w:val="20"/>
                <w:szCs w:val="24"/>
              </w:rPr>
              <w:t>Officer</w:t>
            </w:r>
          </w:p>
        </w:tc>
      </w:tr>
    </w:tbl>
    <w:p w:rsidR="00962237" w:rsidRDefault="00962237" w:rsidP="00962237"/>
    <w:p w:rsidR="00962237" w:rsidRPr="00B016B1" w:rsidRDefault="00962237" w:rsidP="00962237"/>
    <w:p w:rsidR="00962237" w:rsidRPr="007058A1" w:rsidRDefault="00962237" w:rsidP="00962237">
      <w:pPr>
        <w:suppressAutoHyphens/>
        <w:autoSpaceDE w:val="0"/>
        <w:autoSpaceDN w:val="0"/>
        <w:adjustRightInd w:val="0"/>
        <w:spacing w:after="0" w:line="360" w:lineRule="auto"/>
        <w:jc w:val="both"/>
        <w:rPr>
          <w:rFonts w:asciiTheme="majorHAnsi" w:hAnsiTheme="majorHAnsi" w:cs="Times New Roman"/>
          <w:b/>
          <w:bCs/>
          <w:color w:val="00B0F0"/>
          <w:szCs w:val="28"/>
        </w:rPr>
      </w:pPr>
    </w:p>
    <w:p w:rsidR="00962237" w:rsidRPr="007058A1" w:rsidRDefault="00962237" w:rsidP="00962237">
      <w:pPr>
        <w:suppressAutoHyphens/>
        <w:autoSpaceDE w:val="0"/>
        <w:autoSpaceDN w:val="0"/>
        <w:adjustRightInd w:val="0"/>
        <w:spacing w:after="0" w:line="360" w:lineRule="auto"/>
        <w:jc w:val="both"/>
        <w:rPr>
          <w:rFonts w:asciiTheme="majorHAnsi" w:hAnsiTheme="majorHAnsi" w:cs="Times New Roman"/>
          <w:b/>
          <w:bCs/>
          <w:color w:val="00B0F0"/>
          <w:szCs w:val="28"/>
        </w:rPr>
      </w:pPr>
    </w:p>
    <w:p w:rsidR="00962237" w:rsidRDefault="00962237" w:rsidP="00962237">
      <w:pPr>
        <w:pStyle w:val="Heading2"/>
        <w:numPr>
          <w:ilvl w:val="0"/>
          <w:numId w:val="0"/>
        </w:numPr>
        <w:spacing w:line="360" w:lineRule="auto"/>
        <w:jc w:val="both"/>
        <w:rPr>
          <w:rStyle w:val="Strong"/>
          <w:rFonts w:asciiTheme="majorHAnsi" w:hAnsiTheme="majorHAnsi"/>
          <w:sz w:val="28"/>
          <w:szCs w:val="28"/>
        </w:rPr>
      </w:pPr>
      <w:bookmarkStart w:id="27" w:name="_Toc481407853"/>
      <w:bookmarkStart w:id="28" w:name="_Toc481411660"/>
      <w:bookmarkStart w:id="29" w:name="_Toc481446753"/>
    </w:p>
    <w:p w:rsidR="00962237" w:rsidRDefault="00962237" w:rsidP="00962237">
      <w:pPr>
        <w:pStyle w:val="Heading2"/>
        <w:numPr>
          <w:ilvl w:val="0"/>
          <w:numId w:val="0"/>
        </w:numPr>
        <w:spacing w:line="360" w:lineRule="auto"/>
        <w:jc w:val="both"/>
        <w:rPr>
          <w:rStyle w:val="Strong"/>
          <w:rFonts w:asciiTheme="majorHAnsi" w:hAnsiTheme="majorHAnsi"/>
          <w:sz w:val="28"/>
          <w:szCs w:val="28"/>
        </w:rPr>
      </w:pPr>
    </w:p>
    <w:p w:rsidR="00962237" w:rsidRDefault="00962237" w:rsidP="00962237">
      <w:pPr>
        <w:pStyle w:val="Heading2"/>
        <w:numPr>
          <w:ilvl w:val="0"/>
          <w:numId w:val="0"/>
        </w:numPr>
        <w:spacing w:line="360" w:lineRule="auto"/>
        <w:jc w:val="both"/>
        <w:rPr>
          <w:rStyle w:val="Strong"/>
          <w:rFonts w:asciiTheme="majorHAnsi" w:hAnsiTheme="majorHAnsi"/>
          <w:sz w:val="28"/>
          <w:szCs w:val="28"/>
        </w:rPr>
      </w:pPr>
    </w:p>
    <w:p w:rsidR="00962237" w:rsidRDefault="00962237" w:rsidP="00962237">
      <w:pPr>
        <w:pStyle w:val="Heading2"/>
        <w:numPr>
          <w:ilvl w:val="0"/>
          <w:numId w:val="0"/>
        </w:numPr>
        <w:spacing w:line="360" w:lineRule="auto"/>
        <w:jc w:val="both"/>
        <w:rPr>
          <w:rStyle w:val="Strong"/>
          <w:rFonts w:asciiTheme="majorHAnsi" w:hAnsiTheme="majorHAnsi"/>
          <w:sz w:val="28"/>
          <w:szCs w:val="28"/>
        </w:rPr>
      </w:pPr>
    </w:p>
    <w:p w:rsidR="00962237" w:rsidRDefault="00962237" w:rsidP="00962237">
      <w:pPr>
        <w:pStyle w:val="Heading2"/>
        <w:numPr>
          <w:ilvl w:val="0"/>
          <w:numId w:val="0"/>
        </w:numPr>
        <w:spacing w:line="360" w:lineRule="auto"/>
        <w:jc w:val="both"/>
        <w:rPr>
          <w:rStyle w:val="Strong"/>
          <w:rFonts w:asciiTheme="majorHAnsi" w:hAnsiTheme="majorHAnsi"/>
          <w:sz w:val="28"/>
          <w:szCs w:val="28"/>
        </w:rPr>
      </w:pPr>
    </w:p>
    <w:p w:rsidR="00962237" w:rsidRDefault="00962237" w:rsidP="00962237">
      <w:pPr>
        <w:pStyle w:val="Heading2"/>
        <w:numPr>
          <w:ilvl w:val="0"/>
          <w:numId w:val="0"/>
        </w:numPr>
        <w:spacing w:line="360" w:lineRule="auto"/>
        <w:jc w:val="both"/>
        <w:rPr>
          <w:rStyle w:val="Strong"/>
          <w:rFonts w:asciiTheme="majorHAnsi" w:hAnsiTheme="majorHAnsi"/>
          <w:sz w:val="28"/>
          <w:szCs w:val="28"/>
        </w:rPr>
      </w:pPr>
    </w:p>
    <w:p w:rsidR="00962237" w:rsidRDefault="00962237" w:rsidP="00962237">
      <w:pPr>
        <w:pStyle w:val="Heading2"/>
        <w:numPr>
          <w:ilvl w:val="0"/>
          <w:numId w:val="0"/>
        </w:numPr>
        <w:spacing w:line="360" w:lineRule="auto"/>
        <w:jc w:val="both"/>
        <w:rPr>
          <w:rStyle w:val="Strong"/>
          <w:rFonts w:asciiTheme="majorHAnsi" w:hAnsiTheme="majorHAnsi"/>
          <w:sz w:val="28"/>
          <w:szCs w:val="28"/>
        </w:rPr>
      </w:pPr>
    </w:p>
    <w:p w:rsidR="00962237" w:rsidRDefault="00962237" w:rsidP="00962237">
      <w:pPr>
        <w:pStyle w:val="Heading2"/>
        <w:numPr>
          <w:ilvl w:val="0"/>
          <w:numId w:val="0"/>
        </w:numPr>
        <w:spacing w:line="360" w:lineRule="auto"/>
        <w:jc w:val="both"/>
        <w:rPr>
          <w:rStyle w:val="Strong"/>
          <w:rFonts w:asciiTheme="majorHAnsi" w:hAnsiTheme="majorHAnsi"/>
          <w:sz w:val="28"/>
          <w:szCs w:val="28"/>
        </w:rPr>
      </w:pPr>
    </w:p>
    <w:p w:rsidR="00962237" w:rsidRDefault="00962237" w:rsidP="00962237">
      <w:pPr>
        <w:pStyle w:val="Heading2"/>
        <w:numPr>
          <w:ilvl w:val="0"/>
          <w:numId w:val="0"/>
        </w:numPr>
        <w:spacing w:line="360" w:lineRule="auto"/>
        <w:jc w:val="both"/>
        <w:rPr>
          <w:rStyle w:val="Strong"/>
          <w:rFonts w:asciiTheme="majorHAnsi" w:hAnsiTheme="majorHAnsi"/>
          <w:sz w:val="28"/>
          <w:szCs w:val="28"/>
        </w:rPr>
      </w:pPr>
    </w:p>
    <w:p w:rsidR="00946990" w:rsidRDefault="00946990" w:rsidP="00946990"/>
    <w:p w:rsidR="00EB633D" w:rsidRPr="00946990" w:rsidRDefault="00EB633D" w:rsidP="00946990"/>
    <w:p w:rsidR="00612D48" w:rsidRDefault="00612D48" w:rsidP="00962237">
      <w:pPr>
        <w:pStyle w:val="Heading2"/>
        <w:numPr>
          <w:ilvl w:val="0"/>
          <w:numId w:val="0"/>
        </w:numPr>
        <w:spacing w:line="360" w:lineRule="auto"/>
        <w:jc w:val="both"/>
        <w:rPr>
          <w:rStyle w:val="Strong"/>
          <w:rFonts w:asciiTheme="majorHAnsi" w:hAnsiTheme="majorHAnsi"/>
          <w:b/>
          <w:sz w:val="28"/>
          <w:szCs w:val="28"/>
        </w:rPr>
      </w:pPr>
    </w:p>
    <w:p w:rsidR="00962237" w:rsidRPr="00962237" w:rsidRDefault="004020EC" w:rsidP="00962237">
      <w:pPr>
        <w:pStyle w:val="Heading2"/>
        <w:numPr>
          <w:ilvl w:val="0"/>
          <w:numId w:val="0"/>
        </w:numPr>
        <w:spacing w:line="360" w:lineRule="auto"/>
        <w:jc w:val="both"/>
        <w:rPr>
          <w:rStyle w:val="Strong"/>
          <w:rFonts w:asciiTheme="majorHAnsi" w:hAnsiTheme="majorHAnsi"/>
          <w:b/>
          <w:sz w:val="28"/>
          <w:szCs w:val="28"/>
        </w:rPr>
      </w:pPr>
      <w:r>
        <w:rPr>
          <w:rStyle w:val="Strong"/>
          <w:rFonts w:asciiTheme="majorHAnsi" w:hAnsiTheme="majorHAnsi"/>
          <w:b/>
          <w:sz w:val="28"/>
          <w:szCs w:val="28"/>
        </w:rPr>
        <w:t>2.</w:t>
      </w:r>
      <w:r w:rsidR="00C61962">
        <w:rPr>
          <w:rStyle w:val="Strong"/>
          <w:rFonts w:asciiTheme="majorHAnsi" w:hAnsiTheme="majorHAnsi"/>
          <w:b/>
          <w:sz w:val="28"/>
          <w:szCs w:val="28"/>
        </w:rPr>
        <w:t>9</w:t>
      </w:r>
      <w:r>
        <w:rPr>
          <w:rStyle w:val="Strong"/>
          <w:rFonts w:asciiTheme="majorHAnsi" w:hAnsiTheme="majorHAnsi"/>
          <w:b/>
          <w:sz w:val="28"/>
          <w:szCs w:val="28"/>
        </w:rPr>
        <w:t xml:space="preserve">  </w:t>
      </w:r>
      <w:r w:rsidR="00962237" w:rsidRPr="00962237">
        <w:rPr>
          <w:rStyle w:val="Strong"/>
          <w:rFonts w:asciiTheme="majorHAnsi" w:hAnsiTheme="majorHAnsi"/>
          <w:b/>
          <w:sz w:val="28"/>
          <w:szCs w:val="28"/>
        </w:rPr>
        <w:t>Branches of AIBL</w:t>
      </w:r>
      <w:bookmarkEnd w:id="27"/>
      <w:bookmarkEnd w:id="28"/>
      <w:bookmarkEnd w:id="29"/>
    </w:p>
    <w:p w:rsidR="00962237" w:rsidRPr="007058A1" w:rsidRDefault="002032BF" w:rsidP="00962237">
      <w:pPr>
        <w:autoSpaceDE w:val="0"/>
        <w:autoSpaceDN w:val="0"/>
        <w:adjustRightInd w:val="0"/>
        <w:spacing w:after="0" w:line="360" w:lineRule="auto"/>
        <w:jc w:val="both"/>
        <w:rPr>
          <w:rFonts w:asciiTheme="majorHAnsi" w:hAnsiTheme="majorHAnsi" w:cs="Times New Roman"/>
          <w:sz w:val="24"/>
          <w:szCs w:val="24"/>
        </w:rPr>
      </w:pPr>
      <w:r>
        <w:rPr>
          <w:rFonts w:asciiTheme="majorHAnsi" w:hAnsiTheme="majorHAnsi" w:cs="Times New Roman"/>
          <w:sz w:val="24"/>
          <w:szCs w:val="24"/>
        </w:rPr>
        <w:t>Al-Arafah Islami Bank Ltd</w:t>
      </w:r>
      <w:r w:rsidR="00962237" w:rsidRPr="007058A1">
        <w:rPr>
          <w:rFonts w:asciiTheme="majorHAnsi" w:hAnsiTheme="majorHAnsi" w:cs="Times New Roman"/>
          <w:sz w:val="24"/>
          <w:szCs w:val="24"/>
        </w:rPr>
        <w:t xml:space="preserve"> is the Private bank in Bangladesh. There are 110 branches all over the country.</w:t>
      </w:r>
    </w:p>
    <w:p w:rsidR="00962237" w:rsidRPr="007058A1" w:rsidRDefault="00962237" w:rsidP="00962237">
      <w:pPr>
        <w:autoSpaceDE w:val="0"/>
        <w:autoSpaceDN w:val="0"/>
        <w:adjustRightInd w:val="0"/>
        <w:spacing w:after="0" w:line="360" w:lineRule="auto"/>
        <w:jc w:val="both"/>
        <w:rPr>
          <w:rFonts w:asciiTheme="majorHAnsi" w:hAnsiTheme="majorHAnsi" w:cs="Times New Roman"/>
          <w:sz w:val="24"/>
          <w:szCs w:val="24"/>
        </w:rPr>
      </w:pPr>
      <w:r w:rsidRPr="007058A1">
        <w:rPr>
          <w:rFonts w:asciiTheme="majorHAnsi" w:hAnsiTheme="majorHAnsi" w:cs="Times New Roman"/>
          <w:sz w:val="24"/>
          <w:szCs w:val="24"/>
        </w:rPr>
        <w:t>Total Branches of Al-Arafah Islami Bank Ltd:</w:t>
      </w:r>
    </w:p>
    <w:p w:rsidR="00962237" w:rsidRPr="007058A1" w:rsidRDefault="00962237" w:rsidP="00962237">
      <w:pPr>
        <w:autoSpaceDE w:val="0"/>
        <w:autoSpaceDN w:val="0"/>
        <w:adjustRightInd w:val="0"/>
        <w:spacing w:after="0" w:line="360" w:lineRule="auto"/>
        <w:jc w:val="both"/>
        <w:rPr>
          <w:rFonts w:asciiTheme="majorHAnsi" w:hAnsiTheme="majorHAnsi" w:cs="Times New Roman"/>
          <w:sz w:val="24"/>
          <w:szCs w:val="24"/>
        </w:rPr>
      </w:pPr>
    </w:p>
    <w:tbl>
      <w:tblPr>
        <w:tblW w:w="0" w:type="auto"/>
        <w:tblInd w:w="2575" w:type="dxa"/>
        <w:tblLayout w:type="fixed"/>
        <w:tblLook w:val="0000" w:firstRow="0" w:lastRow="0" w:firstColumn="0" w:lastColumn="0" w:noHBand="0" w:noVBand="0"/>
      </w:tblPr>
      <w:tblGrid>
        <w:gridCol w:w="1656"/>
        <w:gridCol w:w="2787"/>
      </w:tblGrid>
      <w:tr w:rsidR="00962237" w:rsidRPr="007058A1" w:rsidTr="006A012E">
        <w:trPr>
          <w:trHeight w:val="198"/>
        </w:trPr>
        <w:tc>
          <w:tcPr>
            <w:tcW w:w="1656" w:type="dxa"/>
            <w:tcBorders>
              <w:top w:val="single" w:sz="14" w:space="0" w:color="000000"/>
              <w:left w:val="single" w:sz="3" w:space="0" w:color="000000"/>
              <w:bottom w:val="single" w:sz="14" w:space="0" w:color="000000"/>
              <w:right w:val="single" w:sz="3" w:space="0" w:color="000000"/>
            </w:tcBorders>
            <w:shd w:val="clear" w:color="auto" w:fill="9CB084"/>
          </w:tcPr>
          <w:p w:rsidR="00962237" w:rsidRPr="007058A1" w:rsidRDefault="00962237" w:rsidP="006A012E">
            <w:pPr>
              <w:autoSpaceDE w:val="0"/>
              <w:autoSpaceDN w:val="0"/>
              <w:adjustRightInd w:val="0"/>
              <w:spacing w:after="0" w:line="360" w:lineRule="auto"/>
              <w:jc w:val="both"/>
              <w:rPr>
                <w:rFonts w:asciiTheme="majorHAnsi" w:hAnsiTheme="majorHAnsi" w:cs="Times New Roman"/>
              </w:rPr>
            </w:pPr>
            <w:r w:rsidRPr="007058A1">
              <w:rPr>
                <w:rFonts w:asciiTheme="majorHAnsi" w:hAnsiTheme="majorHAnsi" w:cs="Times New Roman"/>
                <w:b/>
                <w:bCs/>
                <w:sz w:val="24"/>
                <w:szCs w:val="24"/>
              </w:rPr>
              <w:t>Zone</w:t>
            </w:r>
          </w:p>
        </w:tc>
        <w:tc>
          <w:tcPr>
            <w:tcW w:w="2787" w:type="dxa"/>
            <w:tcBorders>
              <w:top w:val="single" w:sz="14" w:space="0" w:color="000000"/>
              <w:left w:val="single" w:sz="3" w:space="0" w:color="000000"/>
              <w:bottom w:val="single" w:sz="14" w:space="0" w:color="000000"/>
              <w:right w:val="single" w:sz="3" w:space="0" w:color="000000"/>
            </w:tcBorders>
            <w:shd w:val="clear" w:color="auto" w:fill="9CB084"/>
          </w:tcPr>
          <w:p w:rsidR="00962237" w:rsidRPr="007058A1" w:rsidRDefault="00962237" w:rsidP="006A012E">
            <w:pPr>
              <w:autoSpaceDE w:val="0"/>
              <w:autoSpaceDN w:val="0"/>
              <w:adjustRightInd w:val="0"/>
              <w:spacing w:after="0" w:line="360" w:lineRule="auto"/>
              <w:jc w:val="both"/>
              <w:rPr>
                <w:rFonts w:asciiTheme="majorHAnsi" w:hAnsiTheme="majorHAnsi" w:cs="Times New Roman"/>
              </w:rPr>
            </w:pPr>
            <w:r w:rsidRPr="007058A1">
              <w:rPr>
                <w:rFonts w:asciiTheme="majorHAnsi" w:hAnsiTheme="majorHAnsi" w:cs="Times New Roman"/>
                <w:b/>
                <w:bCs/>
                <w:sz w:val="24"/>
                <w:szCs w:val="24"/>
              </w:rPr>
              <w:t>Branches</w:t>
            </w:r>
          </w:p>
        </w:tc>
      </w:tr>
      <w:tr w:rsidR="00962237" w:rsidRPr="007058A1" w:rsidTr="006A012E">
        <w:trPr>
          <w:trHeight w:val="209"/>
        </w:trPr>
        <w:tc>
          <w:tcPr>
            <w:tcW w:w="1656" w:type="dxa"/>
            <w:tcBorders>
              <w:top w:val="single" w:sz="14" w:space="0" w:color="000000"/>
              <w:left w:val="single" w:sz="3" w:space="0" w:color="000000"/>
              <w:bottom w:val="single" w:sz="3" w:space="0" w:color="000000"/>
              <w:right w:val="single" w:sz="3" w:space="0" w:color="000000"/>
            </w:tcBorders>
            <w:shd w:val="clear" w:color="auto" w:fill="9CB084"/>
          </w:tcPr>
          <w:p w:rsidR="00962237" w:rsidRPr="007058A1" w:rsidRDefault="00962237" w:rsidP="006A012E">
            <w:pPr>
              <w:autoSpaceDE w:val="0"/>
              <w:autoSpaceDN w:val="0"/>
              <w:adjustRightInd w:val="0"/>
              <w:spacing w:after="0" w:line="360" w:lineRule="auto"/>
              <w:jc w:val="both"/>
              <w:rPr>
                <w:rFonts w:asciiTheme="majorHAnsi" w:hAnsiTheme="majorHAnsi" w:cs="Times New Roman"/>
              </w:rPr>
            </w:pPr>
            <w:r w:rsidRPr="007058A1">
              <w:rPr>
                <w:rFonts w:asciiTheme="majorHAnsi" w:hAnsiTheme="majorHAnsi" w:cs="Times New Roman"/>
                <w:b/>
                <w:bCs/>
                <w:sz w:val="24"/>
                <w:szCs w:val="24"/>
              </w:rPr>
              <w:t>Dhaka</w:t>
            </w:r>
          </w:p>
        </w:tc>
        <w:tc>
          <w:tcPr>
            <w:tcW w:w="2787" w:type="dxa"/>
            <w:tcBorders>
              <w:top w:val="single" w:sz="14" w:space="0" w:color="000000"/>
              <w:left w:val="single" w:sz="3" w:space="0" w:color="000000"/>
              <w:bottom w:val="single" w:sz="3" w:space="0" w:color="000000"/>
              <w:right w:val="single" w:sz="3" w:space="0" w:color="000000"/>
            </w:tcBorders>
            <w:shd w:val="clear" w:color="auto" w:fill="D8D8D8"/>
          </w:tcPr>
          <w:p w:rsidR="00962237" w:rsidRPr="007058A1" w:rsidRDefault="00962237" w:rsidP="006A012E">
            <w:pPr>
              <w:tabs>
                <w:tab w:val="left" w:pos="840"/>
                <w:tab w:val="center" w:pos="1020"/>
              </w:tabs>
              <w:autoSpaceDE w:val="0"/>
              <w:autoSpaceDN w:val="0"/>
              <w:adjustRightInd w:val="0"/>
              <w:spacing w:after="0" w:line="360" w:lineRule="auto"/>
              <w:jc w:val="both"/>
              <w:rPr>
                <w:rFonts w:asciiTheme="majorHAnsi" w:hAnsiTheme="majorHAnsi" w:cs="Times New Roman"/>
                <w:sz w:val="24"/>
                <w:szCs w:val="24"/>
              </w:rPr>
            </w:pPr>
            <w:r w:rsidRPr="007058A1">
              <w:rPr>
                <w:rFonts w:asciiTheme="majorHAnsi" w:hAnsiTheme="majorHAnsi" w:cs="Times New Roman"/>
                <w:b/>
                <w:bCs/>
                <w:sz w:val="24"/>
                <w:szCs w:val="24"/>
              </w:rPr>
              <w:t>56</w:t>
            </w:r>
          </w:p>
        </w:tc>
      </w:tr>
      <w:tr w:rsidR="00962237" w:rsidRPr="007058A1" w:rsidTr="006A012E">
        <w:trPr>
          <w:trHeight w:val="199"/>
        </w:trPr>
        <w:tc>
          <w:tcPr>
            <w:tcW w:w="1656" w:type="dxa"/>
            <w:tcBorders>
              <w:top w:val="single" w:sz="3" w:space="0" w:color="000000"/>
              <w:left w:val="single" w:sz="3" w:space="0" w:color="000000"/>
              <w:bottom w:val="single" w:sz="3" w:space="0" w:color="000000"/>
              <w:right w:val="single" w:sz="3" w:space="0" w:color="000000"/>
            </w:tcBorders>
            <w:shd w:val="clear" w:color="auto" w:fill="9CB084"/>
          </w:tcPr>
          <w:p w:rsidR="00962237" w:rsidRPr="007058A1" w:rsidRDefault="00962237" w:rsidP="006A012E">
            <w:pPr>
              <w:autoSpaceDE w:val="0"/>
              <w:autoSpaceDN w:val="0"/>
              <w:adjustRightInd w:val="0"/>
              <w:spacing w:after="0" w:line="360" w:lineRule="auto"/>
              <w:jc w:val="both"/>
              <w:rPr>
                <w:rFonts w:asciiTheme="majorHAnsi" w:hAnsiTheme="majorHAnsi" w:cs="Times New Roman"/>
              </w:rPr>
            </w:pPr>
            <w:r w:rsidRPr="007058A1">
              <w:rPr>
                <w:rFonts w:asciiTheme="majorHAnsi" w:hAnsiTheme="majorHAnsi" w:cs="Times New Roman"/>
                <w:b/>
                <w:bCs/>
                <w:sz w:val="24"/>
                <w:szCs w:val="24"/>
              </w:rPr>
              <w:t>Chittagong</w:t>
            </w:r>
          </w:p>
        </w:tc>
        <w:tc>
          <w:tcPr>
            <w:tcW w:w="2787" w:type="dxa"/>
            <w:tcBorders>
              <w:top w:val="single" w:sz="3" w:space="0" w:color="000000"/>
              <w:left w:val="single" w:sz="3" w:space="0" w:color="000000"/>
              <w:bottom w:val="single" w:sz="3" w:space="0" w:color="000000"/>
              <w:right w:val="single" w:sz="3" w:space="0" w:color="000000"/>
            </w:tcBorders>
            <w:shd w:val="clear" w:color="000000" w:fill="FFFFFF"/>
          </w:tcPr>
          <w:p w:rsidR="00962237" w:rsidRPr="007058A1" w:rsidRDefault="00962237" w:rsidP="006A012E">
            <w:pPr>
              <w:autoSpaceDE w:val="0"/>
              <w:autoSpaceDN w:val="0"/>
              <w:adjustRightInd w:val="0"/>
              <w:spacing w:after="0" w:line="360" w:lineRule="auto"/>
              <w:jc w:val="both"/>
              <w:rPr>
                <w:rFonts w:asciiTheme="majorHAnsi" w:hAnsiTheme="majorHAnsi" w:cs="Times New Roman"/>
                <w:sz w:val="24"/>
                <w:szCs w:val="24"/>
              </w:rPr>
            </w:pPr>
            <w:r w:rsidRPr="007058A1">
              <w:rPr>
                <w:rFonts w:asciiTheme="majorHAnsi" w:hAnsiTheme="majorHAnsi" w:cs="Times New Roman"/>
                <w:b/>
                <w:bCs/>
                <w:sz w:val="24"/>
                <w:szCs w:val="24"/>
              </w:rPr>
              <w:t>26</w:t>
            </w:r>
          </w:p>
        </w:tc>
      </w:tr>
      <w:tr w:rsidR="00962237" w:rsidRPr="007058A1" w:rsidTr="006A012E">
        <w:trPr>
          <w:trHeight w:val="209"/>
        </w:trPr>
        <w:tc>
          <w:tcPr>
            <w:tcW w:w="1656" w:type="dxa"/>
            <w:tcBorders>
              <w:top w:val="single" w:sz="3" w:space="0" w:color="000000"/>
              <w:left w:val="single" w:sz="3" w:space="0" w:color="000000"/>
              <w:bottom w:val="single" w:sz="3" w:space="0" w:color="000000"/>
              <w:right w:val="single" w:sz="3" w:space="0" w:color="000000"/>
            </w:tcBorders>
            <w:shd w:val="clear" w:color="auto" w:fill="9CB084"/>
          </w:tcPr>
          <w:p w:rsidR="00962237" w:rsidRPr="007058A1" w:rsidRDefault="00962237" w:rsidP="006A012E">
            <w:pPr>
              <w:autoSpaceDE w:val="0"/>
              <w:autoSpaceDN w:val="0"/>
              <w:adjustRightInd w:val="0"/>
              <w:spacing w:after="0" w:line="360" w:lineRule="auto"/>
              <w:jc w:val="both"/>
              <w:rPr>
                <w:rFonts w:asciiTheme="majorHAnsi" w:hAnsiTheme="majorHAnsi" w:cs="Times New Roman"/>
              </w:rPr>
            </w:pPr>
            <w:r w:rsidRPr="007058A1">
              <w:rPr>
                <w:rFonts w:asciiTheme="majorHAnsi" w:hAnsiTheme="majorHAnsi" w:cs="Times New Roman"/>
                <w:b/>
                <w:bCs/>
                <w:sz w:val="24"/>
                <w:szCs w:val="24"/>
              </w:rPr>
              <w:t>Rajshahi</w:t>
            </w:r>
          </w:p>
        </w:tc>
        <w:tc>
          <w:tcPr>
            <w:tcW w:w="2787" w:type="dxa"/>
            <w:tcBorders>
              <w:top w:val="single" w:sz="3" w:space="0" w:color="000000"/>
              <w:left w:val="single" w:sz="3" w:space="0" w:color="000000"/>
              <w:bottom w:val="single" w:sz="3" w:space="0" w:color="000000"/>
              <w:right w:val="single" w:sz="3" w:space="0" w:color="000000"/>
            </w:tcBorders>
            <w:shd w:val="clear" w:color="auto" w:fill="D8D8D8"/>
          </w:tcPr>
          <w:p w:rsidR="00962237" w:rsidRPr="007058A1" w:rsidRDefault="00962237" w:rsidP="006A012E">
            <w:pPr>
              <w:autoSpaceDE w:val="0"/>
              <w:autoSpaceDN w:val="0"/>
              <w:adjustRightInd w:val="0"/>
              <w:spacing w:after="0" w:line="360" w:lineRule="auto"/>
              <w:jc w:val="both"/>
              <w:rPr>
                <w:rFonts w:asciiTheme="majorHAnsi" w:hAnsiTheme="majorHAnsi" w:cs="Times New Roman"/>
                <w:sz w:val="24"/>
                <w:szCs w:val="24"/>
              </w:rPr>
            </w:pPr>
            <w:r w:rsidRPr="007058A1">
              <w:rPr>
                <w:rFonts w:asciiTheme="majorHAnsi" w:hAnsiTheme="majorHAnsi" w:cs="Times New Roman"/>
                <w:b/>
                <w:bCs/>
                <w:sz w:val="24"/>
                <w:szCs w:val="24"/>
              </w:rPr>
              <w:t>07</w:t>
            </w:r>
          </w:p>
        </w:tc>
      </w:tr>
      <w:tr w:rsidR="00962237" w:rsidRPr="007058A1" w:rsidTr="006A012E">
        <w:trPr>
          <w:trHeight w:val="199"/>
        </w:trPr>
        <w:tc>
          <w:tcPr>
            <w:tcW w:w="1656" w:type="dxa"/>
            <w:tcBorders>
              <w:top w:val="single" w:sz="3" w:space="0" w:color="000000"/>
              <w:left w:val="single" w:sz="3" w:space="0" w:color="000000"/>
              <w:bottom w:val="single" w:sz="3" w:space="0" w:color="000000"/>
              <w:right w:val="single" w:sz="3" w:space="0" w:color="000000"/>
            </w:tcBorders>
            <w:shd w:val="clear" w:color="auto" w:fill="9CB084"/>
          </w:tcPr>
          <w:p w:rsidR="00962237" w:rsidRPr="007058A1" w:rsidRDefault="00962237" w:rsidP="006A012E">
            <w:pPr>
              <w:autoSpaceDE w:val="0"/>
              <w:autoSpaceDN w:val="0"/>
              <w:adjustRightInd w:val="0"/>
              <w:spacing w:after="0" w:line="360" w:lineRule="auto"/>
              <w:jc w:val="both"/>
              <w:rPr>
                <w:rFonts w:asciiTheme="majorHAnsi" w:hAnsiTheme="majorHAnsi" w:cs="Times New Roman"/>
              </w:rPr>
            </w:pPr>
            <w:r w:rsidRPr="007058A1">
              <w:rPr>
                <w:rFonts w:asciiTheme="majorHAnsi" w:hAnsiTheme="majorHAnsi" w:cs="Times New Roman"/>
                <w:b/>
                <w:bCs/>
                <w:sz w:val="24"/>
                <w:szCs w:val="24"/>
              </w:rPr>
              <w:t>Sylhet</w:t>
            </w:r>
          </w:p>
        </w:tc>
        <w:tc>
          <w:tcPr>
            <w:tcW w:w="2787" w:type="dxa"/>
            <w:tcBorders>
              <w:top w:val="single" w:sz="3" w:space="0" w:color="000000"/>
              <w:left w:val="single" w:sz="3" w:space="0" w:color="000000"/>
              <w:bottom w:val="single" w:sz="3" w:space="0" w:color="000000"/>
              <w:right w:val="single" w:sz="3" w:space="0" w:color="000000"/>
            </w:tcBorders>
            <w:shd w:val="clear" w:color="000000" w:fill="FFFFFF"/>
          </w:tcPr>
          <w:p w:rsidR="00962237" w:rsidRPr="007058A1" w:rsidRDefault="00962237" w:rsidP="006A012E">
            <w:pPr>
              <w:autoSpaceDE w:val="0"/>
              <w:autoSpaceDN w:val="0"/>
              <w:adjustRightInd w:val="0"/>
              <w:spacing w:after="0" w:line="360" w:lineRule="auto"/>
              <w:jc w:val="both"/>
              <w:rPr>
                <w:rFonts w:asciiTheme="majorHAnsi" w:hAnsiTheme="majorHAnsi" w:cs="Times New Roman"/>
                <w:sz w:val="24"/>
                <w:szCs w:val="24"/>
              </w:rPr>
            </w:pPr>
            <w:r w:rsidRPr="007058A1">
              <w:rPr>
                <w:rFonts w:asciiTheme="majorHAnsi" w:hAnsiTheme="majorHAnsi" w:cs="Times New Roman"/>
                <w:b/>
                <w:bCs/>
                <w:sz w:val="24"/>
                <w:szCs w:val="24"/>
              </w:rPr>
              <w:t>07</w:t>
            </w:r>
          </w:p>
        </w:tc>
      </w:tr>
      <w:tr w:rsidR="00962237" w:rsidRPr="007058A1" w:rsidTr="006A012E">
        <w:trPr>
          <w:trHeight w:val="209"/>
        </w:trPr>
        <w:tc>
          <w:tcPr>
            <w:tcW w:w="1656" w:type="dxa"/>
            <w:tcBorders>
              <w:top w:val="single" w:sz="3" w:space="0" w:color="000000"/>
              <w:left w:val="single" w:sz="3" w:space="0" w:color="000000"/>
              <w:bottom w:val="single" w:sz="3" w:space="0" w:color="000000"/>
              <w:right w:val="single" w:sz="3" w:space="0" w:color="000000"/>
            </w:tcBorders>
            <w:shd w:val="clear" w:color="auto" w:fill="9CB084"/>
          </w:tcPr>
          <w:p w:rsidR="00962237" w:rsidRPr="007058A1" w:rsidRDefault="00962237" w:rsidP="006A012E">
            <w:pPr>
              <w:autoSpaceDE w:val="0"/>
              <w:autoSpaceDN w:val="0"/>
              <w:adjustRightInd w:val="0"/>
              <w:spacing w:after="0" w:line="360" w:lineRule="auto"/>
              <w:jc w:val="both"/>
              <w:rPr>
                <w:rFonts w:asciiTheme="majorHAnsi" w:hAnsiTheme="majorHAnsi" w:cs="Times New Roman"/>
              </w:rPr>
            </w:pPr>
            <w:r w:rsidRPr="007058A1">
              <w:rPr>
                <w:rFonts w:asciiTheme="majorHAnsi" w:hAnsiTheme="majorHAnsi" w:cs="Times New Roman"/>
                <w:b/>
                <w:bCs/>
                <w:sz w:val="24"/>
                <w:szCs w:val="24"/>
              </w:rPr>
              <w:t>Barisal</w:t>
            </w:r>
          </w:p>
        </w:tc>
        <w:tc>
          <w:tcPr>
            <w:tcW w:w="2787" w:type="dxa"/>
            <w:tcBorders>
              <w:top w:val="single" w:sz="3" w:space="0" w:color="000000"/>
              <w:left w:val="single" w:sz="3" w:space="0" w:color="000000"/>
              <w:bottom w:val="single" w:sz="3" w:space="0" w:color="000000"/>
              <w:right w:val="single" w:sz="3" w:space="0" w:color="000000"/>
            </w:tcBorders>
            <w:shd w:val="clear" w:color="auto" w:fill="D8D8D8"/>
          </w:tcPr>
          <w:p w:rsidR="00962237" w:rsidRPr="007058A1" w:rsidRDefault="00962237" w:rsidP="006A012E">
            <w:pPr>
              <w:autoSpaceDE w:val="0"/>
              <w:autoSpaceDN w:val="0"/>
              <w:adjustRightInd w:val="0"/>
              <w:spacing w:after="0" w:line="360" w:lineRule="auto"/>
              <w:jc w:val="both"/>
              <w:rPr>
                <w:rFonts w:asciiTheme="majorHAnsi" w:hAnsiTheme="majorHAnsi" w:cs="Times New Roman"/>
                <w:sz w:val="24"/>
                <w:szCs w:val="24"/>
              </w:rPr>
            </w:pPr>
            <w:r w:rsidRPr="007058A1">
              <w:rPr>
                <w:rFonts w:asciiTheme="majorHAnsi" w:hAnsiTheme="majorHAnsi" w:cs="Times New Roman"/>
                <w:b/>
                <w:bCs/>
                <w:sz w:val="24"/>
                <w:szCs w:val="24"/>
              </w:rPr>
              <w:t>05</w:t>
            </w:r>
          </w:p>
        </w:tc>
      </w:tr>
      <w:tr w:rsidR="00962237" w:rsidRPr="007058A1" w:rsidTr="006A012E">
        <w:trPr>
          <w:trHeight w:val="394"/>
        </w:trPr>
        <w:tc>
          <w:tcPr>
            <w:tcW w:w="1656" w:type="dxa"/>
            <w:tcBorders>
              <w:top w:val="single" w:sz="3" w:space="0" w:color="000000"/>
              <w:left w:val="single" w:sz="3" w:space="0" w:color="000000"/>
              <w:bottom w:val="single" w:sz="3" w:space="0" w:color="000000"/>
              <w:right w:val="single" w:sz="3" w:space="0" w:color="000000"/>
            </w:tcBorders>
            <w:shd w:val="clear" w:color="auto" w:fill="9CB084"/>
          </w:tcPr>
          <w:p w:rsidR="00962237" w:rsidRPr="007058A1" w:rsidRDefault="00962237" w:rsidP="006A012E">
            <w:pPr>
              <w:autoSpaceDE w:val="0"/>
              <w:autoSpaceDN w:val="0"/>
              <w:adjustRightInd w:val="0"/>
              <w:spacing w:after="0" w:line="360" w:lineRule="auto"/>
              <w:jc w:val="both"/>
              <w:rPr>
                <w:rFonts w:asciiTheme="majorHAnsi" w:hAnsiTheme="majorHAnsi" w:cs="Times New Roman"/>
              </w:rPr>
            </w:pPr>
            <w:r w:rsidRPr="007058A1">
              <w:rPr>
                <w:rFonts w:asciiTheme="majorHAnsi" w:hAnsiTheme="majorHAnsi" w:cs="Times New Roman"/>
                <w:b/>
                <w:bCs/>
                <w:sz w:val="24"/>
                <w:szCs w:val="24"/>
              </w:rPr>
              <w:t>Khulna</w:t>
            </w:r>
          </w:p>
        </w:tc>
        <w:tc>
          <w:tcPr>
            <w:tcW w:w="2787" w:type="dxa"/>
            <w:tcBorders>
              <w:top w:val="single" w:sz="3" w:space="0" w:color="000000"/>
              <w:left w:val="single" w:sz="3" w:space="0" w:color="000000"/>
              <w:bottom w:val="single" w:sz="3" w:space="0" w:color="000000"/>
              <w:right w:val="single" w:sz="3" w:space="0" w:color="000000"/>
            </w:tcBorders>
            <w:shd w:val="clear" w:color="000000" w:fill="FFFFFF"/>
          </w:tcPr>
          <w:p w:rsidR="00962237" w:rsidRPr="007058A1" w:rsidRDefault="00962237" w:rsidP="006A012E">
            <w:pPr>
              <w:autoSpaceDE w:val="0"/>
              <w:autoSpaceDN w:val="0"/>
              <w:adjustRightInd w:val="0"/>
              <w:spacing w:after="0" w:line="360" w:lineRule="auto"/>
              <w:jc w:val="both"/>
              <w:rPr>
                <w:rFonts w:asciiTheme="majorHAnsi" w:hAnsiTheme="majorHAnsi" w:cs="Times New Roman"/>
                <w:sz w:val="24"/>
                <w:szCs w:val="24"/>
              </w:rPr>
            </w:pPr>
            <w:r w:rsidRPr="007058A1">
              <w:rPr>
                <w:rFonts w:asciiTheme="majorHAnsi" w:hAnsiTheme="majorHAnsi" w:cs="Times New Roman"/>
                <w:b/>
                <w:bCs/>
                <w:sz w:val="24"/>
                <w:szCs w:val="24"/>
              </w:rPr>
              <w:t>09</w:t>
            </w:r>
          </w:p>
        </w:tc>
      </w:tr>
      <w:tr w:rsidR="00962237" w:rsidRPr="007058A1" w:rsidTr="006A012E">
        <w:trPr>
          <w:trHeight w:val="551"/>
        </w:trPr>
        <w:tc>
          <w:tcPr>
            <w:tcW w:w="1656" w:type="dxa"/>
            <w:tcBorders>
              <w:top w:val="single" w:sz="3" w:space="0" w:color="000000"/>
              <w:left w:val="single" w:sz="3" w:space="0" w:color="000000"/>
              <w:bottom w:val="single" w:sz="3" w:space="0" w:color="000000"/>
              <w:right w:val="single" w:sz="3" w:space="0" w:color="000000"/>
            </w:tcBorders>
            <w:shd w:val="clear" w:color="auto" w:fill="9CB084"/>
          </w:tcPr>
          <w:p w:rsidR="00962237" w:rsidRPr="007058A1" w:rsidRDefault="00962237" w:rsidP="006A012E">
            <w:pPr>
              <w:autoSpaceDE w:val="0"/>
              <w:autoSpaceDN w:val="0"/>
              <w:adjustRightInd w:val="0"/>
              <w:spacing w:after="0" w:line="360" w:lineRule="auto"/>
              <w:jc w:val="both"/>
              <w:rPr>
                <w:rFonts w:asciiTheme="majorHAnsi" w:hAnsiTheme="majorHAnsi" w:cs="Times New Roman"/>
              </w:rPr>
            </w:pPr>
            <w:r w:rsidRPr="007058A1">
              <w:rPr>
                <w:rFonts w:asciiTheme="majorHAnsi" w:hAnsiTheme="majorHAnsi" w:cs="Times New Roman"/>
                <w:b/>
                <w:bCs/>
                <w:sz w:val="24"/>
                <w:szCs w:val="24"/>
              </w:rPr>
              <w:t>Total</w:t>
            </w:r>
          </w:p>
        </w:tc>
        <w:tc>
          <w:tcPr>
            <w:tcW w:w="2787" w:type="dxa"/>
            <w:tcBorders>
              <w:top w:val="single" w:sz="3" w:space="0" w:color="000000"/>
              <w:left w:val="single" w:sz="3" w:space="0" w:color="000000"/>
              <w:bottom w:val="single" w:sz="3" w:space="0" w:color="000000"/>
              <w:right w:val="single" w:sz="3" w:space="0" w:color="000000"/>
            </w:tcBorders>
            <w:shd w:val="clear" w:color="auto" w:fill="D8D8D8"/>
          </w:tcPr>
          <w:p w:rsidR="00962237" w:rsidRPr="007058A1" w:rsidRDefault="00962237" w:rsidP="006A012E">
            <w:pPr>
              <w:autoSpaceDE w:val="0"/>
              <w:autoSpaceDN w:val="0"/>
              <w:adjustRightInd w:val="0"/>
              <w:spacing w:after="0" w:line="360" w:lineRule="auto"/>
              <w:jc w:val="both"/>
              <w:rPr>
                <w:rFonts w:asciiTheme="majorHAnsi" w:hAnsiTheme="majorHAnsi" w:cs="Times New Roman"/>
                <w:sz w:val="24"/>
                <w:szCs w:val="24"/>
              </w:rPr>
            </w:pPr>
            <w:r w:rsidRPr="007058A1">
              <w:rPr>
                <w:rFonts w:asciiTheme="majorHAnsi" w:hAnsiTheme="majorHAnsi" w:cs="Times New Roman"/>
                <w:b/>
                <w:bCs/>
                <w:sz w:val="24"/>
                <w:szCs w:val="24"/>
              </w:rPr>
              <w:t>110</w:t>
            </w:r>
          </w:p>
        </w:tc>
      </w:tr>
    </w:tbl>
    <w:p w:rsidR="00962237" w:rsidRPr="007058A1" w:rsidRDefault="00962237" w:rsidP="00962237">
      <w:pPr>
        <w:autoSpaceDE w:val="0"/>
        <w:autoSpaceDN w:val="0"/>
        <w:adjustRightInd w:val="0"/>
        <w:spacing w:line="360" w:lineRule="auto"/>
        <w:jc w:val="both"/>
        <w:rPr>
          <w:rFonts w:asciiTheme="majorHAnsi" w:hAnsiTheme="majorHAnsi" w:cs="Times New Roman"/>
          <w:b/>
          <w:bCs/>
          <w:color w:val="00B0F0"/>
          <w:szCs w:val="28"/>
        </w:rPr>
      </w:pPr>
    </w:p>
    <w:p w:rsidR="00962237" w:rsidRPr="00962237" w:rsidRDefault="004020EC" w:rsidP="00962237">
      <w:pPr>
        <w:pStyle w:val="Heading2"/>
        <w:numPr>
          <w:ilvl w:val="0"/>
          <w:numId w:val="0"/>
        </w:numPr>
        <w:spacing w:line="360" w:lineRule="auto"/>
        <w:ind w:left="576" w:hanging="576"/>
        <w:jc w:val="both"/>
        <w:rPr>
          <w:rStyle w:val="Strong"/>
          <w:rFonts w:asciiTheme="majorHAnsi" w:hAnsiTheme="majorHAnsi"/>
          <w:b/>
          <w:sz w:val="28"/>
          <w:szCs w:val="28"/>
        </w:rPr>
      </w:pPr>
      <w:bookmarkStart w:id="30" w:name="_Toc481407854"/>
      <w:bookmarkStart w:id="31" w:name="_Toc481411661"/>
      <w:bookmarkStart w:id="32" w:name="_Toc481446754"/>
      <w:r>
        <w:rPr>
          <w:rStyle w:val="Strong"/>
          <w:rFonts w:asciiTheme="majorHAnsi" w:hAnsiTheme="majorHAnsi"/>
          <w:b/>
          <w:sz w:val="28"/>
          <w:szCs w:val="28"/>
        </w:rPr>
        <w:t>2.1</w:t>
      </w:r>
      <w:r w:rsidR="00C61962">
        <w:rPr>
          <w:rStyle w:val="Strong"/>
          <w:rFonts w:asciiTheme="majorHAnsi" w:hAnsiTheme="majorHAnsi"/>
          <w:b/>
          <w:sz w:val="28"/>
          <w:szCs w:val="28"/>
        </w:rPr>
        <w:t>0</w:t>
      </w:r>
      <w:r>
        <w:rPr>
          <w:rStyle w:val="Strong"/>
          <w:rFonts w:asciiTheme="majorHAnsi" w:hAnsiTheme="majorHAnsi"/>
          <w:b/>
          <w:sz w:val="28"/>
          <w:szCs w:val="28"/>
        </w:rPr>
        <w:t xml:space="preserve">  </w:t>
      </w:r>
      <w:r w:rsidR="00962237" w:rsidRPr="00962237">
        <w:rPr>
          <w:rStyle w:val="Strong"/>
          <w:rFonts w:asciiTheme="majorHAnsi" w:hAnsiTheme="majorHAnsi"/>
          <w:b/>
          <w:sz w:val="28"/>
          <w:szCs w:val="28"/>
        </w:rPr>
        <w:t>Sponsors</w:t>
      </w:r>
      <w:bookmarkEnd w:id="30"/>
      <w:bookmarkEnd w:id="31"/>
      <w:bookmarkEnd w:id="32"/>
    </w:p>
    <w:p w:rsidR="00962237" w:rsidRPr="007058A1" w:rsidRDefault="002032BF" w:rsidP="00962237">
      <w:pPr>
        <w:autoSpaceDE w:val="0"/>
        <w:autoSpaceDN w:val="0"/>
        <w:adjustRightInd w:val="0"/>
        <w:spacing w:after="0" w:line="360" w:lineRule="auto"/>
        <w:jc w:val="both"/>
        <w:rPr>
          <w:rFonts w:asciiTheme="majorHAnsi" w:hAnsiTheme="majorHAnsi" w:cs="Times New Roman"/>
          <w:color w:val="000000"/>
          <w:sz w:val="24"/>
          <w:szCs w:val="24"/>
        </w:rPr>
      </w:pPr>
      <w:r w:rsidRPr="002032BF">
        <w:rPr>
          <w:rFonts w:asciiTheme="majorHAnsi" w:hAnsiTheme="majorHAnsi" w:cs="Times New Roman"/>
          <w:color w:val="000000"/>
          <w:sz w:val="24"/>
          <w:szCs w:val="24"/>
        </w:rPr>
        <w:t>The sponsors of AIBL are very effective driving business people of the nation having stakes in various fragments of the national economy. They are famous industrialists and specialists having wide business notoriety both at home and abroad.</w:t>
      </w:r>
    </w:p>
    <w:p w:rsidR="00C61962" w:rsidRDefault="00C61962">
      <w:bookmarkStart w:id="33" w:name="_Toc481407861"/>
      <w:bookmarkStart w:id="34" w:name="_Toc481411668"/>
      <w:bookmarkStart w:id="35" w:name="_Toc481446761"/>
      <w:r>
        <w:br w:type="page"/>
      </w:r>
    </w:p>
    <w:p w:rsidR="00962237" w:rsidRDefault="00782F2F" w:rsidP="00962237">
      <w:r>
        <w:rPr>
          <w:noProof/>
        </w:rPr>
        <w:lastRenderedPageBreak/>
        <w:pict>
          <v:shape id="_x0000_s1027" type="#_x0000_t136" style="position:absolute;margin-left:120.9pt;margin-top:25.1pt;width:191.55pt;height:50.95pt;z-index:-251656192" wrapcoords="847 0 424 1271 -85 3812 -85 11118 254 16835 6184 20329 8555 21282 9741 21282 13892 20329 21515 17153 21685 10165 21600 3812 21346 1588 20922 0 847 0">
            <v:shadow color="#868686"/>
            <v:textpath style="font-family:&quot;Arial Black&quot;;v-text-kern:t" trim="t" fitpath="t" string="Chapter 3"/>
            <w10:wrap type="tight"/>
          </v:shape>
        </w:pict>
      </w:r>
      <w:r w:rsidR="00C61962">
        <w:br w:type="textWrapping" w:clear="all"/>
      </w:r>
    </w:p>
    <w:p w:rsidR="00962237" w:rsidRPr="00CD36BF" w:rsidRDefault="00962237" w:rsidP="00962237">
      <w:pPr>
        <w:pStyle w:val="IntenseQuote"/>
        <w:ind w:left="0"/>
        <w:rPr>
          <w:rFonts w:asciiTheme="majorHAnsi" w:hAnsiTheme="majorHAnsi"/>
          <w:sz w:val="80"/>
          <w:szCs w:val="80"/>
        </w:rPr>
      </w:pPr>
    </w:p>
    <w:p w:rsidR="00962237" w:rsidRPr="00612D48" w:rsidRDefault="00C61962" w:rsidP="00612D48">
      <w:pPr>
        <w:pStyle w:val="Title"/>
        <w:jc w:val="center"/>
        <w:rPr>
          <w:sz w:val="96"/>
          <w:szCs w:val="96"/>
        </w:rPr>
      </w:pPr>
      <w:r w:rsidRPr="00612D48">
        <w:rPr>
          <w:sz w:val="96"/>
          <w:szCs w:val="96"/>
        </w:rPr>
        <w:t>The Management of  Foreign Exchange of Al-Arafah islami Bank</w:t>
      </w:r>
    </w:p>
    <w:p w:rsidR="00C61962" w:rsidRDefault="00C61962">
      <w:pPr>
        <w:rPr>
          <w:rFonts w:asciiTheme="majorHAnsi" w:hAnsiTheme="majorHAnsi"/>
          <w:b/>
          <w:bCs/>
          <w:i/>
          <w:iCs/>
          <w:color w:val="4F81BD" w:themeColor="accent1"/>
          <w:sz w:val="32"/>
          <w:szCs w:val="32"/>
        </w:rPr>
      </w:pPr>
      <w:r>
        <w:rPr>
          <w:rFonts w:asciiTheme="majorHAnsi" w:hAnsiTheme="majorHAnsi"/>
          <w:sz w:val="32"/>
          <w:szCs w:val="32"/>
        </w:rPr>
        <w:br w:type="page"/>
      </w:r>
    </w:p>
    <w:p w:rsidR="00962237" w:rsidRPr="006450EA" w:rsidRDefault="00436A9B" w:rsidP="006450EA">
      <w:pPr>
        <w:pStyle w:val="Title"/>
        <w:rPr>
          <w:sz w:val="36"/>
          <w:szCs w:val="36"/>
        </w:rPr>
      </w:pPr>
      <w:r>
        <w:lastRenderedPageBreak/>
        <w:t xml:space="preserve">  </w:t>
      </w:r>
      <w:r w:rsidR="002162B4">
        <w:rPr>
          <w:sz w:val="36"/>
          <w:szCs w:val="36"/>
        </w:rPr>
        <w:t>3</w:t>
      </w:r>
      <w:r w:rsidRPr="006450EA">
        <w:rPr>
          <w:sz w:val="36"/>
          <w:szCs w:val="36"/>
        </w:rPr>
        <w:t xml:space="preserve">.1 </w:t>
      </w:r>
      <w:r w:rsidR="006450EA" w:rsidRPr="006450EA">
        <w:rPr>
          <w:sz w:val="36"/>
          <w:szCs w:val="36"/>
        </w:rPr>
        <w:t xml:space="preserve">  </w:t>
      </w:r>
      <w:r w:rsidR="00962237" w:rsidRPr="002162B4">
        <w:rPr>
          <w:color w:val="548DD4" w:themeColor="text2" w:themeTint="99"/>
          <w:sz w:val="36"/>
          <w:szCs w:val="36"/>
        </w:rPr>
        <w:t>Export</w:t>
      </w:r>
      <w:bookmarkEnd w:id="33"/>
      <w:bookmarkEnd w:id="34"/>
      <w:bookmarkEnd w:id="35"/>
    </w:p>
    <w:p w:rsidR="002F3007" w:rsidRPr="002F3007" w:rsidRDefault="00962237" w:rsidP="00883C42">
      <w:pPr>
        <w:spacing w:after="120" w:line="360" w:lineRule="auto"/>
        <w:jc w:val="both"/>
        <w:rPr>
          <w:rFonts w:asciiTheme="majorHAnsi" w:eastAsia="Times New Roman" w:hAnsiTheme="majorHAnsi" w:cs="Times New Roman"/>
          <w:color w:val="000000"/>
          <w:sz w:val="24"/>
          <w:szCs w:val="24"/>
          <w:lang w:bidi="hi-IN"/>
        </w:rPr>
      </w:pPr>
      <w:r w:rsidRPr="007677D3">
        <w:rPr>
          <w:rFonts w:asciiTheme="majorHAnsi" w:eastAsia="Times New Roman" w:hAnsiTheme="majorHAnsi" w:cs="Times New Roman"/>
          <w:color w:val="000000"/>
          <w:sz w:val="24"/>
          <w:szCs w:val="24"/>
          <w:lang w:bidi="hi-IN"/>
        </w:rPr>
        <w:t xml:space="preserve"> </w:t>
      </w:r>
      <w:r w:rsidR="002F3007" w:rsidRPr="002F3007">
        <w:rPr>
          <w:rFonts w:asciiTheme="majorHAnsi" w:eastAsia="Times New Roman" w:hAnsiTheme="majorHAnsi" w:cs="Times New Roman"/>
          <w:color w:val="000000"/>
          <w:sz w:val="24"/>
          <w:szCs w:val="24"/>
          <w:lang w:bidi="hi-IN"/>
        </w:rPr>
        <w:t xml:space="preserve">The merchandise and services sold by Bangladesh to foreign families, agents and Government are called export. The export exchange of the nation is directed by the Imports and Exports (control) Act, 1950. There are various conventions, which an exporter needs to satisfy when shipment of products. The exports from Bangladesh are liable to export exchange control practiced by the Service Of Trade through Boss Controller of Imports and Exports (CC and E). The conventions and technique are listed as takes after: </w:t>
      </w:r>
    </w:p>
    <w:p w:rsidR="002F3007" w:rsidRPr="002F3007" w:rsidRDefault="002F3007" w:rsidP="00883C42">
      <w:pPr>
        <w:spacing w:after="120" w:line="360" w:lineRule="auto"/>
        <w:jc w:val="both"/>
        <w:rPr>
          <w:rFonts w:asciiTheme="majorHAnsi" w:eastAsia="Times New Roman" w:hAnsiTheme="majorHAnsi" w:cs="Times New Roman"/>
          <w:color w:val="000000"/>
          <w:sz w:val="24"/>
          <w:szCs w:val="24"/>
          <w:lang w:bidi="hi-IN"/>
        </w:rPr>
      </w:pPr>
      <w:r w:rsidRPr="002F3007">
        <w:rPr>
          <w:rFonts w:asciiTheme="majorHAnsi" w:eastAsia="Times New Roman" w:hAnsiTheme="majorHAnsi" w:cs="Times New Roman"/>
          <w:color w:val="000000"/>
          <w:sz w:val="24"/>
          <w:szCs w:val="24"/>
          <w:lang w:bidi="hi-IN"/>
        </w:rPr>
        <w:t xml:space="preserve">1. Getting exports LC: To get export LC frame exporter issued by the shipper. </w:t>
      </w:r>
    </w:p>
    <w:p w:rsidR="002F3007" w:rsidRPr="002F3007" w:rsidRDefault="002F3007" w:rsidP="00883C42">
      <w:pPr>
        <w:spacing w:after="120" w:line="360" w:lineRule="auto"/>
        <w:jc w:val="both"/>
        <w:rPr>
          <w:rFonts w:asciiTheme="majorHAnsi" w:eastAsia="Times New Roman" w:hAnsiTheme="majorHAnsi" w:cs="Times New Roman"/>
          <w:color w:val="000000"/>
          <w:sz w:val="24"/>
          <w:szCs w:val="24"/>
          <w:lang w:bidi="hi-IN"/>
        </w:rPr>
      </w:pPr>
      <w:r w:rsidRPr="002F3007">
        <w:rPr>
          <w:rFonts w:asciiTheme="majorHAnsi" w:eastAsia="Times New Roman" w:hAnsiTheme="majorHAnsi" w:cs="Times New Roman"/>
          <w:color w:val="000000"/>
          <w:sz w:val="24"/>
          <w:szCs w:val="24"/>
          <w:lang w:bidi="hi-IN"/>
        </w:rPr>
        <w:t xml:space="preserve">2. Accommodation of export report: Exporter needs to present every single important record to the gathering bank in the wake of transportation of merchandise </w:t>
      </w:r>
    </w:p>
    <w:p w:rsidR="002F3007" w:rsidRPr="002F3007" w:rsidRDefault="002F3007" w:rsidP="00883C42">
      <w:pPr>
        <w:spacing w:after="120" w:line="360" w:lineRule="auto"/>
        <w:jc w:val="both"/>
        <w:rPr>
          <w:rFonts w:asciiTheme="majorHAnsi" w:eastAsia="Times New Roman" w:hAnsiTheme="majorHAnsi" w:cs="Times New Roman"/>
          <w:color w:val="000000"/>
          <w:sz w:val="24"/>
          <w:szCs w:val="24"/>
          <w:lang w:bidi="hi-IN"/>
        </w:rPr>
      </w:pPr>
      <w:r w:rsidRPr="002F3007">
        <w:rPr>
          <w:rFonts w:asciiTheme="majorHAnsi" w:eastAsia="Times New Roman" w:hAnsiTheme="majorHAnsi" w:cs="Times New Roman"/>
          <w:color w:val="000000"/>
          <w:sz w:val="24"/>
          <w:szCs w:val="24"/>
          <w:lang w:bidi="hi-IN"/>
        </w:rPr>
        <w:t xml:space="preserve">3. Checking of export report: In the wake of getting the archives broker used to check the records according to LC terms </w:t>
      </w:r>
    </w:p>
    <w:p w:rsidR="002F3007" w:rsidRPr="002F3007" w:rsidRDefault="002F3007" w:rsidP="00883C42">
      <w:pPr>
        <w:spacing w:after="120" w:line="360" w:lineRule="auto"/>
        <w:jc w:val="both"/>
        <w:rPr>
          <w:rFonts w:asciiTheme="majorHAnsi" w:eastAsia="Times New Roman" w:hAnsiTheme="majorHAnsi" w:cs="Times New Roman"/>
          <w:color w:val="000000"/>
          <w:sz w:val="24"/>
          <w:szCs w:val="24"/>
          <w:lang w:bidi="hi-IN"/>
        </w:rPr>
      </w:pPr>
      <w:r w:rsidRPr="002F3007">
        <w:rPr>
          <w:rFonts w:asciiTheme="majorHAnsi" w:eastAsia="Times New Roman" w:hAnsiTheme="majorHAnsi" w:cs="Times New Roman"/>
          <w:color w:val="000000"/>
          <w:sz w:val="24"/>
          <w:szCs w:val="24"/>
          <w:lang w:bidi="hi-IN"/>
        </w:rPr>
        <w:t xml:space="preserve">4. Transaction of export report: If the bank acknowledges the archive and pays the esteem draft to the exporter and forward the record to issuing bank that is known as an arranging bank. In the event that the bank buys the LC then the bank regularly goes about as gathering bank. </w:t>
      </w:r>
    </w:p>
    <w:p w:rsidR="002F3007" w:rsidRPr="002F3007" w:rsidRDefault="002F3007" w:rsidP="00883C42">
      <w:pPr>
        <w:spacing w:after="120" w:line="360" w:lineRule="auto"/>
        <w:jc w:val="both"/>
        <w:rPr>
          <w:rFonts w:asciiTheme="majorHAnsi" w:eastAsia="Times New Roman" w:hAnsiTheme="majorHAnsi" w:cs="Times New Roman"/>
          <w:color w:val="000000"/>
          <w:sz w:val="24"/>
          <w:szCs w:val="24"/>
          <w:lang w:bidi="hi-IN"/>
        </w:rPr>
      </w:pPr>
      <w:r w:rsidRPr="002F3007">
        <w:rPr>
          <w:rFonts w:asciiTheme="majorHAnsi" w:eastAsia="Times New Roman" w:hAnsiTheme="majorHAnsi" w:cs="Times New Roman"/>
          <w:color w:val="000000"/>
          <w:sz w:val="24"/>
          <w:szCs w:val="24"/>
          <w:lang w:bidi="hi-IN"/>
        </w:rPr>
        <w:t xml:space="preserve">5. Acknowledgment of continues: This is the period when the issuing bank has understood the installment. </w:t>
      </w:r>
    </w:p>
    <w:p w:rsidR="002F3007" w:rsidRPr="002F3007" w:rsidRDefault="002F3007" w:rsidP="00883C42">
      <w:pPr>
        <w:spacing w:after="120" w:line="360" w:lineRule="auto"/>
        <w:jc w:val="both"/>
        <w:rPr>
          <w:rFonts w:asciiTheme="majorHAnsi" w:eastAsia="Times New Roman" w:hAnsiTheme="majorHAnsi" w:cs="Times New Roman"/>
          <w:color w:val="000000"/>
          <w:sz w:val="24"/>
          <w:szCs w:val="24"/>
          <w:lang w:bidi="hi-IN"/>
        </w:rPr>
      </w:pPr>
      <w:r w:rsidRPr="002F3007">
        <w:rPr>
          <w:rFonts w:asciiTheme="majorHAnsi" w:eastAsia="Times New Roman" w:hAnsiTheme="majorHAnsi" w:cs="Times New Roman"/>
          <w:color w:val="000000"/>
          <w:sz w:val="24"/>
          <w:szCs w:val="24"/>
          <w:lang w:bidi="hi-IN"/>
        </w:rPr>
        <w:t xml:space="preserve">6. Answering to the Bangladesh Bank: according to direction by Bangladesh bank the bank needs to answer to separate bureau of Bangladesh bank by specifying most recent installment. </w:t>
      </w:r>
    </w:p>
    <w:p w:rsidR="002F3007" w:rsidRPr="002F3007" w:rsidRDefault="002F3007" w:rsidP="00883C42">
      <w:pPr>
        <w:spacing w:after="120" w:line="360" w:lineRule="auto"/>
        <w:jc w:val="both"/>
        <w:rPr>
          <w:rFonts w:asciiTheme="majorHAnsi" w:eastAsia="Times New Roman" w:hAnsiTheme="majorHAnsi" w:cs="Times New Roman"/>
          <w:color w:val="000000"/>
          <w:sz w:val="24"/>
          <w:szCs w:val="24"/>
          <w:lang w:bidi="hi-IN"/>
        </w:rPr>
      </w:pPr>
      <w:r w:rsidRPr="002F3007">
        <w:rPr>
          <w:rFonts w:asciiTheme="majorHAnsi" w:eastAsia="Times New Roman" w:hAnsiTheme="majorHAnsi" w:cs="Times New Roman"/>
          <w:color w:val="000000"/>
          <w:sz w:val="24"/>
          <w:szCs w:val="24"/>
          <w:lang w:bidi="hi-IN"/>
        </w:rPr>
        <w:t xml:space="preserve">7. Issue to Continues acknowledgment endorsement (PRC): Bank needs to issue go before acknowledgment testament of export LC to the provider/exporter for getting money help. </w:t>
      </w:r>
    </w:p>
    <w:p w:rsidR="002F3007" w:rsidRPr="002162B4" w:rsidRDefault="002162B4" w:rsidP="006450EA">
      <w:pPr>
        <w:pStyle w:val="Subtitle"/>
        <w:rPr>
          <w:rStyle w:val="SubtleEmphasis"/>
          <w:color w:val="17365D" w:themeColor="text2" w:themeShade="BF"/>
        </w:rPr>
      </w:pPr>
      <w:r w:rsidRPr="002162B4">
        <w:rPr>
          <w:rStyle w:val="SubtleEmphasis"/>
          <w:color w:val="17365D" w:themeColor="text2" w:themeShade="BF"/>
        </w:rPr>
        <w:t>3.1.</w:t>
      </w:r>
      <w:r w:rsidR="006450EA" w:rsidRPr="002162B4">
        <w:rPr>
          <w:rStyle w:val="SubtleEmphasis"/>
          <w:color w:val="17365D" w:themeColor="text2" w:themeShade="BF"/>
        </w:rPr>
        <w:t>1</w:t>
      </w:r>
      <w:r w:rsidR="006450EA" w:rsidRPr="002162B4">
        <w:rPr>
          <w:rStyle w:val="SubtleEmphasis"/>
          <w:color w:val="17365D" w:themeColor="text2" w:themeShade="BF"/>
        </w:rPr>
        <w:tab/>
        <w:t>Export task:</w:t>
      </w:r>
    </w:p>
    <w:p w:rsidR="002F3007" w:rsidRPr="002F3007" w:rsidRDefault="002F3007" w:rsidP="002F3007">
      <w:pPr>
        <w:spacing w:line="360" w:lineRule="auto"/>
        <w:jc w:val="both"/>
        <w:rPr>
          <w:rFonts w:asciiTheme="majorHAnsi" w:eastAsia="Times New Roman" w:hAnsiTheme="majorHAnsi" w:cs="Times New Roman"/>
          <w:color w:val="000000"/>
          <w:sz w:val="24"/>
          <w:szCs w:val="24"/>
          <w:lang w:bidi="hi-IN"/>
        </w:rPr>
      </w:pPr>
      <w:r w:rsidRPr="002F3007">
        <w:rPr>
          <w:rFonts w:asciiTheme="majorHAnsi" w:eastAsia="Times New Roman" w:hAnsiTheme="majorHAnsi" w:cs="Times New Roman"/>
          <w:color w:val="000000"/>
          <w:sz w:val="24"/>
          <w:szCs w:val="24"/>
          <w:lang w:bidi="hi-IN"/>
        </w:rPr>
        <w:t xml:space="preserve">Bangladesh exports a substantial amount of products and ventures to foreign family units. Readymade material articles of clothing (both weaved and woven), Jute, Jute-made items, solidified shrimps, tea are the fundamental products that Bangladeshi </w:t>
      </w:r>
      <w:r w:rsidRPr="002F3007">
        <w:rPr>
          <w:rFonts w:asciiTheme="majorHAnsi" w:eastAsia="Times New Roman" w:hAnsiTheme="majorHAnsi" w:cs="Times New Roman"/>
          <w:color w:val="000000"/>
          <w:sz w:val="24"/>
          <w:szCs w:val="24"/>
          <w:lang w:bidi="hi-IN"/>
        </w:rPr>
        <w:lastRenderedPageBreak/>
        <w:t xml:space="preserve">exporters exports to foreign nations. Articles of clothing area is the biggest part that exports the lion offer of the nation's export; Bangladesh exports the vast majority of its readymade pieces of clothing items to U.S.A and European People group (EC) nations, Bangladesh exports around 40% of its readymade articles of clothing items. </w:t>
      </w:r>
    </w:p>
    <w:p w:rsidR="002F3007" w:rsidRPr="002162B4" w:rsidRDefault="002162B4" w:rsidP="006450EA">
      <w:pPr>
        <w:pStyle w:val="Subtitle"/>
        <w:rPr>
          <w:rStyle w:val="SubtleEmphasis"/>
          <w:color w:val="17365D" w:themeColor="text2" w:themeShade="BF"/>
        </w:rPr>
      </w:pPr>
      <w:r w:rsidRPr="002162B4">
        <w:rPr>
          <w:rStyle w:val="SubtleEmphasis"/>
          <w:color w:val="17365D" w:themeColor="text2" w:themeShade="BF"/>
        </w:rPr>
        <w:t>3</w:t>
      </w:r>
      <w:r w:rsidR="006450EA" w:rsidRPr="002162B4">
        <w:rPr>
          <w:rStyle w:val="SubtleEmphasis"/>
          <w:color w:val="17365D" w:themeColor="text2" w:themeShade="BF"/>
        </w:rPr>
        <w:t>.1.2</w:t>
      </w:r>
      <w:r w:rsidR="002F3007" w:rsidRPr="002162B4">
        <w:rPr>
          <w:rStyle w:val="SubtleEmphasis"/>
          <w:color w:val="17365D" w:themeColor="text2" w:themeShade="BF"/>
        </w:rPr>
        <w:tab/>
        <w:t xml:space="preserve">Advantages of export activities: </w:t>
      </w:r>
    </w:p>
    <w:p w:rsidR="002F3007" w:rsidRPr="002F3007" w:rsidRDefault="002F3007" w:rsidP="002F3007">
      <w:pPr>
        <w:spacing w:line="360" w:lineRule="auto"/>
        <w:jc w:val="both"/>
        <w:rPr>
          <w:rFonts w:asciiTheme="majorHAnsi" w:eastAsia="Times New Roman" w:hAnsiTheme="majorHAnsi" w:cs="Times New Roman"/>
          <w:color w:val="000000"/>
          <w:sz w:val="24"/>
          <w:szCs w:val="24"/>
          <w:lang w:bidi="hi-IN"/>
        </w:rPr>
      </w:pPr>
      <w:r w:rsidRPr="002F3007">
        <w:rPr>
          <w:rFonts w:asciiTheme="majorHAnsi" w:eastAsia="Times New Roman" w:hAnsiTheme="majorHAnsi" w:cs="Times New Roman"/>
          <w:color w:val="000000"/>
          <w:sz w:val="24"/>
          <w:szCs w:val="24"/>
          <w:lang w:bidi="hi-IN"/>
        </w:rPr>
        <w:t xml:space="preserve">Proprietorship focal points are the association's particular resources, universal experience, and the capacity to grow either ease or separated items inside the contacts of its esteem chain. The locational points of interest of a specific market are a blend of market potential and speculation chance. Internationalization focal points are the advantages of holding a center capability inside the organization and threading it however the esteem fasten as opposed to acquire to permit, outsource, or offer it. </w:t>
      </w:r>
    </w:p>
    <w:p w:rsidR="002F3007" w:rsidRPr="002162B4" w:rsidRDefault="002162B4" w:rsidP="006450EA">
      <w:pPr>
        <w:pStyle w:val="Subtitle"/>
        <w:rPr>
          <w:rStyle w:val="SubtleEmphasis"/>
          <w:color w:val="17365D" w:themeColor="text2" w:themeShade="BF"/>
        </w:rPr>
      </w:pPr>
      <w:r w:rsidRPr="002162B4">
        <w:rPr>
          <w:rStyle w:val="SubtleEmphasis"/>
          <w:color w:val="17365D" w:themeColor="text2" w:themeShade="BF"/>
        </w:rPr>
        <w:t>3</w:t>
      </w:r>
      <w:r w:rsidR="006450EA" w:rsidRPr="002162B4">
        <w:rPr>
          <w:rStyle w:val="SubtleEmphasis"/>
          <w:color w:val="17365D" w:themeColor="text2" w:themeShade="BF"/>
        </w:rPr>
        <w:t>.1.3</w:t>
      </w:r>
      <w:r w:rsidR="002F3007" w:rsidRPr="002162B4">
        <w:rPr>
          <w:rStyle w:val="SubtleEmphasis"/>
          <w:color w:val="17365D" w:themeColor="text2" w:themeShade="BF"/>
        </w:rPr>
        <w:t>.</w:t>
      </w:r>
      <w:r w:rsidR="002F3007" w:rsidRPr="002162B4">
        <w:rPr>
          <w:rStyle w:val="SubtleEmphasis"/>
          <w:color w:val="17365D" w:themeColor="text2" w:themeShade="BF"/>
        </w:rPr>
        <w:tab/>
        <w:t xml:space="preserve">Disadvantages of export tasks: </w:t>
      </w:r>
    </w:p>
    <w:p w:rsidR="002F3007" w:rsidRPr="002F3007" w:rsidRDefault="002F3007" w:rsidP="002F3007">
      <w:pPr>
        <w:spacing w:line="360" w:lineRule="auto"/>
        <w:jc w:val="both"/>
        <w:rPr>
          <w:rFonts w:asciiTheme="majorHAnsi" w:eastAsia="Times New Roman" w:hAnsiTheme="majorHAnsi" w:cs="Times New Roman"/>
          <w:color w:val="000000"/>
          <w:sz w:val="24"/>
          <w:szCs w:val="24"/>
          <w:lang w:bidi="hi-IN"/>
        </w:rPr>
      </w:pPr>
      <w:r w:rsidRPr="002F3007">
        <w:rPr>
          <w:rFonts w:asciiTheme="majorHAnsi" w:eastAsia="Times New Roman" w:hAnsiTheme="majorHAnsi" w:cs="Times New Roman"/>
          <w:color w:val="000000"/>
          <w:sz w:val="24"/>
          <w:szCs w:val="24"/>
          <w:lang w:bidi="hi-IN"/>
        </w:rPr>
        <w:t>For</w:t>
      </w:r>
      <w:r>
        <w:rPr>
          <w:rFonts w:asciiTheme="majorHAnsi" w:eastAsia="Times New Roman" w:hAnsiTheme="majorHAnsi" w:cs="Times New Roman"/>
          <w:color w:val="000000"/>
          <w:sz w:val="24"/>
          <w:szCs w:val="24"/>
          <w:lang w:bidi="hi-IN"/>
        </w:rPr>
        <w:t xml:space="preserve"> Small</w:t>
      </w:r>
      <w:r w:rsidRPr="002F3007">
        <w:rPr>
          <w:rFonts w:asciiTheme="majorHAnsi" w:eastAsia="Times New Roman" w:hAnsiTheme="majorHAnsi" w:cs="Times New Roman"/>
          <w:color w:val="000000"/>
          <w:sz w:val="24"/>
          <w:szCs w:val="24"/>
          <w:lang w:bidi="hi-IN"/>
        </w:rPr>
        <w:t xml:space="preserve"> and medium endeavors (SME) with under 250 workers, pitching products and ventures to foreign markets is by all accounts more troublesome than serving the local market. The absence of learning for exchange controls, social contrasts, distinctive dialects and foreign-trade circumstances and in addition the strain of assets and staff collaborate like a square to export, the accompanying suspicions demonstrates the fundamental points of interest. </w:t>
      </w:r>
    </w:p>
    <w:p w:rsidR="002F3007" w:rsidRPr="002F3007" w:rsidRDefault="002F3007" w:rsidP="002F3007">
      <w:pPr>
        <w:spacing w:after="0" w:line="360" w:lineRule="auto"/>
        <w:jc w:val="both"/>
        <w:rPr>
          <w:rFonts w:asciiTheme="majorHAnsi" w:eastAsia="Times New Roman" w:hAnsiTheme="majorHAnsi" w:cs="Times New Roman"/>
          <w:color w:val="000000"/>
          <w:sz w:val="24"/>
          <w:szCs w:val="24"/>
          <w:lang w:bidi="hi-IN"/>
        </w:rPr>
      </w:pPr>
      <w:r w:rsidRPr="002F3007">
        <w:rPr>
          <w:rFonts w:asciiTheme="majorHAnsi" w:eastAsia="Times New Roman" w:hAnsiTheme="majorHAnsi" w:cs="Times New Roman"/>
          <w:color w:val="000000"/>
          <w:sz w:val="24"/>
          <w:szCs w:val="24"/>
          <w:lang w:bidi="hi-IN"/>
        </w:rPr>
        <w:t>•</w:t>
      </w:r>
      <w:r w:rsidRPr="002F3007">
        <w:rPr>
          <w:rFonts w:asciiTheme="majorHAnsi" w:eastAsia="Times New Roman" w:hAnsiTheme="majorHAnsi" w:cs="Times New Roman"/>
          <w:color w:val="000000"/>
          <w:sz w:val="24"/>
          <w:szCs w:val="24"/>
          <w:lang w:bidi="hi-IN"/>
        </w:rPr>
        <w:tab/>
        <w:t xml:space="preserve">Financial administration exertion. </w:t>
      </w:r>
    </w:p>
    <w:p w:rsidR="002F3007" w:rsidRPr="002F3007" w:rsidRDefault="002F3007" w:rsidP="002F3007">
      <w:pPr>
        <w:spacing w:after="0" w:line="360" w:lineRule="auto"/>
        <w:jc w:val="both"/>
        <w:rPr>
          <w:rFonts w:asciiTheme="majorHAnsi" w:eastAsia="Times New Roman" w:hAnsiTheme="majorHAnsi" w:cs="Times New Roman"/>
          <w:color w:val="000000"/>
          <w:sz w:val="24"/>
          <w:szCs w:val="24"/>
          <w:lang w:bidi="hi-IN"/>
        </w:rPr>
      </w:pPr>
      <w:r w:rsidRPr="002F3007">
        <w:rPr>
          <w:rFonts w:asciiTheme="majorHAnsi" w:eastAsia="Times New Roman" w:hAnsiTheme="majorHAnsi" w:cs="Times New Roman"/>
          <w:color w:val="000000"/>
          <w:sz w:val="24"/>
          <w:szCs w:val="24"/>
          <w:lang w:bidi="hi-IN"/>
        </w:rPr>
        <w:t>•</w:t>
      </w:r>
      <w:r w:rsidRPr="002F3007">
        <w:rPr>
          <w:rFonts w:asciiTheme="majorHAnsi" w:eastAsia="Times New Roman" w:hAnsiTheme="majorHAnsi" w:cs="Times New Roman"/>
          <w:color w:val="000000"/>
          <w:sz w:val="24"/>
          <w:szCs w:val="24"/>
          <w:lang w:bidi="hi-IN"/>
        </w:rPr>
        <w:tab/>
        <w:t xml:space="preserve">Customer request. </w:t>
      </w:r>
    </w:p>
    <w:p w:rsidR="002032BF" w:rsidRPr="002F3007" w:rsidRDefault="002F3007" w:rsidP="002F3007">
      <w:pPr>
        <w:spacing w:after="0" w:line="360" w:lineRule="auto"/>
        <w:jc w:val="both"/>
        <w:rPr>
          <w:rFonts w:asciiTheme="majorHAnsi" w:eastAsia="Times New Roman" w:hAnsiTheme="majorHAnsi" w:cs="Times New Roman"/>
          <w:color w:val="000000"/>
          <w:sz w:val="24"/>
          <w:szCs w:val="24"/>
          <w:lang w:bidi="hi-IN"/>
        </w:rPr>
      </w:pPr>
      <w:r w:rsidRPr="002F3007">
        <w:rPr>
          <w:rFonts w:asciiTheme="majorHAnsi" w:eastAsia="Times New Roman" w:hAnsiTheme="majorHAnsi" w:cs="Times New Roman"/>
          <w:color w:val="000000"/>
          <w:sz w:val="24"/>
          <w:szCs w:val="24"/>
          <w:lang w:bidi="hi-IN"/>
        </w:rPr>
        <w:t>•</w:t>
      </w:r>
      <w:r w:rsidRPr="002F3007">
        <w:rPr>
          <w:rFonts w:asciiTheme="majorHAnsi" w:eastAsia="Times New Roman" w:hAnsiTheme="majorHAnsi" w:cs="Times New Roman"/>
          <w:color w:val="000000"/>
          <w:sz w:val="24"/>
          <w:szCs w:val="24"/>
          <w:lang w:bidi="hi-IN"/>
        </w:rPr>
        <w:tab/>
        <w:t xml:space="preserve">Management botches. </w:t>
      </w:r>
    </w:p>
    <w:p w:rsidR="002F3007" w:rsidRPr="002162B4" w:rsidRDefault="002162B4" w:rsidP="006450EA">
      <w:pPr>
        <w:pStyle w:val="Subtitle"/>
        <w:rPr>
          <w:rStyle w:val="SubtleEmphasis"/>
          <w:color w:val="17365D" w:themeColor="text2" w:themeShade="BF"/>
        </w:rPr>
      </w:pPr>
      <w:r w:rsidRPr="002162B4">
        <w:rPr>
          <w:rStyle w:val="SubtleEmphasis"/>
          <w:color w:val="17365D" w:themeColor="text2" w:themeShade="BF"/>
        </w:rPr>
        <w:t>3</w:t>
      </w:r>
      <w:r w:rsidR="006450EA" w:rsidRPr="002162B4">
        <w:rPr>
          <w:rStyle w:val="SubtleEmphasis"/>
          <w:color w:val="17365D" w:themeColor="text2" w:themeShade="BF"/>
        </w:rPr>
        <w:t>.1.4</w:t>
      </w:r>
      <w:r w:rsidR="002F3007" w:rsidRPr="002162B4">
        <w:rPr>
          <w:rStyle w:val="SubtleEmphasis"/>
          <w:color w:val="17365D" w:themeColor="text2" w:themeShade="BF"/>
        </w:rPr>
        <w:t>.</w:t>
      </w:r>
      <w:r w:rsidR="002F3007" w:rsidRPr="002162B4">
        <w:rPr>
          <w:rStyle w:val="SubtleEmphasis"/>
          <w:color w:val="17365D" w:themeColor="text2" w:themeShade="BF"/>
        </w:rPr>
        <w:tab/>
        <w:t xml:space="preserve">Ways of exporting: </w:t>
      </w:r>
    </w:p>
    <w:p w:rsidR="002F3007" w:rsidRPr="002F3007" w:rsidRDefault="002F3007" w:rsidP="002F3007">
      <w:pPr>
        <w:spacing w:after="0" w:line="360" w:lineRule="auto"/>
        <w:jc w:val="both"/>
        <w:rPr>
          <w:rFonts w:asciiTheme="majorHAnsi" w:eastAsia="Times New Roman" w:hAnsiTheme="majorHAnsi" w:cs="Times New Roman"/>
          <w:color w:val="000000"/>
          <w:sz w:val="24"/>
          <w:szCs w:val="24"/>
          <w:lang w:bidi="hi-IN"/>
        </w:rPr>
      </w:pPr>
      <w:r w:rsidRPr="002F3007">
        <w:rPr>
          <w:rFonts w:asciiTheme="majorHAnsi" w:eastAsia="Times New Roman" w:hAnsiTheme="majorHAnsi" w:cs="Times New Roman"/>
          <w:color w:val="000000"/>
          <w:sz w:val="24"/>
          <w:szCs w:val="24"/>
          <w:lang w:bidi="hi-IN"/>
        </w:rPr>
        <w:t xml:space="preserve">The organization can choose to export straightforwardly or in a roundabout way to a foreign nation. </w:t>
      </w:r>
    </w:p>
    <w:p w:rsidR="002F3007" w:rsidRPr="002F3007" w:rsidRDefault="002F3007" w:rsidP="002F3007">
      <w:pPr>
        <w:spacing w:after="0" w:line="360" w:lineRule="auto"/>
        <w:jc w:val="both"/>
        <w:rPr>
          <w:rFonts w:asciiTheme="majorHAnsi" w:eastAsia="Times New Roman" w:hAnsiTheme="majorHAnsi" w:cs="Times New Roman"/>
          <w:color w:val="000000"/>
          <w:sz w:val="24"/>
          <w:szCs w:val="24"/>
          <w:lang w:bidi="hi-IN"/>
        </w:rPr>
      </w:pPr>
      <w:r w:rsidRPr="002F3007">
        <w:rPr>
          <w:rFonts w:asciiTheme="majorHAnsi" w:eastAsia="Times New Roman" w:hAnsiTheme="majorHAnsi" w:cs="Times New Roman"/>
          <w:color w:val="000000"/>
          <w:sz w:val="24"/>
          <w:szCs w:val="24"/>
          <w:lang w:bidi="hi-IN"/>
        </w:rPr>
        <w:t>•</w:t>
      </w:r>
      <w:r w:rsidRPr="002F3007">
        <w:rPr>
          <w:rFonts w:asciiTheme="majorHAnsi" w:eastAsia="Times New Roman" w:hAnsiTheme="majorHAnsi" w:cs="Times New Roman"/>
          <w:color w:val="000000"/>
          <w:sz w:val="24"/>
          <w:szCs w:val="24"/>
          <w:lang w:bidi="hi-IN"/>
        </w:rPr>
        <w:tab/>
        <w:t xml:space="preserve">Direct offering in export procedure. </w:t>
      </w:r>
    </w:p>
    <w:p w:rsidR="002F3007" w:rsidRPr="002F3007" w:rsidRDefault="002F3007" w:rsidP="002F3007">
      <w:pPr>
        <w:spacing w:after="0" w:line="360" w:lineRule="auto"/>
        <w:jc w:val="both"/>
        <w:rPr>
          <w:rFonts w:asciiTheme="majorHAnsi" w:eastAsia="Times New Roman" w:hAnsiTheme="majorHAnsi" w:cs="Times New Roman"/>
          <w:color w:val="000000"/>
          <w:sz w:val="24"/>
          <w:szCs w:val="24"/>
          <w:lang w:bidi="hi-IN"/>
        </w:rPr>
      </w:pPr>
      <w:r w:rsidRPr="002F3007">
        <w:rPr>
          <w:rFonts w:asciiTheme="majorHAnsi" w:eastAsia="Times New Roman" w:hAnsiTheme="majorHAnsi" w:cs="Times New Roman"/>
          <w:color w:val="000000"/>
          <w:sz w:val="24"/>
          <w:szCs w:val="24"/>
          <w:lang w:bidi="hi-IN"/>
        </w:rPr>
        <w:t>•</w:t>
      </w:r>
      <w:r w:rsidRPr="002F3007">
        <w:rPr>
          <w:rFonts w:asciiTheme="majorHAnsi" w:eastAsia="Times New Roman" w:hAnsiTheme="majorHAnsi" w:cs="Times New Roman"/>
          <w:color w:val="000000"/>
          <w:sz w:val="24"/>
          <w:szCs w:val="24"/>
          <w:lang w:bidi="hi-IN"/>
        </w:rPr>
        <w:tab/>
        <w:t xml:space="preserve">Direct offering through wholesalers. </w:t>
      </w:r>
    </w:p>
    <w:p w:rsidR="002F3007" w:rsidRPr="002F3007" w:rsidRDefault="002F3007" w:rsidP="002F3007">
      <w:pPr>
        <w:spacing w:after="0" w:line="360" w:lineRule="auto"/>
        <w:jc w:val="both"/>
        <w:rPr>
          <w:rFonts w:asciiTheme="majorHAnsi" w:eastAsia="Times New Roman" w:hAnsiTheme="majorHAnsi" w:cs="Times New Roman"/>
          <w:color w:val="000000"/>
          <w:sz w:val="24"/>
          <w:szCs w:val="24"/>
          <w:lang w:bidi="hi-IN"/>
        </w:rPr>
      </w:pPr>
      <w:r w:rsidRPr="002F3007">
        <w:rPr>
          <w:rFonts w:asciiTheme="majorHAnsi" w:eastAsia="Times New Roman" w:hAnsiTheme="majorHAnsi" w:cs="Times New Roman"/>
          <w:color w:val="000000"/>
          <w:sz w:val="24"/>
          <w:szCs w:val="24"/>
          <w:lang w:bidi="hi-IN"/>
        </w:rPr>
        <w:t>•</w:t>
      </w:r>
      <w:r w:rsidRPr="002F3007">
        <w:rPr>
          <w:rFonts w:asciiTheme="majorHAnsi" w:eastAsia="Times New Roman" w:hAnsiTheme="majorHAnsi" w:cs="Times New Roman"/>
          <w:color w:val="000000"/>
          <w:sz w:val="24"/>
          <w:szCs w:val="24"/>
          <w:lang w:bidi="hi-IN"/>
        </w:rPr>
        <w:tab/>
        <w:t xml:space="preserve">Evaluating wholesalers. </w:t>
      </w:r>
    </w:p>
    <w:p w:rsidR="002F3007" w:rsidRPr="002F3007" w:rsidRDefault="002F3007" w:rsidP="002F3007">
      <w:pPr>
        <w:spacing w:after="0" w:line="360" w:lineRule="auto"/>
        <w:jc w:val="both"/>
        <w:rPr>
          <w:rFonts w:asciiTheme="majorHAnsi" w:eastAsia="Times New Roman" w:hAnsiTheme="majorHAnsi" w:cs="Times New Roman"/>
          <w:color w:val="000000"/>
          <w:sz w:val="24"/>
          <w:szCs w:val="24"/>
          <w:lang w:bidi="hi-IN"/>
        </w:rPr>
      </w:pPr>
      <w:r w:rsidRPr="002F3007">
        <w:rPr>
          <w:rFonts w:asciiTheme="majorHAnsi" w:eastAsia="Times New Roman" w:hAnsiTheme="majorHAnsi" w:cs="Times New Roman"/>
          <w:color w:val="000000"/>
          <w:sz w:val="24"/>
          <w:szCs w:val="24"/>
          <w:lang w:bidi="hi-IN"/>
        </w:rPr>
        <w:t>•</w:t>
      </w:r>
      <w:r w:rsidRPr="002F3007">
        <w:rPr>
          <w:rFonts w:asciiTheme="majorHAnsi" w:eastAsia="Times New Roman" w:hAnsiTheme="majorHAnsi" w:cs="Times New Roman"/>
          <w:color w:val="000000"/>
          <w:sz w:val="24"/>
          <w:szCs w:val="24"/>
          <w:lang w:bidi="hi-IN"/>
        </w:rPr>
        <w:tab/>
        <w:t xml:space="preserve">Direct offering through foreign retailers and end clients. </w:t>
      </w:r>
    </w:p>
    <w:p w:rsidR="002F3007" w:rsidRPr="002F3007" w:rsidRDefault="002F3007" w:rsidP="002F3007">
      <w:pPr>
        <w:spacing w:after="0" w:line="360" w:lineRule="auto"/>
        <w:jc w:val="both"/>
        <w:rPr>
          <w:rFonts w:asciiTheme="majorHAnsi" w:eastAsia="Times New Roman" w:hAnsiTheme="majorHAnsi" w:cs="Times New Roman"/>
          <w:color w:val="000000"/>
          <w:sz w:val="24"/>
          <w:szCs w:val="24"/>
          <w:lang w:bidi="hi-IN"/>
        </w:rPr>
      </w:pPr>
      <w:r w:rsidRPr="002F3007">
        <w:rPr>
          <w:rFonts w:asciiTheme="majorHAnsi" w:eastAsia="Times New Roman" w:hAnsiTheme="majorHAnsi" w:cs="Times New Roman"/>
          <w:color w:val="000000"/>
          <w:sz w:val="24"/>
          <w:szCs w:val="24"/>
          <w:lang w:bidi="hi-IN"/>
        </w:rPr>
        <w:t>•</w:t>
      </w:r>
      <w:r w:rsidRPr="002F3007">
        <w:rPr>
          <w:rFonts w:asciiTheme="majorHAnsi" w:eastAsia="Times New Roman" w:hAnsiTheme="majorHAnsi" w:cs="Times New Roman"/>
          <w:color w:val="000000"/>
          <w:sz w:val="24"/>
          <w:szCs w:val="24"/>
          <w:lang w:bidi="hi-IN"/>
        </w:rPr>
        <w:tab/>
        <w:t xml:space="preserve">Direct offering through web. </w:t>
      </w:r>
    </w:p>
    <w:p w:rsidR="00962237" w:rsidRDefault="002F3007" w:rsidP="002F3007">
      <w:pPr>
        <w:spacing w:after="0" w:line="360" w:lineRule="auto"/>
        <w:jc w:val="both"/>
        <w:rPr>
          <w:rFonts w:asciiTheme="majorHAnsi" w:eastAsia="Times New Roman" w:hAnsiTheme="majorHAnsi" w:cs="Times New Roman"/>
          <w:sz w:val="24"/>
          <w:szCs w:val="24"/>
          <w:lang w:bidi="hi-IN"/>
        </w:rPr>
      </w:pPr>
      <w:r w:rsidRPr="002F3007">
        <w:rPr>
          <w:rFonts w:asciiTheme="majorHAnsi" w:eastAsia="Times New Roman" w:hAnsiTheme="majorHAnsi" w:cs="Times New Roman"/>
          <w:color w:val="000000"/>
          <w:sz w:val="24"/>
          <w:szCs w:val="24"/>
          <w:lang w:bidi="hi-IN"/>
        </w:rPr>
        <w:t>Circuitous offering implies offering through middle person.</w:t>
      </w:r>
    </w:p>
    <w:p w:rsidR="006450EA" w:rsidRPr="006450EA" w:rsidRDefault="006450EA" w:rsidP="006450EA">
      <w:pPr>
        <w:pStyle w:val="Subtitle"/>
        <w:rPr>
          <w:color w:val="17365D" w:themeColor="text2" w:themeShade="BF"/>
        </w:rPr>
      </w:pPr>
      <w:bookmarkStart w:id="36" w:name="_Toc481407866"/>
      <w:bookmarkStart w:id="37" w:name="_Toc481411673"/>
      <w:bookmarkStart w:id="38" w:name="_Toc481446766"/>
    </w:p>
    <w:p w:rsidR="00962237" w:rsidRPr="006450EA" w:rsidRDefault="002162B4" w:rsidP="006450EA">
      <w:pPr>
        <w:pStyle w:val="IntenseQuote"/>
        <w:ind w:left="0"/>
        <w:rPr>
          <w:rFonts w:asciiTheme="majorHAnsi" w:hAnsiTheme="majorHAnsi"/>
          <w:color w:val="17365D" w:themeColor="text2" w:themeShade="BF"/>
          <w:sz w:val="36"/>
          <w:szCs w:val="36"/>
        </w:rPr>
      </w:pPr>
      <w:r>
        <w:rPr>
          <w:rFonts w:asciiTheme="majorHAnsi" w:hAnsiTheme="majorHAnsi"/>
          <w:color w:val="auto"/>
          <w:sz w:val="36"/>
          <w:szCs w:val="36"/>
        </w:rPr>
        <w:lastRenderedPageBreak/>
        <w:t>3</w:t>
      </w:r>
      <w:r w:rsidR="006450EA" w:rsidRPr="006450EA">
        <w:rPr>
          <w:rFonts w:asciiTheme="majorHAnsi" w:hAnsiTheme="majorHAnsi"/>
          <w:color w:val="auto"/>
          <w:sz w:val="36"/>
          <w:szCs w:val="36"/>
        </w:rPr>
        <w:t>.2</w:t>
      </w:r>
      <w:r w:rsidR="006450EA" w:rsidRPr="006450EA">
        <w:rPr>
          <w:rFonts w:asciiTheme="majorHAnsi" w:hAnsiTheme="majorHAnsi"/>
          <w:color w:val="17365D" w:themeColor="text2" w:themeShade="BF"/>
          <w:sz w:val="36"/>
          <w:szCs w:val="36"/>
        </w:rPr>
        <w:t xml:space="preserve">    </w:t>
      </w:r>
      <w:r w:rsidR="00962237" w:rsidRPr="002162B4">
        <w:rPr>
          <w:rFonts w:asciiTheme="majorHAnsi" w:hAnsiTheme="majorHAnsi"/>
          <w:color w:val="548DD4" w:themeColor="text2" w:themeTint="99"/>
          <w:sz w:val="36"/>
          <w:szCs w:val="36"/>
        </w:rPr>
        <w:t>Import</w:t>
      </w:r>
      <w:bookmarkEnd w:id="36"/>
      <w:bookmarkEnd w:id="37"/>
      <w:bookmarkEnd w:id="38"/>
    </w:p>
    <w:p w:rsidR="00996DA8" w:rsidRPr="00996DA8" w:rsidRDefault="00996DA8" w:rsidP="00996DA8">
      <w:pPr>
        <w:autoSpaceDE w:val="0"/>
        <w:autoSpaceDN w:val="0"/>
        <w:adjustRightInd w:val="0"/>
        <w:spacing w:after="0" w:line="360" w:lineRule="auto"/>
        <w:jc w:val="both"/>
        <w:rPr>
          <w:rFonts w:asciiTheme="majorHAnsi" w:eastAsia="Times New Roman" w:hAnsiTheme="majorHAnsi" w:cs="Times New Roman"/>
          <w:color w:val="000000"/>
          <w:sz w:val="24"/>
          <w:szCs w:val="24"/>
          <w:lang w:bidi="hi-IN"/>
        </w:rPr>
      </w:pPr>
      <w:r>
        <w:rPr>
          <w:rFonts w:asciiTheme="majorHAnsi" w:eastAsia="Times New Roman" w:hAnsiTheme="majorHAnsi" w:cs="Times New Roman"/>
          <w:color w:val="000000"/>
          <w:sz w:val="24"/>
          <w:szCs w:val="24"/>
          <w:lang w:bidi="hi-IN"/>
        </w:rPr>
        <w:t xml:space="preserve"> </w:t>
      </w:r>
      <w:bookmarkStart w:id="39" w:name="_Toc481407869"/>
      <w:bookmarkStart w:id="40" w:name="_Toc481411676"/>
      <w:bookmarkStart w:id="41" w:name="_Toc481446769"/>
      <w:r w:rsidRPr="00996DA8">
        <w:rPr>
          <w:rFonts w:asciiTheme="majorHAnsi" w:eastAsia="Times New Roman" w:hAnsiTheme="majorHAnsi" w:cs="Times New Roman"/>
          <w:color w:val="000000"/>
          <w:sz w:val="24"/>
          <w:szCs w:val="24"/>
          <w:lang w:bidi="hi-IN"/>
        </w:rPr>
        <w:t xml:space="preserve">To import, a man ought to be skillful to be and merchant. As per Import and Export Control Act, 1950, the Workplace of Boss Controller of Import and Export gives the enrollment (IRC) to the shipper. In a universal business condition, purchasers and dealers are for the most part obscure to each other. So dealer of products dependably looks for security for the installment of his exported merchandise. Bank gives export ensure that it will pay for the products for the benefit of the purchaser if the purchaser does not pay. This assurance is called Letter of Credit. In this way the agreement amongst shipper and exporter is given a legitimate shape by the broker by 'Letter of Credit'. </w:t>
      </w:r>
    </w:p>
    <w:p w:rsidR="00996DA8" w:rsidRPr="002162B4" w:rsidRDefault="00996DA8" w:rsidP="00996DA8">
      <w:pPr>
        <w:autoSpaceDE w:val="0"/>
        <w:autoSpaceDN w:val="0"/>
        <w:adjustRightInd w:val="0"/>
        <w:spacing w:after="0" w:line="360" w:lineRule="auto"/>
        <w:jc w:val="both"/>
        <w:rPr>
          <w:rFonts w:asciiTheme="majorHAnsi" w:eastAsia="Times New Roman" w:hAnsiTheme="majorHAnsi" w:cs="Times New Roman"/>
          <w:color w:val="000000"/>
          <w:sz w:val="24"/>
          <w:szCs w:val="24"/>
          <w:lang w:bidi="hi-IN"/>
        </w:rPr>
      </w:pPr>
    </w:p>
    <w:p w:rsidR="00996DA8" w:rsidRPr="002162B4" w:rsidRDefault="002162B4" w:rsidP="006450EA">
      <w:pPr>
        <w:pStyle w:val="Subtitle"/>
        <w:rPr>
          <w:rStyle w:val="SubtleEmphasis"/>
          <w:color w:val="17365D" w:themeColor="text2" w:themeShade="BF"/>
        </w:rPr>
      </w:pPr>
      <w:r w:rsidRPr="002162B4">
        <w:rPr>
          <w:rStyle w:val="SubtleEmphasis"/>
          <w:color w:val="17365D" w:themeColor="text2" w:themeShade="BF"/>
        </w:rPr>
        <w:t>3</w:t>
      </w:r>
      <w:r w:rsidR="006450EA" w:rsidRPr="002162B4">
        <w:rPr>
          <w:rStyle w:val="SubtleEmphasis"/>
          <w:color w:val="17365D" w:themeColor="text2" w:themeShade="BF"/>
        </w:rPr>
        <w:t xml:space="preserve">.2.1    </w:t>
      </w:r>
      <w:r w:rsidR="00996DA8" w:rsidRPr="002162B4">
        <w:rPr>
          <w:rStyle w:val="SubtleEmphasis"/>
          <w:color w:val="17365D" w:themeColor="text2" w:themeShade="BF"/>
        </w:rPr>
        <w:t xml:space="preserve">Kinds of import: </w:t>
      </w:r>
    </w:p>
    <w:p w:rsidR="00996DA8" w:rsidRPr="00996DA8" w:rsidRDefault="00996DA8" w:rsidP="00996DA8">
      <w:pPr>
        <w:autoSpaceDE w:val="0"/>
        <w:autoSpaceDN w:val="0"/>
        <w:adjustRightInd w:val="0"/>
        <w:spacing w:after="0" w:line="360" w:lineRule="auto"/>
        <w:jc w:val="both"/>
        <w:rPr>
          <w:rFonts w:asciiTheme="majorHAnsi" w:eastAsia="Times New Roman" w:hAnsiTheme="majorHAnsi" w:cs="Times New Roman"/>
          <w:color w:val="000000"/>
          <w:sz w:val="24"/>
          <w:szCs w:val="24"/>
          <w:lang w:bidi="hi-IN"/>
        </w:rPr>
      </w:pPr>
      <w:r w:rsidRPr="00996DA8">
        <w:rPr>
          <w:rFonts w:asciiTheme="majorHAnsi" w:eastAsia="Times New Roman" w:hAnsiTheme="majorHAnsi" w:cs="Times New Roman"/>
          <w:color w:val="000000"/>
          <w:sz w:val="24"/>
          <w:szCs w:val="24"/>
          <w:lang w:bidi="hi-IN"/>
        </w:rPr>
        <w:t>1)</w:t>
      </w:r>
      <w:r w:rsidRPr="00996DA8">
        <w:rPr>
          <w:rFonts w:asciiTheme="majorHAnsi" w:eastAsia="Times New Roman" w:hAnsiTheme="majorHAnsi" w:cs="Times New Roman"/>
          <w:color w:val="000000"/>
          <w:sz w:val="24"/>
          <w:szCs w:val="24"/>
          <w:lang w:bidi="hi-IN"/>
        </w:rPr>
        <w:tab/>
        <w:t xml:space="preserve">Industrial and shopper merchandise. </w:t>
      </w:r>
    </w:p>
    <w:p w:rsidR="00996DA8" w:rsidRPr="00996DA8" w:rsidRDefault="00996DA8" w:rsidP="00996DA8">
      <w:pPr>
        <w:autoSpaceDE w:val="0"/>
        <w:autoSpaceDN w:val="0"/>
        <w:adjustRightInd w:val="0"/>
        <w:spacing w:after="0" w:line="360" w:lineRule="auto"/>
        <w:jc w:val="both"/>
        <w:rPr>
          <w:rFonts w:asciiTheme="majorHAnsi" w:eastAsia="Times New Roman" w:hAnsiTheme="majorHAnsi" w:cs="Times New Roman"/>
          <w:color w:val="000000"/>
          <w:sz w:val="24"/>
          <w:szCs w:val="24"/>
          <w:lang w:bidi="hi-IN"/>
        </w:rPr>
      </w:pPr>
      <w:r w:rsidRPr="00996DA8">
        <w:rPr>
          <w:rFonts w:asciiTheme="majorHAnsi" w:eastAsia="Times New Roman" w:hAnsiTheme="majorHAnsi" w:cs="Times New Roman"/>
          <w:color w:val="000000"/>
          <w:sz w:val="24"/>
          <w:szCs w:val="24"/>
          <w:lang w:bidi="hi-IN"/>
        </w:rPr>
        <w:t>2)</w:t>
      </w:r>
      <w:r w:rsidRPr="00996DA8">
        <w:rPr>
          <w:rFonts w:asciiTheme="majorHAnsi" w:eastAsia="Times New Roman" w:hAnsiTheme="majorHAnsi" w:cs="Times New Roman"/>
          <w:color w:val="000000"/>
          <w:sz w:val="24"/>
          <w:szCs w:val="24"/>
          <w:lang w:bidi="hi-IN"/>
        </w:rPr>
        <w:tab/>
        <w:t xml:space="preserve">Intermediate merchandise and enterprises. </w:t>
      </w:r>
    </w:p>
    <w:p w:rsidR="00996DA8" w:rsidRPr="00996DA8" w:rsidRDefault="00996DA8" w:rsidP="00996DA8">
      <w:pPr>
        <w:autoSpaceDE w:val="0"/>
        <w:autoSpaceDN w:val="0"/>
        <w:adjustRightInd w:val="0"/>
        <w:spacing w:after="0" w:line="360" w:lineRule="auto"/>
        <w:jc w:val="both"/>
        <w:rPr>
          <w:rFonts w:asciiTheme="majorHAnsi" w:eastAsia="Times New Roman" w:hAnsiTheme="majorHAnsi" w:cs="Times New Roman"/>
          <w:color w:val="000000"/>
          <w:sz w:val="24"/>
          <w:szCs w:val="24"/>
          <w:lang w:bidi="hi-IN"/>
        </w:rPr>
      </w:pPr>
    </w:p>
    <w:p w:rsidR="00996DA8" w:rsidRPr="00996DA8" w:rsidRDefault="00996DA8" w:rsidP="00996DA8">
      <w:pPr>
        <w:autoSpaceDE w:val="0"/>
        <w:autoSpaceDN w:val="0"/>
        <w:adjustRightInd w:val="0"/>
        <w:spacing w:after="0" w:line="360" w:lineRule="auto"/>
        <w:jc w:val="both"/>
        <w:rPr>
          <w:rFonts w:asciiTheme="majorHAnsi" w:eastAsia="Times New Roman" w:hAnsiTheme="majorHAnsi" w:cs="Times New Roman"/>
          <w:color w:val="000000"/>
          <w:sz w:val="24"/>
          <w:szCs w:val="24"/>
          <w:lang w:bidi="hi-IN"/>
        </w:rPr>
      </w:pPr>
      <w:r w:rsidRPr="00996DA8">
        <w:rPr>
          <w:rFonts w:asciiTheme="majorHAnsi" w:eastAsia="Times New Roman" w:hAnsiTheme="majorHAnsi" w:cs="Times New Roman"/>
          <w:color w:val="000000"/>
          <w:sz w:val="24"/>
          <w:szCs w:val="24"/>
          <w:lang w:bidi="hi-IN"/>
        </w:rPr>
        <w:t xml:space="preserve">Organizations import merchandise and enterprises to supply to the household showcase at a modest cost and preferable quality over contending products made in the local market. Organizations import items that are not accessible in the neighborhood advertise. </w:t>
      </w:r>
    </w:p>
    <w:p w:rsidR="00996DA8" w:rsidRPr="00996DA8" w:rsidRDefault="00996DA8" w:rsidP="00996DA8">
      <w:pPr>
        <w:autoSpaceDE w:val="0"/>
        <w:autoSpaceDN w:val="0"/>
        <w:adjustRightInd w:val="0"/>
        <w:spacing w:after="0" w:line="360" w:lineRule="auto"/>
        <w:jc w:val="both"/>
        <w:rPr>
          <w:rFonts w:asciiTheme="majorHAnsi" w:eastAsia="Times New Roman" w:hAnsiTheme="majorHAnsi" w:cs="Times New Roman"/>
          <w:color w:val="000000"/>
          <w:sz w:val="24"/>
          <w:szCs w:val="24"/>
          <w:lang w:bidi="hi-IN"/>
        </w:rPr>
      </w:pPr>
    </w:p>
    <w:p w:rsidR="00996DA8" w:rsidRPr="002162B4" w:rsidRDefault="002162B4" w:rsidP="006450EA">
      <w:pPr>
        <w:pStyle w:val="Subtitle"/>
        <w:rPr>
          <w:rStyle w:val="SubtleEmphasis"/>
          <w:color w:val="17365D" w:themeColor="text2" w:themeShade="BF"/>
        </w:rPr>
      </w:pPr>
      <w:r w:rsidRPr="002162B4">
        <w:rPr>
          <w:rStyle w:val="SubtleEmphasis"/>
          <w:color w:val="17365D" w:themeColor="text2" w:themeShade="BF"/>
        </w:rPr>
        <w:t>3</w:t>
      </w:r>
      <w:r w:rsidR="006450EA" w:rsidRPr="002162B4">
        <w:rPr>
          <w:rStyle w:val="SubtleEmphasis"/>
          <w:color w:val="17365D" w:themeColor="text2" w:themeShade="BF"/>
        </w:rPr>
        <w:t xml:space="preserve">.2.2   </w:t>
      </w:r>
      <w:r w:rsidR="00996DA8" w:rsidRPr="002162B4">
        <w:rPr>
          <w:rStyle w:val="SubtleEmphasis"/>
          <w:color w:val="17365D" w:themeColor="text2" w:themeShade="BF"/>
        </w:rPr>
        <w:t xml:space="preserve">Two expansive kinds of merchants: </w:t>
      </w:r>
    </w:p>
    <w:p w:rsidR="00996DA8" w:rsidRPr="00996DA8" w:rsidRDefault="00996DA8" w:rsidP="00996DA8">
      <w:pPr>
        <w:autoSpaceDE w:val="0"/>
        <w:autoSpaceDN w:val="0"/>
        <w:adjustRightInd w:val="0"/>
        <w:spacing w:after="0" w:line="360" w:lineRule="auto"/>
        <w:jc w:val="both"/>
        <w:rPr>
          <w:rFonts w:asciiTheme="majorHAnsi" w:eastAsia="Times New Roman" w:hAnsiTheme="majorHAnsi" w:cs="Times New Roman"/>
          <w:color w:val="000000"/>
          <w:sz w:val="24"/>
          <w:szCs w:val="24"/>
          <w:lang w:bidi="hi-IN"/>
        </w:rPr>
      </w:pPr>
      <w:r w:rsidRPr="00996DA8">
        <w:rPr>
          <w:rFonts w:asciiTheme="majorHAnsi" w:eastAsia="Times New Roman" w:hAnsiTheme="majorHAnsi" w:cs="Times New Roman"/>
          <w:color w:val="000000"/>
          <w:sz w:val="24"/>
          <w:szCs w:val="24"/>
          <w:lang w:bidi="hi-IN"/>
        </w:rPr>
        <w:t>1.</w:t>
      </w:r>
      <w:r w:rsidRPr="00996DA8">
        <w:rPr>
          <w:rFonts w:asciiTheme="majorHAnsi" w:eastAsia="Times New Roman" w:hAnsiTheme="majorHAnsi" w:cs="Times New Roman"/>
          <w:color w:val="000000"/>
          <w:sz w:val="24"/>
          <w:szCs w:val="24"/>
          <w:lang w:bidi="hi-IN"/>
        </w:rPr>
        <w:tab/>
        <w:t xml:space="preserve">Looking for any item around the globe to import and offer. </w:t>
      </w:r>
    </w:p>
    <w:p w:rsidR="00996DA8" w:rsidRDefault="00996DA8" w:rsidP="00996DA8">
      <w:pPr>
        <w:autoSpaceDE w:val="0"/>
        <w:autoSpaceDN w:val="0"/>
        <w:adjustRightInd w:val="0"/>
        <w:spacing w:after="0" w:line="360" w:lineRule="auto"/>
        <w:jc w:val="both"/>
        <w:rPr>
          <w:rFonts w:asciiTheme="majorHAnsi" w:eastAsia="Times New Roman" w:hAnsiTheme="majorHAnsi" w:cs="Times New Roman"/>
          <w:color w:val="000000"/>
          <w:sz w:val="24"/>
          <w:szCs w:val="24"/>
          <w:lang w:bidi="hi-IN"/>
        </w:rPr>
      </w:pPr>
      <w:r w:rsidRPr="00996DA8">
        <w:rPr>
          <w:rFonts w:asciiTheme="majorHAnsi" w:eastAsia="Times New Roman" w:hAnsiTheme="majorHAnsi" w:cs="Times New Roman"/>
          <w:color w:val="000000"/>
          <w:sz w:val="24"/>
          <w:szCs w:val="24"/>
          <w:lang w:bidi="hi-IN"/>
        </w:rPr>
        <w:t>2.</w:t>
      </w:r>
      <w:r w:rsidRPr="00996DA8">
        <w:rPr>
          <w:rFonts w:asciiTheme="majorHAnsi" w:eastAsia="Times New Roman" w:hAnsiTheme="majorHAnsi" w:cs="Times New Roman"/>
          <w:color w:val="000000"/>
          <w:sz w:val="24"/>
          <w:szCs w:val="24"/>
          <w:lang w:bidi="hi-IN"/>
        </w:rPr>
        <w:tab/>
        <w:t>Looking for foreign sourcing to get their items at the least expensive cost.</w:t>
      </w:r>
    </w:p>
    <w:p w:rsidR="00962237" w:rsidRPr="00996DA8" w:rsidRDefault="002162B4" w:rsidP="00996DA8">
      <w:pPr>
        <w:pStyle w:val="IntenseQuote"/>
        <w:ind w:left="0"/>
        <w:rPr>
          <w:i w:val="0"/>
          <w:sz w:val="32"/>
          <w:szCs w:val="32"/>
        </w:rPr>
      </w:pPr>
      <w:r>
        <w:rPr>
          <w:i w:val="0"/>
          <w:color w:val="auto"/>
          <w:sz w:val="32"/>
          <w:szCs w:val="32"/>
        </w:rPr>
        <w:t>3</w:t>
      </w:r>
      <w:r w:rsidR="006450EA" w:rsidRPr="006450EA">
        <w:rPr>
          <w:i w:val="0"/>
          <w:color w:val="auto"/>
          <w:sz w:val="32"/>
          <w:szCs w:val="32"/>
        </w:rPr>
        <w:t>.3</w:t>
      </w:r>
      <w:r w:rsidR="006450EA">
        <w:rPr>
          <w:i w:val="0"/>
          <w:sz w:val="32"/>
          <w:szCs w:val="32"/>
        </w:rPr>
        <w:t xml:space="preserve">    </w:t>
      </w:r>
      <w:r w:rsidR="00962237" w:rsidRPr="00996DA8">
        <w:rPr>
          <w:i w:val="0"/>
          <w:sz w:val="32"/>
          <w:szCs w:val="32"/>
        </w:rPr>
        <w:t>Remittance</w:t>
      </w:r>
      <w:bookmarkEnd w:id="39"/>
      <w:bookmarkEnd w:id="40"/>
      <w:bookmarkEnd w:id="41"/>
    </w:p>
    <w:p w:rsidR="00996DA8" w:rsidRPr="00996DA8" w:rsidRDefault="00996DA8" w:rsidP="00996DA8">
      <w:pPr>
        <w:autoSpaceDE w:val="0"/>
        <w:autoSpaceDN w:val="0"/>
        <w:adjustRightInd w:val="0"/>
        <w:spacing w:after="0" w:line="360" w:lineRule="auto"/>
        <w:jc w:val="both"/>
        <w:rPr>
          <w:rFonts w:asciiTheme="majorHAnsi" w:eastAsia="Times New Roman" w:hAnsiTheme="majorHAnsi" w:cs="Times New Roman"/>
          <w:sz w:val="24"/>
          <w:szCs w:val="24"/>
        </w:rPr>
      </w:pPr>
      <w:r w:rsidRPr="00996DA8">
        <w:rPr>
          <w:rFonts w:asciiTheme="majorHAnsi" w:eastAsia="Times New Roman" w:hAnsiTheme="majorHAnsi" w:cs="Times New Roman"/>
          <w:sz w:val="24"/>
          <w:szCs w:val="24"/>
        </w:rPr>
        <w:t xml:space="preserve">A remittance is an exchange of cash by a foreign laborer to a person in his or her nation of origin. Cash sent home by transients rivals global guide as one of the biggest budgetary inflows to creating nations. Specialists remittances are a huge piece of global capital streams, particularly concerning work exporting nations. </w:t>
      </w:r>
    </w:p>
    <w:p w:rsidR="00996DA8" w:rsidRPr="00996DA8" w:rsidRDefault="00996DA8" w:rsidP="00996DA8">
      <w:pPr>
        <w:autoSpaceDE w:val="0"/>
        <w:autoSpaceDN w:val="0"/>
        <w:adjustRightInd w:val="0"/>
        <w:spacing w:after="0" w:line="360" w:lineRule="auto"/>
        <w:jc w:val="both"/>
        <w:rPr>
          <w:rFonts w:asciiTheme="majorHAnsi" w:eastAsia="Times New Roman" w:hAnsiTheme="majorHAnsi" w:cs="Times New Roman"/>
          <w:sz w:val="24"/>
          <w:szCs w:val="24"/>
        </w:rPr>
      </w:pPr>
    </w:p>
    <w:p w:rsidR="00883C42" w:rsidRDefault="00883C42" w:rsidP="00996DA8">
      <w:pPr>
        <w:autoSpaceDE w:val="0"/>
        <w:autoSpaceDN w:val="0"/>
        <w:adjustRightInd w:val="0"/>
        <w:spacing w:after="0" w:line="360" w:lineRule="auto"/>
        <w:jc w:val="both"/>
        <w:rPr>
          <w:rFonts w:asciiTheme="majorHAnsi" w:eastAsia="Times New Roman" w:hAnsiTheme="majorHAnsi" w:cs="Times New Roman"/>
          <w:sz w:val="28"/>
          <w:szCs w:val="28"/>
        </w:rPr>
      </w:pPr>
    </w:p>
    <w:p w:rsidR="00996DA8" w:rsidRPr="002162B4" w:rsidRDefault="002162B4" w:rsidP="00996DA8">
      <w:pPr>
        <w:autoSpaceDE w:val="0"/>
        <w:autoSpaceDN w:val="0"/>
        <w:adjustRightInd w:val="0"/>
        <w:spacing w:after="0" w:line="360" w:lineRule="auto"/>
        <w:jc w:val="both"/>
        <w:rPr>
          <w:rStyle w:val="SubtleEmphasis"/>
          <w:rFonts w:asciiTheme="majorHAnsi" w:hAnsiTheme="majorHAnsi"/>
          <w:i w:val="0"/>
          <w:color w:val="17365D" w:themeColor="text2" w:themeShade="BF"/>
          <w:sz w:val="24"/>
          <w:szCs w:val="24"/>
        </w:rPr>
      </w:pPr>
      <w:r w:rsidRPr="002162B4">
        <w:rPr>
          <w:rStyle w:val="SubtleEmphasis"/>
          <w:rFonts w:asciiTheme="majorHAnsi" w:hAnsiTheme="majorHAnsi"/>
          <w:i w:val="0"/>
          <w:color w:val="17365D" w:themeColor="text2" w:themeShade="BF"/>
          <w:sz w:val="24"/>
          <w:szCs w:val="24"/>
        </w:rPr>
        <w:lastRenderedPageBreak/>
        <w:t xml:space="preserve">3.1.1   </w:t>
      </w:r>
      <w:r w:rsidR="00996DA8" w:rsidRPr="002162B4">
        <w:rPr>
          <w:rStyle w:val="SubtleEmphasis"/>
          <w:rFonts w:asciiTheme="majorHAnsi" w:hAnsiTheme="majorHAnsi"/>
          <w:i w:val="0"/>
          <w:color w:val="17365D" w:themeColor="text2" w:themeShade="BF"/>
          <w:sz w:val="24"/>
          <w:szCs w:val="24"/>
        </w:rPr>
        <w:t xml:space="preserve">History of Remittance: </w:t>
      </w:r>
    </w:p>
    <w:p w:rsidR="00996DA8" w:rsidRPr="00996DA8" w:rsidRDefault="00996DA8" w:rsidP="00996DA8">
      <w:pPr>
        <w:autoSpaceDE w:val="0"/>
        <w:autoSpaceDN w:val="0"/>
        <w:adjustRightInd w:val="0"/>
        <w:spacing w:after="0" w:line="360" w:lineRule="auto"/>
        <w:jc w:val="both"/>
        <w:rPr>
          <w:rFonts w:asciiTheme="majorHAnsi" w:eastAsia="Times New Roman" w:hAnsiTheme="majorHAnsi" w:cs="Times New Roman"/>
          <w:sz w:val="24"/>
          <w:szCs w:val="24"/>
        </w:rPr>
      </w:pPr>
      <w:r w:rsidRPr="00996DA8">
        <w:rPr>
          <w:rFonts w:asciiTheme="majorHAnsi" w:eastAsia="Times New Roman" w:hAnsiTheme="majorHAnsi" w:cs="Times New Roman"/>
          <w:sz w:val="24"/>
          <w:szCs w:val="24"/>
        </w:rPr>
        <w:t xml:space="preserve">Remittances are not another marvel on the planet, being a typical attendant to relocation which has dependably been a piece of mankind's history. A few European nations, for instance Spain, Italy and Ireland were vigorously reliant on remittances, even Bangladesh is generally subject to remittance, In Asia the vast majority of the nations are reliant on foreign remittance on the grounds that the greater part of the nations are no so rich. </w:t>
      </w:r>
    </w:p>
    <w:p w:rsidR="00996DA8" w:rsidRPr="00996DA8" w:rsidRDefault="00996DA8" w:rsidP="00996DA8">
      <w:pPr>
        <w:autoSpaceDE w:val="0"/>
        <w:autoSpaceDN w:val="0"/>
        <w:adjustRightInd w:val="0"/>
        <w:spacing w:after="0" w:line="360" w:lineRule="auto"/>
        <w:jc w:val="both"/>
        <w:rPr>
          <w:rFonts w:asciiTheme="majorHAnsi" w:eastAsia="Times New Roman" w:hAnsiTheme="majorHAnsi" w:cs="Times New Roman"/>
          <w:sz w:val="24"/>
          <w:szCs w:val="24"/>
        </w:rPr>
      </w:pPr>
    </w:p>
    <w:p w:rsidR="00996DA8" w:rsidRPr="002162B4" w:rsidRDefault="002162B4" w:rsidP="002162B4">
      <w:pPr>
        <w:pStyle w:val="Subtitle"/>
        <w:rPr>
          <w:rStyle w:val="SubtleEmphasis"/>
          <w:color w:val="17365D" w:themeColor="text2" w:themeShade="BF"/>
          <w:sz w:val="28"/>
          <w:szCs w:val="28"/>
        </w:rPr>
      </w:pPr>
      <w:r w:rsidRPr="002162B4">
        <w:rPr>
          <w:rStyle w:val="SubtleEmphasis"/>
          <w:color w:val="17365D" w:themeColor="text2" w:themeShade="BF"/>
          <w:sz w:val="28"/>
          <w:szCs w:val="28"/>
        </w:rPr>
        <w:t>3.4</w:t>
      </w:r>
      <w:r w:rsidR="00996DA8" w:rsidRPr="002162B4">
        <w:rPr>
          <w:rStyle w:val="SubtleEmphasis"/>
          <w:color w:val="17365D" w:themeColor="text2" w:themeShade="BF"/>
          <w:sz w:val="28"/>
          <w:szCs w:val="28"/>
        </w:rPr>
        <w:tab/>
        <w:t xml:space="preserve"> Confinements on import and export of certain money: </w:t>
      </w:r>
    </w:p>
    <w:p w:rsidR="00996DA8" w:rsidRPr="00996DA8" w:rsidRDefault="00996DA8" w:rsidP="00996DA8">
      <w:pPr>
        <w:autoSpaceDE w:val="0"/>
        <w:autoSpaceDN w:val="0"/>
        <w:adjustRightInd w:val="0"/>
        <w:spacing w:after="0" w:line="360" w:lineRule="auto"/>
        <w:jc w:val="both"/>
        <w:rPr>
          <w:rFonts w:asciiTheme="majorHAnsi" w:eastAsia="Times New Roman" w:hAnsiTheme="majorHAnsi" w:cs="Times New Roman"/>
          <w:sz w:val="24"/>
          <w:szCs w:val="24"/>
        </w:rPr>
      </w:pPr>
      <w:r w:rsidRPr="00996DA8">
        <w:rPr>
          <w:rFonts w:asciiTheme="majorHAnsi" w:eastAsia="Times New Roman" w:hAnsiTheme="majorHAnsi" w:cs="Times New Roman"/>
          <w:sz w:val="24"/>
          <w:szCs w:val="24"/>
        </w:rPr>
        <w:t>1)</w:t>
      </w:r>
      <w:r w:rsidRPr="00996DA8">
        <w:rPr>
          <w:rFonts w:asciiTheme="majorHAnsi" w:eastAsia="Times New Roman" w:hAnsiTheme="majorHAnsi" w:cs="Times New Roman"/>
          <w:sz w:val="24"/>
          <w:szCs w:val="24"/>
        </w:rPr>
        <w:tab/>
        <w:t xml:space="preserve">The Government may, by notice in the official Periodical, arrange that, subject to such exclusions, assuming any, as might be contained in the warning, no individual should, aside from with the general or extraordinary authorization of the National Bank and on installment of the charge, assuming any, recommended bring or send into the nation any gold or silver or any money notes or monetary certificates or coin whether nation or another nation. </w:t>
      </w:r>
    </w:p>
    <w:p w:rsidR="00996DA8" w:rsidRPr="00996DA8" w:rsidRDefault="00996DA8" w:rsidP="00996DA8">
      <w:pPr>
        <w:autoSpaceDE w:val="0"/>
        <w:autoSpaceDN w:val="0"/>
        <w:adjustRightInd w:val="0"/>
        <w:spacing w:after="0" w:line="360" w:lineRule="auto"/>
        <w:jc w:val="both"/>
        <w:rPr>
          <w:rFonts w:asciiTheme="majorHAnsi" w:eastAsia="Times New Roman" w:hAnsiTheme="majorHAnsi" w:cs="Times New Roman"/>
          <w:sz w:val="24"/>
          <w:szCs w:val="24"/>
        </w:rPr>
      </w:pPr>
    </w:p>
    <w:p w:rsidR="00996DA8" w:rsidRPr="00996DA8" w:rsidRDefault="00996DA8" w:rsidP="00996DA8">
      <w:pPr>
        <w:autoSpaceDE w:val="0"/>
        <w:autoSpaceDN w:val="0"/>
        <w:adjustRightInd w:val="0"/>
        <w:spacing w:after="0" w:line="360" w:lineRule="auto"/>
        <w:jc w:val="both"/>
        <w:rPr>
          <w:rFonts w:asciiTheme="majorHAnsi" w:eastAsia="Times New Roman" w:hAnsiTheme="majorHAnsi" w:cs="Times New Roman"/>
          <w:sz w:val="24"/>
          <w:szCs w:val="24"/>
        </w:rPr>
      </w:pPr>
      <w:r w:rsidRPr="00996DA8">
        <w:rPr>
          <w:rFonts w:asciiTheme="majorHAnsi" w:eastAsia="Times New Roman" w:hAnsiTheme="majorHAnsi" w:cs="Times New Roman"/>
          <w:sz w:val="24"/>
          <w:szCs w:val="24"/>
        </w:rPr>
        <w:t>2)</w:t>
      </w:r>
      <w:r w:rsidRPr="00996DA8">
        <w:rPr>
          <w:rFonts w:asciiTheme="majorHAnsi" w:eastAsia="Times New Roman" w:hAnsiTheme="majorHAnsi" w:cs="Times New Roman"/>
          <w:sz w:val="24"/>
          <w:szCs w:val="24"/>
        </w:rPr>
        <w:tab/>
        <w:t xml:space="preserve">No man should, aside from with the general or exceptional authorization of the National Bank or the composed consent of a man approved for this sake by the National Bank, remove or send from nation any gold, gems or valuable stones, or cash notes, certified receipts or coin or foreign trade. </w:t>
      </w:r>
    </w:p>
    <w:p w:rsidR="00996DA8" w:rsidRPr="00996DA8" w:rsidRDefault="00996DA8" w:rsidP="00996DA8">
      <w:pPr>
        <w:autoSpaceDE w:val="0"/>
        <w:autoSpaceDN w:val="0"/>
        <w:adjustRightInd w:val="0"/>
        <w:spacing w:after="0" w:line="360" w:lineRule="auto"/>
        <w:jc w:val="both"/>
        <w:rPr>
          <w:rFonts w:asciiTheme="majorHAnsi" w:eastAsia="Times New Roman" w:hAnsiTheme="majorHAnsi" w:cs="Times New Roman"/>
          <w:sz w:val="24"/>
          <w:szCs w:val="24"/>
        </w:rPr>
      </w:pPr>
    </w:p>
    <w:p w:rsidR="00996DA8" w:rsidRPr="002162B4" w:rsidRDefault="002162B4" w:rsidP="002162B4">
      <w:pPr>
        <w:pStyle w:val="Subtitle"/>
        <w:rPr>
          <w:rStyle w:val="SubtleEmphasis"/>
          <w:color w:val="17365D" w:themeColor="text2" w:themeShade="BF"/>
          <w:sz w:val="28"/>
          <w:szCs w:val="28"/>
        </w:rPr>
      </w:pPr>
      <w:r w:rsidRPr="002162B4">
        <w:rPr>
          <w:rStyle w:val="SubtleEmphasis"/>
          <w:color w:val="auto"/>
          <w:sz w:val="28"/>
          <w:szCs w:val="28"/>
        </w:rPr>
        <w:t>3.</w:t>
      </w:r>
      <w:r>
        <w:rPr>
          <w:rStyle w:val="SubtleEmphasis"/>
          <w:color w:val="auto"/>
          <w:sz w:val="28"/>
          <w:szCs w:val="28"/>
        </w:rPr>
        <w:t>5</w:t>
      </w:r>
      <w:r w:rsidR="00996DA8" w:rsidRPr="002162B4">
        <w:rPr>
          <w:rStyle w:val="SubtleEmphasis"/>
          <w:color w:val="17365D" w:themeColor="text2" w:themeShade="BF"/>
          <w:sz w:val="28"/>
          <w:szCs w:val="28"/>
        </w:rPr>
        <w:tab/>
        <w:t xml:space="preserve"> Foreign Trade Division: </w:t>
      </w:r>
    </w:p>
    <w:p w:rsidR="00996DA8" w:rsidRPr="00996DA8" w:rsidRDefault="00996DA8" w:rsidP="00996DA8">
      <w:pPr>
        <w:autoSpaceDE w:val="0"/>
        <w:autoSpaceDN w:val="0"/>
        <w:adjustRightInd w:val="0"/>
        <w:spacing w:after="0" w:line="360" w:lineRule="auto"/>
        <w:jc w:val="both"/>
        <w:rPr>
          <w:rFonts w:asciiTheme="majorHAnsi" w:eastAsia="Times New Roman" w:hAnsiTheme="majorHAnsi" w:cs="Times New Roman"/>
          <w:sz w:val="24"/>
          <w:szCs w:val="24"/>
        </w:rPr>
      </w:pPr>
      <w:r w:rsidRPr="00996DA8">
        <w:rPr>
          <w:rFonts w:asciiTheme="majorHAnsi" w:eastAsia="Times New Roman" w:hAnsiTheme="majorHAnsi" w:cs="Times New Roman"/>
          <w:sz w:val="24"/>
          <w:szCs w:val="24"/>
        </w:rPr>
        <w:t xml:space="preserve">The Foreign Trade Division is partitioned into two segments: </w:t>
      </w:r>
    </w:p>
    <w:p w:rsidR="00996DA8" w:rsidRPr="00996DA8" w:rsidRDefault="00996DA8" w:rsidP="00996DA8">
      <w:pPr>
        <w:autoSpaceDE w:val="0"/>
        <w:autoSpaceDN w:val="0"/>
        <w:adjustRightInd w:val="0"/>
        <w:spacing w:after="0" w:line="360" w:lineRule="auto"/>
        <w:jc w:val="both"/>
        <w:rPr>
          <w:rFonts w:asciiTheme="majorHAnsi" w:eastAsia="Times New Roman" w:hAnsiTheme="majorHAnsi" w:cs="Times New Roman"/>
          <w:sz w:val="24"/>
          <w:szCs w:val="24"/>
        </w:rPr>
      </w:pPr>
      <w:r w:rsidRPr="00996DA8">
        <w:rPr>
          <w:rFonts w:asciiTheme="majorHAnsi" w:eastAsia="Times New Roman" w:hAnsiTheme="majorHAnsi" w:cs="Times New Roman"/>
          <w:sz w:val="24"/>
          <w:szCs w:val="24"/>
        </w:rPr>
        <w:t xml:space="preserve">I. Foreign Exchange (L/C Task): It incorporates Import and Export. </w:t>
      </w:r>
    </w:p>
    <w:p w:rsidR="006A012E" w:rsidRDefault="00996DA8" w:rsidP="00996DA8">
      <w:pPr>
        <w:autoSpaceDE w:val="0"/>
        <w:autoSpaceDN w:val="0"/>
        <w:adjustRightInd w:val="0"/>
        <w:spacing w:after="0" w:line="360" w:lineRule="auto"/>
        <w:jc w:val="both"/>
        <w:rPr>
          <w:rFonts w:asciiTheme="majorHAnsi" w:hAnsiTheme="majorHAnsi" w:cs="Times New Roman"/>
          <w:color w:val="000000"/>
          <w:sz w:val="24"/>
          <w:szCs w:val="24"/>
        </w:rPr>
      </w:pPr>
      <w:r w:rsidRPr="00996DA8">
        <w:rPr>
          <w:rFonts w:asciiTheme="majorHAnsi" w:eastAsia="Times New Roman" w:hAnsiTheme="majorHAnsi" w:cs="Times New Roman"/>
          <w:sz w:val="24"/>
          <w:szCs w:val="24"/>
        </w:rPr>
        <w:t>ii. Foreign Remittance.</w:t>
      </w:r>
    </w:p>
    <w:p w:rsidR="00946990" w:rsidRDefault="00946990" w:rsidP="00962237">
      <w:pPr>
        <w:shd w:val="clear" w:color="auto" w:fill="FFFFFF"/>
        <w:autoSpaceDE w:val="0"/>
        <w:autoSpaceDN w:val="0"/>
        <w:adjustRightInd w:val="0"/>
        <w:spacing w:line="360" w:lineRule="auto"/>
        <w:jc w:val="both"/>
        <w:rPr>
          <w:rFonts w:asciiTheme="majorHAnsi" w:hAnsiTheme="majorHAnsi" w:cs="Times New Roman"/>
          <w:color w:val="000000"/>
          <w:sz w:val="24"/>
          <w:szCs w:val="24"/>
        </w:rPr>
      </w:pPr>
    </w:p>
    <w:p w:rsidR="006A012E" w:rsidRPr="00925522" w:rsidRDefault="002162B4" w:rsidP="006A012E">
      <w:pPr>
        <w:pStyle w:val="IntenseQuote"/>
        <w:ind w:left="0"/>
        <w:rPr>
          <w:rFonts w:asciiTheme="majorHAnsi" w:hAnsiTheme="majorHAnsi" w:cs="Times New Roman"/>
          <w:b w:val="0"/>
          <w:i w:val="0"/>
          <w:color w:val="000000"/>
          <w:sz w:val="36"/>
          <w:szCs w:val="36"/>
        </w:rPr>
      </w:pPr>
      <w:bookmarkStart w:id="42" w:name="_Toc481407873"/>
      <w:bookmarkStart w:id="43" w:name="_Toc481411680"/>
      <w:bookmarkStart w:id="44" w:name="_Toc481446773"/>
      <w:r w:rsidRPr="002162B4">
        <w:rPr>
          <w:rFonts w:asciiTheme="majorHAnsi" w:hAnsiTheme="majorHAnsi"/>
          <w:b w:val="0"/>
          <w:i w:val="0"/>
          <w:color w:val="auto"/>
          <w:sz w:val="36"/>
          <w:szCs w:val="36"/>
        </w:rPr>
        <w:t>3.</w:t>
      </w:r>
      <w:r>
        <w:rPr>
          <w:rFonts w:asciiTheme="majorHAnsi" w:hAnsiTheme="majorHAnsi"/>
          <w:b w:val="0"/>
          <w:i w:val="0"/>
          <w:color w:val="auto"/>
          <w:sz w:val="36"/>
          <w:szCs w:val="36"/>
        </w:rPr>
        <w:t>6</w:t>
      </w:r>
      <w:r>
        <w:rPr>
          <w:rFonts w:asciiTheme="majorHAnsi" w:hAnsiTheme="majorHAnsi"/>
          <w:b w:val="0"/>
          <w:i w:val="0"/>
          <w:sz w:val="36"/>
          <w:szCs w:val="36"/>
        </w:rPr>
        <w:t xml:space="preserve">   </w:t>
      </w:r>
      <w:r w:rsidR="006A012E" w:rsidRPr="00925522">
        <w:rPr>
          <w:rFonts w:asciiTheme="majorHAnsi" w:hAnsiTheme="majorHAnsi"/>
          <w:b w:val="0"/>
          <w:i w:val="0"/>
          <w:sz w:val="36"/>
          <w:szCs w:val="36"/>
        </w:rPr>
        <w:t>Import</w:t>
      </w:r>
      <w:bookmarkEnd w:id="42"/>
      <w:bookmarkEnd w:id="43"/>
      <w:bookmarkEnd w:id="44"/>
    </w:p>
    <w:p w:rsidR="00EE43AB" w:rsidRPr="00EE43AB" w:rsidRDefault="00EE43AB" w:rsidP="00EE43AB">
      <w:pPr>
        <w:autoSpaceDE w:val="0"/>
        <w:autoSpaceDN w:val="0"/>
        <w:adjustRightInd w:val="0"/>
        <w:spacing w:after="0" w:line="360" w:lineRule="auto"/>
        <w:jc w:val="both"/>
        <w:rPr>
          <w:rFonts w:asciiTheme="majorHAnsi" w:hAnsiTheme="majorHAnsi" w:cs="Times New Roman"/>
          <w:color w:val="000000"/>
          <w:sz w:val="24"/>
          <w:szCs w:val="24"/>
        </w:rPr>
      </w:pPr>
      <w:r w:rsidRPr="00EE43AB">
        <w:rPr>
          <w:rFonts w:asciiTheme="majorHAnsi" w:hAnsiTheme="majorHAnsi" w:cs="Times New Roman"/>
          <w:color w:val="000000"/>
          <w:sz w:val="24"/>
          <w:szCs w:val="24"/>
        </w:rPr>
        <w:t xml:space="preserve">Import implies buy of merchandise and enterprises from the foreign nations. Typically purchasers, firms, businesses and Legislature of Bangladesh import products to meet their different necessities. In this way, in short we can state that import is the stream of </w:t>
      </w:r>
      <w:r w:rsidRPr="00EE43AB">
        <w:rPr>
          <w:rFonts w:asciiTheme="majorHAnsi" w:hAnsiTheme="majorHAnsi" w:cs="Times New Roman"/>
          <w:color w:val="000000"/>
          <w:sz w:val="24"/>
          <w:szCs w:val="24"/>
        </w:rPr>
        <w:lastRenderedPageBreak/>
        <w:t xml:space="preserve">products and ventures bought by monetary specialist remaining in the nation from financial operator remaining abroad. </w:t>
      </w:r>
    </w:p>
    <w:p w:rsidR="00EE43AB" w:rsidRPr="00EE43AB" w:rsidRDefault="00EE43AB" w:rsidP="00EE43AB">
      <w:pPr>
        <w:autoSpaceDE w:val="0"/>
        <w:autoSpaceDN w:val="0"/>
        <w:adjustRightInd w:val="0"/>
        <w:spacing w:after="0" w:line="360" w:lineRule="auto"/>
        <w:jc w:val="both"/>
        <w:rPr>
          <w:rFonts w:asciiTheme="majorHAnsi" w:hAnsiTheme="majorHAnsi" w:cs="Times New Roman"/>
          <w:color w:val="000000"/>
          <w:sz w:val="24"/>
          <w:szCs w:val="24"/>
        </w:rPr>
      </w:pPr>
    </w:p>
    <w:p w:rsidR="00EE43AB" w:rsidRPr="002162B4" w:rsidRDefault="002162B4" w:rsidP="002162B4">
      <w:pPr>
        <w:pStyle w:val="Subtitle"/>
        <w:rPr>
          <w:rFonts w:cs="Times New Roman"/>
          <w:i w:val="0"/>
          <w:color w:val="000000"/>
          <w:sz w:val="32"/>
          <w:szCs w:val="32"/>
        </w:rPr>
      </w:pPr>
      <w:r w:rsidRPr="002162B4">
        <w:rPr>
          <w:rFonts w:cs="Times New Roman"/>
          <w:i w:val="0"/>
          <w:color w:val="000000"/>
          <w:sz w:val="32"/>
          <w:szCs w:val="32"/>
        </w:rPr>
        <w:t>3.7</w:t>
      </w:r>
      <w:r w:rsidR="00EE43AB" w:rsidRPr="002162B4">
        <w:rPr>
          <w:rFonts w:cs="Times New Roman"/>
          <w:i w:val="0"/>
          <w:color w:val="000000"/>
          <w:sz w:val="32"/>
          <w:szCs w:val="32"/>
        </w:rPr>
        <w:tab/>
      </w:r>
      <w:r w:rsidR="00EE43AB" w:rsidRPr="002162B4">
        <w:rPr>
          <w:i w:val="0"/>
          <w:sz w:val="32"/>
          <w:szCs w:val="32"/>
        </w:rPr>
        <w:t xml:space="preserve"> Import </w:t>
      </w:r>
      <w:r w:rsidRPr="002162B4">
        <w:rPr>
          <w:i w:val="0"/>
          <w:sz w:val="32"/>
          <w:szCs w:val="32"/>
        </w:rPr>
        <w:t>Regulations</w:t>
      </w:r>
      <w:r w:rsidR="00EE43AB" w:rsidRPr="002162B4">
        <w:rPr>
          <w:i w:val="0"/>
          <w:sz w:val="32"/>
          <w:szCs w:val="32"/>
        </w:rPr>
        <w:t>:</w:t>
      </w:r>
      <w:r w:rsidR="00EE43AB" w:rsidRPr="002162B4">
        <w:rPr>
          <w:rFonts w:cs="Times New Roman"/>
          <w:i w:val="0"/>
          <w:color w:val="000000"/>
          <w:sz w:val="32"/>
          <w:szCs w:val="32"/>
        </w:rPr>
        <w:t xml:space="preserve"> </w:t>
      </w:r>
    </w:p>
    <w:p w:rsidR="00EE43AB" w:rsidRPr="00EE43AB" w:rsidRDefault="00EE43AB" w:rsidP="00EE43AB">
      <w:pPr>
        <w:autoSpaceDE w:val="0"/>
        <w:autoSpaceDN w:val="0"/>
        <w:adjustRightInd w:val="0"/>
        <w:spacing w:after="0" w:line="360" w:lineRule="auto"/>
        <w:jc w:val="both"/>
        <w:rPr>
          <w:rFonts w:asciiTheme="majorHAnsi" w:hAnsiTheme="majorHAnsi" w:cs="Times New Roman"/>
          <w:color w:val="000000"/>
          <w:sz w:val="24"/>
          <w:szCs w:val="24"/>
        </w:rPr>
      </w:pPr>
      <w:r w:rsidRPr="00EE43AB">
        <w:rPr>
          <w:rFonts w:asciiTheme="majorHAnsi" w:hAnsiTheme="majorHAnsi" w:cs="Times New Roman"/>
          <w:color w:val="000000"/>
          <w:sz w:val="24"/>
          <w:szCs w:val="24"/>
        </w:rPr>
        <w:t xml:space="preserve">According to Import and Export control Act 1950 no individual can indent, import or export any products in Bangladesh aside from if there should be an occurrence of exclusion issued by the administration of the people groups of Bangladesh. As indicated by Import and Export Control Act, 1950, to be a merchant the individual ought to get the Import Enlistment Authentication (IRC) from the Workplace of Boss Controller of Import and Export. Merchandise from South Africa and Israel or products began from these nations are not importable. Import of merchandise into Bangladesh isn't passable on the banner vessel of Taiwan, South Africa and Israel. </w:t>
      </w:r>
    </w:p>
    <w:p w:rsidR="00EE43AB" w:rsidRPr="002162B4" w:rsidRDefault="002162B4" w:rsidP="002162B4">
      <w:pPr>
        <w:pStyle w:val="Subtitle"/>
        <w:rPr>
          <w:i w:val="0"/>
          <w:sz w:val="28"/>
          <w:szCs w:val="28"/>
        </w:rPr>
      </w:pPr>
      <w:r w:rsidRPr="002162B4">
        <w:rPr>
          <w:i w:val="0"/>
          <w:color w:val="auto"/>
          <w:sz w:val="28"/>
          <w:szCs w:val="28"/>
        </w:rPr>
        <w:t>3.8</w:t>
      </w:r>
      <w:r w:rsidR="00EE43AB" w:rsidRPr="002162B4">
        <w:rPr>
          <w:i w:val="0"/>
          <w:sz w:val="28"/>
          <w:szCs w:val="28"/>
        </w:rPr>
        <w:tab/>
        <w:t xml:space="preserve"> Methodology of Import Enrollment Authentication (IRC): </w:t>
      </w:r>
    </w:p>
    <w:p w:rsidR="00EE43AB" w:rsidRPr="00EE43AB" w:rsidRDefault="00EE43AB" w:rsidP="00EE43AB">
      <w:pPr>
        <w:autoSpaceDE w:val="0"/>
        <w:autoSpaceDN w:val="0"/>
        <w:adjustRightInd w:val="0"/>
        <w:spacing w:after="0" w:line="360" w:lineRule="auto"/>
        <w:jc w:val="both"/>
        <w:rPr>
          <w:rFonts w:asciiTheme="majorHAnsi" w:hAnsiTheme="majorHAnsi" w:cs="Times New Roman"/>
          <w:color w:val="000000"/>
          <w:sz w:val="24"/>
          <w:szCs w:val="24"/>
        </w:rPr>
      </w:pPr>
      <w:r w:rsidRPr="00EE43AB">
        <w:rPr>
          <w:rFonts w:asciiTheme="majorHAnsi" w:hAnsiTheme="majorHAnsi" w:cs="Times New Roman"/>
          <w:color w:val="000000"/>
          <w:sz w:val="24"/>
          <w:szCs w:val="24"/>
        </w:rPr>
        <w:t xml:space="preserve">To bear on the matter of import the main thing one needs is enrollment with the authorizing specialist of the zone. To get this enlistment the intrigued individual/foundations presents the application alongside the accompanying papers/reports straightforwardly to the main controller of imports and Exports or particular zonal workplaces of CCI&amp;E. Following papers/reports are typically required to acquire IRC, </w:t>
      </w:r>
    </w:p>
    <w:p w:rsidR="00EE43AB" w:rsidRPr="00EE43AB" w:rsidRDefault="00EE43AB" w:rsidP="00EE43AB">
      <w:pPr>
        <w:autoSpaceDE w:val="0"/>
        <w:autoSpaceDN w:val="0"/>
        <w:adjustRightInd w:val="0"/>
        <w:spacing w:after="0" w:line="360" w:lineRule="auto"/>
        <w:jc w:val="both"/>
        <w:rPr>
          <w:rFonts w:asciiTheme="majorHAnsi" w:hAnsiTheme="majorHAnsi" w:cs="Times New Roman"/>
          <w:color w:val="000000"/>
          <w:sz w:val="24"/>
          <w:szCs w:val="24"/>
        </w:rPr>
      </w:pPr>
    </w:p>
    <w:p w:rsidR="00EE43AB" w:rsidRPr="00EE43AB" w:rsidRDefault="00EE43AB" w:rsidP="00EE43AB">
      <w:pPr>
        <w:autoSpaceDE w:val="0"/>
        <w:autoSpaceDN w:val="0"/>
        <w:adjustRightInd w:val="0"/>
        <w:spacing w:after="0" w:line="360" w:lineRule="auto"/>
        <w:jc w:val="both"/>
        <w:rPr>
          <w:rFonts w:asciiTheme="majorHAnsi" w:hAnsiTheme="majorHAnsi" w:cs="Times New Roman"/>
          <w:color w:val="000000"/>
          <w:sz w:val="24"/>
          <w:szCs w:val="24"/>
        </w:rPr>
      </w:pPr>
      <w:r w:rsidRPr="00EE43AB">
        <w:rPr>
          <w:rFonts w:asciiTheme="majorHAnsi" w:hAnsiTheme="majorHAnsi" w:cs="Times New Roman"/>
          <w:color w:val="000000"/>
          <w:sz w:val="24"/>
          <w:szCs w:val="24"/>
        </w:rPr>
        <w:t xml:space="preserve">1. Salary impose enlistment testament. </w:t>
      </w:r>
    </w:p>
    <w:p w:rsidR="00EE43AB" w:rsidRPr="00EE43AB" w:rsidRDefault="00EE43AB" w:rsidP="00EE43AB">
      <w:pPr>
        <w:autoSpaceDE w:val="0"/>
        <w:autoSpaceDN w:val="0"/>
        <w:adjustRightInd w:val="0"/>
        <w:spacing w:after="0" w:line="360" w:lineRule="auto"/>
        <w:jc w:val="both"/>
        <w:rPr>
          <w:rFonts w:asciiTheme="majorHAnsi" w:hAnsiTheme="majorHAnsi" w:cs="Times New Roman"/>
          <w:color w:val="000000"/>
          <w:sz w:val="24"/>
          <w:szCs w:val="24"/>
        </w:rPr>
      </w:pPr>
      <w:r w:rsidRPr="00EE43AB">
        <w:rPr>
          <w:rFonts w:asciiTheme="majorHAnsi" w:hAnsiTheme="majorHAnsi" w:cs="Times New Roman"/>
          <w:color w:val="000000"/>
          <w:sz w:val="24"/>
          <w:szCs w:val="24"/>
        </w:rPr>
        <w:t xml:space="preserve">2. Nationality testament. </w:t>
      </w:r>
    </w:p>
    <w:p w:rsidR="00EE43AB" w:rsidRPr="00EE43AB" w:rsidRDefault="00EE43AB" w:rsidP="00EE43AB">
      <w:pPr>
        <w:autoSpaceDE w:val="0"/>
        <w:autoSpaceDN w:val="0"/>
        <w:adjustRightInd w:val="0"/>
        <w:spacing w:after="0" w:line="360" w:lineRule="auto"/>
        <w:jc w:val="both"/>
        <w:rPr>
          <w:rFonts w:asciiTheme="majorHAnsi" w:hAnsiTheme="majorHAnsi" w:cs="Times New Roman"/>
          <w:color w:val="000000"/>
          <w:sz w:val="24"/>
          <w:szCs w:val="24"/>
        </w:rPr>
      </w:pPr>
      <w:r w:rsidRPr="00EE43AB">
        <w:rPr>
          <w:rFonts w:asciiTheme="majorHAnsi" w:hAnsiTheme="majorHAnsi" w:cs="Times New Roman"/>
          <w:color w:val="000000"/>
          <w:sz w:val="24"/>
          <w:szCs w:val="24"/>
        </w:rPr>
        <w:t xml:space="preserve">3. Testament from Council of Business and Industry or Enlisted Exchange Affiliation. </w:t>
      </w:r>
    </w:p>
    <w:p w:rsidR="00EE43AB" w:rsidRPr="00EE43AB" w:rsidRDefault="00EE43AB" w:rsidP="00EE43AB">
      <w:pPr>
        <w:autoSpaceDE w:val="0"/>
        <w:autoSpaceDN w:val="0"/>
        <w:adjustRightInd w:val="0"/>
        <w:spacing w:after="0" w:line="360" w:lineRule="auto"/>
        <w:jc w:val="both"/>
        <w:rPr>
          <w:rFonts w:asciiTheme="majorHAnsi" w:hAnsiTheme="majorHAnsi" w:cs="Times New Roman"/>
          <w:color w:val="000000"/>
          <w:sz w:val="24"/>
          <w:szCs w:val="24"/>
        </w:rPr>
      </w:pPr>
      <w:r w:rsidRPr="00EE43AB">
        <w:rPr>
          <w:rFonts w:asciiTheme="majorHAnsi" w:hAnsiTheme="majorHAnsi" w:cs="Times New Roman"/>
          <w:color w:val="000000"/>
          <w:sz w:val="24"/>
          <w:szCs w:val="24"/>
        </w:rPr>
        <w:t xml:space="preserve">4. Bank dissolvability testament. </w:t>
      </w:r>
    </w:p>
    <w:p w:rsidR="00EE43AB" w:rsidRPr="00EE43AB" w:rsidRDefault="00EE43AB" w:rsidP="00EE43AB">
      <w:pPr>
        <w:autoSpaceDE w:val="0"/>
        <w:autoSpaceDN w:val="0"/>
        <w:adjustRightInd w:val="0"/>
        <w:spacing w:after="0" w:line="360" w:lineRule="auto"/>
        <w:jc w:val="both"/>
        <w:rPr>
          <w:rFonts w:asciiTheme="majorHAnsi" w:hAnsiTheme="majorHAnsi" w:cs="Times New Roman"/>
          <w:color w:val="000000"/>
          <w:sz w:val="24"/>
          <w:szCs w:val="24"/>
        </w:rPr>
      </w:pPr>
      <w:r w:rsidRPr="00EE43AB">
        <w:rPr>
          <w:rFonts w:asciiTheme="majorHAnsi" w:hAnsiTheme="majorHAnsi" w:cs="Times New Roman"/>
          <w:color w:val="000000"/>
          <w:sz w:val="24"/>
          <w:szCs w:val="24"/>
        </w:rPr>
        <w:t xml:space="preserve">5. Duplicate of exchange permit. </w:t>
      </w:r>
    </w:p>
    <w:p w:rsidR="00EE43AB" w:rsidRPr="00EE43AB" w:rsidRDefault="00EE43AB" w:rsidP="00EE43AB">
      <w:pPr>
        <w:autoSpaceDE w:val="0"/>
        <w:autoSpaceDN w:val="0"/>
        <w:adjustRightInd w:val="0"/>
        <w:spacing w:after="0" w:line="360" w:lineRule="auto"/>
        <w:jc w:val="both"/>
        <w:rPr>
          <w:rFonts w:asciiTheme="majorHAnsi" w:hAnsiTheme="majorHAnsi" w:cs="Times New Roman"/>
          <w:color w:val="000000"/>
          <w:sz w:val="24"/>
          <w:szCs w:val="24"/>
        </w:rPr>
      </w:pPr>
      <w:r w:rsidRPr="00EE43AB">
        <w:rPr>
          <w:rFonts w:asciiTheme="majorHAnsi" w:hAnsiTheme="majorHAnsi" w:cs="Times New Roman"/>
          <w:color w:val="000000"/>
          <w:sz w:val="24"/>
          <w:szCs w:val="24"/>
        </w:rPr>
        <w:t xml:space="preserve">6. A sending letter to the CCI&amp;E. </w:t>
      </w:r>
    </w:p>
    <w:p w:rsidR="00EE43AB" w:rsidRPr="005F632A" w:rsidRDefault="00EE43AB" w:rsidP="00EE43AB">
      <w:pPr>
        <w:autoSpaceDE w:val="0"/>
        <w:autoSpaceDN w:val="0"/>
        <w:adjustRightInd w:val="0"/>
        <w:spacing w:after="0" w:line="360" w:lineRule="auto"/>
        <w:jc w:val="both"/>
        <w:rPr>
          <w:rFonts w:asciiTheme="majorHAnsi" w:hAnsiTheme="majorHAnsi" w:cs="Times New Roman"/>
          <w:color w:val="000000"/>
          <w:sz w:val="18"/>
          <w:szCs w:val="18"/>
        </w:rPr>
      </w:pPr>
    </w:p>
    <w:p w:rsidR="00EE43AB" w:rsidRPr="00EE43AB" w:rsidRDefault="00EE43AB" w:rsidP="00EE43AB">
      <w:pPr>
        <w:autoSpaceDE w:val="0"/>
        <w:autoSpaceDN w:val="0"/>
        <w:adjustRightInd w:val="0"/>
        <w:spacing w:after="0" w:line="360" w:lineRule="auto"/>
        <w:jc w:val="both"/>
        <w:rPr>
          <w:rFonts w:asciiTheme="majorHAnsi" w:hAnsiTheme="majorHAnsi" w:cs="Times New Roman"/>
          <w:color w:val="000000"/>
          <w:sz w:val="24"/>
          <w:szCs w:val="24"/>
        </w:rPr>
      </w:pPr>
      <w:r w:rsidRPr="00EE43AB">
        <w:rPr>
          <w:rFonts w:asciiTheme="majorHAnsi" w:hAnsiTheme="majorHAnsi" w:cs="Times New Roman"/>
          <w:color w:val="000000"/>
          <w:sz w:val="24"/>
          <w:szCs w:val="24"/>
        </w:rPr>
        <w:t xml:space="preserve">On accepting application the individual CCI&amp;E workplaces will examine the reports and lead physical confirmation (if essential) and issue request notice to the forthcoming Shippers to outfit the accompanying papers/records through their selected Bank: </w:t>
      </w:r>
    </w:p>
    <w:p w:rsidR="00EE43AB" w:rsidRPr="00EE43AB" w:rsidRDefault="00EE43AB" w:rsidP="00EE43AB">
      <w:pPr>
        <w:autoSpaceDE w:val="0"/>
        <w:autoSpaceDN w:val="0"/>
        <w:adjustRightInd w:val="0"/>
        <w:spacing w:after="0" w:line="360" w:lineRule="auto"/>
        <w:jc w:val="both"/>
        <w:rPr>
          <w:rFonts w:asciiTheme="majorHAnsi" w:hAnsiTheme="majorHAnsi" w:cs="Times New Roman"/>
          <w:color w:val="000000"/>
          <w:sz w:val="24"/>
          <w:szCs w:val="24"/>
        </w:rPr>
      </w:pPr>
    </w:p>
    <w:p w:rsidR="00EE43AB" w:rsidRPr="00EE43AB" w:rsidRDefault="00EE43AB" w:rsidP="00EE43AB">
      <w:pPr>
        <w:autoSpaceDE w:val="0"/>
        <w:autoSpaceDN w:val="0"/>
        <w:adjustRightInd w:val="0"/>
        <w:spacing w:after="0" w:line="360" w:lineRule="auto"/>
        <w:jc w:val="both"/>
        <w:rPr>
          <w:rFonts w:asciiTheme="majorHAnsi" w:hAnsiTheme="majorHAnsi" w:cs="Times New Roman"/>
          <w:color w:val="000000"/>
          <w:sz w:val="24"/>
          <w:szCs w:val="24"/>
        </w:rPr>
      </w:pPr>
      <w:r w:rsidRPr="00EE43AB">
        <w:rPr>
          <w:rFonts w:asciiTheme="majorHAnsi" w:hAnsiTheme="majorHAnsi" w:cs="Times New Roman"/>
          <w:color w:val="000000"/>
          <w:sz w:val="24"/>
          <w:szCs w:val="24"/>
        </w:rPr>
        <w:t xml:space="preserve">1. Unique duplicate of Treasury Chillan stored as IRC expenses. </w:t>
      </w:r>
    </w:p>
    <w:p w:rsidR="00EE43AB" w:rsidRPr="00EE43AB" w:rsidRDefault="00EE43AB" w:rsidP="00EE43AB">
      <w:pPr>
        <w:autoSpaceDE w:val="0"/>
        <w:autoSpaceDN w:val="0"/>
        <w:adjustRightInd w:val="0"/>
        <w:spacing w:after="0" w:line="360" w:lineRule="auto"/>
        <w:jc w:val="both"/>
        <w:rPr>
          <w:rFonts w:asciiTheme="majorHAnsi" w:hAnsiTheme="majorHAnsi" w:cs="Times New Roman"/>
          <w:color w:val="000000"/>
          <w:sz w:val="24"/>
          <w:szCs w:val="24"/>
        </w:rPr>
      </w:pPr>
      <w:r w:rsidRPr="00EE43AB">
        <w:rPr>
          <w:rFonts w:asciiTheme="majorHAnsi" w:hAnsiTheme="majorHAnsi" w:cs="Times New Roman"/>
          <w:color w:val="000000"/>
          <w:sz w:val="24"/>
          <w:szCs w:val="24"/>
        </w:rPr>
        <w:lastRenderedPageBreak/>
        <w:t xml:space="preserve">2. Resources declaration. </w:t>
      </w:r>
    </w:p>
    <w:p w:rsidR="00EE43AB" w:rsidRPr="00EE43AB" w:rsidRDefault="00EE43AB" w:rsidP="00EE43AB">
      <w:pPr>
        <w:autoSpaceDE w:val="0"/>
        <w:autoSpaceDN w:val="0"/>
        <w:adjustRightInd w:val="0"/>
        <w:spacing w:after="0" w:line="360" w:lineRule="auto"/>
        <w:jc w:val="both"/>
        <w:rPr>
          <w:rFonts w:asciiTheme="majorHAnsi" w:hAnsiTheme="majorHAnsi" w:cs="Times New Roman"/>
          <w:color w:val="000000"/>
          <w:sz w:val="24"/>
          <w:szCs w:val="24"/>
        </w:rPr>
      </w:pPr>
      <w:r w:rsidRPr="00EE43AB">
        <w:rPr>
          <w:rFonts w:asciiTheme="majorHAnsi" w:hAnsiTheme="majorHAnsi" w:cs="Times New Roman"/>
          <w:color w:val="000000"/>
          <w:sz w:val="24"/>
          <w:szCs w:val="24"/>
        </w:rPr>
        <w:t xml:space="preserve">3. Two duplicates of international ID measure photos of the Shipper. </w:t>
      </w:r>
    </w:p>
    <w:p w:rsidR="00EE43AB" w:rsidRPr="00EE43AB" w:rsidRDefault="00EE43AB" w:rsidP="00EE43AB">
      <w:pPr>
        <w:autoSpaceDE w:val="0"/>
        <w:autoSpaceDN w:val="0"/>
        <w:adjustRightInd w:val="0"/>
        <w:spacing w:after="0" w:line="360" w:lineRule="auto"/>
        <w:jc w:val="both"/>
        <w:rPr>
          <w:rFonts w:asciiTheme="majorHAnsi" w:hAnsiTheme="majorHAnsi" w:cs="Times New Roman"/>
          <w:color w:val="000000"/>
          <w:sz w:val="24"/>
          <w:szCs w:val="24"/>
        </w:rPr>
      </w:pPr>
      <w:r w:rsidRPr="00EE43AB">
        <w:rPr>
          <w:rFonts w:asciiTheme="majorHAnsi" w:hAnsiTheme="majorHAnsi" w:cs="Times New Roman"/>
          <w:color w:val="000000"/>
          <w:sz w:val="24"/>
          <w:szCs w:val="24"/>
        </w:rPr>
        <w:t xml:space="preserve">4. In the event of organization enlisted association deed. </w:t>
      </w:r>
    </w:p>
    <w:p w:rsidR="00EE43AB" w:rsidRPr="00EE43AB" w:rsidRDefault="00EE43AB" w:rsidP="00EE43AB">
      <w:pPr>
        <w:autoSpaceDE w:val="0"/>
        <w:autoSpaceDN w:val="0"/>
        <w:adjustRightInd w:val="0"/>
        <w:spacing w:after="0" w:line="360" w:lineRule="auto"/>
        <w:jc w:val="both"/>
        <w:rPr>
          <w:rFonts w:asciiTheme="majorHAnsi" w:hAnsiTheme="majorHAnsi" w:cs="Times New Roman"/>
          <w:color w:val="000000"/>
          <w:sz w:val="24"/>
          <w:szCs w:val="24"/>
        </w:rPr>
      </w:pPr>
    </w:p>
    <w:p w:rsidR="00EE43AB" w:rsidRPr="00EE43AB" w:rsidRDefault="00EE43AB" w:rsidP="00EE43AB">
      <w:pPr>
        <w:autoSpaceDE w:val="0"/>
        <w:autoSpaceDN w:val="0"/>
        <w:adjustRightInd w:val="0"/>
        <w:spacing w:after="0" w:line="360" w:lineRule="auto"/>
        <w:jc w:val="both"/>
        <w:rPr>
          <w:rFonts w:asciiTheme="majorHAnsi" w:hAnsiTheme="majorHAnsi" w:cs="Times New Roman"/>
          <w:color w:val="000000"/>
          <w:sz w:val="24"/>
          <w:szCs w:val="24"/>
        </w:rPr>
      </w:pPr>
      <w:r w:rsidRPr="00EE43AB">
        <w:rPr>
          <w:rFonts w:asciiTheme="majorHAnsi" w:hAnsiTheme="majorHAnsi" w:cs="Times New Roman"/>
          <w:color w:val="000000"/>
          <w:sz w:val="24"/>
          <w:szCs w:val="24"/>
        </w:rPr>
        <w:t xml:space="preserve">The assigned bank of the candidate will investigate the papers/archives and check the mark of the candidate. In the wake of examining and check the designated bank will forward the same to the separate CCI&amp;E office with sending plan for copy through bank's illustrative. The CCI&amp;E office will recognize on copy duplicate of the sending calendar and return back the same to the bank delegate on being fulfilled in the wake of examining of the records the individual zonal workplaces of CCI&amp;E will issue Import Enlistment Authentication (IRC) to the candidates. </w:t>
      </w:r>
    </w:p>
    <w:p w:rsidR="00EE43AB" w:rsidRPr="005F632A" w:rsidRDefault="005F632A" w:rsidP="005F632A">
      <w:pPr>
        <w:pStyle w:val="Subtitle"/>
        <w:rPr>
          <w:i w:val="0"/>
          <w:sz w:val="32"/>
          <w:szCs w:val="32"/>
        </w:rPr>
      </w:pPr>
      <w:r w:rsidRPr="005F632A">
        <w:rPr>
          <w:i w:val="0"/>
          <w:color w:val="auto"/>
          <w:sz w:val="32"/>
          <w:szCs w:val="32"/>
        </w:rPr>
        <w:t>3.9</w:t>
      </w:r>
      <w:r w:rsidR="00EE43AB" w:rsidRPr="005F632A">
        <w:rPr>
          <w:i w:val="0"/>
          <w:sz w:val="32"/>
          <w:szCs w:val="32"/>
        </w:rPr>
        <w:tab/>
        <w:t xml:space="preserve"> Strategies for </w:t>
      </w:r>
      <w:r w:rsidRPr="005F632A">
        <w:rPr>
          <w:i w:val="0"/>
          <w:sz w:val="32"/>
          <w:szCs w:val="32"/>
        </w:rPr>
        <w:t>Imp</w:t>
      </w:r>
      <w:r>
        <w:rPr>
          <w:i w:val="0"/>
          <w:sz w:val="32"/>
          <w:szCs w:val="32"/>
        </w:rPr>
        <w:t>o</w:t>
      </w:r>
      <w:r w:rsidRPr="005F632A">
        <w:rPr>
          <w:i w:val="0"/>
          <w:sz w:val="32"/>
          <w:szCs w:val="32"/>
        </w:rPr>
        <w:t>rt</w:t>
      </w:r>
      <w:r w:rsidR="00EE43AB" w:rsidRPr="005F632A">
        <w:rPr>
          <w:i w:val="0"/>
          <w:sz w:val="32"/>
          <w:szCs w:val="32"/>
        </w:rPr>
        <w:t xml:space="preserve">: </w:t>
      </w:r>
    </w:p>
    <w:p w:rsidR="00946990" w:rsidRPr="00EE43AB" w:rsidRDefault="00EE43AB" w:rsidP="00EE43AB">
      <w:pPr>
        <w:autoSpaceDE w:val="0"/>
        <w:autoSpaceDN w:val="0"/>
        <w:adjustRightInd w:val="0"/>
        <w:spacing w:after="0" w:line="360" w:lineRule="auto"/>
        <w:jc w:val="both"/>
        <w:rPr>
          <w:rFonts w:asciiTheme="majorHAnsi" w:hAnsiTheme="majorHAnsi"/>
          <w:bCs/>
          <w:sz w:val="24"/>
          <w:szCs w:val="24"/>
        </w:rPr>
      </w:pPr>
      <w:r w:rsidRPr="00EE43AB">
        <w:rPr>
          <w:rFonts w:asciiTheme="majorHAnsi" w:hAnsiTheme="majorHAnsi" w:cs="Times New Roman"/>
          <w:color w:val="000000"/>
          <w:sz w:val="24"/>
          <w:szCs w:val="24"/>
        </w:rPr>
        <w:t>There exist various systems of bringing in merchandise from the foreign nation. Merchandise might be specifically transported in from the foreign fabricates or they might be foreign through the offering operators of the foreign makers. Whoever does the capacity there are a few phases of bringing in, which are as per the following:</w:t>
      </w:r>
    </w:p>
    <w:p w:rsidR="006A012E" w:rsidRPr="00EE43AB" w:rsidRDefault="0070577A" w:rsidP="006A012E">
      <w:pPr>
        <w:pStyle w:val="NormalWeb"/>
        <w:spacing w:line="360" w:lineRule="auto"/>
        <w:jc w:val="center"/>
        <w:rPr>
          <w:rFonts w:asciiTheme="majorHAnsi" w:hAnsiTheme="majorHAnsi"/>
          <w:bCs/>
        </w:rPr>
      </w:pPr>
      <w:r>
        <w:rPr>
          <w:rFonts w:asciiTheme="majorHAnsi" w:hAnsiTheme="majorHAnsi"/>
          <w:noProof/>
        </w:rPr>
        <mc:AlternateContent>
          <mc:Choice Requires="wps">
            <w:drawing>
              <wp:anchor distT="0" distB="0" distL="114299" distR="114299" simplePos="0" relativeHeight="251662336" behindDoc="0" locked="0" layoutInCell="1" allowOverlap="1">
                <wp:simplePos x="0" y="0"/>
                <wp:positionH relativeFrom="column">
                  <wp:posOffset>2924174</wp:posOffset>
                </wp:positionH>
                <wp:positionV relativeFrom="paragraph">
                  <wp:posOffset>294005</wp:posOffset>
                </wp:positionV>
                <wp:extent cx="0" cy="339725"/>
                <wp:effectExtent l="76200" t="0" r="76200" b="6032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9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3" o:spid="_x0000_s1026" type="#_x0000_t32" style="position:absolute;margin-left:230.25pt;margin-top:23.15pt;width:0;height:26.75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">
                <v:stroke endarrow="block"/>
              </v:shape>
            </w:pict>
          </mc:Fallback>
        </mc:AlternateContent>
      </w:r>
      <w:r w:rsidR="006A012E" w:rsidRPr="00EE43AB">
        <w:rPr>
          <w:rFonts w:asciiTheme="majorHAnsi" w:hAnsiTheme="majorHAnsi"/>
          <w:bCs/>
        </w:rPr>
        <w:t>Trade Enquiry</w:t>
      </w:r>
    </w:p>
    <w:p w:rsidR="006A012E" w:rsidRPr="00EE43AB" w:rsidRDefault="0070577A" w:rsidP="006A012E">
      <w:pPr>
        <w:pStyle w:val="NormalWeb"/>
        <w:spacing w:line="360" w:lineRule="auto"/>
        <w:jc w:val="center"/>
        <w:rPr>
          <w:rFonts w:asciiTheme="majorHAnsi" w:hAnsiTheme="majorHAnsi"/>
        </w:rPr>
      </w:pPr>
      <w:r>
        <w:rPr>
          <w:rFonts w:asciiTheme="majorHAnsi" w:hAnsiTheme="majorHAnsi"/>
          <w:noProof/>
        </w:rPr>
        <mc:AlternateContent>
          <mc:Choice Requires="wps">
            <w:drawing>
              <wp:anchor distT="0" distB="0" distL="114299" distR="114299" simplePos="0" relativeHeight="251663360" behindDoc="0" locked="0" layoutInCell="1" allowOverlap="1">
                <wp:simplePos x="0" y="0"/>
                <wp:positionH relativeFrom="column">
                  <wp:posOffset>2924174</wp:posOffset>
                </wp:positionH>
                <wp:positionV relativeFrom="paragraph">
                  <wp:posOffset>142875</wp:posOffset>
                </wp:positionV>
                <wp:extent cx="0" cy="339725"/>
                <wp:effectExtent l="76200" t="0" r="76200" b="6032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9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230.25pt;margin-top:11.25pt;width:0;height:26.75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">
                <v:stroke endarrow="block"/>
              </v:shape>
            </w:pict>
          </mc:Fallback>
        </mc:AlternateContent>
      </w:r>
      <w:r w:rsidR="006A012E" w:rsidRPr="00EE43AB">
        <w:rPr>
          <w:rFonts w:asciiTheme="majorHAnsi" w:hAnsiTheme="majorHAnsi"/>
          <w:bCs/>
        </w:rPr>
        <w:t>Procurement of Import Licence and Quota</w:t>
      </w:r>
    </w:p>
    <w:p w:rsidR="00EE43AB" w:rsidRPr="00EE43AB" w:rsidRDefault="0070577A" w:rsidP="00EE43AB">
      <w:pPr>
        <w:pStyle w:val="NormalWeb"/>
        <w:spacing w:line="360" w:lineRule="auto"/>
        <w:jc w:val="center"/>
        <w:rPr>
          <w:rFonts w:asciiTheme="majorHAnsi" w:hAnsiTheme="majorHAnsi"/>
        </w:rPr>
      </w:pPr>
      <w:r>
        <w:rPr>
          <w:rFonts w:asciiTheme="majorHAnsi" w:hAnsiTheme="majorHAnsi"/>
          <w:noProof/>
        </w:rPr>
        <mc:AlternateContent>
          <mc:Choice Requires="wps">
            <w:drawing>
              <wp:anchor distT="0" distB="0" distL="114299" distR="114299" simplePos="0" relativeHeight="251664384" behindDoc="0" locked="0" layoutInCell="1" allowOverlap="1">
                <wp:simplePos x="0" y="0"/>
                <wp:positionH relativeFrom="column">
                  <wp:posOffset>2924174</wp:posOffset>
                </wp:positionH>
                <wp:positionV relativeFrom="paragraph">
                  <wp:posOffset>146685</wp:posOffset>
                </wp:positionV>
                <wp:extent cx="0" cy="339725"/>
                <wp:effectExtent l="76200" t="0" r="76200" b="6032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9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230.25pt;margin-top:11.55pt;width:0;height:26.75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">
                <v:stroke endarrow="block"/>
              </v:shape>
            </w:pict>
          </mc:Fallback>
        </mc:AlternateContent>
      </w:r>
      <w:r w:rsidR="006A012E" w:rsidRPr="00EE43AB">
        <w:rPr>
          <w:rFonts w:asciiTheme="majorHAnsi" w:hAnsiTheme="majorHAnsi"/>
          <w:bCs/>
        </w:rPr>
        <w:t>Obtaining Foreign Exchange</w:t>
      </w:r>
    </w:p>
    <w:p w:rsidR="006A012E" w:rsidRPr="00EE43AB" w:rsidRDefault="0070577A" w:rsidP="006A012E">
      <w:pPr>
        <w:pStyle w:val="NormalWeb"/>
        <w:spacing w:line="360" w:lineRule="auto"/>
        <w:jc w:val="center"/>
        <w:rPr>
          <w:rFonts w:asciiTheme="majorHAnsi" w:hAnsiTheme="majorHAnsi"/>
        </w:rPr>
      </w:pPr>
      <w:r>
        <w:rPr>
          <w:rFonts w:asciiTheme="majorHAnsi" w:hAnsiTheme="majorHAnsi"/>
          <w:noProof/>
        </w:rPr>
        <mc:AlternateContent>
          <mc:Choice Requires="wps">
            <w:drawing>
              <wp:anchor distT="0" distB="0" distL="114300" distR="114300" simplePos="0" relativeHeight="251665408" behindDoc="0" locked="0" layoutInCell="1" allowOverlap="1">
                <wp:simplePos x="0" y="0"/>
                <wp:positionH relativeFrom="column">
                  <wp:posOffset>2826385</wp:posOffset>
                </wp:positionH>
                <wp:positionV relativeFrom="paragraph">
                  <wp:posOffset>392430</wp:posOffset>
                </wp:positionV>
                <wp:extent cx="194310" cy="635"/>
                <wp:effectExtent l="55880" t="12065" r="57785" b="22225"/>
                <wp:wrapNone/>
                <wp:docPr id="19"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431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30" o:spid="_x0000_s1026" type="#_x0000_t34" style="position:absolute;margin-left:222.55pt;margin-top:30.9pt;width:15.3pt;height:.05pt;rotation:9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">
                <v:stroke endarrow="block"/>
              </v:shape>
            </w:pict>
          </mc:Fallback>
        </mc:AlternateContent>
      </w:r>
      <w:r w:rsidR="006A012E" w:rsidRPr="00EE43AB">
        <w:rPr>
          <w:rFonts w:asciiTheme="majorHAnsi" w:hAnsiTheme="majorHAnsi"/>
          <w:bCs/>
        </w:rPr>
        <w:t>Placing the Indent or Order</w:t>
      </w:r>
    </w:p>
    <w:p w:rsidR="006A012E" w:rsidRPr="00EE43AB" w:rsidRDefault="0070577A" w:rsidP="006A012E">
      <w:pPr>
        <w:pStyle w:val="NormalWeb"/>
        <w:spacing w:line="360" w:lineRule="auto"/>
        <w:jc w:val="center"/>
        <w:rPr>
          <w:rFonts w:asciiTheme="majorHAnsi" w:hAnsiTheme="majorHAnsi"/>
        </w:rPr>
      </w:pPr>
      <w:r>
        <w:rPr>
          <w:rFonts w:asciiTheme="majorHAnsi" w:hAnsiTheme="majorHAnsi"/>
          <w:noProof/>
        </w:rPr>
        <mc:AlternateContent>
          <mc:Choice Requires="wps">
            <w:drawing>
              <wp:anchor distT="0" distB="0" distL="114299" distR="114299" simplePos="0" relativeHeight="251666432" behindDoc="0" locked="0" layoutInCell="1" allowOverlap="1">
                <wp:simplePos x="0" y="0"/>
                <wp:positionH relativeFrom="column">
                  <wp:posOffset>2924174</wp:posOffset>
                </wp:positionH>
                <wp:positionV relativeFrom="paragraph">
                  <wp:posOffset>188595</wp:posOffset>
                </wp:positionV>
                <wp:extent cx="0" cy="339725"/>
                <wp:effectExtent l="76200" t="0" r="76200" b="6032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9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230.25pt;margin-top:14.85pt;width:0;height:26.7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">
                <v:stroke endarrow="block"/>
              </v:shape>
            </w:pict>
          </mc:Fallback>
        </mc:AlternateContent>
      </w:r>
      <w:r w:rsidR="006A012E" w:rsidRPr="00EE43AB">
        <w:rPr>
          <w:rFonts w:asciiTheme="majorHAnsi" w:hAnsiTheme="majorHAnsi"/>
          <w:bCs/>
        </w:rPr>
        <w:t>Dispatching a Letter of Credit</w:t>
      </w:r>
    </w:p>
    <w:p w:rsidR="006A012E" w:rsidRPr="00EE43AB" w:rsidRDefault="0070577A" w:rsidP="006A012E">
      <w:pPr>
        <w:pStyle w:val="NormalWeb"/>
        <w:spacing w:line="360" w:lineRule="auto"/>
        <w:jc w:val="center"/>
        <w:rPr>
          <w:rFonts w:asciiTheme="majorHAnsi" w:hAnsiTheme="majorHAnsi"/>
        </w:rPr>
      </w:pPr>
      <w:r>
        <w:rPr>
          <w:rFonts w:asciiTheme="majorHAnsi" w:hAnsiTheme="majorHAnsi"/>
          <w:noProof/>
        </w:rPr>
        <mc:AlternateContent>
          <mc:Choice Requires="wps">
            <w:drawing>
              <wp:anchor distT="0" distB="0" distL="114299" distR="114299" simplePos="0" relativeHeight="251667456" behindDoc="0" locked="0" layoutInCell="1" allowOverlap="1">
                <wp:simplePos x="0" y="0"/>
                <wp:positionH relativeFrom="column">
                  <wp:posOffset>2924174</wp:posOffset>
                </wp:positionH>
                <wp:positionV relativeFrom="paragraph">
                  <wp:posOffset>184785</wp:posOffset>
                </wp:positionV>
                <wp:extent cx="0" cy="339725"/>
                <wp:effectExtent l="76200" t="0" r="76200" b="6032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9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026" type="#_x0000_t32" style="position:absolute;margin-left:230.25pt;margin-top:14.55pt;width:0;height:26.75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">
                <v:stroke endarrow="block"/>
              </v:shape>
            </w:pict>
          </mc:Fallback>
        </mc:AlternateContent>
      </w:r>
      <w:r w:rsidR="006A012E" w:rsidRPr="00EE43AB">
        <w:rPr>
          <w:rFonts w:asciiTheme="majorHAnsi" w:hAnsiTheme="majorHAnsi"/>
          <w:bCs/>
        </w:rPr>
        <w:t>Obtaining Necessary Documents</w:t>
      </w:r>
    </w:p>
    <w:p w:rsidR="006A012E" w:rsidRPr="00EE43AB" w:rsidRDefault="0070577A" w:rsidP="006A012E">
      <w:pPr>
        <w:pStyle w:val="NormalWeb"/>
        <w:spacing w:line="360" w:lineRule="auto"/>
        <w:jc w:val="center"/>
        <w:rPr>
          <w:rFonts w:asciiTheme="majorHAnsi" w:hAnsiTheme="majorHAnsi"/>
        </w:rPr>
      </w:pPr>
      <w:r>
        <w:rPr>
          <w:rFonts w:asciiTheme="majorHAnsi" w:hAnsiTheme="majorHAnsi"/>
          <w:noProof/>
        </w:rPr>
        <mc:AlternateContent>
          <mc:Choice Requires="wps">
            <w:drawing>
              <wp:anchor distT="0" distB="0" distL="114300" distR="114300" simplePos="0" relativeHeight="251668480" behindDoc="0" locked="0" layoutInCell="1" allowOverlap="1">
                <wp:simplePos x="0" y="0"/>
                <wp:positionH relativeFrom="column">
                  <wp:posOffset>2796540</wp:posOffset>
                </wp:positionH>
                <wp:positionV relativeFrom="paragraph">
                  <wp:posOffset>311150</wp:posOffset>
                </wp:positionV>
                <wp:extent cx="257175" cy="635"/>
                <wp:effectExtent l="57785" t="7620" r="55880" b="20955"/>
                <wp:wrapNone/>
                <wp:docPr id="18"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57175" cy="635"/>
                        </a:xfrm>
                        <a:prstGeom prst="bentConnector3">
                          <a:avLst>
                            <a:gd name="adj1" fmla="val 4987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4" style="position:absolute;margin-left:220.2pt;margin-top:24.5pt;width:20.25pt;height:.05pt;rotation:9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" adj="10773">
                <v:stroke endarrow="block"/>
              </v:shape>
            </w:pict>
          </mc:Fallback>
        </mc:AlternateContent>
      </w:r>
      <w:r w:rsidR="006A012E" w:rsidRPr="00EE43AB">
        <w:rPr>
          <w:rFonts w:asciiTheme="majorHAnsi" w:hAnsiTheme="majorHAnsi"/>
          <w:bCs/>
        </w:rPr>
        <w:t>Customs Formalities and Clearing of Goods</w:t>
      </w:r>
    </w:p>
    <w:p w:rsidR="006A012E" w:rsidRPr="00EE43AB" w:rsidRDefault="0070577A" w:rsidP="006A012E">
      <w:pPr>
        <w:pStyle w:val="NormalWeb"/>
        <w:tabs>
          <w:tab w:val="center" w:pos="4680"/>
          <w:tab w:val="left" w:pos="6781"/>
        </w:tabs>
        <w:spacing w:line="360" w:lineRule="auto"/>
        <w:rPr>
          <w:rFonts w:asciiTheme="majorHAnsi" w:hAnsiTheme="majorHAnsi"/>
        </w:rPr>
      </w:pPr>
      <w:r>
        <w:rPr>
          <w:rFonts w:asciiTheme="majorHAnsi" w:hAnsiTheme="majorHAnsi"/>
          <w:noProof/>
        </w:rPr>
        <mc:AlternateContent>
          <mc:Choice Requires="wps">
            <w:drawing>
              <wp:anchor distT="0" distB="0" distL="114300" distR="114300" simplePos="0" relativeHeight="251669504" behindDoc="0" locked="0" layoutInCell="1" allowOverlap="1">
                <wp:simplePos x="0" y="0"/>
                <wp:positionH relativeFrom="column">
                  <wp:posOffset>2733040</wp:posOffset>
                </wp:positionH>
                <wp:positionV relativeFrom="paragraph">
                  <wp:posOffset>338455</wp:posOffset>
                </wp:positionV>
                <wp:extent cx="289560" cy="635"/>
                <wp:effectExtent l="57785" t="8255" r="55880" b="16510"/>
                <wp:wrapNone/>
                <wp:docPr id="1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8956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4" style="position:absolute;margin-left:215.2pt;margin-top:26.65pt;width:22.8pt;height:.05pt;rotation:90;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">
                <v:stroke endarrow="block"/>
              </v:shape>
            </w:pict>
          </mc:Fallback>
        </mc:AlternateContent>
      </w:r>
      <w:r w:rsidR="006A012E" w:rsidRPr="00EE43AB">
        <w:rPr>
          <w:rFonts w:asciiTheme="majorHAnsi" w:hAnsiTheme="majorHAnsi"/>
          <w:bCs/>
        </w:rPr>
        <w:tab/>
        <w:t>Making the Payment</w:t>
      </w:r>
      <w:r w:rsidR="006A012E" w:rsidRPr="00EE43AB">
        <w:rPr>
          <w:rFonts w:asciiTheme="majorHAnsi" w:hAnsiTheme="majorHAnsi"/>
          <w:bCs/>
        </w:rPr>
        <w:tab/>
      </w:r>
    </w:p>
    <w:p w:rsidR="00EE43AB" w:rsidRDefault="006A012E" w:rsidP="000C4795">
      <w:pPr>
        <w:pStyle w:val="NormalWeb"/>
        <w:spacing w:line="360" w:lineRule="auto"/>
        <w:jc w:val="center"/>
        <w:rPr>
          <w:rFonts w:asciiTheme="majorHAnsi" w:hAnsiTheme="majorHAnsi"/>
          <w:bCs/>
        </w:rPr>
      </w:pPr>
      <w:r w:rsidRPr="00EE43AB">
        <w:rPr>
          <w:rFonts w:asciiTheme="majorHAnsi" w:hAnsiTheme="majorHAnsi"/>
          <w:bCs/>
        </w:rPr>
        <w:t>Closing the Transactions</w:t>
      </w:r>
    </w:p>
    <w:p w:rsidR="005F632A" w:rsidRPr="000C4795" w:rsidRDefault="005F632A" w:rsidP="000C4795">
      <w:pPr>
        <w:pStyle w:val="NormalWeb"/>
        <w:spacing w:line="360" w:lineRule="auto"/>
        <w:jc w:val="center"/>
        <w:rPr>
          <w:rFonts w:asciiTheme="majorHAnsi" w:hAnsiTheme="majorHAnsi"/>
          <w:bCs/>
        </w:rPr>
      </w:pPr>
    </w:p>
    <w:p w:rsidR="00C27DA0" w:rsidRPr="005F632A" w:rsidRDefault="00C27DA0" w:rsidP="005F632A">
      <w:pPr>
        <w:pStyle w:val="Subtitle"/>
        <w:rPr>
          <w:rStyle w:val="Strong"/>
          <w:i w:val="0"/>
        </w:rPr>
      </w:pPr>
      <w:bookmarkStart w:id="45" w:name="_Toc481407877"/>
      <w:bookmarkStart w:id="46" w:name="_Toc481411684"/>
      <w:bookmarkStart w:id="47" w:name="_Toc481446777"/>
      <w:r w:rsidRPr="005F632A">
        <w:rPr>
          <w:rStyle w:val="Strong"/>
          <w:i w:val="0"/>
        </w:rPr>
        <w:lastRenderedPageBreak/>
        <w:t xml:space="preserve">The means taken in import methodology are talked about as takes after: </w:t>
      </w:r>
    </w:p>
    <w:p w:rsidR="00C27DA0" w:rsidRPr="00EE43AB" w:rsidRDefault="00C27DA0" w:rsidP="00C27DA0">
      <w:pPr>
        <w:spacing w:line="360" w:lineRule="auto"/>
        <w:rPr>
          <w:rFonts w:asciiTheme="majorHAnsi" w:hAnsiTheme="majorHAnsi"/>
          <w:sz w:val="28"/>
          <w:szCs w:val="28"/>
        </w:rPr>
      </w:pPr>
      <w:r w:rsidRPr="00EE43AB">
        <w:rPr>
          <w:rFonts w:asciiTheme="majorHAnsi" w:hAnsiTheme="majorHAnsi"/>
          <w:sz w:val="28"/>
          <w:szCs w:val="28"/>
        </w:rPr>
        <w:t xml:space="preserve">(1) Trade Enquiry: </w:t>
      </w:r>
    </w:p>
    <w:p w:rsidR="00C27DA0" w:rsidRPr="00C27DA0" w:rsidRDefault="00C27DA0" w:rsidP="00C27DA0">
      <w:pPr>
        <w:spacing w:line="360" w:lineRule="auto"/>
        <w:rPr>
          <w:rFonts w:asciiTheme="majorHAnsi" w:hAnsiTheme="majorHAnsi"/>
          <w:sz w:val="24"/>
          <w:szCs w:val="24"/>
        </w:rPr>
      </w:pPr>
      <w:r w:rsidRPr="00C27DA0">
        <w:rPr>
          <w:rFonts w:asciiTheme="majorHAnsi" w:hAnsiTheme="majorHAnsi"/>
          <w:sz w:val="24"/>
          <w:szCs w:val="24"/>
        </w:rPr>
        <w:t xml:space="preserve">The primary stage in an import exchange, similar to some other exchange of procurement and deal identifies with making exchange enquiries. An enquiry is a composed demand from the meaning purchaser or his operator for data in regards to the cost and the terms on which the exporter will have the capacity to supply products. </w:t>
      </w:r>
    </w:p>
    <w:p w:rsidR="00C27DA0" w:rsidRPr="00C27DA0" w:rsidRDefault="00C27DA0" w:rsidP="00C27DA0">
      <w:pPr>
        <w:spacing w:line="360" w:lineRule="auto"/>
        <w:rPr>
          <w:rFonts w:asciiTheme="majorHAnsi" w:hAnsiTheme="majorHAnsi"/>
          <w:sz w:val="24"/>
          <w:szCs w:val="24"/>
        </w:rPr>
      </w:pPr>
      <w:r w:rsidRPr="00C27DA0">
        <w:rPr>
          <w:rFonts w:asciiTheme="majorHAnsi" w:hAnsiTheme="majorHAnsi"/>
          <w:sz w:val="24"/>
          <w:szCs w:val="24"/>
        </w:rPr>
        <w:t xml:space="preserve">The shipper should specify in the enquiry every one of the points of interest, for example, the products required, their depiction, list number or review, size, weight and the amount required. So also, the time and technique for conveyance, strategy for pressing, terms and conditions concerning installment ought to likewise be demonstrated. </w:t>
      </w:r>
    </w:p>
    <w:p w:rsidR="00C27DA0" w:rsidRPr="00C27DA0" w:rsidRDefault="00C27DA0" w:rsidP="00C27DA0">
      <w:pPr>
        <w:spacing w:line="360" w:lineRule="auto"/>
        <w:rPr>
          <w:rFonts w:asciiTheme="majorHAnsi" w:hAnsiTheme="majorHAnsi"/>
          <w:sz w:val="24"/>
          <w:szCs w:val="24"/>
        </w:rPr>
      </w:pPr>
      <w:r w:rsidRPr="00C27DA0">
        <w:rPr>
          <w:rFonts w:asciiTheme="majorHAnsi" w:hAnsiTheme="majorHAnsi"/>
          <w:sz w:val="24"/>
          <w:szCs w:val="24"/>
        </w:rPr>
        <w:t xml:space="preserve">In answer to this enquiry, the merchant will get a citation from the exporter. The citation contains the points of interest with regards to the products accessible, their quality and so on., the cost at which the merchandise will be provided and the terms and states of the deal. </w:t>
      </w:r>
    </w:p>
    <w:p w:rsidR="00C27DA0" w:rsidRPr="00EE43AB" w:rsidRDefault="00C27DA0" w:rsidP="00C27DA0">
      <w:pPr>
        <w:spacing w:line="360" w:lineRule="auto"/>
        <w:rPr>
          <w:rFonts w:asciiTheme="majorHAnsi" w:hAnsiTheme="majorHAnsi"/>
          <w:sz w:val="28"/>
          <w:szCs w:val="28"/>
        </w:rPr>
      </w:pPr>
      <w:r w:rsidRPr="00EE43AB">
        <w:rPr>
          <w:rFonts w:asciiTheme="majorHAnsi" w:hAnsiTheme="majorHAnsi"/>
          <w:sz w:val="28"/>
          <w:szCs w:val="28"/>
        </w:rPr>
        <w:t xml:space="preserve">(2) Acquisition of Import Permit and Standard: </w:t>
      </w:r>
    </w:p>
    <w:p w:rsidR="00C27DA0" w:rsidRPr="00C27DA0" w:rsidRDefault="00C27DA0" w:rsidP="00C27DA0">
      <w:pPr>
        <w:spacing w:line="360" w:lineRule="auto"/>
        <w:rPr>
          <w:rFonts w:asciiTheme="majorHAnsi" w:hAnsiTheme="majorHAnsi"/>
          <w:sz w:val="24"/>
          <w:szCs w:val="24"/>
        </w:rPr>
      </w:pPr>
      <w:r w:rsidRPr="00C27DA0">
        <w:rPr>
          <w:rFonts w:asciiTheme="majorHAnsi" w:hAnsiTheme="majorHAnsi"/>
          <w:sz w:val="24"/>
          <w:szCs w:val="24"/>
        </w:rPr>
        <w:t xml:space="preserve">The import exchange BD is controlled under the Imports and Exports (Control) Act, 1950. A man or a firm can't import products into BD without a legitimate import permit. An import permit might be either broad permit or particular permit. Under a general permit merchandise can be foreign from any nation, though a particular or individual permit approves to import just from particular nations. </w:t>
      </w:r>
    </w:p>
    <w:p w:rsidR="00C27DA0" w:rsidRPr="00C27DA0" w:rsidRDefault="00C27DA0" w:rsidP="00C27DA0">
      <w:pPr>
        <w:spacing w:line="360" w:lineRule="auto"/>
        <w:rPr>
          <w:rFonts w:asciiTheme="majorHAnsi" w:hAnsiTheme="majorHAnsi"/>
          <w:sz w:val="24"/>
          <w:szCs w:val="24"/>
        </w:rPr>
      </w:pPr>
      <w:r w:rsidRPr="00C27DA0">
        <w:rPr>
          <w:rFonts w:asciiTheme="majorHAnsi" w:hAnsiTheme="majorHAnsi"/>
          <w:sz w:val="24"/>
          <w:szCs w:val="24"/>
        </w:rPr>
        <w:t xml:space="preserve">The Legislature of BD announces its import approach in the Import Exchange Control Strategy Book called the Red Book. Each merchant should first see if he can import the merchandise he needs or not, and the amount of a specific class of products he can import amid the period secured by the pertinent Red Book. </w:t>
      </w:r>
    </w:p>
    <w:p w:rsidR="00C27DA0" w:rsidRPr="00C27DA0" w:rsidRDefault="00C27DA0" w:rsidP="00EE43AB">
      <w:pPr>
        <w:spacing w:after="0" w:line="360" w:lineRule="auto"/>
        <w:rPr>
          <w:rFonts w:asciiTheme="majorHAnsi" w:hAnsiTheme="majorHAnsi"/>
          <w:sz w:val="24"/>
          <w:szCs w:val="24"/>
        </w:rPr>
      </w:pPr>
      <w:r w:rsidRPr="00C27DA0">
        <w:rPr>
          <w:rFonts w:asciiTheme="majorHAnsi" w:hAnsiTheme="majorHAnsi"/>
          <w:sz w:val="24"/>
          <w:szCs w:val="24"/>
        </w:rPr>
        <w:t xml:space="preserve">For the reason for issuing permit, the merchants are partitioned into three classes: </w:t>
      </w:r>
    </w:p>
    <w:p w:rsidR="00C27DA0" w:rsidRPr="00C27DA0" w:rsidRDefault="00C27DA0" w:rsidP="00EE43AB">
      <w:pPr>
        <w:spacing w:after="0" w:line="360" w:lineRule="auto"/>
        <w:rPr>
          <w:rFonts w:asciiTheme="majorHAnsi" w:hAnsiTheme="majorHAnsi"/>
          <w:sz w:val="24"/>
          <w:szCs w:val="24"/>
        </w:rPr>
      </w:pPr>
      <w:r w:rsidRPr="00C27DA0">
        <w:rPr>
          <w:rFonts w:asciiTheme="majorHAnsi" w:hAnsiTheme="majorHAnsi"/>
          <w:sz w:val="24"/>
          <w:szCs w:val="24"/>
        </w:rPr>
        <w:t xml:space="preserve">(a) Set up merchant. </w:t>
      </w:r>
    </w:p>
    <w:p w:rsidR="00C27DA0" w:rsidRPr="00C27DA0" w:rsidRDefault="00C27DA0" w:rsidP="00EE43AB">
      <w:pPr>
        <w:spacing w:after="0" w:line="360" w:lineRule="auto"/>
        <w:rPr>
          <w:rFonts w:asciiTheme="majorHAnsi" w:hAnsiTheme="majorHAnsi"/>
          <w:sz w:val="24"/>
          <w:szCs w:val="24"/>
        </w:rPr>
      </w:pPr>
      <w:r w:rsidRPr="00C27DA0">
        <w:rPr>
          <w:rFonts w:asciiTheme="majorHAnsi" w:hAnsiTheme="majorHAnsi"/>
          <w:sz w:val="24"/>
          <w:szCs w:val="24"/>
        </w:rPr>
        <w:t xml:space="preserve">(b) Genuine clients. </w:t>
      </w:r>
    </w:p>
    <w:p w:rsidR="00C27DA0" w:rsidRPr="00C27DA0" w:rsidRDefault="00C27DA0" w:rsidP="00EE43AB">
      <w:pPr>
        <w:spacing w:after="0" w:line="360" w:lineRule="auto"/>
        <w:rPr>
          <w:rFonts w:asciiTheme="majorHAnsi" w:hAnsiTheme="majorHAnsi"/>
          <w:sz w:val="24"/>
          <w:szCs w:val="24"/>
        </w:rPr>
      </w:pPr>
      <w:r w:rsidRPr="00C27DA0">
        <w:rPr>
          <w:rFonts w:asciiTheme="majorHAnsi" w:hAnsiTheme="majorHAnsi"/>
          <w:sz w:val="24"/>
          <w:szCs w:val="24"/>
        </w:rPr>
        <w:t xml:space="preserve">(c) Enrolled exporters, i.e., those import under any of the export advancement plans. </w:t>
      </w:r>
    </w:p>
    <w:p w:rsidR="00C27DA0" w:rsidRPr="00C27DA0" w:rsidRDefault="00C27DA0" w:rsidP="00C27DA0">
      <w:pPr>
        <w:spacing w:line="360" w:lineRule="auto"/>
        <w:rPr>
          <w:rFonts w:asciiTheme="majorHAnsi" w:hAnsiTheme="majorHAnsi"/>
          <w:sz w:val="24"/>
          <w:szCs w:val="24"/>
        </w:rPr>
      </w:pPr>
      <w:r w:rsidRPr="00C27DA0">
        <w:rPr>
          <w:rFonts w:asciiTheme="majorHAnsi" w:hAnsiTheme="majorHAnsi"/>
          <w:sz w:val="24"/>
          <w:szCs w:val="24"/>
        </w:rPr>
        <w:lastRenderedPageBreak/>
        <w:t xml:space="preserve">With a specific end goal to get an import permit, the proposing merchant needs to make an application in the endorsed shape to the authorizing expert. In the event that the individual imported merchandise of the class in which he is intrigued now amid the essential time frame recommended for such class, he is dealt with as a built up shipper. </w:t>
      </w:r>
    </w:p>
    <w:p w:rsidR="00C27DA0" w:rsidRPr="00C27DA0" w:rsidRDefault="00C27DA0" w:rsidP="00C27DA0">
      <w:pPr>
        <w:spacing w:line="360" w:lineRule="auto"/>
        <w:rPr>
          <w:rFonts w:asciiTheme="majorHAnsi" w:hAnsiTheme="majorHAnsi"/>
          <w:sz w:val="24"/>
          <w:szCs w:val="24"/>
        </w:rPr>
      </w:pPr>
      <w:r w:rsidRPr="00C27DA0">
        <w:rPr>
          <w:rFonts w:asciiTheme="majorHAnsi" w:hAnsiTheme="majorHAnsi"/>
          <w:sz w:val="24"/>
          <w:szCs w:val="24"/>
        </w:rPr>
        <w:t xml:space="preserve">A built up shipper can influence an application to secure a Quantity To testament. The testament determines the amount and estimation of products which the merchant can import. For this, he outfits points of interest of the products imported in any one year in essential period endorsed for the merchandise together with narrative proof for the same, including a declaration from a sanctioned bookkeeper in the recommended frame ensuring the c.i.f. estimation of the products imported in the chose year. </w:t>
      </w:r>
    </w:p>
    <w:p w:rsidR="00C27DA0" w:rsidRPr="00C27DA0" w:rsidRDefault="00C27DA0" w:rsidP="00C27DA0">
      <w:pPr>
        <w:spacing w:line="360" w:lineRule="auto"/>
        <w:rPr>
          <w:rFonts w:asciiTheme="majorHAnsi" w:hAnsiTheme="majorHAnsi"/>
          <w:sz w:val="24"/>
          <w:szCs w:val="24"/>
        </w:rPr>
      </w:pPr>
      <w:r w:rsidRPr="00C27DA0">
        <w:rPr>
          <w:rFonts w:asciiTheme="majorHAnsi" w:hAnsiTheme="majorHAnsi"/>
          <w:sz w:val="24"/>
          <w:szCs w:val="24"/>
        </w:rPr>
        <w:t xml:space="preserve">The c.i.f. esteem incorporates the receipt cost of the products and the cargo and protection paid for the merchandise in travel. The share testament qualifies the built up merchant for import up to the esteem showed in that (called Standard) which is ascertained based on past imports. On the off chance that the shipper is a genuine client, that is, he needs to import merchandise for his own particular use in modern assembling process he needs to get permit through the recommended supporting specialist. </w:t>
      </w:r>
    </w:p>
    <w:p w:rsidR="00C27DA0" w:rsidRPr="00C27DA0" w:rsidRDefault="00C27DA0" w:rsidP="00C27DA0">
      <w:pPr>
        <w:spacing w:line="360" w:lineRule="auto"/>
        <w:rPr>
          <w:rFonts w:asciiTheme="majorHAnsi" w:hAnsiTheme="majorHAnsi"/>
          <w:sz w:val="24"/>
          <w:szCs w:val="24"/>
        </w:rPr>
      </w:pPr>
      <w:r w:rsidRPr="00C27DA0">
        <w:rPr>
          <w:rFonts w:asciiTheme="majorHAnsi" w:hAnsiTheme="majorHAnsi"/>
          <w:sz w:val="24"/>
          <w:szCs w:val="24"/>
        </w:rPr>
        <w:t xml:space="preserve">The supporting specialist guarantees his necessities and suggests the allow of permit. If there should be an occurrence of little businesses having a capital of not as much as Tk. 5 lakhs, they need to apply for licenses through the Executive of Businesses of the state where the business is found or some other expert explicitly endorsed by the Administration. </w:t>
      </w:r>
    </w:p>
    <w:p w:rsidR="00C27DA0" w:rsidRPr="00EE43AB" w:rsidRDefault="00C27DA0" w:rsidP="00C27DA0">
      <w:pPr>
        <w:spacing w:line="360" w:lineRule="auto"/>
        <w:rPr>
          <w:rFonts w:asciiTheme="majorHAnsi" w:hAnsiTheme="majorHAnsi"/>
          <w:sz w:val="28"/>
          <w:szCs w:val="28"/>
        </w:rPr>
      </w:pPr>
      <w:r w:rsidRPr="00EE43AB">
        <w:rPr>
          <w:rFonts w:asciiTheme="majorHAnsi" w:hAnsiTheme="majorHAnsi"/>
          <w:sz w:val="28"/>
          <w:szCs w:val="28"/>
        </w:rPr>
        <w:t xml:space="preserve">(3) Submitting the Indent or Request: </w:t>
      </w:r>
    </w:p>
    <w:p w:rsidR="00C27DA0" w:rsidRPr="00C27DA0" w:rsidRDefault="00C27DA0" w:rsidP="00C27DA0">
      <w:pPr>
        <w:spacing w:line="360" w:lineRule="auto"/>
        <w:rPr>
          <w:rFonts w:asciiTheme="majorHAnsi" w:hAnsiTheme="majorHAnsi"/>
          <w:sz w:val="24"/>
          <w:szCs w:val="24"/>
        </w:rPr>
      </w:pPr>
      <w:r w:rsidRPr="00C27DA0">
        <w:rPr>
          <w:rFonts w:asciiTheme="majorHAnsi" w:hAnsiTheme="majorHAnsi"/>
          <w:sz w:val="24"/>
          <w:szCs w:val="24"/>
        </w:rPr>
        <w:t xml:space="preserve">After the underlying customs are finished and the merchant has acquired the permit quantity and the essential measure of foreign trade, the subsequent stage in the import of merchandise is that of putting in the request. This request is known as Indent. An indent is a request set by a shipper with an exporter for the supply of specific products. </w:t>
      </w:r>
    </w:p>
    <w:p w:rsidR="00C27DA0" w:rsidRPr="00C27DA0" w:rsidRDefault="00C27DA0" w:rsidP="00C27DA0">
      <w:pPr>
        <w:spacing w:line="360" w:lineRule="auto"/>
        <w:rPr>
          <w:rFonts w:asciiTheme="majorHAnsi" w:hAnsiTheme="majorHAnsi"/>
          <w:sz w:val="24"/>
          <w:szCs w:val="24"/>
        </w:rPr>
      </w:pPr>
      <w:r w:rsidRPr="00C27DA0">
        <w:rPr>
          <w:rFonts w:asciiTheme="majorHAnsi" w:hAnsiTheme="majorHAnsi"/>
          <w:sz w:val="24"/>
          <w:szCs w:val="24"/>
        </w:rPr>
        <w:t xml:space="preserve">It contains the directions from the shipper with regards to the amount and nature of merchandise required, strategy for sending them, nature of pressing, method of settling installment and the cost and so forth. An indent is generally arranged in copy or </w:t>
      </w:r>
      <w:r w:rsidRPr="00C27DA0">
        <w:rPr>
          <w:rFonts w:asciiTheme="majorHAnsi" w:hAnsiTheme="majorHAnsi"/>
          <w:sz w:val="24"/>
          <w:szCs w:val="24"/>
        </w:rPr>
        <w:lastRenderedPageBreak/>
        <w:t xml:space="preserve">triplicate. The indent might be of a few sorts like open indent, shut indent and Corroborative indent. </w:t>
      </w:r>
    </w:p>
    <w:p w:rsidR="00C27DA0" w:rsidRPr="00C27DA0" w:rsidRDefault="00C27DA0" w:rsidP="00C27DA0">
      <w:pPr>
        <w:spacing w:line="360" w:lineRule="auto"/>
        <w:rPr>
          <w:rFonts w:asciiTheme="majorHAnsi" w:hAnsiTheme="majorHAnsi"/>
          <w:sz w:val="24"/>
          <w:szCs w:val="24"/>
        </w:rPr>
      </w:pPr>
      <w:r w:rsidRPr="00C27DA0">
        <w:rPr>
          <w:rFonts w:asciiTheme="majorHAnsi" w:hAnsiTheme="majorHAnsi"/>
          <w:sz w:val="24"/>
          <w:szCs w:val="24"/>
        </w:rPr>
        <w:t xml:space="preserve">In open indent, all the essential particulars of products, cost, and so forth are not specified in the indent, the exporter has the circumspection to finish the conventions, at his own end. Then again, if full particulars of merchandise, the value, the brand, pressing, shipping, protection and so on are said obviously, it is known as a shut indent. A corroborative indent is one where a request is put subject to the affirmation by the merchant's operator. </w:t>
      </w:r>
    </w:p>
    <w:p w:rsidR="00C27DA0" w:rsidRPr="00EE43AB" w:rsidRDefault="00C27DA0" w:rsidP="00C27DA0">
      <w:pPr>
        <w:spacing w:line="360" w:lineRule="auto"/>
        <w:rPr>
          <w:rFonts w:asciiTheme="majorHAnsi" w:hAnsiTheme="majorHAnsi"/>
          <w:sz w:val="28"/>
          <w:szCs w:val="28"/>
        </w:rPr>
      </w:pPr>
      <w:r w:rsidRPr="00EE43AB">
        <w:rPr>
          <w:rFonts w:asciiTheme="majorHAnsi" w:hAnsiTheme="majorHAnsi"/>
          <w:sz w:val="28"/>
          <w:szCs w:val="28"/>
        </w:rPr>
        <w:t xml:space="preserve">(4) Dispatching a Letter of Credit: </w:t>
      </w:r>
    </w:p>
    <w:p w:rsidR="00C27DA0" w:rsidRPr="00C27DA0" w:rsidRDefault="00C27DA0" w:rsidP="00C27DA0">
      <w:pPr>
        <w:spacing w:line="360" w:lineRule="auto"/>
        <w:rPr>
          <w:rFonts w:asciiTheme="majorHAnsi" w:hAnsiTheme="majorHAnsi"/>
          <w:sz w:val="24"/>
          <w:szCs w:val="24"/>
        </w:rPr>
      </w:pPr>
      <w:r w:rsidRPr="00C27DA0">
        <w:rPr>
          <w:rFonts w:asciiTheme="majorHAnsi" w:hAnsiTheme="majorHAnsi"/>
          <w:sz w:val="24"/>
          <w:szCs w:val="24"/>
        </w:rPr>
        <w:t xml:space="preserve">For the most part, foreign dealers are not familiar to each other thus the exporter before transportation the products needs to make sure about the reliability of the merchant. The exporter needs to make sure that there is no danger of non-installment. For the most part, for this reason he requests that the merchants send a letter of credit to him. </w:t>
      </w:r>
    </w:p>
    <w:p w:rsidR="00C27DA0" w:rsidRPr="00C27DA0" w:rsidRDefault="00C27DA0" w:rsidP="00C27DA0">
      <w:pPr>
        <w:spacing w:line="360" w:lineRule="auto"/>
        <w:rPr>
          <w:rFonts w:asciiTheme="majorHAnsi" w:hAnsiTheme="majorHAnsi"/>
          <w:sz w:val="24"/>
          <w:szCs w:val="24"/>
        </w:rPr>
      </w:pPr>
      <w:r w:rsidRPr="00C27DA0">
        <w:rPr>
          <w:rFonts w:asciiTheme="majorHAnsi" w:hAnsiTheme="majorHAnsi"/>
          <w:sz w:val="24"/>
          <w:szCs w:val="24"/>
        </w:rPr>
        <w:t xml:space="preserve">A letter of acknowledge, famously known as 'L/C or 'L.C is an endeavor by its guarantor (more often than not merchant's bank) that the bills of trade drawn by the foreign merchant, on the shipper will be respected on introduction up to a predefined sum. </w:t>
      </w:r>
    </w:p>
    <w:p w:rsidR="00C27DA0" w:rsidRPr="00C27DA0" w:rsidRDefault="00C27DA0" w:rsidP="00C27DA0">
      <w:pPr>
        <w:spacing w:line="360" w:lineRule="auto"/>
        <w:rPr>
          <w:rFonts w:asciiTheme="majorHAnsi" w:hAnsiTheme="majorHAnsi"/>
          <w:sz w:val="28"/>
          <w:szCs w:val="28"/>
        </w:rPr>
      </w:pPr>
      <w:r w:rsidRPr="00C27DA0">
        <w:rPr>
          <w:rFonts w:asciiTheme="majorHAnsi" w:hAnsiTheme="majorHAnsi"/>
          <w:sz w:val="28"/>
          <w:szCs w:val="28"/>
        </w:rPr>
        <w:t xml:space="preserve">(5) Acquiring Fundamental Records: </w:t>
      </w:r>
    </w:p>
    <w:p w:rsidR="00C27DA0" w:rsidRPr="00C27DA0" w:rsidRDefault="00C27DA0" w:rsidP="00C27DA0">
      <w:pPr>
        <w:spacing w:line="360" w:lineRule="auto"/>
        <w:rPr>
          <w:rFonts w:asciiTheme="majorHAnsi" w:hAnsiTheme="majorHAnsi"/>
          <w:sz w:val="24"/>
          <w:szCs w:val="24"/>
        </w:rPr>
      </w:pPr>
      <w:r w:rsidRPr="00C27DA0">
        <w:rPr>
          <w:rFonts w:asciiTheme="majorHAnsi" w:hAnsiTheme="majorHAnsi"/>
          <w:sz w:val="24"/>
          <w:szCs w:val="24"/>
        </w:rPr>
        <w:t xml:space="preserve">Subsequent to dispatching a letter of credit, the shipper has not to do much. On receipt of the letter of credit, the exporter orchestrates the shipment of products and sends Exhortation Note to the shipper instantly after the shipment of merchandise. An Exhortation Note is an archive sent to a buyer of merchandise to illuminate him that products have been dispatched. It might likewise show the plausible date on which the ship is relied upon to achieve the port of goal. </w:t>
      </w:r>
    </w:p>
    <w:p w:rsidR="00C27DA0" w:rsidRPr="00C27DA0" w:rsidRDefault="00C27DA0" w:rsidP="00C27DA0">
      <w:pPr>
        <w:spacing w:line="360" w:lineRule="auto"/>
        <w:rPr>
          <w:rFonts w:asciiTheme="majorHAnsi" w:hAnsiTheme="majorHAnsi"/>
          <w:sz w:val="24"/>
          <w:szCs w:val="24"/>
        </w:rPr>
      </w:pPr>
      <w:r w:rsidRPr="00C27DA0">
        <w:rPr>
          <w:rFonts w:asciiTheme="majorHAnsi" w:hAnsiTheme="majorHAnsi"/>
          <w:sz w:val="24"/>
          <w:szCs w:val="24"/>
        </w:rPr>
        <w:t xml:space="preserve">The exporter at that point draws a bill of trade on the merchant for the receipt estimation of merchandise. The transportation reports, for example, the bill of filling, receipt, protection strategy, declaration of inception, customer receipt and so on., are additionally joined to the bill of trade. Such bill of trade with all these appended reports is called Narrative Bill. Narrative bill of trade is sent to the shipper through a foreign </w:t>
      </w:r>
      <w:r w:rsidRPr="00C27DA0">
        <w:rPr>
          <w:rFonts w:asciiTheme="majorHAnsi" w:hAnsiTheme="majorHAnsi"/>
          <w:sz w:val="24"/>
          <w:szCs w:val="24"/>
        </w:rPr>
        <w:lastRenderedPageBreak/>
        <w:t xml:space="preserve">trade bank which has a branch or a specialist in the merchant's nation for gathering the installment of the bill. </w:t>
      </w:r>
    </w:p>
    <w:p w:rsidR="00C27DA0" w:rsidRPr="00C27DA0" w:rsidRDefault="00C27DA0" w:rsidP="00C27DA0">
      <w:pPr>
        <w:spacing w:line="360" w:lineRule="auto"/>
        <w:rPr>
          <w:rFonts w:asciiTheme="majorHAnsi" w:hAnsiTheme="majorHAnsi"/>
          <w:sz w:val="24"/>
          <w:szCs w:val="24"/>
        </w:rPr>
      </w:pPr>
      <w:r w:rsidRPr="00C27DA0">
        <w:rPr>
          <w:rFonts w:asciiTheme="majorHAnsi" w:hAnsiTheme="majorHAnsi"/>
          <w:sz w:val="24"/>
          <w:szCs w:val="24"/>
        </w:rPr>
        <w:t xml:space="preserve">There are two kinds of narrative bills: </w:t>
      </w:r>
    </w:p>
    <w:p w:rsidR="00C27DA0" w:rsidRPr="00C27DA0" w:rsidRDefault="00C27DA0" w:rsidP="00C27DA0">
      <w:pPr>
        <w:spacing w:line="360" w:lineRule="auto"/>
        <w:rPr>
          <w:rFonts w:asciiTheme="majorHAnsi" w:hAnsiTheme="majorHAnsi"/>
          <w:sz w:val="24"/>
          <w:szCs w:val="24"/>
        </w:rPr>
      </w:pPr>
      <w:r w:rsidRPr="00C27DA0">
        <w:rPr>
          <w:rFonts w:asciiTheme="majorHAnsi" w:hAnsiTheme="majorHAnsi"/>
          <w:sz w:val="24"/>
          <w:szCs w:val="24"/>
        </w:rPr>
        <w:t xml:space="preserve">(a) D/P, D.P. (or then again Records against installment) bills. </w:t>
      </w:r>
    </w:p>
    <w:p w:rsidR="00C27DA0" w:rsidRPr="00C27DA0" w:rsidRDefault="00C27DA0" w:rsidP="00C27DA0">
      <w:pPr>
        <w:spacing w:line="360" w:lineRule="auto"/>
        <w:rPr>
          <w:rFonts w:asciiTheme="majorHAnsi" w:hAnsiTheme="majorHAnsi"/>
          <w:sz w:val="24"/>
          <w:szCs w:val="24"/>
        </w:rPr>
      </w:pPr>
      <w:r w:rsidRPr="00C27DA0">
        <w:rPr>
          <w:rFonts w:asciiTheme="majorHAnsi" w:hAnsiTheme="majorHAnsi"/>
          <w:sz w:val="24"/>
          <w:szCs w:val="24"/>
        </w:rPr>
        <w:t xml:space="preserve">(b) D/A, D.A. (or then again Record against acknowledgment) bills. </w:t>
      </w:r>
    </w:p>
    <w:p w:rsidR="00C27DA0" w:rsidRPr="00C27DA0" w:rsidRDefault="00C27DA0" w:rsidP="00C27DA0">
      <w:pPr>
        <w:spacing w:line="360" w:lineRule="auto"/>
        <w:rPr>
          <w:rFonts w:asciiTheme="majorHAnsi" w:hAnsiTheme="majorHAnsi"/>
          <w:sz w:val="24"/>
          <w:szCs w:val="24"/>
        </w:rPr>
      </w:pPr>
      <w:r w:rsidRPr="00C27DA0">
        <w:rPr>
          <w:rFonts w:asciiTheme="majorHAnsi" w:hAnsiTheme="majorHAnsi"/>
          <w:sz w:val="24"/>
          <w:szCs w:val="24"/>
        </w:rPr>
        <w:t xml:space="preserve">On the off chance that the bill of trade is a D/P charge, at that point the records of title of products are conveyed to the cabinet (i.e., shipper) just on the installment of the bill in full. D/P bill might be locate charge. If there should be an occurrence of sight charge, the installment must be made instantly on the introduction of the bill. Be that as it may, as a rule a beauty time of 24 hours is allowed. </w:t>
      </w:r>
    </w:p>
    <w:p w:rsidR="00C27DA0" w:rsidRPr="00C27DA0" w:rsidRDefault="00C27DA0" w:rsidP="00C27DA0">
      <w:pPr>
        <w:spacing w:line="360" w:lineRule="auto"/>
        <w:rPr>
          <w:rFonts w:asciiTheme="majorHAnsi" w:hAnsiTheme="majorHAnsi"/>
          <w:sz w:val="24"/>
          <w:szCs w:val="24"/>
        </w:rPr>
      </w:pPr>
      <w:r w:rsidRPr="00C27DA0">
        <w:rPr>
          <w:rFonts w:asciiTheme="majorHAnsi" w:hAnsiTheme="majorHAnsi"/>
          <w:sz w:val="24"/>
          <w:szCs w:val="24"/>
        </w:rPr>
        <w:t>Since charge is to be paid inside a specific period after sight. In the event that the bill is a D/A bill, at that point the archives of title of merchandise are discharged to the cabinet on his acknowledgment of the bill and it is held by the financier till the date of development. Normally 30 to 90 days are accommodated the installment of the bill.</w:t>
      </w:r>
    </w:p>
    <w:p w:rsidR="00F317D2" w:rsidRPr="00F317D2" w:rsidRDefault="00F317D2" w:rsidP="00F317D2">
      <w:pPr>
        <w:spacing w:line="360" w:lineRule="auto"/>
        <w:rPr>
          <w:rFonts w:asciiTheme="majorHAnsi" w:hAnsiTheme="majorHAnsi"/>
          <w:sz w:val="28"/>
          <w:szCs w:val="28"/>
        </w:rPr>
      </w:pPr>
      <w:r w:rsidRPr="00F317D2">
        <w:rPr>
          <w:rFonts w:asciiTheme="majorHAnsi" w:hAnsiTheme="majorHAnsi"/>
          <w:sz w:val="28"/>
          <w:szCs w:val="28"/>
        </w:rPr>
        <w:t xml:space="preserve">(6) Traditions Customs and Clearing of Merchandise: </w:t>
      </w:r>
    </w:p>
    <w:p w:rsidR="00C27DA0" w:rsidRPr="00F317D2" w:rsidRDefault="00F317D2" w:rsidP="00F317D2">
      <w:pPr>
        <w:spacing w:line="360" w:lineRule="auto"/>
        <w:rPr>
          <w:rFonts w:asciiTheme="majorHAnsi" w:hAnsiTheme="majorHAnsi"/>
          <w:sz w:val="24"/>
          <w:szCs w:val="24"/>
        </w:rPr>
      </w:pPr>
      <w:r w:rsidRPr="00F317D2">
        <w:rPr>
          <w:rFonts w:asciiTheme="majorHAnsi" w:hAnsiTheme="majorHAnsi"/>
          <w:sz w:val="24"/>
          <w:szCs w:val="24"/>
        </w:rPr>
        <w:t>Subsequent to accepting the reports of title of the merchandise, the shipper's just concern is to take conveyance of the products, when the ship lands at the port and to convey them to his own particular place of business. The shipper needs to conform to numerous customs for taking conveyance of products. Unless the accompanying specified conventions are consented to, the products lie in the authori</w:t>
      </w:r>
      <w:r w:rsidR="00C27DA0">
        <w:rPr>
          <w:rFonts w:asciiTheme="majorHAnsi" w:hAnsiTheme="majorHAnsi"/>
          <w:sz w:val="24"/>
          <w:szCs w:val="24"/>
        </w:rPr>
        <w:t>ty of the Custom House.</w:t>
      </w:r>
    </w:p>
    <w:p w:rsidR="00F317D2" w:rsidRPr="00F317D2" w:rsidRDefault="00F317D2" w:rsidP="00F317D2">
      <w:pPr>
        <w:spacing w:line="360" w:lineRule="auto"/>
        <w:rPr>
          <w:rFonts w:asciiTheme="majorHAnsi" w:hAnsiTheme="majorHAnsi"/>
          <w:color w:val="17365D" w:themeColor="text2" w:themeShade="BF"/>
          <w:sz w:val="24"/>
          <w:szCs w:val="24"/>
        </w:rPr>
      </w:pPr>
      <w:r w:rsidRPr="00F317D2">
        <w:rPr>
          <w:rFonts w:asciiTheme="majorHAnsi" w:hAnsiTheme="majorHAnsi"/>
          <w:sz w:val="24"/>
          <w:szCs w:val="24"/>
        </w:rPr>
        <w:t>(</w:t>
      </w:r>
      <w:r w:rsidRPr="00F317D2">
        <w:rPr>
          <w:rFonts w:asciiTheme="majorHAnsi" w:hAnsiTheme="majorHAnsi"/>
          <w:color w:val="17365D" w:themeColor="text2" w:themeShade="BF"/>
          <w:sz w:val="24"/>
          <w:szCs w:val="24"/>
        </w:rPr>
        <w:t xml:space="preserve">a) To get support for conveyance or conveyance arrange: </w:t>
      </w:r>
    </w:p>
    <w:p w:rsidR="00F317D2" w:rsidRPr="00F317D2" w:rsidRDefault="00F317D2" w:rsidP="00F317D2">
      <w:pPr>
        <w:spacing w:line="360" w:lineRule="auto"/>
        <w:rPr>
          <w:rFonts w:asciiTheme="majorHAnsi" w:hAnsiTheme="majorHAnsi"/>
          <w:sz w:val="24"/>
          <w:szCs w:val="24"/>
        </w:rPr>
      </w:pPr>
      <w:r w:rsidRPr="00F317D2">
        <w:rPr>
          <w:rFonts w:asciiTheme="majorHAnsi" w:hAnsiTheme="majorHAnsi"/>
          <w:sz w:val="24"/>
          <w:szCs w:val="24"/>
        </w:rPr>
        <w:t xml:space="preserve">At the point when the ship conveying the merchandise lands at the port, the shipper, as a matter of first importance, needs to acquire the support on the back of the bill of filling by the delivery organization. Some of the time the transportation organization, rather than embracing the bill to support him, issues a conveyance request to him. This underwriting of conveyance request will qualifies the shipper for take the conveyance of the products. </w:t>
      </w:r>
    </w:p>
    <w:p w:rsidR="00F317D2" w:rsidRPr="00F317D2" w:rsidRDefault="00F317D2" w:rsidP="00F317D2">
      <w:pPr>
        <w:spacing w:line="360" w:lineRule="auto"/>
        <w:rPr>
          <w:rFonts w:asciiTheme="majorHAnsi" w:hAnsiTheme="majorHAnsi"/>
          <w:sz w:val="24"/>
          <w:szCs w:val="24"/>
        </w:rPr>
      </w:pPr>
      <w:r w:rsidRPr="00F317D2">
        <w:rPr>
          <w:rFonts w:asciiTheme="majorHAnsi" w:hAnsiTheme="majorHAnsi"/>
          <w:sz w:val="24"/>
          <w:szCs w:val="24"/>
        </w:rPr>
        <w:lastRenderedPageBreak/>
        <w:t xml:space="preserve">The transportation organization makes this underwriting or issues the conveyance arrange simply after the installment of cargo. On the off chance that the exporter has not paid the cargo, i.e., when the bill, of filling is stamped cargo forward, the shipper needs to pay the cargo so as to get green flag for the conveyance of merchandise. </w:t>
      </w:r>
    </w:p>
    <w:p w:rsidR="00F317D2" w:rsidRPr="00C27DA0" w:rsidRDefault="00F317D2" w:rsidP="00F317D2">
      <w:pPr>
        <w:spacing w:line="360" w:lineRule="auto"/>
        <w:rPr>
          <w:rFonts w:asciiTheme="majorHAnsi" w:hAnsiTheme="majorHAnsi"/>
          <w:color w:val="17365D" w:themeColor="text2" w:themeShade="BF"/>
          <w:sz w:val="24"/>
          <w:szCs w:val="24"/>
        </w:rPr>
      </w:pPr>
      <w:r w:rsidRPr="00F317D2">
        <w:rPr>
          <w:rFonts w:asciiTheme="majorHAnsi" w:hAnsiTheme="majorHAnsi"/>
          <w:color w:val="17365D" w:themeColor="text2" w:themeShade="BF"/>
          <w:sz w:val="24"/>
          <w:szCs w:val="24"/>
        </w:rPr>
        <w:t xml:space="preserve">(b) To pay Dock levy and acquire Port Trust Duty Receipts: </w:t>
      </w:r>
    </w:p>
    <w:p w:rsidR="00C27DA0" w:rsidRPr="00F317D2" w:rsidRDefault="00F317D2" w:rsidP="00F317D2">
      <w:pPr>
        <w:spacing w:line="360" w:lineRule="auto"/>
        <w:rPr>
          <w:rFonts w:asciiTheme="majorHAnsi" w:hAnsiTheme="majorHAnsi"/>
          <w:sz w:val="24"/>
          <w:szCs w:val="24"/>
        </w:rPr>
      </w:pPr>
      <w:r w:rsidRPr="00F317D2">
        <w:rPr>
          <w:rFonts w:asciiTheme="majorHAnsi" w:hAnsiTheme="majorHAnsi"/>
          <w:sz w:val="24"/>
          <w:szCs w:val="24"/>
        </w:rPr>
        <w:t xml:space="preserve">The shipper needs to submit two duplicates of a frame known as 'Application to import' appropriately filled in to the 'Replenishing and Transporting Levy Office'. This office collects a charge on every single imported useful for administrations rendered by the dock experts regarding filling of products. Subsequent to paying the essential charges, the merchant get back one duplicate of the application to import as a receipt 'Port Trust Contribution Receipt'. </w:t>
      </w:r>
    </w:p>
    <w:p w:rsidR="00F317D2" w:rsidRPr="00C27DA0" w:rsidRDefault="00F317D2" w:rsidP="00F317D2">
      <w:pPr>
        <w:spacing w:line="360" w:lineRule="auto"/>
        <w:rPr>
          <w:rFonts w:asciiTheme="majorHAnsi" w:hAnsiTheme="majorHAnsi"/>
          <w:color w:val="17365D" w:themeColor="text2" w:themeShade="BF"/>
          <w:sz w:val="24"/>
          <w:szCs w:val="24"/>
        </w:rPr>
      </w:pPr>
      <w:r w:rsidRPr="00F317D2">
        <w:rPr>
          <w:rFonts w:asciiTheme="majorHAnsi" w:hAnsiTheme="majorHAnsi"/>
          <w:color w:val="17365D" w:themeColor="text2" w:themeShade="BF"/>
          <w:sz w:val="24"/>
          <w:szCs w:val="24"/>
        </w:rPr>
        <w:t>(c) Bill of Passage</w:t>
      </w:r>
      <w:r w:rsidR="00C27DA0">
        <w:rPr>
          <w:rFonts w:asciiTheme="majorHAnsi" w:hAnsiTheme="majorHAnsi"/>
          <w:color w:val="17365D" w:themeColor="text2" w:themeShade="BF"/>
          <w:sz w:val="24"/>
          <w:szCs w:val="24"/>
        </w:rPr>
        <w:t xml:space="preserve"> </w:t>
      </w:r>
      <w:r w:rsidRPr="00F317D2">
        <w:rPr>
          <w:rFonts w:asciiTheme="majorHAnsi" w:hAnsiTheme="majorHAnsi"/>
          <w:color w:val="17365D" w:themeColor="text2" w:themeShade="BF"/>
          <w:sz w:val="24"/>
          <w:szCs w:val="24"/>
        </w:rPr>
        <w:t xml:space="preserve">: </w:t>
      </w:r>
    </w:p>
    <w:p w:rsidR="00F317D2" w:rsidRPr="00F317D2" w:rsidRDefault="00F317D2" w:rsidP="00F317D2">
      <w:pPr>
        <w:spacing w:line="360" w:lineRule="auto"/>
        <w:rPr>
          <w:rFonts w:asciiTheme="majorHAnsi" w:hAnsiTheme="majorHAnsi"/>
          <w:sz w:val="24"/>
          <w:szCs w:val="24"/>
        </w:rPr>
      </w:pPr>
      <w:r w:rsidRPr="00F317D2">
        <w:rPr>
          <w:rFonts w:asciiTheme="majorHAnsi" w:hAnsiTheme="majorHAnsi"/>
          <w:sz w:val="24"/>
          <w:szCs w:val="24"/>
        </w:rPr>
        <w:t xml:space="preserve">The merchant will then fill in frame called Bill of Passage. This is a shape provided by the custom office and is to be filled in triplicate. The bill of section contains the particulars with respect to the name and address of the shipper, the name of the ship, bundles number, marks, amount, esteem, depiction of merchandise, the name of the nation wherefrom products have been foreign made and custom obligation payable. </w:t>
      </w:r>
    </w:p>
    <w:p w:rsidR="00F317D2" w:rsidRPr="00F317D2" w:rsidRDefault="00F317D2" w:rsidP="00F317D2">
      <w:pPr>
        <w:spacing w:line="360" w:lineRule="auto"/>
        <w:rPr>
          <w:rFonts w:asciiTheme="majorHAnsi" w:hAnsiTheme="majorHAnsi"/>
          <w:sz w:val="24"/>
          <w:szCs w:val="24"/>
        </w:rPr>
      </w:pPr>
      <w:r w:rsidRPr="00F317D2">
        <w:rPr>
          <w:rFonts w:asciiTheme="majorHAnsi" w:hAnsiTheme="majorHAnsi"/>
          <w:sz w:val="24"/>
          <w:szCs w:val="24"/>
        </w:rPr>
        <w:t xml:space="preserve">The bill of section shapes are of three sorts and are imprinted in three hues Dark, Blue and Violet. A dark frame is utilized for non-dutiable or free products, the blue shape is utilized for merchandise to be sold inside the nation and the violet shape is utilized for re-exportable merchandise, i.e., merchandise implied for re-export. The shipper needs to submit three types of bill of section alongside Port Trust Duty Receipt to the traditions office. </w:t>
      </w:r>
    </w:p>
    <w:p w:rsidR="00F317D2" w:rsidRPr="00F317D2" w:rsidRDefault="00F317D2" w:rsidP="00F317D2">
      <w:pPr>
        <w:spacing w:line="360" w:lineRule="auto"/>
        <w:rPr>
          <w:rFonts w:asciiTheme="majorHAnsi" w:hAnsiTheme="majorHAnsi"/>
          <w:color w:val="17365D" w:themeColor="text2" w:themeShade="BF"/>
          <w:sz w:val="24"/>
          <w:szCs w:val="24"/>
        </w:rPr>
      </w:pPr>
      <w:r w:rsidRPr="00F317D2">
        <w:rPr>
          <w:rFonts w:asciiTheme="majorHAnsi" w:hAnsiTheme="majorHAnsi"/>
          <w:color w:val="17365D" w:themeColor="text2" w:themeShade="BF"/>
          <w:sz w:val="24"/>
          <w:szCs w:val="24"/>
        </w:rPr>
        <w:t>(d) Bill of Sight</w:t>
      </w:r>
      <w:r w:rsidR="00C27DA0">
        <w:rPr>
          <w:rFonts w:asciiTheme="majorHAnsi" w:hAnsiTheme="majorHAnsi"/>
          <w:color w:val="17365D" w:themeColor="text2" w:themeShade="BF"/>
          <w:sz w:val="24"/>
          <w:szCs w:val="24"/>
        </w:rPr>
        <w:t xml:space="preserve"> </w:t>
      </w:r>
      <w:r w:rsidRPr="00F317D2">
        <w:rPr>
          <w:rFonts w:asciiTheme="majorHAnsi" w:hAnsiTheme="majorHAnsi"/>
          <w:color w:val="17365D" w:themeColor="text2" w:themeShade="BF"/>
          <w:sz w:val="24"/>
          <w:szCs w:val="24"/>
        </w:rPr>
        <w:t xml:space="preserve">: </w:t>
      </w:r>
    </w:p>
    <w:p w:rsidR="00F317D2" w:rsidRDefault="00F317D2" w:rsidP="00F317D2">
      <w:pPr>
        <w:spacing w:line="360" w:lineRule="auto"/>
        <w:rPr>
          <w:rFonts w:asciiTheme="majorHAnsi" w:hAnsiTheme="majorHAnsi"/>
          <w:sz w:val="24"/>
          <w:szCs w:val="24"/>
        </w:rPr>
      </w:pPr>
      <w:r w:rsidRPr="00F317D2">
        <w:rPr>
          <w:rFonts w:asciiTheme="majorHAnsi" w:hAnsiTheme="majorHAnsi"/>
          <w:sz w:val="24"/>
          <w:szCs w:val="24"/>
        </w:rPr>
        <w:t xml:space="preserve">On the off chance that the merchant isn't is a position to supply the nitty gritty particulars of merchandise on account of deficiency of data provided to him by the exporter, he needs to set up an announcement called a bill of sight. The bill of sight contains just the data controlled by the shipper alongside a comment that he isn't in a position to give finish data about the products. The bill of sight empowers him to open </w:t>
      </w:r>
      <w:r w:rsidRPr="00F317D2">
        <w:rPr>
          <w:rFonts w:asciiTheme="majorHAnsi" w:hAnsiTheme="majorHAnsi"/>
          <w:sz w:val="24"/>
          <w:szCs w:val="24"/>
        </w:rPr>
        <w:lastRenderedPageBreak/>
        <w:t xml:space="preserve">the bundle and analyze the products within the sight of custom officer in order to finish the bill of section. </w:t>
      </w:r>
    </w:p>
    <w:p w:rsidR="00F317D2" w:rsidRPr="00F317D2" w:rsidRDefault="00F317D2" w:rsidP="00F317D2">
      <w:pPr>
        <w:spacing w:line="360" w:lineRule="auto"/>
        <w:rPr>
          <w:rFonts w:asciiTheme="majorHAnsi" w:hAnsiTheme="majorHAnsi"/>
          <w:sz w:val="24"/>
          <w:szCs w:val="24"/>
        </w:rPr>
      </w:pPr>
    </w:p>
    <w:p w:rsidR="00F317D2" w:rsidRPr="00F317D2" w:rsidRDefault="00F317D2" w:rsidP="00F317D2">
      <w:pPr>
        <w:spacing w:line="360" w:lineRule="auto"/>
        <w:rPr>
          <w:rFonts w:asciiTheme="majorHAnsi" w:hAnsiTheme="majorHAnsi"/>
          <w:color w:val="17365D" w:themeColor="text2" w:themeShade="BF"/>
          <w:sz w:val="24"/>
          <w:szCs w:val="24"/>
        </w:rPr>
      </w:pPr>
      <w:r w:rsidRPr="00F317D2">
        <w:rPr>
          <w:rFonts w:asciiTheme="majorHAnsi" w:hAnsiTheme="majorHAnsi"/>
          <w:color w:val="17365D" w:themeColor="text2" w:themeShade="BF"/>
          <w:sz w:val="24"/>
          <w:szCs w:val="24"/>
        </w:rPr>
        <w:t>(e) To pay Traditions or Import Obligation</w:t>
      </w:r>
      <w:r w:rsidR="00C27DA0">
        <w:rPr>
          <w:rFonts w:asciiTheme="majorHAnsi" w:hAnsiTheme="majorHAnsi"/>
          <w:color w:val="17365D" w:themeColor="text2" w:themeShade="BF"/>
          <w:sz w:val="24"/>
          <w:szCs w:val="24"/>
        </w:rPr>
        <w:t xml:space="preserve"> </w:t>
      </w:r>
      <w:r w:rsidRPr="00F317D2">
        <w:rPr>
          <w:rFonts w:asciiTheme="majorHAnsi" w:hAnsiTheme="majorHAnsi"/>
          <w:color w:val="17365D" w:themeColor="text2" w:themeShade="BF"/>
          <w:sz w:val="24"/>
          <w:szCs w:val="24"/>
        </w:rPr>
        <w:t xml:space="preserve">: </w:t>
      </w:r>
    </w:p>
    <w:p w:rsidR="00F317D2" w:rsidRPr="00F317D2" w:rsidRDefault="00F317D2" w:rsidP="00F317D2">
      <w:pPr>
        <w:spacing w:line="360" w:lineRule="auto"/>
        <w:rPr>
          <w:rFonts w:asciiTheme="majorHAnsi" w:hAnsiTheme="majorHAnsi"/>
          <w:sz w:val="24"/>
          <w:szCs w:val="24"/>
        </w:rPr>
      </w:pPr>
      <w:r w:rsidRPr="00F317D2">
        <w:rPr>
          <w:rFonts w:asciiTheme="majorHAnsi" w:hAnsiTheme="majorHAnsi"/>
          <w:sz w:val="24"/>
          <w:szCs w:val="24"/>
        </w:rPr>
        <w:t xml:space="preserve">There are three kinds of imported merchandise: </w:t>
      </w:r>
    </w:p>
    <w:p w:rsidR="00F317D2" w:rsidRPr="00F317D2" w:rsidRDefault="00F317D2" w:rsidP="00F317D2">
      <w:pPr>
        <w:spacing w:line="360" w:lineRule="auto"/>
        <w:rPr>
          <w:rFonts w:asciiTheme="majorHAnsi" w:hAnsiTheme="majorHAnsi"/>
          <w:sz w:val="24"/>
          <w:szCs w:val="24"/>
        </w:rPr>
      </w:pPr>
      <w:r w:rsidRPr="00F317D2">
        <w:rPr>
          <w:rFonts w:asciiTheme="majorHAnsi" w:hAnsiTheme="majorHAnsi"/>
          <w:sz w:val="24"/>
          <w:szCs w:val="24"/>
        </w:rPr>
        <w:t xml:space="preserve">(I) Non dutiable or free products, </w:t>
      </w:r>
    </w:p>
    <w:p w:rsidR="00F317D2" w:rsidRPr="00F317D2" w:rsidRDefault="00F317D2" w:rsidP="00F317D2">
      <w:pPr>
        <w:spacing w:line="360" w:lineRule="auto"/>
        <w:rPr>
          <w:rFonts w:asciiTheme="majorHAnsi" w:hAnsiTheme="majorHAnsi"/>
          <w:sz w:val="24"/>
          <w:szCs w:val="24"/>
        </w:rPr>
      </w:pPr>
      <w:r w:rsidRPr="00F317D2">
        <w:rPr>
          <w:rFonts w:asciiTheme="majorHAnsi" w:hAnsiTheme="majorHAnsi"/>
          <w:sz w:val="24"/>
          <w:szCs w:val="24"/>
        </w:rPr>
        <w:t xml:space="preserve">(ii) Products which are to be sold inside the nation or which are for home utilization. </w:t>
      </w:r>
    </w:p>
    <w:p w:rsidR="00F317D2" w:rsidRPr="00F317D2" w:rsidRDefault="00F317D2" w:rsidP="00F317D2">
      <w:pPr>
        <w:spacing w:line="360" w:lineRule="auto"/>
        <w:rPr>
          <w:rFonts w:asciiTheme="majorHAnsi" w:hAnsiTheme="majorHAnsi"/>
          <w:sz w:val="24"/>
          <w:szCs w:val="24"/>
        </w:rPr>
      </w:pPr>
      <w:r w:rsidRPr="00F317D2">
        <w:rPr>
          <w:rFonts w:asciiTheme="majorHAnsi" w:hAnsiTheme="majorHAnsi"/>
          <w:sz w:val="24"/>
          <w:szCs w:val="24"/>
        </w:rPr>
        <w:t xml:space="preserve">(iii) Re-exportable products i.e. products implied for re-export. In the event that the merchandise are without obligation, no import obligation is to be paid at the custom office. </w:t>
      </w:r>
    </w:p>
    <w:p w:rsidR="00F317D2" w:rsidRPr="00F317D2" w:rsidRDefault="00F317D2" w:rsidP="00F317D2">
      <w:pPr>
        <w:spacing w:line="360" w:lineRule="auto"/>
        <w:rPr>
          <w:rFonts w:asciiTheme="majorHAnsi" w:hAnsiTheme="majorHAnsi"/>
          <w:sz w:val="24"/>
          <w:szCs w:val="24"/>
        </w:rPr>
      </w:pPr>
      <w:r w:rsidRPr="00F317D2">
        <w:rPr>
          <w:rFonts w:asciiTheme="majorHAnsi" w:hAnsiTheme="majorHAnsi"/>
          <w:sz w:val="24"/>
          <w:szCs w:val="24"/>
        </w:rPr>
        <w:t xml:space="preserve">Custom experts will allow the conveyance of such products after common examination of the merchandise. Be that as it may, if the merchandise are at risk for obligation, the shipper needs to pay custom or import obligation which might be founded on weight or estimation of products, called Particular Obligation or on the estimation of imported products Promotion valorem Tune. </w:t>
      </w:r>
    </w:p>
    <w:p w:rsidR="00F317D2" w:rsidRPr="00F317D2" w:rsidRDefault="00F317D2" w:rsidP="00F317D2">
      <w:pPr>
        <w:spacing w:line="360" w:lineRule="auto"/>
        <w:rPr>
          <w:rFonts w:asciiTheme="majorHAnsi" w:hAnsiTheme="majorHAnsi"/>
          <w:sz w:val="24"/>
          <w:szCs w:val="24"/>
        </w:rPr>
      </w:pPr>
      <w:r w:rsidRPr="00F317D2">
        <w:rPr>
          <w:rFonts w:asciiTheme="majorHAnsi" w:hAnsiTheme="majorHAnsi"/>
          <w:sz w:val="24"/>
          <w:szCs w:val="24"/>
        </w:rPr>
        <w:t xml:space="preserve">There are three kinds of import obligations. On a few products very low obligations are exacted and they are called income obligations. On some others, very high obligations are charged to offer insurance to home ventures against foreign rivalry. While merchandise imported from specific countries are given particular treatment for the require of import obligations and for their situation full defensive obligations are not charged. </w:t>
      </w:r>
    </w:p>
    <w:p w:rsidR="00F317D2" w:rsidRPr="00F317D2" w:rsidRDefault="00F317D2" w:rsidP="00F317D2">
      <w:pPr>
        <w:spacing w:line="360" w:lineRule="auto"/>
        <w:rPr>
          <w:rFonts w:asciiTheme="majorHAnsi" w:hAnsiTheme="majorHAnsi"/>
          <w:color w:val="17365D" w:themeColor="text2" w:themeShade="BF"/>
          <w:sz w:val="24"/>
          <w:szCs w:val="24"/>
        </w:rPr>
      </w:pPr>
      <w:r w:rsidRPr="00F317D2">
        <w:rPr>
          <w:rFonts w:asciiTheme="majorHAnsi" w:hAnsiTheme="majorHAnsi"/>
          <w:color w:val="17365D" w:themeColor="text2" w:themeShade="BF"/>
          <w:sz w:val="24"/>
          <w:szCs w:val="24"/>
        </w:rPr>
        <w:t xml:space="preserve">(f) Reinforced and Obligation paid Distribution centers </w:t>
      </w:r>
      <w:r>
        <w:rPr>
          <w:rFonts w:asciiTheme="majorHAnsi" w:hAnsiTheme="majorHAnsi"/>
          <w:color w:val="17365D" w:themeColor="text2" w:themeShade="BF"/>
          <w:sz w:val="24"/>
          <w:szCs w:val="24"/>
        </w:rPr>
        <w:t>:</w:t>
      </w:r>
    </w:p>
    <w:p w:rsidR="00F317D2" w:rsidRPr="00F317D2" w:rsidRDefault="00F317D2" w:rsidP="00F317D2">
      <w:pPr>
        <w:spacing w:line="360" w:lineRule="auto"/>
        <w:rPr>
          <w:rFonts w:asciiTheme="majorHAnsi" w:hAnsiTheme="majorHAnsi"/>
          <w:sz w:val="24"/>
          <w:szCs w:val="24"/>
        </w:rPr>
      </w:pPr>
      <w:r w:rsidRPr="00F317D2">
        <w:rPr>
          <w:rFonts w:asciiTheme="majorHAnsi" w:hAnsiTheme="majorHAnsi"/>
          <w:sz w:val="24"/>
          <w:szCs w:val="24"/>
        </w:rPr>
        <w:t xml:space="preserve">The port trust and custom specialists keep up two kinds of distribution centers Fortified and Obligation paid. These distribution centers are arranged close to the dock and are exceptionally helpful to shippers who don't have stockroom of their own to store the foreign made merchandise or who, for business reasons, don't wish to convey them to their own particular distribution center. </w:t>
      </w:r>
    </w:p>
    <w:p w:rsidR="00F317D2" w:rsidRPr="00F317D2" w:rsidRDefault="00F317D2" w:rsidP="00F317D2">
      <w:pPr>
        <w:spacing w:line="360" w:lineRule="auto"/>
        <w:rPr>
          <w:rFonts w:asciiTheme="majorHAnsi" w:hAnsiTheme="majorHAnsi"/>
          <w:sz w:val="24"/>
          <w:szCs w:val="24"/>
        </w:rPr>
      </w:pPr>
      <w:r w:rsidRPr="00F317D2">
        <w:rPr>
          <w:rFonts w:asciiTheme="majorHAnsi" w:hAnsiTheme="majorHAnsi"/>
          <w:sz w:val="24"/>
          <w:szCs w:val="24"/>
        </w:rPr>
        <w:lastRenderedPageBreak/>
        <w:t xml:space="preserve">The merchandise on which the obligation has just been paid by the shipper can be kept in the obligation paid distribution centers for which a receipt called 'stockroom receipt' is issued to him. This receipt is an archive of title and is transferable. The fortified distribution centers are implied for merchandise on which obligation has been paid by the shipper. On the off chance that the shipper can't pay the obligation, he may keep the merchandise in Fortified distribution centers for which he is issued a receipt, called 'Dock Warrant'. Dock Warrant, likewise like distribution centers receipt, is an archive of title and is transferable. </w:t>
      </w:r>
    </w:p>
    <w:p w:rsidR="00F317D2" w:rsidRPr="00F317D2" w:rsidRDefault="00F317D2" w:rsidP="00F317D2">
      <w:pPr>
        <w:spacing w:after="0" w:line="360" w:lineRule="auto"/>
        <w:rPr>
          <w:rFonts w:asciiTheme="majorHAnsi" w:hAnsiTheme="majorHAnsi"/>
          <w:sz w:val="24"/>
          <w:szCs w:val="24"/>
        </w:rPr>
      </w:pPr>
      <w:r w:rsidRPr="00F317D2">
        <w:rPr>
          <w:rFonts w:asciiTheme="majorHAnsi" w:hAnsiTheme="majorHAnsi"/>
          <w:sz w:val="24"/>
          <w:szCs w:val="24"/>
        </w:rPr>
        <w:t xml:space="preserve">The fortified stockrooms are utilized by the shipper when: </w:t>
      </w:r>
    </w:p>
    <w:p w:rsidR="00F317D2" w:rsidRPr="00F317D2" w:rsidRDefault="00F317D2" w:rsidP="00F317D2">
      <w:pPr>
        <w:spacing w:after="0" w:line="360" w:lineRule="auto"/>
        <w:rPr>
          <w:rFonts w:asciiTheme="majorHAnsi" w:hAnsiTheme="majorHAnsi"/>
          <w:sz w:val="24"/>
          <w:szCs w:val="24"/>
        </w:rPr>
      </w:pPr>
      <w:r w:rsidRPr="00F317D2">
        <w:rPr>
          <w:rFonts w:asciiTheme="majorHAnsi" w:hAnsiTheme="majorHAnsi"/>
          <w:sz w:val="24"/>
          <w:szCs w:val="24"/>
        </w:rPr>
        <w:t xml:space="preserve">(I) He has no storage facility of his own. </w:t>
      </w:r>
    </w:p>
    <w:p w:rsidR="00F317D2" w:rsidRPr="00F317D2" w:rsidRDefault="00F317D2" w:rsidP="00F317D2">
      <w:pPr>
        <w:spacing w:after="0" w:line="360" w:lineRule="auto"/>
        <w:rPr>
          <w:rFonts w:asciiTheme="majorHAnsi" w:hAnsiTheme="majorHAnsi"/>
          <w:sz w:val="24"/>
          <w:szCs w:val="24"/>
        </w:rPr>
      </w:pPr>
      <w:r w:rsidRPr="00F317D2">
        <w:rPr>
          <w:rFonts w:asciiTheme="majorHAnsi" w:hAnsiTheme="majorHAnsi"/>
          <w:sz w:val="24"/>
          <w:szCs w:val="24"/>
        </w:rPr>
        <w:t xml:space="preserve">(ii) He can't pay the obligation quickly. </w:t>
      </w:r>
    </w:p>
    <w:p w:rsidR="00F317D2" w:rsidRPr="00F317D2" w:rsidRDefault="00F317D2" w:rsidP="00F317D2">
      <w:pPr>
        <w:spacing w:after="0" w:line="360" w:lineRule="auto"/>
        <w:rPr>
          <w:rFonts w:asciiTheme="majorHAnsi" w:hAnsiTheme="majorHAnsi"/>
          <w:sz w:val="24"/>
          <w:szCs w:val="24"/>
        </w:rPr>
      </w:pPr>
      <w:r w:rsidRPr="00F317D2">
        <w:rPr>
          <w:rFonts w:asciiTheme="majorHAnsi" w:hAnsiTheme="majorHAnsi"/>
          <w:sz w:val="24"/>
          <w:szCs w:val="24"/>
        </w:rPr>
        <w:t xml:space="preserve">(iii) He needs to re-export the merchandise and in this manner does not have any desire to pay the obligation. </w:t>
      </w:r>
    </w:p>
    <w:p w:rsidR="00F317D2" w:rsidRDefault="00F317D2" w:rsidP="00F317D2">
      <w:pPr>
        <w:spacing w:after="0" w:line="360" w:lineRule="auto"/>
        <w:rPr>
          <w:rFonts w:asciiTheme="majorHAnsi" w:hAnsiTheme="majorHAnsi"/>
          <w:sz w:val="24"/>
          <w:szCs w:val="24"/>
        </w:rPr>
      </w:pPr>
      <w:r w:rsidRPr="00F317D2">
        <w:rPr>
          <w:rFonts w:asciiTheme="majorHAnsi" w:hAnsiTheme="majorHAnsi"/>
          <w:sz w:val="24"/>
          <w:szCs w:val="24"/>
        </w:rPr>
        <w:t xml:space="preserve">(iv) He needs to pay the obligation in portions. </w:t>
      </w:r>
    </w:p>
    <w:p w:rsidR="00F317D2" w:rsidRPr="00F317D2" w:rsidRDefault="00F317D2" w:rsidP="00F317D2">
      <w:pPr>
        <w:spacing w:after="0" w:line="360" w:lineRule="auto"/>
        <w:rPr>
          <w:rFonts w:asciiTheme="majorHAnsi" w:hAnsiTheme="majorHAnsi"/>
          <w:sz w:val="24"/>
          <w:szCs w:val="24"/>
        </w:rPr>
      </w:pPr>
    </w:p>
    <w:p w:rsidR="00F317D2" w:rsidRPr="00F317D2" w:rsidRDefault="00F317D2" w:rsidP="00F317D2">
      <w:pPr>
        <w:spacing w:line="360" w:lineRule="auto"/>
        <w:rPr>
          <w:rFonts w:asciiTheme="majorHAnsi" w:hAnsiTheme="majorHAnsi"/>
          <w:sz w:val="24"/>
          <w:szCs w:val="24"/>
        </w:rPr>
      </w:pPr>
      <w:r w:rsidRPr="00F317D2">
        <w:rPr>
          <w:rFonts w:asciiTheme="majorHAnsi" w:hAnsiTheme="majorHAnsi"/>
          <w:sz w:val="24"/>
          <w:szCs w:val="24"/>
        </w:rPr>
        <w:t xml:space="preserve">An ostensible lease is charged for the utilization of these stockrooms. One extraordinary preferred standpoint of these distribution centers is that the shipper can offer the merchandise and exchange the title of products only by supporting stockroom receipt or dock-warrant. This will spare the shipper from the inconvenience and costs of conveying the products from the distribution centers to his go down. </w:t>
      </w:r>
    </w:p>
    <w:p w:rsidR="00F317D2" w:rsidRPr="00F317D2" w:rsidRDefault="00F317D2" w:rsidP="00F317D2">
      <w:pPr>
        <w:spacing w:line="360" w:lineRule="auto"/>
        <w:rPr>
          <w:rFonts w:asciiTheme="majorHAnsi" w:hAnsiTheme="majorHAnsi"/>
          <w:color w:val="17365D" w:themeColor="text2" w:themeShade="BF"/>
          <w:sz w:val="24"/>
          <w:szCs w:val="24"/>
        </w:rPr>
      </w:pPr>
      <w:r w:rsidRPr="00F317D2">
        <w:rPr>
          <w:rFonts w:asciiTheme="majorHAnsi" w:hAnsiTheme="majorHAnsi"/>
          <w:color w:val="17365D" w:themeColor="text2" w:themeShade="BF"/>
          <w:sz w:val="24"/>
          <w:szCs w:val="24"/>
        </w:rPr>
        <w:t xml:space="preserve">(g) Arrangement of clearing Operators </w:t>
      </w:r>
      <w:r w:rsidR="00C27DA0">
        <w:rPr>
          <w:rFonts w:asciiTheme="majorHAnsi" w:hAnsiTheme="majorHAnsi"/>
          <w:color w:val="17365D" w:themeColor="text2" w:themeShade="BF"/>
          <w:sz w:val="24"/>
          <w:szCs w:val="24"/>
        </w:rPr>
        <w:t>:</w:t>
      </w:r>
    </w:p>
    <w:p w:rsidR="00F317D2" w:rsidRDefault="00F317D2" w:rsidP="00F317D2">
      <w:pPr>
        <w:spacing w:line="360" w:lineRule="auto"/>
        <w:rPr>
          <w:rFonts w:asciiTheme="majorHAnsi" w:hAnsiTheme="majorHAnsi"/>
          <w:sz w:val="24"/>
          <w:szCs w:val="24"/>
        </w:rPr>
      </w:pPr>
      <w:r w:rsidRPr="00F317D2">
        <w:rPr>
          <w:rFonts w:asciiTheme="majorHAnsi" w:hAnsiTheme="majorHAnsi"/>
          <w:sz w:val="24"/>
          <w:szCs w:val="24"/>
        </w:rPr>
        <w:t xml:space="preserve">At this point we comprehend that the merchant needs to satisfy numerous legitimate conventions previously he can take conveyance of merchandise. The shipper may take the conveyance of the merchandise himself at the port. In any case, it includes a lot of time, costs and trouble. Subsequently, to spare himself from the botheration of consenting to all the confounded conventions, the merchant may select clearing specialists for taking the conveyance of the merchandise for him. Clearing operators are the specific people occupied with crafted by performing different conventions required for taking the conveyance of products for others. They charge some compensation on playing out these important administrations. </w:t>
      </w:r>
    </w:p>
    <w:p w:rsidR="005F632A" w:rsidRPr="00F317D2" w:rsidRDefault="005F632A" w:rsidP="00F317D2">
      <w:pPr>
        <w:spacing w:line="360" w:lineRule="auto"/>
        <w:rPr>
          <w:rFonts w:asciiTheme="majorHAnsi" w:hAnsiTheme="majorHAnsi"/>
          <w:sz w:val="24"/>
          <w:szCs w:val="24"/>
        </w:rPr>
      </w:pPr>
    </w:p>
    <w:p w:rsidR="00F317D2" w:rsidRPr="00F317D2" w:rsidRDefault="00F317D2" w:rsidP="00F317D2">
      <w:pPr>
        <w:spacing w:line="360" w:lineRule="auto"/>
        <w:rPr>
          <w:rFonts w:asciiTheme="majorHAnsi" w:hAnsiTheme="majorHAnsi"/>
          <w:sz w:val="28"/>
          <w:szCs w:val="28"/>
        </w:rPr>
      </w:pPr>
      <w:r w:rsidRPr="00F317D2">
        <w:rPr>
          <w:rFonts w:asciiTheme="majorHAnsi" w:hAnsiTheme="majorHAnsi"/>
          <w:sz w:val="28"/>
          <w:szCs w:val="28"/>
        </w:rPr>
        <w:lastRenderedPageBreak/>
        <w:t xml:space="preserve">(7) Making the Installment </w:t>
      </w:r>
    </w:p>
    <w:p w:rsidR="00F317D2" w:rsidRPr="00F317D2" w:rsidRDefault="00F317D2" w:rsidP="00F317D2">
      <w:pPr>
        <w:spacing w:line="360" w:lineRule="auto"/>
        <w:rPr>
          <w:rFonts w:asciiTheme="majorHAnsi" w:hAnsiTheme="majorHAnsi"/>
          <w:sz w:val="24"/>
          <w:szCs w:val="24"/>
        </w:rPr>
      </w:pPr>
      <w:r w:rsidRPr="00F317D2">
        <w:rPr>
          <w:rFonts w:asciiTheme="majorHAnsi" w:hAnsiTheme="majorHAnsi"/>
          <w:sz w:val="24"/>
          <w:szCs w:val="24"/>
        </w:rPr>
        <w:t xml:space="preserve">The mode and time of making installment is resolved by the terms and conditions as consented to before between the merchant and the exporter. If there should arise an occurrence of a D/P charge the archives of title are discharged to the shipper just on the installment of the bill in full. On the off chance that the bill is a D/A bill, the records of title of the products are discharged to the merchant on his acknowledgment of the bill. The bill is held by the investor till the date of development. More often than not, 30 to 90 days are permitted to the merchant for making the installment of such bills. </w:t>
      </w:r>
    </w:p>
    <w:p w:rsidR="00F317D2" w:rsidRPr="00F317D2" w:rsidRDefault="00F317D2" w:rsidP="00F317D2">
      <w:pPr>
        <w:spacing w:line="360" w:lineRule="auto"/>
        <w:rPr>
          <w:rFonts w:asciiTheme="majorHAnsi" w:hAnsiTheme="majorHAnsi"/>
          <w:sz w:val="28"/>
          <w:szCs w:val="28"/>
        </w:rPr>
      </w:pPr>
      <w:r w:rsidRPr="00F317D2">
        <w:rPr>
          <w:rFonts w:asciiTheme="majorHAnsi" w:hAnsiTheme="majorHAnsi"/>
          <w:sz w:val="28"/>
          <w:szCs w:val="28"/>
        </w:rPr>
        <w:t xml:space="preserve">(8) Shutting the Exchanges </w:t>
      </w:r>
    </w:p>
    <w:p w:rsidR="006A012E" w:rsidRPr="000C4795" w:rsidRDefault="00F317D2" w:rsidP="000C4795">
      <w:pPr>
        <w:spacing w:line="360" w:lineRule="auto"/>
        <w:rPr>
          <w:rFonts w:asciiTheme="majorHAnsi" w:hAnsiTheme="majorHAnsi"/>
          <w:sz w:val="24"/>
          <w:szCs w:val="24"/>
        </w:rPr>
      </w:pPr>
      <w:r w:rsidRPr="00F317D2">
        <w:rPr>
          <w:rFonts w:asciiTheme="majorHAnsi" w:hAnsiTheme="majorHAnsi"/>
          <w:sz w:val="24"/>
          <w:szCs w:val="24"/>
        </w:rPr>
        <w:t>The last advance in the import exchange technique is shutting the exchange. On the off chance that the merchandise are as per the general inclination of the shipper, the exchange is shut. However, in the event that he isn't happy with the nature of merchandise or if there is any deficiency, he will keep in touch with the exporter and settle the issue. On the off chance that the products have been harmed in travel, he will assert pay from the insurance agency. The insurance agency will pay him the remuneration under a guidance to the exporter.</w:t>
      </w:r>
    </w:p>
    <w:p w:rsidR="006A012E" w:rsidRPr="008C69D2" w:rsidRDefault="005F632A" w:rsidP="006A012E">
      <w:pPr>
        <w:pStyle w:val="IntenseQuote"/>
        <w:ind w:left="0"/>
        <w:rPr>
          <w:rFonts w:cs="Times New Roman"/>
          <w:b w:val="0"/>
          <w:i w:val="0"/>
          <w:color w:val="000000"/>
          <w:sz w:val="36"/>
          <w:szCs w:val="36"/>
        </w:rPr>
      </w:pPr>
      <w:r w:rsidRPr="005F632A">
        <w:rPr>
          <w:b w:val="0"/>
          <w:i w:val="0"/>
          <w:color w:val="auto"/>
          <w:sz w:val="36"/>
          <w:szCs w:val="36"/>
        </w:rPr>
        <w:t>3.10</w:t>
      </w:r>
      <w:r>
        <w:rPr>
          <w:b w:val="0"/>
          <w:i w:val="0"/>
          <w:sz w:val="36"/>
          <w:szCs w:val="36"/>
        </w:rPr>
        <w:t xml:space="preserve">    </w:t>
      </w:r>
      <w:r w:rsidR="006A012E" w:rsidRPr="008C69D2">
        <w:rPr>
          <w:b w:val="0"/>
          <w:i w:val="0"/>
          <w:sz w:val="36"/>
          <w:szCs w:val="36"/>
        </w:rPr>
        <w:t>Export</w:t>
      </w:r>
      <w:bookmarkEnd w:id="45"/>
      <w:bookmarkEnd w:id="46"/>
      <w:bookmarkEnd w:id="47"/>
    </w:p>
    <w:p w:rsidR="006A012E" w:rsidRDefault="00F164CE" w:rsidP="006A012E">
      <w:pPr>
        <w:autoSpaceDE w:val="0"/>
        <w:autoSpaceDN w:val="0"/>
        <w:adjustRightInd w:val="0"/>
        <w:spacing w:after="0" w:line="360" w:lineRule="auto"/>
        <w:jc w:val="both"/>
        <w:rPr>
          <w:rFonts w:asciiTheme="majorHAnsi" w:hAnsiTheme="majorHAnsi" w:cs="Times New Roman"/>
          <w:color w:val="000000"/>
          <w:sz w:val="28"/>
          <w:szCs w:val="28"/>
        </w:rPr>
      </w:pPr>
      <w:r w:rsidRPr="00F164CE">
        <w:rPr>
          <w:rFonts w:asciiTheme="majorHAnsi" w:hAnsiTheme="majorHAnsi" w:cs="Times New Roman"/>
          <w:color w:val="000000"/>
          <w:sz w:val="28"/>
          <w:szCs w:val="28"/>
        </w:rPr>
        <w:t xml:space="preserve">Export </w:t>
      </w:r>
      <w:r w:rsidR="005F632A">
        <w:rPr>
          <w:rFonts w:asciiTheme="majorHAnsi" w:hAnsiTheme="majorHAnsi" w:cs="Times New Roman"/>
          <w:color w:val="000000"/>
          <w:sz w:val="28"/>
          <w:szCs w:val="28"/>
        </w:rPr>
        <w:t xml:space="preserve"> </w:t>
      </w:r>
      <w:r w:rsidRPr="00F164CE">
        <w:rPr>
          <w:rFonts w:asciiTheme="majorHAnsi" w:hAnsiTheme="majorHAnsi" w:cs="Times New Roman"/>
          <w:color w:val="000000"/>
          <w:sz w:val="28"/>
          <w:szCs w:val="28"/>
        </w:rPr>
        <w:t>intends to exchange merchandise starting with one place then onto the next. The exporter must pay obligation on products exported. The exporter ought to get enrollment from the workplace the main controller of import and export, exchange permit ERC, LCA to open export L/C.</w:t>
      </w:r>
    </w:p>
    <w:p w:rsidR="000C4795" w:rsidRDefault="000C4795" w:rsidP="006A012E">
      <w:pPr>
        <w:autoSpaceDE w:val="0"/>
        <w:autoSpaceDN w:val="0"/>
        <w:adjustRightInd w:val="0"/>
        <w:spacing w:after="0" w:line="360" w:lineRule="auto"/>
        <w:jc w:val="both"/>
        <w:rPr>
          <w:rFonts w:asciiTheme="majorHAnsi" w:hAnsiTheme="majorHAnsi" w:cs="Times New Roman"/>
          <w:color w:val="000000"/>
          <w:sz w:val="28"/>
          <w:szCs w:val="28"/>
        </w:rPr>
      </w:pPr>
    </w:p>
    <w:p w:rsidR="000C4795" w:rsidRDefault="000C4795" w:rsidP="006A012E">
      <w:pPr>
        <w:autoSpaceDE w:val="0"/>
        <w:autoSpaceDN w:val="0"/>
        <w:adjustRightInd w:val="0"/>
        <w:spacing w:after="0" w:line="360" w:lineRule="auto"/>
        <w:jc w:val="both"/>
        <w:rPr>
          <w:rFonts w:asciiTheme="majorHAnsi" w:hAnsiTheme="majorHAnsi" w:cs="Times New Roman"/>
          <w:color w:val="000000"/>
          <w:sz w:val="28"/>
          <w:szCs w:val="28"/>
        </w:rPr>
      </w:pPr>
    </w:p>
    <w:p w:rsidR="005F632A" w:rsidRDefault="005F632A">
      <w:pPr>
        <w:rPr>
          <w:rFonts w:asciiTheme="majorHAnsi" w:hAnsiTheme="majorHAnsi" w:cs="Times New Roman"/>
          <w:color w:val="000000"/>
          <w:sz w:val="28"/>
          <w:szCs w:val="28"/>
        </w:rPr>
      </w:pPr>
      <w:r>
        <w:rPr>
          <w:rFonts w:asciiTheme="majorHAnsi" w:hAnsiTheme="majorHAnsi" w:cs="Times New Roman"/>
          <w:color w:val="000000"/>
          <w:sz w:val="28"/>
          <w:szCs w:val="28"/>
        </w:rPr>
        <w:br w:type="page"/>
      </w:r>
    </w:p>
    <w:p w:rsidR="006A012E" w:rsidRPr="005F632A" w:rsidRDefault="005F632A" w:rsidP="005F632A">
      <w:pPr>
        <w:pStyle w:val="Subtitle"/>
        <w:rPr>
          <w:i w:val="0"/>
          <w:sz w:val="28"/>
          <w:szCs w:val="28"/>
        </w:rPr>
      </w:pPr>
      <w:bookmarkStart w:id="48" w:name="_Toc481407878"/>
      <w:bookmarkStart w:id="49" w:name="_Toc481411685"/>
      <w:bookmarkStart w:id="50" w:name="_Toc481446778"/>
      <w:r w:rsidRPr="005F632A">
        <w:rPr>
          <w:i w:val="0"/>
          <w:color w:val="auto"/>
          <w:sz w:val="28"/>
          <w:szCs w:val="28"/>
        </w:rPr>
        <w:lastRenderedPageBreak/>
        <w:t>3.11</w:t>
      </w:r>
      <w:r w:rsidRPr="005F632A">
        <w:rPr>
          <w:i w:val="0"/>
          <w:sz w:val="28"/>
          <w:szCs w:val="28"/>
        </w:rPr>
        <w:t xml:space="preserve">   </w:t>
      </w:r>
      <w:r w:rsidR="006A012E" w:rsidRPr="005F632A">
        <w:rPr>
          <w:i w:val="0"/>
          <w:sz w:val="28"/>
          <w:szCs w:val="28"/>
        </w:rPr>
        <w:t>Methods of Export:</w:t>
      </w:r>
      <w:bookmarkEnd w:id="48"/>
      <w:bookmarkEnd w:id="49"/>
      <w:bookmarkEnd w:id="50"/>
    </w:p>
    <w:p w:rsidR="006A012E" w:rsidRPr="002C29D2" w:rsidRDefault="0070577A" w:rsidP="006A012E">
      <w:pPr>
        <w:spacing w:after="0" w:line="480" w:lineRule="auto"/>
        <w:ind w:right="-7"/>
        <w:jc w:val="center"/>
        <w:rPr>
          <w:rFonts w:asciiTheme="majorHAnsi" w:eastAsia="Times New Roman" w:hAnsiTheme="majorHAnsi" w:cs="Times New Roman"/>
          <w:sz w:val="28"/>
          <w:szCs w:val="28"/>
        </w:rPr>
      </w:pPr>
      <w:r>
        <w:rPr>
          <w:rFonts w:asciiTheme="majorHAnsi" w:hAnsiTheme="majorHAnsi" w:cs="Times New Roman"/>
          <w:noProof/>
          <w:sz w:val="28"/>
          <w:szCs w:val="28"/>
        </w:rPr>
        <mc:AlternateContent>
          <mc:Choice Requires="wps">
            <w:drawing>
              <wp:anchor distT="0" distB="0" distL="114299" distR="114299" simplePos="0" relativeHeight="251670528" behindDoc="0" locked="0" layoutInCell="1" allowOverlap="1">
                <wp:simplePos x="0" y="0"/>
                <wp:positionH relativeFrom="column">
                  <wp:posOffset>2907029</wp:posOffset>
                </wp:positionH>
                <wp:positionV relativeFrom="paragraph">
                  <wp:posOffset>225425</wp:posOffset>
                </wp:positionV>
                <wp:extent cx="0" cy="233045"/>
                <wp:effectExtent l="76200" t="0" r="57150" b="5270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5" o:spid="_x0000_s1026" type="#_x0000_t32" style="position:absolute;margin-left:228.9pt;margin-top:17.75pt;width:0;height:18.3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">
                <v:stroke endarrow="block"/>
              </v:shape>
            </w:pict>
          </mc:Fallback>
        </mc:AlternateContent>
      </w:r>
      <w:r w:rsidR="006A012E" w:rsidRPr="002C29D2">
        <w:rPr>
          <w:rFonts w:asciiTheme="majorHAnsi" w:eastAsia="Times New Roman" w:hAnsiTheme="majorHAnsi" w:cs="Times New Roman"/>
          <w:bCs/>
          <w:sz w:val="28"/>
          <w:szCs w:val="28"/>
        </w:rPr>
        <w:t>Having an Export Order</w:t>
      </w:r>
    </w:p>
    <w:p w:rsidR="006A012E" w:rsidRPr="002C29D2" w:rsidRDefault="0070577A" w:rsidP="006A012E">
      <w:pPr>
        <w:spacing w:after="0" w:line="480" w:lineRule="auto"/>
        <w:jc w:val="center"/>
        <w:rPr>
          <w:rFonts w:asciiTheme="majorHAnsi" w:eastAsia="Times New Roman" w:hAnsiTheme="majorHAnsi" w:cs="Times New Roman"/>
          <w:sz w:val="28"/>
          <w:szCs w:val="28"/>
        </w:rPr>
      </w:pPr>
      <w:r>
        <w:rPr>
          <w:rFonts w:asciiTheme="majorHAnsi" w:hAnsiTheme="majorHAnsi" w:cs="Times New Roman"/>
          <w:noProof/>
          <w:sz w:val="28"/>
          <w:szCs w:val="28"/>
        </w:rPr>
        <mc:AlternateContent>
          <mc:Choice Requires="wps">
            <w:drawing>
              <wp:anchor distT="0" distB="0" distL="114299" distR="114299" simplePos="0" relativeHeight="251671552" behindDoc="0" locked="0" layoutInCell="1" allowOverlap="1">
                <wp:simplePos x="0" y="0"/>
                <wp:positionH relativeFrom="column">
                  <wp:posOffset>2907029</wp:posOffset>
                </wp:positionH>
                <wp:positionV relativeFrom="paragraph">
                  <wp:posOffset>217805</wp:posOffset>
                </wp:positionV>
                <wp:extent cx="0" cy="233045"/>
                <wp:effectExtent l="76200" t="0" r="57150" b="52705"/>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6" o:spid="_x0000_s1026" type="#_x0000_t32" style="position:absolute;margin-left:228.9pt;margin-top:17.15pt;width:0;height:18.3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">
                <v:stroke endarrow="block"/>
              </v:shape>
            </w:pict>
          </mc:Fallback>
        </mc:AlternateContent>
      </w:r>
      <w:r w:rsidR="00F164CE">
        <w:rPr>
          <w:rFonts w:asciiTheme="majorHAnsi" w:eastAsia="Times New Roman" w:hAnsiTheme="majorHAnsi" w:cs="Times New Roman"/>
          <w:bCs/>
          <w:sz w:val="28"/>
          <w:szCs w:val="28"/>
        </w:rPr>
        <w:t>A</w:t>
      </w:r>
      <w:r w:rsidR="00F164CE" w:rsidRPr="002C29D2">
        <w:rPr>
          <w:rFonts w:asciiTheme="majorHAnsi" w:eastAsia="Times New Roman" w:hAnsiTheme="majorHAnsi" w:cs="Times New Roman"/>
          <w:bCs/>
          <w:sz w:val="28"/>
          <w:szCs w:val="28"/>
        </w:rPr>
        <w:t>ssessment</w:t>
      </w:r>
      <w:r w:rsidR="006A012E" w:rsidRPr="002C29D2">
        <w:rPr>
          <w:rFonts w:asciiTheme="majorHAnsi" w:eastAsia="Times New Roman" w:hAnsiTheme="majorHAnsi" w:cs="Times New Roman"/>
          <w:bCs/>
          <w:sz w:val="28"/>
          <w:szCs w:val="28"/>
        </w:rPr>
        <w:t xml:space="preserve"> and Confirmation of Order</w:t>
      </w:r>
    </w:p>
    <w:p w:rsidR="006A012E" w:rsidRPr="002C29D2" w:rsidRDefault="0070577A" w:rsidP="006A012E">
      <w:pPr>
        <w:spacing w:after="0" w:line="480" w:lineRule="auto"/>
        <w:jc w:val="center"/>
        <w:rPr>
          <w:rFonts w:asciiTheme="majorHAnsi" w:eastAsia="Times New Roman" w:hAnsiTheme="majorHAnsi" w:cs="Times New Roman"/>
          <w:sz w:val="28"/>
          <w:szCs w:val="28"/>
        </w:rPr>
      </w:pPr>
      <w:r>
        <w:rPr>
          <w:rFonts w:asciiTheme="majorHAnsi" w:hAnsiTheme="majorHAnsi" w:cs="Times New Roman"/>
          <w:noProof/>
          <w:sz w:val="28"/>
          <w:szCs w:val="28"/>
        </w:rPr>
        <mc:AlternateContent>
          <mc:Choice Requires="wps">
            <w:drawing>
              <wp:anchor distT="0" distB="0" distL="114299" distR="114299" simplePos="0" relativeHeight="251672576" behindDoc="0" locked="0" layoutInCell="1" allowOverlap="1">
                <wp:simplePos x="0" y="0"/>
                <wp:positionH relativeFrom="column">
                  <wp:posOffset>2907029</wp:posOffset>
                </wp:positionH>
                <wp:positionV relativeFrom="paragraph">
                  <wp:posOffset>205105</wp:posOffset>
                </wp:positionV>
                <wp:extent cx="0" cy="233045"/>
                <wp:effectExtent l="76200" t="0" r="57150" b="52705"/>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8" o:spid="_x0000_s1026" type="#_x0000_t32" style="position:absolute;margin-left:228.9pt;margin-top:16.15pt;width:0;height:18.35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">
                <v:stroke endarrow="block"/>
              </v:shape>
            </w:pict>
          </mc:Fallback>
        </mc:AlternateContent>
      </w:r>
      <w:r w:rsidR="00F164CE">
        <w:rPr>
          <w:rFonts w:asciiTheme="majorHAnsi" w:eastAsia="Times New Roman" w:hAnsiTheme="majorHAnsi" w:cs="Times New Roman"/>
          <w:bCs/>
          <w:sz w:val="28"/>
          <w:szCs w:val="28"/>
        </w:rPr>
        <w:t>D</w:t>
      </w:r>
      <w:r w:rsidR="00F164CE" w:rsidRPr="002C29D2">
        <w:rPr>
          <w:rFonts w:asciiTheme="majorHAnsi" w:eastAsia="Times New Roman" w:hAnsiTheme="majorHAnsi" w:cs="Times New Roman"/>
          <w:bCs/>
          <w:sz w:val="28"/>
          <w:szCs w:val="28"/>
        </w:rPr>
        <w:t>eveloped</w:t>
      </w:r>
      <w:r w:rsidR="006A012E" w:rsidRPr="002C29D2">
        <w:rPr>
          <w:rFonts w:asciiTheme="majorHAnsi" w:eastAsia="Times New Roman" w:hAnsiTheme="majorHAnsi" w:cs="Times New Roman"/>
          <w:bCs/>
          <w:sz w:val="28"/>
          <w:szCs w:val="28"/>
        </w:rPr>
        <w:t xml:space="preserve"> or Procuring Goods</w:t>
      </w:r>
    </w:p>
    <w:p w:rsidR="006A012E" w:rsidRPr="002C29D2" w:rsidRDefault="0070577A" w:rsidP="006A012E">
      <w:pPr>
        <w:spacing w:after="0" w:line="480" w:lineRule="auto"/>
        <w:jc w:val="center"/>
        <w:rPr>
          <w:rFonts w:asciiTheme="majorHAnsi" w:eastAsia="Times New Roman" w:hAnsiTheme="majorHAnsi" w:cs="Times New Roman"/>
          <w:sz w:val="28"/>
          <w:szCs w:val="28"/>
        </w:rPr>
      </w:pPr>
      <w:r>
        <w:rPr>
          <w:rFonts w:asciiTheme="majorHAnsi" w:hAnsiTheme="majorHAnsi" w:cs="Times New Roman"/>
          <w:noProof/>
          <w:sz w:val="28"/>
          <w:szCs w:val="28"/>
        </w:rPr>
        <mc:AlternateContent>
          <mc:Choice Requires="wps">
            <w:drawing>
              <wp:anchor distT="0" distB="0" distL="114299" distR="114299" simplePos="0" relativeHeight="251673600" behindDoc="0" locked="0" layoutInCell="1" allowOverlap="1">
                <wp:simplePos x="0" y="0"/>
                <wp:positionH relativeFrom="column">
                  <wp:posOffset>2907029</wp:posOffset>
                </wp:positionH>
                <wp:positionV relativeFrom="paragraph">
                  <wp:posOffset>212090</wp:posOffset>
                </wp:positionV>
                <wp:extent cx="0" cy="233045"/>
                <wp:effectExtent l="76200" t="0" r="57150" b="5270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7" o:spid="_x0000_s1026" type="#_x0000_t32" style="position:absolute;margin-left:228.9pt;margin-top:16.7pt;width:0;height:18.35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">
                <v:stroke endarrow="block"/>
              </v:shape>
            </w:pict>
          </mc:Fallback>
        </mc:AlternateContent>
      </w:r>
      <w:r w:rsidR="006A012E" w:rsidRPr="002C29D2">
        <w:rPr>
          <w:rFonts w:asciiTheme="majorHAnsi" w:eastAsia="Times New Roman" w:hAnsiTheme="majorHAnsi" w:cs="Times New Roman"/>
          <w:bCs/>
          <w:sz w:val="28"/>
          <w:szCs w:val="28"/>
        </w:rPr>
        <w:t xml:space="preserve">Clearance from </w:t>
      </w:r>
      <w:r w:rsidR="00F164CE" w:rsidRPr="002C29D2">
        <w:rPr>
          <w:rFonts w:asciiTheme="majorHAnsi" w:eastAsia="Times New Roman" w:hAnsiTheme="majorHAnsi" w:cs="Times New Roman"/>
          <w:bCs/>
          <w:sz w:val="28"/>
          <w:szCs w:val="28"/>
        </w:rPr>
        <w:t>middle</w:t>
      </w:r>
      <w:r w:rsidR="006A012E" w:rsidRPr="002C29D2">
        <w:rPr>
          <w:rFonts w:asciiTheme="majorHAnsi" w:eastAsia="Times New Roman" w:hAnsiTheme="majorHAnsi" w:cs="Times New Roman"/>
          <w:bCs/>
          <w:sz w:val="28"/>
          <w:szCs w:val="28"/>
        </w:rPr>
        <w:t xml:space="preserve"> Excise</w:t>
      </w:r>
    </w:p>
    <w:p w:rsidR="006A012E" w:rsidRPr="002C29D2" w:rsidRDefault="0070577A" w:rsidP="006A012E">
      <w:pPr>
        <w:spacing w:after="0" w:line="480" w:lineRule="auto"/>
        <w:ind w:right="-7"/>
        <w:jc w:val="center"/>
        <w:rPr>
          <w:rFonts w:asciiTheme="majorHAnsi" w:eastAsia="Times New Roman" w:hAnsiTheme="majorHAnsi" w:cs="Times New Roman"/>
          <w:sz w:val="28"/>
          <w:szCs w:val="28"/>
        </w:rPr>
      </w:pPr>
      <w:r>
        <w:rPr>
          <w:rFonts w:asciiTheme="majorHAnsi" w:hAnsiTheme="majorHAnsi" w:cs="Times New Roman"/>
          <w:noProof/>
          <w:sz w:val="28"/>
          <w:szCs w:val="28"/>
        </w:rPr>
        <mc:AlternateContent>
          <mc:Choice Requires="wps">
            <w:drawing>
              <wp:anchor distT="0" distB="0" distL="114299" distR="114299" simplePos="0" relativeHeight="251674624" behindDoc="0" locked="0" layoutInCell="1" allowOverlap="1">
                <wp:simplePos x="0" y="0"/>
                <wp:positionH relativeFrom="column">
                  <wp:posOffset>2907029</wp:posOffset>
                </wp:positionH>
                <wp:positionV relativeFrom="paragraph">
                  <wp:posOffset>211455</wp:posOffset>
                </wp:positionV>
                <wp:extent cx="0" cy="233045"/>
                <wp:effectExtent l="76200" t="0" r="57150" b="5270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0" o:spid="_x0000_s1026" type="#_x0000_t32" style="position:absolute;margin-left:228.9pt;margin-top:16.65pt;width:0;height:18.35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">
                <v:stroke endarrow="block"/>
              </v:shape>
            </w:pict>
          </mc:Fallback>
        </mc:AlternateContent>
      </w:r>
      <w:r w:rsidR="006A012E" w:rsidRPr="002C29D2">
        <w:rPr>
          <w:rFonts w:asciiTheme="majorHAnsi" w:eastAsia="Times New Roman" w:hAnsiTheme="majorHAnsi" w:cs="Times New Roman"/>
          <w:bCs/>
          <w:sz w:val="28"/>
          <w:szCs w:val="28"/>
        </w:rPr>
        <w:t>Pre-Shipment Inspection</w:t>
      </w:r>
    </w:p>
    <w:p w:rsidR="006A012E" w:rsidRPr="002C29D2" w:rsidRDefault="0070577A" w:rsidP="006A012E">
      <w:pPr>
        <w:spacing w:after="0" w:line="480" w:lineRule="auto"/>
        <w:ind w:right="-7"/>
        <w:jc w:val="center"/>
        <w:rPr>
          <w:rFonts w:asciiTheme="majorHAnsi" w:eastAsia="Times New Roman" w:hAnsiTheme="majorHAnsi" w:cs="Times New Roman"/>
          <w:sz w:val="28"/>
          <w:szCs w:val="28"/>
        </w:rPr>
      </w:pPr>
      <w:r>
        <w:rPr>
          <w:rFonts w:asciiTheme="majorHAnsi" w:hAnsiTheme="majorHAnsi" w:cs="Times New Roman"/>
          <w:noProof/>
          <w:sz w:val="28"/>
          <w:szCs w:val="28"/>
        </w:rPr>
        <mc:AlternateContent>
          <mc:Choice Requires="wps">
            <w:drawing>
              <wp:anchor distT="0" distB="0" distL="114299" distR="114299" simplePos="0" relativeHeight="251675648" behindDoc="0" locked="0" layoutInCell="1" allowOverlap="1">
                <wp:simplePos x="0" y="0"/>
                <wp:positionH relativeFrom="column">
                  <wp:posOffset>2907029</wp:posOffset>
                </wp:positionH>
                <wp:positionV relativeFrom="paragraph">
                  <wp:posOffset>204470</wp:posOffset>
                </wp:positionV>
                <wp:extent cx="0" cy="233045"/>
                <wp:effectExtent l="76200" t="0" r="57150" b="5270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9" o:spid="_x0000_s1026" type="#_x0000_t32" style="position:absolute;margin-left:228.9pt;margin-top:16.1pt;width:0;height:18.3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">
                <v:stroke endarrow="block"/>
              </v:shape>
            </w:pict>
          </mc:Fallback>
        </mc:AlternateContent>
      </w:r>
      <w:r w:rsidR="006A012E" w:rsidRPr="002C29D2">
        <w:rPr>
          <w:rFonts w:asciiTheme="majorHAnsi" w:eastAsia="Times New Roman" w:hAnsiTheme="majorHAnsi" w:cs="Times New Roman"/>
          <w:bCs/>
          <w:sz w:val="28"/>
          <w:szCs w:val="28"/>
        </w:rPr>
        <w:t>Appointment of Clearing and Forwarding Agents</w:t>
      </w:r>
    </w:p>
    <w:p w:rsidR="006A012E" w:rsidRPr="002C29D2" w:rsidRDefault="0070577A" w:rsidP="006A012E">
      <w:pPr>
        <w:spacing w:after="0" w:line="480" w:lineRule="auto"/>
        <w:ind w:right="-7"/>
        <w:jc w:val="center"/>
        <w:rPr>
          <w:rFonts w:asciiTheme="majorHAnsi" w:eastAsia="Times New Roman" w:hAnsiTheme="majorHAnsi" w:cs="Times New Roman"/>
          <w:sz w:val="28"/>
          <w:szCs w:val="28"/>
        </w:rPr>
      </w:pPr>
      <w:r>
        <w:rPr>
          <w:rFonts w:asciiTheme="majorHAnsi" w:hAnsiTheme="majorHAnsi" w:cs="Times New Roman"/>
          <w:noProof/>
          <w:sz w:val="28"/>
          <w:szCs w:val="28"/>
        </w:rPr>
        <mc:AlternateContent>
          <mc:Choice Requires="wps">
            <w:drawing>
              <wp:anchor distT="0" distB="0" distL="114299" distR="114299" simplePos="0" relativeHeight="251677696" behindDoc="0" locked="0" layoutInCell="1" allowOverlap="1">
                <wp:simplePos x="0" y="0"/>
                <wp:positionH relativeFrom="column">
                  <wp:posOffset>2907029</wp:posOffset>
                </wp:positionH>
                <wp:positionV relativeFrom="paragraph">
                  <wp:posOffset>201295</wp:posOffset>
                </wp:positionV>
                <wp:extent cx="0" cy="233045"/>
                <wp:effectExtent l="76200" t="0" r="57150" b="5270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 o:spid="_x0000_s1026" type="#_x0000_t32" style="position:absolute;margin-left:228.9pt;margin-top:15.85pt;width:0;height:18.3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">
                <v:stroke endarrow="block"/>
              </v:shape>
            </w:pict>
          </mc:Fallback>
        </mc:AlternateContent>
      </w:r>
      <w:r w:rsidR="00F164CE" w:rsidRPr="002C29D2">
        <w:rPr>
          <w:rFonts w:asciiTheme="majorHAnsi" w:eastAsia="Times New Roman" w:hAnsiTheme="majorHAnsi" w:cs="Times New Roman"/>
          <w:bCs/>
          <w:sz w:val="28"/>
          <w:szCs w:val="28"/>
        </w:rPr>
        <w:t>commodities</w:t>
      </w:r>
      <w:r w:rsidR="006A012E" w:rsidRPr="002C29D2">
        <w:rPr>
          <w:rFonts w:asciiTheme="majorHAnsi" w:eastAsia="Times New Roman" w:hAnsiTheme="majorHAnsi" w:cs="Times New Roman"/>
          <w:bCs/>
          <w:sz w:val="28"/>
          <w:szCs w:val="28"/>
        </w:rPr>
        <w:t xml:space="preserve"> to Port of Shipment</w:t>
      </w:r>
    </w:p>
    <w:p w:rsidR="006A012E" w:rsidRPr="002C29D2" w:rsidRDefault="0070577A" w:rsidP="006A012E">
      <w:pPr>
        <w:spacing w:after="0" w:line="480" w:lineRule="auto"/>
        <w:ind w:right="-7"/>
        <w:jc w:val="center"/>
        <w:rPr>
          <w:rFonts w:asciiTheme="majorHAnsi" w:eastAsia="Times New Roman" w:hAnsiTheme="majorHAnsi" w:cs="Times New Roman"/>
          <w:sz w:val="28"/>
          <w:szCs w:val="28"/>
        </w:rPr>
      </w:pPr>
      <w:r>
        <w:rPr>
          <w:rFonts w:asciiTheme="majorHAnsi" w:hAnsiTheme="majorHAnsi" w:cs="Times New Roman"/>
          <w:noProof/>
          <w:sz w:val="28"/>
          <w:szCs w:val="28"/>
        </w:rPr>
        <mc:AlternateContent>
          <mc:Choice Requires="wps">
            <w:drawing>
              <wp:anchor distT="0" distB="0" distL="114299" distR="114299" simplePos="0" relativeHeight="251676672" behindDoc="0" locked="0" layoutInCell="1" allowOverlap="1">
                <wp:simplePos x="0" y="0"/>
                <wp:positionH relativeFrom="column">
                  <wp:posOffset>2907029</wp:posOffset>
                </wp:positionH>
                <wp:positionV relativeFrom="paragraph">
                  <wp:posOffset>193040</wp:posOffset>
                </wp:positionV>
                <wp:extent cx="0" cy="233045"/>
                <wp:effectExtent l="76200" t="0" r="57150" b="5270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 o:spid="_x0000_s1026" type="#_x0000_t32" style="position:absolute;margin-left:228.9pt;margin-top:15.2pt;width:0;height:18.35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">
                <v:stroke endarrow="block"/>
              </v:shape>
            </w:pict>
          </mc:Fallback>
        </mc:AlternateContent>
      </w:r>
      <w:r w:rsidR="006A012E" w:rsidRPr="002C29D2">
        <w:rPr>
          <w:rFonts w:asciiTheme="majorHAnsi" w:eastAsia="Times New Roman" w:hAnsiTheme="majorHAnsi" w:cs="Times New Roman"/>
          <w:bCs/>
          <w:sz w:val="28"/>
          <w:szCs w:val="28"/>
        </w:rPr>
        <w:t xml:space="preserve">Port Formalities and Customs </w:t>
      </w:r>
      <w:r w:rsidR="00F164CE" w:rsidRPr="002C29D2">
        <w:rPr>
          <w:rFonts w:asciiTheme="majorHAnsi" w:eastAsia="Times New Roman" w:hAnsiTheme="majorHAnsi" w:cs="Times New Roman"/>
          <w:bCs/>
          <w:sz w:val="28"/>
          <w:szCs w:val="28"/>
        </w:rPr>
        <w:t>authorization</w:t>
      </w:r>
    </w:p>
    <w:p w:rsidR="006A012E" w:rsidRPr="002C29D2" w:rsidRDefault="0070577A" w:rsidP="006A012E">
      <w:pPr>
        <w:spacing w:after="0" w:line="480" w:lineRule="auto"/>
        <w:ind w:right="-7"/>
        <w:jc w:val="center"/>
        <w:rPr>
          <w:rFonts w:asciiTheme="majorHAnsi" w:eastAsia="Times New Roman" w:hAnsiTheme="majorHAnsi" w:cs="Times New Roman"/>
          <w:sz w:val="28"/>
          <w:szCs w:val="28"/>
        </w:rPr>
      </w:pPr>
      <w:r>
        <w:rPr>
          <w:rFonts w:asciiTheme="majorHAnsi" w:hAnsiTheme="majorHAnsi" w:cs="Times New Roman"/>
          <w:noProof/>
          <w:sz w:val="28"/>
          <w:szCs w:val="28"/>
        </w:rPr>
        <mc:AlternateContent>
          <mc:Choice Requires="wps">
            <w:drawing>
              <wp:anchor distT="0" distB="0" distL="114299" distR="114299" simplePos="0" relativeHeight="251678720" behindDoc="0" locked="0" layoutInCell="1" allowOverlap="1">
                <wp:simplePos x="0" y="0"/>
                <wp:positionH relativeFrom="column">
                  <wp:posOffset>2907029</wp:posOffset>
                </wp:positionH>
                <wp:positionV relativeFrom="paragraph">
                  <wp:posOffset>208915</wp:posOffset>
                </wp:positionV>
                <wp:extent cx="0" cy="233045"/>
                <wp:effectExtent l="76200" t="0" r="57150" b="52705"/>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4" o:spid="_x0000_s1026" type="#_x0000_t32" style="position:absolute;margin-left:228.9pt;margin-top:16.45pt;width:0;height:18.35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">
                <v:stroke endarrow="block"/>
              </v:shape>
            </w:pict>
          </mc:Fallback>
        </mc:AlternateContent>
      </w:r>
      <w:r w:rsidR="006A012E" w:rsidRPr="002C29D2">
        <w:rPr>
          <w:rFonts w:asciiTheme="majorHAnsi" w:eastAsia="Times New Roman" w:hAnsiTheme="majorHAnsi" w:cs="Times New Roman"/>
          <w:bCs/>
          <w:sz w:val="28"/>
          <w:szCs w:val="28"/>
        </w:rPr>
        <w:t>Dispatch of Documents by Forwarding Agent to the Exporter</w:t>
      </w:r>
    </w:p>
    <w:p w:rsidR="006A012E" w:rsidRPr="002C29D2" w:rsidRDefault="0070577A" w:rsidP="006A012E">
      <w:pPr>
        <w:spacing w:after="0" w:line="480" w:lineRule="auto"/>
        <w:ind w:right="-7"/>
        <w:jc w:val="center"/>
        <w:rPr>
          <w:rFonts w:asciiTheme="majorHAnsi" w:eastAsia="Times New Roman" w:hAnsiTheme="majorHAnsi" w:cs="Times New Roman"/>
          <w:sz w:val="28"/>
          <w:szCs w:val="28"/>
        </w:rPr>
      </w:pPr>
      <w:r>
        <w:rPr>
          <w:rFonts w:asciiTheme="majorHAnsi" w:hAnsiTheme="majorHAnsi" w:cs="Times New Roman"/>
          <w:noProof/>
          <w:sz w:val="28"/>
          <w:szCs w:val="28"/>
        </w:rPr>
        <mc:AlternateContent>
          <mc:Choice Requires="wps">
            <w:drawing>
              <wp:anchor distT="0" distB="0" distL="114299" distR="114299" simplePos="0" relativeHeight="251679744" behindDoc="0" locked="0" layoutInCell="1" allowOverlap="1">
                <wp:simplePos x="0" y="0"/>
                <wp:positionH relativeFrom="column">
                  <wp:posOffset>2907029</wp:posOffset>
                </wp:positionH>
                <wp:positionV relativeFrom="paragraph">
                  <wp:posOffset>211455</wp:posOffset>
                </wp:positionV>
                <wp:extent cx="0" cy="233045"/>
                <wp:effectExtent l="76200" t="0" r="57150" b="52705"/>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3" o:spid="_x0000_s1026" type="#_x0000_t32" style="position:absolute;margin-left:228.9pt;margin-top:16.65pt;width:0;height:18.35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">
                <v:stroke endarrow="block"/>
              </v:shape>
            </w:pict>
          </mc:Fallback>
        </mc:AlternateContent>
      </w:r>
      <w:r w:rsidR="006A012E" w:rsidRPr="002C29D2">
        <w:rPr>
          <w:rFonts w:asciiTheme="majorHAnsi" w:eastAsia="Times New Roman" w:hAnsiTheme="majorHAnsi" w:cs="Times New Roman"/>
          <w:bCs/>
          <w:sz w:val="28"/>
          <w:szCs w:val="28"/>
        </w:rPr>
        <w:t>Certificate of Origin</w:t>
      </w:r>
    </w:p>
    <w:p w:rsidR="006A012E" w:rsidRPr="002C29D2" w:rsidRDefault="0070577A" w:rsidP="006A012E">
      <w:pPr>
        <w:spacing w:after="0" w:line="480" w:lineRule="auto"/>
        <w:jc w:val="center"/>
        <w:rPr>
          <w:rFonts w:asciiTheme="majorHAnsi" w:eastAsia="Times New Roman" w:hAnsiTheme="majorHAnsi" w:cs="Times New Roman"/>
          <w:bCs/>
          <w:sz w:val="28"/>
          <w:szCs w:val="28"/>
        </w:rPr>
      </w:pPr>
      <w:r>
        <w:rPr>
          <w:rFonts w:asciiTheme="majorHAnsi" w:hAnsiTheme="majorHAnsi" w:cs="Times New Roman"/>
          <w:noProof/>
          <w:sz w:val="28"/>
          <w:szCs w:val="28"/>
        </w:rPr>
        <mc:AlternateContent>
          <mc:Choice Requires="wps">
            <w:drawing>
              <wp:anchor distT="0" distB="0" distL="114299" distR="114299" simplePos="0" relativeHeight="251680768" behindDoc="0" locked="0" layoutInCell="1" allowOverlap="1">
                <wp:simplePos x="0" y="0"/>
                <wp:positionH relativeFrom="column">
                  <wp:posOffset>2907029</wp:posOffset>
                </wp:positionH>
                <wp:positionV relativeFrom="paragraph">
                  <wp:posOffset>191135</wp:posOffset>
                </wp:positionV>
                <wp:extent cx="0" cy="233045"/>
                <wp:effectExtent l="76200" t="0" r="57150" b="52705"/>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6" o:spid="_x0000_s1026" type="#_x0000_t32" style="position:absolute;margin-left:228.9pt;margin-top:15.05pt;width:0;height:18.35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">
                <v:stroke endarrow="block"/>
              </v:shape>
            </w:pict>
          </mc:Fallback>
        </mc:AlternateContent>
      </w:r>
      <w:r w:rsidR="006A012E" w:rsidRPr="002C29D2">
        <w:rPr>
          <w:rFonts w:asciiTheme="majorHAnsi" w:eastAsia="Times New Roman" w:hAnsiTheme="majorHAnsi" w:cs="Times New Roman"/>
          <w:bCs/>
          <w:sz w:val="28"/>
          <w:szCs w:val="28"/>
        </w:rPr>
        <w:t>Dispatch of Shipment Advice to the Importer</w:t>
      </w:r>
    </w:p>
    <w:p w:rsidR="006A012E" w:rsidRPr="002C29D2" w:rsidRDefault="0070577A" w:rsidP="006A012E">
      <w:pPr>
        <w:spacing w:after="0" w:line="480" w:lineRule="auto"/>
        <w:ind w:right="-7"/>
        <w:jc w:val="center"/>
        <w:rPr>
          <w:rFonts w:asciiTheme="majorHAnsi" w:eastAsia="Times New Roman" w:hAnsiTheme="majorHAnsi" w:cs="Times New Roman"/>
          <w:sz w:val="28"/>
          <w:szCs w:val="28"/>
        </w:rPr>
      </w:pPr>
      <w:r>
        <w:rPr>
          <w:rFonts w:asciiTheme="majorHAnsi" w:hAnsiTheme="majorHAnsi" w:cs="Times New Roman"/>
          <w:noProof/>
          <w:sz w:val="28"/>
          <w:szCs w:val="28"/>
        </w:rPr>
        <mc:AlternateContent>
          <mc:Choice Requires="wps">
            <w:drawing>
              <wp:anchor distT="0" distB="0" distL="114299" distR="114299" simplePos="0" relativeHeight="251681792" behindDoc="0" locked="0" layoutInCell="1" allowOverlap="1">
                <wp:simplePos x="0" y="0"/>
                <wp:positionH relativeFrom="column">
                  <wp:posOffset>2907029</wp:posOffset>
                </wp:positionH>
                <wp:positionV relativeFrom="paragraph">
                  <wp:posOffset>174625</wp:posOffset>
                </wp:positionV>
                <wp:extent cx="0" cy="233045"/>
                <wp:effectExtent l="76200" t="0" r="57150" b="5270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5" o:spid="_x0000_s1026" type="#_x0000_t32" style="position:absolute;margin-left:228.9pt;margin-top:13.75pt;width:0;height:18.3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">
                <v:stroke endarrow="block"/>
              </v:shape>
            </w:pict>
          </mc:Fallback>
        </mc:AlternateContent>
      </w:r>
      <w:r w:rsidR="006A012E" w:rsidRPr="002C29D2">
        <w:rPr>
          <w:rFonts w:asciiTheme="majorHAnsi" w:eastAsia="Times New Roman" w:hAnsiTheme="majorHAnsi" w:cs="Times New Roman"/>
          <w:bCs/>
          <w:sz w:val="28"/>
          <w:szCs w:val="28"/>
        </w:rPr>
        <w:t xml:space="preserve">Submission of </w:t>
      </w:r>
      <w:r w:rsidR="00F164CE" w:rsidRPr="002C29D2">
        <w:rPr>
          <w:rFonts w:asciiTheme="majorHAnsi" w:eastAsia="Times New Roman" w:hAnsiTheme="majorHAnsi" w:cs="Times New Roman"/>
          <w:bCs/>
          <w:sz w:val="28"/>
          <w:szCs w:val="28"/>
        </w:rPr>
        <w:t>papers</w:t>
      </w:r>
      <w:r w:rsidR="006A012E" w:rsidRPr="002C29D2">
        <w:rPr>
          <w:rFonts w:asciiTheme="majorHAnsi" w:eastAsia="Times New Roman" w:hAnsiTheme="majorHAnsi" w:cs="Times New Roman"/>
          <w:bCs/>
          <w:sz w:val="28"/>
          <w:szCs w:val="28"/>
        </w:rPr>
        <w:t xml:space="preserve"> to Bank</w:t>
      </w:r>
    </w:p>
    <w:p w:rsidR="00F317D2" w:rsidRPr="005F632A" w:rsidRDefault="00F164CE" w:rsidP="005F632A">
      <w:pPr>
        <w:spacing w:after="0" w:line="480" w:lineRule="auto"/>
        <w:jc w:val="center"/>
        <w:rPr>
          <w:rFonts w:asciiTheme="majorHAnsi" w:hAnsiTheme="majorHAnsi" w:cs="Times New Roman"/>
          <w:bCs/>
          <w:color w:val="00B0F0"/>
          <w:sz w:val="28"/>
          <w:szCs w:val="28"/>
        </w:rPr>
      </w:pPr>
      <w:r>
        <w:rPr>
          <w:rFonts w:asciiTheme="majorHAnsi" w:eastAsia="Times New Roman" w:hAnsiTheme="majorHAnsi" w:cs="Times New Roman"/>
          <w:bCs/>
          <w:sz w:val="28"/>
          <w:szCs w:val="28"/>
        </w:rPr>
        <w:t>Ask</w:t>
      </w:r>
      <w:r w:rsidR="006A012E" w:rsidRPr="002C29D2">
        <w:rPr>
          <w:rFonts w:asciiTheme="majorHAnsi" w:eastAsia="Times New Roman" w:hAnsiTheme="majorHAnsi" w:cs="Times New Roman"/>
          <w:bCs/>
          <w:sz w:val="28"/>
          <w:szCs w:val="28"/>
        </w:rPr>
        <w:t xml:space="preserve">ing Export </w:t>
      </w:r>
      <w:r w:rsidRPr="002C29D2">
        <w:rPr>
          <w:rFonts w:asciiTheme="majorHAnsi" w:eastAsia="Times New Roman" w:hAnsiTheme="majorHAnsi" w:cs="Times New Roman"/>
          <w:bCs/>
          <w:sz w:val="28"/>
          <w:szCs w:val="28"/>
        </w:rPr>
        <w:t>incentive</w:t>
      </w:r>
      <w:r>
        <w:rPr>
          <w:rFonts w:asciiTheme="majorHAnsi" w:eastAsia="Times New Roman" w:hAnsiTheme="majorHAnsi" w:cs="Times New Roman"/>
          <w:bCs/>
          <w:sz w:val="28"/>
          <w:szCs w:val="28"/>
        </w:rPr>
        <w:t>s</w:t>
      </w:r>
      <w:bookmarkStart w:id="51" w:name="_Toc481407879"/>
      <w:bookmarkStart w:id="52" w:name="_Toc481411686"/>
      <w:bookmarkStart w:id="53" w:name="_Toc481446779"/>
    </w:p>
    <w:p w:rsidR="006A012E" w:rsidRPr="005F632A" w:rsidRDefault="005F632A" w:rsidP="005F632A">
      <w:pPr>
        <w:pStyle w:val="Subtitle"/>
        <w:rPr>
          <w:i w:val="0"/>
          <w:color w:val="548DD4" w:themeColor="text2" w:themeTint="99"/>
          <w:sz w:val="32"/>
          <w:szCs w:val="32"/>
        </w:rPr>
      </w:pPr>
      <w:r w:rsidRPr="005F632A">
        <w:rPr>
          <w:i w:val="0"/>
          <w:color w:val="auto"/>
          <w:sz w:val="32"/>
          <w:szCs w:val="32"/>
        </w:rPr>
        <w:t>4.1</w:t>
      </w:r>
      <w:r>
        <w:rPr>
          <w:i w:val="0"/>
          <w:color w:val="auto"/>
          <w:sz w:val="32"/>
          <w:szCs w:val="32"/>
        </w:rPr>
        <w:t>2</w:t>
      </w:r>
      <w:r w:rsidRPr="005F632A">
        <w:rPr>
          <w:i w:val="0"/>
          <w:color w:val="548DD4" w:themeColor="text2" w:themeTint="99"/>
          <w:sz w:val="32"/>
          <w:szCs w:val="32"/>
        </w:rPr>
        <w:t xml:space="preserve">   </w:t>
      </w:r>
      <w:r w:rsidR="006A012E" w:rsidRPr="005F632A">
        <w:rPr>
          <w:i w:val="0"/>
          <w:color w:val="548DD4" w:themeColor="text2" w:themeTint="99"/>
          <w:sz w:val="32"/>
          <w:szCs w:val="32"/>
        </w:rPr>
        <w:t>The steps of Export:</w:t>
      </w:r>
      <w:bookmarkEnd w:id="51"/>
      <w:bookmarkEnd w:id="52"/>
      <w:bookmarkEnd w:id="53"/>
    </w:p>
    <w:p w:rsidR="00F164CE" w:rsidRPr="00F164CE" w:rsidRDefault="00F164CE" w:rsidP="00F164CE">
      <w:pPr>
        <w:spacing w:after="0" w:line="360" w:lineRule="auto"/>
        <w:ind w:right="-7"/>
        <w:jc w:val="both"/>
        <w:rPr>
          <w:rFonts w:asciiTheme="majorHAnsi" w:eastAsia="Times New Roman" w:hAnsiTheme="majorHAnsi" w:cs="Times New Roman"/>
          <w:sz w:val="24"/>
          <w:szCs w:val="24"/>
        </w:rPr>
      </w:pPr>
      <w:r w:rsidRPr="00F164CE">
        <w:t xml:space="preserve"> </w:t>
      </w:r>
      <w:r w:rsidRPr="00F164CE">
        <w:rPr>
          <w:rFonts w:asciiTheme="majorHAnsi" w:eastAsia="Times New Roman" w:hAnsiTheme="majorHAnsi" w:cs="Times New Roman"/>
          <w:sz w:val="24"/>
          <w:szCs w:val="24"/>
        </w:rPr>
        <w:t xml:space="preserve">As a general rule, an export practice is closed effectively simply after the exporter has possessed the capacity to convey the relegation as per the export contract and get installment for the merchandise. </w:t>
      </w:r>
    </w:p>
    <w:p w:rsidR="00F164CE" w:rsidRPr="00F164CE" w:rsidRDefault="00F164CE" w:rsidP="00F164CE">
      <w:pPr>
        <w:spacing w:after="0" w:line="360" w:lineRule="auto"/>
        <w:ind w:right="-7"/>
        <w:jc w:val="both"/>
        <w:rPr>
          <w:rFonts w:asciiTheme="majorHAnsi" w:eastAsia="Times New Roman" w:hAnsiTheme="majorHAnsi" w:cs="Times New Roman"/>
          <w:sz w:val="24"/>
          <w:szCs w:val="24"/>
        </w:rPr>
      </w:pPr>
    </w:p>
    <w:p w:rsidR="00F164CE" w:rsidRPr="00F164CE" w:rsidRDefault="00F164CE" w:rsidP="00F164CE">
      <w:pPr>
        <w:spacing w:after="0" w:line="360" w:lineRule="auto"/>
        <w:ind w:right="-7"/>
        <w:jc w:val="both"/>
        <w:rPr>
          <w:rFonts w:asciiTheme="majorHAnsi" w:eastAsia="Times New Roman" w:hAnsiTheme="majorHAnsi" w:cs="Times New Roman"/>
          <w:sz w:val="24"/>
          <w:szCs w:val="24"/>
        </w:rPr>
      </w:pPr>
      <w:r w:rsidRPr="00F164CE">
        <w:rPr>
          <w:rFonts w:asciiTheme="majorHAnsi" w:eastAsia="Times New Roman" w:hAnsiTheme="majorHAnsi" w:cs="Times New Roman"/>
          <w:sz w:val="24"/>
          <w:szCs w:val="24"/>
        </w:rPr>
        <w:t xml:space="preserve">This includes routine with regards to recommended methodology to be performed. The truth of the matter is that one needn't bother with just to be extremely very much educated about his/her export organization, his/her items, his/her providers, his/her export chain, his/her market, the world market, yet one likewise has to know the export principles and terms, the distinctive societies that one targets and the last clients' needs. </w:t>
      </w:r>
    </w:p>
    <w:p w:rsidR="00F164CE" w:rsidRPr="00F164CE" w:rsidRDefault="00F164CE" w:rsidP="00F164CE">
      <w:pPr>
        <w:spacing w:after="0" w:line="360" w:lineRule="auto"/>
        <w:ind w:right="-7"/>
        <w:jc w:val="both"/>
        <w:rPr>
          <w:rFonts w:asciiTheme="majorHAnsi" w:eastAsia="Times New Roman" w:hAnsiTheme="majorHAnsi" w:cs="Times New Roman"/>
          <w:sz w:val="24"/>
          <w:szCs w:val="24"/>
        </w:rPr>
      </w:pPr>
    </w:p>
    <w:p w:rsidR="00F164CE" w:rsidRPr="00F164CE" w:rsidRDefault="00F164CE" w:rsidP="00F164CE">
      <w:pPr>
        <w:spacing w:after="0" w:line="360" w:lineRule="auto"/>
        <w:ind w:right="-7"/>
        <w:jc w:val="both"/>
        <w:rPr>
          <w:rFonts w:asciiTheme="majorHAnsi" w:eastAsia="Times New Roman" w:hAnsiTheme="majorHAnsi" w:cs="Times New Roman"/>
          <w:sz w:val="24"/>
          <w:szCs w:val="24"/>
        </w:rPr>
      </w:pPr>
      <w:r w:rsidRPr="00F164CE">
        <w:rPr>
          <w:rFonts w:asciiTheme="majorHAnsi" w:eastAsia="Times New Roman" w:hAnsiTheme="majorHAnsi" w:cs="Times New Roman"/>
          <w:sz w:val="24"/>
          <w:szCs w:val="24"/>
        </w:rPr>
        <w:lastRenderedPageBreak/>
        <w:t xml:space="preserve">At that point comes satisfying these necessities by the most focused path and by enhancing one's administrations. This is so since all offer similar items with minor changes, however what has the effect is the strategy and the esteem added administrations one gives to a definitive buyers. Basically, that influencing an export to organization is a simple procedure, yet influencing effective and dependable export to organization is an exceptionally troublesome errand </w:t>
      </w:r>
    </w:p>
    <w:p w:rsidR="00F164CE" w:rsidRPr="00F164CE" w:rsidRDefault="00F164CE" w:rsidP="00F164CE">
      <w:pPr>
        <w:spacing w:after="0" w:line="360" w:lineRule="auto"/>
        <w:ind w:right="-7"/>
        <w:jc w:val="both"/>
        <w:rPr>
          <w:rFonts w:asciiTheme="majorHAnsi" w:eastAsia="Times New Roman" w:hAnsiTheme="majorHAnsi" w:cs="Times New Roman"/>
          <w:sz w:val="24"/>
          <w:szCs w:val="24"/>
        </w:rPr>
      </w:pPr>
    </w:p>
    <w:p w:rsidR="00F164CE" w:rsidRDefault="00F164CE" w:rsidP="00F164CE">
      <w:pPr>
        <w:spacing w:after="0" w:line="360" w:lineRule="auto"/>
        <w:ind w:right="-7"/>
        <w:jc w:val="both"/>
        <w:rPr>
          <w:rFonts w:asciiTheme="majorHAnsi" w:eastAsia="Times New Roman" w:hAnsiTheme="majorHAnsi" w:cs="Times New Roman"/>
          <w:sz w:val="24"/>
          <w:szCs w:val="24"/>
        </w:rPr>
      </w:pPr>
      <w:r w:rsidRPr="00F164CE">
        <w:rPr>
          <w:rFonts w:asciiTheme="majorHAnsi" w:eastAsia="Times New Roman" w:hAnsiTheme="majorHAnsi" w:cs="Times New Roman"/>
          <w:sz w:val="24"/>
          <w:szCs w:val="24"/>
        </w:rPr>
        <w:t>Consequently, it appears to be germane now to influence you to take in the different advances' engaged with the handling of an export arrange.</w:t>
      </w:r>
    </w:p>
    <w:p w:rsid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These are recorded as takes after: </w:t>
      </w:r>
    </w:p>
    <w:p w:rsidR="00F164CE" w:rsidRPr="00F2471D" w:rsidRDefault="00F164CE" w:rsidP="00F2471D">
      <w:pPr>
        <w:spacing w:after="0" w:line="360" w:lineRule="auto"/>
        <w:ind w:right="-7"/>
        <w:jc w:val="both"/>
        <w:rPr>
          <w:rFonts w:asciiTheme="majorHAnsi" w:eastAsia="Times New Roman" w:hAnsiTheme="majorHAnsi" w:cs="Times New Roman"/>
          <w:sz w:val="24"/>
          <w:szCs w:val="24"/>
        </w:rPr>
      </w:pPr>
    </w:p>
    <w:p w:rsidR="00F2471D" w:rsidRPr="00F164CE" w:rsidRDefault="00F2471D" w:rsidP="00F2471D">
      <w:pPr>
        <w:spacing w:after="0" w:line="360" w:lineRule="auto"/>
        <w:ind w:right="-7"/>
        <w:jc w:val="both"/>
        <w:rPr>
          <w:rFonts w:asciiTheme="majorHAnsi" w:eastAsia="Times New Roman" w:hAnsiTheme="majorHAnsi" w:cs="Times New Roman"/>
          <w:sz w:val="28"/>
          <w:szCs w:val="28"/>
        </w:rPr>
      </w:pPr>
      <w:r w:rsidRPr="00F164CE">
        <w:rPr>
          <w:rFonts w:asciiTheme="majorHAnsi" w:eastAsia="Times New Roman" w:hAnsiTheme="majorHAnsi" w:cs="Times New Roman"/>
          <w:sz w:val="28"/>
          <w:szCs w:val="28"/>
        </w:rPr>
        <w:t xml:space="preserve">1. Having an Export Request: </w:t>
      </w:r>
    </w:p>
    <w:p w:rsid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Preparing of an export arrange begins with the receipt of an export arrange. An export arrange, basically expressed, implies that there ought to be an assention as a record, between the exporter and shipper before the exporter really begins creating or acquiring products for shipment. By and large an export request may appear as pre</w:t>
      </w:r>
      <w:r>
        <w:rPr>
          <w:rFonts w:asciiTheme="majorHAnsi" w:eastAsia="Times New Roman" w:hAnsiTheme="majorHAnsi" w:cs="Times New Roman"/>
          <w:sz w:val="24"/>
          <w:szCs w:val="24"/>
        </w:rPr>
        <w:t>-</w:t>
      </w:r>
      <w:r w:rsidRPr="00F2471D">
        <w:rPr>
          <w:rFonts w:asciiTheme="majorHAnsi" w:eastAsia="Times New Roman" w:hAnsiTheme="majorHAnsi" w:cs="Times New Roman"/>
          <w:sz w:val="24"/>
          <w:szCs w:val="24"/>
        </w:rPr>
        <w:t xml:space="preserve">format receipt or buy request or letter of credit. You have as of now learnt these equitable in the previous segment.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p>
    <w:p w:rsidR="00F2471D" w:rsidRPr="00F164CE" w:rsidRDefault="00F2471D" w:rsidP="00F2471D">
      <w:pPr>
        <w:spacing w:after="0" w:line="360" w:lineRule="auto"/>
        <w:ind w:right="-7"/>
        <w:jc w:val="both"/>
        <w:rPr>
          <w:rFonts w:asciiTheme="majorHAnsi" w:eastAsia="Times New Roman" w:hAnsiTheme="majorHAnsi" w:cs="Times New Roman"/>
          <w:sz w:val="28"/>
          <w:szCs w:val="28"/>
        </w:rPr>
      </w:pPr>
      <w:r w:rsidRPr="00F164CE">
        <w:rPr>
          <w:rFonts w:asciiTheme="majorHAnsi" w:eastAsia="Times New Roman" w:hAnsiTheme="majorHAnsi" w:cs="Times New Roman"/>
          <w:sz w:val="28"/>
          <w:szCs w:val="28"/>
        </w:rPr>
        <w:t xml:space="preserve">2. Examination and Affirmation of Request: </w:t>
      </w:r>
    </w:p>
    <w:p w:rsid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Having gotten an export arrange, the exporter ought to inspect it with reference to the terms and states of the agreement. Truth be told, this is the most critical stage as every single consequent activity and responses rely upon the terms and states of the export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arrange. </w:t>
      </w:r>
    </w:p>
    <w:p w:rsidR="00F2471D" w:rsidRDefault="00F2471D" w:rsidP="00F2471D">
      <w:pPr>
        <w:spacing w:after="0" w:line="360" w:lineRule="auto"/>
        <w:ind w:right="-7"/>
        <w:jc w:val="both"/>
        <w:rPr>
          <w:rFonts w:asciiTheme="majorHAnsi" w:eastAsia="Times New Roman" w:hAnsiTheme="majorHAnsi" w:cs="Times New Roman"/>
          <w:sz w:val="24"/>
          <w:szCs w:val="24"/>
        </w:rPr>
      </w:pPr>
    </w:p>
    <w:p w:rsid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The examination of an export arrange, hence, incorporates things like item depiction, terms of installment, terms of shipment, review and protection necessity, archives acknowledging installment and the last date of transaction of reports with the bank. Having being happy with these, the export arrange is affirmed by the exporter.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p>
    <w:p w:rsidR="00F2471D" w:rsidRPr="00F164CE" w:rsidRDefault="00F2471D" w:rsidP="00F2471D">
      <w:pPr>
        <w:spacing w:after="0" w:line="360" w:lineRule="auto"/>
        <w:ind w:right="-7"/>
        <w:jc w:val="both"/>
        <w:rPr>
          <w:rFonts w:asciiTheme="majorHAnsi" w:eastAsia="Times New Roman" w:hAnsiTheme="majorHAnsi" w:cs="Times New Roman"/>
          <w:sz w:val="28"/>
          <w:szCs w:val="28"/>
        </w:rPr>
      </w:pPr>
      <w:r w:rsidRPr="00F164CE">
        <w:rPr>
          <w:rFonts w:asciiTheme="majorHAnsi" w:eastAsia="Times New Roman" w:hAnsiTheme="majorHAnsi" w:cs="Times New Roman"/>
          <w:sz w:val="28"/>
          <w:szCs w:val="28"/>
        </w:rPr>
        <w:t xml:space="preserve">3. Assembling or Getting Merchandise: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lastRenderedPageBreak/>
        <w:t xml:space="preserve">The National Bank of Bangladesh, under the export credit (premium sponsorship) plot, stretches out pre-shipment credit to exporter to fund working capital requirements for buy of crude materials, preparing them and changing over them into completed merchandise with the end goal of exports. The exporter approaches the depend based on set down methodology for the pre-shipment credit. Having gotten credit, the exporter begins to make/get and pack the merchandise for shipment abroad. </w:t>
      </w:r>
    </w:p>
    <w:p w:rsidR="00F2471D" w:rsidRDefault="00F2471D" w:rsidP="00F2471D">
      <w:pPr>
        <w:spacing w:after="0" w:line="360" w:lineRule="auto"/>
        <w:ind w:right="-7"/>
        <w:jc w:val="both"/>
        <w:rPr>
          <w:rFonts w:asciiTheme="majorHAnsi" w:eastAsia="Times New Roman" w:hAnsiTheme="majorHAnsi" w:cs="Times New Roman"/>
          <w:sz w:val="24"/>
          <w:szCs w:val="24"/>
        </w:rPr>
      </w:pPr>
    </w:p>
    <w:p w:rsidR="00F2471D" w:rsidRPr="00F164CE" w:rsidRDefault="00F2471D" w:rsidP="00F2471D">
      <w:pPr>
        <w:spacing w:after="0" w:line="360" w:lineRule="auto"/>
        <w:ind w:right="-7"/>
        <w:jc w:val="both"/>
        <w:rPr>
          <w:rFonts w:asciiTheme="majorHAnsi" w:eastAsia="Times New Roman" w:hAnsiTheme="majorHAnsi" w:cs="Times New Roman"/>
          <w:sz w:val="28"/>
          <w:szCs w:val="28"/>
        </w:rPr>
      </w:pPr>
      <w:r w:rsidRPr="00F164CE">
        <w:rPr>
          <w:rFonts w:asciiTheme="majorHAnsi" w:eastAsia="Times New Roman" w:hAnsiTheme="majorHAnsi" w:cs="Times New Roman"/>
          <w:sz w:val="28"/>
          <w:szCs w:val="28"/>
        </w:rPr>
        <w:t xml:space="preserve">4. Leeway from Focal Extract: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When products have been made/acquired, the procedure for getting leeway from focal extract obligation begins. The Focal Extract and Deal Demonstration of BD and the related guidelines give the discount of extract obligation paid. There are two elective plans whereby 100 for each penny refund on obligation is given to export items on the accommodation of the confirmation of shipment.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The main plan is to make installment of the extract obligation at the season of expelling the export committal from the production line and record a claim for refund of obligation after exportation of merchandise. The second plan is to expel products from industrial facility/distribution center without installment yet under a suitable bond with the extract specialists. </w:t>
      </w:r>
    </w:p>
    <w:p w:rsidR="00F2471D" w:rsidRDefault="00F2471D" w:rsidP="00F2471D">
      <w:pPr>
        <w:spacing w:after="0" w:line="360" w:lineRule="auto"/>
        <w:ind w:right="-7"/>
        <w:jc w:val="both"/>
        <w:rPr>
          <w:rFonts w:asciiTheme="majorHAnsi" w:eastAsia="Times New Roman" w:hAnsiTheme="majorHAnsi" w:cs="Times New Roman"/>
          <w:sz w:val="24"/>
          <w:szCs w:val="24"/>
        </w:rPr>
      </w:pPr>
    </w:p>
    <w:p w:rsidR="00F2471D" w:rsidRDefault="00F2471D" w:rsidP="00F2471D">
      <w:pPr>
        <w:spacing w:after="0" w:line="360" w:lineRule="auto"/>
        <w:ind w:right="-7"/>
        <w:jc w:val="both"/>
        <w:rPr>
          <w:rFonts w:asciiTheme="majorHAnsi" w:eastAsia="Times New Roman" w:hAnsiTheme="majorHAnsi" w:cs="Times New Roman"/>
          <w:sz w:val="24"/>
          <w:szCs w:val="24"/>
        </w:rPr>
      </w:pPr>
    </w:p>
    <w:p w:rsidR="00F2471D" w:rsidRPr="00F164CE" w:rsidRDefault="00F2471D" w:rsidP="00F2471D">
      <w:pPr>
        <w:spacing w:after="0" w:line="360" w:lineRule="auto"/>
        <w:ind w:right="-7"/>
        <w:jc w:val="both"/>
        <w:rPr>
          <w:rFonts w:asciiTheme="majorHAnsi" w:eastAsia="Times New Roman" w:hAnsiTheme="majorHAnsi" w:cs="Times New Roman"/>
          <w:sz w:val="28"/>
          <w:szCs w:val="28"/>
        </w:rPr>
      </w:pPr>
      <w:r w:rsidRPr="00F164CE">
        <w:rPr>
          <w:rFonts w:asciiTheme="majorHAnsi" w:eastAsia="Times New Roman" w:hAnsiTheme="majorHAnsi" w:cs="Times New Roman"/>
          <w:sz w:val="28"/>
          <w:szCs w:val="28"/>
        </w:rPr>
        <w:t xml:space="preserve">5. Pre-Shipment Examination: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There are number of-merchandise whose export requires quality confirmation according to the Legislature of BD notice. Thusly, the BD custom experts will require the accommodation of an examination declaration issued by the capable and assigned specialist before allowing the shipment of merchandise happens.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Investigation of export merchandise might be led under: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(i)</w:t>
      </w:r>
      <w:r w:rsidRPr="00F2471D">
        <w:rPr>
          <w:rFonts w:asciiTheme="majorHAnsi" w:eastAsia="Times New Roman" w:hAnsiTheme="majorHAnsi" w:cs="Times New Roman"/>
          <w:sz w:val="24"/>
          <w:szCs w:val="24"/>
        </w:rPr>
        <w:tab/>
        <w:t xml:space="preserve">Consignment-wise Examination.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(ii)</w:t>
      </w:r>
      <w:r w:rsidRPr="00F2471D">
        <w:rPr>
          <w:rFonts w:asciiTheme="majorHAnsi" w:eastAsia="Times New Roman" w:hAnsiTheme="majorHAnsi" w:cs="Times New Roman"/>
          <w:sz w:val="24"/>
          <w:szCs w:val="24"/>
        </w:rPr>
        <w:tab/>
        <w:t xml:space="preserve">(ii) In-process Quality Control. </w:t>
      </w:r>
    </w:p>
    <w:p w:rsid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(iii)</w:t>
      </w:r>
      <w:r w:rsidRPr="00F2471D">
        <w:rPr>
          <w:rFonts w:asciiTheme="majorHAnsi" w:eastAsia="Times New Roman" w:hAnsiTheme="majorHAnsi" w:cs="Times New Roman"/>
          <w:sz w:val="24"/>
          <w:szCs w:val="24"/>
        </w:rPr>
        <w:tab/>
        <w:t xml:space="preserve">(iii) Self-Affirmation.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lastRenderedPageBreak/>
        <w:t xml:space="preserve">The Examination Testament is issued in triplicate. The first duplicate is for the traditions check. The second duplicate of the authentication is sent to the merchant and the third duplicate stays with the exporter for his reference reason. </w:t>
      </w:r>
    </w:p>
    <w:p w:rsidR="00F2471D" w:rsidRDefault="00F2471D" w:rsidP="00F2471D">
      <w:pPr>
        <w:spacing w:after="0" w:line="360" w:lineRule="auto"/>
        <w:ind w:right="-7"/>
        <w:jc w:val="both"/>
        <w:rPr>
          <w:rFonts w:asciiTheme="majorHAnsi" w:eastAsia="Times New Roman" w:hAnsiTheme="majorHAnsi" w:cs="Times New Roman"/>
          <w:sz w:val="24"/>
          <w:szCs w:val="24"/>
        </w:rPr>
      </w:pPr>
    </w:p>
    <w:p w:rsidR="00F2471D" w:rsidRPr="00F164CE" w:rsidRDefault="00F2471D" w:rsidP="00F2471D">
      <w:pPr>
        <w:spacing w:after="0" w:line="360" w:lineRule="auto"/>
        <w:ind w:right="-7"/>
        <w:jc w:val="both"/>
        <w:rPr>
          <w:rFonts w:asciiTheme="majorHAnsi" w:eastAsia="Times New Roman" w:hAnsiTheme="majorHAnsi" w:cs="Times New Roman"/>
          <w:sz w:val="28"/>
          <w:szCs w:val="28"/>
        </w:rPr>
      </w:pPr>
      <w:r w:rsidRPr="00F164CE">
        <w:rPr>
          <w:rFonts w:asciiTheme="majorHAnsi" w:eastAsia="Times New Roman" w:hAnsiTheme="majorHAnsi" w:cs="Times New Roman"/>
          <w:sz w:val="28"/>
          <w:szCs w:val="28"/>
        </w:rPr>
        <w:t>6. Arrangement of Clearing and Sending Agents:</w:t>
      </w:r>
    </w:p>
    <w:p w:rsid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On culmination of the way toward acquiring the Review Endorsement from the custom organizations, the exporter names clearing and sending operators who play out various capacities in the interest of the exporter.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The fundamental capacities performed by these operators incorporate pressing, checking and naming of relegation, plan for transport to the port course of action for shipment abroad, traditions leeway of freight, obtainment of transport and different reports. </w:t>
      </w:r>
    </w:p>
    <w:p w:rsidR="00F2471D" w:rsidRDefault="00F2471D" w:rsidP="00F2471D">
      <w:pPr>
        <w:spacing w:after="0" w:line="360" w:lineRule="auto"/>
        <w:ind w:right="-7"/>
        <w:jc w:val="both"/>
        <w:rPr>
          <w:rFonts w:asciiTheme="majorHAnsi" w:eastAsia="Times New Roman" w:hAnsiTheme="majorHAnsi" w:cs="Times New Roman"/>
          <w:sz w:val="24"/>
          <w:szCs w:val="24"/>
        </w:rPr>
      </w:pP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Keeping in mind the end goal to encourage the exporter in releasing his obligations, the accompanying reports are submitted to the operator: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 Business receipt in 8-10 duplicates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(ii) Traditions Revelation Shape in triplicate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(iii) Pressing rundown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(iv) Letter of Credit (unique)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(v) Assessment Testament (unique)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(vi) G.R. Frame (in unique and copy)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(vii) AR4/AR4A (in unique and copy)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(viii) GP-l/GP-2 (unique) </w:t>
      </w:r>
    </w:p>
    <w:p w:rsidR="00F2471D" w:rsidRPr="00F164CE" w:rsidRDefault="00F2471D" w:rsidP="000C4795">
      <w:pPr>
        <w:spacing w:before="120" w:after="0" w:line="360" w:lineRule="auto"/>
        <w:ind w:right="-6"/>
        <w:jc w:val="both"/>
        <w:rPr>
          <w:rFonts w:asciiTheme="majorHAnsi" w:eastAsia="Times New Roman" w:hAnsiTheme="majorHAnsi" w:cs="Times New Roman"/>
          <w:sz w:val="28"/>
          <w:szCs w:val="28"/>
        </w:rPr>
      </w:pPr>
      <w:r w:rsidRPr="00F164CE">
        <w:rPr>
          <w:rFonts w:asciiTheme="majorHAnsi" w:eastAsia="Times New Roman" w:hAnsiTheme="majorHAnsi" w:cs="Times New Roman"/>
          <w:sz w:val="28"/>
          <w:szCs w:val="28"/>
        </w:rPr>
        <w:t xml:space="preserve">7. Merchandise to Port of Shipment: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After the extract freedom and pre-shipment examination conventions are finished, the merchandise to be exported are pressed, stamped and marked. Appropriate stamping, marking and pressing help snappy and safe transportation of products. The export office finds a way to save space on the ship through which products are to be sent to the merchant.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The delivery space can be held either through the clearing and sending specialist or cargo dealer who takes a shot at sake of the transportation organization or specifically from the delivery organization. Once the space is saved, the transportation organization </w:t>
      </w:r>
      <w:r w:rsidRPr="00F2471D">
        <w:rPr>
          <w:rFonts w:asciiTheme="majorHAnsi" w:eastAsia="Times New Roman" w:hAnsiTheme="majorHAnsi" w:cs="Times New Roman"/>
          <w:sz w:val="24"/>
          <w:szCs w:val="24"/>
        </w:rPr>
        <w:lastRenderedPageBreak/>
        <w:t xml:space="preserve">issues a record known as Delivery Request. This request fills in as a proof of room reservation.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In the event that merchandise are sent through a street transporter to the port, no particular custom is included. On the off chance that, the merchandise are sent by rail to the port of shipment, assignment of wagon should be acquired from the Railroad Board.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The accompanying records are submitted to the booking railroad yard/station: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 Sending Note (A Railroad Report)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(ii) Transportation Request </w:t>
      </w:r>
    </w:p>
    <w:p w:rsid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(iii) Wagon Enlistment Expense Receipt </w:t>
      </w:r>
    </w:p>
    <w:p w:rsidR="00F164CE" w:rsidRPr="00F2471D" w:rsidRDefault="00F164CE" w:rsidP="00F2471D">
      <w:pPr>
        <w:spacing w:after="0" w:line="360" w:lineRule="auto"/>
        <w:ind w:right="-7"/>
        <w:jc w:val="both"/>
        <w:rPr>
          <w:rFonts w:asciiTheme="majorHAnsi" w:eastAsia="Times New Roman" w:hAnsiTheme="majorHAnsi" w:cs="Times New Roman"/>
          <w:sz w:val="24"/>
          <w:szCs w:val="24"/>
        </w:rPr>
      </w:pPr>
    </w:p>
    <w:p w:rsid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When wagons have been allocated, products are stacked, for which railroads will issue Rail route Receipt (RR). At that point, this receipt and different records are sent to the clearing and sending operator at the port town. In the meantime, the generation/export division takes protection approach in copy for hazard scope (inside and also abroad) for the products to be exported. </w:t>
      </w:r>
    </w:p>
    <w:p w:rsidR="00F164CE" w:rsidRPr="00F2471D" w:rsidRDefault="00F164CE" w:rsidP="00F2471D">
      <w:pPr>
        <w:spacing w:after="0" w:line="360" w:lineRule="auto"/>
        <w:ind w:right="-7"/>
        <w:jc w:val="both"/>
        <w:rPr>
          <w:rFonts w:asciiTheme="majorHAnsi" w:eastAsia="Times New Roman" w:hAnsiTheme="majorHAnsi" w:cs="Times New Roman"/>
          <w:sz w:val="24"/>
          <w:szCs w:val="24"/>
        </w:rPr>
      </w:pPr>
    </w:p>
    <w:p w:rsidR="00F2471D" w:rsidRPr="00F164CE" w:rsidRDefault="00F2471D" w:rsidP="00F2471D">
      <w:pPr>
        <w:spacing w:after="0" w:line="360" w:lineRule="auto"/>
        <w:ind w:right="-7"/>
        <w:jc w:val="both"/>
        <w:rPr>
          <w:rFonts w:asciiTheme="majorHAnsi" w:eastAsia="Times New Roman" w:hAnsiTheme="majorHAnsi" w:cs="Times New Roman"/>
          <w:sz w:val="28"/>
          <w:szCs w:val="28"/>
        </w:rPr>
      </w:pPr>
      <w:r w:rsidRPr="00F164CE">
        <w:rPr>
          <w:rFonts w:asciiTheme="majorHAnsi" w:eastAsia="Times New Roman" w:hAnsiTheme="majorHAnsi" w:cs="Times New Roman"/>
          <w:sz w:val="28"/>
          <w:szCs w:val="28"/>
        </w:rPr>
        <w:t xml:space="preserve">8. Port Conventions and Traditions Leeway: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Having gotten the reports from the export division, the clearing and sending operator takes conveyance of the payload from the railroad station or the street transport organization and stores it in the distribution center. He likewise acquires traditions freedom and authorization from the port experts to carry the payload into the shipment shed. The custom division awards consent for export at the workplace of the traditions and physical check of merchandise in the shipment shed. The leeway for export is given on the Transportation Bill.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The clearing and sending operator is required to present the accompanying records with the Traditions House for getting traditions freedom and authorization: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 Delivery Bill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(ii) Contract Shape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(iii) Letter of Credit, if appropriate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(iv) Business Receipt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(v) GR Frame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(vi) Investigation Authentication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(vii) AR4/AR4A Shape </w:t>
      </w:r>
    </w:p>
    <w:p w:rsid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lastRenderedPageBreak/>
        <w:t xml:space="preserve">(viii) Pressing Rundown, if necessary </w:t>
      </w:r>
    </w:p>
    <w:p w:rsidR="00F164CE" w:rsidRPr="00F2471D" w:rsidRDefault="00F164CE" w:rsidP="00F2471D">
      <w:pPr>
        <w:spacing w:after="0" w:line="360" w:lineRule="auto"/>
        <w:ind w:right="-7"/>
        <w:jc w:val="both"/>
        <w:rPr>
          <w:rFonts w:asciiTheme="majorHAnsi" w:eastAsia="Times New Roman" w:hAnsiTheme="majorHAnsi" w:cs="Times New Roman"/>
          <w:sz w:val="24"/>
          <w:szCs w:val="24"/>
        </w:rPr>
      </w:pP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In the wake of accepting records from the export office, the clearing and sending specialist exhibits the Port Put stock in Archive to the Shed Administrator of the port. He gets trucking request conveying the load to the travel shed for physical examination by the Dock Appraiser. </w:t>
      </w:r>
    </w:p>
    <w:p w:rsidR="00F164CE" w:rsidRDefault="00F164CE" w:rsidP="00F2471D">
      <w:pPr>
        <w:spacing w:after="0" w:line="360" w:lineRule="auto"/>
        <w:ind w:right="-7"/>
        <w:jc w:val="both"/>
        <w:rPr>
          <w:rFonts w:asciiTheme="majorHAnsi" w:eastAsia="Times New Roman" w:hAnsiTheme="majorHAnsi" w:cs="Times New Roman"/>
          <w:sz w:val="24"/>
          <w:szCs w:val="24"/>
        </w:rPr>
      </w:pP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The Dock Appraiser is introduced the accompanying reports to encourage him in physical examination of export products: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 Transportation Bill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(ii) Business Receipt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(iii) Pressing Rundown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(iv) AR4/AR4A Frame and Door Pass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(v) GR Frame (copy)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(vi) Review Endorsement (unique) </w:t>
      </w:r>
    </w:p>
    <w:p w:rsidR="00F164CE" w:rsidRDefault="00F164CE" w:rsidP="00F2471D">
      <w:pPr>
        <w:spacing w:after="0" w:line="360" w:lineRule="auto"/>
        <w:ind w:right="-7"/>
        <w:jc w:val="both"/>
        <w:rPr>
          <w:rFonts w:asciiTheme="majorHAnsi" w:eastAsia="Times New Roman" w:hAnsiTheme="majorHAnsi" w:cs="Times New Roman"/>
          <w:sz w:val="24"/>
          <w:szCs w:val="24"/>
        </w:rPr>
      </w:pP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The Dock Appraiser, subsequent to making examination, makes 'Let Export' underwriting on the copy duplicate of the Delivery Bill and hands over it to the Sending Operator. Every one of these reports are introduced to the Preventive Officer who puts a support 'Let Ship' on the copy duplicate of the Delivery Bill. The preventive officer directs the stacking of freight on board the vessel. </w:t>
      </w:r>
    </w:p>
    <w:p w:rsid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After the merchandise are stacked on board the vessel, the skipper of the ship issues a receipt known as 'Mate's Receipt' to the Shed Director of the port concern. The sending, specialist in the wake of paying port charges, takes the conveyance of the 'Mate Receipt'. He submits to Delivery Organization and solicitations it to issue the Bill of Replenishing. </w:t>
      </w:r>
    </w:p>
    <w:p w:rsidR="00F164CE" w:rsidRPr="00F2471D" w:rsidRDefault="00F164CE" w:rsidP="00F2471D">
      <w:pPr>
        <w:spacing w:after="0" w:line="360" w:lineRule="auto"/>
        <w:ind w:right="-7"/>
        <w:jc w:val="both"/>
        <w:rPr>
          <w:rFonts w:asciiTheme="majorHAnsi" w:eastAsia="Times New Roman" w:hAnsiTheme="majorHAnsi" w:cs="Times New Roman"/>
          <w:sz w:val="24"/>
          <w:szCs w:val="24"/>
        </w:rPr>
      </w:pPr>
    </w:p>
    <w:p w:rsidR="00F2471D" w:rsidRPr="00F164CE" w:rsidRDefault="00F2471D" w:rsidP="00F2471D">
      <w:pPr>
        <w:spacing w:after="0" w:line="360" w:lineRule="auto"/>
        <w:ind w:right="-7"/>
        <w:jc w:val="both"/>
        <w:rPr>
          <w:rFonts w:asciiTheme="majorHAnsi" w:eastAsia="Times New Roman" w:hAnsiTheme="majorHAnsi" w:cs="Times New Roman"/>
          <w:sz w:val="28"/>
          <w:szCs w:val="28"/>
        </w:rPr>
      </w:pPr>
      <w:r w:rsidRPr="00F164CE">
        <w:rPr>
          <w:rFonts w:asciiTheme="majorHAnsi" w:eastAsia="Times New Roman" w:hAnsiTheme="majorHAnsi" w:cs="Times New Roman"/>
          <w:sz w:val="28"/>
          <w:szCs w:val="28"/>
        </w:rPr>
        <w:t xml:space="preserve">9. Dispatch of Reports by Sending Specialist to the Exporter: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Subsequent to getting the Bill of Replenishing from the Transportation Organization, the clearing and sending operator dispatches every one of the archives to his/her exporter. </w:t>
      </w:r>
    </w:p>
    <w:p w:rsidR="00F2471D" w:rsidRDefault="00F2471D" w:rsidP="00F2471D">
      <w:pPr>
        <w:spacing w:after="0" w:line="360" w:lineRule="auto"/>
        <w:ind w:right="-7"/>
        <w:jc w:val="both"/>
        <w:rPr>
          <w:rFonts w:asciiTheme="majorHAnsi" w:eastAsia="Times New Roman" w:hAnsiTheme="majorHAnsi" w:cs="Times New Roman"/>
          <w:sz w:val="24"/>
          <w:szCs w:val="24"/>
        </w:rPr>
      </w:pP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These reports include: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(i)</w:t>
      </w:r>
      <w:r w:rsidRPr="00F2471D">
        <w:rPr>
          <w:rFonts w:asciiTheme="majorHAnsi" w:eastAsia="Times New Roman" w:hAnsiTheme="majorHAnsi" w:cs="Times New Roman"/>
          <w:sz w:val="24"/>
          <w:szCs w:val="24"/>
        </w:rPr>
        <w:tab/>
        <w:t xml:space="preserve">Commercial Receipt (authenticated by the traditions).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(ii)</w:t>
      </w:r>
      <w:r w:rsidRPr="00F2471D">
        <w:rPr>
          <w:rFonts w:asciiTheme="majorHAnsi" w:eastAsia="Times New Roman" w:hAnsiTheme="majorHAnsi" w:cs="Times New Roman"/>
          <w:sz w:val="24"/>
          <w:szCs w:val="24"/>
        </w:rPr>
        <w:tab/>
        <w:t xml:space="preserve">(ii) Export Advancement Duplicate.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lastRenderedPageBreak/>
        <w:t>(iii)</w:t>
      </w:r>
      <w:r w:rsidRPr="00F2471D">
        <w:rPr>
          <w:rFonts w:asciiTheme="majorHAnsi" w:eastAsia="Times New Roman" w:hAnsiTheme="majorHAnsi" w:cs="Times New Roman"/>
          <w:sz w:val="24"/>
          <w:szCs w:val="24"/>
        </w:rPr>
        <w:tab/>
        <w:t xml:space="preserve">(iii) Disadvantage Duplicate.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(iv)</w:t>
      </w:r>
      <w:r w:rsidRPr="00F2471D">
        <w:rPr>
          <w:rFonts w:asciiTheme="majorHAnsi" w:eastAsia="Times New Roman" w:hAnsiTheme="majorHAnsi" w:cs="Times New Roman"/>
          <w:sz w:val="24"/>
          <w:szCs w:val="24"/>
        </w:rPr>
        <w:tab/>
        <w:t xml:space="preserve">(iv) Clean on Board Bill of Filling.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(v)</w:t>
      </w:r>
      <w:r w:rsidRPr="00F2471D">
        <w:rPr>
          <w:rFonts w:asciiTheme="majorHAnsi" w:eastAsia="Times New Roman" w:hAnsiTheme="majorHAnsi" w:cs="Times New Roman"/>
          <w:sz w:val="24"/>
          <w:szCs w:val="24"/>
        </w:rPr>
        <w:tab/>
        <w:t xml:space="preserve">(v) Letter of Credit. </w:t>
      </w:r>
    </w:p>
    <w:p w:rsidR="00F2471D" w:rsidRP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(vi)</w:t>
      </w:r>
      <w:r w:rsidRPr="00F2471D">
        <w:rPr>
          <w:rFonts w:asciiTheme="majorHAnsi" w:eastAsia="Times New Roman" w:hAnsiTheme="majorHAnsi" w:cs="Times New Roman"/>
          <w:sz w:val="24"/>
          <w:szCs w:val="24"/>
        </w:rPr>
        <w:tab/>
        <w:t xml:space="preserve">(vi) AR4/AR4A and Door Pass. </w:t>
      </w:r>
    </w:p>
    <w:p w:rsidR="00F2471D" w:rsidRDefault="00F2471D" w:rsidP="00F2471D">
      <w:pPr>
        <w:spacing w:after="0" w:line="360" w:lineRule="auto"/>
        <w:ind w:right="-7"/>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(vii)</w:t>
      </w:r>
      <w:r w:rsidRPr="00F2471D">
        <w:rPr>
          <w:rFonts w:asciiTheme="majorHAnsi" w:eastAsia="Times New Roman" w:hAnsiTheme="majorHAnsi" w:cs="Times New Roman"/>
          <w:sz w:val="24"/>
          <w:szCs w:val="24"/>
        </w:rPr>
        <w:tab/>
        <w:t>(vii) GR Shape (in copy).</w:t>
      </w:r>
    </w:p>
    <w:p w:rsidR="00F164CE" w:rsidRPr="00F2471D" w:rsidRDefault="00F164CE" w:rsidP="00F2471D">
      <w:pPr>
        <w:spacing w:after="0" w:line="360" w:lineRule="auto"/>
        <w:ind w:right="-7"/>
        <w:jc w:val="both"/>
        <w:rPr>
          <w:rFonts w:asciiTheme="majorHAnsi" w:eastAsia="Times New Roman" w:hAnsiTheme="majorHAnsi" w:cs="Times New Roman"/>
          <w:sz w:val="24"/>
          <w:szCs w:val="24"/>
        </w:rPr>
      </w:pPr>
    </w:p>
    <w:p w:rsidR="006A012E" w:rsidRPr="00F164CE" w:rsidRDefault="006A012E" w:rsidP="00F2471D">
      <w:pPr>
        <w:spacing w:after="0" w:line="360" w:lineRule="auto"/>
        <w:ind w:right="-7"/>
        <w:jc w:val="both"/>
        <w:rPr>
          <w:rFonts w:asciiTheme="majorHAnsi" w:eastAsia="Times New Roman" w:hAnsiTheme="majorHAnsi" w:cs="Times New Roman"/>
          <w:color w:val="000000"/>
          <w:sz w:val="28"/>
          <w:szCs w:val="28"/>
        </w:rPr>
      </w:pPr>
      <w:r w:rsidRPr="00F164CE">
        <w:rPr>
          <w:rFonts w:asciiTheme="majorHAnsi" w:eastAsia="Times New Roman" w:hAnsiTheme="majorHAnsi" w:cs="Times New Roman"/>
          <w:bCs/>
          <w:color w:val="000000"/>
          <w:sz w:val="28"/>
          <w:szCs w:val="28"/>
        </w:rPr>
        <w:t>10. Certificate of Origin:</w:t>
      </w:r>
    </w:p>
    <w:p w:rsidR="00E54E13" w:rsidRPr="00F2471D" w:rsidRDefault="00E54E13" w:rsidP="00F2471D">
      <w:pPr>
        <w:spacing w:after="0" w:line="360" w:lineRule="auto"/>
        <w:jc w:val="both"/>
        <w:rPr>
          <w:rFonts w:asciiTheme="majorHAnsi" w:eastAsia="Times New Roman" w:hAnsiTheme="majorHAnsi" w:cs="Times New Roman"/>
          <w:sz w:val="24"/>
          <w:szCs w:val="24"/>
        </w:rPr>
      </w:pPr>
      <w:r w:rsidRPr="00E54E13">
        <w:t xml:space="preserve"> </w:t>
      </w:r>
      <w:r w:rsidRPr="00F2471D">
        <w:rPr>
          <w:rFonts w:asciiTheme="majorHAnsi" w:eastAsia="Times New Roman" w:hAnsiTheme="majorHAnsi" w:cs="Times New Roman"/>
          <w:sz w:val="24"/>
          <w:szCs w:val="24"/>
        </w:rPr>
        <w:t xml:space="preserve">On receipt of above archives from the sending specialist, the exporter now applies to the Assembly of Business for an Endorsement of Cause and acquires it. On the off chance that the merchandise are exported to nations offering GSP concessions, the exporter needs to secure the GSP Testament of Starting point from the concerned expert like Export Investigation Office. </w:t>
      </w:r>
    </w:p>
    <w:p w:rsidR="00E54E13" w:rsidRPr="00F2471D" w:rsidRDefault="00E54E13" w:rsidP="00F2471D">
      <w:pPr>
        <w:spacing w:after="0" w:line="360" w:lineRule="auto"/>
        <w:jc w:val="both"/>
        <w:rPr>
          <w:rFonts w:asciiTheme="majorHAnsi" w:eastAsia="Times New Roman" w:hAnsiTheme="majorHAnsi" w:cs="Times New Roman"/>
          <w:sz w:val="24"/>
          <w:szCs w:val="24"/>
        </w:rPr>
      </w:pPr>
    </w:p>
    <w:p w:rsidR="00E54E13" w:rsidRPr="00F2471D" w:rsidRDefault="00E54E13" w:rsidP="00F2471D">
      <w:pPr>
        <w:spacing w:after="0" w:line="360" w:lineRule="auto"/>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11. Dispatch of Shipment Counsel to the Shipper: </w:t>
      </w:r>
    </w:p>
    <w:p w:rsidR="00F2471D" w:rsidRPr="00F2471D" w:rsidRDefault="00F2471D" w:rsidP="00F2471D">
      <w:pPr>
        <w:spacing w:after="0" w:line="360" w:lineRule="auto"/>
        <w:jc w:val="both"/>
        <w:rPr>
          <w:rFonts w:asciiTheme="majorHAnsi" w:eastAsia="Times New Roman" w:hAnsiTheme="majorHAnsi" w:cs="Times New Roman"/>
          <w:sz w:val="24"/>
          <w:szCs w:val="24"/>
        </w:rPr>
      </w:pPr>
    </w:p>
    <w:p w:rsidR="00E54E13" w:rsidRPr="00F2471D" w:rsidRDefault="00E54E13" w:rsidP="00F2471D">
      <w:pPr>
        <w:spacing w:after="0" w:line="360" w:lineRule="auto"/>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Finally, the exporter sends 'Shipment Guidance' to the shipper hinting the date of shipment of the relegation by a named vessel and its normal time of landing in the goal port of the merchant. </w:t>
      </w:r>
    </w:p>
    <w:p w:rsidR="00E54E13" w:rsidRPr="00F2471D" w:rsidRDefault="00E54E13" w:rsidP="00F2471D">
      <w:pPr>
        <w:spacing w:after="0" w:line="360" w:lineRule="auto"/>
        <w:jc w:val="both"/>
        <w:rPr>
          <w:rFonts w:asciiTheme="majorHAnsi" w:eastAsia="Times New Roman" w:hAnsiTheme="majorHAnsi" w:cs="Times New Roman"/>
          <w:sz w:val="24"/>
          <w:szCs w:val="24"/>
        </w:rPr>
      </w:pPr>
    </w:p>
    <w:p w:rsidR="00E54E13" w:rsidRPr="00F2471D" w:rsidRDefault="00E54E13" w:rsidP="00F2471D">
      <w:pPr>
        <w:spacing w:after="0" w:line="360" w:lineRule="auto"/>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The accompanying records are additionally sent to the merchant to encourage him for taking conveyance of the' dispatch: </w:t>
      </w:r>
    </w:p>
    <w:p w:rsidR="00E54E13" w:rsidRPr="00F2471D" w:rsidRDefault="00E54E13" w:rsidP="00F2471D">
      <w:pPr>
        <w:spacing w:after="0" w:line="360" w:lineRule="auto"/>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 Bill of Replenishing (non-debatable duplicate). </w:t>
      </w:r>
    </w:p>
    <w:p w:rsidR="00E54E13" w:rsidRPr="00F2471D" w:rsidRDefault="00E54E13" w:rsidP="00F2471D">
      <w:pPr>
        <w:spacing w:after="0" w:line="360" w:lineRule="auto"/>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(ii) Business Receipt. </w:t>
      </w:r>
    </w:p>
    <w:p w:rsidR="00E54E13" w:rsidRPr="00F2471D" w:rsidRDefault="00E54E13" w:rsidP="00F2471D">
      <w:pPr>
        <w:spacing w:after="0" w:line="360" w:lineRule="auto"/>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(iii) Pressing Rundown. </w:t>
      </w:r>
    </w:p>
    <w:p w:rsidR="00E54E13" w:rsidRPr="00F2471D" w:rsidRDefault="00E54E13" w:rsidP="00F2471D">
      <w:pPr>
        <w:spacing w:after="0" w:line="360" w:lineRule="auto"/>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(iv) Traditions Receipt. </w:t>
      </w:r>
    </w:p>
    <w:p w:rsidR="00E54E13" w:rsidRPr="00F2471D" w:rsidRDefault="00E54E13" w:rsidP="00F2471D">
      <w:pPr>
        <w:spacing w:after="0" w:line="360" w:lineRule="auto"/>
        <w:jc w:val="both"/>
        <w:rPr>
          <w:rFonts w:asciiTheme="majorHAnsi" w:eastAsia="Times New Roman" w:hAnsiTheme="majorHAnsi" w:cs="Times New Roman"/>
          <w:sz w:val="24"/>
          <w:szCs w:val="24"/>
        </w:rPr>
      </w:pPr>
    </w:p>
    <w:p w:rsidR="00E54E13" w:rsidRPr="00F2471D" w:rsidRDefault="00E54E13" w:rsidP="00F2471D">
      <w:pPr>
        <w:spacing w:after="0" w:line="360" w:lineRule="auto"/>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12. Accommodation of Reports to Bank: </w:t>
      </w:r>
    </w:p>
    <w:p w:rsidR="00E54E13" w:rsidRPr="00F2471D" w:rsidRDefault="00E54E13" w:rsidP="00F2471D">
      <w:pPr>
        <w:spacing w:after="0" w:line="360" w:lineRule="auto"/>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Toward the finish of the procedure, the exporter shows the accompanying archives to his bank for acknowledgment of his sum because of the merchant: </w:t>
      </w:r>
    </w:p>
    <w:p w:rsidR="00E54E13" w:rsidRPr="00F2471D" w:rsidRDefault="00E54E13" w:rsidP="00F2471D">
      <w:pPr>
        <w:spacing w:after="0" w:line="360" w:lineRule="auto"/>
        <w:jc w:val="both"/>
        <w:rPr>
          <w:rFonts w:asciiTheme="majorHAnsi" w:eastAsia="Times New Roman" w:hAnsiTheme="majorHAnsi" w:cs="Times New Roman"/>
          <w:sz w:val="24"/>
          <w:szCs w:val="24"/>
        </w:rPr>
      </w:pPr>
    </w:p>
    <w:p w:rsidR="00E54E13" w:rsidRPr="00F2471D" w:rsidRDefault="00E54E13" w:rsidP="00F2471D">
      <w:pPr>
        <w:spacing w:after="0" w:line="360" w:lineRule="auto"/>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 Business Receipt. </w:t>
      </w:r>
    </w:p>
    <w:p w:rsidR="00E54E13" w:rsidRPr="00F2471D" w:rsidRDefault="00E54E13" w:rsidP="00F2471D">
      <w:pPr>
        <w:spacing w:after="0" w:line="360" w:lineRule="auto"/>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(ii) Endorsement of Beginning. </w:t>
      </w:r>
    </w:p>
    <w:p w:rsidR="00E54E13" w:rsidRPr="00F2471D" w:rsidRDefault="00E54E13" w:rsidP="00F2471D">
      <w:pPr>
        <w:spacing w:after="0" w:line="360" w:lineRule="auto"/>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(iii) Pressing Rundown. </w:t>
      </w:r>
    </w:p>
    <w:p w:rsidR="00E54E13" w:rsidRPr="00F2471D" w:rsidRDefault="00E54E13" w:rsidP="00F2471D">
      <w:pPr>
        <w:spacing w:after="0" w:line="360" w:lineRule="auto"/>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lastRenderedPageBreak/>
        <w:t xml:space="preserve">(iv) Letter of Credit. </w:t>
      </w:r>
    </w:p>
    <w:p w:rsidR="00E54E13" w:rsidRPr="00F2471D" w:rsidRDefault="00E54E13" w:rsidP="00F2471D">
      <w:pPr>
        <w:spacing w:after="0" w:line="360" w:lineRule="auto"/>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(v) Marine Protection Strategy. </w:t>
      </w:r>
    </w:p>
    <w:p w:rsidR="00E54E13" w:rsidRPr="00F2471D" w:rsidRDefault="00E54E13" w:rsidP="00F2471D">
      <w:pPr>
        <w:spacing w:after="0" w:line="360" w:lineRule="auto"/>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(vi) GR Shape. </w:t>
      </w:r>
    </w:p>
    <w:p w:rsidR="00E54E13" w:rsidRPr="00F2471D" w:rsidRDefault="00E54E13" w:rsidP="00F2471D">
      <w:pPr>
        <w:spacing w:after="0" w:line="360" w:lineRule="auto"/>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(vii) Bill of Filling. </w:t>
      </w:r>
    </w:p>
    <w:p w:rsidR="00E54E13" w:rsidRPr="00F2471D" w:rsidRDefault="00E54E13" w:rsidP="00F2471D">
      <w:pPr>
        <w:spacing w:after="0" w:line="360" w:lineRule="auto"/>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(viii) Bill of Trade. </w:t>
      </w:r>
    </w:p>
    <w:p w:rsidR="00E54E13" w:rsidRPr="00F2471D" w:rsidRDefault="00E54E13" w:rsidP="00F2471D">
      <w:pPr>
        <w:spacing w:after="0" w:line="360" w:lineRule="auto"/>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(ix) Bank Confirmation. </w:t>
      </w:r>
    </w:p>
    <w:p w:rsidR="00E54E13" w:rsidRPr="00F2471D" w:rsidRDefault="00E54E13" w:rsidP="00F2471D">
      <w:pPr>
        <w:spacing w:after="0" w:line="360" w:lineRule="auto"/>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(x) Business Receipt. </w:t>
      </w:r>
    </w:p>
    <w:p w:rsidR="00E54E13" w:rsidRPr="00F2471D" w:rsidRDefault="00E54E13" w:rsidP="00F2471D">
      <w:pPr>
        <w:spacing w:after="0" w:line="360" w:lineRule="auto"/>
        <w:jc w:val="both"/>
        <w:rPr>
          <w:rFonts w:asciiTheme="majorHAnsi" w:eastAsia="Times New Roman" w:hAnsiTheme="majorHAnsi" w:cs="Times New Roman"/>
          <w:sz w:val="24"/>
          <w:szCs w:val="24"/>
        </w:rPr>
      </w:pPr>
    </w:p>
    <w:p w:rsidR="00E54E13" w:rsidRPr="00F2471D" w:rsidRDefault="00E54E13" w:rsidP="00F2471D">
      <w:pPr>
        <w:spacing w:after="0" w:line="360" w:lineRule="auto"/>
        <w:jc w:val="both"/>
        <w:rPr>
          <w:rFonts w:asciiTheme="majorHAnsi" w:eastAsia="Times New Roman" w:hAnsiTheme="majorHAnsi" w:cs="Times New Roman"/>
          <w:sz w:val="24"/>
          <w:szCs w:val="24"/>
        </w:rPr>
      </w:pPr>
      <w:r w:rsidRPr="00F2471D">
        <w:rPr>
          <w:rFonts w:asciiTheme="majorHAnsi" w:eastAsia="Times New Roman" w:hAnsiTheme="majorHAnsi" w:cs="Times New Roman"/>
          <w:sz w:val="24"/>
          <w:szCs w:val="24"/>
        </w:rPr>
        <w:t xml:space="preserve">13. Asserting Export Motivating forces: </w:t>
      </w:r>
    </w:p>
    <w:p w:rsidR="00E54E13" w:rsidRPr="00F2471D" w:rsidRDefault="00E54E13" w:rsidP="00F2471D">
      <w:pPr>
        <w:spacing w:after="0" w:line="360" w:lineRule="auto"/>
        <w:jc w:val="both"/>
        <w:rPr>
          <w:rFonts w:asciiTheme="majorHAnsi" w:eastAsia="Times New Roman" w:hAnsiTheme="majorHAnsi" w:cs="Times New Roman"/>
          <w:sz w:val="24"/>
          <w:szCs w:val="24"/>
        </w:rPr>
      </w:pPr>
    </w:p>
    <w:p w:rsidR="004E1522" w:rsidRPr="00F2471D" w:rsidRDefault="00E54E13" w:rsidP="00F2471D">
      <w:pPr>
        <w:spacing w:after="0" w:line="360" w:lineRule="auto"/>
        <w:jc w:val="both"/>
        <w:rPr>
          <w:rFonts w:asciiTheme="majorHAnsi" w:hAnsiTheme="majorHAnsi" w:cs="Times New Roman"/>
          <w:sz w:val="24"/>
          <w:szCs w:val="24"/>
        </w:rPr>
      </w:pPr>
      <w:r w:rsidRPr="00F2471D">
        <w:rPr>
          <w:rFonts w:asciiTheme="majorHAnsi" w:eastAsia="Times New Roman" w:hAnsiTheme="majorHAnsi" w:cs="Times New Roman"/>
          <w:sz w:val="24"/>
          <w:szCs w:val="24"/>
        </w:rPr>
        <w:t>On completion of the preparing of an export arrange at the three levels of shipment i.e., pre-shipment, shipment and post-shipment, the exporter claims for export motivating forces acceptable to him/her.</w:t>
      </w:r>
    </w:p>
    <w:p w:rsidR="006A012E" w:rsidRPr="005F632A" w:rsidRDefault="006A012E" w:rsidP="005F632A">
      <w:pPr>
        <w:pStyle w:val="IntenseQuote"/>
        <w:ind w:left="0"/>
        <w:rPr>
          <w:b w:val="0"/>
          <w:i w:val="0"/>
          <w:sz w:val="32"/>
          <w:szCs w:val="32"/>
        </w:rPr>
      </w:pPr>
      <w:bookmarkStart w:id="54" w:name="_Toc481407880"/>
      <w:bookmarkStart w:id="55" w:name="_Toc481411687"/>
      <w:bookmarkStart w:id="56" w:name="_Toc481446780"/>
      <w:r w:rsidRPr="005F632A">
        <w:rPr>
          <w:b w:val="0"/>
          <w:i w:val="0"/>
          <w:sz w:val="32"/>
          <w:szCs w:val="32"/>
        </w:rPr>
        <w:t xml:space="preserve"> </w:t>
      </w:r>
      <w:r w:rsidR="005F632A" w:rsidRPr="005F632A">
        <w:rPr>
          <w:b w:val="0"/>
          <w:i w:val="0"/>
          <w:sz w:val="32"/>
          <w:szCs w:val="32"/>
        </w:rPr>
        <w:t xml:space="preserve">3.13   </w:t>
      </w:r>
      <w:r w:rsidRPr="005F632A">
        <w:rPr>
          <w:b w:val="0"/>
          <w:i w:val="0"/>
          <w:sz w:val="32"/>
          <w:szCs w:val="32"/>
        </w:rPr>
        <w:t>Foreign Remittance</w:t>
      </w:r>
      <w:bookmarkEnd w:id="54"/>
      <w:bookmarkEnd w:id="55"/>
      <w:bookmarkEnd w:id="56"/>
    </w:p>
    <w:p w:rsidR="006C7F84" w:rsidRPr="00E54E13" w:rsidRDefault="006C7F84" w:rsidP="006C7F84">
      <w:pPr>
        <w:autoSpaceDE w:val="0"/>
        <w:autoSpaceDN w:val="0"/>
        <w:adjustRightInd w:val="0"/>
        <w:spacing w:line="360" w:lineRule="auto"/>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 xml:space="preserve">Foreign Remittance alludes to the exchange of reserve starting with one nation then onto the next either through the workplace channel i.e. managing an account channel, post office or the casual channel. In Bangladesh still casual market is assuming a huge part. Notwithstanding, we might constrain our discourse inside the official channel. Foriegn Exchange profit are imperative for the nation as important foriegn trade is engaged with the exchange system. From the year 1990, money related advancement has been begun which is as yet going on. Because of advancement, confinements on outside settlement progress toward becoming simplicity Bangladeshi Taka, is convertible for current sum exchanges on March 24, 1994 with the view to accomplish better conversion scale administration framework. What's more, from April 1994 Bangladesh Government has acknowledged the status of Article VIII of International Monetary Fund. </w:t>
      </w:r>
    </w:p>
    <w:p w:rsidR="006C7F84" w:rsidRPr="00D856B0" w:rsidRDefault="00D856B0" w:rsidP="00D856B0">
      <w:pPr>
        <w:pStyle w:val="Subtitle"/>
        <w:rPr>
          <w:i w:val="0"/>
          <w:sz w:val="32"/>
          <w:szCs w:val="32"/>
        </w:rPr>
      </w:pPr>
      <w:r w:rsidRPr="00D856B0">
        <w:rPr>
          <w:i w:val="0"/>
          <w:sz w:val="32"/>
          <w:szCs w:val="32"/>
        </w:rPr>
        <w:t>3.14     Functions</w:t>
      </w:r>
      <w:r w:rsidR="006C7F84" w:rsidRPr="00D856B0">
        <w:rPr>
          <w:i w:val="0"/>
          <w:sz w:val="32"/>
          <w:szCs w:val="32"/>
        </w:rPr>
        <w:t xml:space="preserve"> Performed by Foreign Remittance: </w:t>
      </w:r>
    </w:p>
    <w:p w:rsidR="006C7F84" w:rsidRPr="00E54E13" w:rsidRDefault="006C7F84" w:rsidP="00E54E13">
      <w:pPr>
        <w:autoSpaceDE w:val="0"/>
        <w:autoSpaceDN w:val="0"/>
        <w:adjustRightInd w:val="0"/>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w:t>
      </w:r>
      <w:r w:rsidRPr="00E54E13">
        <w:rPr>
          <w:rFonts w:asciiTheme="majorHAnsi" w:hAnsiTheme="majorHAnsi" w:cs="Times New Roman"/>
          <w:color w:val="000000"/>
          <w:sz w:val="24"/>
          <w:szCs w:val="24"/>
        </w:rPr>
        <w:tab/>
        <w:t xml:space="preserve">Issuance of TC, Cash Dollar/Pound. </w:t>
      </w:r>
    </w:p>
    <w:p w:rsidR="006C7F84" w:rsidRPr="00E54E13" w:rsidRDefault="006C7F84" w:rsidP="00E54E13">
      <w:pPr>
        <w:autoSpaceDE w:val="0"/>
        <w:autoSpaceDN w:val="0"/>
        <w:adjustRightInd w:val="0"/>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w:t>
      </w:r>
      <w:r w:rsidRPr="00E54E13">
        <w:rPr>
          <w:rFonts w:asciiTheme="majorHAnsi" w:hAnsiTheme="majorHAnsi" w:cs="Times New Roman"/>
          <w:color w:val="000000"/>
          <w:sz w:val="24"/>
          <w:szCs w:val="24"/>
        </w:rPr>
        <w:tab/>
        <w:t xml:space="preserve">Issuance of FDD, FTT and buying, installment of the same </w:t>
      </w:r>
    </w:p>
    <w:p w:rsidR="006C7F84" w:rsidRPr="00E54E13" w:rsidRDefault="006C7F84" w:rsidP="00E54E13">
      <w:pPr>
        <w:autoSpaceDE w:val="0"/>
        <w:autoSpaceDN w:val="0"/>
        <w:adjustRightInd w:val="0"/>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w:t>
      </w:r>
      <w:r w:rsidRPr="00E54E13">
        <w:rPr>
          <w:rFonts w:asciiTheme="majorHAnsi" w:hAnsiTheme="majorHAnsi" w:cs="Times New Roman"/>
          <w:color w:val="000000"/>
          <w:sz w:val="24"/>
          <w:szCs w:val="24"/>
        </w:rPr>
        <w:tab/>
        <w:t xml:space="preserve">Passport support. </w:t>
      </w:r>
    </w:p>
    <w:p w:rsidR="006C7F84" w:rsidRPr="00E54E13" w:rsidRDefault="006C7F84" w:rsidP="00E54E13">
      <w:pPr>
        <w:autoSpaceDE w:val="0"/>
        <w:autoSpaceDN w:val="0"/>
        <w:adjustRightInd w:val="0"/>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lastRenderedPageBreak/>
        <w:t>•</w:t>
      </w:r>
      <w:r w:rsidRPr="00E54E13">
        <w:rPr>
          <w:rFonts w:asciiTheme="majorHAnsi" w:hAnsiTheme="majorHAnsi" w:cs="Times New Roman"/>
          <w:color w:val="000000"/>
          <w:sz w:val="24"/>
          <w:szCs w:val="24"/>
        </w:rPr>
        <w:tab/>
        <w:t xml:space="preserve">Encashment Certificate. </w:t>
      </w:r>
    </w:p>
    <w:p w:rsidR="006C7F84" w:rsidRPr="00E54E13" w:rsidRDefault="006C7F84" w:rsidP="00E54E13">
      <w:pPr>
        <w:autoSpaceDE w:val="0"/>
        <w:autoSpaceDN w:val="0"/>
        <w:adjustRightInd w:val="0"/>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w:t>
      </w:r>
      <w:r w:rsidRPr="00E54E13">
        <w:rPr>
          <w:rFonts w:asciiTheme="majorHAnsi" w:hAnsiTheme="majorHAnsi" w:cs="Times New Roman"/>
          <w:color w:val="000000"/>
          <w:sz w:val="24"/>
          <w:szCs w:val="24"/>
        </w:rPr>
        <w:tab/>
        <w:t xml:space="preserve">F/C Account opening and documenting. </w:t>
      </w:r>
    </w:p>
    <w:p w:rsidR="006C7F84" w:rsidRPr="00E54E13" w:rsidRDefault="006C7F84" w:rsidP="00E54E13">
      <w:pPr>
        <w:autoSpaceDE w:val="0"/>
        <w:autoSpaceDN w:val="0"/>
        <w:adjustRightInd w:val="0"/>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w:t>
      </w:r>
      <w:r w:rsidRPr="00E54E13">
        <w:rPr>
          <w:rFonts w:asciiTheme="majorHAnsi" w:hAnsiTheme="majorHAnsi" w:cs="Times New Roman"/>
          <w:color w:val="000000"/>
          <w:sz w:val="24"/>
          <w:szCs w:val="24"/>
        </w:rPr>
        <w:tab/>
        <w:t xml:space="preserve">Maintenance of record of Cash Dollar, FC Deposit A/C and TC. </w:t>
      </w:r>
    </w:p>
    <w:p w:rsidR="006C7F84" w:rsidRPr="00E54E13" w:rsidRDefault="006C7F84" w:rsidP="00E54E13">
      <w:pPr>
        <w:autoSpaceDE w:val="0"/>
        <w:autoSpaceDN w:val="0"/>
        <w:adjustRightInd w:val="0"/>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w:t>
      </w:r>
      <w:r w:rsidRPr="00E54E13">
        <w:rPr>
          <w:rFonts w:asciiTheme="majorHAnsi" w:hAnsiTheme="majorHAnsi" w:cs="Times New Roman"/>
          <w:color w:val="000000"/>
          <w:sz w:val="24"/>
          <w:szCs w:val="24"/>
        </w:rPr>
        <w:tab/>
        <w:t xml:space="preserve">Preparation of all related articulation, Voucher and posting </w:t>
      </w:r>
    </w:p>
    <w:p w:rsidR="006C7F84" w:rsidRPr="00E54E13" w:rsidRDefault="006C7F84" w:rsidP="00E54E13">
      <w:pPr>
        <w:autoSpaceDE w:val="0"/>
        <w:autoSpaceDN w:val="0"/>
        <w:adjustRightInd w:val="0"/>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w:t>
      </w:r>
      <w:r w:rsidRPr="00E54E13">
        <w:rPr>
          <w:rFonts w:asciiTheme="majorHAnsi" w:hAnsiTheme="majorHAnsi" w:cs="Times New Roman"/>
          <w:color w:val="000000"/>
          <w:sz w:val="24"/>
          <w:szCs w:val="24"/>
        </w:rPr>
        <w:tab/>
        <w:t xml:space="preserve">Preparation of Weekly, Monthly, Yearly Statement for Bangladesh Bank return convenient. </w:t>
      </w:r>
    </w:p>
    <w:p w:rsidR="006C7F84" w:rsidRPr="00E54E13" w:rsidRDefault="006C7F84" w:rsidP="00E54E13">
      <w:pPr>
        <w:autoSpaceDE w:val="0"/>
        <w:autoSpaceDN w:val="0"/>
        <w:adjustRightInd w:val="0"/>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w:t>
      </w:r>
      <w:r w:rsidRPr="00E54E13">
        <w:rPr>
          <w:rFonts w:asciiTheme="majorHAnsi" w:hAnsiTheme="majorHAnsi" w:cs="Times New Roman"/>
          <w:color w:val="000000"/>
          <w:sz w:val="24"/>
          <w:szCs w:val="24"/>
        </w:rPr>
        <w:tab/>
        <w:t xml:space="preserve">Attending all related correspondence to other Bank or Institution. </w:t>
      </w:r>
    </w:p>
    <w:p w:rsidR="006C7F84" w:rsidRPr="00D856B0" w:rsidRDefault="00D856B0" w:rsidP="00E54E13">
      <w:pPr>
        <w:autoSpaceDE w:val="0"/>
        <w:autoSpaceDN w:val="0"/>
        <w:adjustRightInd w:val="0"/>
        <w:jc w:val="both"/>
        <w:rPr>
          <w:rFonts w:asciiTheme="majorHAnsi" w:hAnsiTheme="majorHAnsi" w:cs="Times New Roman"/>
          <w:color w:val="548DD4" w:themeColor="text2" w:themeTint="99"/>
          <w:sz w:val="32"/>
          <w:szCs w:val="32"/>
        </w:rPr>
      </w:pPr>
      <w:r>
        <w:rPr>
          <w:rFonts w:asciiTheme="majorHAnsi" w:hAnsiTheme="majorHAnsi" w:cs="Times New Roman"/>
          <w:sz w:val="32"/>
          <w:szCs w:val="32"/>
        </w:rPr>
        <w:t>3</w:t>
      </w:r>
      <w:r w:rsidRPr="00D856B0">
        <w:rPr>
          <w:rFonts w:asciiTheme="majorHAnsi" w:hAnsiTheme="majorHAnsi" w:cs="Times New Roman"/>
          <w:sz w:val="32"/>
          <w:szCs w:val="32"/>
        </w:rPr>
        <w:t>.15</w:t>
      </w:r>
      <w:r w:rsidRPr="00D856B0">
        <w:rPr>
          <w:rFonts w:asciiTheme="majorHAnsi" w:hAnsiTheme="majorHAnsi" w:cs="Times New Roman"/>
          <w:color w:val="548DD4" w:themeColor="text2" w:themeTint="99"/>
          <w:sz w:val="32"/>
          <w:szCs w:val="32"/>
        </w:rPr>
        <w:t xml:space="preserve">    Kinds of Foreign Remittance</w:t>
      </w:r>
    </w:p>
    <w:p w:rsidR="006C7F84" w:rsidRPr="00E54E13" w:rsidRDefault="006C7F84" w:rsidP="006C7F84">
      <w:pPr>
        <w:autoSpaceDE w:val="0"/>
        <w:autoSpaceDN w:val="0"/>
        <w:adjustRightInd w:val="0"/>
        <w:spacing w:line="360" w:lineRule="auto"/>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Their managing in outside trade includes purchasing and offering of remote trade covering internal settlements got from abroad and outward settlements sent to another country. Remote Remittance has two wings i.e. Internal and Outward Remittance.</w:t>
      </w:r>
    </w:p>
    <w:p w:rsidR="006A012E" w:rsidRPr="002C29D2" w:rsidRDefault="006A012E" w:rsidP="006C7F84">
      <w:pPr>
        <w:autoSpaceDE w:val="0"/>
        <w:autoSpaceDN w:val="0"/>
        <w:adjustRightInd w:val="0"/>
        <w:spacing w:line="360" w:lineRule="auto"/>
        <w:jc w:val="both"/>
        <w:rPr>
          <w:rFonts w:asciiTheme="majorHAnsi" w:hAnsiTheme="majorHAnsi" w:cs="Times New Roman"/>
          <w:b/>
          <w:bCs/>
          <w:color w:val="943634"/>
          <w:sz w:val="28"/>
          <w:szCs w:val="28"/>
        </w:rPr>
      </w:pPr>
      <w:r w:rsidRPr="002C29D2">
        <w:rPr>
          <w:rFonts w:asciiTheme="majorHAnsi" w:hAnsiTheme="majorHAnsi" w:cs="Times New Roman"/>
          <w:noProof/>
          <w:sz w:val="28"/>
          <w:szCs w:val="28"/>
        </w:rPr>
        <w:drawing>
          <wp:inline distT="0" distB="0" distL="0" distR="0">
            <wp:extent cx="4639945" cy="1634490"/>
            <wp:effectExtent l="19050" t="0" r="8255"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4639945" cy="1634490"/>
                    </a:xfrm>
                    <a:prstGeom prst="rect">
                      <a:avLst/>
                    </a:prstGeom>
                    <a:noFill/>
                    <a:ln w="9525">
                      <a:noFill/>
                      <a:miter lim="800000"/>
                      <a:headEnd/>
                      <a:tailEnd/>
                    </a:ln>
                  </pic:spPr>
                </pic:pic>
              </a:graphicData>
            </a:graphic>
          </wp:inline>
        </w:drawing>
      </w:r>
    </w:p>
    <w:p w:rsidR="006A012E" w:rsidRPr="00D856B0" w:rsidRDefault="00D856B0" w:rsidP="006A012E">
      <w:pPr>
        <w:pStyle w:val="Heading3"/>
        <w:numPr>
          <w:ilvl w:val="0"/>
          <w:numId w:val="0"/>
        </w:numPr>
        <w:spacing w:after="0" w:afterAutospacing="0" w:line="360" w:lineRule="auto"/>
        <w:ind w:left="720" w:hanging="720"/>
        <w:rPr>
          <w:rStyle w:val="SubtleEmphasis"/>
          <w:b w:val="0"/>
          <w:i w:val="0"/>
          <w:color w:val="17365D" w:themeColor="text2" w:themeShade="BF"/>
          <w:sz w:val="24"/>
          <w:szCs w:val="24"/>
        </w:rPr>
      </w:pPr>
      <w:bookmarkStart w:id="57" w:name="_Toc481407883"/>
      <w:bookmarkStart w:id="58" w:name="_Toc481411690"/>
      <w:bookmarkStart w:id="59" w:name="_Toc481446783"/>
      <w:r w:rsidRPr="00D856B0">
        <w:rPr>
          <w:rStyle w:val="SubtleEmphasis"/>
          <w:b w:val="0"/>
          <w:i w:val="0"/>
          <w:color w:val="17365D" w:themeColor="text2" w:themeShade="BF"/>
          <w:sz w:val="24"/>
          <w:szCs w:val="24"/>
        </w:rPr>
        <w:t xml:space="preserve">3.15.1   </w:t>
      </w:r>
      <w:r w:rsidR="006A012E" w:rsidRPr="00D856B0">
        <w:rPr>
          <w:rStyle w:val="SubtleEmphasis"/>
          <w:b w:val="0"/>
          <w:i w:val="0"/>
          <w:color w:val="17365D" w:themeColor="text2" w:themeShade="BF"/>
          <w:sz w:val="24"/>
          <w:szCs w:val="24"/>
        </w:rPr>
        <w:t>Inward Foreign Remittance</w:t>
      </w:r>
      <w:bookmarkEnd w:id="57"/>
      <w:bookmarkEnd w:id="58"/>
      <w:bookmarkEnd w:id="59"/>
    </w:p>
    <w:p w:rsidR="00E54E13" w:rsidRPr="00E54E13" w:rsidRDefault="00E54E13" w:rsidP="00E54E13">
      <w:pPr>
        <w:autoSpaceDE w:val="0"/>
        <w:autoSpaceDN w:val="0"/>
        <w:adjustRightInd w:val="0"/>
        <w:spacing w:after="0" w:line="360" w:lineRule="auto"/>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 xml:space="preserve">Internal remittance covers buy of foreign money as foreign T.T., DD, and bills and so forth sent from to another country supporting a recipient in Bangladesh. Buy of foreign trade is to be accounted for to Trade control Division of Bangladesh Rely upon Form– C. </w:t>
      </w:r>
    </w:p>
    <w:p w:rsidR="00E54E13" w:rsidRPr="00E54E13" w:rsidRDefault="00E54E13" w:rsidP="00E54E13">
      <w:pPr>
        <w:autoSpaceDE w:val="0"/>
        <w:autoSpaceDN w:val="0"/>
        <w:adjustRightInd w:val="0"/>
        <w:spacing w:after="0" w:line="360" w:lineRule="auto"/>
        <w:jc w:val="both"/>
        <w:rPr>
          <w:rFonts w:asciiTheme="majorHAnsi" w:hAnsiTheme="majorHAnsi" w:cs="Times New Roman"/>
          <w:color w:val="000000"/>
          <w:sz w:val="24"/>
          <w:szCs w:val="24"/>
        </w:rPr>
      </w:pPr>
    </w:p>
    <w:p w:rsidR="00E54E13" w:rsidRPr="00E54E13" w:rsidRDefault="00E54E13" w:rsidP="00E54E13">
      <w:pPr>
        <w:autoSpaceDE w:val="0"/>
        <w:autoSpaceDN w:val="0"/>
        <w:adjustRightInd w:val="0"/>
        <w:spacing w:after="0" w:line="360" w:lineRule="auto"/>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 xml:space="preserve">Followings are the Internal foreign Settlement: </w:t>
      </w:r>
    </w:p>
    <w:p w:rsidR="00E54E13" w:rsidRPr="00E54E13" w:rsidRDefault="00E54E13" w:rsidP="00E54E13">
      <w:pPr>
        <w:autoSpaceDE w:val="0"/>
        <w:autoSpaceDN w:val="0"/>
        <w:adjustRightInd w:val="0"/>
        <w:spacing w:after="0" w:line="360" w:lineRule="auto"/>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 xml:space="preserve">I. Foreign Transmitted Exchange Payable. </w:t>
      </w:r>
    </w:p>
    <w:p w:rsidR="00E54E13" w:rsidRPr="00E54E13" w:rsidRDefault="00E54E13" w:rsidP="00E54E13">
      <w:pPr>
        <w:autoSpaceDE w:val="0"/>
        <w:autoSpaceDN w:val="0"/>
        <w:adjustRightInd w:val="0"/>
        <w:spacing w:after="0" w:line="360" w:lineRule="auto"/>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 xml:space="preserve">II. Foreign Request Draft Payable. </w:t>
      </w:r>
    </w:p>
    <w:p w:rsidR="00E54E13" w:rsidRPr="00E54E13" w:rsidRDefault="00E54E13" w:rsidP="00E54E13">
      <w:pPr>
        <w:autoSpaceDE w:val="0"/>
        <w:autoSpaceDN w:val="0"/>
        <w:adjustRightInd w:val="0"/>
        <w:spacing w:after="0" w:line="360" w:lineRule="auto"/>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 xml:space="preserve">III. Voyagers Check Payable. </w:t>
      </w:r>
    </w:p>
    <w:p w:rsidR="00E54E13" w:rsidRPr="00E54E13" w:rsidRDefault="00E54E13" w:rsidP="00E54E13">
      <w:pPr>
        <w:autoSpaceDE w:val="0"/>
        <w:autoSpaceDN w:val="0"/>
        <w:adjustRightInd w:val="0"/>
        <w:spacing w:after="0" w:line="360" w:lineRule="auto"/>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 xml:space="preserve">IV. Encashment of foreign monetary forms supported in the visa. </w:t>
      </w:r>
    </w:p>
    <w:p w:rsidR="00E54E13" w:rsidRPr="00E54E13" w:rsidRDefault="00E54E13" w:rsidP="00E54E13">
      <w:pPr>
        <w:autoSpaceDE w:val="0"/>
        <w:autoSpaceDN w:val="0"/>
        <w:adjustRightInd w:val="0"/>
        <w:spacing w:after="0" w:line="360" w:lineRule="auto"/>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 xml:space="preserve">V. Buy of Foreign Monetary forms. </w:t>
      </w:r>
    </w:p>
    <w:p w:rsidR="00E54E13" w:rsidRDefault="00E54E13" w:rsidP="00E54E13">
      <w:pPr>
        <w:autoSpaceDE w:val="0"/>
        <w:autoSpaceDN w:val="0"/>
        <w:adjustRightInd w:val="0"/>
        <w:spacing w:after="0" w:line="360" w:lineRule="auto"/>
        <w:jc w:val="both"/>
        <w:rPr>
          <w:rFonts w:asciiTheme="majorHAnsi" w:hAnsiTheme="majorHAnsi" w:cs="Times New Roman"/>
          <w:color w:val="000000"/>
          <w:sz w:val="24"/>
          <w:szCs w:val="24"/>
        </w:rPr>
      </w:pPr>
    </w:p>
    <w:p w:rsidR="000C4795" w:rsidRPr="00E54E13" w:rsidRDefault="000C4795" w:rsidP="00E54E13">
      <w:pPr>
        <w:autoSpaceDE w:val="0"/>
        <w:autoSpaceDN w:val="0"/>
        <w:adjustRightInd w:val="0"/>
        <w:spacing w:after="0" w:line="360" w:lineRule="auto"/>
        <w:jc w:val="both"/>
        <w:rPr>
          <w:rFonts w:asciiTheme="majorHAnsi" w:hAnsiTheme="majorHAnsi" w:cs="Times New Roman"/>
          <w:color w:val="000000"/>
          <w:sz w:val="24"/>
          <w:szCs w:val="24"/>
        </w:rPr>
      </w:pPr>
    </w:p>
    <w:p w:rsidR="00E54E13" w:rsidRPr="00D856B0" w:rsidRDefault="00D856B0" w:rsidP="00E54E13">
      <w:pPr>
        <w:autoSpaceDE w:val="0"/>
        <w:autoSpaceDN w:val="0"/>
        <w:adjustRightInd w:val="0"/>
        <w:spacing w:after="0" w:line="360" w:lineRule="auto"/>
        <w:jc w:val="both"/>
        <w:rPr>
          <w:rStyle w:val="SubtleEmphasis"/>
          <w:rFonts w:asciiTheme="majorHAnsi" w:hAnsiTheme="majorHAnsi"/>
          <w:i w:val="0"/>
          <w:color w:val="17365D" w:themeColor="text2" w:themeShade="BF"/>
          <w:sz w:val="24"/>
          <w:szCs w:val="24"/>
        </w:rPr>
      </w:pPr>
      <w:r>
        <w:rPr>
          <w:rStyle w:val="SubtleEmphasis"/>
          <w:rFonts w:asciiTheme="majorHAnsi" w:hAnsiTheme="majorHAnsi"/>
          <w:i w:val="0"/>
          <w:color w:val="17365D" w:themeColor="text2" w:themeShade="BF"/>
          <w:sz w:val="24"/>
          <w:szCs w:val="24"/>
        </w:rPr>
        <w:lastRenderedPageBreak/>
        <w:t>3</w:t>
      </w:r>
      <w:r w:rsidRPr="00D856B0">
        <w:rPr>
          <w:rStyle w:val="SubtleEmphasis"/>
          <w:rFonts w:asciiTheme="majorHAnsi" w:hAnsiTheme="majorHAnsi"/>
          <w:i w:val="0"/>
          <w:color w:val="17365D" w:themeColor="text2" w:themeShade="BF"/>
          <w:sz w:val="24"/>
          <w:szCs w:val="24"/>
        </w:rPr>
        <w:t xml:space="preserve">.15.2   </w:t>
      </w:r>
      <w:r w:rsidR="00E54E13" w:rsidRPr="00D856B0">
        <w:rPr>
          <w:rStyle w:val="SubtleEmphasis"/>
          <w:rFonts w:asciiTheme="majorHAnsi" w:hAnsiTheme="majorHAnsi"/>
          <w:i w:val="0"/>
          <w:color w:val="17365D" w:themeColor="text2" w:themeShade="BF"/>
          <w:sz w:val="24"/>
          <w:szCs w:val="24"/>
        </w:rPr>
        <w:t xml:space="preserve">Outward Foreign Settlement </w:t>
      </w:r>
    </w:p>
    <w:p w:rsidR="00E54E13" w:rsidRPr="00E54E13" w:rsidRDefault="00E54E13" w:rsidP="00E54E13">
      <w:pPr>
        <w:autoSpaceDE w:val="0"/>
        <w:autoSpaceDN w:val="0"/>
        <w:adjustRightInd w:val="0"/>
        <w:spacing w:after="0" w:line="360" w:lineRule="auto"/>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 xml:space="preserve">Outward settlement covers offers of foreign money through issuing foreign T.T. Drafts and so on and in addition offer of foreign trade. Offer of foreign trade is accounted for to Exceed expectations control Branch of Bangladesh flank on shape T/M. Settlements issued to foreign relates to satisfy its client's need are the Outward Foreign Settlement. </w:t>
      </w:r>
    </w:p>
    <w:p w:rsidR="00E54E13" w:rsidRPr="00E54E13" w:rsidRDefault="00E54E13" w:rsidP="00E54E13">
      <w:pPr>
        <w:autoSpaceDE w:val="0"/>
        <w:autoSpaceDN w:val="0"/>
        <w:adjustRightInd w:val="0"/>
        <w:spacing w:after="0" w:line="360" w:lineRule="auto"/>
        <w:jc w:val="both"/>
        <w:rPr>
          <w:rFonts w:asciiTheme="majorHAnsi" w:hAnsiTheme="majorHAnsi" w:cs="Times New Roman"/>
          <w:color w:val="000000"/>
          <w:sz w:val="24"/>
          <w:szCs w:val="24"/>
        </w:rPr>
      </w:pPr>
    </w:p>
    <w:p w:rsidR="00E54E13" w:rsidRPr="00E54E13" w:rsidRDefault="00E54E13" w:rsidP="00E54E13">
      <w:pPr>
        <w:autoSpaceDE w:val="0"/>
        <w:autoSpaceDN w:val="0"/>
        <w:adjustRightInd w:val="0"/>
        <w:spacing w:after="0" w:line="360" w:lineRule="auto"/>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 xml:space="preserve">It includes the accompanying: </w:t>
      </w:r>
    </w:p>
    <w:p w:rsidR="00E54E13" w:rsidRPr="00E54E13" w:rsidRDefault="00E54E13" w:rsidP="00E54E13">
      <w:pPr>
        <w:autoSpaceDE w:val="0"/>
        <w:autoSpaceDN w:val="0"/>
        <w:adjustRightInd w:val="0"/>
        <w:spacing w:after="0" w:line="360" w:lineRule="auto"/>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 xml:space="preserve">I. Foreign Request Draft Issued. </w:t>
      </w:r>
    </w:p>
    <w:p w:rsidR="00E54E13" w:rsidRPr="00E54E13" w:rsidRDefault="00E54E13" w:rsidP="00E54E13">
      <w:pPr>
        <w:autoSpaceDE w:val="0"/>
        <w:autoSpaceDN w:val="0"/>
        <w:adjustRightInd w:val="0"/>
        <w:spacing w:after="0" w:line="360" w:lineRule="auto"/>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 xml:space="preserve">II. Explorers Check Issued. </w:t>
      </w:r>
    </w:p>
    <w:p w:rsidR="00E54E13" w:rsidRPr="00E54E13" w:rsidRDefault="00E54E13" w:rsidP="00E54E13">
      <w:pPr>
        <w:autoSpaceDE w:val="0"/>
        <w:autoSpaceDN w:val="0"/>
        <w:adjustRightInd w:val="0"/>
        <w:spacing w:after="0" w:line="360" w:lineRule="auto"/>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 xml:space="preserve">III. Foreign Transmitted Exchange. </w:t>
      </w:r>
    </w:p>
    <w:p w:rsidR="00E54E13" w:rsidRPr="00E54E13" w:rsidRDefault="00E54E13" w:rsidP="00E54E13">
      <w:pPr>
        <w:autoSpaceDE w:val="0"/>
        <w:autoSpaceDN w:val="0"/>
        <w:adjustRightInd w:val="0"/>
        <w:spacing w:after="0" w:line="360" w:lineRule="auto"/>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 xml:space="preserve">IV. Underwriting of Foreign Monetary standards in visa. </w:t>
      </w:r>
    </w:p>
    <w:p w:rsidR="006A012E" w:rsidRDefault="00E54E13" w:rsidP="00E54E13">
      <w:pPr>
        <w:autoSpaceDE w:val="0"/>
        <w:autoSpaceDN w:val="0"/>
        <w:adjustRightInd w:val="0"/>
        <w:spacing w:after="0" w:line="360" w:lineRule="auto"/>
        <w:jc w:val="both"/>
        <w:rPr>
          <w:rFonts w:asciiTheme="majorHAnsi" w:hAnsiTheme="majorHAnsi" w:cs="Times New Roman"/>
          <w:color w:val="000000"/>
          <w:sz w:val="24"/>
          <w:szCs w:val="24"/>
        </w:rPr>
      </w:pPr>
      <w:r w:rsidRPr="00E54E13">
        <w:rPr>
          <w:rFonts w:asciiTheme="majorHAnsi" w:hAnsiTheme="majorHAnsi" w:cs="Times New Roman"/>
          <w:color w:val="000000"/>
          <w:sz w:val="24"/>
          <w:szCs w:val="24"/>
        </w:rPr>
        <w:t>V. Offer of Foreign Monetary standards.</w:t>
      </w:r>
    </w:p>
    <w:p w:rsidR="00D856B0" w:rsidRPr="00D856B0" w:rsidRDefault="00D856B0" w:rsidP="00E54E13">
      <w:pPr>
        <w:autoSpaceDE w:val="0"/>
        <w:autoSpaceDN w:val="0"/>
        <w:adjustRightInd w:val="0"/>
        <w:spacing w:after="0" w:line="360" w:lineRule="auto"/>
        <w:jc w:val="both"/>
        <w:rPr>
          <w:rFonts w:asciiTheme="majorHAnsi" w:hAnsiTheme="majorHAnsi" w:cs="Times New Roman"/>
          <w:color w:val="000000"/>
          <w:sz w:val="12"/>
          <w:szCs w:val="12"/>
        </w:rPr>
      </w:pPr>
    </w:p>
    <w:p w:rsidR="004417BA" w:rsidRPr="00D856B0" w:rsidRDefault="00D856B0" w:rsidP="00D856B0">
      <w:pPr>
        <w:pStyle w:val="Subtitle"/>
        <w:rPr>
          <w:sz w:val="28"/>
          <w:szCs w:val="28"/>
        </w:rPr>
      </w:pPr>
      <w:bookmarkStart w:id="60" w:name="_Toc470224066"/>
      <w:bookmarkStart w:id="61" w:name="_Toc481407885"/>
      <w:bookmarkStart w:id="62" w:name="_Toc481411692"/>
      <w:bookmarkStart w:id="63" w:name="_Toc481446785"/>
      <w:r w:rsidRPr="00D856B0">
        <w:rPr>
          <w:i w:val="0"/>
          <w:color w:val="auto"/>
          <w:sz w:val="28"/>
          <w:szCs w:val="28"/>
        </w:rPr>
        <w:t>3.16</w:t>
      </w:r>
      <w:r w:rsidR="004E1522" w:rsidRPr="00D856B0">
        <w:rPr>
          <w:i w:val="0"/>
          <w:sz w:val="28"/>
          <w:szCs w:val="28"/>
        </w:rPr>
        <w:t xml:space="preserve"> </w:t>
      </w:r>
      <w:r w:rsidRPr="00D856B0">
        <w:rPr>
          <w:i w:val="0"/>
          <w:sz w:val="28"/>
          <w:szCs w:val="28"/>
        </w:rPr>
        <w:t xml:space="preserve">    </w:t>
      </w:r>
      <w:r w:rsidR="004417BA" w:rsidRPr="00D856B0">
        <w:rPr>
          <w:i w:val="0"/>
          <w:sz w:val="28"/>
          <w:szCs w:val="28"/>
        </w:rPr>
        <w:t xml:space="preserve">Foreign Exchange Operation of a Competitor: </w:t>
      </w:r>
      <w:bookmarkEnd w:id="60"/>
      <w:bookmarkEnd w:id="61"/>
      <w:bookmarkEnd w:id="62"/>
      <w:bookmarkEnd w:id="63"/>
      <w:r w:rsidR="00E54E13" w:rsidRPr="00D856B0">
        <w:rPr>
          <w:i w:val="0"/>
          <w:sz w:val="28"/>
          <w:szCs w:val="28"/>
        </w:rPr>
        <w:t>Al Arafah Islami Bank Limited</w:t>
      </w:r>
    </w:p>
    <w:p w:rsidR="00E54E13" w:rsidRPr="00E54E13" w:rsidRDefault="00E54E13" w:rsidP="00E54E13">
      <w:pPr>
        <w:pStyle w:val="ListParagraph"/>
        <w:spacing w:after="0" w:line="360" w:lineRule="auto"/>
        <w:ind w:left="1080"/>
        <w:jc w:val="both"/>
        <w:rPr>
          <w:rFonts w:asciiTheme="majorHAnsi" w:hAnsiTheme="majorHAnsi"/>
          <w:b/>
          <w:sz w:val="24"/>
          <w:szCs w:val="24"/>
        </w:rPr>
      </w:pPr>
      <w:r w:rsidRPr="00E54E13">
        <w:rPr>
          <w:rFonts w:asciiTheme="majorHAnsi" w:hAnsiTheme="majorHAnsi"/>
          <w:b/>
          <w:sz w:val="24"/>
          <w:szCs w:val="24"/>
        </w:rPr>
        <w:t xml:space="preserve">Import </w:t>
      </w:r>
    </w:p>
    <w:p w:rsidR="00E54E13" w:rsidRPr="00E54E13" w:rsidRDefault="00E54E13" w:rsidP="00E54E13">
      <w:pPr>
        <w:pStyle w:val="ListParagraph"/>
        <w:spacing w:after="0" w:line="360" w:lineRule="auto"/>
        <w:ind w:left="1080"/>
        <w:jc w:val="both"/>
        <w:rPr>
          <w:rFonts w:asciiTheme="majorHAnsi" w:hAnsiTheme="majorHAnsi"/>
          <w:sz w:val="24"/>
          <w:szCs w:val="24"/>
        </w:rPr>
      </w:pPr>
      <w:r w:rsidRPr="00E54E13">
        <w:rPr>
          <w:rFonts w:asciiTheme="majorHAnsi" w:hAnsiTheme="majorHAnsi"/>
          <w:sz w:val="24"/>
          <w:szCs w:val="24"/>
        </w:rPr>
        <w:t>•</w:t>
      </w:r>
      <w:r w:rsidRPr="00E54E13">
        <w:rPr>
          <w:rFonts w:asciiTheme="majorHAnsi" w:hAnsiTheme="majorHAnsi"/>
          <w:sz w:val="24"/>
          <w:szCs w:val="24"/>
        </w:rPr>
        <w:tab/>
        <w:t xml:space="preserve">Opening of letter of credit </w:t>
      </w:r>
    </w:p>
    <w:p w:rsidR="00E54E13" w:rsidRPr="00E54E13" w:rsidRDefault="00E54E13" w:rsidP="00E54E13">
      <w:pPr>
        <w:pStyle w:val="ListParagraph"/>
        <w:spacing w:after="0" w:line="360" w:lineRule="auto"/>
        <w:ind w:left="1080"/>
        <w:jc w:val="both"/>
        <w:rPr>
          <w:rFonts w:asciiTheme="majorHAnsi" w:hAnsiTheme="majorHAnsi"/>
          <w:sz w:val="24"/>
          <w:szCs w:val="24"/>
        </w:rPr>
      </w:pPr>
      <w:r w:rsidRPr="00E54E13">
        <w:rPr>
          <w:rFonts w:asciiTheme="majorHAnsi" w:hAnsiTheme="majorHAnsi"/>
          <w:sz w:val="24"/>
          <w:szCs w:val="24"/>
        </w:rPr>
        <w:t>•</w:t>
      </w:r>
      <w:r w:rsidRPr="00E54E13">
        <w:rPr>
          <w:rFonts w:asciiTheme="majorHAnsi" w:hAnsiTheme="majorHAnsi"/>
          <w:sz w:val="24"/>
          <w:szCs w:val="24"/>
        </w:rPr>
        <w:tab/>
        <w:t xml:space="preserve">Advanced Bill </w:t>
      </w:r>
    </w:p>
    <w:p w:rsidR="00E54E13" w:rsidRPr="00E54E13" w:rsidRDefault="00E54E13" w:rsidP="00E54E13">
      <w:pPr>
        <w:pStyle w:val="ListParagraph"/>
        <w:spacing w:after="0" w:line="360" w:lineRule="auto"/>
        <w:ind w:left="1080"/>
        <w:jc w:val="both"/>
        <w:rPr>
          <w:rFonts w:asciiTheme="majorHAnsi" w:hAnsiTheme="majorHAnsi"/>
          <w:sz w:val="24"/>
          <w:szCs w:val="24"/>
        </w:rPr>
      </w:pPr>
      <w:r w:rsidRPr="00E54E13">
        <w:rPr>
          <w:rFonts w:asciiTheme="majorHAnsi" w:hAnsiTheme="majorHAnsi"/>
          <w:sz w:val="24"/>
          <w:szCs w:val="24"/>
        </w:rPr>
        <w:t>•</w:t>
      </w:r>
      <w:r w:rsidRPr="00E54E13">
        <w:rPr>
          <w:rFonts w:asciiTheme="majorHAnsi" w:hAnsiTheme="majorHAnsi"/>
          <w:sz w:val="24"/>
          <w:szCs w:val="24"/>
        </w:rPr>
        <w:tab/>
        <w:t xml:space="preserve">Bills for accumulation </w:t>
      </w:r>
    </w:p>
    <w:p w:rsidR="00E54E13" w:rsidRPr="00D856B0" w:rsidRDefault="00E54E13" w:rsidP="00D856B0">
      <w:pPr>
        <w:pStyle w:val="ListParagraph"/>
        <w:spacing w:after="0" w:line="360" w:lineRule="auto"/>
        <w:ind w:left="1080"/>
        <w:jc w:val="both"/>
        <w:rPr>
          <w:rFonts w:asciiTheme="majorHAnsi" w:hAnsiTheme="majorHAnsi"/>
          <w:sz w:val="24"/>
          <w:szCs w:val="24"/>
        </w:rPr>
      </w:pPr>
      <w:r w:rsidRPr="00E54E13">
        <w:rPr>
          <w:rFonts w:asciiTheme="majorHAnsi" w:hAnsiTheme="majorHAnsi"/>
          <w:sz w:val="24"/>
          <w:szCs w:val="24"/>
        </w:rPr>
        <w:t>•</w:t>
      </w:r>
      <w:r w:rsidRPr="00E54E13">
        <w:rPr>
          <w:rFonts w:asciiTheme="majorHAnsi" w:hAnsiTheme="majorHAnsi"/>
          <w:sz w:val="24"/>
          <w:szCs w:val="24"/>
        </w:rPr>
        <w:tab/>
        <w:t xml:space="preserve">Import credits and certifications </w:t>
      </w:r>
    </w:p>
    <w:p w:rsidR="00E54E13" w:rsidRPr="00E54E13" w:rsidRDefault="00E54E13" w:rsidP="00E54E13">
      <w:pPr>
        <w:pStyle w:val="ListParagraph"/>
        <w:spacing w:after="0" w:line="360" w:lineRule="auto"/>
        <w:ind w:left="1080"/>
        <w:jc w:val="both"/>
        <w:rPr>
          <w:rFonts w:asciiTheme="majorHAnsi" w:hAnsiTheme="majorHAnsi"/>
          <w:b/>
          <w:sz w:val="24"/>
          <w:szCs w:val="24"/>
        </w:rPr>
      </w:pPr>
      <w:r w:rsidRPr="00E54E13">
        <w:rPr>
          <w:rFonts w:asciiTheme="majorHAnsi" w:hAnsiTheme="majorHAnsi"/>
          <w:b/>
          <w:sz w:val="24"/>
          <w:szCs w:val="24"/>
        </w:rPr>
        <w:t>Export</w:t>
      </w:r>
    </w:p>
    <w:p w:rsidR="00E54E13" w:rsidRPr="00E54E13" w:rsidRDefault="00E54E13" w:rsidP="00E54E13">
      <w:pPr>
        <w:pStyle w:val="ListParagraph"/>
        <w:spacing w:after="0" w:line="360" w:lineRule="auto"/>
        <w:ind w:left="1080"/>
        <w:jc w:val="both"/>
        <w:rPr>
          <w:rFonts w:asciiTheme="majorHAnsi" w:hAnsiTheme="majorHAnsi"/>
          <w:sz w:val="24"/>
          <w:szCs w:val="24"/>
        </w:rPr>
      </w:pPr>
      <w:r w:rsidRPr="00E54E13">
        <w:rPr>
          <w:rFonts w:asciiTheme="majorHAnsi" w:hAnsiTheme="majorHAnsi"/>
          <w:sz w:val="24"/>
          <w:szCs w:val="24"/>
        </w:rPr>
        <w:t>•</w:t>
      </w:r>
      <w:r w:rsidRPr="00E54E13">
        <w:rPr>
          <w:rFonts w:asciiTheme="majorHAnsi" w:hAnsiTheme="majorHAnsi"/>
          <w:sz w:val="24"/>
          <w:szCs w:val="24"/>
        </w:rPr>
        <w:tab/>
        <w:t xml:space="preserve">Pre-shipment counsel </w:t>
      </w:r>
    </w:p>
    <w:p w:rsidR="00E54E13" w:rsidRPr="00E54E13" w:rsidRDefault="00E54E13" w:rsidP="00E54E13">
      <w:pPr>
        <w:pStyle w:val="ListParagraph"/>
        <w:spacing w:after="0" w:line="360" w:lineRule="auto"/>
        <w:ind w:left="1080"/>
        <w:jc w:val="both"/>
        <w:rPr>
          <w:rFonts w:asciiTheme="majorHAnsi" w:hAnsiTheme="majorHAnsi"/>
          <w:sz w:val="24"/>
          <w:szCs w:val="24"/>
        </w:rPr>
      </w:pPr>
      <w:r w:rsidRPr="00E54E13">
        <w:rPr>
          <w:rFonts w:asciiTheme="majorHAnsi" w:hAnsiTheme="majorHAnsi"/>
          <w:sz w:val="24"/>
          <w:szCs w:val="24"/>
        </w:rPr>
        <w:t>•</w:t>
      </w:r>
      <w:r w:rsidRPr="00E54E13">
        <w:rPr>
          <w:rFonts w:asciiTheme="majorHAnsi" w:hAnsiTheme="majorHAnsi"/>
          <w:sz w:val="24"/>
          <w:szCs w:val="24"/>
        </w:rPr>
        <w:tab/>
        <w:t xml:space="preserve">Purchase of foreign bills </w:t>
      </w:r>
    </w:p>
    <w:p w:rsidR="00E54E13" w:rsidRPr="00E54E13" w:rsidRDefault="00E54E13" w:rsidP="00E54E13">
      <w:pPr>
        <w:pStyle w:val="ListParagraph"/>
        <w:spacing w:after="0" w:line="360" w:lineRule="auto"/>
        <w:ind w:left="1080"/>
        <w:jc w:val="both"/>
        <w:rPr>
          <w:rFonts w:asciiTheme="majorHAnsi" w:hAnsiTheme="majorHAnsi"/>
          <w:sz w:val="24"/>
          <w:szCs w:val="24"/>
        </w:rPr>
      </w:pPr>
      <w:r w:rsidRPr="00E54E13">
        <w:rPr>
          <w:rFonts w:asciiTheme="majorHAnsi" w:hAnsiTheme="majorHAnsi"/>
          <w:sz w:val="24"/>
          <w:szCs w:val="24"/>
        </w:rPr>
        <w:t>•</w:t>
      </w:r>
      <w:r w:rsidRPr="00E54E13">
        <w:rPr>
          <w:rFonts w:asciiTheme="majorHAnsi" w:hAnsiTheme="majorHAnsi"/>
          <w:sz w:val="24"/>
          <w:szCs w:val="24"/>
        </w:rPr>
        <w:tab/>
        <w:t xml:space="preserve">Negotiating of foreign bills </w:t>
      </w:r>
    </w:p>
    <w:p w:rsidR="00E54E13" w:rsidRPr="00E54E13" w:rsidRDefault="00E54E13" w:rsidP="00E54E13">
      <w:pPr>
        <w:pStyle w:val="ListParagraph"/>
        <w:spacing w:after="0" w:line="360" w:lineRule="auto"/>
        <w:ind w:left="1080"/>
        <w:jc w:val="both"/>
        <w:rPr>
          <w:rFonts w:asciiTheme="majorHAnsi" w:hAnsiTheme="majorHAnsi"/>
          <w:sz w:val="24"/>
          <w:szCs w:val="24"/>
        </w:rPr>
      </w:pPr>
      <w:r w:rsidRPr="00E54E13">
        <w:rPr>
          <w:rFonts w:asciiTheme="majorHAnsi" w:hAnsiTheme="majorHAnsi"/>
          <w:sz w:val="24"/>
          <w:szCs w:val="24"/>
        </w:rPr>
        <w:t>•</w:t>
      </w:r>
      <w:r w:rsidRPr="00E54E13">
        <w:rPr>
          <w:rFonts w:asciiTheme="majorHAnsi" w:hAnsiTheme="majorHAnsi"/>
          <w:sz w:val="24"/>
          <w:szCs w:val="24"/>
        </w:rPr>
        <w:tab/>
        <w:t xml:space="preserve">Export ensures </w:t>
      </w:r>
    </w:p>
    <w:p w:rsidR="00E54E13" w:rsidRPr="00E54E13" w:rsidRDefault="00E54E13" w:rsidP="00E54E13">
      <w:pPr>
        <w:pStyle w:val="ListParagraph"/>
        <w:spacing w:after="0" w:line="360" w:lineRule="auto"/>
        <w:ind w:left="1080"/>
        <w:jc w:val="both"/>
        <w:rPr>
          <w:rFonts w:asciiTheme="majorHAnsi" w:hAnsiTheme="majorHAnsi"/>
          <w:sz w:val="24"/>
          <w:szCs w:val="24"/>
        </w:rPr>
      </w:pPr>
      <w:r w:rsidRPr="00E54E13">
        <w:rPr>
          <w:rFonts w:asciiTheme="majorHAnsi" w:hAnsiTheme="majorHAnsi"/>
          <w:sz w:val="24"/>
          <w:szCs w:val="24"/>
        </w:rPr>
        <w:t>•</w:t>
      </w:r>
      <w:r w:rsidRPr="00E54E13">
        <w:rPr>
          <w:rFonts w:asciiTheme="majorHAnsi" w:hAnsiTheme="majorHAnsi"/>
          <w:sz w:val="24"/>
          <w:szCs w:val="24"/>
        </w:rPr>
        <w:tab/>
        <w:t xml:space="preserve">Advanced for conceded sum installment </w:t>
      </w:r>
    </w:p>
    <w:p w:rsidR="00E54E13" w:rsidRPr="00E54E13" w:rsidRDefault="00E54E13" w:rsidP="00E54E13">
      <w:pPr>
        <w:pStyle w:val="ListParagraph"/>
        <w:spacing w:after="0" w:line="360" w:lineRule="auto"/>
        <w:ind w:left="1080"/>
        <w:jc w:val="both"/>
        <w:rPr>
          <w:rFonts w:asciiTheme="majorHAnsi" w:hAnsiTheme="majorHAnsi"/>
          <w:sz w:val="24"/>
          <w:szCs w:val="24"/>
        </w:rPr>
      </w:pPr>
      <w:r w:rsidRPr="00E54E13">
        <w:rPr>
          <w:rFonts w:asciiTheme="majorHAnsi" w:hAnsiTheme="majorHAnsi"/>
          <w:sz w:val="24"/>
          <w:szCs w:val="24"/>
        </w:rPr>
        <w:t>•</w:t>
      </w:r>
      <w:r w:rsidRPr="00E54E13">
        <w:rPr>
          <w:rFonts w:asciiTheme="majorHAnsi" w:hAnsiTheme="majorHAnsi"/>
          <w:sz w:val="24"/>
          <w:szCs w:val="24"/>
        </w:rPr>
        <w:tab/>
        <w:t xml:space="preserve">Confirming letter-letter of credit </w:t>
      </w:r>
    </w:p>
    <w:p w:rsidR="00E54E13" w:rsidRPr="00D856B0" w:rsidRDefault="00E54E13" w:rsidP="00D856B0">
      <w:pPr>
        <w:pStyle w:val="ListParagraph"/>
        <w:spacing w:after="0" w:line="360" w:lineRule="auto"/>
        <w:ind w:left="1080"/>
        <w:jc w:val="both"/>
        <w:rPr>
          <w:rFonts w:asciiTheme="majorHAnsi" w:hAnsiTheme="majorHAnsi"/>
          <w:sz w:val="24"/>
          <w:szCs w:val="24"/>
        </w:rPr>
      </w:pPr>
      <w:r w:rsidRPr="00E54E13">
        <w:rPr>
          <w:rFonts w:asciiTheme="majorHAnsi" w:hAnsiTheme="majorHAnsi"/>
          <w:sz w:val="24"/>
          <w:szCs w:val="24"/>
        </w:rPr>
        <w:t>•</w:t>
      </w:r>
      <w:r w:rsidRPr="00E54E13">
        <w:rPr>
          <w:rFonts w:asciiTheme="majorHAnsi" w:hAnsiTheme="majorHAnsi"/>
          <w:sz w:val="24"/>
          <w:szCs w:val="24"/>
        </w:rPr>
        <w:tab/>
        <w:t xml:space="preserve">Advanced against bill of gathering </w:t>
      </w:r>
    </w:p>
    <w:p w:rsidR="00E54E13" w:rsidRPr="00E54E13" w:rsidRDefault="00E54E13" w:rsidP="00E54E13">
      <w:pPr>
        <w:pStyle w:val="ListParagraph"/>
        <w:spacing w:after="0" w:line="360" w:lineRule="auto"/>
        <w:ind w:left="1080"/>
        <w:jc w:val="both"/>
        <w:rPr>
          <w:rFonts w:asciiTheme="majorHAnsi" w:hAnsiTheme="majorHAnsi"/>
          <w:b/>
          <w:sz w:val="24"/>
          <w:szCs w:val="24"/>
        </w:rPr>
      </w:pPr>
      <w:r w:rsidRPr="00E54E13">
        <w:rPr>
          <w:rFonts w:asciiTheme="majorHAnsi" w:hAnsiTheme="majorHAnsi"/>
          <w:b/>
          <w:sz w:val="24"/>
          <w:szCs w:val="24"/>
        </w:rPr>
        <w:t>Remittance</w:t>
      </w:r>
    </w:p>
    <w:p w:rsidR="00E54E13" w:rsidRPr="00E54E13" w:rsidRDefault="00E54E13" w:rsidP="00E54E13">
      <w:pPr>
        <w:pStyle w:val="ListParagraph"/>
        <w:spacing w:after="0" w:line="360" w:lineRule="auto"/>
        <w:ind w:left="1080"/>
        <w:jc w:val="both"/>
        <w:rPr>
          <w:rFonts w:asciiTheme="majorHAnsi" w:hAnsiTheme="majorHAnsi"/>
          <w:sz w:val="24"/>
          <w:szCs w:val="24"/>
        </w:rPr>
      </w:pPr>
      <w:r w:rsidRPr="00E54E13">
        <w:rPr>
          <w:rFonts w:asciiTheme="majorHAnsi" w:hAnsiTheme="majorHAnsi"/>
          <w:sz w:val="24"/>
          <w:szCs w:val="24"/>
        </w:rPr>
        <w:t>•</w:t>
      </w:r>
      <w:r w:rsidRPr="00E54E13">
        <w:rPr>
          <w:rFonts w:asciiTheme="majorHAnsi" w:hAnsiTheme="majorHAnsi"/>
          <w:sz w:val="24"/>
          <w:szCs w:val="24"/>
        </w:rPr>
        <w:tab/>
        <w:t xml:space="preserve">Issue of DD, TT, MT and so on. </w:t>
      </w:r>
    </w:p>
    <w:p w:rsidR="00E54E13" w:rsidRPr="00E54E13" w:rsidRDefault="00E54E13" w:rsidP="00E54E13">
      <w:pPr>
        <w:pStyle w:val="ListParagraph"/>
        <w:spacing w:after="0" w:line="360" w:lineRule="auto"/>
        <w:ind w:left="1080"/>
        <w:jc w:val="both"/>
        <w:rPr>
          <w:rFonts w:asciiTheme="majorHAnsi" w:hAnsiTheme="majorHAnsi"/>
          <w:sz w:val="24"/>
          <w:szCs w:val="24"/>
        </w:rPr>
      </w:pPr>
      <w:r w:rsidRPr="00E54E13">
        <w:rPr>
          <w:rFonts w:asciiTheme="majorHAnsi" w:hAnsiTheme="majorHAnsi"/>
          <w:sz w:val="24"/>
          <w:szCs w:val="24"/>
        </w:rPr>
        <w:t>•</w:t>
      </w:r>
      <w:r w:rsidRPr="00E54E13">
        <w:rPr>
          <w:rFonts w:asciiTheme="majorHAnsi" w:hAnsiTheme="majorHAnsi"/>
          <w:sz w:val="24"/>
          <w:szCs w:val="24"/>
        </w:rPr>
        <w:tab/>
        <w:t xml:space="preserve">Payment of DD, TT, MT and so forth. </w:t>
      </w:r>
    </w:p>
    <w:p w:rsidR="00E54E13" w:rsidRPr="00E54E13" w:rsidRDefault="00E54E13" w:rsidP="00E54E13">
      <w:pPr>
        <w:pStyle w:val="ListParagraph"/>
        <w:spacing w:after="0" w:line="360" w:lineRule="auto"/>
        <w:ind w:left="1080"/>
        <w:jc w:val="both"/>
        <w:rPr>
          <w:rFonts w:asciiTheme="majorHAnsi" w:hAnsiTheme="majorHAnsi"/>
          <w:sz w:val="24"/>
          <w:szCs w:val="24"/>
        </w:rPr>
      </w:pPr>
      <w:r w:rsidRPr="00E54E13">
        <w:rPr>
          <w:rFonts w:asciiTheme="majorHAnsi" w:hAnsiTheme="majorHAnsi"/>
          <w:sz w:val="24"/>
          <w:szCs w:val="24"/>
        </w:rPr>
        <w:t>•</w:t>
      </w:r>
      <w:r w:rsidRPr="00E54E13">
        <w:rPr>
          <w:rFonts w:asciiTheme="majorHAnsi" w:hAnsiTheme="majorHAnsi"/>
          <w:sz w:val="24"/>
          <w:szCs w:val="24"/>
        </w:rPr>
        <w:tab/>
        <w:t xml:space="preserve">Issue and upgrade of voyagers check </w:t>
      </w:r>
    </w:p>
    <w:p w:rsidR="004417BA" w:rsidRPr="004417BA" w:rsidRDefault="00E54E13" w:rsidP="00D856B0">
      <w:pPr>
        <w:pStyle w:val="ListParagraph"/>
        <w:spacing w:after="0" w:line="360" w:lineRule="auto"/>
        <w:ind w:left="1080"/>
        <w:jc w:val="both"/>
        <w:rPr>
          <w:rFonts w:asciiTheme="majorHAnsi" w:hAnsiTheme="majorHAnsi"/>
          <w:sz w:val="24"/>
          <w:szCs w:val="24"/>
        </w:rPr>
      </w:pPr>
      <w:r w:rsidRPr="00E54E13">
        <w:rPr>
          <w:rFonts w:asciiTheme="majorHAnsi" w:hAnsiTheme="majorHAnsi"/>
          <w:sz w:val="24"/>
          <w:szCs w:val="24"/>
        </w:rPr>
        <w:t>•</w:t>
      </w:r>
      <w:r w:rsidRPr="00E54E13">
        <w:rPr>
          <w:rFonts w:asciiTheme="majorHAnsi" w:hAnsiTheme="majorHAnsi"/>
          <w:sz w:val="24"/>
          <w:szCs w:val="24"/>
        </w:rPr>
        <w:tab/>
        <w:t>Issue and upgrade foreign money note</w:t>
      </w:r>
    </w:p>
    <w:p w:rsidR="004417BA" w:rsidRPr="00D856B0" w:rsidRDefault="00D856B0" w:rsidP="00E54E13">
      <w:pPr>
        <w:pStyle w:val="Heading3"/>
        <w:numPr>
          <w:ilvl w:val="0"/>
          <w:numId w:val="0"/>
        </w:numPr>
        <w:ind w:left="720"/>
        <w:rPr>
          <w:rStyle w:val="SubtleEmphasis"/>
          <w:rFonts w:asciiTheme="majorHAnsi" w:hAnsiTheme="majorHAnsi"/>
          <w:b w:val="0"/>
          <w:i w:val="0"/>
          <w:color w:val="17365D" w:themeColor="text2" w:themeShade="BF"/>
          <w:sz w:val="28"/>
          <w:szCs w:val="28"/>
        </w:rPr>
      </w:pPr>
      <w:bookmarkStart w:id="64" w:name="_Toc470224067"/>
      <w:bookmarkStart w:id="65" w:name="_Toc481407889"/>
      <w:r w:rsidRPr="00D856B0">
        <w:rPr>
          <w:rStyle w:val="SubtleEmphasis"/>
          <w:rFonts w:asciiTheme="majorHAnsi" w:hAnsiTheme="majorHAnsi"/>
          <w:b w:val="0"/>
          <w:i w:val="0"/>
          <w:color w:val="auto"/>
          <w:sz w:val="28"/>
          <w:szCs w:val="28"/>
        </w:rPr>
        <w:lastRenderedPageBreak/>
        <w:t>3.16.1</w:t>
      </w:r>
      <w:r w:rsidRPr="00D856B0">
        <w:rPr>
          <w:rStyle w:val="SubtleEmphasis"/>
          <w:rFonts w:asciiTheme="majorHAnsi" w:hAnsiTheme="majorHAnsi"/>
          <w:b w:val="0"/>
          <w:i w:val="0"/>
          <w:color w:val="17365D" w:themeColor="text2" w:themeShade="BF"/>
          <w:sz w:val="28"/>
          <w:szCs w:val="28"/>
        </w:rPr>
        <w:t xml:space="preserve">   </w:t>
      </w:r>
      <w:r w:rsidR="004417BA" w:rsidRPr="00D856B0">
        <w:rPr>
          <w:rStyle w:val="SubtleEmphasis"/>
          <w:rFonts w:asciiTheme="majorHAnsi" w:hAnsiTheme="majorHAnsi"/>
          <w:b w:val="0"/>
          <w:i w:val="0"/>
          <w:color w:val="17365D" w:themeColor="text2" w:themeShade="BF"/>
          <w:sz w:val="28"/>
          <w:szCs w:val="28"/>
        </w:rPr>
        <w:t xml:space="preserve"> </w:t>
      </w:r>
      <w:bookmarkStart w:id="66" w:name="_Toc481411696"/>
      <w:bookmarkStart w:id="67" w:name="_Toc481446789"/>
      <w:r w:rsidR="004417BA" w:rsidRPr="00D856B0">
        <w:rPr>
          <w:rStyle w:val="SubtleEmphasis"/>
          <w:rFonts w:asciiTheme="majorHAnsi" w:hAnsiTheme="majorHAnsi"/>
          <w:b w:val="0"/>
          <w:i w:val="0"/>
          <w:color w:val="17365D" w:themeColor="text2" w:themeShade="BF"/>
          <w:sz w:val="28"/>
          <w:szCs w:val="28"/>
        </w:rPr>
        <w:t>Import Section</w:t>
      </w:r>
      <w:bookmarkEnd w:id="64"/>
      <w:bookmarkEnd w:id="65"/>
      <w:bookmarkEnd w:id="66"/>
      <w:bookmarkEnd w:id="67"/>
    </w:p>
    <w:p w:rsidR="00800D89" w:rsidRPr="00800D89" w:rsidRDefault="00800D89" w:rsidP="000C4795">
      <w:pPr>
        <w:pStyle w:val="Heading3"/>
        <w:numPr>
          <w:ilvl w:val="0"/>
          <w:numId w:val="0"/>
        </w:numPr>
        <w:spacing w:before="0" w:beforeAutospacing="0" w:after="0" w:afterAutospacing="0" w:line="360" w:lineRule="auto"/>
        <w:ind w:left="720"/>
        <w:rPr>
          <w:rFonts w:asciiTheme="majorHAnsi" w:eastAsiaTheme="minorEastAsia" w:hAnsiTheme="majorHAnsi"/>
          <w:b w:val="0"/>
          <w:bCs w:val="0"/>
          <w:sz w:val="24"/>
          <w:szCs w:val="24"/>
        </w:rPr>
      </w:pPr>
      <w:r w:rsidRPr="00800D89">
        <w:rPr>
          <w:rFonts w:asciiTheme="majorHAnsi" w:eastAsiaTheme="minorEastAsia" w:hAnsiTheme="majorHAnsi"/>
          <w:b w:val="0"/>
          <w:bCs w:val="0"/>
          <w:sz w:val="24"/>
          <w:szCs w:val="24"/>
        </w:rPr>
        <w:t xml:space="preserve">Imports of merchandise into Bangladesh is managed by the service of industry and trade as far as the Export and Import Act, 1950, with import approach orders issued by yearly, and Public Notices and Import Registration Certificate (IRC) issued every now and then by the workplace of the Chief Controller of Export and import (CCE and I). Through the procedure of import some vital yet which are deficient in our nation items are transported in to meet the neighborhood needs of the general population. Shared Trust bank restricted likewise assumes an essential part of bringing in products. </w:t>
      </w:r>
    </w:p>
    <w:p w:rsidR="00800D89" w:rsidRPr="00800D89" w:rsidRDefault="00800D89" w:rsidP="000C4795">
      <w:pPr>
        <w:pStyle w:val="Heading3"/>
        <w:numPr>
          <w:ilvl w:val="0"/>
          <w:numId w:val="0"/>
        </w:numPr>
        <w:spacing w:before="0" w:beforeAutospacing="0" w:after="0" w:afterAutospacing="0" w:line="360" w:lineRule="auto"/>
        <w:ind w:left="720"/>
        <w:rPr>
          <w:rFonts w:asciiTheme="majorHAnsi" w:eastAsiaTheme="minorEastAsia" w:hAnsiTheme="majorHAnsi"/>
          <w:b w:val="0"/>
          <w:bCs w:val="0"/>
          <w:sz w:val="24"/>
          <w:szCs w:val="24"/>
        </w:rPr>
      </w:pPr>
    </w:p>
    <w:p w:rsidR="00AB2549" w:rsidRDefault="00800D89" w:rsidP="000C4795">
      <w:pPr>
        <w:pStyle w:val="Heading3"/>
        <w:numPr>
          <w:ilvl w:val="0"/>
          <w:numId w:val="0"/>
        </w:numPr>
        <w:spacing w:before="0" w:beforeAutospacing="0" w:after="0" w:afterAutospacing="0" w:line="360" w:lineRule="auto"/>
        <w:ind w:left="720"/>
        <w:rPr>
          <w:rFonts w:asciiTheme="majorHAnsi" w:eastAsiaTheme="minorEastAsia" w:hAnsiTheme="majorHAnsi"/>
          <w:b w:val="0"/>
          <w:bCs w:val="0"/>
          <w:sz w:val="24"/>
          <w:szCs w:val="24"/>
        </w:rPr>
      </w:pPr>
      <w:r w:rsidRPr="00800D89">
        <w:rPr>
          <w:rFonts w:asciiTheme="majorHAnsi" w:eastAsiaTheme="minorEastAsia" w:hAnsiTheme="majorHAnsi"/>
          <w:b w:val="0"/>
          <w:bCs w:val="0"/>
          <w:sz w:val="24"/>
          <w:szCs w:val="24"/>
        </w:rPr>
        <w:t xml:space="preserve">To get Import Registration Certificate (IRC) the accompanying declarations are required for doing import exercises with Al Arafah Islami bank Limited: </w:t>
      </w:r>
    </w:p>
    <w:p w:rsidR="00800D89" w:rsidRPr="00800D89" w:rsidRDefault="00800D89" w:rsidP="000C4795">
      <w:pPr>
        <w:pStyle w:val="Heading3"/>
        <w:numPr>
          <w:ilvl w:val="0"/>
          <w:numId w:val="0"/>
        </w:numPr>
        <w:spacing w:before="0" w:beforeAutospacing="0" w:after="0" w:afterAutospacing="0" w:line="360" w:lineRule="auto"/>
        <w:ind w:left="720"/>
        <w:rPr>
          <w:rFonts w:asciiTheme="majorHAnsi" w:eastAsiaTheme="minorEastAsia" w:hAnsiTheme="majorHAnsi"/>
          <w:b w:val="0"/>
          <w:bCs w:val="0"/>
          <w:sz w:val="24"/>
          <w:szCs w:val="24"/>
        </w:rPr>
      </w:pPr>
      <w:r w:rsidRPr="00800D89">
        <w:rPr>
          <w:rFonts w:asciiTheme="majorHAnsi" w:eastAsiaTheme="minorEastAsia" w:hAnsiTheme="majorHAnsi"/>
          <w:b w:val="0"/>
          <w:bCs w:val="0"/>
          <w:sz w:val="24"/>
          <w:szCs w:val="24"/>
        </w:rPr>
        <w:t>•</w:t>
      </w:r>
      <w:r w:rsidRPr="00800D89">
        <w:rPr>
          <w:rFonts w:asciiTheme="majorHAnsi" w:eastAsiaTheme="minorEastAsia" w:hAnsiTheme="majorHAnsi"/>
          <w:b w:val="0"/>
          <w:bCs w:val="0"/>
          <w:sz w:val="24"/>
          <w:szCs w:val="24"/>
        </w:rPr>
        <w:tab/>
        <w:t xml:space="preserve">Trade License </w:t>
      </w:r>
    </w:p>
    <w:p w:rsidR="00800D89" w:rsidRPr="00800D89" w:rsidRDefault="00800D89" w:rsidP="000C4795">
      <w:pPr>
        <w:pStyle w:val="Heading3"/>
        <w:numPr>
          <w:ilvl w:val="0"/>
          <w:numId w:val="0"/>
        </w:numPr>
        <w:spacing w:before="0" w:beforeAutospacing="0" w:after="0" w:afterAutospacing="0" w:line="360" w:lineRule="auto"/>
        <w:ind w:left="720"/>
        <w:rPr>
          <w:rFonts w:asciiTheme="majorHAnsi" w:eastAsiaTheme="minorEastAsia" w:hAnsiTheme="majorHAnsi"/>
          <w:b w:val="0"/>
          <w:bCs w:val="0"/>
          <w:sz w:val="24"/>
          <w:szCs w:val="24"/>
        </w:rPr>
      </w:pPr>
      <w:r w:rsidRPr="00800D89">
        <w:rPr>
          <w:rFonts w:asciiTheme="majorHAnsi" w:eastAsiaTheme="minorEastAsia" w:hAnsiTheme="majorHAnsi"/>
          <w:b w:val="0"/>
          <w:bCs w:val="0"/>
          <w:sz w:val="24"/>
          <w:szCs w:val="24"/>
        </w:rPr>
        <w:t>•</w:t>
      </w:r>
      <w:r w:rsidRPr="00800D89">
        <w:rPr>
          <w:rFonts w:asciiTheme="majorHAnsi" w:eastAsiaTheme="minorEastAsia" w:hAnsiTheme="majorHAnsi"/>
          <w:b w:val="0"/>
          <w:bCs w:val="0"/>
          <w:sz w:val="24"/>
          <w:szCs w:val="24"/>
        </w:rPr>
        <w:tab/>
        <w:t xml:space="preserve">National declaration </w:t>
      </w:r>
    </w:p>
    <w:p w:rsidR="00800D89" w:rsidRPr="00800D89" w:rsidRDefault="00800D89" w:rsidP="000C4795">
      <w:pPr>
        <w:pStyle w:val="Heading3"/>
        <w:numPr>
          <w:ilvl w:val="0"/>
          <w:numId w:val="0"/>
        </w:numPr>
        <w:spacing w:before="0" w:beforeAutospacing="0" w:after="0" w:afterAutospacing="0" w:line="360" w:lineRule="auto"/>
        <w:ind w:left="720"/>
        <w:rPr>
          <w:rFonts w:asciiTheme="majorHAnsi" w:eastAsiaTheme="minorEastAsia" w:hAnsiTheme="majorHAnsi"/>
          <w:b w:val="0"/>
          <w:bCs w:val="0"/>
          <w:sz w:val="24"/>
          <w:szCs w:val="24"/>
        </w:rPr>
      </w:pPr>
      <w:r w:rsidRPr="00800D89">
        <w:rPr>
          <w:rFonts w:asciiTheme="majorHAnsi" w:eastAsiaTheme="minorEastAsia" w:hAnsiTheme="majorHAnsi"/>
          <w:b w:val="0"/>
          <w:bCs w:val="0"/>
          <w:sz w:val="24"/>
          <w:szCs w:val="24"/>
        </w:rPr>
        <w:t>•</w:t>
      </w:r>
      <w:r w:rsidRPr="00800D89">
        <w:rPr>
          <w:rFonts w:asciiTheme="majorHAnsi" w:eastAsiaTheme="minorEastAsia" w:hAnsiTheme="majorHAnsi"/>
          <w:b w:val="0"/>
          <w:bCs w:val="0"/>
          <w:sz w:val="24"/>
          <w:szCs w:val="24"/>
        </w:rPr>
        <w:tab/>
        <w:t xml:space="preserve">Income assess freedom declaration </w:t>
      </w:r>
    </w:p>
    <w:p w:rsidR="00800D89" w:rsidRPr="00800D89" w:rsidRDefault="00800D89" w:rsidP="000C4795">
      <w:pPr>
        <w:pStyle w:val="Heading3"/>
        <w:numPr>
          <w:ilvl w:val="0"/>
          <w:numId w:val="0"/>
        </w:numPr>
        <w:spacing w:before="0" w:beforeAutospacing="0" w:after="0" w:afterAutospacing="0" w:line="360" w:lineRule="auto"/>
        <w:ind w:left="720"/>
        <w:rPr>
          <w:rFonts w:asciiTheme="majorHAnsi" w:eastAsiaTheme="minorEastAsia" w:hAnsiTheme="majorHAnsi"/>
          <w:b w:val="0"/>
          <w:bCs w:val="0"/>
          <w:sz w:val="24"/>
          <w:szCs w:val="24"/>
        </w:rPr>
      </w:pPr>
      <w:r w:rsidRPr="00800D89">
        <w:rPr>
          <w:rFonts w:asciiTheme="majorHAnsi" w:eastAsiaTheme="minorEastAsia" w:hAnsiTheme="majorHAnsi"/>
          <w:b w:val="0"/>
          <w:bCs w:val="0"/>
          <w:sz w:val="24"/>
          <w:szCs w:val="24"/>
        </w:rPr>
        <w:t>•</w:t>
      </w:r>
      <w:r w:rsidRPr="00800D89">
        <w:rPr>
          <w:rFonts w:asciiTheme="majorHAnsi" w:eastAsiaTheme="minorEastAsia" w:hAnsiTheme="majorHAnsi"/>
          <w:b w:val="0"/>
          <w:bCs w:val="0"/>
          <w:sz w:val="24"/>
          <w:szCs w:val="24"/>
        </w:rPr>
        <w:tab/>
        <w:t xml:space="preserve">Asset testament </w:t>
      </w:r>
    </w:p>
    <w:p w:rsidR="00800D89" w:rsidRPr="00800D89" w:rsidRDefault="00800D89" w:rsidP="000C4795">
      <w:pPr>
        <w:pStyle w:val="Heading3"/>
        <w:numPr>
          <w:ilvl w:val="0"/>
          <w:numId w:val="0"/>
        </w:numPr>
        <w:spacing w:before="0" w:beforeAutospacing="0" w:after="0" w:afterAutospacing="0" w:line="360" w:lineRule="auto"/>
        <w:ind w:left="720"/>
        <w:rPr>
          <w:rFonts w:asciiTheme="majorHAnsi" w:eastAsiaTheme="minorEastAsia" w:hAnsiTheme="majorHAnsi"/>
          <w:b w:val="0"/>
          <w:bCs w:val="0"/>
          <w:sz w:val="24"/>
          <w:szCs w:val="24"/>
        </w:rPr>
      </w:pPr>
      <w:r w:rsidRPr="00800D89">
        <w:rPr>
          <w:rFonts w:asciiTheme="majorHAnsi" w:eastAsiaTheme="minorEastAsia" w:hAnsiTheme="majorHAnsi"/>
          <w:b w:val="0"/>
          <w:bCs w:val="0"/>
          <w:sz w:val="24"/>
          <w:szCs w:val="24"/>
        </w:rPr>
        <w:t>•</w:t>
      </w:r>
      <w:r w:rsidRPr="00800D89">
        <w:rPr>
          <w:rFonts w:asciiTheme="majorHAnsi" w:eastAsiaTheme="minorEastAsia" w:hAnsiTheme="majorHAnsi"/>
          <w:b w:val="0"/>
          <w:bCs w:val="0"/>
          <w:sz w:val="24"/>
          <w:szCs w:val="24"/>
        </w:rPr>
        <w:tab/>
        <w:t xml:space="preserve">Banks dissolvability testament </w:t>
      </w:r>
    </w:p>
    <w:p w:rsidR="00800D89" w:rsidRPr="00800D89" w:rsidRDefault="00800D89" w:rsidP="000C4795">
      <w:pPr>
        <w:pStyle w:val="Heading3"/>
        <w:numPr>
          <w:ilvl w:val="0"/>
          <w:numId w:val="0"/>
        </w:numPr>
        <w:spacing w:before="0" w:beforeAutospacing="0" w:after="0" w:afterAutospacing="0" w:line="360" w:lineRule="auto"/>
        <w:ind w:left="720"/>
        <w:rPr>
          <w:rFonts w:asciiTheme="majorHAnsi" w:eastAsiaTheme="minorEastAsia" w:hAnsiTheme="majorHAnsi"/>
          <w:b w:val="0"/>
          <w:bCs w:val="0"/>
          <w:sz w:val="24"/>
          <w:szCs w:val="24"/>
        </w:rPr>
      </w:pPr>
      <w:r w:rsidRPr="00800D89">
        <w:rPr>
          <w:rFonts w:asciiTheme="majorHAnsi" w:eastAsiaTheme="minorEastAsia" w:hAnsiTheme="majorHAnsi"/>
          <w:b w:val="0"/>
          <w:bCs w:val="0"/>
          <w:sz w:val="24"/>
          <w:szCs w:val="24"/>
        </w:rPr>
        <w:t>•</w:t>
      </w:r>
      <w:r w:rsidRPr="00800D89">
        <w:rPr>
          <w:rFonts w:asciiTheme="majorHAnsi" w:eastAsiaTheme="minorEastAsia" w:hAnsiTheme="majorHAnsi"/>
          <w:b w:val="0"/>
          <w:bCs w:val="0"/>
          <w:sz w:val="24"/>
          <w:szCs w:val="24"/>
        </w:rPr>
        <w:tab/>
        <w:t xml:space="preserve">Memorandum and article of affiliation </w:t>
      </w:r>
    </w:p>
    <w:p w:rsidR="00800D89" w:rsidRPr="00800D89" w:rsidRDefault="00800D89" w:rsidP="000C4795">
      <w:pPr>
        <w:pStyle w:val="Heading3"/>
        <w:numPr>
          <w:ilvl w:val="0"/>
          <w:numId w:val="0"/>
        </w:numPr>
        <w:spacing w:before="0" w:beforeAutospacing="0" w:after="0" w:afterAutospacing="0" w:line="360" w:lineRule="auto"/>
        <w:ind w:left="720"/>
        <w:rPr>
          <w:rFonts w:asciiTheme="majorHAnsi" w:eastAsiaTheme="minorEastAsia" w:hAnsiTheme="majorHAnsi"/>
          <w:b w:val="0"/>
          <w:bCs w:val="0"/>
          <w:sz w:val="24"/>
          <w:szCs w:val="24"/>
        </w:rPr>
      </w:pPr>
      <w:r w:rsidRPr="00800D89">
        <w:rPr>
          <w:rFonts w:asciiTheme="majorHAnsi" w:eastAsiaTheme="minorEastAsia" w:hAnsiTheme="majorHAnsi"/>
          <w:b w:val="0"/>
          <w:bCs w:val="0"/>
          <w:sz w:val="24"/>
          <w:szCs w:val="24"/>
        </w:rPr>
        <w:t>•</w:t>
      </w:r>
      <w:r w:rsidRPr="00800D89">
        <w:rPr>
          <w:rFonts w:asciiTheme="majorHAnsi" w:eastAsiaTheme="minorEastAsia" w:hAnsiTheme="majorHAnsi"/>
          <w:b w:val="0"/>
          <w:bCs w:val="0"/>
          <w:sz w:val="24"/>
          <w:szCs w:val="24"/>
        </w:rPr>
        <w:tab/>
        <w:t xml:space="preserve">Certificate of fuse (assuming any) </w:t>
      </w:r>
    </w:p>
    <w:p w:rsidR="00800D89" w:rsidRPr="00800D89" w:rsidRDefault="00800D89" w:rsidP="000C4795">
      <w:pPr>
        <w:pStyle w:val="Heading3"/>
        <w:numPr>
          <w:ilvl w:val="0"/>
          <w:numId w:val="0"/>
        </w:numPr>
        <w:spacing w:before="0" w:beforeAutospacing="0" w:after="0" w:afterAutospacing="0" w:line="360" w:lineRule="auto"/>
        <w:ind w:left="720"/>
        <w:rPr>
          <w:rFonts w:asciiTheme="majorHAnsi" w:eastAsiaTheme="minorEastAsia" w:hAnsiTheme="majorHAnsi"/>
          <w:b w:val="0"/>
          <w:bCs w:val="0"/>
          <w:sz w:val="24"/>
          <w:szCs w:val="24"/>
        </w:rPr>
      </w:pPr>
      <w:r w:rsidRPr="00800D89">
        <w:rPr>
          <w:rFonts w:asciiTheme="majorHAnsi" w:eastAsiaTheme="minorEastAsia" w:hAnsiTheme="majorHAnsi"/>
          <w:b w:val="0"/>
          <w:bCs w:val="0"/>
          <w:sz w:val="24"/>
          <w:szCs w:val="24"/>
        </w:rPr>
        <w:t>•</w:t>
      </w:r>
      <w:r w:rsidRPr="00800D89">
        <w:rPr>
          <w:rFonts w:asciiTheme="majorHAnsi" w:eastAsiaTheme="minorEastAsia" w:hAnsiTheme="majorHAnsi"/>
          <w:b w:val="0"/>
          <w:bCs w:val="0"/>
          <w:sz w:val="24"/>
          <w:szCs w:val="24"/>
        </w:rPr>
        <w:tab/>
        <w:t xml:space="preserve">Registration association deed (assuming any) </w:t>
      </w:r>
    </w:p>
    <w:p w:rsidR="00D856B0" w:rsidRDefault="00800D89" w:rsidP="00D856B0">
      <w:pPr>
        <w:pStyle w:val="Heading3"/>
        <w:numPr>
          <w:ilvl w:val="0"/>
          <w:numId w:val="0"/>
        </w:numPr>
        <w:spacing w:before="0" w:beforeAutospacing="0" w:after="0" w:afterAutospacing="0" w:line="360" w:lineRule="auto"/>
        <w:ind w:left="720"/>
        <w:rPr>
          <w:rFonts w:asciiTheme="majorHAnsi" w:eastAsiaTheme="minorEastAsia" w:hAnsiTheme="majorHAnsi"/>
          <w:b w:val="0"/>
          <w:bCs w:val="0"/>
          <w:sz w:val="24"/>
          <w:szCs w:val="24"/>
        </w:rPr>
      </w:pPr>
      <w:r w:rsidRPr="00800D89">
        <w:rPr>
          <w:rFonts w:asciiTheme="majorHAnsi" w:eastAsiaTheme="minorEastAsia" w:hAnsiTheme="majorHAnsi"/>
          <w:b w:val="0"/>
          <w:bCs w:val="0"/>
          <w:sz w:val="24"/>
          <w:szCs w:val="24"/>
        </w:rPr>
        <w:t>•</w:t>
      </w:r>
      <w:r w:rsidRPr="00800D89">
        <w:rPr>
          <w:rFonts w:asciiTheme="majorHAnsi" w:eastAsiaTheme="minorEastAsia" w:hAnsiTheme="majorHAnsi"/>
          <w:b w:val="0"/>
          <w:bCs w:val="0"/>
          <w:sz w:val="24"/>
          <w:szCs w:val="24"/>
        </w:rPr>
        <w:tab/>
        <w:t>Rent of the business premises</w:t>
      </w:r>
      <w:r w:rsidR="00AB2549">
        <w:rPr>
          <w:rFonts w:asciiTheme="majorHAnsi" w:eastAsiaTheme="minorEastAsia" w:hAnsiTheme="majorHAnsi"/>
          <w:b w:val="0"/>
          <w:bCs w:val="0"/>
          <w:sz w:val="24"/>
          <w:szCs w:val="24"/>
        </w:rPr>
        <w:t>.</w:t>
      </w:r>
      <w:bookmarkStart w:id="68" w:name="_Toc470224071"/>
      <w:bookmarkStart w:id="69" w:name="_Toc481407890"/>
    </w:p>
    <w:p w:rsidR="00D856B0" w:rsidRPr="00D856B0" w:rsidRDefault="00D856B0" w:rsidP="00D856B0">
      <w:pPr>
        <w:pStyle w:val="Heading3"/>
        <w:numPr>
          <w:ilvl w:val="0"/>
          <w:numId w:val="0"/>
        </w:numPr>
        <w:spacing w:before="0" w:beforeAutospacing="0" w:after="0" w:afterAutospacing="0" w:line="360" w:lineRule="auto"/>
        <w:ind w:left="720"/>
        <w:rPr>
          <w:rFonts w:asciiTheme="majorHAnsi" w:eastAsiaTheme="minorEastAsia" w:hAnsiTheme="majorHAnsi"/>
          <w:b w:val="0"/>
          <w:bCs w:val="0"/>
          <w:sz w:val="24"/>
          <w:szCs w:val="24"/>
        </w:rPr>
      </w:pPr>
    </w:p>
    <w:p w:rsidR="004417BA" w:rsidRPr="00D856B0" w:rsidRDefault="004417BA" w:rsidP="00D856B0">
      <w:pPr>
        <w:pStyle w:val="Heading3"/>
        <w:numPr>
          <w:ilvl w:val="0"/>
          <w:numId w:val="0"/>
        </w:numPr>
        <w:spacing w:before="0" w:beforeAutospacing="0" w:after="0" w:afterAutospacing="0" w:line="360" w:lineRule="auto"/>
        <w:ind w:left="720"/>
        <w:rPr>
          <w:rStyle w:val="SubtleEmphasis"/>
          <w:rFonts w:asciiTheme="majorHAnsi" w:eastAsiaTheme="minorEastAsia" w:hAnsiTheme="majorHAnsi"/>
          <w:b w:val="0"/>
          <w:i w:val="0"/>
          <w:color w:val="17365D" w:themeColor="text2" w:themeShade="BF"/>
          <w:sz w:val="28"/>
          <w:szCs w:val="28"/>
        </w:rPr>
      </w:pPr>
      <w:r w:rsidRPr="00D856B0">
        <w:rPr>
          <w:rFonts w:asciiTheme="majorHAnsi" w:eastAsia="Calibri" w:hAnsiTheme="majorHAnsi"/>
          <w:sz w:val="28"/>
          <w:szCs w:val="28"/>
        </w:rPr>
        <w:t xml:space="preserve"> </w:t>
      </w:r>
      <w:bookmarkStart w:id="70" w:name="_Toc481411697"/>
      <w:bookmarkStart w:id="71" w:name="_Toc481446790"/>
      <w:r w:rsidR="00D856B0" w:rsidRPr="00D856B0">
        <w:rPr>
          <w:rStyle w:val="SubtleEmphasis"/>
          <w:rFonts w:asciiTheme="majorHAnsi" w:eastAsia="Calibri" w:hAnsiTheme="majorHAnsi"/>
          <w:b w:val="0"/>
          <w:i w:val="0"/>
          <w:color w:val="17365D" w:themeColor="text2" w:themeShade="BF"/>
          <w:sz w:val="28"/>
          <w:szCs w:val="28"/>
        </w:rPr>
        <w:t xml:space="preserve">3.16.2   </w:t>
      </w:r>
      <w:r w:rsidRPr="00D856B0">
        <w:rPr>
          <w:rStyle w:val="SubtleEmphasis"/>
          <w:rFonts w:asciiTheme="majorHAnsi" w:hAnsiTheme="majorHAnsi"/>
          <w:b w:val="0"/>
          <w:i w:val="0"/>
          <w:color w:val="17365D" w:themeColor="text2" w:themeShade="BF"/>
          <w:sz w:val="28"/>
          <w:szCs w:val="28"/>
        </w:rPr>
        <w:t>Import Procedures</w:t>
      </w:r>
      <w:bookmarkEnd w:id="68"/>
      <w:bookmarkEnd w:id="69"/>
      <w:bookmarkEnd w:id="70"/>
      <w:bookmarkEnd w:id="71"/>
      <w:r w:rsidRPr="00D856B0">
        <w:rPr>
          <w:rStyle w:val="SubtleEmphasis"/>
          <w:rFonts w:asciiTheme="majorHAnsi" w:hAnsiTheme="majorHAnsi"/>
          <w:b w:val="0"/>
          <w:i w:val="0"/>
          <w:color w:val="17365D" w:themeColor="text2" w:themeShade="BF"/>
          <w:sz w:val="28"/>
          <w:szCs w:val="28"/>
        </w:rPr>
        <w:t xml:space="preserve"> </w:t>
      </w:r>
    </w:p>
    <w:p w:rsidR="00800D89" w:rsidRPr="000C4795" w:rsidRDefault="00800D89" w:rsidP="000C4795">
      <w:pPr>
        <w:pStyle w:val="Heading3"/>
        <w:numPr>
          <w:ilvl w:val="0"/>
          <w:numId w:val="0"/>
        </w:numPr>
        <w:spacing w:before="0" w:beforeAutospacing="0" w:after="0" w:afterAutospacing="0" w:line="360" w:lineRule="auto"/>
        <w:ind w:left="720"/>
        <w:rPr>
          <w:rFonts w:asciiTheme="majorHAnsi" w:eastAsiaTheme="minorEastAsia" w:hAnsiTheme="majorHAnsi" w:cstheme="minorBidi"/>
          <w:b w:val="0"/>
          <w:bCs w:val="0"/>
          <w:sz w:val="24"/>
          <w:szCs w:val="24"/>
        </w:rPr>
      </w:pPr>
      <w:r w:rsidRPr="000C4795">
        <w:rPr>
          <w:rFonts w:asciiTheme="majorHAnsi" w:eastAsiaTheme="minorEastAsia" w:hAnsiTheme="majorHAnsi" w:cstheme="minorBidi"/>
          <w:b w:val="0"/>
          <w:bCs w:val="0"/>
          <w:sz w:val="24"/>
          <w:szCs w:val="24"/>
        </w:rPr>
        <w:t>An importer is important to have the accompanying to import through Al Arafah Islami Bank.</w:t>
      </w:r>
    </w:p>
    <w:p w:rsidR="00800D89" w:rsidRPr="000C4795" w:rsidRDefault="00800D89" w:rsidP="000C4795">
      <w:pPr>
        <w:pStyle w:val="Heading3"/>
        <w:numPr>
          <w:ilvl w:val="0"/>
          <w:numId w:val="0"/>
        </w:numPr>
        <w:spacing w:before="0" w:beforeAutospacing="0" w:after="0" w:afterAutospacing="0" w:line="360" w:lineRule="auto"/>
        <w:ind w:left="720"/>
        <w:rPr>
          <w:rFonts w:asciiTheme="majorHAnsi" w:eastAsiaTheme="minorEastAsia" w:hAnsiTheme="majorHAnsi" w:cstheme="minorBidi"/>
          <w:b w:val="0"/>
          <w:bCs w:val="0"/>
          <w:sz w:val="24"/>
          <w:szCs w:val="24"/>
        </w:rPr>
      </w:pPr>
      <w:r w:rsidRPr="000C4795">
        <w:rPr>
          <w:rFonts w:asciiTheme="majorHAnsi" w:eastAsiaTheme="minorEastAsia" w:hAnsiTheme="majorHAnsi" w:cstheme="minorBidi"/>
          <w:b w:val="0"/>
          <w:bCs w:val="0"/>
          <w:sz w:val="24"/>
          <w:szCs w:val="24"/>
        </w:rPr>
        <w:t>•</w:t>
      </w:r>
      <w:r w:rsidRPr="000C4795">
        <w:rPr>
          <w:rFonts w:asciiTheme="majorHAnsi" w:eastAsiaTheme="minorEastAsia" w:hAnsiTheme="majorHAnsi" w:cstheme="minorBidi"/>
          <w:b w:val="0"/>
          <w:bCs w:val="0"/>
          <w:sz w:val="24"/>
          <w:szCs w:val="24"/>
        </w:rPr>
        <w:tab/>
        <w:t xml:space="preserve">Applicant needs to apply for opening letter of credit by a formal frame. </w:t>
      </w:r>
    </w:p>
    <w:p w:rsidR="000C4795" w:rsidRDefault="00800D89" w:rsidP="000C4795">
      <w:pPr>
        <w:pStyle w:val="Heading3"/>
        <w:numPr>
          <w:ilvl w:val="0"/>
          <w:numId w:val="0"/>
        </w:numPr>
        <w:spacing w:before="0" w:beforeAutospacing="0" w:after="0" w:afterAutospacing="0" w:line="360" w:lineRule="auto"/>
        <w:ind w:left="720"/>
        <w:rPr>
          <w:rFonts w:asciiTheme="majorHAnsi" w:eastAsiaTheme="minorEastAsia" w:hAnsiTheme="majorHAnsi" w:cstheme="minorBidi"/>
          <w:b w:val="0"/>
          <w:bCs w:val="0"/>
          <w:sz w:val="24"/>
          <w:szCs w:val="24"/>
        </w:rPr>
      </w:pPr>
      <w:r w:rsidRPr="000C4795">
        <w:rPr>
          <w:rFonts w:asciiTheme="majorHAnsi" w:eastAsiaTheme="minorEastAsia" w:hAnsiTheme="majorHAnsi" w:cstheme="minorBidi"/>
          <w:b w:val="0"/>
          <w:bCs w:val="0"/>
          <w:sz w:val="24"/>
          <w:szCs w:val="24"/>
        </w:rPr>
        <w:t>•</w:t>
      </w:r>
      <w:r w:rsidRPr="000C4795">
        <w:rPr>
          <w:rFonts w:asciiTheme="majorHAnsi" w:eastAsiaTheme="minorEastAsia" w:hAnsiTheme="majorHAnsi" w:cstheme="minorBidi"/>
          <w:b w:val="0"/>
          <w:bCs w:val="0"/>
          <w:sz w:val="24"/>
          <w:szCs w:val="24"/>
        </w:rPr>
        <w:tab/>
        <w:t xml:space="preserve">Applicant needs to present the Letter of Pro-forma Invoice or letter of indent. </w:t>
      </w:r>
    </w:p>
    <w:p w:rsidR="00800D89" w:rsidRPr="000C4795" w:rsidRDefault="00800D89" w:rsidP="000C4795">
      <w:pPr>
        <w:pStyle w:val="Heading3"/>
        <w:numPr>
          <w:ilvl w:val="0"/>
          <w:numId w:val="0"/>
        </w:numPr>
        <w:spacing w:before="0" w:beforeAutospacing="0" w:after="0" w:afterAutospacing="0" w:line="360" w:lineRule="auto"/>
        <w:ind w:left="720"/>
        <w:rPr>
          <w:rFonts w:asciiTheme="majorHAnsi" w:eastAsiaTheme="minorEastAsia" w:hAnsiTheme="majorHAnsi" w:cstheme="minorBidi"/>
          <w:b w:val="0"/>
          <w:bCs w:val="0"/>
          <w:sz w:val="24"/>
          <w:szCs w:val="24"/>
        </w:rPr>
      </w:pPr>
      <w:r w:rsidRPr="000C4795">
        <w:rPr>
          <w:rFonts w:asciiTheme="majorHAnsi" w:eastAsiaTheme="minorEastAsia" w:hAnsiTheme="majorHAnsi" w:cstheme="minorBidi"/>
          <w:b w:val="0"/>
          <w:bCs w:val="0"/>
          <w:sz w:val="24"/>
          <w:szCs w:val="24"/>
        </w:rPr>
        <w:t xml:space="preserve">Letter of Indent: Many dealers have their operator in merchant's nation. On the off chance that the agreement of purchasing is made between the specialist of the venders and the purchaser at that point Letter of indent is required. Letter of </w:t>
      </w:r>
      <w:r w:rsidRPr="000C4795">
        <w:rPr>
          <w:rFonts w:asciiTheme="majorHAnsi" w:eastAsiaTheme="minorEastAsia" w:hAnsiTheme="majorHAnsi" w:cstheme="minorBidi"/>
          <w:b w:val="0"/>
          <w:bCs w:val="0"/>
          <w:sz w:val="24"/>
          <w:szCs w:val="24"/>
        </w:rPr>
        <w:lastRenderedPageBreak/>
        <w:t>Pro-forma Invoice:</w:t>
      </w:r>
      <w:r w:rsidRPr="000C4795">
        <w:rPr>
          <w:rFonts w:asciiTheme="majorHAnsi" w:eastAsiaTheme="minorEastAsia" w:hAnsiTheme="majorHAnsi" w:cstheme="minorBidi"/>
          <w:b w:val="0"/>
          <w:bCs w:val="0"/>
          <w:sz w:val="22"/>
          <w:szCs w:val="22"/>
        </w:rPr>
        <w:t xml:space="preserve"> </w:t>
      </w:r>
      <w:r w:rsidRPr="000C4795">
        <w:rPr>
          <w:rFonts w:asciiTheme="majorHAnsi" w:eastAsiaTheme="minorEastAsia" w:hAnsiTheme="majorHAnsi" w:cstheme="minorBidi"/>
          <w:b w:val="0"/>
          <w:bCs w:val="0"/>
          <w:sz w:val="24"/>
          <w:szCs w:val="24"/>
        </w:rPr>
        <w:t xml:space="preserve">If the agreement is made specifically between the dealers and the purchaser at that point Letter of Pro-forma Invoice is required. </w:t>
      </w:r>
    </w:p>
    <w:p w:rsidR="00800D89" w:rsidRPr="000C4795" w:rsidRDefault="00800D89" w:rsidP="000C4795">
      <w:pPr>
        <w:pStyle w:val="Heading3"/>
        <w:numPr>
          <w:ilvl w:val="0"/>
          <w:numId w:val="0"/>
        </w:numPr>
        <w:spacing w:before="0" w:beforeAutospacing="0" w:after="0" w:afterAutospacing="0" w:line="360" w:lineRule="auto"/>
        <w:ind w:left="720"/>
        <w:rPr>
          <w:rFonts w:asciiTheme="majorHAnsi" w:eastAsiaTheme="minorEastAsia" w:hAnsiTheme="majorHAnsi" w:cstheme="minorBidi"/>
          <w:b w:val="0"/>
          <w:bCs w:val="0"/>
          <w:sz w:val="24"/>
          <w:szCs w:val="24"/>
        </w:rPr>
      </w:pPr>
      <w:r w:rsidRPr="000C4795">
        <w:rPr>
          <w:rFonts w:asciiTheme="majorHAnsi" w:eastAsiaTheme="minorEastAsia" w:hAnsiTheme="majorHAnsi" w:cstheme="minorBidi"/>
          <w:b w:val="0"/>
          <w:bCs w:val="0"/>
          <w:sz w:val="24"/>
          <w:szCs w:val="24"/>
        </w:rPr>
        <w:t>•</w:t>
      </w:r>
      <w:r w:rsidRPr="000C4795">
        <w:rPr>
          <w:rFonts w:asciiTheme="majorHAnsi" w:eastAsiaTheme="minorEastAsia" w:hAnsiTheme="majorHAnsi" w:cstheme="minorBidi"/>
          <w:b w:val="0"/>
          <w:bCs w:val="0"/>
          <w:sz w:val="24"/>
          <w:szCs w:val="24"/>
        </w:rPr>
        <w:tab/>
        <w:t xml:space="preserve">Applicant needs to submit Letter of Credit Authorization Form (LCAF). </w:t>
      </w:r>
    </w:p>
    <w:p w:rsidR="00800D89" w:rsidRPr="000C4795" w:rsidRDefault="00800D89" w:rsidP="000C4795">
      <w:pPr>
        <w:pStyle w:val="Heading3"/>
        <w:numPr>
          <w:ilvl w:val="0"/>
          <w:numId w:val="0"/>
        </w:numPr>
        <w:spacing w:before="0" w:beforeAutospacing="0" w:after="0" w:afterAutospacing="0" w:line="360" w:lineRule="auto"/>
        <w:ind w:left="720"/>
        <w:rPr>
          <w:rFonts w:asciiTheme="majorHAnsi" w:eastAsiaTheme="minorEastAsia" w:hAnsiTheme="majorHAnsi" w:cstheme="minorBidi"/>
          <w:b w:val="0"/>
          <w:bCs w:val="0"/>
          <w:sz w:val="24"/>
          <w:szCs w:val="24"/>
        </w:rPr>
      </w:pPr>
      <w:r w:rsidRPr="000C4795">
        <w:rPr>
          <w:rFonts w:asciiTheme="majorHAnsi" w:eastAsiaTheme="minorEastAsia" w:hAnsiTheme="majorHAnsi" w:cstheme="minorBidi"/>
          <w:b w:val="0"/>
          <w:bCs w:val="0"/>
          <w:sz w:val="24"/>
          <w:szCs w:val="24"/>
        </w:rPr>
        <w:t>•</w:t>
      </w:r>
      <w:r w:rsidRPr="000C4795">
        <w:rPr>
          <w:rFonts w:asciiTheme="majorHAnsi" w:eastAsiaTheme="minorEastAsia" w:hAnsiTheme="majorHAnsi" w:cstheme="minorBidi"/>
          <w:b w:val="0"/>
          <w:bCs w:val="0"/>
          <w:sz w:val="24"/>
          <w:szCs w:val="24"/>
        </w:rPr>
        <w:tab/>
        <w:t xml:space="preserve">Applicant needs to submit protection report. </w:t>
      </w:r>
    </w:p>
    <w:p w:rsidR="00800D89" w:rsidRPr="000C4795" w:rsidRDefault="00800D89" w:rsidP="000C4795">
      <w:pPr>
        <w:pStyle w:val="Heading3"/>
        <w:numPr>
          <w:ilvl w:val="0"/>
          <w:numId w:val="0"/>
        </w:numPr>
        <w:spacing w:before="0" w:beforeAutospacing="0" w:after="0" w:afterAutospacing="0" w:line="360" w:lineRule="auto"/>
        <w:ind w:left="720"/>
        <w:rPr>
          <w:rFonts w:asciiTheme="majorHAnsi" w:eastAsiaTheme="minorEastAsia" w:hAnsiTheme="majorHAnsi" w:cstheme="minorBidi"/>
          <w:b w:val="0"/>
          <w:bCs w:val="0"/>
          <w:sz w:val="24"/>
          <w:szCs w:val="24"/>
        </w:rPr>
      </w:pPr>
      <w:r w:rsidRPr="000C4795">
        <w:rPr>
          <w:rFonts w:asciiTheme="majorHAnsi" w:eastAsiaTheme="minorEastAsia" w:hAnsiTheme="majorHAnsi" w:cstheme="minorBidi"/>
          <w:b w:val="0"/>
          <w:bCs w:val="0"/>
          <w:sz w:val="24"/>
          <w:szCs w:val="24"/>
        </w:rPr>
        <w:t>•</w:t>
      </w:r>
      <w:r w:rsidRPr="000C4795">
        <w:rPr>
          <w:rFonts w:asciiTheme="majorHAnsi" w:eastAsiaTheme="minorEastAsia" w:hAnsiTheme="majorHAnsi" w:cstheme="minorBidi"/>
          <w:b w:val="0"/>
          <w:bCs w:val="0"/>
          <w:sz w:val="24"/>
          <w:szCs w:val="24"/>
        </w:rPr>
        <w:tab/>
        <w:t xml:space="preserve">Applicant needs to plan FORM-IMP. </w:t>
      </w:r>
    </w:p>
    <w:p w:rsidR="00800D89" w:rsidRPr="000C4795" w:rsidRDefault="00800D89" w:rsidP="000C4795">
      <w:pPr>
        <w:pStyle w:val="Heading3"/>
        <w:numPr>
          <w:ilvl w:val="0"/>
          <w:numId w:val="0"/>
        </w:numPr>
        <w:spacing w:before="0" w:beforeAutospacing="0" w:after="0" w:afterAutospacing="0" w:line="360" w:lineRule="auto"/>
        <w:ind w:left="720"/>
        <w:rPr>
          <w:rFonts w:asciiTheme="majorHAnsi" w:eastAsiaTheme="minorEastAsia" w:hAnsiTheme="majorHAnsi" w:cstheme="minorBidi"/>
          <w:b w:val="0"/>
          <w:bCs w:val="0"/>
          <w:sz w:val="24"/>
          <w:szCs w:val="24"/>
        </w:rPr>
      </w:pPr>
      <w:r w:rsidRPr="000C4795">
        <w:rPr>
          <w:rFonts w:asciiTheme="majorHAnsi" w:eastAsiaTheme="minorEastAsia" w:hAnsiTheme="majorHAnsi" w:cstheme="minorBidi"/>
          <w:b w:val="0"/>
          <w:bCs w:val="0"/>
          <w:sz w:val="24"/>
          <w:szCs w:val="24"/>
        </w:rPr>
        <w:t>•</w:t>
      </w:r>
      <w:r w:rsidRPr="000C4795">
        <w:rPr>
          <w:rFonts w:asciiTheme="majorHAnsi" w:eastAsiaTheme="minorEastAsia" w:hAnsiTheme="majorHAnsi" w:cstheme="minorBidi"/>
          <w:b w:val="0"/>
          <w:bCs w:val="0"/>
          <w:sz w:val="24"/>
          <w:szCs w:val="24"/>
        </w:rPr>
        <w:tab/>
        <w:t xml:space="preserve">Applicant needs to submit Indenters Registration Certificate (IRC). This endorsement being restored each year. This testament is important if the agreement is made between the specialists of the venders and the purchaser. </w:t>
      </w:r>
    </w:p>
    <w:p w:rsidR="00800D89" w:rsidRPr="000C4795" w:rsidRDefault="00800D89" w:rsidP="000C4795">
      <w:pPr>
        <w:pStyle w:val="Heading3"/>
        <w:numPr>
          <w:ilvl w:val="0"/>
          <w:numId w:val="0"/>
        </w:numPr>
        <w:spacing w:before="0" w:beforeAutospacing="0" w:after="0" w:afterAutospacing="0" w:line="360" w:lineRule="auto"/>
        <w:ind w:left="720"/>
        <w:rPr>
          <w:rFonts w:asciiTheme="majorHAnsi" w:eastAsiaTheme="minorEastAsia" w:hAnsiTheme="majorHAnsi" w:cstheme="minorBidi"/>
          <w:b w:val="0"/>
          <w:bCs w:val="0"/>
          <w:sz w:val="24"/>
          <w:szCs w:val="24"/>
        </w:rPr>
      </w:pPr>
      <w:r w:rsidRPr="000C4795">
        <w:rPr>
          <w:rFonts w:asciiTheme="majorHAnsi" w:eastAsiaTheme="minorEastAsia" w:hAnsiTheme="majorHAnsi" w:cstheme="minorBidi"/>
          <w:b w:val="0"/>
          <w:bCs w:val="0"/>
          <w:sz w:val="24"/>
          <w:szCs w:val="24"/>
        </w:rPr>
        <w:t>•</w:t>
      </w:r>
      <w:r w:rsidRPr="000C4795">
        <w:rPr>
          <w:rFonts w:asciiTheme="majorHAnsi" w:eastAsiaTheme="minorEastAsia" w:hAnsiTheme="majorHAnsi" w:cstheme="minorBidi"/>
          <w:b w:val="0"/>
          <w:bCs w:val="0"/>
          <w:sz w:val="24"/>
          <w:szCs w:val="24"/>
        </w:rPr>
        <w:tab/>
        <w:t xml:space="preserve">Then after exact investigation bank will open a Letter of Credit. </w:t>
      </w:r>
    </w:p>
    <w:p w:rsidR="00800D89" w:rsidRPr="000C4795" w:rsidRDefault="00800D89" w:rsidP="000C4795">
      <w:pPr>
        <w:pStyle w:val="Heading3"/>
        <w:numPr>
          <w:ilvl w:val="0"/>
          <w:numId w:val="0"/>
        </w:numPr>
        <w:spacing w:before="0" w:beforeAutospacing="0" w:after="0" w:afterAutospacing="0" w:line="360" w:lineRule="auto"/>
        <w:ind w:left="720"/>
        <w:rPr>
          <w:rFonts w:asciiTheme="majorHAnsi" w:eastAsiaTheme="minorEastAsia" w:hAnsiTheme="majorHAnsi" w:cstheme="minorBidi"/>
          <w:b w:val="0"/>
          <w:bCs w:val="0"/>
          <w:sz w:val="24"/>
          <w:szCs w:val="24"/>
        </w:rPr>
      </w:pPr>
      <w:r w:rsidRPr="000C4795">
        <w:rPr>
          <w:rFonts w:asciiTheme="majorHAnsi" w:eastAsiaTheme="minorEastAsia" w:hAnsiTheme="majorHAnsi" w:cstheme="minorBidi"/>
          <w:b w:val="0"/>
          <w:bCs w:val="0"/>
          <w:sz w:val="24"/>
          <w:szCs w:val="24"/>
        </w:rPr>
        <w:t>•</w:t>
      </w:r>
      <w:r w:rsidRPr="000C4795">
        <w:rPr>
          <w:rFonts w:asciiTheme="majorHAnsi" w:eastAsiaTheme="minorEastAsia" w:hAnsiTheme="majorHAnsi" w:cstheme="minorBidi"/>
          <w:b w:val="0"/>
          <w:bCs w:val="0"/>
          <w:sz w:val="24"/>
          <w:szCs w:val="24"/>
        </w:rPr>
        <w:tab/>
        <w:t xml:space="preserve">They have been made an arrangement to give an endorsement named Tax Payers Identification Number (TIN). Tax collection division issues this declaration. </w:t>
      </w:r>
    </w:p>
    <w:p w:rsidR="00800D89" w:rsidRPr="000C4795" w:rsidRDefault="00800D89" w:rsidP="000C4795">
      <w:pPr>
        <w:pStyle w:val="Heading3"/>
        <w:numPr>
          <w:ilvl w:val="0"/>
          <w:numId w:val="0"/>
        </w:numPr>
        <w:spacing w:before="0" w:beforeAutospacing="0" w:after="0" w:afterAutospacing="0" w:line="360" w:lineRule="auto"/>
        <w:ind w:left="720"/>
        <w:rPr>
          <w:rFonts w:asciiTheme="majorHAnsi" w:hAnsiTheme="majorHAnsi"/>
          <w:sz w:val="24"/>
          <w:szCs w:val="24"/>
        </w:rPr>
      </w:pPr>
      <w:r w:rsidRPr="000C4795">
        <w:rPr>
          <w:rFonts w:asciiTheme="majorHAnsi" w:eastAsiaTheme="minorEastAsia" w:hAnsiTheme="majorHAnsi" w:cstheme="minorBidi"/>
          <w:b w:val="0"/>
          <w:bCs w:val="0"/>
          <w:sz w:val="24"/>
          <w:szCs w:val="24"/>
        </w:rPr>
        <w:t>•</w:t>
      </w:r>
      <w:r w:rsidRPr="000C4795">
        <w:rPr>
          <w:rFonts w:asciiTheme="majorHAnsi" w:eastAsiaTheme="minorEastAsia" w:hAnsiTheme="majorHAnsi" w:cstheme="minorBidi"/>
          <w:b w:val="0"/>
          <w:bCs w:val="0"/>
          <w:sz w:val="24"/>
          <w:szCs w:val="24"/>
        </w:rPr>
        <w:tab/>
        <w:t>While opening letter of credit, shipper must keep certain level of the record an incentive in the bank as edge.</w:t>
      </w:r>
      <w:bookmarkStart w:id="72" w:name="_Toc470224073"/>
      <w:bookmarkStart w:id="73" w:name="_Toc481407891"/>
    </w:p>
    <w:p w:rsidR="004417BA" w:rsidRPr="00D856B0" w:rsidRDefault="00D856B0" w:rsidP="000C4795">
      <w:pPr>
        <w:pStyle w:val="Heading3"/>
        <w:numPr>
          <w:ilvl w:val="0"/>
          <w:numId w:val="0"/>
        </w:numPr>
        <w:spacing w:before="120" w:beforeAutospacing="0" w:after="120" w:afterAutospacing="0" w:line="360" w:lineRule="auto"/>
        <w:ind w:left="720"/>
        <w:rPr>
          <w:rStyle w:val="SubtleEmphasis"/>
          <w:b w:val="0"/>
          <w:i w:val="0"/>
          <w:color w:val="17365D" w:themeColor="text2" w:themeShade="BF"/>
        </w:rPr>
      </w:pPr>
      <w:bookmarkStart w:id="74" w:name="_Toc481411698"/>
      <w:bookmarkStart w:id="75" w:name="_Toc481446791"/>
      <w:r w:rsidRPr="00D856B0">
        <w:rPr>
          <w:rStyle w:val="SubtleEmphasis"/>
          <w:b w:val="0"/>
          <w:i w:val="0"/>
          <w:color w:val="auto"/>
        </w:rPr>
        <w:t>3.16.3</w:t>
      </w:r>
      <w:r w:rsidRPr="00D856B0">
        <w:rPr>
          <w:rStyle w:val="SubtleEmphasis"/>
          <w:b w:val="0"/>
          <w:i w:val="0"/>
          <w:color w:val="17365D" w:themeColor="text2" w:themeShade="BF"/>
        </w:rPr>
        <w:t xml:space="preserve">   </w:t>
      </w:r>
      <w:r w:rsidR="004417BA" w:rsidRPr="00D856B0">
        <w:rPr>
          <w:rStyle w:val="SubtleEmphasis"/>
          <w:b w:val="0"/>
          <w:i w:val="0"/>
          <w:color w:val="17365D" w:themeColor="text2" w:themeShade="BF"/>
        </w:rPr>
        <w:t>Import Policy</w:t>
      </w:r>
      <w:bookmarkEnd w:id="72"/>
      <w:bookmarkEnd w:id="73"/>
      <w:bookmarkEnd w:id="74"/>
      <w:bookmarkEnd w:id="75"/>
    </w:p>
    <w:p w:rsidR="00800D89" w:rsidRPr="000C4795" w:rsidRDefault="00800D89" w:rsidP="000C4795">
      <w:pPr>
        <w:pStyle w:val="Heading3"/>
        <w:numPr>
          <w:ilvl w:val="0"/>
          <w:numId w:val="0"/>
        </w:numPr>
        <w:spacing w:before="0" w:beforeAutospacing="0" w:after="0" w:afterAutospacing="0" w:line="360" w:lineRule="auto"/>
        <w:ind w:left="1440"/>
        <w:rPr>
          <w:rFonts w:asciiTheme="majorHAnsi" w:eastAsiaTheme="minorEastAsia" w:hAnsiTheme="majorHAnsi"/>
          <w:b w:val="0"/>
          <w:bCs w:val="0"/>
          <w:sz w:val="24"/>
          <w:szCs w:val="22"/>
        </w:rPr>
      </w:pPr>
      <w:r w:rsidRPr="000C4795">
        <w:rPr>
          <w:rFonts w:asciiTheme="majorHAnsi" w:eastAsiaTheme="minorEastAsia" w:hAnsiTheme="majorHAnsi"/>
          <w:b w:val="0"/>
          <w:bCs w:val="0"/>
          <w:sz w:val="24"/>
          <w:szCs w:val="22"/>
        </w:rPr>
        <w:t xml:space="preserve">Toward the start of each money related year, the Chief Controller of Exports and Imports declares the Import approach covering diverse parts of imports in the up and coming year. The fundamental focuses secured by the Import Policy are the accompanying: </w:t>
      </w:r>
    </w:p>
    <w:p w:rsidR="00800D89" w:rsidRPr="000C4795" w:rsidRDefault="00800D89" w:rsidP="000C4795">
      <w:pPr>
        <w:pStyle w:val="Heading3"/>
        <w:numPr>
          <w:ilvl w:val="0"/>
          <w:numId w:val="0"/>
        </w:numPr>
        <w:spacing w:before="0" w:beforeAutospacing="0" w:after="0" w:afterAutospacing="0" w:line="360" w:lineRule="auto"/>
        <w:ind w:left="1440"/>
        <w:rPr>
          <w:rFonts w:asciiTheme="majorHAnsi" w:eastAsiaTheme="minorEastAsia" w:hAnsiTheme="majorHAnsi"/>
          <w:b w:val="0"/>
          <w:bCs w:val="0"/>
          <w:sz w:val="24"/>
          <w:szCs w:val="22"/>
        </w:rPr>
      </w:pPr>
      <w:r w:rsidRPr="000C4795">
        <w:rPr>
          <w:rFonts w:asciiTheme="majorHAnsi" w:eastAsiaTheme="minorEastAsia" w:hAnsiTheme="majorHAnsi"/>
          <w:b w:val="0"/>
          <w:bCs w:val="0"/>
          <w:sz w:val="24"/>
          <w:szCs w:val="22"/>
        </w:rPr>
        <w:t>•</w:t>
      </w:r>
      <w:r w:rsidRPr="000C4795">
        <w:rPr>
          <w:rFonts w:asciiTheme="majorHAnsi" w:eastAsiaTheme="minorEastAsia" w:hAnsiTheme="majorHAnsi"/>
          <w:b w:val="0"/>
          <w:bCs w:val="0"/>
          <w:sz w:val="24"/>
          <w:szCs w:val="22"/>
        </w:rPr>
        <w:tab/>
        <w:t xml:space="preserve">Items importable against – Cash outside Exchange, Foreign guide and trade, Wages Earners Scheme. </w:t>
      </w:r>
    </w:p>
    <w:p w:rsidR="00800D89" w:rsidRPr="000C4795" w:rsidRDefault="00800D89" w:rsidP="000C4795">
      <w:pPr>
        <w:pStyle w:val="Heading3"/>
        <w:numPr>
          <w:ilvl w:val="0"/>
          <w:numId w:val="0"/>
        </w:numPr>
        <w:spacing w:before="0" w:beforeAutospacing="0" w:after="0" w:afterAutospacing="0" w:line="360" w:lineRule="auto"/>
        <w:ind w:left="1440"/>
        <w:rPr>
          <w:rFonts w:asciiTheme="majorHAnsi" w:eastAsiaTheme="minorEastAsia" w:hAnsiTheme="majorHAnsi"/>
          <w:b w:val="0"/>
          <w:bCs w:val="0"/>
          <w:sz w:val="24"/>
          <w:szCs w:val="22"/>
        </w:rPr>
      </w:pPr>
      <w:r w:rsidRPr="000C4795">
        <w:rPr>
          <w:rFonts w:asciiTheme="majorHAnsi" w:eastAsiaTheme="minorEastAsia" w:hAnsiTheme="majorHAnsi"/>
          <w:b w:val="0"/>
          <w:bCs w:val="0"/>
          <w:sz w:val="24"/>
          <w:szCs w:val="22"/>
        </w:rPr>
        <w:t>•</w:t>
      </w:r>
      <w:r w:rsidRPr="000C4795">
        <w:rPr>
          <w:rFonts w:asciiTheme="majorHAnsi" w:eastAsiaTheme="minorEastAsia" w:hAnsiTheme="majorHAnsi"/>
          <w:b w:val="0"/>
          <w:bCs w:val="0"/>
          <w:sz w:val="24"/>
          <w:szCs w:val="22"/>
        </w:rPr>
        <w:tab/>
        <w:t xml:space="preserve">The Procedure for enlistment of new comers into the import exchange. </w:t>
      </w:r>
    </w:p>
    <w:p w:rsidR="00800D89" w:rsidRPr="000C4795" w:rsidRDefault="00800D89" w:rsidP="000C4795">
      <w:pPr>
        <w:pStyle w:val="Heading3"/>
        <w:numPr>
          <w:ilvl w:val="0"/>
          <w:numId w:val="0"/>
        </w:numPr>
        <w:spacing w:before="0" w:beforeAutospacing="0" w:after="0" w:afterAutospacing="0" w:line="360" w:lineRule="auto"/>
        <w:ind w:left="1440"/>
        <w:rPr>
          <w:rFonts w:asciiTheme="majorHAnsi" w:eastAsiaTheme="minorEastAsia" w:hAnsiTheme="majorHAnsi"/>
          <w:b w:val="0"/>
          <w:bCs w:val="0"/>
          <w:sz w:val="24"/>
          <w:szCs w:val="22"/>
        </w:rPr>
      </w:pPr>
      <w:r w:rsidRPr="000C4795">
        <w:rPr>
          <w:rFonts w:asciiTheme="majorHAnsi" w:eastAsiaTheme="minorEastAsia" w:hAnsiTheme="majorHAnsi"/>
          <w:b w:val="0"/>
          <w:bCs w:val="0"/>
          <w:sz w:val="24"/>
          <w:szCs w:val="22"/>
        </w:rPr>
        <w:t>•</w:t>
      </w:r>
      <w:r w:rsidRPr="000C4795">
        <w:rPr>
          <w:rFonts w:asciiTheme="majorHAnsi" w:eastAsiaTheme="minorEastAsia" w:hAnsiTheme="majorHAnsi"/>
          <w:b w:val="0"/>
          <w:bCs w:val="0"/>
          <w:sz w:val="24"/>
          <w:szCs w:val="22"/>
        </w:rPr>
        <w:tab/>
        <w:t xml:space="preserve">The strategy for accommodation of use for Repeat License. </w:t>
      </w:r>
    </w:p>
    <w:p w:rsidR="00800D89" w:rsidRPr="000C4795" w:rsidRDefault="00800D89" w:rsidP="000C4795">
      <w:pPr>
        <w:pStyle w:val="Heading3"/>
        <w:numPr>
          <w:ilvl w:val="0"/>
          <w:numId w:val="0"/>
        </w:numPr>
        <w:spacing w:before="0" w:beforeAutospacing="0" w:after="0" w:afterAutospacing="0" w:line="360" w:lineRule="auto"/>
        <w:ind w:left="1440"/>
        <w:rPr>
          <w:rFonts w:asciiTheme="majorHAnsi" w:eastAsiaTheme="minorEastAsia" w:hAnsiTheme="majorHAnsi"/>
          <w:b w:val="0"/>
          <w:bCs w:val="0"/>
          <w:sz w:val="24"/>
          <w:szCs w:val="22"/>
        </w:rPr>
      </w:pPr>
      <w:r w:rsidRPr="000C4795">
        <w:rPr>
          <w:rFonts w:asciiTheme="majorHAnsi" w:eastAsiaTheme="minorEastAsia" w:hAnsiTheme="majorHAnsi"/>
          <w:b w:val="0"/>
          <w:bCs w:val="0"/>
          <w:sz w:val="24"/>
          <w:szCs w:val="22"/>
        </w:rPr>
        <w:t>•</w:t>
      </w:r>
      <w:r w:rsidRPr="000C4795">
        <w:rPr>
          <w:rFonts w:asciiTheme="majorHAnsi" w:eastAsiaTheme="minorEastAsia" w:hAnsiTheme="majorHAnsi"/>
          <w:b w:val="0"/>
          <w:bCs w:val="0"/>
          <w:sz w:val="24"/>
          <w:szCs w:val="22"/>
        </w:rPr>
        <w:tab/>
        <w:t xml:space="preserve">Items qualified for imports amid the delivery time frame. </w:t>
      </w:r>
    </w:p>
    <w:p w:rsidR="00800D89" w:rsidRPr="000C4795" w:rsidRDefault="00800D89" w:rsidP="000C4795">
      <w:pPr>
        <w:pStyle w:val="Heading3"/>
        <w:numPr>
          <w:ilvl w:val="0"/>
          <w:numId w:val="0"/>
        </w:numPr>
        <w:spacing w:before="0" w:beforeAutospacing="0" w:after="0" w:afterAutospacing="0" w:line="360" w:lineRule="auto"/>
        <w:ind w:left="1440"/>
        <w:rPr>
          <w:rFonts w:asciiTheme="majorHAnsi" w:eastAsiaTheme="minorEastAsia" w:hAnsiTheme="majorHAnsi"/>
          <w:b w:val="0"/>
          <w:bCs w:val="0"/>
          <w:sz w:val="24"/>
          <w:szCs w:val="22"/>
        </w:rPr>
      </w:pPr>
      <w:r w:rsidRPr="000C4795">
        <w:rPr>
          <w:rFonts w:asciiTheme="majorHAnsi" w:eastAsiaTheme="minorEastAsia" w:hAnsiTheme="majorHAnsi"/>
          <w:b w:val="0"/>
          <w:bCs w:val="0"/>
          <w:sz w:val="24"/>
          <w:szCs w:val="22"/>
        </w:rPr>
        <w:t>•</w:t>
      </w:r>
      <w:r w:rsidRPr="000C4795">
        <w:rPr>
          <w:rFonts w:asciiTheme="majorHAnsi" w:eastAsiaTheme="minorEastAsia" w:hAnsiTheme="majorHAnsi"/>
          <w:b w:val="0"/>
          <w:bCs w:val="0"/>
          <w:sz w:val="24"/>
          <w:szCs w:val="22"/>
        </w:rPr>
        <w:tab/>
        <w:t xml:space="preserve">The method for imports by mechanical merchants and business shippers and for import under Wages Earners conspire. </w:t>
      </w:r>
    </w:p>
    <w:p w:rsidR="00800D89" w:rsidRPr="000C4795" w:rsidRDefault="00800D89" w:rsidP="000C4795">
      <w:pPr>
        <w:pStyle w:val="Heading3"/>
        <w:numPr>
          <w:ilvl w:val="0"/>
          <w:numId w:val="0"/>
        </w:numPr>
        <w:spacing w:before="0" w:beforeAutospacing="0" w:after="0" w:afterAutospacing="0" w:line="360" w:lineRule="auto"/>
        <w:ind w:left="1440"/>
        <w:rPr>
          <w:rFonts w:asciiTheme="majorHAnsi" w:eastAsiaTheme="minorEastAsia" w:hAnsiTheme="majorHAnsi"/>
          <w:b w:val="0"/>
          <w:bCs w:val="0"/>
          <w:sz w:val="24"/>
          <w:szCs w:val="22"/>
        </w:rPr>
      </w:pPr>
      <w:r w:rsidRPr="000C4795">
        <w:rPr>
          <w:rFonts w:asciiTheme="majorHAnsi" w:eastAsiaTheme="minorEastAsia" w:hAnsiTheme="majorHAnsi"/>
          <w:b w:val="0"/>
          <w:bCs w:val="0"/>
          <w:sz w:val="24"/>
          <w:szCs w:val="22"/>
        </w:rPr>
        <w:t>•</w:t>
      </w:r>
      <w:r w:rsidRPr="000C4795">
        <w:rPr>
          <w:rFonts w:asciiTheme="majorHAnsi" w:eastAsiaTheme="minorEastAsia" w:hAnsiTheme="majorHAnsi"/>
          <w:b w:val="0"/>
          <w:bCs w:val="0"/>
          <w:sz w:val="24"/>
          <w:szCs w:val="22"/>
        </w:rPr>
        <w:tab/>
        <w:t xml:space="preserve">Procedure for development of gatherings. </w:t>
      </w:r>
    </w:p>
    <w:p w:rsidR="00800D89" w:rsidRPr="000C4795" w:rsidRDefault="00800D89" w:rsidP="000C4795">
      <w:pPr>
        <w:pStyle w:val="Heading3"/>
        <w:numPr>
          <w:ilvl w:val="0"/>
          <w:numId w:val="0"/>
        </w:numPr>
        <w:spacing w:before="0" w:beforeAutospacing="0" w:after="0" w:afterAutospacing="0" w:line="360" w:lineRule="auto"/>
        <w:ind w:left="1440"/>
        <w:rPr>
          <w:rFonts w:asciiTheme="majorHAnsi" w:hAnsiTheme="majorHAnsi"/>
        </w:rPr>
      </w:pPr>
      <w:r w:rsidRPr="000C4795">
        <w:rPr>
          <w:rFonts w:asciiTheme="majorHAnsi" w:eastAsiaTheme="minorEastAsia" w:hAnsiTheme="majorHAnsi"/>
          <w:b w:val="0"/>
          <w:bCs w:val="0"/>
          <w:sz w:val="24"/>
          <w:szCs w:val="22"/>
        </w:rPr>
        <w:t>•</w:t>
      </w:r>
      <w:r w:rsidRPr="000C4795">
        <w:rPr>
          <w:rFonts w:asciiTheme="majorHAnsi" w:eastAsiaTheme="minorEastAsia" w:hAnsiTheme="majorHAnsi"/>
          <w:b w:val="0"/>
          <w:bCs w:val="0"/>
          <w:sz w:val="24"/>
          <w:szCs w:val="22"/>
        </w:rPr>
        <w:tab/>
        <w:t>The dates for opening Letter of Credit, and shipment and the standards for revalidation of the License or Letter of Credit Authorization (LCA).</w:t>
      </w:r>
      <w:bookmarkStart w:id="76" w:name="_Toc470224079"/>
      <w:bookmarkStart w:id="77" w:name="_Toc481407892"/>
    </w:p>
    <w:p w:rsidR="004417BA" w:rsidRPr="00647AE2" w:rsidRDefault="00647AE2" w:rsidP="00AB2549">
      <w:pPr>
        <w:pStyle w:val="Heading3"/>
        <w:numPr>
          <w:ilvl w:val="0"/>
          <w:numId w:val="0"/>
        </w:numPr>
        <w:ind w:left="720" w:hanging="720"/>
        <w:rPr>
          <w:rStyle w:val="SubtleEmphasis"/>
          <w:rFonts w:asciiTheme="majorHAnsi" w:hAnsiTheme="majorHAnsi"/>
          <w:b w:val="0"/>
          <w:i w:val="0"/>
        </w:rPr>
      </w:pPr>
      <w:r w:rsidRPr="00647AE2">
        <w:rPr>
          <w:rStyle w:val="SubtleEmphasis"/>
          <w:rFonts w:asciiTheme="majorHAnsi" w:hAnsiTheme="majorHAnsi"/>
          <w:b w:val="0"/>
          <w:i w:val="0"/>
          <w:color w:val="auto"/>
        </w:rPr>
        <w:lastRenderedPageBreak/>
        <w:t>3.16.4</w:t>
      </w:r>
      <w:r w:rsidR="00800D89" w:rsidRPr="00647AE2">
        <w:rPr>
          <w:rStyle w:val="SubtleEmphasis"/>
          <w:rFonts w:asciiTheme="majorHAnsi" w:hAnsiTheme="majorHAnsi"/>
          <w:b w:val="0"/>
          <w:i w:val="0"/>
        </w:rPr>
        <w:t xml:space="preserve">  </w:t>
      </w:r>
      <w:r>
        <w:rPr>
          <w:rStyle w:val="SubtleEmphasis"/>
          <w:rFonts w:asciiTheme="majorHAnsi" w:hAnsiTheme="majorHAnsi"/>
          <w:b w:val="0"/>
          <w:i w:val="0"/>
        </w:rPr>
        <w:t xml:space="preserve">   </w:t>
      </w:r>
      <w:r w:rsidR="004417BA" w:rsidRPr="00647AE2">
        <w:rPr>
          <w:rStyle w:val="SubtleEmphasis"/>
          <w:rFonts w:asciiTheme="majorHAnsi" w:hAnsiTheme="majorHAnsi"/>
          <w:b w:val="0"/>
          <w:i w:val="0"/>
        </w:rPr>
        <w:t xml:space="preserve"> </w:t>
      </w:r>
      <w:bookmarkStart w:id="78" w:name="_Toc481411699"/>
      <w:bookmarkStart w:id="79" w:name="_Toc481446792"/>
      <w:r w:rsidR="004417BA" w:rsidRPr="00647AE2">
        <w:rPr>
          <w:rStyle w:val="SubtleEmphasis"/>
          <w:rFonts w:asciiTheme="majorHAnsi" w:hAnsiTheme="majorHAnsi"/>
          <w:b w:val="0"/>
          <w:i w:val="0"/>
          <w:color w:val="17365D" w:themeColor="text2" w:themeShade="BF"/>
        </w:rPr>
        <w:t>Export Section</w:t>
      </w:r>
      <w:bookmarkEnd w:id="76"/>
      <w:bookmarkEnd w:id="77"/>
      <w:bookmarkEnd w:id="78"/>
      <w:bookmarkEnd w:id="79"/>
    </w:p>
    <w:p w:rsidR="00352E5C" w:rsidRPr="00352E5C" w:rsidRDefault="00352E5C" w:rsidP="000C4795">
      <w:pPr>
        <w:spacing w:line="360" w:lineRule="auto"/>
        <w:rPr>
          <w:rFonts w:asciiTheme="majorHAnsi" w:hAnsiTheme="majorHAnsi" w:cs="Times New Roman"/>
          <w:sz w:val="24"/>
          <w:szCs w:val="24"/>
        </w:rPr>
      </w:pPr>
      <w:r w:rsidRPr="00352E5C">
        <w:rPr>
          <w:rFonts w:asciiTheme="majorHAnsi" w:hAnsiTheme="majorHAnsi" w:cs="Times New Roman"/>
          <w:sz w:val="24"/>
          <w:szCs w:val="24"/>
        </w:rPr>
        <w:t xml:space="preserve">Nature of wealth in each nation relies upon the expansion of generation and expanding cooperation in universal exchange. Bangladesh sends out an expansive amount of products and services to outside. By expanding creation in the fare segment we can raise the business level of such a very populated nation like Bangladesh. Readymade textile garments, tea, Jute, Jute-made items,frozen shrimps are the principle merchandise that Bangladeshi exporters export to outside nations. </w:t>
      </w:r>
    </w:p>
    <w:p w:rsidR="00352E5C" w:rsidRPr="00352E5C" w:rsidRDefault="00352E5C" w:rsidP="000C4795">
      <w:pPr>
        <w:spacing w:line="360" w:lineRule="auto"/>
        <w:rPr>
          <w:rFonts w:asciiTheme="majorHAnsi" w:hAnsiTheme="majorHAnsi" w:cs="Times New Roman"/>
          <w:sz w:val="24"/>
          <w:szCs w:val="24"/>
        </w:rPr>
      </w:pPr>
      <w:r w:rsidRPr="00352E5C">
        <w:rPr>
          <w:rFonts w:asciiTheme="majorHAnsi" w:hAnsiTheme="majorHAnsi" w:cs="Times New Roman"/>
          <w:sz w:val="24"/>
          <w:szCs w:val="24"/>
        </w:rPr>
        <w:t xml:space="preserve">Garments sector is the biggest sector that exports the maximum share of the country's export. Bangladesh sends out the vast majority of its readymade garments products to European Community (EC) nations and USA. Bangladesh trades around 40% of its readymade pieces of clothing items to U.S.A. The greater part of the exporters who trade through AIBL, are readymade pieces of clothing exporters. They open export letter of credit here to send out their products, which they open against the import letter of credits opened by their outside merchants. </w:t>
      </w:r>
    </w:p>
    <w:p w:rsidR="004417BA" w:rsidRPr="00352E5C" w:rsidRDefault="00655983" w:rsidP="000C4795">
      <w:pPr>
        <w:spacing w:line="360" w:lineRule="auto"/>
        <w:rPr>
          <w:rFonts w:asciiTheme="majorHAnsi" w:hAnsiTheme="majorHAnsi" w:cs="Times New Roman"/>
          <w:sz w:val="24"/>
          <w:szCs w:val="24"/>
        </w:rPr>
      </w:pPr>
      <w:r>
        <w:rPr>
          <w:rFonts w:asciiTheme="majorHAnsi" w:hAnsiTheme="majorHAnsi" w:cs="Times New Roman"/>
          <w:sz w:val="24"/>
          <w:szCs w:val="24"/>
        </w:rPr>
        <w:t>E</w:t>
      </w:r>
      <w:r w:rsidR="00352E5C" w:rsidRPr="00352E5C">
        <w:rPr>
          <w:rFonts w:asciiTheme="majorHAnsi" w:hAnsiTheme="majorHAnsi" w:cs="Times New Roman"/>
          <w:sz w:val="24"/>
          <w:szCs w:val="24"/>
        </w:rPr>
        <w:t>xport letter of credit task is simply turn around of the import letter of credit activity. For sending out products by the neighborhood exporter, bank may go about as prompting banks and gathering bank for the exporter.</w:t>
      </w:r>
      <w:r w:rsidR="004417BA" w:rsidRPr="00352E5C">
        <w:rPr>
          <w:rFonts w:asciiTheme="majorHAnsi" w:hAnsiTheme="majorHAnsi" w:cs="Times New Roman"/>
          <w:noProof/>
          <w:sz w:val="24"/>
          <w:szCs w:val="24"/>
        </w:rPr>
        <w:drawing>
          <wp:inline distT="0" distB="0" distL="0" distR="0">
            <wp:extent cx="5564505" cy="2081530"/>
            <wp:effectExtent l="19050" t="0" r="0" b="0"/>
            <wp:docPr id="4" name="Picture 14" descr="Description: C:\Users\PAPON\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C:\Users\PAPON\Desktop\Untitled.png"/>
                    <pic:cNvPicPr>
                      <a:picLocks noChangeAspect="1" noChangeArrowheads="1"/>
                    </pic:cNvPicPr>
                  </pic:nvPicPr>
                  <pic:blipFill>
                    <a:blip r:embed="rId13" cstate="print"/>
                    <a:srcRect/>
                    <a:stretch>
                      <a:fillRect/>
                    </a:stretch>
                  </pic:blipFill>
                  <pic:spPr bwMode="auto">
                    <a:xfrm>
                      <a:off x="0" y="0"/>
                      <a:ext cx="5564505" cy="2081530"/>
                    </a:xfrm>
                    <a:prstGeom prst="rect">
                      <a:avLst/>
                    </a:prstGeom>
                    <a:noFill/>
                    <a:ln w="9525">
                      <a:noFill/>
                      <a:miter lim="800000"/>
                      <a:headEnd/>
                      <a:tailEnd/>
                    </a:ln>
                  </pic:spPr>
                </pic:pic>
              </a:graphicData>
            </a:graphic>
          </wp:inline>
        </w:drawing>
      </w:r>
    </w:p>
    <w:p w:rsidR="004417BA" w:rsidRPr="004417BA" w:rsidRDefault="004417BA" w:rsidP="004417BA">
      <w:pPr>
        <w:jc w:val="center"/>
        <w:rPr>
          <w:rFonts w:asciiTheme="majorHAnsi" w:hAnsiTheme="majorHAnsi" w:cs="Times New Roman"/>
          <w:sz w:val="24"/>
        </w:rPr>
      </w:pPr>
      <w:r w:rsidRPr="004417BA">
        <w:rPr>
          <w:rFonts w:asciiTheme="majorHAnsi" w:hAnsiTheme="majorHAnsi" w:cs="Times New Roman"/>
          <w:sz w:val="24"/>
        </w:rPr>
        <w:t>Figure 5.1: Export Income of Bangladesh</w:t>
      </w:r>
    </w:p>
    <w:p w:rsidR="004417BA" w:rsidRPr="004417BA" w:rsidRDefault="004417BA" w:rsidP="004417BA">
      <w:pPr>
        <w:jc w:val="center"/>
        <w:rPr>
          <w:rFonts w:asciiTheme="majorHAnsi" w:hAnsiTheme="majorHAnsi" w:cs="Times New Roman"/>
          <w:sz w:val="24"/>
        </w:rPr>
      </w:pPr>
      <w:r w:rsidRPr="004417BA">
        <w:rPr>
          <w:rFonts w:asciiTheme="majorHAnsi" w:hAnsiTheme="majorHAnsi" w:cs="Times New Roman"/>
          <w:sz w:val="24"/>
        </w:rPr>
        <w:t>(Source: Bangladesh bank (2016), Export income)</w:t>
      </w:r>
    </w:p>
    <w:p w:rsidR="004417BA" w:rsidRDefault="004417BA" w:rsidP="004417BA">
      <w:pPr>
        <w:jc w:val="center"/>
        <w:rPr>
          <w:rFonts w:asciiTheme="majorHAnsi" w:hAnsiTheme="majorHAnsi" w:cs="Times New Roman"/>
          <w:sz w:val="24"/>
        </w:rPr>
      </w:pPr>
    </w:p>
    <w:p w:rsidR="00352E5C" w:rsidRPr="004417BA" w:rsidRDefault="00352E5C" w:rsidP="004417BA">
      <w:pPr>
        <w:jc w:val="center"/>
        <w:rPr>
          <w:rFonts w:asciiTheme="majorHAnsi" w:hAnsiTheme="majorHAnsi" w:cs="Times New Roman"/>
          <w:sz w:val="24"/>
        </w:rPr>
      </w:pPr>
    </w:p>
    <w:p w:rsidR="004417BA" w:rsidRPr="004417BA" w:rsidRDefault="004417BA" w:rsidP="00630254">
      <w:pPr>
        <w:rPr>
          <w:rFonts w:asciiTheme="majorHAnsi" w:hAnsiTheme="majorHAnsi" w:cs="Times New Roman"/>
          <w:sz w:val="24"/>
        </w:rPr>
      </w:pPr>
    </w:p>
    <w:p w:rsidR="004417BA" w:rsidRPr="00647AE2" w:rsidRDefault="004417BA" w:rsidP="00655983">
      <w:pPr>
        <w:pStyle w:val="Heading3"/>
        <w:numPr>
          <w:ilvl w:val="0"/>
          <w:numId w:val="0"/>
        </w:numPr>
        <w:spacing w:before="0" w:beforeAutospacing="0" w:after="0" w:afterAutospacing="0" w:line="360" w:lineRule="auto"/>
        <w:ind w:left="720" w:hanging="720"/>
        <w:rPr>
          <w:rStyle w:val="SubtleEmphasis"/>
          <w:rFonts w:asciiTheme="majorHAnsi" w:hAnsiTheme="majorHAnsi"/>
          <w:b w:val="0"/>
          <w:i w:val="0"/>
          <w:color w:val="17365D" w:themeColor="text2" w:themeShade="BF"/>
        </w:rPr>
      </w:pPr>
      <w:bookmarkStart w:id="80" w:name="_Toc470224080"/>
      <w:bookmarkStart w:id="81" w:name="_Toc481407893"/>
      <w:r w:rsidRPr="00647AE2">
        <w:rPr>
          <w:rStyle w:val="SubtleEmphasis"/>
          <w:rFonts w:asciiTheme="majorHAnsi" w:hAnsiTheme="majorHAnsi"/>
          <w:b w:val="0"/>
          <w:i w:val="0"/>
          <w:color w:val="auto"/>
        </w:rPr>
        <w:lastRenderedPageBreak/>
        <w:t xml:space="preserve"> </w:t>
      </w:r>
      <w:bookmarkStart w:id="82" w:name="_Toc481411700"/>
      <w:bookmarkStart w:id="83" w:name="_Toc481446793"/>
      <w:r w:rsidR="00647AE2" w:rsidRPr="00647AE2">
        <w:rPr>
          <w:rStyle w:val="SubtleEmphasis"/>
          <w:rFonts w:asciiTheme="majorHAnsi" w:hAnsiTheme="majorHAnsi"/>
          <w:b w:val="0"/>
          <w:i w:val="0"/>
          <w:color w:val="auto"/>
        </w:rPr>
        <w:t>3.16.5</w:t>
      </w:r>
      <w:r w:rsidR="00647AE2" w:rsidRPr="00647AE2">
        <w:rPr>
          <w:rStyle w:val="SubtleEmphasis"/>
          <w:rFonts w:asciiTheme="majorHAnsi" w:hAnsiTheme="majorHAnsi"/>
          <w:b w:val="0"/>
          <w:i w:val="0"/>
          <w:color w:val="17365D" w:themeColor="text2" w:themeShade="BF"/>
        </w:rPr>
        <w:t xml:space="preserve">    </w:t>
      </w:r>
      <w:r w:rsidRPr="00647AE2">
        <w:rPr>
          <w:rStyle w:val="SubtleEmphasis"/>
          <w:rFonts w:asciiTheme="majorHAnsi" w:hAnsiTheme="majorHAnsi"/>
          <w:b w:val="0"/>
          <w:i w:val="0"/>
          <w:color w:val="17365D" w:themeColor="text2" w:themeShade="BF"/>
        </w:rPr>
        <w:t>Export Policy</w:t>
      </w:r>
      <w:bookmarkEnd w:id="80"/>
      <w:bookmarkEnd w:id="81"/>
      <w:bookmarkEnd w:id="82"/>
      <w:bookmarkEnd w:id="83"/>
    </w:p>
    <w:p w:rsidR="007C2FEF" w:rsidRPr="000C4795" w:rsidRDefault="007C2FEF" w:rsidP="00655983">
      <w:pPr>
        <w:pStyle w:val="Heading3"/>
        <w:numPr>
          <w:ilvl w:val="0"/>
          <w:numId w:val="0"/>
        </w:numPr>
        <w:spacing w:before="0" w:beforeAutospacing="0" w:after="0" w:afterAutospacing="0" w:line="360" w:lineRule="auto"/>
        <w:ind w:left="720"/>
        <w:jc w:val="both"/>
        <w:rPr>
          <w:rFonts w:asciiTheme="majorHAnsi" w:hAnsiTheme="majorHAnsi"/>
          <w:b w:val="0"/>
          <w:sz w:val="24"/>
          <w:szCs w:val="24"/>
        </w:rPr>
      </w:pPr>
      <w:r w:rsidRPr="000C4795">
        <w:rPr>
          <w:rFonts w:asciiTheme="majorHAnsi" w:hAnsiTheme="majorHAnsi"/>
          <w:b w:val="0"/>
          <w:sz w:val="24"/>
          <w:szCs w:val="24"/>
        </w:rPr>
        <w:t xml:space="preserve">Export policies defined by the Ministry of Commerce, Government of Bangladesh (GOB) give the general motivators and rule for development of exports in Bangladesh. export arrangements additionally set out stock shrewd yearly target. It has been chosen to define these policies to cover a five-year time span to make them synchronous with the five-year designs and to give the approach run the show. </w:t>
      </w:r>
    </w:p>
    <w:p w:rsidR="007C2FEF" w:rsidRPr="000C4795" w:rsidRDefault="007C2FEF" w:rsidP="000C4795">
      <w:pPr>
        <w:pStyle w:val="Heading3"/>
        <w:numPr>
          <w:ilvl w:val="0"/>
          <w:numId w:val="0"/>
        </w:numPr>
        <w:spacing w:line="360" w:lineRule="auto"/>
        <w:ind w:left="720"/>
        <w:jc w:val="both"/>
        <w:rPr>
          <w:rFonts w:asciiTheme="majorHAnsi" w:hAnsiTheme="majorHAnsi"/>
          <w:b w:val="0"/>
          <w:sz w:val="24"/>
          <w:szCs w:val="24"/>
        </w:rPr>
      </w:pPr>
      <w:r w:rsidRPr="000C4795">
        <w:rPr>
          <w:rFonts w:asciiTheme="majorHAnsi" w:hAnsiTheme="majorHAnsi"/>
          <w:b w:val="0"/>
          <w:sz w:val="24"/>
          <w:szCs w:val="24"/>
        </w:rPr>
        <w:t>The export arranged private area, through their delegate chambers and bodies are counsel in the detailing of fare approaches and are likewise passing on in the different fare advancement bodies set up by the administration.</w:t>
      </w:r>
    </w:p>
    <w:p w:rsidR="004417BA" w:rsidRPr="00647AE2" w:rsidRDefault="00647AE2" w:rsidP="00655983">
      <w:pPr>
        <w:pStyle w:val="Heading3"/>
        <w:numPr>
          <w:ilvl w:val="0"/>
          <w:numId w:val="0"/>
        </w:numPr>
        <w:ind w:left="720" w:hanging="720"/>
        <w:rPr>
          <w:rStyle w:val="SubtleEmphasis"/>
          <w:rFonts w:asciiTheme="majorHAnsi" w:hAnsiTheme="majorHAnsi" w:cstheme="minorHAnsi"/>
          <w:b w:val="0"/>
          <w:i w:val="0"/>
          <w:color w:val="auto"/>
        </w:rPr>
      </w:pPr>
      <w:bookmarkStart w:id="84" w:name="_Toc470224082"/>
      <w:bookmarkStart w:id="85" w:name="_Toc481407894"/>
      <w:bookmarkStart w:id="86" w:name="_Toc481411701"/>
      <w:bookmarkStart w:id="87" w:name="_Toc481446794"/>
      <w:r w:rsidRPr="00647AE2">
        <w:rPr>
          <w:rStyle w:val="SubtleEmphasis"/>
          <w:rFonts w:asciiTheme="majorHAnsi" w:hAnsiTheme="majorHAnsi" w:cstheme="minorHAnsi"/>
          <w:b w:val="0"/>
          <w:i w:val="0"/>
          <w:color w:val="auto"/>
        </w:rPr>
        <w:t xml:space="preserve">3.16.6    </w:t>
      </w:r>
      <w:r w:rsidR="004417BA" w:rsidRPr="00647AE2">
        <w:rPr>
          <w:rStyle w:val="SubtleEmphasis"/>
          <w:rFonts w:asciiTheme="majorHAnsi" w:hAnsiTheme="majorHAnsi" w:cstheme="minorHAnsi"/>
          <w:b w:val="0"/>
          <w:i w:val="0"/>
          <w:color w:val="17365D" w:themeColor="text2" w:themeShade="BF"/>
        </w:rPr>
        <w:t>Export Procedures</w:t>
      </w:r>
      <w:bookmarkEnd w:id="84"/>
      <w:bookmarkEnd w:id="85"/>
      <w:bookmarkEnd w:id="86"/>
      <w:bookmarkEnd w:id="87"/>
      <w:r w:rsidR="004417BA" w:rsidRPr="00647AE2">
        <w:rPr>
          <w:rStyle w:val="SubtleEmphasis"/>
          <w:rFonts w:asciiTheme="majorHAnsi" w:hAnsiTheme="majorHAnsi" w:cstheme="minorHAnsi"/>
          <w:b w:val="0"/>
          <w:i w:val="0"/>
          <w:color w:val="auto"/>
        </w:rPr>
        <w:t xml:space="preserve"> </w:t>
      </w:r>
    </w:p>
    <w:p w:rsidR="004417BA" w:rsidRPr="004417BA" w:rsidRDefault="007C2FEF" w:rsidP="00655983">
      <w:pPr>
        <w:spacing w:line="360" w:lineRule="auto"/>
        <w:rPr>
          <w:rFonts w:asciiTheme="majorHAnsi" w:hAnsiTheme="majorHAnsi" w:cs="Times New Roman"/>
          <w:sz w:val="24"/>
        </w:rPr>
      </w:pPr>
      <w:r w:rsidRPr="007C2FEF">
        <w:rPr>
          <w:rFonts w:asciiTheme="majorHAnsi" w:hAnsiTheme="majorHAnsi" w:cs="Times New Roman"/>
          <w:sz w:val="24"/>
        </w:rPr>
        <w:t>The Export and Import exchange our nation are directed by the Import and Export Control Act, 1950. Under the export arrangement of Bangladesh the exporter needs to get Export registration Certificate (ERC) from Chief Controller of Import and Export (CCI&amp;E). The ERC is required to renew each year. The ERC number is to join on EXP forms and different p</w:t>
      </w:r>
      <w:r>
        <w:rPr>
          <w:rFonts w:asciiTheme="majorHAnsi" w:hAnsiTheme="majorHAnsi" w:cs="Times New Roman"/>
          <w:sz w:val="24"/>
        </w:rPr>
        <w:t>apers associated with sends out</w:t>
      </w:r>
      <w:r w:rsidR="004417BA" w:rsidRPr="004417BA">
        <w:rPr>
          <w:rFonts w:asciiTheme="majorHAnsi" w:hAnsiTheme="majorHAnsi" w:cs="Times New Roman"/>
          <w:sz w:val="24"/>
        </w:rPr>
        <w:t>.</w:t>
      </w:r>
    </w:p>
    <w:p w:rsidR="00E1568A" w:rsidRPr="00647AE2" w:rsidRDefault="00647AE2" w:rsidP="00655983">
      <w:pPr>
        <w:pStyle w:val="Heading3"/>
        <w:numPr>
          <w:ilvl w:val="0"/>
          <w:numId w:val="0"/>
        </w:numPr>
        <w:ind w:left="720" w:hanging="720"/>
        <w:rPr>
          <w:rStyle w:val="SubtleEmphasis"/>
          <w:rFonts w:asciiTheme="majorHAnsi" w:hAnsiTheme="majorHAnsi"/>
          <w:b w:val="0"/>
          <w:i w:val="0"/>
          <w:color w:val="17365D" w:themeColor="text2" w:themeShade="BF"/>
        </w:rPr>
      </w:pPr>
      <w:bookmarkStart w:id="88" w:name="_Toc470224088"/>
      <w:bookmarkStart w:id="89" w:name="_Toc481407895"/>
      <w:bookmarkStart w:id="90" w:name="_Toc481411702"/>
      <w:bookmarkStart w:id="91" w:name="_Toc481446795"/>
      <w:r w:rsidRPr="00647AE2">
        <w:rPr>
          <w:rStyle w:val="SubtleEmphasis"/>
          <w:rFonts w:asciiTheme="majorHAnsi" w:hAnsiTheme="majorHAnsi"/>
          <w:b w:val="0"/>
          <w:i w:val="0"/>
          <w:color w:val="auto"/>
        </w:rPr>
        <w:t>3.16.7</w:t>
      </w:r>
      <w:r w:rsidRPr="00647AE2">
        <w:rPr>
          <w:rStyle w:val="SubtleEmphasis"/>
          <w:rFonts w:asciiTheme="majorHAnsi" w:hAnsiTheme="majorHAnsi"/>
          <w:b w:val="0"/>
          <w:i w:val="0"/>
          <w:color w:val="17365D" w:themeColor="text2" w:themeShade="BF"/>
        </w:rPr>
        <w:t xml:space="preserve">   </w:t>
      </w:r>
      <w:r w:rsidR="004417BA" w:rsidRPr="00647AE2">
        <w:rPr>
          <w:rStyle w:val="SubtleEmphasis"/>
          <w:rFonts w:asciiTheme="majorHAnsi" w:hAnsiTheme="majorHAnsi"/>
          <w:b w:val="0"/>
          <w:i w:val="0"/>
          <w:color w:val="17365D" w:themeColor="text2" w:themeShade="BF"/>
        </w:rPr>
        <w:t>Foreign remittance section</w:t>
      </w:r>
      <w:bookmarkStart w:id="92" w:name="_Toc470224089"/>
      <w:bookmarkStart w:id="93" w:name="_Toc481407896"/>
      <w:bookmarkStart w:id="94" w:name="_Toc481411703"/>
      <w:bookmarkStart w:id="95" w:name="_Toc481446796"/>
      <w:bookmarkEnd w:id="88"/>
      <w:bookmarkEnd w:id="89"/>
      <w:bookmarkEnd w:id="90"/>
      <w:bookmarkEnd w:id="91"/>
    </w:p>
    <w:p w:rsidR="00E1568A" w:rsidRDefault="004417BA" w:rsidP="00647AE2">
      <w:pPr>
        <w:pStyle w:val="Heading3"/>
        <w:numPr>
          <w:ilvl w:val="0"/>
          <w:numId w:val="0"/>
        </w:numPr>
        <w:spacing w:after="0" w:afterAutospacing="0"/>
        <w:ind w:left="720" w:hanging="720"/>
        <w:rPr>
          <w:rFonts w:asciiTheme="majorHAnsi" w:hAnsiTheme="majorHAnsi"/>
          <w:color w:val="17365D" w:themeColor="text2" w:themeShade="BF"/>
        </w:rPr>
      </w:pPr>
      <w:r w:rsidRPr="004E1522">
        <w:rPr>
          <w:rFonts w:asciiTheme="majorHAnsi" w:hAnsiTheme="majorHAnsi"/>
          <w:color w:val="17365D" w:themeColor="text2" w:themeShade="BF"/>
        </w:rPr>
        <w:t>Foreign Currency (FC) Accounts</w:t>
      </w:r>
      <w:bookmarkEnd w:id="92"/>
      <w:bookmarkEnd w:id="93"/>
      <w:bookmarkEnd w:id="94"/>
      <w:bookmarkEnd w:id="95"/>
      <w:r w:rsidRPr="004E1522">
        <w:rPr>
          <w:rFonts w:asciiTheme="majorHAnsi" w:hAnsiTheme="majorHAnsi"/>
          <w:color w:val="17365D" w:themeColor="text2" w:themeShade="BF"/>
        </w:rPr>
        <w:t xml:space="preserve"> </w:t>
      </w:r>
      <w:bookmarkStart w:id="96" w:name="_Toc470224090"/>
      <w:bookmarkStart w:id="97" w:name="_Toc481407897"/>
      <w:bookmarkStart w:id="98" w:name="_Toc481411704"/>
      <w:bookmarkStart w:id="99" w:name="_Toc481446797"/>
    </w:p>
    <w:p w:rsidR="00E1568A" w:rsidRPr="00E1568A" w:rsidRDefault="00E1568A" w:rsidP="00647AE2">
      <w:pPr>
        <w:pStyle w:val="Heading3"/>
        <w:numPr>
          <w:ilvl w:val="0"/>
          <w:numId w:val="0"/>
        </w:numPr>
        <w:spacing w:before="0" w:beforeAutospacing="0" w:after="0" w:afterAutospacing="0" w:line="360" w:lineRule="auto"/>
        <w:jc w:val="both"/>
        <w:rPr>
          <w:rFonts w:asciiTheme="majorHAnsi" w:eastAsiaTheme="minorEastAsia" w:hAnsiTheme="majorHAnsi" w:cstheme="minorHAnsi"/>
          <w:b w:val="0"/>
          <w:bCs w:val="0"/>
          <w:sz w:val="24"/>
          <w:szCs w:val="24"/>
        </w:rPr>
      </w:pPr>
      <w:r w:rsidRPr="00E1568A">
        <w:rPr>
          <w:rFonts w:asciiTheme="majorHAnsi" w:eastAsiaTheme="minorEastAsia" w:hAnsiTheme="majorHAnsi" w:cstheme="minorHAnsi"/>
          <w:b w:val="0"/>
          <w:bCs w:val="0"/>
          <w:sz w:val="24"/>
          <w:szCs w:val="24"/>
        </w:rPr>
        <w:t xml:space="preserve">Foriegn Currency Account (FCA) is a value-based record named in a money other than the home cash and can be kept up by a bank in the nation of origin or a bank in another nation. Presently the activity of Foriegn Currency Account  has been more changed. Assets from these Accounts are openly remittable to any nation as per the requirements of Accounts holders. Common Trust Bank Ltd gives the administration of outside settlement through remote money records to the customers. Sorts of Account: Foriegn Currency Account (FCA) is a value-based record named in a money other than the home cash and can be kept up by a bank in the nation of origin or a bank in another nation. Presently the activity of Foriegn Currency Account  has been more changed. Assets from these Accounts are openly remittable to any nation as per the requirements of Accounts holders. Common Trust Bank Ltd gives the administration of outside settlement through remote money records to the customers. Sorts of Account: </w:t>
      </w:r>
    </w:p>
    <w:p w:rsidR="00E1568A" w:rsidRPr="00E1568A" w:rsidRDefault="00E1568A" w:rsidP="00655983">
      <w:pPr>
        <w:pStyle w:val="Heading3"/>
        <w:numPr>
          <w:ilvl w:val="2"/>
          <w:numId w:val="19"/>
        </w:numPr>
        <w:spacing w:before="0" w:beforeAutospacing="0" w:after="0" w:afterAutospacing="0" w:line="360" w:lineRule="auto"/>
        <w:jc w:val="both"/>
        <w:rPr>
          <w:rFonts w:asciiTheme="majorHAnsi" w:eastAsiaTheme="minorEastAsia" w:hAnsiTheme="majorHAnsi" w:cstheme="minorHAnsi"/>
          <w:b w:val="0"/>
          <w:bCs w:val="0"/>
          <w:sz w:val="24"/>
          <w:szCs w:val="24"/>
        </w:rPr>
      </w:pPr>
      <w:r w:rsidRPr="00E1568A">
        <w:rPr>
          <w:rFonts w:asciiTheme="majorHAnsi" w:eastAsiaTheme="minorEastAsia" w:hAnsiTheme="majorHAnsi" w:cstheme="minorHAnsi"/>
          <w:b w:val="0"/>
          <w:bCs w:val="0"/>
          <w:sz w:val="24"/>
          <w:szCs w:val="24"/>
        </w:rPr>
        <w:lastRenderedPageBreak/>
        <w:t xml:space="preserve">FC Account </w:t>
      </w:r>
    </w:p>
    <w:p w:rsidR="00E1568A" w:rsidRPr="00E1568A" w:rsidRDefault="00E1568A" w:rsidP="00655983">
      <w:pPr>
        <w:pStyle w:val="Heading3"/>
        <w:numPr>
          <w:ilvl w:val="2"/>
          <w:numId w:val="19"/>
        </w:numPr>
        <w:spacing w:before="0" w:beforeAutospacing="0" w:after="0" w:afterAutospacing="0" w:line="360" w:lineRule="auto"/>
        <w:jc w:val="both"/>
        <w:rPr>
          <w:rFonts w:asciiTheme="majorHAnsi" w:eastAsiaTheme="minorEastAsia" w:hAnsiTheme="majorHAnsi" w:cstheme="minorHAnsi"/>
          <w:b w:val="0"/>
          <w:bCs w:val="0"/>
          <w:sz w:val="24"/>
          <w:szCs w:val="24"/>
        </w:rPr>
      </w:pPr>
      <w:r w:rsidRPr="00E1568A">
        <w:rPr>
          <w:rFonts w:asciiTheme="majorHAnsi" w:eastAsiaTheme="minorEastAsia" w:hAnsiTheme="majorHAnsi" w:cstheme="minorHAnsi"/>
          <w:b w:val="0"/>
          <w:bCs w:val="0"/>
          <w:sz w:val="24"/>
          <w:szCs w:val="24"/>
        </w:rPr>
        <w:t xml:space="preserve">Citizen or resident Foreign Currency Deposit Account </w:t>
      </w:r>
    </w:p>
    <w:p w:rsidR="00E1568A" w:rsidRPr="00E1568A" w:rsidRDefault="00E1568A" w:rsidP="00655983">
      <w:pPr>
        <w:pStyle w:val="Heading3"/>
        <w:numPr>
          <w:ilvl w:val="2"/>
          <w:numId w:val="19"/>
        </w:numPr>
        <w:spacing w:before="0" w:beforeAutospacing="0" w:after="0" w:afterAutospacing="0" w:line="360" w:lineRule="auto"/>
        <w:jc w:val="both"/>
        <w:rPr>
          <w:rFonts w:asciiTheme="majorHAnsi" w:eastAsiaTheme="minorEastAsia" w:hAnsiTheme="majorHAnsi" w:cstheme="minorHAnsi"/>
          <w:b w:val="0"/>
          <w:bCs w:val="0"/>
          <w:sz w:val="24"/>
          <w:szCs w:val="24"/>
        </w:rPr>
      </w:pPr>
      <w:r w:rsidRPr="00E1568A">
        <w:rPr>
          <w:rFonts w:asciiTheme="majorHAnsi" w:eastAsiaTheme="minorEastAsia" w:hAnsiTheme="majorHAnsi" w:cstheme="minorHAnsi"/>
          <w:b w:val="0"/>
          <w:bCs w:val="0"/>
          <w:sz w:val="24"/>
          <w:szCs w:val="24"/>
        </w:rPr>
        <w:t>Non-Citizen or Non-resident Foreign Currency Deposit Account.</w:t>
      </w:r>
    </w:p>
    <w:p w:rsidR="004417BA" w:rsidRPr="00655983" w:rsidRDefault="004417BA" w:rsidP="00655983">
      <w:pPr>
        <w:pStyle w:val="Heading3"/>
        <w:keepNext/>
        <w:keepLines/>
        <w:numPr>
          <w:ilvl w:val="2"/>
          <w:numId w:val="0"/>
        </w:numPr>
        <w:spacing w:before="0" w:beforeAutospacing="0" w:after="0" w:afterAutospacing="0" w:line="360" w:lineRule="auto"/>
        <w:ind w:left="720" w:hanging="720"/>
        <w:jc w:val="both"/>
        <w:rPr>
          <w:rFonts w:asciiTheme="majorHAnsi" w:hAnsiTheme="majorHAnsi"/>
          <w:color w:val="17365D" w:themeColor="text2" w:themeShade="BF"/>
          <w:sz w:val="24"/>
          <w:szCs w:val="24"/>
        </w:rPr>
      </w:pPr>
      <w:r w:rsidRPr="00655983">
        <w:rPr>
          <w:rFonts w:asciiTheme="majorHAnsi" w:hAnsiTheme="majorHAnsi"/>
          <w:color w:val="17365D" w:themeColor="text2" w:themeShade="BF"/>
          <w:sz w:val="24"/>
          <w:szCs w:val="24"/>
        </w:rPr>
        <w:t>Currency in which FC A/Cs can be opened</w:t>
      </w:r>
      <w:bookmarkEnd w:id="96"/>
      <w:bookmarkEnd w:id="97"/>
      <w:bookmarkEnd w:id="98"/>
      <w:bookmarkEnd w:id="99"/>
      <w:r w:rsidRPr="00655983">
        <w:rPr>
          <w:rFonts w:asciiTheme="majorHAnsi" w:hAnsiTheme="majorHAnsi"/>
          <w:color w:val="17365D" w:themeColor="text2" w:themeShade="BF"/>
          <w:sz w:val="24"/>
          <w:szCs w:val="24"/>
        </w:rPr>
        <w:t xml:space="preserve"> </w:t>
      </w:r>
    </w:p>
    <w:p w:rsidR="004417BA" w:rsidRPr="00655983" w:rsidRDefault="004417BA" w:rsidP="00655983">
      <w:pPr>
        <w:spacing w:after="0" w:line="360" w:lineRule="auto"/>
        <w:jc w:val="both"/>
        <w:rPr>
          <w:rFonts w:asciiTheme="majorHAnsi" w:hAnsiTheme="majorHAnsi" w:cs="Times New Roman"/>
          <w:sz w:val="24"/>
          <w:szCs w:val="24"/>
        </w:rPr>
      </w:pPr>
      <w:r w:rsidRPr="00655983">
        <w:rPr>
          <w:rFonts w:asciiTheme="majorHAnsi" w:hAnsiTheme="majorHAnsi" w:cs="Times New Roman"/>
          <w:sz w:val="24"/>
          <w:szCs w:val="24"/>
        </w:rPr>
        <w:t xml:space="preserve">Foreign Currency Accounts can be opened either in </w:t>
      </w:r>
    </w:p>
    <w:p w:rsidR="004417BA" w:rsidRPr="00655983" w:rsidRDefault="004417BA" w:rsidP="00655983">
      <w:pPr>
        <w:pStyle w:val="ListParagraph"/>
        <w:numPr>
          <w:ilvl w:val="0"/>
          <w:numId w:val="17"/>
        </w:numPr>
        <w:spacing w:after="0" w:line="360" w:lineRule="auto"/>
        <w:jc w:val="both"/>
        <w:rPr>
          <w:rFonts w:asciiTheme="majorHAnsi" w:hAnsiTheme="majorHAnsi"/>
          <w:sz w:val="24"/>
          <w:szCs w:val="24"/>
        </w:rPr>
      </w:pPr>
      <w:r w:rsidRPr="00655983">
        <w:rPr>
          <w:rFonts w:asciiTheme="majorHAnsi" w:hAnsiTheme="majorHAnsi"/>
          <w:sz w:val="24"/>
          <w:szCs w:val="24"/>
        </w:rPr>
        <w:t>US dollar</w:t>
      </w:r>
    </w:p>
    <w:p w:rsidR="004417BA" w:rsidRPr="00655983" w:rsidRDefault="004417BA" w:rsidP="00655983">
      <w:pPr>
        <w:pStyle w:val="ListParagraph"/>
        <w:numPr>
          <w:ilvl w:val="0"/>
          <w:numId w:val="17"/>
        </w:numPr>
        <w:spacing w:after="0" w:line="360" w:lineRule="auto"/>
        <w:jc w:val="both"/>
        <w:rPr>
          <w:rFonts w:asciiTheme="majorHAnsi" w:hAnsiTheme="majorHAnsi"/>
          <w:sz w:val="24"/>
          <w:szCs w:val="24"/>
        </w:rPr>
      </w:pPr>
      <w:r w:rsidRPr="00655983">
        <w:rPr>
          <w:rFonts w:asciiTheme="majorHAnsi" w:hAnsiTheme="majorHAnsi"/>
          <w:sz w:val="24"/>
          <w:szCs w:val="24"/>
        </w:rPr>
        <w:t>Pound</w:t>
      </w:r>
    </w:p>
    <w:p w:rsidR="004417BA" w:rsidRPr="00655983" w:rsidRDefault="004417BA" w:rsidP="00655983">
      <w:pPr>
        <w:pStyle w:val="ListParagraph"/>
        <w:numPr>
          <w:ilvl w:val="0"/>
          <w:numId w:val="17"/>
        </w:numPr>
        <w:spacing w:after="0" w:line="360" w:lineRule="auto"/>
        <w:jc w:val="both"/>
        <w:rPr>
          <w:rFonts w:asciiTheme="majorHAnsi" w:hAnsiTheme="majorHAnsi"/>
          <w:sz w:val="24"/>
          <w:szCs w:val="24"/>
        </w:rPr>
      </w:pPr>
      <w:r w:rsidRPr="00655983">
        <w:rPr>
          <w:rFonts w:asciiTheme="majorHAnsi" w:hAnsiTheme="majorHAnsi"/>
          <w:sz w:val="24"/>
          <w:szCs w:val="24"/>
        </w:rPr>
        <w:t>Euro</w:t>
      </w:r>
    </w:p>
    <w:p w:rsidR="004417BA" w:rsidRPr="00655983" w:rsidRDefault="004417BA" w:rsidP="00655983">
      <w:pPr>
        <w:pStyle w:val="ListParagraph"/>
        <w:numPr>
          <w:ilvl w:val="0"/>
          <w:numId w:val="17"/>
        </w:numPr>
        <w:spacing w:after="0" w:line="360" w:lineRule="auto"/>
        <w:jc w:val="both"/>
        <w:rPr>
          <w:rFonts w:asciiTheme="majorHAnsi" w:hAnsiTheme="majorHAnsi"/>
          <w:sz w:val="24"/>
          <w:szCs w:val="24"/>
        </w:rPr>
      </w:pPr>
      <w:r w:rsidRPr="00655983">
        <w:rPr>
          <w:rFonts w:asciiTheme="majorHAnsi" w:hAnsiTheme="majorHAnsi"/>
          <w:sz w:val="24"/>
          <w:szCs w:val="24"/>
        </w:rPr>
        <w:t>Japanese Yen</w:t>
      </w:r>
    </w:p>
    <w:p w:rsidR="004417BA" w:rsidRDefault="004417BA" w:rsidP="00655983">
      <w:pPr>
        <w:spacing w:after="0" w:line="360" w:lineRule="auto"/>
        <w:jc w:val="both"/>
        <w:rPr>
          <w:rFonts w:asciiTheme="majorHAnsi" w:hAnsiTheme="majorHAnsi" w:cs="Times New Roman"/>
          <w:sz w:val="24"/>
          <w:szCs w:val="24"/>
        </w:rPr>
      </w:pPr>
      <w:bookmarkStart w:id="100" w:name="_Toc470224091"/>
      <w:r w:rsidRPr="00655983">
        <w:rPr>
          <w:rFonts w:asciiTheme="majorHAnsi" w:hAnsiTheme="majorHAnsi" w:cs="Times New Roman"/>
          <w:sz w:val="24"/>
          <w:szCs w:val="24"/>
        </w:rPr>
        <w:t>Papers and Documents required for opening Foreign Currency Account</w:t>
      </w:r>
      <w:bookmarkEnd w:id="100"/>
    </w:p>
    <w:p w:rsidR="00647AE2" w:rsidRPr="00655983" w:rsidRDefault="00647AE2" w:rsidP="00655983">
      <w:pPr>
        <w:spacing w:after="0" w:line="360" w:lineRule="auto"/>
        <w:jc w:val="both"/>
        <w:rPr>
          <w:rFonts w:asciiTheme="majorHAnsi" w:hAnsiTheme="majorHAnsi" w:cs="Times New Roman"/>
          <w:sz w:val="24"/>
          <w:szCs w:val="24"/>
        </w:rPr>
      </w:pPr>
    </w:p>
    <w:p w:rsidR="004417BA" w:rsidRPr="00647AE2" w:rsidRDefault="00647AE2" w:rsidP="00655983">
      <w:pPr>
        <w:pStyle w:val="Heading3"/>
        <w:numPr>
          <w:ilvl w:val="0"/>
          <w:numId w:val="0"/>
        </w:numPr>
        <w:spacing w:before="0" w:beforeAutospacing="0"/>
        <w:ind w:left="720" w:hanging="720"/>
        <w:rPr>
          <w:rStyle w:val="SubtleEmphasis"/>
          <w:rFonts w:asciiTheme="majorHAnsi" w:hAnsiTheme="majorHAnsi"/>
          <w:b w:val="0"/>
          <w:i w:val="0"/>
          <w:color w:val="auto"/>
        </w:rPr>
      </w:pPr>
      <w:bookmarkStart w:id="101" w:name="_Toc470224094"/>
      <w:bookmarkStart w:id="102" w:name="_Toc481407898"/>
      <w:bookmarkStart w:id="103" w:name="_Toc481411705"/>
      <w:bookmarkStart w:id="104" w:name="_Toc481446798"/>
      <w:r w:rsidRPr="00647AE2">
        <w:rPr>
          <w:rStyle w:val="SubtleEmphasis"/>
          <w:rFonts w:asciiTheme="majorHAnsi" w:hAnsiTheme="majorHAnsi"/>
          <w:b w:val="0"/>
          <w:i w:val="0"/>
          <w:color w:val="auto"/>
        </w:rPr>
        <w:t xml:space="preserve">3.16.8   </w:t>
      </w:r>
      <w:r w:rsidRPr="00647AE2">
        <w:rPr>
          <w:rStyle w:val="SubtleEmphasis"/>
          <w:rFonts w:asciiTheme="majorHAnsi" w:hAnsiTheme="majorHAnsi"/>
          <w:b w:val="0"/>
          <w:i w:val="0"/>
          <w:color w:val="17365D" w:themeColor="text2" w:themeShade="BF"/>
        </w:rPr>
        <w:t xml:space="preserve"> </w:t>
      </w:r>
      <w:r w:rsidR="004417BA" w:rsidRPr="00647AE2">
        <w:rPr>
          <w:rStyle w:val="SubtleEmphasis"/>
          <w:rFonts w:asciiTheme="majorHAnsi" w:hAnsiTheme="majorHAnsi"/>
          <w:b w:val="0"/>
          <w:i w:val="0"/>
          <w:color w:val="17365D" w:themeColor="text2" w:themeShade="BF"/>
        </w:rPr>
        <w:t>Foreign Exchange Income</w:t>
      </w:r>
      <w:bookmarkEnd w:id="101"/>
      <w:bookmarkEnd w:id="102"/>
      <w:bookmarkEnd w:id="103"/>
      <w:bookmarkEnd w:id="104"/>
    </w:p>
    <w:p w:rsidR="004417BA" w:rsidRPr="004417BA" w:rsidRDefault="00E1568A" w:rsidP="004417BA">
      <w:pPr>
        <w:spacing w:line="360" w:lineRule="auto"/>
        <w:jc w:val="both"/>
        <w:rPr>
          <w:rFonts w:asciiTheme="majorHAnsi" w:hAnsiTheme="majorHAnsi" w:cs="Times New Roman"/>
        </w:rPr>
      </w:pPr>
      <w:r w:rsidRPr="00E1568A">
        <w:rPr>
          <w:rFonts w:asciiTheme="majorHAnsi" w:hAnsiTheme="majorHAnsi" w:cs="Times New Roman"/>
          <w:sz w:val="24"/>
        </w:rPr>
        <w:t>Throughout the year, treasury kept up banks net open position and FC liquidity in a reasonable way to oversee swapping scale chance engaged with commercial transactions of both on-shore and seaward keeping money units. The year began with USD 22.30 billion reserve and at the year-end it was USD 27.06 billion.</w:t>
      </w:r>
      <w:r w:rsidR="004417BA" w:rsidRPr="004417BA">
        <w:rPr>
          <w:rFonts w:asciiTheme="majorHAnsi" w:hAnsiTheme="majorHAnsi" w:cs="Times New Roman"/>
          <w:noProof/>
        </w:rPr>
        <w:drawing>
          <wp:inline distT="0" distB="0" distL="0" distR="0">
            <wp:extent cx="5010150" cy="2380967"/>
            <wp:effectExtent l="19050" t="0" r="0" b="0"/>
            <wp:docPr id="5" name="Picture 15" descr="Description: C:\Users\PAPON\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C:\Users\PAPON\Desktop\Untitled.png"/>
                    <pic:cNvPicPr>
                      <a:picLocks noChangeAspect="1" noChangeArrowheads="1"/>
                    </pic:cNvPicPr>
                  </pic:nvPicPr>
                  <pic:blipFill>
                    <a:blip r:embed="rId14" cstate="print"/>
                    <a:srcRect/>
                    <a:stretch>
                      <a:fillRect/>
                    </a:stretch>
                  </pic:blipFill>
                  <pic:spPr bwMode="auto">
                    <a:xfrm>
                      <a:off x="0" y="0"/>
                      <a:ext cx="5008356" cy="2380114"/>
                    </a:xfrm>
                    <a:prstGeom prst="rect">
                      <a:avLst/>
                    </a:prstGeom>
                    <a:noFill/>
                    <a:ln w="9525">
                      <a:noFill/>
                      <a:miter lim="800000"/>
                      <a:headEnd/>
                      <a:tailEnd/>
                    </a:ln>
                  </pic:spPr>
                </pic:pic>
              </a:graphicData>
            </a:graphic>
          </wp:inline>
        </w:drawing>
      </w:r>
    </w:p>
    <w:p w:rsidR="004417BA" w:rsidRPr="004417BA" w:rsidRDefault="004417BA" w:rsidP="004417BA">
      <w:pPr>
        <w:spacing w:line="360" w:lineRule="auto"/>
        <w:jc w:val="center"/>
        <w:rPr>
          <w:rFonts w:asciiTheme="majorHAnsi" w:hAnsiTheme="majorHAnsi" w:cs="Times New Roman"/>
          <w:sz w:val="24"/>
        </w:rPr>
      </w:pPr>
      <w:r w:rsidRPr="004417BA">
        <w:rPr>
          <w:rFonts w:asciiTheme="majorHAnsi" w:hAnsiTheme="majorHAnsi" w:cs="Times New Roman"/>
          <w:sz w:val="24"/>
        </w:rPr>
        <w:t>Figure 5.2: Foreign Exchange Income</w:t>
      </w:r>
    </w:p>
    <w:p w:rsidR="004417BA" w:rsidRPr="004417BA" w:rsidRDefault="004417BA" w:rsidP="004417BA">
      <w:pPr>
        <w:spacing w:line="360" w:lineRule="auto"/>
        <w:rPr>
          <w:rFonts w:asciiTheme="majorHAnsi" w:hAnsiTheme="majorHAnsi" w:cs="Times New Roman"/>
          <w:sz w:val="24"/>
          <w:szCs w:val="24"/>
        </w:rPr>
      </w:pPr>
      <w:r w:rsidRPr="004417BA">
        <w:rPr>
          <w:rFonts w:asciiTheme="majorHAnsi" w:hAnsiTheme="majorHAnsi" w:cs="Times New Roman"/>
          <w:sz w:val="24"/>
          <w:szCs w:val="24"/>
        </w:rPr>
        <w:t>(Source: Bangladesh customs (2016) from http://bangladeshcustoms.gov.bd/beta/relevant/foreign_currency_declaration_form.)</w:t>
      </w:r>
    </w:p>
    <w:p w:rsidR="000C4795" w:rsidRDefault="004417BA" w:rsidP="004417BA">
      <w:pPr>
        <w:spacing w:line="360" w:lineRule="auto"/>
        <w:rPr>
          <w:rFonts w:asciiTheme="majorHAnsi" w:hAnsiTheme="majorHAnsi" w:cs="Times New Roman"/>
          <w:sz w:val="24"/>
          <w:szCs w:val="24"/>
        </w:rPr>
      </w:pPr>
      <w:r w:rsidRPr="004417BA">
        <w:rPr>
          <w:rFonts w:asciiTheme="majorHAnsi" w:hAnsiTheme="majorHAnsi" w:cs="Times New Roman"/>
          <w:sz w:val="24"/>
          <w:szCs w:val="24"/>
        </w:rPr>
        <w:t>(Bangladesh Bank (2016) Remittances)</w:t>
      </w:r>
    </w:p>
    <w:p w:rsidR="000C4795" w:rsidRDefault="000C4795">
      <w:pPr>
        <w:rPr>
          <w:rFonts w:asciiTheme="majorHAnsi" w:hAnsiTheme="majorHAnsi" w:cs="Times New Roman"/>
          <w:sz w:val="24"/>
          <w:szCs w:val="24"/>
        </w:rPr>
      </w:pPr>
    </w:p>
    <w:p w:rsidR="004417BA" w:rsidRPr="004417BA" w:rsidRDefault="00782F2F" w:rsidP="004417BA">
      <w:pPr>
        <w:spacing w:line="360" w:lineRule="auto"/>
        <w:rPr>
          <w:rFonts w:asciiTheme="majorHAnsi" w:hAnsiTheme="majorHAnsi" w:cs="Times New Roman"/>
          <w:sz w:val="24"/>
          <w:szCs w:val="24"/>
        </w:rPr>
      </w:pPr>
      <w:r>
        <w:rPr>
          <w:noProof/>
        </w:rPr>
        <w:pict>
          <v:shape id="_x0000_s1055" type="#_x0000_t136" style="position:absolute;margin-left:125.65pt;margin-top:29.55pt;width:197.65pt;height:57.75pt;z-index:251691008">
            <v:shadow color="#868686"/>
            <v:textpath style="font-family:&quot;Arial Black&quot;;v-text-kern:t" trim="t" fitpath="t" string="Chapter 4"/>
          </v:shape>
        </w:pict>
      </w:r>
    </w:p>
    <w:p w:rsidR="006A012E" w:rsidRPr="004417BA" w:rsidRDefault="006A012E" w:rsidP="00962237">
      <w:pPr>
        <w:shd w:val="clear" w:color="auto" w:fill="FFFFFF"/>
        <w:autoSpaceDE w:val="0"/>
        <w:autoSpaceDN w:val="0"/>
        <w:adjustRightInd w:val="0"/>
        <w:spacing w:line="360" w:lineRule="auto"/>
        <w:jc w:val="both"/>
        <w:rPr>
          <w:rFonts w:asciiTheme="majorHAnsi" w:eastAsia="Times New Roman" w:hAnsiTheme="majorHAnsi" w:cs="Times New Roman"/>
          <w:sz w:val="24"/>
          <w:szCs w:val="24"/>
          <w:lang w:bidi="hi-IN"/>
        </w:rPr>
      </w:pPr>
    </w:p>
    <w:p w:rsidR="00630254" w:rsidRDefault="00630254" w:rsidP="00647AE2">
      <w:pPr>
        <w:pStyle w:val="Title"/>
      </w:pPr>
    </w:p>
    <w:p w:rsidR="004417BA" w:rsidRPr="00647AE2" w:rsidRDefault="004417BA" w:rsidP="00647AE2">
      <w:pPr>
        <w:pStyle w:val="Title"/>
        <w:jc w:val="center"/>
        <w:rPr>
          <w:sz w:val="96"/>
          <w:szCs w:val="96"/>
        </w:rPr>
      </w:pPr>
      <w:r w:rsidRPr="00647AE2">
        <w:rPr>
          <w:sz w:val="96"/>
          <w:szCs w:val="96"/>
        </w:rPr>
        <w:t>Foreign Exchange Analysis on AIBL</w:t>
      </w:r>
    </w:p>
    <w:p w:rsidR="004417BA" w:rsidRPr="004417BA" w:rsidRDefault="004417BA" w:rsidP="004417BA">
      <w:pPr>
        <w:spacing w:line="360" w:lineRule="auto"/>
        <w:jc w:val="center"/>
        <w:rPr>
          <w:rFonts w:asciiTheme="majorHAnsi" w:hAnsiTheme="majorHAnsi" w:cs="Times New Roman"/>
          <w:b/>
          <w:sz w:val="96"/>
          <w:szCs w:val="96"/>
        </w:rPr>
      </w:pPr>
    </w:p>
    <w:p w:rsidR="004417BA" w:rsidRPr="004417BA" w:rsidRDefault="004417BA" w:rsidP="004417BA">
      <w:pPr>
        <w:spacing w:line="360" w:lineRule="auto"/>
        <w:jc w:val="center"/>
        <w:rPr>
          <w:rFonts w:asciiTheme="majorHAnsi" w:hAnsiTheme="majorHAnsi" w:cs="Times New Roman"/>
          <w:b/>
          <w:sz w:val="96"/>
          <w:szCs w:val="96"/>
        </w:rPr>
      </w:pPr>
    </w:p>
    <w:p w:rsidR="00630254" w:rsidRDefault="00630254" w:rsidP="00655983">
      <w:pPr>
        <w:spacing w:line="360" w:lineRule="auto"/>
        <w:rPr>
          <w:rFonts w:asciiTheme="majorHAnsi" w:hAnsiTheme="majorHAnsi" w:cs="Times New Roman"/>
          <w:b/>
          <w:sz w:val="96"/>
          <w:szCs w:val="96"/>
        </w:rPr>
      </w:pPr>
    </w:p>
    <w:p w:rsidR="00647AE2" w:rsidRDefault="00647AE2" w:rsidP="00655983">
      <w:pPr>
        <w:spacing w:line="360" w:lineRule="auto"/>
        <w:rPr>
          <w:rFonts w:asciiTheme="majorHAnsi" w:hAnsiTheme="majorHAnsi" w:cs="Times New Roman"/>
          <w:b/>
          <w:sz w:val="96"/>
          <w:szCs w:val="96"/>
        </w:rPr>
      </w:pPr>
    </w:p>
    <w:p w:rsidR="00647AE2" w:rsidRPr="004417BA" w:rsidRDefault="00647AE2" w:rsidP="00655983">
      <w:pPr>
        <w:spacing w:line="360" w:lineRule="auto"/>
        <w:rPr>
          <w:rFonts w:asciiTheme="majorHAnsi" w:hAnsiTheme="majorHAnsi" w:cs="Times New Roman"/>
          <w:b/>
          <w:sz w:val="96"/>
          <w:szCs w:val="96"/>
        </w:rPr>
      </w:pPr>
    </w:p>
    <w:p w:rsidR="004417BA" w:rsidRPr="00630254" w:rsidRDefault="004417BA" w:rsidP="00630254">
      <w:pPr>
        <w:pStyle w:val="Heading1"/>
        <w:numPr>
          <w:ilvl w:val="0"/>
          <w:numId w:val="26"/>
        </w:numPr>
        <w:spacing w:line="360" w:lineRule="auto"/>
        <w:rPr>
          <w:rFonts w:asciiTheme="majorHAnsi" w:hAnsiTheme="majorHAnsi"/>
        </w:rPr>
      </w:pPr>
      <w:bookmarkStart w:id="105" w:name="_Toc481407899"/>
      <w:bookmarkStart w:id="106" w:name="_Toc481411706"/>
      <w:bookmarkStart w:id="107" w:name="_Toc481446799"/>
      <w:r w:rsidRPr="004417BA">
        <w:rPr>
          <w:rFonts w:asciiTheme="majorHAnsi" w:hAnsiTheme="majorHAnsi"/>
        </w:rPr>
        <w:lastRenderedPageBreak/>
        <w:t>Foreign Exchange Analysis on AIBL</w:t>
      </w:r>
      <w:bookmarkEnd w:id="105"/>
      <w:bookmarkEnd w:id="106"/>
      <w:bookmarkEnd w:id="107"/>
    </w:p>
    <w:p w:rsidR="004417BA" w:rsidRPr="00647AE2" w:rsidRDefault="00647AE2" w:rsidP="00647AE2">
      <w:pPr>
        <w:pStyle w:val="Subtitle"/>
        <w:rPr>
          <w:i w:val="0"/>
          <w:sz w:val="32"/>
          <w:szCs w:val="32"/>
        </w:rPr>
      </w:pPr>
      <w:bookmarkStart w:id="108" w:name="_Toc481407900"/>
      <w:r w:rsidRPr="00647AE2">
        <w:rPr>
          <w:i w:val="0"/>
          <w:color w:val="auto"/>
          <w:sz w:val="32"/>
          <w:szCs w:val="32"/>
        </w:rPr>
        <w:t>4.1</w:t>
      </w:r>
      <w:r>
        <w:rPr>
          <w:i w:val="0"/>
          <w:sz w:val="32"/>
          <w:szCs w:val="32"/>
        </w:rPr>
        <w:t xml:space="preserve">  </w:t>
      </w:r>
      <w:r w:rsidR="004417BA" w:rsidRPr="00647AE2">
        <w:rPr>
          <w:i w:val="0"/>
          <w:sz w:val="32"/>
          <w:szCs w:val="32"/>
        </w:rPr>
        <w:t xml:space="preserve"> </w:t>
      </w:r>
      <w:bookmarkStart w:id="109" w:name="_Toc481411707"/>
      <w:bookmarkStart w:id="110" w:name="_Toc481446800"/>
      <w:r w:rsidR="004417BA" w:rsidRPr="00647AE2">
        <w:rPr>
          <w:i w:val="0"/>
          <w:sz w:val="32"/>
          <w:szCs w:val="32"/>
        </w:rPr>
        <w:t>Import Procedures followed by AIBL</w:t>
      </w:r>
      <w:bookmarkEnd w:id="108"/>
      <w:bookmarkEnd w:id="109"/>
      <w:bookmarkEnd w:id="110"/>
    </w:p>
    <w:p w:rsidR="00655983" w:rsidRDefault="00655983" w:rsidP="00655983">
      <w:pPr>
        <w:autoSpaceDE w:val="0"/>
        <w:autoSpaceDN w:val="0"/>
        <w:adjustRightInd w:val="0"/>
        <w:spacing w:after="0" w:line="360" w:lineRule="auto"/>
        <w:rPr>
          <w:rFonts w:asciiTheme="majorHAnsi" w:hAnsiTheme="majorHAnsi" w:cs="Times New Roman"/>
          <w:sz w:val="24"/>
          <w:szCs w:val="24"/>
        </w:rPr>
      </w:pPr>
      <w:bookmarkStart w:id="111" w:name="_Toc481407901"/>
      <w:bookmarkStart w:id="112" w:name="_Toc481411708"/>
      <w:bookmarkStart w:id="113" w:name="_Toc481446801"/>
      <w:r w:rsidRPr="00655983">
        <w:rPr>
          <w:rFonts w:asciiTheme="majorHAnsi" w:hAnsiTheme="majorHAnsi" w:cs="Times New Roman"/>
          <w:sz w:val="24"/>
          <w:szCs w:val="24"/>
        </w:rPr>
        <w:t>As per import and export control act 1950, the office of chief controller of import and export gives the enlistment (IRC) to the shipper. In the wake of getting this individual needs to secure a letter of credit approval from Bangladesh Bank.</w:t>
      </w:r>
    </w:p>
    <w:p w:rsidR="00647AE2" w:rsidRDefault="00647AE2" w:rsidP="00655983">
      <w:pPr>
        <w:autoSpaceDE w:val="0"/>
        <w:autoSpaceDN w:val="0"/>
        <w:adjustRightInd w:val="0"/>
        <w:spacing w:after="0" w:line="360" w:lineRule="auto"/>
        <w:rPr>
          <w:rFonts w:asciiTheme="majorHAnsi" w:hAnsiTheme="majorHAnsi" w:cs="Times New Roman"/>
          <w:sz w:val="24"/>
          <w:szCs w:val="24"/>
        </w:rPr>
      </w:pPr>
    </w:p>
    <w:p w:rsidR="004417BA" w:rsidRPr="00647AE2" w:rsidRDefault="00647AE2" w:rsidP="00655983">
      <w:pPr>
        <w:autoSpaceDE w:val="0"/>
        <w:autoSpaceDN w:val="0"/>
        <w:adjustRightInd w:val="0"/>
        <w:spacing w:after="0" w:line="360" w:lineRule="auto"/>
        <w:rPr>
          <w:rStyle w:val="SubtleEmphasis"/>
          <w:rFonts w:asciiTheme="majorHAnsi" w:hAnsiTheme="majorHAnsi"/>
          <w:i w:val="0"/>
          <w:color w:val="17365D" w:themeColor="text2" w:themeShade="BF"/>
          <w:sz w:val="27"/>
          <w:szCs w:val="27"/>
        </w:rPr>
      </w:pPr>
      <w:r w:rsidRPr="00647AE2">
        <w:rPr>
          <w:rStyle w:val="SubtleEmphasis"/>
          <w:rFonts w:asciiTheme="majorHAnsi" w:hAnsiTheme="majorHAnsi"/>
          <w:i w:val="0"/>
          <w:color w:val="17365D" w:themeColor="text2" w:themeShade="BF"/>
          <w:sz w:val="27"/>
          <w:szCs w:val="27"/>
        </w:rPr>
        <w:t xml:space="preserve">4.1.1   </w:t>
      </w:r>
      <w:r w:rsidR="004417BA" w:rsidRPr="00647AE2">
        <w:rPr>
          <w:rStyle w:val="SubtleEmphasis"/>
          <w:rFonts w:asciiTheme="majorHAnsi" w:hAnsiTheme="majorHAnsi"/>
          <w:i w:val="0"/>
          <w:color w:val="17365D" w:themeColor="text2" w:themeShade="BF"/>
          <w:sz w:val="27"/>
          <w:szCs w:val="27"/>
        </w:rPr>
        <w:t>Presentation of the documents</w:t>
      </w:r>
      <w:bookmarkEnd w:id="111"/>
      <w:bookmarkEnd w:id="112"/>
      <w:bookmarkEnd w:id="113"/>
      <w:r w:rsidRPr="00647AE2">
        <w:rPr>
          <w:rStyle w:val="SubtleEmphasis"/>
          <w:rFonts w:asciiTheme="majorHAnsi" w:hAnsiTheme="majorHAnsi"/>
          <w:i w:val="0"/>
          <w:color w:val="17365D" w:themeColor="text2" w:themeShade="BF"/>
          <w:sz w:val="27"/>
          <w:szCs w:val="27"/>
        </w:rPr>
        <w:t>:</w:t>
      </w:r>
    </w:p>
    <w:p w:rsidR="004417BA" w:rsidRPr="004417BA" w:rsidRDefault="004417BA" w:rsidP="004417BA">
      <w:pPr>
        <w:numPr>
          <w:ilvl w:val="0"/>
          <w:numId w:val="22"/>
        </w:numPr>
        <w:autoSpaceDE w:val="0"/>
        <w:autoSpaceDN w:val="0"/>
        <w:adjustRightInd w:val="0"/>
        <w:spacing w:after="0" w:line="360" w:lineRule="auto"/>
        <w:rPr>
          <w:rFonts w:asciiTheme="majorHAnsi" w:hAnsiTheme="majorHAnsi" w:cs="Times New Roman"/>
          <w:color w:val="000000"/>
          <w:sz w:val="24"/>
          <w:szCs w:val="24"/>
        </w:rPr>
      </w:pPr>
      <w:r w:rsidRPr="004417BA">
        <w:rPr>
          <w:rFonts w:asciiTheme="majorHAnsi" w:hAnsiTheme="majorHAnsi" w:cs="Times New Roman"/>
          <w:color w:val="000000"/>
          <w:sz w:val="24"/>
          <w:szCs w:val="24"/>
        </w:rPr>
        <w:t>Invoice.</w:t>
      </w:r>
    </w:p>
    <w:p w:rsidR="004417BA" w:rsidRPr="004417BA" w:rsidRDefault="004417BA" w:rsidP="004417BA">
      <w:pPr>
        <w:numPr>
          <w:ilvl w:val="0"/>
          <w:numId w:val="22"/>
        </w:numPr>
        <w:autoSpaceDE w:val="0"/>
        <w:autoSpaceDN w:val="0"/>
        <w:adjustRightInd w:val="0"/>
        <w:spacing w:after="0" w:line="360" w:lineRule="auto"/>
        <w:rPr>
          <w:rFonts w:asciiTheme="majorHAnsi" w:hAnsiTheme="majorHAnsi" w:cs="Times New Roman"/>
          <w:color w:val="000000"/>
          <w:sz w:val="24"/>
          <w:szCs w:val="24"/>
        </w:rPr>
      </w:pPr>
      <w:r w:rsidRPr="004417BA">
        <w:rPr>
          <w:rFonts w:asciiTheme="majorHAnsi" w:hAnsiTheme="majorHAnsi" w:cs="Times New Roman"/>
          <w:color w:val="000000"/>
          <w:sz w:val="24"/>
          <w:szCs w:val="24"/>
        </w:rPr>
        <w:t>Bill of lading.</w:t>
      </w:r>
    </w:p>
    <w:p w:rsidR="004417BA" w:rsidRPr="004417BA" w:rsidRDefault="004417BA" w:rsidP="004417BA">
      <w:pPr>
        <w:numPr>
          <w:ilvl w:val="0"/>
          <w:numId w:val="22"/>
        </w:numPr>
        <w:autoSpaceDE w:val="0"/>
        <w:autoSpaceDN w:val="0"/>
        <w:adjustRightInd w:val="0"/>
        <w:spacing w:after="0" w:line="360" w:lineRule="auto"/>
        <w:rPr>
          <w:rFonts w:asciiTheme="majorHAnsi" w:hAnsiTheme="majorHAnsi" w:cs="Times New Roman"/>
          <w:color w:val="000000"/>
          <w:sz w:val="24"/>
          <w:szCs w:val="24"/>
        </w:rPr>
      </w:pPr>
      <w:r w:rsidRPr="004417BA">
        <w:rPr>
          <w:rFonts w:asciiTheme="majorHAnsi" w:hAnsiTheme="majorHAnsi" w:cs="Times New Roman"/>
          <w:color w:val="000000"/>
          <w:sz w:val="24"/>
          <w:szCs w:val="24"/>
        </w:rPr>
        <w:t>Certificate of deposit.</w:t>
      </w:r>
    </w:p>
    <w:p w:rsidR="004417BA" w:rsidRPr="004417BA" w:rsidRDefault="004417BA" w:rsidP="004417BA">
      <w:pPr>
        <w:numPr>
          <w:ilvl w:val="0"/>
          <w:numId w:val="22"/>
        </w:numPr>
        <w:autoSpaceDE w:val="0"/>
        <w:autoSpaceDN w:val="0"/>
        <w:adjustRightInd w:val="0"/>
        <w:spacing w:after="0" w:line="360" w:lineRule="auto"/>
        <w:rPr>
          <w:rFonts w:asciiTheme="majorHAnsi" w:hAnsiTheme="majorHAnsi" w:cs="Times New Roman"/>
          <w:color w:val="000000"/>
          <w:sz w:val="24"/>
          <w:szCs w:val="24"/>
        </w:rPr>
      </w:pPr>
      <w:r w:rsidRPr="004417BA">
        <w:rPr>
          <w:rFonts w:asciiTheme="majorHAnsi" w:hAnsiTheme="majorHAnsi" w:cs="Times New Roman"/>
          <w:color w:val="000000"/>
          <w:sz w:val="24"/>
          <w:szCs w:val="24"/>
        </w:rPr>
        <w:t>Packing list.</w:t>
      </w:r>
    </w:p>
    <w:p w:rsidR="004417BA" w:rsidRPr="004417BA" w:rsidRDefault="004417BA" w:rsidP="004417BA">
      <w:pPr>
        <w:numPr>
          <w:ilvl w:val="0"/>
          <w:numId w:val="22"/>
        </w:numPr>
        <w:autoSpaceDE w:val="0"/>
        <w:autoSpaceDN w:val="0"/>
        <w:adjustRightInd w:val="0"/>
        <w:spacing w:after="0" w:line="360" w:lineRule="auto"/>
        <w:rPr>
          <w:rFonts w:asciiTheme="majorHAnsi" w:hAnsiTheme="majorHAnsi" w:cs="Times New Roman"/>
          <w:color w:val="000000"/>
          <w:sz w:val="24"/>
          <w:szCs w:val="24"/>
        </w:rPr>
      </w:pPr>
      <w:r w:rsidRPr="004417BA">
        <w:rPr>
          <w:rFonts w:asciiTheme="majorHAnsi" w:hAnsiTheme="majorHAnsi" w:cs="Times New Roman"/>
          <w:color w:val="000000"/>
          <w:sz w:val="24"/>
          <w:szCs w:val="24"/>
        </w:rPr>
        <w:t>Weight list.</w:t>
      </w:r>
    </w:p>
    <w:p w:rsidR="004417BA" w:rsidRPr="004417BA" w:rsidRDefault="004417BA" w:rsidP="004417BA">
      <w:pPr>
        <w:numPr>
          <w:ilvl w:val="0"/>
          <w:numId w:val="22"/>
        </w:numPr>
        <w:autoSpaceDE w:val="0"/>
        <w:autoSpaceDN w:val="0"/>
        <w:adjustRightInd w:val="0"/>
        <w:spacing w:after="0" w:line="360" w:lineRule="auto"/>
        <w:rPr>
          <w:rFonts w:asciiTheme="majorHAnsi" w:hAnsiTheme="majorHAnsi" w:cs="Times New Roman"/>
          <w:color w:val="000000"/>
          <w:sz w:val="24"/>
          <w:szCs w:val="24"/>
        </w:rPr>
      </w:pPr>
      <w:r w:rsidRPr="004417BA">
        <w:rPr>
          <w:rFonts w:asciiTheme="majorHAnsi" w:hAnsiTheme="majorHAnsi" w:cs="Times New Roman"/>
          <w:color w:val="000000"/>
          <w:sz w:val="24"/>
          <w:szCs w:val="24"/>
        </w:rPr>
        <w:t>Shipping Advice.</w:t>
      </w:r>
    </w:p>
    <w:p w:rsidR="004417BA" w:rsidRPr="004417BA" w:rsidRDefault="004417BA" w:rsidP="004417BA">
      <w:pPr>
        <w:numPr>
          <w:ilvl w:val="0"/>
          <w:numId w:val="22"/>
        </w:numPr>
        <w:autoSpaceDE w:val="0"/>
        <w:autoSpaceDN w:val="0"/>
        <w:adjustRightInd w:val="0"/>
        <w:spacing w:after="0" w:line="360" w:lineRule="auto"/>
        <w:rPr>
          <w:rFonts w:asciiTheme="majorHAnsi" w:hAnsiTheme="majorHAnsi" w:cs="Times New Roman"/>
          <w:color w:val="000000"/>
          <w:sz w:val="24"/>
          <w:szCs w:val="24"/>
        </w:rPr>
      </w:pPr>
      <w:r w:rsidRPr="004417BA">
        <w:rPr>
          <w:rFonts w:asciiTheme="majorHAnsi" w:hAnsiTheme="majorHAnsi" w:cs="Times New Roman"/>
          <w:color w:val="000000"/>
          <w:sz w:val="24"/>
          <w:szCs w:val="24"/>
        </w:rPr>
        <w:t>Non-negotiable copy of bill of lading.</w:t>
      </w:r>
    </w:p>
    <w:p w:rsidR="004417BA" w:rsidRPr="004417BA" w:rsidRDefault="004417BA" w:rsidP="004417BA">
      <w:pPr>
        <w:numPr>
          <w:ilvl w:val="0"/>
          <w:numId w:val="22"/>
        </w:numPr>
        <w:autoSpaceDE w:val="0"/>
        <w:autoSpaceDN w:val="0"/>
        <w:adjustRightInd w:val="0"/>
        <w:spacing w:after="0" w:line="360" w:lineRule="auto"/>
        <w:rPr>
          <w:rFonts w:asciiTheme="majorHAnsi" w:hAnsiTheme="majorHAnsi" w:cs="Times New Roman"/>
          <w:color w:val="000000"/>
          <w:sz w:val="24"/>
          <w:szCs w:val="24"/>
        </w:rPr>
      </w:pPr>
      <w:r w:rsidRPr="004417BA">
        <w:rPr>
          <w:rFonts w:asciiTheme="majorHAnsi" w:hAnsiTheme="majorHAnsi" w:cs="Times New Roman"/>
          <w:color w:val="000000"/>
          <w:sz w:val="24"/>
          <w:szCs w:val="24"/>
        </w:rPr>
        <w:t>Bill of exchange.</w:t>
      </w:r>
    </w:p>
    <w:p w:rsidR="004417BA" w:rsidRPr="004417BA" w:rsidRDefault="004417BA" w:rsidP="004417BA">
      <w:pPr>
        <w:numPr>
          <w:ilvl w:val="0"/>
          <w:numId w:val="22"/>
        </w:numPr>
        <w:autoSpaceDE w:val="0"/>
        <w:autoSpaceDN w:val="0"/>
        <w:adjustRightInd w:val="0"/>
        <w:spacing w:after="0" w:line="360" w:lineRule="auto"/>
        <w:rPr>
          <w:rFonts w:asciiTheme="majorHAnsi" w:hAnsiTheme="majorHAnsi" w:cs="Times New Roman"/>
          <w:color w:val="000000"/>
          <w:sz w:val="24"/>
          <w:szCs w:val="24"/>
        </w:rPr>
      </w:pPr>
      <w:r w:rsidRPr="004417BA">
        <w:rPr>
          <w:rFonts w:asciiTheme="majorHAnsi" w:hAnsiTheme="majorHAnsi" w:cs="Times New Roman"/>
          <w:color w:val="000000"/>
          <w:sz w:val="24"/>
          <w:szCs w:val="24"/>
        </w:rPr>
        <w:t>Pre shipment inspection report.</w:t>
      </w:r>
    </w:p>
    <w:p w:rsidR="004417BA" w:rsidRPr="007D3386" w:rsidRDefault="004417BA" w:rsidP="004417BA">
      <w:pPr>
        <w:numPr>
          <w:ilvl w:val="0"/>
          <w:numId w:val="22"/>
        </w:numPr>
        <w:autoSpaceDE w:val="0"/>
        <w:autoSpaceDN w:val="0"/>
        <w:adjustRightInd w:val="0"/>
        <w:spacing w:after="0" w:line="360" w:lineRule="auto"/>
        <w:rPr>
          <w:rFonts w:asciiTheme="majorHAnsi" w:hAnsiTheme="majorHAnsi" w:cs="Times New Roman"/>
          <w:color w:val="000000"/>
          <w:sz w:val="24"/>
          <w:szCs w:val="24"/>
        </w:rPr>
      </w:pPr>
      <w:r w:rsidRPr="004417BA">
        <w:rPr>
          <w:rFonts w:asciiTheme="majorHAnsi" w:hAnsiTheme="majorHAnsi" w:cs="Times New Roman"/>
          <w:color w:val="000000"/>
          <w:sz w:val="24"/>
          <w:szCs w:val="24"/>
        </w:rPr>
        <w:t>Shipment certificate.</w:t>
      </w:r>
    </w:p>
    <w:p w:rsidR="004417BA" w:rsidRPr="00647AE2" w:rsidRDefault="00647AE2" w:rsidP="00647AE2">
      <w:pPr>
        <w:pStyle w:val="Heading3"/>
        <w:numPr>
          <w:ilvl w:val="2"/>
          <w:numId w:val="26"/>
        </w:numPr>
        <w:spacing w:line="360" w:lineRule="auto"/>
        <w:rPr>
          <w:rStyle w:val="SubtleEmphasis"/>
          <w:rFonts w:asciiTheme="majorHAnsi" w:hAnsiTheme="majorHAnsi"/>
          <w:b w:val="0"/>
          <w:i w:val="0"/>
          <w:color w:val="17365D" w:themeColor="text2" w:themeShade="BF"/>
        </w:rPr>
      </w:pPr>
      <w:bookmarkStart w:id="114" w:name="_Toc481407902"/>
      <w:bookmarkStart w:id="115" w:name="_Toc481411709"/>
      <w:bookmarkStart w:id="116" w:name="_Toc481446802"/>
      <w:r w:rsidRPr="00647AE2">
        <w:rPr>
          <w:rStyle w:val="SubtleEmphasis"/>
          <w:rFonts w:asciiTheme="majorHAnsi" w:hAnsiTheme="majorHAnsi"/>
          <w:b w:val="0"/>
          <w:i w:val="0"/>
          <w:color w:val="17365D" w:themeColor="text2" w:themeShade="BF"/>
        </w:rPr>
        <w:t xml:space="preserve">  </w:t>
      </w:r>
      <w:r w:rsidR="004417BA" w:rsidRPr="00647AE2">
        <w:rPr>
          <w:rStyle w:val="SubtleEmphasis"/>
          <w:rFonts w:asciiTheme="majorHAnsi" w:hAnsiTheme="majorHAnsi"/>
          <w:b w:val="0"/>
          <w:i w:val="0"/>
          <w:color w:val="17365D" w:themeColor="text2" w:themeShade="BF"/>
        </w:rPr>
        <w:t>Import financing of AIBL</w:t>
      </w:r>
      <w:bookmarkEnd w:id="114"/>
      <w:bookmarkEnd w:id="115"/>
      <w:bookmarkEnd w:id="116"/>
      <w:r w:rsidRPr="00647AE2">
        <w:rPr>
          <w:rStyle w:val="SubtleEmphasis"/>
          <w:rFonts w:asciiTheme="majorHAnsi" w:hAnsiTheme="majorHAnsi"/>
          <w:b w:val="0"/>
          <w:i w:val="0"/>
          <w:color w:val="17365D" w:themeColor="text2" w:themeShade="BF"/>
        </w:rPr>
        <w:t>:</w:t>
      </w:r>
    </w:p>
    <w:p w:rsidR="004417BA" w:rsidRPr="004417BA" w:rsidRDefault="004417BA" w:rsidP="004417BA">
      <w:pPr>
        <w:autoSpaceDE w:val="0"/>
        <w:autoSpaceDN w:val="0"/>
        <w:adjustRightInd w:val="0"/>
        <w:spacing w:after="0" w:line="360" w:lineRule="auto"/>
        <w:rPr>
          <w:rFonts w:asciiTheme="majorHAnsi" w:hAnsiTheme="majorHAnsi" w:cs="Times New Roman"/>
          <w:sz w:val="24"/>
          <w:szCs w:val="24"/>
        </w:rPr>
      </w:pPr>
      <w:r w:rsidRPr="004417BA">
        <w:rPr>
          <w:rFonts w:asciiTheme="majorHAnsi" w:hAnsiTheme="majorHAnsi" w:cs="Times New Roman"/>
          <w:b/>
          <w:bCs/>
          <w:color w:val="C0504D"/>
          <w:szCs w:val="28"/>
        </w:rPr>
        <w:t xml:space="preserve">     </w:t>
      </w:r>
      <w:r w:rsidRPr="004417BA">
        <w:rPr>
          <w:rFonts w:asciiTheme="majorHAnsi" w:hAnsiTheme="majorHAnsi" w:cs="Times New Roman"/>
          <w:sz w:val="24"/>
          <w:szCs w:val="24"/>
        </w:rPr>
        <w:t xml:space="preserve">        </w:t>
      </w:r>
      <w:r w:rsidRPr="004417BA">
        <w:rPr>
          <w:rFonts w:asciiTheme="majorHAnsi" w:hAnsiTheme="majorHAnsi" w:cs="Times New Roman"/>
          <w:b/>
          <w:bCs/>
          <w:sz w:val="24"/>
          <w:szCs w:val="24"/>
        </w:rPr>
        <w:t xml:space="preserve">(a) </w:t>
      </w:r>
      <w:r w:rsidRPr="004417BA">
        <w:rPr>
          <w:rFonts w:asciiTheme="majorHAnsi" w:hAnsiTheme="majorHAnsi" w:cs="Times New Roman"/>
          <w:sz w:val="24"/>
          <w:szCs w:val="24"/>
        </w:rPr>
        <w:t>Letter of Credit Facility</w:t>
      </w:r>
    </w:p>
    <w:p w:rsidR="004417BA" w:rsidRPr="004417BA" w:rsidRDefault="004417BA" w:rsidP="004417BA">
      <w:pPr>
        <w:autoSpaceDE w:val="0"/>
        <w:autoSpaceDN w:val="0"/>
        <w:adjustRightInd w:val="0"/>
        <w:spacing w:after="0" w:line="360" w:lineRule="auto"/>
        <w:rPr>
          <w:rFonts w:asciiTheme="majorHAnsi" w:hAnsiTheme="majorHAnsi" w:cs="Times New Roman"/>
          <w:b/>
          <w:bCs/>
          <w:sz w:val="24"/>
          <w:szCs w:val="24"/>
        </w:rPr>
      </w:pPr>
      <w:r w:rsidRPr="004417BA">
        <w:rPr>
          <w:rFonts w:asciiTheme="majorHAnsi" w:hAnsiTheme="majorHAnsi" w:cs="Times New Roman"/>
          <w:b/>
          <w:bCs/>
          <w:sz w:val="24"/>
          <w:szCs w:val="24"/>
        </w:rPr>
        <w:t xml:space="preserve">              (b) </w:t>
      </w:r>
      <w:r w:rsidR="00E1568A" w:rsidRPr="004417BA">
        <w:rPr>
          <w:rFonts w:asciiTheme="majorHAnsi" w:hAnsiTheme="majorHAnsi" w:cs="Times New Roman"/>
          <w:sz w:val="24"/>
          <w:szCs w:val="24"/>
        </w:rPr>
        <w:t>borrow</w:t>
      </w:r>
      <w:r w:rsidR="00E1568A">
        <w:rPr>
          <w:rFonts w:asciiTheme="majorHAnsi" w:hAnsiTheme="majorHAnsi" w:cs="Times New Roman"/>
          <w:sz w:val="24"/>
          <w:szCs w:val="24"/>
        </w:rPr>
        <w:t>ings</w:t>
      </w:r>
      <w:r w:rsidRPr="004417BA">
        <w:rPr>
          <w:rFonts w:asciiTheme="majorHAnsi" w:hAnsiTheme="majorHAnsi" w:cs="Times New Roman"/>
          <w:sz w:val="24"/>
          <w:szCs w:val="24"/>
        </w:rPr>
        <w:t xml:space="preserve"> against importer merchandise</w:t>
      </w:r>
    </w:p>
    <w:p w:rsidR="004417BA" w:rsidRPr="004417BA" w:rsidRDefault="004417BA" w:rsidP="004417BA">
      <w:pPr>
        <w:autoSpaceDE w:val="0"/>
        <w:autoSpaceDN w:val="0"/>
        <w:adjustRightInd w:val="0"/>
        <w:spacing w:after="0" w:line="360" w:lineRule="auto"/>
        <w:rPr>
          <w:rFonts w:asciiTheme="majorHAnsi" w:hAnsiTheme="majorHAnsi" w:cs="Times New Roman"/>
          <w:sz w:val="24"/>
          <w:szCs w:val="24"/>
        </w:rPr>
      </w:pPr>
      <w:r w:rsidRPr="004417BA">
        <w:rPr>
          <w:rFonts w:asciiTheme="majorHAnsi" w:hAnsiTheme="majorHAnsi" w:cs="Times New Roman"/>
          <w:b/>
          <w:bCs/>
          <w:sz w:val="24"/>
          <w:szCs w:val="24"/>
        </w:rPr>
        <w:t xml:space="preserve">              (c) </w:t>
      </w:r>
      <w:r w:rsidR="00E1568A">
        <w:rPr>
          <w:rFonts w:asciiTheme="majorHAnsi" w:hAnsiTheme="majorHAnsi" w:cs="Times New Roman"/>
          <w:sz w:val="24"/>
          <w:szCs w:val="24"/>
        </w:rPr>
        <w:t>Borrowings</w:t>
      </w:r>
      <w:r w:rsidRPr="004417BA">
        <w:rPr>
          <w:rFonts w:asciiTheme="majorHAnsi" w:hAnsiTheme="majorHAnsi" w:cs="Times New Roman"/>
          <w:sz w:val="24"/>
          <w:szCs w:val="24"/>
        </w:rPr>
        <w:t xml:space="preserve"> against trust receipt</w:t>
      </w:r>
    </w:p>
    <w:p w:rsidR="004417BA" w:rsidRPr="004417BA" w:rsidRDefault="004417BA" w:rsidP="004417BA">
      <w:pPr>
        <w:autoSpaceDE w:val="0"/>
        <w:autoSpaceDN w:val="0"/>
        <w:adjustRightInd w:val="0"/>
        <w:spacing w:after="0" w:line="360" w:lineRule="auto"/>
        <w:rPr>
          <w:rFonts w:asciiTheme="majorHAnsi" w:hAnsiTheme="majorHAnsi" w:cs="Times New Roman"/>
          <w:b/>
          <w:bCs/>
          <w:color w:val="00B0F0"/>
          <w:szCs w:val="28"/>
        </w:rPr>
      </w:pPr>
    </w:p>
    <w:p w:rsidR="004417BA" w:rsidRPr="00647AE2" w:rsidRDefault="00647AE2" w:rsidP="00647AE2">
      <w:pPr>
        <w:pStyle w:val="Subtitle"/>
        <w:rPr>
          <w:i w:val="0"/>
          <w:color w:val="17365D" w:themeColor="text2" w:themeShade="BF"/>
          <w:sz w:val="32"/>
          <w:szCs w:val="32"/>
        </w:rPr>
      </w:pPr>
      <w:bookmarkStart w:id="117" w:name="_Toc481407903"/>
      <w:bookmarkStart w:id="118" w:name="_Toc481411710"/>
      <w:bookmarkStart w:id="119" w:name="_Toc481446803"/>
      <w:r w:rsidRPr="00647AE2">
        <w:rPr>
          <w:i w:val="0"/>
          <w:color w:val="auto"/>
          <w:sz w:val="32"/>
          <w:szCs w:val="32"/>
        </w:rPr>
        <w:t>4.2</w:t>
      </w:r>
      <w:r w:rsidRPr="00647AE2">
        <w:rPr>
          <w:i w:val="0"/>
          <w:color w:val="17365D" w:themeColor="text2" w:themeShade="BF"/>
          <w:sz w:val="32"/>
          <w:szCs w:val="32"/>
        </w:rPr>
        <w:t xml:space="preserve">  </w:t>
      </w:r>
      <w:r w:rsidR="004417BA" w:rsidRPr="00647AE2">
        <w:rPr>
          <w:i w:val="0"/>
          <w:color w:val="365F91" w:themeColor="accent1" w:themeShade="BF"/>
          <w:sz w:val="32"/>
          <w:szCs w:val="32"/>
        </w:rPr>
        <w:t>Export Procedure of AIBL</w:t>
      </w:r>
      <w:bookmarkEnd w:id="117"/>
      <w:bookmarkEnd w:id="118"/>
      <w:bookmarkEnd w:id="119"/>
    </w:p>
    <w:p w:rsidR="00630254" w:rsidRDefault="00655983" w:rsidP="004417BA">
      <w:pPr>
        <w:autoSpaceDE w:val="0"/>
        <w:autoSpaceDN w:val="0"/>
        <w:adjustRightInd w:val="0"/>
        <w:spacing w:after="0" w:line="360" w:lineRule="auto"/>
        <w:rPr>
          <w:rFonts w:asciiTheme="majorHAnsi" w:hAnsiTheme="majorHAnsi" w:cs="Times New Roman"/>
          <w:sz w:val="24"/>
          <w:szCs w:val="24"/>
        </w:rPr>
      </w:pPr>
      <w:r w:rsidRPr="00655983">
        <w:rPr>
          <w:rFonts w:asciiTheme="majorHAnsi" w:hAnsiTheme="majorHAnsi" w:cs="Times New Roman"/>
          <w:sz w:val="24"/>
          <w:szCs w:val="24"/>
        </w:rPr>
        <w:t>The export form Bangladesh is liable to export exchange control practice by the Ministry of commerce through chief controller of export and imports. No exporter is permitted to export any item passable for export from Bangladesh if the items are illegal to law.</w:t>
      </w:r>
    </w:p>
    <w:p w:rsidR="007D3386" w:rsidRDefault="007D3386" w:rsidP="004417BA">
      <w:pPr>
        <w:autoSpaceDE w:val="0"/>
        <w:autoSpaceDN w:val="0"/>
        <w:adjustRightInd w:val="0"/>
        <w:spacing w:after="0" w:line="360" w:lineRule="auto"/>
        <w:rPr>
          <w:rFonts w:asciiTheme="majorHAnsi" w:hAnsiTheme="majorHAnsi" w:cs="Times New Roman"/>
          <w:sz w:val="24"/>
          <w:szCs w:val="24"/>
        </w:rPr>
      </w:pPr>
    </w:p>
    <w:p w:rsidR="007D3386" w:rsidRDefault="007D3386" w:rsidP="004417BA">
      <w:pPr>
        <w:autoSpaceDE w:val="0"/>
        <w:autoSpaceDN w:val="0"/>
        <w:adjustRightInd w:val="0"/>
        <w:spacing w:after="0" w:line="360" w:lineRule="auto"/>
        <w:rPr>
          <w:rFonts w:asciiTheme="majorHAnsi" w:hAnsiTheme="majorHAnsi" w:cs="Times New Roman"/>
          <w:sz w:val="24"/>
          <w:szCs w:val="24"/>
        </w:rPr>
      </w:pPr>
    </w:p>
    <w:p w:rsidR="007D3386" w:rsidRPr="004417BA" w:rsidRDefault="007D3386" w:rsidP="004417BA">
      <w:pPr>
        <w:autoSpaceDE w:val="0"/>
        <w:autoSpaceDN w:val="0"/>
        <w:adjustRightInd w:val="0"/>
        <w:spacing w:after="0" w:line="360" w:lineRule="auto"/>
        <w:rPr>
          <w:rFonts w:asciiTheme="majorHAnsi" w:hAnsiTheme="majorHAnsi" w:cs="Times New Roman"/>
          <w:sz w:val="24"/>
          <w:szCs w:val="24"/>
        </w:rPr>
      </w:pPr>
    </w:p>
    <w:p w:rsidR="004417BA" w:rsidRPr="00AF51CB" w:rsidRDefault="00AF51CB" w:rsidP="00AF51CB">
      <w:pPr>
        <w:pStyle w:val="Heading3"/>
        <w:numPr>
          <w:ilvl w:val="2"/>
          <w:numId w:val="31"/>
        </w:numPr>
        <w:spacing w:after="0" w:afterAutospacing="0" w:line="360" w:lineRule="auto"/>
        <w:ind w:left="1077"/>
        <w:rPr>
          <w:rStyle w:val="SubtleEmphasis"/>
          <w:rFonts w:asciiTheme="majorHAnsi" w:hAnsiTheme="majorHAnsi"/>
          <w:b w:val="0"/>
          <w:i w:val="0"/>
          <w:color w:val="17365D" w:themeColor="text2" w:themeShade="BF"/>
        </w:rPr>
      </w:pPr>
      <w:bookmarkStart w:id="120" w:name="_Toc481407904"/>
      <w:bookmarkStart w:id="121" w:name="_Toc481411711"/>
      <w:bookmarkStart w:id="122" w:name="_Toc481446804"/>
      <w:r>
        <w:rPr>
          <w:rStyle w:val="SubtleEmphasis"/>
          <w:rFonts w:asciiTheme="majorHAnsi" w:hAnsiTheme="majorHAnsi"/>
          <w:b w:val="0"/>
          <w:i w:val="0"/>
          <w:color w:val="17365D" w:themeColor="text2" w:themeShade="BF"/>
        </w:rPr>
        <w:lastRenderedPageBreak/>
        <w:t xml:space="preserve">  </w:t>
      </w:r>
      <w:r w:rsidR="004417BA" w:rsidRPr="00AF51CB">
        <w:rPr>
          <w:rStyle w:val="SubtleEmphasis"/>
          <w:rFonts w:asciiTheme="majorHAnsi" w:hAnsiTheme="majorHAnsi"/>
          <w:b w:val="0"/>
          <w:i w:val="0"/>
          <w:color w:val="17365D" w:themeColor="text2" w:themeShade="BF"/>
        </w:rPr>
        <w:t>Export department of AIBL:</w:t>
      </w:r>
      <w:bookmarkEnd w:id="120"/>
      <w:bookmarkEnd w:id="121"/>
      <w:bookmarkEnd w:id="122"/>
    </w:p>
    <w:p w:rsidR="007D3386" w:rsidRPr="007D3386" w:rsidRDefault="007D3386" w:rsidP="007D3386">
      <w:pPr>
        <w:autoSpaceDE w:val="0"/>
        <w:autoSpaceDN w:val="0"/>
        <w:adjustRightInd w:val="0"/>
        <w:spacing w:after="0" w:line="360" w:lineRule="auto"/>
        <w:rPr>
          <w:rFonts w:asciiTheme="majorHAnsi" w:hAnsiTheme="majorHAnsi" w:cs="Times New Roman"/>
          <w:sz w:val="24"/>
          <w:szCs w:val="24"/>
        </w:rPr>
      </w:pPr>
      <w:r>
        <w:rPr>
          <w:rFonts w:asciiTheme="majorHAnsi" w:hAnsiTheme="majorHAnsi" w:cs="Times New Roman"/>
          <w:sz w:val="24"/>
          <w:szCs w:val="24"/>
        </w:rPr>
        <w:t xml:space="preserve">. </w:t>
      </w:r>
      <w:bookmarkStart w:id="123" w:name="_Toc481407906"/>
      <w:bookmarkStart w:id="124" w:name="_Toc481411713"/>
      <w:bookmarkStart w:id="125" w:name="_Toc481446806"/>
      <w:r w:rsidRPr="007D3386">
        <w:rPr>
          <w:rFonts w:asciiTheme="majorHAnsi" w:hAnsiTheme="majorHAnsi" w:cs="Times New Roman"/>
          <w:sz w:val="24"/>
          <w:szCs w:val="24"/>
        </w:rPr>
        <w:t xml:space="preserve">At the point when any association needs to export any item to other nation than that specific association as a rule opens an export letter of credit (L/C) from this area of the bank. </w:t>
      </w:r>
    </w:p>
    <w:p w:rsidR="007D3386" w:rsidRPr="007D3386" w:rsidRDefault="007D3386" w:rsidP="007D3386">
      <w:pPr>
        <w:autoSpaceDE w:val="0"/>
        <w:autoSpaceDN w:val="0"/>
        <w:adjustRightInd w:val="0"/>
        <w:spacing w:after="0" w:line="360" w:lineRule="auto"/>
        <w:rPr>
          <w:rFonts w:asciiTheme="majorHAnsi" w:hAnsiTheme="majorHAnsi" w:cs="Times New Roman"/>
          <w:sz w:val="24"/>
          <w:szCs w:val="24"/>
        </w:rPr>
      </w:pPr>
    </w:p>
    <w:p w:rsidR="007D3386" w:rsidRPr="00AF51CB" w:rsidRDefault="00AF51CB" w:rsidP="007D3386">
      <w:pPr>
        <w:autoSpaceDE w:val="0"/>
        <w:autoSpaceDN w:val="0"/>
        <w:adjustRightInd w:val="0"/>
        <w:spacing w:after="0" w:line="360" w:lineRule="auto"/>
        <w:rPr>
          <w:rFonts w:asciiTheme="majorHAnsi" w:hAnsiTheme="majorHAnsi"/>
          <w:iCs/>
          <w:color w:val="17365D" w:themeColor="text2" w:themeShade="BF"/>
          <w:sz w:val="27"/>
          <w:szCs w:val="27"/>
        </w:rPr>
      </w:pPr>
      <w:r w:rsidRPr="00AF51CB">
        <w:rPr>
          <w:rStyle w:val="SubtleEmphasis"/>
          <w:rFonts w:asciiTheme="majorHAnsi" w:hAnsiTheme="majorHAnsi"/>
          <w:i w:val="0"/>
          <w:color w:val="auto"/>
          <w:sz w:val="27"/>
          <w:szCs w:val="27"/>
        </w:rPr>
        <w:t>4.2.2</w:t>
      </w:r>
      <w:r w:rsidR="007D3386" w:rsidRPr="00AF51CB">
        <w:rPr>
          <w:rStyle w:val="SubtleEmphasis"/>
          <w:rFonts w:asciiTheme="majorHAnsi" w:hAnsiTheme="majorHAnsi"/>
          <w:i w:val="0"/>
          <w:color w:val="auto"/>
          <w:sz w:val="27"/>
          <w:szCs w:val="27"/>
        </w:rPr>
        <w:tab/>
      </w:r>
      <w:r w:rsidR="007D3386" w:rsidRPr="00AF51CB">
        <w:rPr>
          <w:rStyle w:val="SubtleEmphasis"/>
          <w:rFonts w:asciiTheme="majorHAnsi" w:hAnsiTheme="majorHAnsi"/>
          <w:i w:val="0"/>
          <w:color w:val="17365D" w:themeColor="text2" w:themeShade="BF"/>
          <w:sz w:val="27"/>
          <w:szCs w:val="27"/>
        </w:rPr>
        <w:t xml:space="preserve">Export financing of AIBL: </w:t>
      </w:r>
    </w:p>
    <w:p w:rsidR="007D3386" w:rsidRPr="007D3386" w:rsidRDefault="007D3386" w:rsidP="007D3386">
      <w:pPr>
        <w:autoSpaceDE w:val="0"/>
        <w:autoSpaceDN w:val="0"/>
        <w:adjustRightInd w:val="0"/>
        <w:spacing w:after="0" w:line="360" w:lineRule="auto"/>
        <w:rPr>
          <w:rFonts w:asciiTheme="majorHAnsi" w:hAnsiTheme="majorHAnsi" w:cs="Times New Roman"/>
          <w:sz w:val="24"/>
          <w:szCs w:val="24"/>
        </w:rPr>
      </w:pPr>
      <w:r w:rsidRPr="007D3386">
        <w:rPr>
          <w:rFonts w:asciiTheme="majorHAnsi" w:hAnsiTheme="majorHAnsi" w:cs="Times New Roman"/>
          <w:sz w:val="24"/>
          <w:szCs w:val="24"/>
        </w:rPr>
        <w:t xml:space="preserve">Exporter exporting merchandise from Bangladesh to some other nation on the planet. After </w:t>
      </w:r>
    </w:p>
    <w:p w:rsidR="007D3386" w:rsidRDefault="007D3386" w:rsidP="007D3386">
      <w:pPr>
        <w:autoSpaceDE w:val="0"/>
        <w:autoSpaceDN w:val="0"/>
        <w:adjustRightInd w:val="0"/>
        <w:spacing w:after="0" w:line="360" w:lineRule="auto"/>
        <w:rPr>
          <w:rFonts w:asciiTheme="majorHAnsi" w:hAnsiTheme="majorHAnsi" w:cs="Times New Roman"/>
          <w:sz w:val="24"/>
          <w:szCs w:val="24"/>
        </w:rPr>
      </w:pPr>
      <w:r w:rsidRPr="007D3386">
        <w:rPr>
          <w:rFonts w:asciiTheme="majorHAnsi" w:hAnsiTheme="majorHAnsi" w:cs="Times New Roman"/>
          <w:sz w:val="24"/>
          <w:szCs w:val="24"/>
        </w:rPr>
        <w:t>Shipment the exporter needs to demonstrate the reports to the Bank inside the foreordained Period for the transaction of the archives.</w:t>
      </w:r>
    </w:p>
    <w:p w:rsidR="004417BA" w:rsidRPr="00AF51CB" w:rsidRDefault="00AF51CB" w:rsidP="00AF51CB">
      <w:pPr>
        <w:pStyle w:val="Subtitle"/>
        <w:rPr>
          <w:i w:val="0"/>
          <w:sz w:val="28"/>
          <w:szCs w:val="28"/>
        </w:rPr>
      </w:pPr>
      <w:r w:rsidRPr="00AF51CB">
        <w:rPr>
          <w:i w:val="0"/>
          <w:sz w:val="28"/>
          <w:szCs w:val="28"/>
        </w:rPr>
        <w:t xml:space="preserve">4.3     </w:t>
      </w:r>
      <w:r w:rsidR="004417BA" w:rsidRPr="00AF51CB">
        <w:rPr>
          <w:i w:val="0"/>
          <w:sz w:val="28"/>
          <w:szCs w:val="28"/>
        </w:rPr>
        <w:t>Procedure for opening letter of credit sequentially in AIBL:</w:t>
      </w:r>
      <w:bookmarkEnd w:id="123"/>
      <w:bookmarkEnd w:id="124"/>
      <w:bookmarkEnd w:id="125"/>
    </w:p>
    <w:p w:rsidR="004417BA" w:rsidRPr="004417BA" w:rsidRDefault="004417BA" w:rsidP="004417BA">
      <w:pPr>
        <w:numPr>
          <w:ilvl w:val="0"/>
          <w:numId w:val="23"/>
        </w:numPr>
        <w:autoSpaceDE w:val="0"/>
        <w:autoSpaceDN w:val="0"/>
        <w:adjustRightInd w:val="0"/>
        <w:spacing w:after="0" w:line="360" w:lineRule="auto"/>
        <w:rPr>
          <w:rFonts w:asciiTheme="majorHAnsi" w:hAnsiTheme="majorHAnsi" w:cs="Times New Roman"/>
          <w:sz w:val="24"/>
          <w:szCs w:val="24"/>
        </w:rPr>
      </w:pPr>
      <w:r w:rsidRPr="004417BA">
        <w:rPr>
          <w:rFonts w:asciiTheme="majorHAnsi" w:hAnsiTheme="majorHAnsi" w:cs="Times New Roman"/>
          <w:sz w:val="24"/>
          <w:szCs w:val="24"/>
        </w:rPr>
        <w:t>Lien of exports.</w:t>
      </w:r>
    </w:p>
    <w:p w:rsidR="004417BA" w:rsidRPr="004417BA" w:rsidRDefault="004417BA" w:rsidP="004417BA">
      <w:pPr>
        <w:numPr>
          <w:ilvl w:val="0"/>
          <w:numId w:val="23"/>
        </w:numPr>
        <w:autoSpaceDE w:val="0"/>
        <w:autoSpaceDN w:val="0"/>
        <w:adjustRightInd w:val="0"/>
        <w:spacing w:after="0" w:line="360" w:lineRule="auto"/>
        <w:rPr>
          <w:rFonts w:asciiTheme="majorHAnsi" w:hAnsiTheme="majorHAnsi" w:cs="Times New Roman"/>
          <w:sz w:val="24"/>
          <w:szCs w:val="24"/>
        </w:rPr>
      </w:pPr>
      <w:r w:rsidRPr="004417BA">
        <w:rPr>
          <w:rFonts w:asciiTheme="majorHAnsi" w:hAnsiTheme="majorHAnsi" w:cs="Times New Roman"/>
          <w:sz w:val="24"/>
          <w:szCs w:val="24"/>
        </w:rPr>
        <w:t>Opening of BTB (L/C under that).</w:t>
      </w:r>
    </w:p>
    <w:p w:rsidR="004417BA" w:rsidRPr="004417BA" w:rsidRDefault="004417BA" w:rsidP="004417BA">
      <w:pPr>
        <w:numPr>
          <w:ilvl w:val="0"/>
          <w:numId w:val="23"/>
        </w:numPr>
        <w:autoSpaceDE w:val="0"/>
        <w:autoSpaceDN w:val="0"/>
        <w:adjustRightInd w:val="0"/>
        <w:spacing w:after="0" w:line="360" w:lineRule="auto"/>
        <w:rPr>
          <w:rFonts w:asciiTheme="majorHAnsi" w:hAnsiTheme="majorHAnsi" w:cs="Times New Roman"/>
          <w:sz w:val="24"/>
          <w:szCs w:val="24"/>
        </w:rPr>
      </w:pPr>
      <w:r w:rsidRPr="004417BA">
        <w:rPr>
          <w:rFonts w:asciiTheme="majorHAnsi" w:hAnsiTheme="majorHAnsi" w:cs="Times New Roman"/>
          <w:sz w:val="24"/>
          <w:szCs w:val="24"/>
        </w:rPr>
        <w:t>ABP (accepted bills for).</w:t>
      </w:r>
    </w:p>
    <w:p w:rsidR="004417BA" w:rsidRPr="004417BA" w:rsidRDefault="004417BA" w:rsidP="004417BA">
      <w:pPr>
        <w:numPr>
          <w:ilvl w:val="0"/>
          <w:numId w:val="23"/>
        </w:numPr>
        <w:autoSpaceDE w:val="0"/>
        <w:autoSpaceDN w:val="0"/>
        <w:adjustRightInd w:val="0"/>
        <w:spacing w:after="0" w:line="360" w:lineRule="auto"/>
        <w:rPr>
          <w:rFonts w:asciiTheme="majorHAnsi" w:hAnsiTheme="majorHAnsi" w:cs="Times New Roman"/>
          <w:sz w:val="24"/>
          <w:szCs w:val="24"/>
        </w:rPr>
      </w:pPr>
      <w:r w:rsidRPr="004417BA">
        <w:rPr>
          <w:rFonts w:asciiTheme="majorHAnsi" w:hAnsiTheme="majorHAnsi" w:cs="Times New Roman"/>
          <w:sz w:val="24"/>
          <w:szCs w:val="24"/>
        </w:rPr>
        <w:t>Under production.</w:t>
      </w:r>
    </w:p>
    <w:p w:rsidR="004417BA" w:rsidRPr="004417BA" w:rsidRDefault="004417BA" w:rsidP="004417BA">
      <w:pPr>
        <w:numPr>
          <w:ilvl w:val="0"/>
          <w:numId w:val="23"/>
        </w:numPr>
        <w:autoSpaceDE w:val="0"/>
        <w:autoSpaceDN w:val="0"/>
        <w:adjustRightInd w:val="0"/>
        <w:spacing w:after="0" w:line="360" w:lineRule="auto"/>
        <w:rPr>
          <w:rFonts w:asciiTheme="majorHAnsi" w:hAnsiTheme="majorHAnsi" w:cs="Times New Roman"/>
          <w:sz w:val="24"/>
          <w:szCs w:val="24"/>
        </w:rPr>
      </w:pPr>
      <w:r w:rsidRPr="004417BA">
        <w:rPr>
          <w:rFonts w:asciiTheme="majorHAnsi" w:hAnsiTheme="majorHAnsi" w:cs="Times New Roman"/>
          <w:sz w:val="24"/>
          <w:szCs w:val="24"/>
        </w:rPr>
        <w:t>Export made.</w:t>
      </w:r>
    </w:p>
    <w:p w:rsidR="004417BA" w:rsidRPr="004417BA" w:rsidRDefault="004417BA" w:rsidP="004417BA">
      <w:pPr>
        <w:numPr>
          <w:ilvl w:val="0"/>
          <w:numId w:val="23"/>
        </w:numPr>
        <w:autoSpaceDE w:val="0"/>
        <w:autoSpaceDN w:val="0"/>
        <w:adjustRightInd w:val="0"/>
        <w:spacing w:after="0" w:line="360" w:lineRule="auto"/>
        <w:rPr>
          <w:rFonts w:asciiTheme="majorHAnsi" w:hAnsiTheme="majorHAnsi" w:cs="Times New Roman"/>
          <w:sz w:val="24"/>
          <w:szCs w:val="24"/>
        </w:rPr>
      </w:pPr>
      <w:r w:rsidRPr="004417BA">
        <w:rPr>
          <w:rFonts w:asciiTheme="majorHAnsi" w:hAnsiTheme="majorHAnsi" w:cs="Times New Roman"/>
          <w:sz w:val="24"/>
          <w:szCs w:val="24"/>
        </w:rPr>
        <w:t>Collection/purchase of export bills.</w:t>
      </w:r>
    </w:p>
    <w:p w:rsidR="004417BA" w:rsidRPr="004417BA" w:rsidRDefault="004417BA" w:rsidP="004417BA">
      <w:pPr>
        <w:numPr>
          <w:ilvl w:val="0"/>
          <w:numId w:val="23"/>
        </w:numPr>
        <w:autoSpaceDE w:val="0"/>
        <w:autoSpaceDN w:val="0"/>
        <w:adjustRightInd w:val="0"/>
        <w:spacing w:after="0" w:line="360" w:lineRule="auto"/>
        <w:rPr>
          <w:rFonts w:asciiTheme="majorHAnsi" w:hAnsiTheme="majorHAnsi" w:cs="Times New Roman"/>
          <w:sz w:val="24"/>
          <w:szCs w:val="24"/>
        </w:rPr>
      </w:pPr>
      <w:r w:rsidRPr="004417BA">
        <w:rPr>
          <w:rFonts w:asciiTheme="majorHAnsi" w:hAnsiTheme="majorHAnsi" w:cs="Times New Roman"/>
          <w:sz w:val="24"/>
          <w:szCs w:val="24"/>
        </w:rPr>
        <w:t>Collection from export L/C issuing.</w:t>
      </w:r>
    </w:p>
    <w:p w:rsidR="004417BA" w:rsidRPr="004417BA" w:rsidRDefault="004A3CC7" w:rsidP="004417BA">
      <w:pPr>
        <w:numPr>
          <w:ilvl w:val="0"/>
          <w:numId w:val="23"/>
        </w:numPr>
        <w:autoSpaceDE w:val="0"/>
        <w:autoSpaceDN w:val="0"/>
        <w:adjustRightInd w:val="0"/>
        <w:spacing w:after="0" w:line="360" w:lineRule="auto"/>
        <w:rPr>
          <w:rFonts w:asciiTheme="majorHAnsi" w:hAnsiTheme="majorHAnsi" w:cs="Times New Roman"/>
          <w:sz w:val="24"/>
          <w:szCs w:val="24"/>
        </w:rPr>
      </w:pPr>
      <w:r>
        <w:rPr>
          <w:rFonts w:asciiTheme="majorHAnsi" w:hAnsiTheme="majorHAnsi" w:cs="Times New Roman"/>
          <w:sz w:val="24"/>
          <w:szCs w:val="24"/>
        </w:rPr>
        <w:t>Non-stop</w:t>
      </w:r>
      <w:r w:rsidR="004417BA" w:rsidRPr="004417BA">
        <w:rPr>
          <w:rFonts w:asciiTheme="majorHAnsi" w:hAnsiTheme="majorHAnsi" w:cs="Times New Roman"/>
          <w:sz w:val="24"/>
          <w:szCs w:val="24"/>
        </w:rPr>
        <w:t xml:space="preserve"> A/C.</w:t>
      </w:r>
    </w:p>
    <w:p w:rsidR="004417BA" w:rsidRPr="004417BA" w:rsidRDefault="004A3CC7" w:rsidP="004417BA">
      <w:pPr>
        <w:numPr>
          <w:ilvl w:val="0"/>
          <w:numId w:val="23"/>
        </w:numPr>
        <w:autoSpaceDE w:val="0"/>
        <w:autoSpaceDN w:val="0"/>
        <w:adjustRightInd w:val="0"/>
        <w:spacing w:after="0" w:line="360" w:lineRule="auto"/>
        <w:rPr>
          <w:rFonts w:asciiTheme="majorHAnsi" w:hAnsiTheme="majorHAnsi" w:cs="Times New Roman"/>
          <w:sz w:val="24"/>
          <w:szCs w:val="24"/>
        </w:rPr>
      </w:pPr>
      <w:r w:rsidRPr="004417BA">
        <w:rPr>
          <w:rFonts w:asciiTheme="majorHAnsi" w:hAnsiTheme="majorHAnsi" w:cs="Times New Roman"/>
          <w:sz w:val="24"/>
          <w:szCs w:val="24"/>
        </w:rPr>
        <w:t>update</w:t>
      </w:r>
      <w:r w:rsidR="004417BA" w:rsidRPr="004417BA">
        <w:rPr>
          <w:rFonts w:asciiTheme="majorHAnsi" w:hAnsiTheme="majorHAnsi" w:cs="Times New Roman"/>
          <w:sz w:val="24"/>
          <w:szCs w:val="24"/>
        </w:rPr>
        <w:t xml:space="preserve"> to head office.</w:t>
      </w:r>
    </w:p>
    <w:p w:rsidR="004417BA" w:rsidRPr="004417BA" w:rsidRDefault="004417BA" w:rsidP="004417BA">
      <w:pPr>
        <w:numPr>
          <w:ilvl w:val="0"/>
          <w:numId w:val="23"/>
        </w:numPr>
        <w:autoSpaceDE w:val="0"/>
        <w:autoSpaceDN w:val="0"/>
        <w:adjustRightInd w:val="0"/>
        <w:spacing w:after="0" w:line="360" w:lineRule="auto"/>
        <w:rPr>
          <w:rFonts w:asciiTheme="majorHAnsi" w:hAnsiTheme="majorHAnsi" w:cs="Times New Roman"/>
          <w:sz w:val="24"/>
          <w:szCs w:val="24"/>
        </w:rPr>
      </w:pPr>
      <w:r w:rsidRPr="004417BA">
        <w:rPr>
          <w:rFonts w:asciiTheme="majorHAnsi" w:hAnsiTheme="majorHAnsi" w:cs="Times New Roman"/>
          <w:sz w:val="24"/>
          <w:szCs w:val="24"/>
        </w:rPr>
        <w:t xml:space="preserve">Credit </w:t>
      </w:r>
      <w:r w:rsidR="004A3CC7" w:rsidRPr="004417BA">
        <w:rPr>
          <w:rFonts w:asciiTheme="majorHAnsi" w:hAnsiTheme="majorHAnsi" w:cs="Times New Roman"/>
          <w:sz w:val="24"/>
          <w:szCs w:val="24"/>
        </w:rPr>
        <w:t>counsel</w:t>
      </w:r>
      <w:r w:rsidRPr="004417BA">
        <w:rPr>
          <w:rFonts w:asciiTheme="majorHAnsi" w:hAnsiTheme="majorHAnsi" w:cs="Times New Roman"/>
          <w:sz w:val="24"/>
          <w:szCs w:val="24"/>
        </w:rPr>
        <w:t xml:space="preserve"> to branch.</w:t>
      </w:r>
    </w:p>
    <w:p w:rsidR="004417BA" w:rsidRPr="004417BA" w:rsidRDefault="004417BA" w:rsidP="004417BA">
      <w:pPr>
        <w:numPr>
          <w:ilvl w:val="0"/>
          <w:numId w:val="23"/>
        </w:numPr>
        <w:autoSpaceDE w:val="0"/>
        <w:autoSpaceDN w:val="0"/>
        <w:adjustRightInd w:val="0"/>
        <w:spacing w:after="0" w:line="360" w:lineRule="auto"/>
        <w:rPr>
          <w:rFonts w:asciiTheme="majorHAnsi" w:hAnsiTheme="majorHAnsi" w:cs="Times New Roman"/>
          <w:sz w:val="24"/>
          <w:szCs w:val="24"/>
        </w:rPr>
      </w:pPr>
      <w:r w:rsidRPr="004417BA">
        <w:rPr>
          <w:rFonts w:asciiTheme="majorHAnsi" w:hAnsiTheme="majorHAnsi" w:cs="Times New Roman"/>
          <w:sz w:val="24"/>
          <w:szCs w:val="24"/>
        </w:rPr>
        <w:t>Head office ETDA (A/C debit).</w:t>
      </w:r>
    </w:p>
    <w:p w:rsidR="004417BA" w:rsidRPr="004417BA" w:rsidRDefault="004417BA" w:rsidP="004417BA">
      <w:pPr>
        <w:numPr>
          <w:ilvl w:val="0"/>
          <w:numId w:val="24"/>
        </w:numPr>
        <w:autoSpaceDE w:val="0"/>
        <w:autoSpaceDN w:val="0"/>
        <w:adjustRightInd w:val="0"/>
        <w:spacing w:after="0" w:line="360" w:lineRule="auto"/>
        <w:rPr>
          <w:rFonts w:asciiTheme="majorHAnsi" w:hAnsiTheme="majorHAnsi" w:cs="Times New Roman"/>
          <w:sz w:val="24"/>
          <w:szCs w:val="24"/>
        </w:rPr>
      </w:pPr>
      <w:r w:rsidRPr="004417BA">
        <w:rPr>
          <w:rFonts w:asciiTheme="majorHAnsi" w:hAnsiTheme="majorHAnsi" w:cs="Times New Roman"/>
          <w:sz w:val="24"/>
          <w:szCs w:val="24"/>
        </w:rPr>
        <w:t>BTB payment.</w:t>
      </w:r>
    </w:p>
    <w:p w:rsidR="004417BA" w:rsidRPr="004417BA" w:rsidRDefault="004417BA" w:rsidP="004417BA">
      <w:pPr>
        <w:numPr>
          <w:ilvl w:val="0"/>
          <w:numId w:val="24"/>
        </w:numPr>
        <w:autoSpaceDE w:val="0"/>
        <w:autoSpaceDN w:val="0"/>
        <w:adjustRightInd w:val="0"/>
        <w:spacing w:after="0" w:line="360" w:lineRule="auto"/>
        <w:rPr>
          <w:rFonts w:asciiTheme="majorHAnsi" w:hAnsiTheme="majorHAnsi" w:cs="Times New Roman"/>
          <w:sz w:val="24"/>
          <w:szCs w:val="24"/>
        </w:rPr>
      </w:pPr>
      <w:r w:rsidRPr="004417BA">
        <w:rPr>
          <w:rFonts w:asciiTheme="majorHAnsi" w:hAnsiTheme="majorHAnsi" w:cs="Times New Roman"/>
          <w:sz w:val="24"/>
          <w:szCs w:val="24"/>
        </w:rPr>
        <w:t>Respective party A/C.</w:t>
      </w:r>
    </w:p>
    <w:p w:rsidR="004417BA" w:rsidRPr="004417BA" w:rsidRDefault="004417BA" w:rsidP="004417BA">
      <w:pPr>
        <w:numPr>
          <w:ilvl w:val="0"/>
          <w:numId w:val="24"/>
        </w:numPr>
        <w:autoSpaceDE w:val="0"/>
        <w:autoSpaceDN w:val="0"/>
        <w:adjustRightInd w:val="0"/>
        <w:spacing w:after="0" w:line="360" w:lineRule="auto"/>
        <w:rPr>
          <w:rFonts w:asciiTheme="majorHAnsi" w:hAnsiTheme="majorHAnsi" w:cs="Times New Roman"/>
          <w:sz w:val="24"/>
          <w:szCs w:val="24"/>
        </w:rPr>
      </w:pPr>
      <w:r w:rsidRPr="004417BA">
        <w:rPr>
          <w:rFonts w:asciiTheme="majorHAnsi" w:hAnsiTheme="majorHAnsi" w:cs="Times New Roman"/>
          <w:sz w:val="24"/>
          <w:szCs w:val="24"/>
        </w:rPr>
        <w:t>If PC Facility then.</w:t>
      </w:r>
    </w:p>
    <w:p w:rsidR="004417BA" w:rsidRPr="00AF51CB" w:rsidRDefault="00AF51CB" w:rsidP="00AF51CB">
      <w:pPr>
        <w:pStyle w:val="Subtitle"/>
        <w:rPr>
          <w:i w:val="0"/>
          <w:sz w:val="32"/>
          <w:szCs w:val="32"/>
        </w:rPr>
      </w:pPr>
      <w:bookmarkStart w:id="126" w:name="_Toc481407907"/>
      <w:bookmarkStart w:id="127" w:name="_Toc481411714"/>
      <w:bookmarkStart w:id="128" w:name="_Toc481446807"/>
      <w:r w:rsidRPr="00AF51CB">
        <w:rPr>
          <w:i w:val="0"/>
          <w:color w:val="auto"/>
          <w:sz w:val="32"/>
          <w:szCs w:val="32"/>
        </w:rPr>
        <w:t xml:space="preserve">  4.4</w:t>
      </w:r>
      <w:r w:rsidRPr="00AF51CB">
        <w:rPr>
          <w:i w:val="0"/>
          <w:sz w:val="32"/>
          <w:szCs w:val="32"/>
        </w:rPr>
        <w:t xml:space="preserve">    </w:t>
      </w:r>
      <w:r w:rsidR="004417BA" w:rsidRPr="00AF51CB">
        <w:rPr>
          <w:i w:val="0"/>
          <w:sz w:val="32"/>
          <w:szCs w:val="32"/>
        </w:rPr>
        <w:t>Foreign remittance of AIBL:</w:t>
      </w:r>
      <w:bookmarkEnd w:id="126"/>
      <w:bookmarkEnd w:id="127"/>
      <w:bookmarkEnd w:id="128"/>
    </w:p>
    <w:p w:rsidR="004417BA" w:rsidRPr="004417BA" w:rsidRDefault="004417BA" w:rsidP="004417BA">
      <w:pPr>
        <w:autoSpaceDE w:val="0"/>
        <w:autoSpaceDN w:val="0"/>
        <w:adjustRightInd w:val="0"/>
        <w:spacing w:after="0" w:line="360" w:lineRule="auto"/>
        <w:rPr>
          <w:rFonts w:asciiTheme="majorHAnsi" w:hAnsiTheme="majorHAnsi" w:cs="Times New Roman"/>
          <w:sz w:val="24"/>
          <w:szCs w:val="24"/>
        </w:rPr>
      </w:pPr>
      <w:r w:rsidRPr="004417BA">
        <w:rPr>
          <w:rFonts w:asciiTheme="majorHAnsi" w:hAnsiTheme="majorHAnsi" w:cs="Times New Roman"/>
          <w:b/>
          <w:bCs/>
          <w:color w:val="00B0F0"/>
          <w:szCs w:val="28"/>
        </w:rPr>
        <w:t xml:space="preserve"> </w:t>
      </w:r>
      <w:r w:rsidR="007D3386">
        <w:rPr>
          <w:rFonts w:asciiTheme="majorHAnsi" w:hAnsiTheme="majorHAnsi" w:cs="Times New Roman"/>
          <w:sz w:val="24"/>
          <w:szCs w:val="24"/>
        </w:rPr>
        <w:t xml:space="preserve"> </w:t>
      </w:r>
      <w:r w:rsidR="007D3386" w:rsidRPr="007D3386">
        <w:rPr>
          <w:rFonts w:asciiTheme="majorHAnsi" w:hAnsiTheme="majorHAnsi" w:cs="Times New Roman"/>
          <w:sz w:val="24"/>
          <w:szCs w:val="24"/>
        </w:rPr>
        <w:t>AIBL places an essential part to exchange cash from different nations to Bangladesh and Bangladesh to different nations internal and outward T.T, M.T and draft are the fundamental component of foreign exchange remittance.</w:t>
      </w:r>
    </w:p>
    <w:p w:rsidR="004417BA" w:rsidRPr="004417BA" w:rsidRDefault="004417BA" w:rsidP="004417BA">
      <w:pPr>
        <w:autoSpaceDE w:val="0"/>
        <w:autoSpaceDN w:val="0"/>
        <w:adjustRightInd w:val="0"/>
        <w:spacing w:after="0" w:line="360" w:lineRule="auto"/>
        <w:rPr>
          <w:rFonts w:asciiTheme="majorHAnsi" w:hAnsiTheme="majorHAnsi" w:cs="Times New Roman"/>
          <w:sz w:val="24"/>
          <w:szCs w:val="24"/>
        </w:rPr>
      </w:pPr>
    </w:p>
    <w:p w:rsidR="00AF51CB" w:rsidRDefault="00AF51CB" w:rsidP="00AF51CB">
      <w:pPr>
        <w:pStyle w:val="Subtitle"/>
        <w:rPr>
          <w:sz w:val="27"/>
          <w:szCs w:val="27"/>
        </w:rPr>
      </w:pPr>
      <w:bookmarkStart w:id="129" w:name="_Toc481407908"/>
      <w:bookmarkStart w:id="130" w:name="_Toc481411715"/>
      <w:bookmarkStart w:id="131" w:name="_Toc481446808"/>
    </w:p>
    <w:p w:rsidR="004417BA" w:rsidRPr="00AF51CB" w:rsidRDefault="00AF51CB" w:rsidP="00AF51CB">
      <w:pPr>
        <w:pStyle w:val="Subtitle"/>
        <w:rPr>
          <w:i w:val="0"/>
          <w:sz w:val="27"/>
          <w:szCs w:val="27"/>
        </w:rPr>
      </w:pPr>
      <w:r w:rsidRPr="00AF51CB">
        <w:rPr>
          <w:i w:val="0"/>
          <w:color w:val="auto"/>
          <w:sz w:val="27"/>
          <w:szCs w:val="27"/>
        </w:rPr>
        <w:lastRenderedPageBreak/>
        <w:t>4.5</w:t>
      </w:r>
      <w:r w:rsidRPr="00AF51CB">
        <w:rPr>
          <w:i w:val="0"/>
          <w:sz w:val="27"/>
          <w:szCs w:val="27"/>
        </w:rPr>
        <w:t xml:space="preserve">     </w:t>
      </w:r>
      <w:r w:rsidR="004417BA" w:rsidRPr="00AF51CB">
        <w:rPr>
          <w:i w:val="0"/>
          <w:sz w:val="27"/>
          <w:szCs w:val="27"/>
        </w:rPr>
        <w:t>Fore</w:t>
      </w:r>
      <w:r w:rsidR="007D3386" w:rsidRPr="00AF51CB">
        <w:rPr>
          <w:i w:val="0"/>
          <w:sz w:val="27"/>
          <w:szCs w:val="27"/>
        </w:rPr>
        <w:t>ign Trade Business of AIBL (2012 to 2016</w:t>
      </w:r>
      <w:r w:rsidR="004417BA" w:rsidRPr="00AF51CB">
        <w:rPr>
          <w:i w:val="0"/>
          <w:sz w:val="27"/>
          <w:szCs w:val="27"/>
        </w:rPr>
        <w:t>):</w:t>
      </w:r>
      <w:bookmarkEnd w:id="129"/>
      <w:bookmarkEnd w:id="130"/>
      <w:bookmarkEnd w:id="131"/>
    </w:p>
    <w:tbl>
      <w:tblPr>
        <w:tblW w:w="8730" w:type="dxa"/>
        <w:tblInd w:w="108" w:type="dxa"/>
        <w:tblLayout w:type="fixed"/>
        <w:tblLook w:val="0000" w:firstRow="0" w:lastRow="0" w:firstColumn="0" w:lastColumn="0" w:noHBand="0" w:noVBand="0"/>
      </w:tblPr>
      <w:tblGrid>
        <w:gridCol w:w="942"/>
        <w:gridCol w:w="1877"/>
        <w:gridCol w:w="1606"/>
        <w:gridCol w:w="1425"/>
        <w:gridCol w:w="1530"/>
        <w:gridCol w:w="1350"/>
      </w:tblGrid>
      <w:tr w:rsidR="004417BA" w:rsidRPr="004417BA" w:rsidTr="004417BA">
        <w:trPr>
          <w:trHeight w:val="1"/>
        </w:trPr>
        <w:tc>
          <w:tcPr>
            <w:tcW w:w="942"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Type</w:t>
            </w:r>
          </w:p>
        </w:tc>
        <w:tc>
          <w:tcPr>
            <w:tcW w:w="7788" w:type="dxa"/>
            <w:gridSpan w:val="5"/>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7D3386">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 xml:space="preserve">Foreign </w:t>
            </w:r>
            <w:r w:rsidR="007D3386">
              <w:rPr>
                <w:rFonts w:asciiTheme="majorHAnsi" w:hAnsiTheme="majorHAnsi" w:cs="Times New Roman"/>
                <w:sz w:val="24"/>
                <w:szCs w:val="24"/>
              </w:rPr>
              <w:t>Exchange</w:t>
            </w:r>
            <w:r w:rsidRPr="004417BA">
              <w:rPr>
                <w:rFonts w:asciiTheme="majorHAnsi" w:hAnsiTheme="majorHAnsi" w:cs="Times New Roman"/>
                <w:sz w:val="24"/>
                <w:szCs w:val="24"/>
              </w:rPr>
              <w:t xml:space="preserve"> Business</w:t>
            </w:r>
          </w:p>
        </w:tc>
      </w:tr>
      <w:tr w:rsidR="004417BA" w:rsidRPr="004417BA" w:rsidTr="004417BA">
        <w:trPr>
          <w:trHeight w:val="1"/>
        </w:trPr>
        <w:tc>
          <w:tcPr>
            <w:tcW w:w="942" w:type="dxa"/>
            <w:vMerge/>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line="360" w:lineRule="auto"/>
              <w:jc w:val="center"/>
              <w:rPr>
                <w:rFonts w:asciiTheme="majorHAnsi" w:hAnsiTheme="majorHAnsi" w:cs="Times New Roman"/>
              </w:rPr>
            </w:pPr>
          </w:p>
        </w:tc>
        <w:tc>
          <w:tcPr>
            <w:tcW w:w="1877"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A3CC7">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201</w:t>
            </w:r>
            <w:r w:rsidR="004A3CC7">
              <w:rPr>
                <w:rFonts w:asciiTheme="majorHAnsi" w:hAnsiTheme="majorHAnsi" w:cs="Times New Roman"/>
                <w:sz w:val="24"/>
                <w:szCs w:val="24"/>
              </w:rPr>
              <w:t>2</w:t>
            </w:r>
          </w:p>
        </w:tc>
        <w:tc>
          <w:tcPr>
            <w:tcW w:w="1606"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A3CC7">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201</w:t>
            </w:r>
            <w:r w:rsidR="004A3CC7">
              <w:rPr>
                <w:rFonts w:asciiTheme="majorHAnsi" w:hAnsiTheme="majorHAnsi" w:cs="Times New Roman"/>
                <w:sz w:val="24"/>
                <w:szCs w:val="24"/>
              </w:rPr>
              <w:t>3</w:t>
            </w:r>
          </w:p>
        </w:tc>
        <w:tc>
          <w:tcPr>
            <w:tcW w:w="1425"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A3CC7">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201</w:t>
            </w:r>
            <w:r w:rsidR="004A3CC7">
              <w:rPr>
                <w:rFonts w:asciiTheme="majorHAnsi" w:hAnsiTheme="majorHAnsi" w:cs="Times New Roman"/>
                <w:sz w:val="24"/>
                <w:szCs w:val="24"/>
              </w:rPr>
              <w:t>4</w:t>
            </w:r>
          </w:p>
        </w:tc>
        <w:tc>
          <w:tcPr>
            <w:tcW w:w="153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A3CC7">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201</w:t>
            </w:r>
            <w:r w:rsidR="004A3CC7">
              <w:rPr>
                <w:rFonts w:asciiTheme="majorHAnsi" w:hAnsiTheme="majorHAnsi" w:cs="Times New Roman"/>
                <w:sz w:val="24"/>
                <w:szCs w:val="24"/>
              </w:rPr>
              <w:t>5</w:t>
            </w:r>
          </w:p>
        </w:tc>
        <w:tc>
          <w:tcPr>
            <w:tcW w:w="135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A3CC7">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201</w:t>
            </w:r>
            <w:r w:rsidR="004A3CC7">
              <w:rPr>
                <w:rFonts w:asciiTheme="majorHAnsi" w:hAnsiTheme="majorHAnsi" w:cs="Times New Roman"/>
                <w:sz w:val="24"/>
                <w:szCs w:val="24"/>
              </w:rPr>
              <w:t>6</w:t>
            </w:r>
          </w:p>
        </w:tc>
      </w:tr>
      <w:tr w:rsidR="004417BA" w:rsidRPr="004417BA" w:rsidTr="004417BA">
        <w:trPr>
          <w:trHeight w:val="1"/>
        </w:trPr>
        <w:tc>
          <w:tcPr>
            <w:tcW w:w="942"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Import</w:t>
            </w:r>
          </w:p>
        </w:tc>
        <w:tc>
          <w:tcPr>
            <w:tcW w:w="1877"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rPr>
                <w:rFonts w:asciiTheme="majorHAnsi" w:hAnsiTheme="majorHAnsi" w:cs="Times New Roman"/>
              </w:rPr>
            </w:pPr>
            <w:r w:rsidRPr="004417BA">
              <w:rPr>
                <w:rFonts w:asciiTheme="majorHAnsi" w:hAnsiTheme="majorHAnsi" w:cs="Times New Roman"/>
                <w:sz w:val="24"/>
                <w:szCs w:val="24"/>
              </w:rPr>
              <w:t>59909.80</w:t>
            </w:r>
          </w:p>
        </w:tc>
        <w:tc>
          <w:tcPr>
            <w:tcW w:w="1606"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rPr>
                <w:rFonts w:asciiTheme="majorHAnsi" w:hAnsiTheme="majorHAnsi" w:cs="Times New Roman"/>
              </w:rPr>
            </w:pPr>
            <w:r w:rsidRPr="004417BA">
              <w:rPr>
                <w:rFonts w:asciiTheme="majorHAnsi" w:hAnsiTheme="majorHAnsi" w:cs="Times New Roman"/>
                <w:sz w:val="24"/>
                <w:szCs w:val="24"/>
              </w:rPr>
              <w:t>52751.30</w:t>
            </w:r>
          </w:p>
        </w:tc>
        <w:tc>
          <w:tcPr>
            <w:tcW w:w="1425"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rPr>
                <w:rFonts w:asciiTheme="majorHAnsi" w:hAnsiTheme="majorHAnsi" w:cs="Times New Roman"/>
              </w:rPr>
            </w:pPr>
            <w:r w:rsidRPr="004417BA">
              <w:rPr>
                <w:rFonts w:asciiTheme="majorHAnsi" w:hAnsiTheme="majorHAnsi" w:cs="Times New Roman"/>
                <w:sz w:val="24"/>
                <w:szCs w:val="24"/>
              </w:rPr>
              <w:t>57705.20</w:t>
            </w:r>
          </w:p>
        </w:tc>
        <w:tc>
          <w:tcPr>
            <w:tcW w:w="153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rPr>
                <w:rFonts w:asciiTheme="majorHAnsi" w:hAnsiTheme="majorHAnsi" w:cs="Times New Roman"/>
              </w:rPr>
            </w:pPr>
            <w:r w:rsidRPr="004417BA">
              <w:rPr>
                <w:rFonts w:asciiTheme="majorHAnsi" w:hAnsiTheme="majorHAnsi" w:cs="Times New Roman"/>
                <w:sz w:val="24"/>
                <w:szCs w:val="24"/>
              </w:rPr>
              <w:t>55907.00</w:t>
            </w:r>
          </w:p>
        </w:tc>
        <w:tc>
          <w:tcPr>
            <w:tcW w:w="135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rPr>
                <w:rFonts w:asciiTheme="majorHAnsi" w:hAnsiTheme="majorHAnsi" w:cs="Times New Roman"/>
              </w:rPr>
            </w:pPr>
            <w:r w:rsidRPr="004417BA">
              <w:rPr>
                <w:rFonts w:asciiTheme="majorHAnsi" w:hAnsiTheme="majorHAnsi" w:cs="Times New Roman"/>
                <w:sz w:val="24"/>
                <w:szCs w:val="24"/>
              </w:rPr>
              <w:t>61034.50</w:t>
            </w:r>
          </w:p>
        </w:tc>
      </w:tr>
      <w:tr w:rsidR="004417BA" w:rsidRPr="004417BA" w:rsidTr="004417BA">
        <w:trPr>
          <w:trHeight w:val="1"/>
        </w:trPr>
        <w:tc>
          <w:tcPr>
            <w:tcW w:w="942"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Export</w:t>
            </w:r>
          </w:p>
        </w:tc>
        <w:tc>
          <w:tcPr>
            <w:tcW w:w="1877"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rPr>
                <w:rFonts w:asciiTheme="majorHAnsi" w:hAnsiTheme="majorHAnsi" w:cs="Times New Roman"/>
              </w:rPr>
            </w:pPr>
            <w:r w:rsidRPr="004417BA">
              <w:rPr>
                <w:rFonts w:asciiTheme="majorHAnsi" w:hAnsiTheme="majorHAnsi" w:cs="Times New Roman"/>
                <w:sz w:val="24"/>
                <w:szCs w:val="24"/>
              </w:rPr>
              <w:t>64988.60</w:t>
            </w:r>
          </w:p>
        </w:tc>
        <w:tc>
          <w:tcPr>
            <w:tcW w:w="1606"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rPr>
                <w:rFonts w:asciiTheme="majorHAnsi" w:hAnsiTheme="majorHAnsi" w:cs="Times New Roman"/>
              </w:rPr>
            </w:pPr>
            <w:r w:rsidRPr="004417BA">
              <w:rPr>
                <w:rFonts w:asciiTheme="majorHAnsi" w:hAnsiTheme="majorHAnsi" w:cs="Times New Roman"/>
                <w:sz w:val="24"/>
                <w:szCs w:val="24"/>
              </w:rPr>
              <w:t>64250.50</w:t>
            </w:r>
          </w:p>
        </w:tc>
        <w:tc>
          <w:tcPr>
            <w:tcW w:w="1425"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rPr>
                <w:rFonts w:asciiTheme="majorHAnsi" w:hAnsiTheme="majorHAnsi" w:cs="Times New Roman"/>
              </w:rPr>
            </w:pPr>
            <w:r w:rsidRPr="004417BA">
              <w:rPr>
                <w:rFonts w:asciiTheme="majorHAnsi" w:hAnsiTheme="majorHAnsi" w:cs="Times New Roman"/>
                <w:sz w:val="24"/>
                <w:szCs w:val="24"/>
              </w:rPr>
              <w:t>68844.10</w:t>
            </w:r>
          </w:p>
        </w:tc>
        <w:tc>
          <w:tcPr>
            <w:tcW w:w="153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rPr>
                <w:rFonts w:asciiTheme="majorHAnsi" w:hAnsiTheme="majorHAnsi" w:cs="Times New Roman"/>
              </w:rPr>
            </w:pPr>
            <w:r w:rsidRPr="004417BA">
              <w:rPr>
                <w:rFonts w:asciiTheme="majorHAnsi" w:hAnsiTheme="majorHAnsi" w:cs="Times New Roman"/>
                <w:sz w:val="24"/>
                <w:szCs w:val="24"/>
              </w:rPr>
              <w:t>57929.40</w:t>
            </w:r>
          </w:p>
        </w:tc>
        <w:tc>
          <w:tcPr>
            <w:tcW w:w="135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rPr>
                <w:rFonts w:asciiTheme="majorHAnsi" w:hAnsiTheme="majorHAnsi" w:cs="Times New Roman"/>
              </w:rPr>
            </w:pPr>
            <w:r w:rsidRPr="004417BA">
              <w:rPr>
                <w:rFonts w:asciiTheme="majorHAnsi" w:hAnsiTheme="majorHAnsi" w:cs="Times New Roman"/>
                <w:sz w:val="24"/>
                <w:szCs w:val="24"/>
              </w:rPr>
              <w:t>41860.40</w:t>
            </w:r>
          </w:p>
        </w:tc>
      </w:tr>
      <w:tr w:rsidR="004417BA" w:rsidRPr="004417BA" w:rsidTr="004417BA">
        <w:trPr>
          <w:trHeight w:val="1"/>
        </w:trPr>
        <w:tc>
          <w:tcPr>
            <w:tcW w:w="942"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Total</w:t>
            </w:r>
          </w:p>
        </w:tc>
        <w:tc>
          <w:tcPr>
            <w:tcW w:w="1877"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rPr>
                <w:rFonts w:asciiTheme="majorHAnsi" w:hAnsiTheme="majorHAnsi" w:cs="Times New Roman"/>
              </w:rPr>
            </w:pPr>
            <w:r w:rsidRPr="004417BA">
              <w:rPr>
                <w:rFonts w:asciiTheme="majorHAnsi" w:hAnsiTheme="majorHAnsi" w:cs="Times New Roman"/>
                <w:sz w:val="24"/>
                <w:szCs w:val="24"/>
              </w:rPr>
              <w:t>124898.40</w:t>
            </w:r>
          </w:p>
        </w:tc>
        <w:tc>
          <w:tcPr>
            <w:tcW w:w="1606"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rPr>
                <w:rFonts w:asciiTheme="majorHAnsi" w:hAnsiTheme="majorHAnsi" w:cs="Times New Roman"/>
              </w:rPr>
            </w:pPr>
            <w:r w:rsidRPr="004417BA">
              <w:rPr>
                <w:rFonts w:asciiTheme="majorHAnsi" w:hAnsiTheme="majorHAnsi" w:cs="Times New Roman"/>
                <w:sz w:val="24"/>
                <w:szCs w:val="24"/>
              </w:rPr>
              <w:t>117001.80</w:t>
            </w:r>
          </w:p>
        </w:tc>
        <w:tc>
          <w:tcPr>
            <w:tcW w:w="1425"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rPr>
                <w:rFonts w:asciiTheme="majorHAnsi" w:hAnsiTheme="majorHAnsi" w:cs="Times New Roman"/>
              </w:rPr>
            </w:pPr>
            <w:r w:rsidRPr="004417BA">
              <w:rPr>
                <w:rFonts w:asciiTheme="majorHAnsi" w:hAnsiTheme="majorHAnsi" w:cs="Times New Roman"/>
                <w:sz w:val="24"/>
                <w:szCs w:val="24"/>
              </w:rPr>
              <w:t>126549.30</w:t>
            </w:r>
          </w:p>
        </w:tc>
        <w:tc>
          <w:tcPr>
            <w:tcW w:w="153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rPr>
                <w:rFonts w:asciiTheme="majorHAnsi" w:hAnsiTheme="majorHAnsi" w:cs="Times New Roman"/>
              </w:rPr>
            </w:pPr>
            <w:r w:rsidRPr="004417BA">
              <w:rPr>
                <w:rFonts w:asciiTheme="majorHAnsi" w:hAnsiTheme="majorHAnsi" w:cs="Times New Roman"/>
                <w:sz w:val="24"/>
                <w:szCs w:val="24"/>
              </w:rPr>
              <w:t>113836.40</w:t>
            </w:r>
          </w:p>
        </w:tc>
        <w:tc>
          <w:tcPr>
            <w:tcW w:w="135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rPr>
                <w:rFonts w:asciiTheme="majorHAnsi" w:hAnsiTheme="majorHAnsi" w:cs="Times New Roman"/>
              </w:rPr>
            </w:pPr>
            <w:r w:rsidRPr="004417BA">
              <w:rPr>
                <w:rFonts w:asciiTheme="majorHAnsi" w:hAnsiTheme="majorHAnsi" w:cs="Times New Roman"/>
                <w:sz w:val="24"/>
                <w:szCs w:val="24"/>
              </w:rPr>
              <w:t>102894.90</w:t>
            </w:r>
          </w:p>
        </w:tc>
      </w:tr>
    </w:tbl>
    <w:p w:rsidR="00AF51CB" w:rsidRDefault="00AF51CB" w:rsidP="00AF51CB">
      <w:pPr>
        <w:pStyle w:val="Subtitle"/>
        <w:rPr>
          <w:i w:val="0"/>
          <w:sz w:val="28"/>
          <w:szCs w:val="28"/>
        </w:rPr>
      </w:pPr>
      <w:bookmarkStart w:id="132" w:name="_Toc481407909"/>
      <w:bookmarkStart w:id="133" w:name="_Toc481411716"/>
      <w:bookmarkStart w:id="134" w:name="_Toc481446809"/>
    </w:p>
    <w:p w:rsidR="004417BA" w:rsidRPr="00AF51CB" w:rsidRDefault="00AF51CB" w:rsidP="00AF51CB">
      <w:pPr>
        <w:pStyle w:val="Subtitle"/>
        <w:spacing w:after="0"/>
        <w:rPr>
          <w:i w:val="0"/>
          <w:sz w:val="28"/>
          <w:szCs w:val="28"/>
        </w:rPr>
      </w:pPr>
      <w:r w:rsidRPr="00AF51CB">
        <w:rPr>
          <w:i w:val="0"/>
          <w:color w:val="auto"/>
          <w:sz w:val="28"/>
          <w:szCs w:val="28"/>
        </w:rPr>
        <w:t>4.6</w:t>
      </w:r>
      <w:r>
        <w:rPr>
          <w:i w:val="0"/>
          <w:sz w:val="28"/>
          <w:szCs w:val="28"/>
        </w:rPr>
        <w:t xml:space="preserve">   </w:t>
      </w:r>
      <w:r w:rsidRPr="00AF51CB">
        <w:rPr>
          <w:i w:val="0"/>
          <w:sz w:val="28"/>
          <w:szCs w:val="28"/>
        </w:rPr>
        <w:t xml:space="preserve"> </w:t>
      </w:r>
      <w:r w:rsidR="004417BA" w:rsidRPr="00AF51CB">
        <w:rPr>
          <w:i w:val="0"/>
          <w:sz w:val="28"/>
          <w:szCs w:val="28"/>
        </w:rPr>
        <w:t>Earnin</w:t>
      </w:r>
      <w:r w:rsidR="004A3CC7" w:rsidRPr="00AF51CB">
        <w:rPr>
          <w:i w:val="0"/>
          <w:sz w:val="28"/>
          <w:szCs w:val="28"/>
        </w:rPr>
        <w:t xml:space="preserve">gs through Import of AIBL (2012 </w:t>
      </w:r>
      <w:r w:rsidR="004417BA" w:rsidRPr="00AF51CB">
        <w:rPr>
          <w:i w:val="0"/>
          <w:sz w:val="28"/>
          <w:szCs w:val="28"/>
        </w:rPr>
        <w:t>to 20</w:t>
      </w:r>
      <w:r w:rsidR="004A3CC7" w:rsidRPr="00AF51CB">
        <w:rPr>
          <w:i w:val="0"/>
          <w:sz w:val="28"/>
          <w:szCs w:val="28"/>
        </w:rPr>
        <w:t>16</w:t>
      </w:r>
      <w:r w:rsidR="004417BA" w:rsidRPr="00AF51CB">
        <w:rPr>
          <w:i w:val="0"/>
          <w:sz w:val="28"/>
          <w:szCs w:val="28"/>
        </w:rPr>
        <w:t>):</w:t>
      </w:r>
      <w:bookmarkEnd w:id="132"/>
      <w:bookmarkEnd w:id="133"/>
      <w:bookmarkEnd w:id="134"/>
    </w:p>
    <w:p w:rsidR="004417BA" w:rsidRPr="004417BA" w:rsidRDefault="004417BA" w:rsidP="004417BA">
      <w:pPr>
        <w:autoSpaceDE w:val="0"/>
        <w:autoSpaceDN w:val="0"/>
        <w:adjustRightInd w:val="0"/>
        <w:spacing w:after="0" w:line="360" w:lineRule="auto"/>
        <w:ind w:left="5760" w:firstLine="720"/>
        <w:jc w:val="right"/>
        <w:rPr>
          <w:rFonts w:asciiTheme="majorHAnsi" w:hAnsiTheme="majorHAnsi" w:cs="Times New Roman"/>
          <w:b/>
          <w:bCs/>
          <w:sz w:val="20"/>
          <w:szCs w:val="20"/>
        </w:rPr>
      </w:pPr>
      <w:r w:rsidRPr="004417BA">
        <w:rPr>
          <w:rFonts w:asciiTheme="majorHAnsi" w:hAnsiTheme="majorHAnsi" w:cs="Times New Roman"/>
          <w:b/>
          <w:bCs/>
          <w:sz w:val="20"/>
          <w:szCs w:val="20"/>
        </w:rPr>
        <w:t>Figure in Million Taka</w:t>
      </w:r>
    </w:p>
    <w:tbl>
      <w:tblPr>
        <w:tblW w:w="0" w:type="auto"/>
        <w:tblInd w:w="216" w:type="dxa"/>
        <w:tblLayout w:type="fixed"/>
        <w:tblLook w:val="0000" w:firstRow="0" w:lastRow="0" w:firstColumn="0" w:lastColumn="0" w:noHBand="0" w:noVBand="0"/>
      </w:tblPr>
      <w:tblGrid>
        <w:gridCol w:w="2973"/>
        <w:gridCol w:w="3081"/>
        <w:gridCol w:w="2568"/>
      </w:tblGrid>
      <w:tr w:rsidR="004417BA" w:rsidRPr="004417BA" w:rsidTr="004417BA">
        <w:trPr>
          <w:trHeight w:val="1"/>
        </w:trPr>
        <w:tc>
          <w:tcPr>
            <w:tcW w:w="2973"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b/>
                <w:bCs/>
                <w:sz w:val="24"/>
                <w:szCs w:val="24"/>
              </w:rPr>
              <w:t>Year</w:t>
            </w:r>
          </w:p>
        </w:tc>
        <w:tc>
          <w:tcPr>
            <w:tcW w:w="3081"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b/>
                <w:bCs/>
                <w:sz w:val="24"/>
                <w:szCs w:val="24"/>
              </w:rPr>
              <w:t>Whole Bank Import</w:t>
            </w:r>
          </w:p>
        </w:tc>
        <w:tc>
          <w:tcPr>
            <w:tcW w:w="2568"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b/>
                <w:bCs/>
                <w:sz w:val="24"/>
                <w:szCs w:val="24"/>
              </w:rPr>
              <w:t>Branch Import</w:t>
            </w:r>
          </w:p>
        </w:tc>
      </w:tr>
      <w:tr w:rsidR="004417BA" w:rsidRPr="004417BA" w:rsidTr="004417BA">
        <w:trPr>
          <w:trHeight w:val="1"/>
        </w:trPr>
        <w:tc>
          <w:tcPr>
            <w:tcW w:w="2973"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201</w:t>
            </w:r>
            <w:r w:rsidR="004A3CC7">
              <w:rPr>
                <w:rFonts w:asciiTheme="majorHAnsi" w:hAnsiTheme="majorHAnsi" w:cs="Times New Roman"/>
                <w:sz w:val="24"/>
                <w:szCs w:val="24"/>
              </w:rPr>
              <w:t>2</w:t>
            </w:r>
          </w:p>
        </w:tc>
        <w:tc>
          <w:tcPr>
            <w:tcW w:w="3081"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50909.80</w:t>
            </w:r>
          </w:p>
        </w:tc>
        <w:tc>
          <w:tcPr>
            <w:tcW w:w="2568"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4094.08</w:t>
            </w:r>
          </w:p>
        </w:tc>
      </w:tr>
      <w:tr w:rsidR="004417BA" w:rsidRPr="004417BA" w:rsidTr="004417BA">
        <w:trPr>
          <w:trHeight w:val="1"/>
        </w:trPr>
        <w:tc>
          <w:tcPr>
            <w:tcW w:w="2973"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201</w:t>
            </w:r>
            <w:r w:rsidR="004A3CC7">
              <w:rPr>
                <w:rFonts w:asciiTheme="majorHAnsi" w:hAnsiTheme="majorHAnsi" w:cs="Times New Roman"/>
                <w:sz w:val="24"/>
                <w:szCs w:val="24"/>
              </w:rPr>
              <w:t>3</w:t>
            </w:r>
          </w:p>
        </w:tc>
        <w:tc>
          <w:tcPr>
            <w:tcW w:w="3081"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52751.30</w:t>
            </w:r>
          </w:p>
        </w:tc>
        <w:tc>
          <w:tcPr>
            <w:tcW w:w="2568"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4743.72</w:t>
            </w:r>
          </w:p>
        </w:tc>
      </w:tr>
      <w:tr w:rsidR="004417BA" w:rsidRPr="004417BA" w:rsidTr="004417BA">
        <w:trPr>
          <w:trHeight w:val="1"/>
        </w:trPr>
        <w:tc>
          <w:tcPr>
            <w:tcW w:w="2973"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201</w:t>
            </w:r>
            <w:r w:rsidR="004A3CC7">
              <w:rPr>
                <w:rFonts w:asciiTheme="majorHAnsi" w:hAnsiTheme="majorHAnsi" w:cs="Times New Roman"/>
                <w:sz w:val="24"/>
                <w:szCs w:val="24"/>
              </w:rPr>
              <w:t>4</w:t>
            </w:r>
          </w:p>
        </w:tc>
        <w:tc>
          <w:tcPr>
            <w:tcW w:w="3081"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57705.20</w:t>
            </w:r>
          </w:p>
        </w:tc>
        <w:tc>
          <w:tcPr>
            <w:tcW w:w="2568"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5809.43</w:t>
            </w:r>
          </w:p>
        </w:tc>
      </w:tr>
      <w:tr w:rsidR="004417BA" w:rsidRPr="004417BA" w:rsidTr="004417BA">
        <w:trPr>
          <w:trHeight w:val="1"/>
        </w:trPr>
        <w:tc>
          <w:tcPr>
            <w:tcW w:w="2973"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201</w:t>
            </w:r>
            <w:r w:rsidR="004A3CC7">
              <w:rPr>
                <w:rFonts w:asciiTheme="majorHAnsi" w:hAnsiTheme="majorHAnsi" w:cs="Times New Roman"/>
                <w:sz w:val="24"/>
                <w:szCs w:val="24"/>
              </w:rPr>
              <w:t>5</w:t>
            </w:r>
          </w:p>
        </w:tc>
        <w:tc>
          <w:tcPr>
            <w:tcW w:w="3081"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55907.00</w:t>
            </w:r>
          </w:p>
        </w:tc>
        <w:tc>
          <w:tcPr>
            <w:tcW w:w="2568"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6510.23</w:t>
            </w:r>
          </w:p>
        </w:tc>
      </w:tr>
      <w:tr w:rsidR="004417BA" w:rsidRPr="004417BA" w:rsidTr="004417BA">
        <w:trPr>
          <w:trHeight w:val="1"/>
        </w:trPr>
        <w:tc>
          <w:tcPr>
            <w:tcW w:w="2973"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201</w:t>
            </w:r>
            <w:r w:rsidR="004A3CC7">
              <w:rPr>
                <w:rFonts w:asciiTheme="majorHAnsi" w:hAnsiTheme="majorHAnsi" w:cs="Times New Roman"/>
                <w:sz w:val="24"/>
                <w:szCs w:val="24"/>
              </w:rPr>
              <w:t>6</w:t>
            </w:r>
          </w:p>
        </w:tc>
        <w:tc>
          <w:tcPr>
            <w:tcW w:w="3081"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61034.50</w:t>
            </w:r>
          </w:p>
        </w:tc>
        <w:tc>
          <w:tcPr>
            <w:tcW w:w="2568"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6705.25</w:t>
            </w:r>
          </w:p>
        </w:tc>
      </w:tr>
    </w:tbl>
    <w:p w:rsidR="004417BA" w:rsidRPr="004417BA" w:rsidRDefault="004417BA" w:rsidP="004417BA">
      <w:pPr>
        <w:autoSpaceDE w:val="0"/>
        <w:autoSpaceDN w:val="0"/>
        <w:adjustRightInd w:val="0"/>
        <w:spacing w:after="0" w:line="360" w:lineRule="auto"/>
        <w:rPr>
          <w:rFonts w:asciiTheme="majorHAnsi" w:hAnsiTheme="majorHAnsi" w:cs="Times New Roman"/>
          <w:b/>
          <w:bCs/>
          <w:color w:val="00B0F0"/>
          <w:szCs w:val="28"/>
        </w:rPr>
      </w:pPr>
    </w:p>
    <w:p w:rsidR="004417BA" w:rsidRPr="00AF51CB" w:rsidRDefault="00AF51CB" w:rsidP="00AF51CB">
      <w:pPr>
        <w:pStyle w:val="Subtitle"/>
        <w:rPr>
          <w:i w:val="0"/>
          <w:sz w:val="28"/>
          <w:szCs w:val="28"/>
        </w:rPr>
      </w:pPr>
      <w:bookmarkStart w:id="135" w:name="_Toc481407910"/>
      <w:bookmarkStart w:id="136" w:name="_Toc481411717"/>
      <w:bookmarkStart w:id="137" w:name="_Toc481446810"/>
      <w:r w:rsidRPr="00AF51CB">
        <w:rPr>
          <w:rStyle w:val="Heading2Char"/>
          <w:rFonts w:asciiTheme="majorHAnsi" w:eastAsiaTheme="majorEastAsia" w:hAnsiTheme="majorHAnsi" w:cstheme="majorBidi"/>
          <w:b w:val="0"/>
          <w:bCs w:val="0"/>
          <w:i w:val="0"/>
          <w:color w:val="auto"/>
          <w:sz w:val="28"/>
          <w:szCs w:val="28"/>
        </w:rPr>
        <w:t>4.7</w:t>
      </w:r>
      <w:r w:rsidRPr="00AF51CB">
        <w:rPr>
          <w:rStyle w:val="Heading2Char"/>
          <w:rFonts w:asciiTheme="majorHAnsi" w:eastAsiaTheme="majorEastAsia" w:hAnsiTheme="majorHAnsi" w:cstheme="majorBidi"/>
          <w:b w:val="0"/>
          <w:bCs w:val="0"/>
          <w:i w:val="0"/>
          <w:color w:val="4F81BD" w:themeColor="accent1"/>
          <w:sz w:val="28"/>
          <w:szCs w:val="28"/>
        </w:rPr>
        <w:t xml:space="preserve">   </w:t>
      </w:r>
      <w:r w:rsidR="004417BA" w:rsidRPr="00AF51CB">
        <w:rPr>
          <w:rStyle w:val="Heading2Char"/>
          <w:rFonts w:asciiTheme="majorHAnsi" w:eastAsiaTheme="majorEastAsia" w:hAnsiTheme="majorHAnsi" w:cstheme="majorBidi"/>
          <w:b w:val="0"/>
          <w:bCs w:val="0"/>
          <w:i w:val="0"/>
          <w:color w:val="4F81BD" w:themeColor="accent1"/>
          <w:sz w:val="28"/>
          <w:szCs w:val="28"/>
        </w:rPr>
        <w:t>AIBL Import (Graph)</w:t>
      </w:r>
      <w:bookmarkEnd w:id="135"/>
      <w:bookmarkEnd w:id="136"/>
      <w:bookmarkEnd w:id="137"/>
      <w:r w:rsidR="004417BA" w:rsidRPr="00AF51CB">
        <w:rPr>
          <w:i w:val="0"/>
          <w:sz w:val="28"/>
          <w:szCs w:val="28"/>
        </w:rPr>
        <w:t xml:space="preserve">      </w:t>
      </w:r>
    </w:p>
    <w:p w:rsidR="004417BA" w:rsidRPr="004417BA" w:rsidRDefault="004417BA" w:rsidP="004417BA">
      <w:pPr>
        <w:pStyle w:val="ListParagraph"/>
        <w:autoSpaceDE w:val="0"/>
        <w:autoSpaceDN w:val="0"/>
        <w:adjustRightInd w:val="0"/>
        <w:spacing w:after="0" w:line="360" w:lineRule="auto"/>
        <w:ind w:left="375"/>
        <w:rPr>
          <w:rFonts w:asciiTheme="majorHAnsi" w:hAnsiTheme="majorHAnsi"/>
          <w:b/>
          <w:bCs/>
          <w:color w:val="00B0F0"/>
          <w:szCs w:val="28"/>
        </w:rPr>
      </w:pPr>
      <w:r w:rsidRPr="004417BA">
        <w:rPr>
          <w:rFonts w:asciiTheme="majorHAnsi" w:hAnsiTheme="majorHAnsi"/>
          <w:color w:val="000000"/>
          <w:sz w:val="20"/>
          <w:szCs w:val="20"/>
        </w:rPr>
        <w:t xml:space="preserve">   </w:t>
      </w:r>
      <w:r w:rsidRPr="004417BA">
        <w:rPr>
          <w:rFonts w:asciiTheme="majorHAnsi" w:hAnsiTheme="majorHAnsi"/>
          <w:sz w:val="20"/>
          <w:szCs w:val="20"/>
        </w:rPr>
        <w:t>Figure in Million Taka</w:t>
      </w:r>
    </w:p>
    <w:p w:rsidR="004417BA" w:rsidRPr="004417BA" w:rsidRDefault="0070577A" w:rsidP="004417BA">
      <w:pPr>
        <w:autoSpaceDE w:val="0"/>
        <w:autoSpaceDN w:val="0"/>
        <w:adjustRightInd w:val="0"/>
        <w:spacing w:after="0" w:line="360" w:lineRule="auto"/>
        <w:jc w:val="center"/>
        <w:rPr>
          <w:rFonts w:asciiTheme="majorHAnsi" w:hAnsiTheme="majorHAnsi" w:cs="Times New Roman"/>
          <w:sz w:val="24"/>
          <w:szCs w:val="24"/>
        </w:rPr>
      </w:pPr>
      <w:r>
        <w:rPr>
          <w:rFonts w:asciiTheme="majorHAnsi" w:hAnsiTheme="majorHAnsi" w:cs="Times New Roman"/>
          <w:noProof/>
        </w:rPr>
        <mc:AlternateContent>
          <mc:Choice Requires="wps">
            <w:drawing>
              <wp:anchor distT="0" distB="0" distL="114300" distR="114300" simplePos="0" relativeHeight="251683840" behindDoc="0" locked="0" layoutInCell="1" allowOverlap="1">
                <wp:simplePos x="0" y="0"/>
                <wp:positionH relativeFrom="column">
                  <wp:posOffset>1078865</wp:posOffset>
                </wp:positionH>
                <wp:positionV relativeFrom="paragraph">
                  <wp:posOffset>2131060</wp:posOffset>
                </wp:positionV>
                <wp:extent cx="3435350" cy="290195"/>
                <wp:effectExtent l="0" t="0" r="0" b="0"/>
                <wp:wrapNone/>
                <wp:docPr id="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0" cy="290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50EA" w:rsidRDefault="006450EA" w:rsidP="004417BA">
                            <w:r>
                              <w:t>2012              2013              2014             2015              2016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84.95pt;margin-top:167.8pt;width:270.5pt;height:22.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" stroked="f">
                <v:textbox>
                  <w:txbxContent>
                    <w:p w:rsidR="006450EA" w:rsidRDefault="006450EA" w:rsidP="004417BA">
                      <w:r>
                        <w:t>2012              2013              2014             2015              2016</w:t>
                      </w:r>
                    </w:p>
                  </w:txbxContent>
                </v:textbox>
              </v:shape>
            </w:pict>
          </mc:Fallback>
        </mc:AlternateContent>
      </w:r>
      <w:r w:rsidR="004417BA" w:rsidRPr="004417BA">
        <w:rPr>
          <w:rFonts w:asciiTheme="majorHAnsi" w:hAnsiTheme="majorHAnsi" w:cs="Times New Roman"/>
          <w:noProof/>
        </w:rPr>
        <w:drawing>
          <wp:inline distT="0" distB="0" distL="0" distR="0">
            <wp:extent cx="4747260" cy="2509520"/>
            <wp:effectExtent l="19050" t="0" r="0" b="0"/>
            <wp:docPr id="6" name="Chart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15" cstate="print"/>
                    <a:srcRect/>
                    <a:stretch>
                      <a:fillRect/>
                    </a:stretch>
                  </pic:blipFill>
                  <pic:spPr bwMode="auto">
                    <a:xfrm>
                      <a:off x="0" y="0"/>
                      <a:ext cx="4747260" cy="2509520"/>
                    </a:xfrm>
                    <a:prstGeom prst="rect">
                      <a:avLst/>
                    </a:prstGeom>
                    <a:noFill/>
                    <a:ln w="9525">
                      <a:noFill/>
                      <a:miter lim="800000"/>
                      <a:headEnd/>
                      <a:tailEnd/>
                    </a:ln>
                  </pic:spPr>
                </pic:pic>
              </a:graphicData>
            </a:graphic>
          </wp:inline>
        </w:drawing>
      </w:r>
    </w:p>
    <w:p w:rsidR="004A3CC7" w:rsidRPr="004A3CC7" w:rsidRDefault="004A3CC7" w:rsidP="004A3CC7">
      <w:pPr>
        <w:pStyle w:val="Heading2"/>
        <w:numPr>
          <w:ilvl w:val="0"/>
          <w:numId w:val="0"/>
        </w:numPr>
        <w:spacing w:line="360" w:lineRule="auto"/>
        <w:ind w:left="720"/>
        <w:rPr>
          <w:rFonts w:asciiTheme="majorHAnsi" w:hAnsiTheme="majorHAnsi"/>
          <w:color w:val="17365D" w:themeColor="text2" w:themeShade="BF"/>
        </w:rPr>
      </w:pPr>
      <w:bookmarkStart w:id="138" w:name="_Toc481407911"/>
      <w:bookmarkStart w:id="139" w:name="_Toc481411718"/>
      <w:bookmarkStart w:id="140" w:name="_Toc481446811"/>
      <w:r w:rsidRPr="004A3CC7">
        <w:rPr>
          <w:rFonts w:asciiTheme="majorHAnsi" w:eastAsiaTheme="minorEastAsia" w:hAnsiTheme="majorHAnsi"/>
          <w:b w:val="0"/>
          <w:bCs w:val="0"/>
          <w:color w:val="auto"/>
          <w:sz w:val="24"/>
          <w:szCs w:val="24"/>
        </w:rPr>
        <w:lastRenderedPageBreak/>
        <w:t>The aggregate import took care of</w:t>
      </w:r>
      <w:r w:rsidR="007D3386">
        <w:rPr>
          <w:rFonts w:asciiTheme="majorHAnsi" w:eastAsiaTheme="minorEastAsia" w:hAnsiTheme="majorHAnsi"/>
          <w:b w:val="0"/>
          <w:bCs w:val="0"/>
          <w:color w:val="auto"/>
          <w:sz w:val="24"/>
          <w:szCs w:val="24"/>
        </w:rPr>
        <w:t xml:space="preserve"> </w:t>
      </w:r>
      <w:r w:rsidRPr="004A3CC7">
        <w:rPr>
          <w:rFonts w:asciiTheme="majorHAnsi" w:eastAsiaTheme="minorEastAsia" w:hAnsiTheme="majorHAnsi"/>
          <w:b w:val="0"/>
          <w:bCs w:val="0"/>
          <w:color w:val="auto"/>
          <w:sz w:val="24"/>
          <w:szCs w:val="24"/>
        </w:rPr>
        <w:t xml:space="preserve"> by AIBL expanded step by step to some degree. In year 201</w:t>
      </w:r>
      <w:r w:rsidR="007D3386">
        <w:rPr>
          <w:rFonts w:asciiTheme="majorHAnsi" w:eastAsiaTheme="minorEastAsia" w:hAnsiTheme="majorHAnsi"/>
          <w:b w:val="0"/>
          <w:bCs w:val="0"/>
          <w:color w:val="auto"/>
          <w:sz w:val="24"/>
          <w:szCs w:val="24"/>
        </w:rPr>
        <w:t>2</w:t>
      </w:r>
      <w:r w:rsidRPr="004A3CC7">
        <w:rPr>
          <w:rFonts w:asciiTheme="majorHAnsi" w:eastAsiaTheme="minorEastAsia" w:hAnsiTheme="majorHAnsi"/>
          <w:b w:val="0"/>
          <w:bCs w:val="0"/>
          <w:color w:val="auto"/>
          <w:sz w:val="24"/>
          <w:szCs w:val="24"/>
        </w:rPr>
        <w:t xml:space="preserve"> it was Tk 50909.80 Million, and it expanded to </w:t>
      </w:r>
      <w:r w:rsidR="007D3386">
        <w:rPr>
          <w:rFonts w:asciiTheme="majorHAnsi" w:eastAsiaTheme="minorEastAsia" w:hAnsiTheme="majorHAnsi"/>
          <w:b w:val="0"/>
          <w:bCs w:val="0"/>
          <w:color w:val="auto"/>
          <w:sz w:val="24"/>
          <w:szCs w:val="24"/>
        </w:rPr>
        <w:t>Tk. 52751.3 Million in year 2013</w:t>
      </w:r>
      <w:r w:rsidRPr="004A3CC7">
        <w:rPr>
          <w:rFonts w:asciiTheme="majorHAnsi" w:eastAsiaTheme="minorEastAsia" w:hAnsiTheme="majorHAnsi"/>
          <w:b w:val="0"/>
          <w:bCs w:val="0"/>
          <w:color w:val="auto"/>
          <w:sz w:val="24"/>
          <w:szCs w:val="24"/>
        </w:rPr>
        <w:t>. Assist we see the development proceeds as the import dealt with expanded to Tk. 57705.2 Million in year 20</w:t>
      </w:r>
      <w:r w:rsidR="007D3386">
        <w:rPr>
          <w:rFonts w:asciiTheme="majorHAnsi" w:eastAsiaTheme="minorEastAsia" w:hAnsiTheme="majorHAnsi"/>
          <w:b w:val="0"/>
          <w:bCs w:val="0"/>
          <w:color w:val="auto"/>
          <w:sz w:val="24"/>
          <w:szCs w:val="24"/>
        </w:rPr>
        <w:t>14</w:t>
      </w:r>
      <w:r w:rsidRPr="004A3CC7">
        <w:rPr>
          <w:rFonts w:asciiTheme="majorHAnsi" w:eastAsiaTheme="minorEastAsia" w:hAnsiTheme="majorHAnsi"/>
          <w:b w:val="0"/>
          <w:bCs w:val="0"/>
          <w:color w:val="auto"/>
          <w:sz w:val="24"/>
          <w:szCs w:val="24"/>
        </w:rPr>
        <w:t>. We can see in the chart which demonstrates the upward pattern of the impo</w:t>
      </w:r>
      <w:r w:rsidR="007D3386">
        <w:rPr>
          <w:rFonts w:asciiTheme="majorHAnsi" w:eastAsiaTheme="minorEastAsia" w:hAnsiTheme="majorHAnsi"/>
          <w:b w:val="0"/>
          <w:bCs w:val="0"/>
          <w:color w:val="auto"/>
          <w:sz w:val="24"/>
          <w:szCs w:val="24"/>
        </w:rPr>
        <w:t>rt took care of by AIBL. In 2015</w:t>
      </w:r>
      <w:r w:rsidRPr="004A3CC7">
        <w:rPr>
          <w:rFonts w:asciiTheme="majorHAnsi" w:eastAsiaTheme="minorEastAsia" w:hAnsiTheme="majorHAnsi"/>
          <w:b w:val="0"/>
          <w:bCs w:val="0"/>
          <w:color w:val="auto"/>
          <w:sz w:val="24"/>
          <w:szCs w:val="24"/>
        </w:rPr>
        <w:t xml:space="preserve"> it was diminished to Tk. 55907 Million all of a s</w:t>
      </w:r>
      <w:r w:rsidR="007D3386">
        <w:rPr>
          <w:rFonts w:asciiTheme="majorHAnsi" w:eastAsiaTheme="minorEastAsia" w:hAnsiTheme="majorHAnsi"/>
          <w:b w:val="0"/>
          <w:bCs w:val="0"/>
          <w:color w:val="auto"/>
          <w:sz w:val="24"/>
          <w:szCs w:val="24"/>
        </w:rPr>
        <w:t>udden its expanded patterns 2014</w:t>
      </w:r>
      <w:r w:rsidRPr="004A3CC7">
        <w:rPr>
          <w:rFonts w:asciiTheme="majorHAnsi" w:eastAsiaTheme="minorEastAsia" w:hAnsiTheme="majorHAnsi"/>
          <w:b w:val="0"/>
          <w:bCs w:val="0"/>
          <w:color w:val="auto"/>
          <w:sz w:val="24"/>
          <w:szCs w:val="24"/>
        </w:rPr>
        <w:t>. A year ago import was Tk</w:t>
      </w:r>
      <w:r w:rsidR="007D3386">
        <w:rPr>
          <w:rFonts w:asciiTheme="majorHAnsi" w:eastAsiaTheme="minorEastAsia" w:hAnsiTheme="majorHAnsi"/>
          <w:b w:val="0"/>
          <w:bCs w:val="0"/>
          <w:color w:val="auto"/>
          <w:sz w:val="24"/>
          <w:szCs w:val="24"/>
        </w:rPr>
        <w:t>. 61034.50 Million of every 2016</w:t>
      </w:r>
      <w:r w:rsidRPr="004A3CC7">
        <w:rPr>
          <w:rFonts w:asciiTheme="majorHAnsi" w:eastAsiaTheme="minorEastAsia" w:hAnsiTheme="majorHAnsi"/>
          <w:b w:val="0"/>
          <w:bCs w:val="0"/>
          <w:color w:val="auto"/>
          <w:sz w:val="24"/>
          <w:szCs w:val="24"/>
        </w:rPr>
        <w:t>. Progressively step by step the sum will increment. It is guarantee that the branch will raise benefit step by step.</w:t>
      </w:r>
    </w:p>
    <w:p w:rsidR="004417BA" w:rsidRPr="00AF51CB" w:rsidRDefault="00AF51CB" w:rsidP="00AF51CB">
      <w:pPr>
        <w:pStyle w:val="Subtitle"/>
        <w:spacing w:after="0"/>
        <w:rPr>
          <w:i w:val="0"/>
          <w:sz w:val="28"/>
          <w:szCs w:val="28"/>
        </w:rPr>
      </w:pPr>
      <w:r w:rsidRPr="00AF51CB">
        <w:rPr>
          <w:i w:val="0"/>
          <w:color w:val="auto"/>
          <w:sz w:val="28"/>
          <w:szCs w:val="28"/>
        </w:rPr>
        <w:t>4.8</w:t>
      </w:r>
      <w:r w:rsidRPr="00AF51CB">
        <w:rPr>
          <w:i w:val="0"/>
          <w:sz w:val="28"/>
          <w:szCs w:val="28"/>
        </w:rPr>
        <w:t xml:space="preserve">   </w:t>
      </w:r>
      <w:r w:rsidR="004417BA" w:rsidRPr="00AF51CB">
        <w:rPr>
          <w:i w:val="0"/>
          <w:sz w:val="28"/>
          <w:szCs w:val="28"/>
        </w:rPr>
        <w:t>AIBL Branch Import (Graph):</w:t>
      </w:r>
      <w:bookmarkEnd w:id="138"/>
      <w:bookmarkEnd w:id="139"/>
      <w:bookmarkEnd w:id="140"/>
    </w:p>
    <w:p w:rsidR="004417BA" w:rsidRPr="004417BA" w:rsidRDefault="0070577A" w:rsidP="004417BA">
      <w:pPr>
        <w:autoSpaceDE w:val="0"/>
        <w:autoSpaceDN w:val="0"/>
        <w:adjustRightInd w:val="0"/>
        <w:spacing w:after="0" w:line="360" w:lineRule="auto"/>
        <w:jc w:val="center"/>
        <w:rPr>
          <w:rFonts w:asciiTheme="majorHAnsi" w:hAnsiTheme="majorHAnsi" w:cs="Times New Roman"/>
          <w:b/>
          <w:bCs/>
          <w:color w:val="00B0F0"/>
          <w:szCs w:val="28"/>
        </w:rPr>
      </w:pPr>
      <w:r>
        <w:rPr>
          <w:rFonts w:asciiTheme="majorHAnsi" w:hAnsiTheme="majorHAnsi" w:cs="Times New Roman"/>
          <w:noProof/>
        </w:rPr>
        <mc:AlternateContent>
          <mc:Choice Requires="wps">
            <w:drawing>
              <wp:anchor distT="0" distB="0" distL="114300" distR="114300" simplePos="0" relativeHeight="251684864" behindDoc="0" locked="0" layoutInCell="1" allowOverlap="1">
                <wp:simplePos x="0" y="0"/>
                <wp:positionH relativeFrom="column">
                  <wp:posOffset>835660</wp:posOffset>
                </wp:positionH>
                <wp:positionV relativeFrom="paragraph">
                  <wp:posOffset>2814955</wp:posOffset>
                </wp:positionV>
                <wp:extent cx="4246245" cy="290195"/>
                <wp:effectExtent l="0" t="0" r="1905" b="0"/>
                <wp:wrapNone/>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6245" cy="290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50EA" w:rsidRPr="0074793A" w:rsidRDefault="006450EA" w:rsidP="004417BA">
                            <w:pPr>
                              <w:rPr>
                                <w:sz w:val="30"/>
                                <w:szCs w:val="24"/>
                              </w:rPr>
                            </w:pPr>
                            <w:r>
                              <w:rPr>
                                <w:sz w:val="30"/>
                                <w:szCs w:val="24"/>
                              </w:rPr>
                              <w:t>2012            2013            2014</w:t>
                            </w:r>
                            <w:r w:rsidRPr="0074793A">
                              <w:rPr>
                                <w:sz w:val="30"/>
                                <w:szCs w:val="24"/>
                              </w:rPr>
                              <w:t xml:space="preserve">          </w:t>
                            </w:r>
                            <w:r>
                              <w:rPr>
                                <w:sz w:val="30"/>
                                <w:szCs w:val="24"/>
                              </w:rPr>
                              <w:t xml:space="preserve">   2015           2016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65.8pt;margin-top:221.65pt;width:334.35pt;height:2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" stroked="f">
                <v:textbox>
                  <w:txbxContent>
                    <w:p w:rsidR="006450EA" w:rsidRPr="0074793A" w:rsidRDefault="006450EA" w:rsidP="004417BA">
                      <w:pPr>
                        <w:rPr>
                          <w:sz w:val="30"/>
                          <w:szCs w:val="24"/>
                        </w:rPr>
                      </w:pPr>
                      <w:r>
                        <w:rPr>
                          <w:sz w:val="30"/>
                          <w:szCs w:val="24"/>
                        </w:rPr>
                        <w:t>2012            2013            2014</w:t>
                      </w:r>
                      <w:r w:rsidRPr="0074793A">
                        <w:rPr>
                          <w:sz w:val="30"/>
                          <w:szCs w:val="24"/>
                        </w:rPr>
                        <w:t xml:space="preserve">          </w:t>
                      </w:r>
                      <w:r>
                        <w:rPr>
                          <w:sz w:val="30"/>
                          <w:szCs w:val="24"/>
                        </w:rPr>
                        <w:t xml:space="preserve">   2015           2016</w:t>
                      </w:r>
                    </w:p>
                  </w:txbxContent>
                </v:textbox>
              </v:shape>
            </w:pict>
          </mc:Fallback>
        </mc:AlternateContent>
      </w:r>
      <w:r w:rsidR="004417BA" w:rsidRPr="004417BA">
        <w:rPr>
          <w:rFonts w:asciiTheme="majorHAnsi" w:hAnsiTheme="majorHAnsi" w:cs="Times New Roman"/>
          <w:noProof/>
        </w:rPr>
        <w:drawing>
          <wp:inline distT="0" distB="0" distL="0" distR="0">
            <wp:extent cx="5301615" cy="3209925"/>
            <wp:effectExtent l="19050" t="0" r="0" b="0"/>
            <wp:docPr id="7" name="Char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16" cstate="print"/>
                    <a:srcRect/>
                    <a:stretch>
                      <a:fillRect/>
                    </a:stretch>
                  </pic:blipFill>
                  <pic:spPr bwMode="auto">
                    <a:xfrm>
                      <a:off x="0" y="0"/>
                      <a:ext cx="5301615" cy="3209925"/>
                    </a:xfrm>
                    <a:prstGeom prst="rect">
                      <a:avLst/>
                    </a:prstGeom>
                    <a:noFill/>
                    <a:ln w="9525">
                      <a:noFill/>
                      <a:miter lim="800000"/>
                      <a:headEnd/>
                      <a:tailEnd/>
                    </a:ln>
                  </pic:spPr>
                </pic:pic>
              </a:graphicData>
            </a:graphic>
          </wp:inline>
        </w:drawing>
      </w:r>
    </w:p>
    <w:p w:rsidR="004417BA" w:rsidRPr="00AF51CB" w:rsidRDefault="00AF51CB" w:rsidP="00AF51CB">
      <w:pPr>
        <w:pStyle w:val="Subtitle"/>
        <w:spacing w:after="0"/>
        <w:rPr>
          <w:i w:val="0"/>
          <w:sz w:val="28"/>
          <w:szCs w:val="28"/>
        </w:rPr>
      </w:pPr>
      <w:bookmarkStart w:id="141" w:name="_Toc481407912"/>
      <w:bookmarkStart w:id="142" w:name="_Toc481411719"/>
      <w:bookmarkStart w:id="143" w:name="_Toc481446812"/>
      <w:r w:rsidRPr="00AF51CB">
        <w:rPr>
          <w:i w:val="0"/>
          <w:color w:val="auto"/>
          <w:sz w:val="28"/>
          <w:szCs w:val="28"/>
        </w:rPr>
        <w:t>4.9</w:t>
      </w:r>
      <w:r w:rsidRPr="00AF51CB">
        <w:rPr>
          <w:i w:val="0"/>
          <w:sz w:val="28"/>
          <w:szCs w:val="28"/>
        </w:rPr>
        <w:t xml:space="preserve">  </w:t>
      </w:r>
      <w:r w:rsidR="004417BA" w:rsidRPr="00AF51CB">
        <w:rPr>
          <w:i w:val="0"/>
          <w:sz w:val="28"/>
          <w:szCs w:val="28"/>
        </w:rPr>
        <w:t>AIBL Earning through Export:</w:t>
      </w:r>
      <w:bookmarkEnd w:id="141"/>
      <w:bookmarkEnd w:id="142"/>
      <w:bookmarkEnd w:id="143"/>
    </w:p>
    <w:p w:rsidR="004417BA" w:rsidRPr="004417BA" w:rsidRDefault="004417BA" w:rsidP="004417BA">
      <w:pPr>
        <w:autoSpaceDE w:val="0"/>
        <w:autoSpaceDN w:val="0"/>
        <w:adjustRightInd w:val="0"/>
        <w:spacing w:after="0" w:line="360" w:lineRule="auto"/>
        <w:jc w:val="right"/>
        <w:rPr>
          <w:rFonts w:asciiTheme="majorHAnsi" w:hAnsiTheme="majorHAnsi" w:cs="Times New Roman"/>
          <w:b/>
          <w:bCs/>
          <w:sz w:val="20"/>
          <w:szCs w:val="20"/>
        </w:rPr>
      </w:pPr>
      <w:r w:rsidRPr="004417BA">
        <w:rPr>
          <w:rFonts w:asciiTheme="majorHAnsi" w:hAnsiTheme="majorHAnsi" w:cs="Times New Roman"/>
          <w:b/>
          <w:bCs/>
          <w:sz w:val="20"/>
          <w:szCs w:val="20"/>
        </w:rPr>
        <w:t>Figure in Million Taka</w:t>
      </w:r>
    </w:p>
    <w:tbl>
      <w:tblPr>
        <w:tblW w:w="8640" w:type="dxa"/>
        <w:tblInd w:w="108" w:type="dxa"/>
        <w:tblLayout w:type="fixed"/>
        <w:tblLook w:val="0000" w:firstRow="0" w:lastRow="0" w:firstColumn="0" w:lastColumn="0" w:noHBand="0" w:noVBand="0"/>
      </w:tblPr>
      <w:tblGrid>
        <w:gridCol w:w="2520"/>
        <w:gridCol w:w="2970"/>
        <w:gridCol w:w="3150"/>
      </w:tblGrid>
      <w:tr w:rsidR="004417BA" w:rsidRPr="004417BA" w:rsidTr="004417BA">
        <w:trPr>
          <w:trHeight w:val="1"/>
        </w:trPr>
        <w:tc>
          <w:tcPr>
            <w:tcW w:w="252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b/>
                <w:bCs/>
                <w:sz w:val="24"/>
                <w:szCs w:val="24"/>
              </w:rPr>
              <w:t>Year</w:t>
            </w:r>
          </w:p>
        </w:tc>
        <w:tc>
          <w:tcPr>
            <w:tcW w:w="297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b/>
                <w:bCs/>
                <w:sz w:val="24"/>
                <w:szCs w:val="24"/>
              </w:rPr>
              <w:t>Whole Bank Export</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b/>
                <w:bCs/>
                <w:sz w:val="24"/>
                <w:szCs w:val="24"/>
              </w:rPr>
              <w:t>Branch Export</w:t>
            </w:r>
          </w:p>
        </w:tc>
      </w:tr>
      <w:tr w:rsidR="004417BA" w:rsidRPr="004417BA" w:rsidTr="004417BA">
        <w:trPr>
          <w:trHeight w:val="1"/>
        </w:trPr>
        <w:tc>
          <w:tcPr>
            <w:tcW w:w="252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201</w:t>
            </w:r>
            <w:r w:rsidR="004A3CC7">
              <w:rPr>
                <w:rFonts w:asciiTheme="majorHAnsi" w:hAnsiTheme="majorHAnsi" w:cs="Times New Roman"/>
                <w:sz w:val="24"/>
                <w:szCs w:val="24"/>
              </w:rPr>
              <w:t>2</w:t>
            </w:r>
          </w:p>
        </w:tc>
        <w:tc>
          <w:tcPr>
            <w:tcW w:w="297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64988.60</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2479.82</w:t>
            </w:r>
          </w:p>
        </w:tc>
      </w:tr>
      <w:tr w:rsidR="004417BA" w:rsidRPr="004417BA" w:rsidTr="004417BA">
        <w:trPr>
          <w:trHeight w:val="1"/>
        </w:trPr>
        <w:tc>
          <w:tcPr>
            <w:tcW w:w="252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201</w:t>
            </w:r>
            <w:r w:rsidR="004A3CC7">
              <w:rPr>
                <w:rFonts w:asciiTheme="majorHAnsi" w:hAnsiTheme="majorHAnsi" w:cs="Times New Roman"/>
                <w:sz w:val="24"/>
                <w:szCs w:val="24"/>
              </w:rPr>
              <w:t>3</w:t>
            </w:r>
          </w:p>
        </w:tc>
        <w:tc>
          <w:tcPr>
            <w:tcW w:w="297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64250.50</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3270.69</w:t>
            </w:r>
          </w:p>
        </w:tc>
      </w:tr>
      <w:tr w:rsidR="004417BA" w:rsidRPr="004417BA" w:rsidTr="004417BA">
        <w:trPr>
          <w:trHeight w:val="1"/>
        </w:trPr>
        <w:tc>
          <w:tcPr>
            <w:tcW w:w="252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201</w:t>
            </w:r>
            <w:r w:rsidR="004A3CC7">
              <w:rPr>
                <w:rFonts w:asciiTheme="majorHAnsi" w:hAnsiTheme="majorHAnsi" w:cs="Times New Roman"/>
                <w:sz w:val="24"/>
                <w:szCs w:val="24"/>
              </w:rPr>
              <w:t>4</w:t>
            </w:r>
          </w:p>
        </w:tc>
        <w:tc>
          <w:tcPr>
            <w:tcW w:w="297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68844.10</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3178.59</w:t>
            </w:r>
          </w:p>
        </w:tc>
      </w:tr>
      <w:tr w:rsidR="004417BA" w:rsidRPr="004417BA" w:rsidTr="004417BA">
        <w:trPr>
          <w:trHeight w:val="1"/>
        </w:trPr>
        <w:tc>
          <w:tcPr>
            <w:tcW w:w="252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201</w:t>
            </w:r>
            <w:r w:rsidR="004A3CC7">
              <w:rPr>
                <w:rFonts w:asciiTheme="majorHAnsi" w:hAnsiTheme="majorHAnsi" w:cs="Times New Roman"/>
                <w:sz w:val="24"/>
                <w:szCs w:val="24"/>
              </w:rPr>
              <w:t>5</w:t>
            </w:r>
          </w:p>
        </w:tc>
        <w:tc>
          <w:tcPr>
            <w:tcW w:w="297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57929.40</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4425.05</w:t>
            </w:r>
          </w:p>
        </w:tc>
      </w:tr>
      <w:tr w:rsidR="004417BA" w:rsidRPr="004417BA" w:rsidTr="004417BA">
        <w:trPr>
          <w:trHeight w:val="1"/>
        </w:trPr>
        <w:tc>
          <w:tcPr>
            <w:tcW w:w="252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201</w:t>
            </w:r>
            <w:r w:rsidR="004A3CC7">
              <w:rPr>
                <w:rFonts w:asciiTheme="majorHAnsi" w:hAnsiTheme="majorHAnsi" w:cs="Times New Roman"/>
                <w:sz w:val="24"/>
                <w:szCs w:val="24"/>
              </w:rPr>
              <w:t>6</w:t>
            </w:r>
          </w:p>
        </w:tc>
        <w:tc>
          <w:tcPr>
            <w:tcW w:w="297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41860.40</w:t>
            </w:r>
          </w:p>
        </w:tc>
        <w:tc>
          <w:tcPr>
            <w:tcW w:w="315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4500.25</w:t>
            </w:r>
          </w:p>
        </w:tc>
      </w:tr>
    </w:tbl>
    <w:p w:rsidR="004417BA" w:rsidRPr="004417BA" w:rsidRDefault="004417BA" w:rsidP="004417BA">
      <w:pPr>
        <w:autoSpaceDE w:val="0"/>
        <w:autoSpaceDN w:val="0"/>
        <w:adjustRightInd w:val="0"/>
        <w:spacing w:after="0" w:line="360" w:lineRule="auto"/>
        <w:rPr>
          <w:rFonts w:asciiTheme="majorHAnsi" w:hAnsiTheme="majorHAnsi" w:cs="Times New Roman"/>
          <w:b/>
          <w:bCs/>
          <w:sz w:val="24"/>
          <w:szCs w:val="24"/>
        </w:rPr>
      </w:pPr>
    </w:p>
    <w:p w:rsidR="00630254" w:rsidRPr="004417BA" w:rsidRDefault="00630254" w:rsidP="004417BA">
      <w:pPr>
        <w:autoSpaceDE w:val="0"/>
        <w:autoSpaceDN w:val="0"/>
        <w:adjustRightInd w:val="0"/>
        <w:spacing w:after="0" w:line="360" w:lineRule="auto"/>
        <w:rPr>
          <w:rFonts w:asciiTheme="majorHAnsi" w:hAnsiTheme="majorHAnsi" w:cs="Times New Roman"/>
          <w:b/>
          <w:bCs/>
          <w:color w:val="00B0F0"/>
          <w:szCs w:val="28"/>
        </w:rPr>
      </w:pPr>
    </w:p>
    <w:p w:rsidR="00AF51CB" w:rsidRDefault="00AF51CB" w:rsidP="00AF51CB">
      <w:pPr>
        <w:pStyle w:val="Subtitle"/>
        <w:rPr>
          <w:i w:val="0"/>
          <w:sz w:val="28"/>
          <w:szCs w:val="28"/>
        </w:rPr>
      </w:pPr>
      <w:bookmarkStart w:id="144" w:name="_Toc481407913"/>
      <w:bookmarkStart w:id="145" w:name="_Toc481411720"/>
      <w:bookmarkStart w:id="146" w:name="_Toc481446813"/>
    </w:p>
    <w:p w:rsidR="004417BA" w:rsidRPr="00AF51CB" w:rsidRDefault="00AF51CB" w:rsidP="00AF51CB">
      <w:pPr>
        <w:pStyle w:val="Subtitle"/>
        <w:spacing w:after="0"/>
        <w:rPr>
          <w:i w:val="0"/>
          <w:sz w:val="28"/>
          <w:szCs w:val="28"/>
        </w:rPr>
      </w:pPr>
      <w:r w:rsidRPr="00AF51CB">
        <w:rPr>
          <w:i w:val="0"/>
          <w:color w:val="auto"/>
          <w:sz w:val="28"/>
          <w:szCs w:val="28"/>
        </w:rPr>
        <w:lastRenderedPageBreak/>
        <w:t>4.10</w:t>
      </w:r>
      <w:r>
        <w:rPr>
          <w:i w:val="0"/>
          <w:sz w:val="28"/>
          <w:szCs w:val="28"/>
        </w:rPr>
        <w:t xml:space="preserve">    </w:t>
      </w:r>
      <w:r w:rsidR="004417BA" w:rsidRPr="00AF51CB">
        <w:rPr>
          <w:i w:val="0"/>
          <w:sz w:val="28"/>
          <w:szCs w:val="28"/>
        </w:rPr>
        <w:t>AIBL Export (Graph):</w:t>
      </w:r>
      <w:bookmarkEnd w:id="144"/>
      <w:bookmarkEnd w:id="145"/>
      <w:bookmarkEnd w:id="146"/>
    </w:p>
    <w:p w:rsidR="004417BA" w:rsidRPr="004417BA" w:rsidRDefault="00AF51CB" w:rsidP="004417BA">
      <w:pPr>
        <w:autoSpaceDE w:val="0"/>
        <w:autoSpaceDN w:val="0"/>
        <w:adjustRightInd w:val="0"/>
        <w:spacing w:after="0" w:line="360" w:lineRule="auto"/>
        <w:jc w:val="center"/>
        <w:rPr>
          <w:rFonts w:asciiTheme="majorHAnsi" w:hAnsiTheme="majorHAnsi" w:cs="Times New Roman"/>
          <w:b/>
          <w:bCs/>
          <w:color w:val="00B0F0"/>
          <w:szCs w:val="28"/>
        </w:rPr>
      </w:pPr>
      <w:r>
        <w:rPr>
          <w:rFonts w:asciiTheme="majorHAnsi" w:hAnsiTheme="majorHAnsi" w:cs="Times New Roman"/>
          <w:b/>
          <w:bCs/>
          <w:sz w:val="20"/>
          <w:szCs w:val="20"/>
        </w:rPr>
        <w:t xml:space="preserve">        </w:t>
      </w:r>
      <w:r w:rsidR="004417BA" w:rsidRPr="004417BA">
        <w:rPr>
          <w:rFonts w:asciiTheme="majorHAnsi" w:hAnsiTheme="majorHAnsi" w:cs="Times New Roman"/>
          <w:b/>
          <w:bCs/>
          <w:sz w:val="20"/>
          <w:szCs w:val="20"/>
        </w:rPr>
        <w:t xml:space="preserve">                                                                                           Figure in Million Taka</w:t>
      </w:r>
    </w:p>
    <w:p w:rsidR="004417BA" w:rsidRPr="004417BA" w:rsidRDefault="0070577A" w:rsidP="004417BA">
      <w:pPr>
        <w:autoSpaceDE w:val="0"/>
        <w:autoSpaceDN w:val="0"/>
        <w:adjustRightInd w:val="0"/>
        <w:spacing w:after="0" w:line="360" w:lineRule="auto"/>
        <w:jc w:val="center"/>
        <w:rPr>
          <w:rFonts w:asciiTheme="majorHAnsi" w:hAnsiTheme="majorHAnsi" w:cs="Times New Roman"/>
          <w:b/>
          <w:bCs/>
          <w:color w:val="00B0F0"/>
          <w:szCs w:val="28"/>
        </w:rPr>
      </w:pPr>
      <w:r>
        <w:rPr>
          <w:rFonts w:asciiTheme="majorHAnsi" w:hAnsiTheme="majorHAnsi" w:cs="Times New Roman"/>
          <w:noProof/>
        </w:rPr>
        <mc:AlternateContent>
          <mc:Choice Requires="wps">
            <w:drawing>
              <wp:anchor distT="0" distB="0" distL="114300" distR="114300" simplePos="0" relativeHeight="251685888" behindDoc="0" locked="0" layoutInCell="1" allowOverlap="1">
                <wp:simplePos x="0" y="0"/>
                <wp:positionH relativeFrom="column">
                  <wp:posOffset>1126490</wp:posOffset>
                </wp:positionH>
                <wp:positionV relativeFrom="paragraph">
                  <wp:posOffset>2320290</wp:posOffset>
                </wp:positionV>
                <wp:extent cx="3697605" cy="207010"/>
                <wp:effectExtent l="0" t="0" r="0" b="2540"/>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7605"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50EA" w:rsidRPr="0074793A" w:rsidRDefault="006450EA" w:rsidP="004417BA">
                            <w:pPr>
                              <w:rPr>
                                <w:sz w:val="24"/>
                              </w:rPr>
                            </w:pPr>
                            <w:r>
                              <w:rPr>
                                <w:sz w:val="24"/>
                              </w:rPr>
                              <w:t xml:space="preserve">  2012              2013              2014             2015              2016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left:0;text-align:left;margin-left:88.7pt;margin-top:182.7pt;width:291.15pt;height:16.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" stroked="f">
                <v:textbox inset="0,0,0,0">
                  <w:txbxContent>
                    <w:p w:rsidR="006450EA" w:rsidRPr="0074793A" w:rsidRDefault="006450EA" w:rsidP="004417BA">
                      <w:pPr>
                        <w:rPr>
                          <w:sz w:val="24"/>
                        </w:rPr>
                      </w:pPr>
                      <w:r>
                        <w:rPr>
                          <w:sz w:val="24"/>
                        </w:rPr>
                        <w:t xml:space="preserve">  2012              2013              2014             2015              2016</w:t>
                      </w:r>
                    </w:p>
                  </w:txbxContent>
                </v:textbox>
              </v:shape>
            </w:pict>
          </mc:Fallback>
        </mc:AlternateContent>
      </w:r>
      <w:r w:rsidR="004417BA" w:rsidRPr="004417BA">
        <w:rPr>
          <w:rFonts w:asciiTheme="majorHAnsi" w:hAnsiTheme="majorHAnsi" w:cs="Times New Roman"/>
          <w:noProof/>
        </w:rPr>
        <w:drawing>
          <wp:inline distT="0" distB="0" distL="0" distR="0">
            <wp:extent cx="4581525" cy="2587625"/>
            <wp:effectExtent l="19050" t="0" r="9525" b="0"/>
            <wp:docPr id="8"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17" cstate="print"/>
                    <a:srcRect/>
                    <a:stretch>
                      <a:fillRect/>
                    </a:stretch>
                  </pic:blipFill>
                  <pic:spPr bwMode="auto">
                    <a:xfrm>
                      <a:off x="0" y="0"/>
                      <a:ext cx="4581525" cy="2587625"/>
                    </a:xfrm>
                    <a:prstGeom prst="rect">
                      <a:avLst/>
                    </a:prstGeom>
                    <a:noFill/>
                    <a:ln w="9525">
                      <a:noFill/>
                      <a:miter lim="800000"/>
                      <a:headEnd/>
                      <a:tailEnd/>
                    </a:ln>
                  </pic:spPr>
                </pic:pic>
              </a:graphicData>
            </a:graphic>
          </wp:inline>
        </w:drawing>
      </w:r>
    </w:p>
    <w:p w:rsidR="004417BA" w:rsidRPr="004417BA" w:rsidRDefault="004417BA" w:rsidP="004417BA">
      <w:pPr>
        <w:autoSpaceDE w:val="0"/>
        <w:autoSpaceDN w:val="0"/>
        <w:adjustRightInd w:val="0"/>
        <w:spacing w:after="0" w:line="360" w:lineRule="auto"/>
        <w:jc w:val="both"/>
        <w:rPr>
          <w:rFonts w:asciiTheme="majorHAnsi" w:hAnsiTheme="majorHAnsi" w:cs="Times New Roman"/>
          <w:sz w:val="24"/>
          <w:szCs w:val="24"/>
        </w:rPr>
      </w:pPr>
    </w:p>
    <w:p w:rsidR="00630254" w:rsidRPr="00AF51CB" w:rsidRDefault="004417BA" w:rsidP="004417BA">
      <w:pPr>
        <w:autoSpaceDE w:val="0"/>
        <w:autoSpaceDN w:val="0"/>
        <w:adjustRightInd w:val="0"/>
        <w:spacing w:after="0" w:line="360" w:lineRule="auto"/>
        <w:jc w:val="both"/>
        <w:rPr>
          <w:rFonts w:asciiTheme="majorHAnsi" w:hAnsiTheme="majorHAnsi" w:cs="Times New Roman"/>
          <w:sz w:val="24"/>
          <w:szCs w:val="24"/>
        </w:rPr>
      </w:pPr>
      <w:r w:rsidRPr="004417BA">
        <w:rPr>
          <w:rFonts w:asciiTheme="majorHAnsi" w:hAnsiTheme="majorHAnsi" w:cs="Times New Roman"/>
          <w:sz w:val="24"/>
          <w:szCs w:val="24"/>
        </w:rPr>
        <w:t xml:space="preserve">Here we </w:t>
      </w:r>
      <w:r w:rsidR="00D43360">
        <w:rPr>
          <w:rFonts w:asciiTheme="majorHAnsi" w:hAnsiTheme="majorHAnsi" w:cs="Times New Roman"/>
          <w:sz w:val="24"/>
          <w:szCs w:val="24"/>
        </w:rPr>
        <w:t>can see from the</w:t>
      </w:r>
      <w:r w:rsidRPr="004417BA">
        <w:rPr>
          <w:rFonts w:asciiTheme="majorHAnsi" w:hAnsiTheme="majorHAnsi" w:cs="Times New Roman"/>
          <w:sz w:val="24"/>
          <w:szCs w:val="24"/>
        </w:rPr>
        <w:t xml:space="preserve"> graph</w:t>
      </w:r>
      <w:r w:rsidR="00D43360">
        <w:rPr>
          <w:rFonts w:asciiTheme="majorHAnsi" w:hAnsiTheme="majorHAnsi" w:cs="Times New Roman"/>
          <w:sz w:val="24"/>
          <w:szCs w:val="24"/>
        </w:rPr>
        <w:t xml:space="preserve"> above</w:t>
      </w:r>
      <w:r w:rsidRPr="004417BA">
        <w:rPr>
          <w:rFonts w:asciiTheme="majorHAnsi" w:hAnsiTheme="majorHAnsi" w:cs="Times New Roman"/>
          <w:sz w:val="24"/>
          <w:szCs w:val="24"/>
        </w:rPr>
        <w:t xml:space="preserve"> that, first two year (201</w:t>
      </w:r>
      <w:r w:rsidR="00D43360">
        <w:rPr>
          <w:rFonts w:asciiTheme="majorHAnsi" w:hAnsiTheme="majorHAnsi" w:cs="Times New Roman"/>
          <w:sz w:val="24"/>
          <w:szCs w:val="24"/>
        </w:rPr>
        <w:t>2-2013</w:t>
      </w:r>
      <w:r w:rsidRPr="004417BA">
        <w:rPr>
          <w:rFonts w:asciiTheme="majorHAnsi" w:hAnsiTheme="majorHAnsi" w:cs="Times New Roman"/>
          <w:sz w:val="24"/>
          <w:szCs w:val="24"/>
        </w:rPr>
        <w:t xml:space="preserve">) export it </w:t>
      </w:r>
      <w:r w:rsidR="00D43360" w:rsidRPr="004417BA">
        <w:rPr>
          <w:rFonts w:asciiTheme="majorHAnsi" w:hAnsiTheme="majorHAnsi" w:cs="Times New Roman"/>
          <w:sz w:val="24"/>
          <w:szCs w:val="24"/>
        </w:rPr>
        <w:t>approximately</w:t>
      </w:r>
      <w:r w:rsidRPr="004417BA">
        <w:rPr>
          <w:rFonts w:asciiTheme="majorHAnsi" w:hAnsiTheme="majorHAnsi" w:cs="Times New Roman"/>
          <w:sz w:val="24"/>
          <w:szCs w:val="24"/>
        </w:rPr>
        <w:t xml:space="preserve"> same amount is tk 64988.6 millions &amp; tk. 65250.50 millions. In 201</w:t>
      </w:r>
      <w:r w:rsidR="00D43360">
        <w:rPr>
          <w:rFonts w:asciiTheme="majorHAnsi" w:hAnsiTheme="majorHAnsi" w:cs="Times New Roman"/>
          <w:sz w:val="24"/>
          <w:szCs w:val="24"/>
        </w:rPr>
        <w:t>4</w:t>
      </w:r>
      <w:r w:rsidRPr="004417BA">
        <w:rPr>
          <w:rFonts w:asciiTheme="majorHAnsi" w:hAnsiTheme="majorHAnsi" w:cs="Times New Roman"/>
          <w:sz w:val="24"/>
          <w:szCs w:val="24"/>
        </w:rPr>
        <w:t xml:space="preserve"> it was tk. 68844.10 m</w:t>
      </w:r>
      <w:r w:rsidR="00D43360">
        <w:rPr>
          <w:rFonts w:asciiTheme="majorHAnsi" w:hAnsiTheme="majorHAnsi" w:cs="Times New Roman"/>
          <w:sz w:val="24"/>
          <w:szCs w:val="24"/>
        </w:rPr>
        <w:t>illions. But last two year (2015-2016</w:t>
      </w:r>
      <w:r w:rsidRPr="004417BA">
        <w:rPr>
          <w:rFonts w:asciiTheme="majorHAnsi" w:hAnsiTheme="majorHAnsi" w:cs="Times New Roman"/>
          <w:sz w:val="24"/>
          <w:szCs w:val="24"/>
        </w:rPr>
        <w:t xml:space="preserve">) </w:t>
      </w:r>
      <w:r w:rsidR="00D43360" w:rsidRPr="004417BA">
        <w:rPr>
          <w:rFonts w:asciiTheme="majorHAnsi" w:hAnsiTheme="majorHAnsi" w:cs="Times New Roman"/>
          <w:sz w:val="24"/>
          <w:szCs w:val="24"/>
        </w:rPr>
        <w:t>unexpectedly</w:t>
      </w:r>
      <w:r w:rsidRPr="004417BA">
        <w:rPr>
          <w:rFonts w:asciiTheme="majorHAnsi" w:hAnsiTheme="majorHAnsi" w:cs="Times New Roman"/>
          <w:sz w:val="24"/>
          <w:szCs w:val="24"/>
        </w:rPr>
        <w:t xml:space="preserve"> it is decreased by tk. 57929.4 &amp; tk. 41860.4 millions. This </w:t>
      </w:r>
      <w:r w:rsidR="00D43360">
        <w:rPr>
          <w:rFonts w:asciiTheme="majorHAnsi" w:hAnsiTheme="majorHAnsi" w:cs="Times New Roman"/>
          <w:sz w:val="24"/>
          <w:szCs w:val="24"/>
        </w:rPr>
        <w:t>specify</w:t>
      </w:r>
      <w:r w:rsidRPr="004417BA">
        <w:rPr>
          <w:rFonts w:asciiTheme="majorHAnsi" w:hAnsiTheme="majorHAnsi" w:cs="Times New Roman"/>
          <w:sz w:val="24"/>
          <w:szCs w:val="24"/>
        </w:rPr>
        <w:t xml:space="preserve"> bad position for Al-Arafah Islami Bank Ltd.</w:t>
      </w:r>
    </w:p>
    <w:p w:rsidR="004417BA" w:rsidRPr="00FF0BC7" w:rsidRDefault="00FF0BC7" w:rsidP="00FF0BC7">
      <w:pPr>
        <w:pStyle w:val="Subtitle"/>
        <w:spacing w:after="0"/>
        <w:rPr>
          <w:i w:val="0"/>
          <w:color w:val="365F91" w:themeColor="accent1" w:themeShade="BF"/>
          <w:sz w:val="28"/>
          <w:szCs w:val="28"/>
        </w:rPr>
      </w:pPr>
      <w:bookmarkStart w:id="147" w:name="_Toc481407914"/>
      <w:bookmarkStart w:id="148" w:name="_Toc481411721"/>
      <w:bookmarkStart w:id="149" w:name="_Toc481446814"/>
      <w:r w:rsidRPr="00FF0BC7">
        <w:rPr>
          <w:i w:val="0"/>
          <w:color w:val="auto"/>
          <w:sz w:val="28"/>
          <w:szCs w:val="28"/>
        </w:rPr>
        <w:t>4.11</w:t>
      </w:r>
      <w:r w:rsidRPr="00FF0BC7">
        <w:rPr>
          <w:i w:val="0"/>
          <w:color w:val="365F91" w:themeColor="accent1" w:themeShade="BF"/>
          <w:sz w:val="28"/>
          <w:szCs w:val="28"/>
        </w:rPr>
        <w:t xml:space="preserve">    </w:t>
      </w:r>
      <w:r w:rsidR="004417BA" w:rsidRPr="00FF0BC7">
        <w:rPr>
          <w:i w:val="0"/>
          <w:color w:val="365F91" w:themeColor="accent1" w:themeShade="BF"/>
          <w:sz w:val="28"/>
          <w:szCs w:val="28"/>
        </w:rPr>
        <w:t>AIBL Branch Export (Graph):</w:t>
      </w:r>
      <w:bookmarkEnd w:id="147"/>
      <w:bookmarkEnd w:id="148"/>
      <w:bookmarkEnd w:id="149"/>
    </w:p>
    <w:p w:rsidR="004417BA" w:rsidRPr="004417BA" w:rsidRDefault="004417BA" w:rsidP="004417BA">
      <w:pPr>
        <w:autoSpaceDE w:val="0"/>
        <w:autoSpaceDN w:val="0"/>
        <w:adjustRightInd w:val="0"/>
        <w:spacing w:after="0" w:line="360" w:lineRule="auto"/>
        <w:ind w:firstLine="720"/>
        <w:jc w:val="center"/>
        <w:rPr>
          <w:rFonts w:asciiTheme="majorHAnsi" w:hAnsiTheme="majorHAnsi" w:cs="Times New Roman"/>
          <w:color w:val="00B0F0"/>
          <w:szCs w:val="28"/>
        </w:rPr>
      </w:pPr>
      <w:r w:rsidRPr="004417BA">
        <w:rPr>
          <w:rFonts w:asciiTheme="majorHAnsi" w:hAnsiTheme="majorHAnsi" w:cs="Times New Roman"/>
          <w:b/>
          <w:bCs/>
          <w:sz w:val="20"/>
          <w:szCs w:val="20"/>
        </w:rPr>
        <w:t xml:space="preserve">                                                                                                          Figure in Million Taka</w:t>
      </w:r>
    </w:p>
    <w:p w:rsidR="004417BA" w:rsidRPr="004417BA" w:rsidRDefault="0070577A" w:rsidP="004417BA">
      <w:pPr>
        <w:autoSpaceDE w:val="0"/>
        <w:autoSpaceDN w:val="0"/>
        <w:adjustRightInd w:val="0"/>
        <w:spacing w:after="0" w:line="360" w:lineRule="auto"/>
        <w:jc w:val="center"/>
        <w:rPr>
          <w:rFonts w:asciiTheme="majorHAnsi" w:hAnsiTheme="majorHAnsi" w:cs="Times New Roman"/>
          <w:i/>
          <w:iCs/>
          <w:sz w:val="20"/>
          <w:szCs w:val="20"/>
        </w:rPr>
      </w:pPr>
      <w:r>
        <w:rPr>
          <w:rFonts w:asciiTheme="majorHAnsi" w:hAnsiTheme="majorHAnsi" w:cs="Times New Roman"/>
          <w:noProof/>
        </w:rPr>
        <mc:AlternateContent>
          <mc:Choice Requires="wps">
            <w:drawing>
              <wp:anchor distT="0" distB="0" distL="114300" distR="114300" simplePos="0" relativeHeight="251686912" behindDoc="0" locked="0" layoutInCell="1" allowOverlap="1">
                <wp:simplePos x="0" y="0"/>
                <wp:positionH relativeFrom="column">
                  <wp:posOffset>1161415</wp:posOffset>
                </wp:positionH>
                <wp:positionV relativeFrom="paragraph">
                  <wp:posOffset>2132330</wp:posOffset>
                </wp:positionV>
                <wp:extent cx="3697605" cy="207010"/>
                <wp:effectExtent l="0" t="0" r="0" b="254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7605"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50EA" w:rsidRPr="0074793A" w:rsidRDefault="006450EA" w:rsidP="004417BA">
                            <w:pPr>
                              <w:rPr>
                                <w:sz w:val="24"/>
                              </w:rPr>
                            </w:pPr>
                            <w:r>
                              <w:rPr>
                                <w:sz w:val="24"/>
                              </w:rPr>
                              <w:t>2012             2013             2014             2015              2016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left:0;text-align:left;margin-left:91.45pt;margin-top:167.9pt;width:291.15pt;height:16.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" stroked="f">
                <v:textbox inset="0,0,0,0">
                  <w:txbxContent>
                    <w:p w:rsidR="006450EA" w:rsidRPr="0074793A" w:rsidRDefault="006450EA" w:rsidP="004417BA">
                      <w:pPr>
                        <w:rPr>
                          <w:sz w:val="24"/>
                        </w:rPr>
                      </w:pPr>
                      <w:r>
                        <w:rPr>
                          <w:sz w:val="24"/>
                        </w:rPr>
                        <w:t>2012             2013             2014             2015              2016</w:t>
                      </w:r>
                    </w:p>
                  </w:txbxContent>
                </v:textbox>
              </v:shape>
            </w:pict>
          </mc:Fallback>
        </mc:AlternateContent>
      </w:r>
      <w:r w:rsidR="004417BA" w:rsidRPr="004417BA">
        <w:rPr>
          <w:rFonts w:asciiTheme="majorHAnsi" w:hAnsiTheme="majorHAnsi" w:cs="Times New Roman"/>
          <w:noProof/>
        </w:rPr>
        <w:drawing>
          <wp:inline distT="0" distB="0" distL="0" distR="0">
            <wp:extent cx="4999990" cy="2412365"/>
            <wp:effectExtent l="19050" t="0" r="0" b="0"/>
            <wp:docPr id="9"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18" cstate="print"/>
                    <a:srcRect/>
                    <a:stretch>
                      <a:fillRect/>
                    </a:stretch>
                  </pic:blipFill>
                  <pic:spPr bwMode="auto">
                    <a:xfrm>
                      <a:off x="0" y="0"/>
                      <a:ext cx="4999990" cy="2412365"/>
                    </a:xfrm>
                    <a:prstGeom prst="rect">
                      <a:avLst/>
                    </a:prstGeom>
                    <a:noFill/>
                    <a:ln w="9525">
                      <a:noFill/>
                      <a:miter lim="800000"/>
                      <a:headEnd/>
                      <a:tailEnd/>
                    </a:ln>
                  </pic:spPr>
                </pic:pic>
              </a:graphicData>
            </a:graphic>
          </wp:inline>
        </w:drawing>
      </w:r>
    </w:p>
    <w:p w:rsidR="004417BA" w:rsidRDefault="004417BA" w:rsidP="004417BA">
      <w:pPr>
        <w:autoSpaceDE w:val="0"/>
        <w:autoSpaceDN w:val="0"/>
        <w:adjustRightInd w:val="0"/>
        <w:spacing w:after="0" w:line="360" w:lineRule="auto"/>
        <w:jc w:val="both"/>
        <w:rPr>
          <w:rFonts w:asciiTheme="majorHAnsi" w:hAnsiTheme="majorHAnsi" w:cs="Times New Roman"/>
          <w:b/>
          <w:bCs/>
          <w:color w:val="943634"/>
          <w:szCs w:val="28"/>
        </w:rPr>
      </w:pPr>
    </w:p>
    <w:p w:rsidR="00FF0BC7" w:rsidRDefault="00FF0BC7" w:rsidP="004417BA">
      <w:pPr>
        <w:autoSpaceDE w:val="0"/>
        <w:autoSpaceDN w:val="0"/>
        <w:adjustRightInd w:val="0"/>
        <w:spacing w:after="0" w:line="360" w:lineRule="auto"/>
        <w:jc w:val="both"/>
        <w:rPr>
          <w:rFonts w:asciiTheme="majorHAnsi" w:hAnsiTheme="majorHAnsi" w:cs="Times New Roman"/>
          <w:b/>
          <w:bCs/>
          <w:color w:val="943634"/>
          <w:szCs w:val="28"/>
        </w:rPr>
      </w:pPr>
    </w:p>
    <w:p w:rsidR="00FF0BC7" w:rsidRDefault="00FF0BC7" w:rsidP="004417BA">
      <w:pPr>
        <w:autoSpaceDE w:val="0"/>
        <w:autoSpaceDN w:val="0"/>
        <w:adjustRightInd w:val="0"/>
        <w:spacing w:after="0" w:line="360" w:lineRule="auto"/>
        <w:jc w:val="both"/>
        <w:rPr>
          <w:rFonts w:asciiTheme="majorHAnsi" w:hAnsiTheme="majorHAnsi" w:cs="Times New Roman"/>
          <w:b/>
          <w:bCs/>
          <w:color w:val="943634"/>
          <w:szCs w:val="28"/>
        </w:rPr>
      </w:pPr>
    </w:p>
    <w:p w:rsidR="00FF0BC7" w:rsidRDefault="00FF0BC7" w:rsidP="004417BA">
      <w:pPr>
        <w:autoSpaceDE w:val="0"/>
        <w:autoSpaceDN w:val="0"/>
        <w:adjustRightInd w:val="0"/>
        <w:spacing w:after="0" w:line="360" w:lineRule="auto"/>
        <w:jc w:val="both"/>
        <w:rPr>
          <w:rFonts w:asciiTheme="majorHAnsi" w:hAnsiTheme="majorHAnsi" w:cs="Times New Roman"/>
          <w:b/>
          <w:bCs/>
          <w:color w:val="943634"/>
          <w:szCs w:val="28"/>
        </w:rPr>
      </w:pPr>
    </w:p>
    <w:p w:rsidR="00FF0BC7" w:rsidRPr="004417BA" w:rsidRDefault="00FF0BC7" w:rsidP="004417BA">
      <w:pPr>
        <w:autoSpaceDE w:val="0"/>
        <w:autoSpaceDN w:val="0"/>
        <w:adjustRightInd w:val="0"/>
        <w:spacing w:after="0" w:line="360" w:lineRule="auto"/>
        <w:jc w:val="both"/>
        <w:rPr>
          <w:rFonts w:asciiTheme="majorHAnsi" w:hAnsiTheme="majorHAnsi" w:cs="Times New Roman"/>
          <w:b/>
          <w:bCs/>
          <w:color w:val="943634"/>
          <w:szCs w:val="28"/>
        </w:rPr>
      </w:pPr>
    </w:p>
    <w:p w:rsidR="004417BA" w:rsidRPr="00FF0BC7" w:rsidRDefault="00FF0BC7" w:rsidP="00FF0BC7">
      <w:pPr>
        <w:pStyle w:val="Subtitle"/>
        <w:rPr>
          <w:i w:val="0"/>
          <w:sz w:val="28"/>
          <w:szCs w:val="28"/>
        </w:rPr>
      </w:pPr>
      <w:bookmarkStart w:id="150" w:name="_Toc481407915"/>
      <w:bookmarkStart w:id="151" w:name="_Toc481411722"/>
      <w:bookmarkStart w:id="152" w:name="_Toc481446815"/>
      <w:r w:rsidRPr="00FF0BC7">
        <w:rPr>
          <w:i w:val="0"/>
          <w:color w:val="auto"/>
          <w:sz w:val="28"/>
          <w:szCs w:val="28"/>
        </w:rPr>
        <w:lastRenderedPageBreak/>
        <w:t xml:space="preserve">   4.12</w:t>
      </w:r>
      <w:r w:rsidRPr="00FF0BC7">
        <w:rPr>
          <w:i w:val="0"/>
          <w:sz w:val="28"/>
          <w:szCs w:val="28"/>
        </w:rPr>
        <w:t xml:space="preserve">    </w:t>
      </w:r>
      <w:r w:rsidR="004417BA" w:rsidRPr="00FF0BC7">
        <w:rPr>
          <w:i w:val="0"/>
          <w:sz w:val="28"/>
          <w:szCs w:val="28"/>
        </w:rPr>
        <w:t>Foreign Remittance of AIBL:</w:t>
      </w:r>
      <w:bookmarkEnd w:id="150"/>
      <w:bookmarkEnd w:id="151"/>
      <w:bookmarkEnd w:id="152"/>
    </w:p>
    <w:tbl>
      <w:tblPr>
        <w:tblW w:w="0" w:type="auto"/>
        <w:tblInd w:w="108" w:type="dxa"/>
        <w:tblLayout w:type="fixed"/>
        <w:tblLook w:val="0000" w:firstRow="0" w:lastRow="0" w:firstColumn="0" w:lastColumn="0" w:noHBand="0" w:noVBand="0"/>
      </w:tblPr>
      <w:tblGrid>
        <w:gridCol w:w="1540"/>
        <w:gridCol w:w="1540"/>
        <w:gridCol w:w="1540"/>
        <w:gridCol w:w="1541"/>
        <w:gridCol w:w="1541"/>
        <w:gridCol w:w="1541"/>
      </w:tblGrid>
      <w:tr w:rsidR="004417BA" w:rsidRPr="004417BA" w:rsidTr="004417BA">
        <w:trPr>
          <w:trHeight w:val="1"/>
        </w:trPr>
        <w:tc>
          <w:tcPr>
            <w:tcW w:w="154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b/>
                <w:bCs/>
                <w:sz w:val="24"/>
                <w:szCs w:val="24"/>
              </w:rPr>
              <w:t>Year</w:t>
            </w:r>
          </w:p>
        </w:tc>
        <w:tc>
          <w:tcPr>
            <w:tcW w:w="154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b/>
                <w:bCs/>
                <w:sz w:val="24"/>
                <w:szCs w:val="24"/>
              </w:rPr>
              <w:t>201</w:t>
            </w:r>
            <w:r w:rsidR="00D43360">
              <w:rPr>
                <w:rFonts w:asciiTheme="majorHAnsi" w:hAnsiTheme="majorHAnsi" w:cs="Times New Roman"/>
                <w:b/>
                <w:bCs/>
                <w:sz w:val="24"/>
                <w:szCs w:val="24"/>
              </w:rPr>
              <w:t>2</w:t>
            </w:r>
          </w:p>
        </w:tc>
        <w:tc>
          <w:tcPr>
            <w:tcW w:w="154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b/>
                <w:bCs/>
                <w:sz w:val="24"/>
                <w:szCs w:val="24"/>
              </w:rPr>
              <w:t>201</w:t>
            </w:r>
            <w:r w:rsidR="00D43360">
              <w:rPr>
                <w:rFonts w:asciiTheme="majorHAnsi" w:hAnsiTheme="majorHAnsi" w:cs="Times New Roman"/>
                <w:b/>
                <w:bCs/>
                <w:sz w:val="24"/>
                <w:szCs w:val="24"/>
              </w:rPr>
              <w:t>3</w:t>
            </w:r>
          </w:p>
        </w:tc>
        <w:tc>
          <w:tcPr>
            <w:tcW w:w="1541"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b/>
                <w:bCs/>
                <w:sz w:val="24"/>
                <w:szCs w:val="24"/>
              </w:rPr>
              <w:t>201</w:t>
            </w:r>
            <w:r w:rsidR="00D43360">
              <w:rPr>
                <w:rFonts w:asciiTheme="majorHAnsi" w:hAnsiTheme="majorHAnsi" w:cs="Times New Roman"/>
                <w:b/>
                <w:bCs/>
                <w:sz w:val="24"/>
                <w:szCs w:val="24"/>
              </w:rPr>
              <w:t>4</w:t>
            </w:r>
          </w:p>
        </w:tc>
        <w:tc>
          <w:tcPr>
            <w:tcW w:w="1541"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b/>
                <w:bCs/>
                <w:sz w:val="24"/>
                <w:szCs w:val="24"/>
              </w:rPr>
              <w:t>201</w:t>
            </w:r>
            <w:r w:rsidR="00D43360">
              <w:rPr>
                <w:rFonts w:asciiTheme="majorHAnsi" w:hAnsiTheme="majorHAnsi" w:cs="Times New Roman"/>
                <w:b/>
                <w:bCs/>
                <w:sz w:val="24"/>
                <w:szCs w:val="24"/>
              </w:rPr>
              <w:t>5</w:t>
            </w:r>
          </w:p>
        </w:tc>
        <w:tc>
          <w:tcPr>
            <w:tcW w:w="1541"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b/>
                <w:bCs/>
                <w:sz w:val="24"/>
                <w:szCs w:val="24"/>
              </w:rPr>
              <w:t>201</w:t>
            </w:r>
            <w:r w:rsidR="00D43360">
              <w:rPr>
                <w:rFonts w:asciiTheme="majorHAnsi" w:hAnsiTheme="majorHAnsi" w:cs="Times New Roman"/>
                <w:b/>
                <w:bCs/>
                <w:sz w:val="24"/>
                <w:szCs w:val="24"/>
              </w:rPr>
              <w:t>6</w:t>
            </w:r>
          </w:p>
        </w:tc>
      </w:tr>
      <w:tr w:rsidR="004417BA" w:rsidRPr="004417BA" w:rsidTr="004417BA">
        <w:trPr>
          <w:trHeight w:val="1"/>
        </w:trPr>
        <w:tc>
          <w:tcPr>
            <w:tcW w:w="154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Remittance</w:t>
            </w:r>
          </w:p>
        </w:tc>
        <w:tc>
          <w:tcPr>
            <w:tcW w:w="154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8200.00</w:t>
            </w:r>
          </w:p>
        </w:tc>
        <w:tc>
          <w:tcPr>
            <w:tcW w:w="154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6859.00</w:t>
            </w:r>
          </w:p>
        </w:tc>
        <w:tc>
          <w:tcPr>
            <w:tcW w:w="1541"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4029.00</w:t>
            </w:r>
          </w:p>
        </w:tc>
        <w:tc>
          <w:tcPr>
            <w:tcW w:w="1541"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3360.03</w:t>
            </w:r>
          </w:p>
        </w:tc>
        <w:tc>
          <w:tcPr>
            <w:tcW w:w="1541"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1594.11</w:t>
            </w:r>
          </w:p>
        </w:tc>
      </w:tr>
    </w:tbl>
    <w:p w:rsidR="004417BA" w:rsidRPr="00FF0BC7" w:rsidRDefault="00FF0BC7" w:rsidP="00FF0BC7">
      <w:pPr>
        <w:pStyle w:val="Subtitle"/>
        <w:spacing w:before="120" w:after="120"/>
        <w:rPr>
          <w:i w:val="0"/>
          <w:sz w:val="28"/>
          <w:szCs w:val="28"/>
        </w:rPr>
      </w:pPr>
      <w:bookmarkStart w:id="153" w:name="_Toc481407916"/>
      <w:bookmarkStart w:id="154" w:name="_Toc481411723"/>
      <w:bookmarkStart w:id="155" w:name="_Toc481446816"/>
      <w:r>
        <w:rPr>
          <w:i w:val="0"/>
          <w:sz w:val="28"/>
          <w:szCs w:val="28"/>
        </w:rPr>
        <w:t>4</w:t>
      </w:r>
      <w:r w:rsidRPr="00FF0BC7">
        <w:rPr>
          <w:i w:val="0"/>
          <w:sz w:val="28"/>
          <w:szCs w:val="28"/>
        </w:rPr>
        <w:t xml:space="preserve">.13    </w:t>
      </w:r>
      <w:r w:rsidR="004417BA" w:rsidRPr="00FF0BC7">
        <w:rPr>
          <w:i w:val="0"/>
          <w:sz w:val="28"/>
          <w:szCs w:val="28"/>
        </w:rPr>
        <w:t>Foreign remittance of AIBL (Graph):</w:t>
      </w:r>
      <w:bookmarkEnd w:id="153"/>
      <w:bookmarkEnd w:id="154"/>
      <w:bookmarkEnd w:id="155"/>
    </w:p>
    <w:p w:rsidR="004417BA" w:rsidRPr="004417BA" w:rsidRDefault="0070577A" w:rsidP="004417BA">
      <w:pPr>
        <w:autoSpaceDE w:val="0"/>
        <w:autoSpaceDN w:val="0"/>
        <w:adjustRightInd w:val="0"/>
        <w:spacing w:line="360" w:lineRule="auto"/>
        <w:jc w:val="center"/>
        <w:rPr>
          <w:rFonts w:asciiTheme="majorHAnsi" w:hAnsiTheme="majorHAnsi" w:cs="Times New Roman"/>
          <w:b/>
          <w:bCs/>
          <w:color w:val="00B0F0"/>
          <w:szCs w:val="28"/>
        </w:rPr>
      </w:pPr>
      <w:r>
        <w:rPr>
          <w:rFonts w:asciiTheme="majorHAnsi" w:hAnsiTheme="majorHAnsi" w:cs="Times New Roman"/>
          <w:noProof/>
        </w:rPr>
        <mc:AlternateContent>
          <mc:Choice Requires="wps">
            <w:drawing>
              <wp:anchor distT="0" distB="0" distL="114300" distR="114300" simplePos="0" relativeHeight="251687936" behindDoc="0" locked="0" layoutInCell="1" allowOverlap="1">
                <wp:simplePos x="0" y="0"/>
                <wp:positionH relativeFrom="column">
                  <wp:posOffset>1052195</wp:posOffset>
                </wp:positionH>
                <wp:positionV relativeFrom="paragraph">
                  <wp:posOffset>2762250</wp:posOffset>
                </wp:positionV>
                <wp:extent cx="3697605" cy="207010"/>
                <wp:effectExtent l="0" t="0" r="0" b="254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7605"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50EA" w:rsidRPr="0074793A" w:rsidRDefault="006450EA" w:rsidP="004417BA">
                            <w:pPr>
                              <w:rPr>
                                <w:sz w:val="24"/>
                              </w:rPr>
                            </w:pPr>
                            <w:r>
                              <w:rPr>
                                <w:sz w:val="24"/>
                              </w:rPr>
                              <w:t>2012</w:t>
                            </w:r>
                            <w:r w:rsidRPr="0074793A">
                              <w:rPr>
                                <w:sz w:val="24"/>
                              </w:rPr>
                              <w:t xml:space="preserve">              </w:t>
                            </w:r>
                            <w:r>
                              <w:rPr>
                                <w:sz w:val="24"/>
                              </w:rPr>
                              <w:t xml:space="preserve"> 2013</w:t>
                            </w:r>
                            <w:r w:rsidRPr="0074793A">
                              <w:rPr>
                                <w:sz w:val="24"/>
                              </w:rPr>
                              <w:t xml:space="preserve">            </w:t>
                            </w:r>
                            <w:r>
                              <w:rPr>
                                <w:sz w:val="24"/>
                              </w:rPr>
                              <w:t xml:space="preserve">   2014</w:t>
                            </w:r>
                            <w:r w:rsidRPr="0074793A">
                              <w:rPr>
                                <w:sz w:val="24"/>
                              </w:rPr>
                              <w:t xml:space="preserve">           </w:t>
                            </w:r>
                            <w:r>
                              <w:rPr>
                                <w:sz w:val="24"/>
                              </w:rPr>
                              <w:t xml:space="preserve">   2015</w:t>
                            </w:r>
                            <w:r w:rsidRPr="0074793A">
                              <w:rPr>
                                <w:sz w:val="24"/>
                              </w:rPr>
                              <w:t xml:space="preserve">              </w:t>
                            </w:r>
                            <w:r>
                              <w:rPr>
                                <w:sz w:val="24"/>
                              </w:rPr>
                              <w:t xml:space="preserve"> </w:t>
                            </w:r>
                            <w:r w:rsidRPr="0074793A">
                              <w:rPr>
                                <w:sz w:val="24"/>
                              </w:rPr>
                              <w:t>2</w:t>
                            </w:r>
                            <w:r>
                              <w:rPr>
                                <w:sz w:val="24"/>
                              </w:rPr>
                              <w:t>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left:0;text-align:left;margin-left:82.85pt;margin-top:217.5pt;width:291.15pt;height:16.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" stroked="f">
                <v:textbox inset="0,0,0,0">
                  <w:txbxContent>
                    <w:p w:rsidR="006450EA" w:rsidRPr="0074793A" w:rsidRDefault="006450EA" w:rsidP="004417BA">
                      <w:pPr>
                        <w:rPr>
                          <w:sz w:val="24"/>
                        </w:rPr>
                      </w:pPr>
                      <w:r>
                        <w:rPr>
                          <w:sz w:val="24"/>
                        </w:rPr>
                        <w:t>2012</w:t>
                      </w:r>
                      <w:r w:rsidRPr="0074793A">
                        <w:rPr>
                          <w:sz w:val="24"/>
                        </w:rPr>
                        <w:t xml:space="preserve">              </w:t>
                      </w:r>
                      <w:r>
                        <w:rPr>
                          <w:sz w:val="24"/>
                        </w:rPr>
                        <w:t xml:space="preserve"> 2013</w:t>
                      </w:r>
                      <w:r w:rsidRPr="0074793A">
                        <w:rPr>
                          <w:sz w:val="24"/>
                        </w:rPr>
                        <w:t xml:space="preserve">            </w:t>
                      </w:r>
                      <w:r>
                        <w:rPr>
                          <w:sz w:val="24"/>
                        </w:rPr>
                        <w:t xml:space="preserve">   2014</w:t>
                      </w:r>
                      <w:r w:rsidRPr="0074793A">
                        <w:rPr>
                          <w:sz w:val="24"/>
                        </w:rPr>
                        <w:t xml:space="preserve">           </w:t>
                      </w:r>
                      <w:r>
                        <w:rPr>
                          <w:sz w:val="24"/>
                        </w:rPr>
                        <w:t xml:space="preserve">   2015</w:t>
                      </w:r>
                      <w:r w:rsidRPr="0074793A">
                        <w:rPr>
                          <w:sz w:val="24"/>
                        </w:rPr>
                        <w:t xml:space="preserve">              </w:t>
                      </w:r>
                      <w:r>
                        <w:rPr>
                          <w:sz w:val="24"/>
                        </w:rPr>
                        <w:t xml:space="preserve"> </w:t>
                      </w:r>
                      <w:r w:rsidRPr="0074793A">
                        <w:rPr>
                          <w:sz w:val="24"/>
                        </w:rPr>
                        <w:t>2</w:t>
                      </w:r>
                      <w:r>
                        <w:rPr>
                          <w:sz w:val="24"/>
                        </w:rPr>
                        <w:t>016</w:t>
                      </w:r>
                    </w:p>
                  </w:txbxContent>
                </v:textbox>
              </v:shape>
            </w:pict>
          </mc:Fallback>
        </mc:AlternateContent>
      </w:r>
      <w:r w:rsidR="004417BA" w:rsidRPr="00FF0BC7">
        <w:rPr>
          <w:rFonts w:asciiTheme="majorHAnsi" w:hAnsiTheme="majorHAnsi" w:cs="Times New Roman"/>
          <w:noProof/>
        </w:rPr>
        <w:drawing>
          <wp:inline distT="0" distB="0" distL="0" distR="0">
            <wp:extent cx="5418455" cy="3044825"/>
            <wp:effectExtent l="19050" t="0" r="0" b="0"/>
            <wp:docPr id="10"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19" cstate="print"/>
                    <a:srcRect/>
                    <a:stretch>
                      <a:fillRect/>
                    </a:stretch>
                  </pic:blipFill>
                  <pic:spPr bwMode="auto">
                    <a:xfrm>
                      <a:off x="0" y="0"/>
                      <a:ext cx="5418455" cy="3044825"/>
                    </a:xfrm>
                    <a:prstGeom prst="rect">
                      <a:avLst/>
                    </a:prstGeom>
                    <a:noFill/>
                    <a:ln w="9525">
                      <a:noFill/>
                      <a:miter lim="800000"/>
                      <a:headEnd/>
                      <a:tailEnd/>
                    </a:ln>
                  </pic:spPr>
                </pic:pic>
              </a:graphicData>
            </a:graphic>
          </wp:inline>
        </w:drawing>
      </w:r>
    </w:p>
    <w:p w:rsidR="004417BA" w:rsidRPr="004417BA" w:rsidRDefault="004417BA" w:rsidP="004417BA">
      <w:pPr>
        <w:autoSpaceDE w:val="0"/>
        <w:autoSpaceDN w:val="0"/>
        <w:adjustRightInd w:val="0"/>
        <w:spacing w:after="0" w:line="360" w:lineRule="auto"/>
        <w:jc w:val="both"/>
        <w:rPr>
          <w:rFonts w:asciiTheme="majorHAnsi" w:hAnsiTheme="majorHAnsi" w:cs="Times New Roman"/>
          <w:sz w:val="24"/>
          <w:szCs w:val="24"/>
        </w:rPr>
      </w:pPr>
    </w:p>
    <w:p w:rsidR="004417BA" w:rsidRDefault="004417BA" w:rsidP="004417BA">
      <w:pPr>
        <w:autoSpaceDE w:val="0"/>
        <w:autoSpaceDN w:val="0"/>
        <w:adjustRightInd w:val="0"/>
        <w:spacing w:after="0" w:line="360" w:lineRule="auto"/>
        <w:jc w:val="both"/>
        <w:rPr>
          <w:rFonts w:asciiTheme="majorHAnsi" w:hAnsiTheme="majorHAnsi" w:cs="Times New Roman"/>
          <w:sz w:val="24"/>
          <w:szCs w:val="24"/>
        </w:rPr>
      </w:pPr>
      <w:r w:rsidRPr="004417BA">
        <w:rPr>
          <w:rFonts w:asciiTheme="majorHAnsi" w:hAnsiTheme="majorHAnsi" w:cs="Times New Roman"/>
          <w:sz w:val="24"/>
          <w:szCs w:val="24"/>
        </w:rPr>
        <w:t xml:space="preserve">Remittance is a big </w:t>
      </w:r>
      <w:r w:rsidR="00D43360" w:rsidRPr="004417BA">
        <w:rPr>
          <w:rFonts w:asciiTheme="majorHAnsi" w:hAnsiTheme="majorHAnsi" w:cs="Times New Roman"/>
          <w:sz w:val="24"/>
          <w:szCs w:val="24"/>
        </w:rPr>
        <w:t>issue</w:t>
      </w:r>
      <w:r w:rsidRPr="004417BA">
        <w:rPr>
          <w:rFonts w:asciiTheme="majorHAnsi" w:hAnsiTheme="majorHAnsi" w:cs="Times New Roman"/>
          <w:sz w:val="24"/>
          <w:szCs w:val="24"/>
        </w:rPr>
        <w:t xml:space="preserve"> to develop a country’s economy. This table contains the total foreign remittance through the AIBL. We can observe that the remittance decreased every year from 201</w:t>
      </w:r>
      <w:r w:rsidR="00D43360">
        <w:rPr>
          <w:rFonts w:asciiTheme="majorHAnsi" w:hAnsiTheme="majorHAnsi" w:cs="Times New Roman"/>
          <w:sz w:val="24"/>
          <w:szCs w:val="24"/>
        </w:rPr>
        <w:t>2</w:t>
      </w:r>
      <w:r w:rsidRPr="004417BA">
        <w:rPr>
          <w:rFonts w:asciiTheme="majorHAnsi" w:hAnsiTheme="majorHAnsi" w:cs="Times New Roman"/>
          <w:sz w:val="24"/>
          <w:szCs w:val="24"/>
        </w:rPr>
        <w:t xml:space="preserve"> to 201</w:t>
      </w:r>
      <w:r w:rsidR="00D43360">
        <w:rPr>
          <w:rFonts w:asciiTheme="majorHAnsi" w:hAnsiTheme="majorHAnsi" w:cs="Times New Roman"/>
          <w:sz w:val="24"/>
          <w:szCs w:val="24"/>
        </w:rPr>
        <w:t>6</w:t>
      </w:r>
      <w:r w:rsidRPr="004417BA">
        <w:rPr>
          <w:rFonts w:asciiTheme="majorHAnsi" w:hAnsiTheme="majorHAnsi" w:cs="Times New Roman"/>
          <w:sz w:val="24"/>
          <w:szCs w:val="24"/>
        </w:rPr>
        <w:t xml:space="preserve"> overtime. This leads the poor performance by AIBL in this sector.</w:t>
      </w:r>
    </w:p>
    <w:p w:rsidR="00FF0BC7" w:rsidRDefault="00FF0BC7" w:rsidP="004417BA">
      <w:pPr>
        <w:autoSpaceDE w:val="0"/>
        <w:autoSpaceDN w:val="0"/>
        <w:adjustRightInd w:val="0"/>
        <w:spacing w:after="0" w:line="360" w:lineRule="auto"/>
        <w:jc w:val="both"/>
        <w:rPr>
          <w:rFonts w:asciiTheme="majorHAnsi" w:hAnsiTheme="majorHAnsi" w:cs="Times New Roman"/>
          <w:sz w:val="24"/>
          <w:szCs w:val="24"/>
        </w:rPr>
      </w:pPr>
    </w:p>
    <w:p w:rsidR="00FF0BC7" w:rsidRPr="00FF0BC7" w:rsidRDefault="00FF0BC7" w:rsidP="004417BA">
      <w:pPr>
        <w:autoSpaceDE w:val="0"/>
        <w:autoSpaceDN w:val="0"/>
        <w:adjustRightInd w:val="0"/>
        <w:spacing w:after="0" w:line="360" w:lineRule="auto"/>
        <w:jc w:val="both"/>
        <w:rPr>
          <w:rFonts w:asciiTheme="majorHAnsi" w:hAnsiTheme="majorHAnsi" w:cs="Times New Roman"/>
          <w:sz w:val="24"/>
          <w:szCs w:val="24"/>
        </w:rPr>
      </w:pPr>
    </w:p>
    <w:p w:rsidR="004417BA" w:rsidRPr="00FF0BC7" w:rsidRDefault="00FF0BC7" w:rsidP="00FF0BC7">
      <w:pPr>
        <w:pStyle w:val="Subtitle"/>
        <w:rPr>
          <w:i w:val="0"/>
          <w:sz w:val="28"/>
          <w:szCs w:val="28"/>
        </w:rPr>
      </w:pPr>
      <w:bookmarkStart w:id="156" w:name="_Toc481407917"/>
      <w:bookmarkStart w:id="157" w:name="_Toc481411724"/>
      <w:bookmarkStart w:id="158" w:name="_Toc481446817"/>
      <w:r w:rsidRPr="00FF0BC7">
        <w:rPr>
          <w:i w:val="0"/>
          <w:color w:val="auto"/>
          <w:sz w:val="28"/>
          <w:szCs w:val="28"/>
        </w:rPr>
        <w:t>4.14</w:t>
      </w:r>
      <w:r w:rsidRPr="00FF0BC7">
        <w:rPr>
          <w:i w:val="0"/>
          <w:sz w:val="28"/>
          <w:szCs w:val="28"/>
        </w:rPr>
        <w:t xml:space="preserve">    </w:t>
      </w:r>
      <w:r w:rsidR="004417BA" w:rsidRPr="00FF0BC7">
        <w:rPr>
          <w:i w:val="0"/>
          <w:sz w:val="28"/>
          <w:szCs w:val="28"/>
        </w:rPr>
        <w:t>Guarantee of AIBL:</w:t>
      </w:r>
      <w:bookmarkEnd w:id="156"/>
      <w:bookmarkEnd w:id="157"/>
      <w:bookmarkEnd w:id="158"/>
    </w:p>
    <w:tbl>
      <w:tblPr>
        <w:tblW w:w="0" w:type="auto"/>
        <w:tblInd w:w="108" w:type="dxa"/>
        <w:tblLayout w:type="fixed"/>
        <w:tblLook w:val="0000" w:firstRow="0" w:lastRow="0" w:firstColumn="0" w:lastColumn="0" w:noHBand="0" w:noVBand="0"/>
      </w:tblPr>
      <w:tblGrid>
        <w:gridCol w:w="1540"/>
        <w:gridCol w:w="1540"/>
        <w:gridCol w:w="1540"/>
        <w:gridCol w:w="1541"/>
        <w:gridCol w:w="1541"/>
        <w:gridCol w:w="1541"/>
      </w:tblGrid>
      <w:tr w:rsidR="004417BA" w:rsidRPr="004417BA" w:rsidTr="004417BA">
        <w:trPr>
          <w:trHeight w:val="1"/>
        </w:trPr>
        <w:tc>
          <w:tcPr>
            <w:tcW w:w="154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b/>
                <w:bCs/>
                <w:sz w:val="24"/>
                <w:szCs w:val="24"/>
              </w:rPr>
              <w:t>Year</w:t>
            </w:r>
          </w:p>
        </w:tc>
        <w:tc>
          <w:tcPr>
            <w:tcW w:w="154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b/>
                <w:bCs/>
                <w:sz w:val="24"/>
                <w:szCs w:val="24"/>
              </w:rPr>
              <w:t>201</w:t>
            </w:r>
            <w:r w:rsidR="00D43360">
              <w:rPr>
                <w:rFonts w:asciiTheme="majorHAnsi" w:hAnsiTheme="majorHAnsi" w:cs="Times New Roman"/>
                <w:b/>
                <w:bCs/>
                <w:sz w:val="24"/>
                <w:szCs w:val="24"/>
              </w:rPr>
              <w:t>2</w:t>
            </w:r>
          </w:p>
        </w:tc>
        <w:tc>
          <w:tcPr>
            <w:tcW w:w="154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b/>
                <w:bCs/>
                <w:sz w:val="24"/>
                <w:szCs w:val="24"/>
              </w:rPr>
              <w:t>201</w:t>
            </w:r>
            <w:r w:rsidR="00D43360">
              <w:rPr>
                <w:rFonts w:asciiTheme="majorHAnsi" w:hAnsiTheme="majorHAnsi" w:cs="Times New Roman"/>
                <w:b/>
                <w:bCs/>
                <w:sz w:val="24"/>
                <w:szCs w:val="24"/>
              </w:rPr>
              <w:t>3</w:t>
            </w:r>
          </w:p>
        </w:tc>
        <w:tc>
          <w:tcPr>
            <w:tcW w:w="1541"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b/>
                <w:bCs/>
                <w:sz w:val="24"/>
                <w:szCs w:val="24"/>
              </w:rPr>
              <w:t>201</w:t>
            </w:r>
            <w:r w:rsidR="00D43360">
              <w:rPr>
                <w:rFonts w:asciiTheme="majorHAnsi" w:hAnsiTheme="majorHAnsi" w:cs="Times New Roman"/>
                <w:b/>
                <w:bCs/>
                <w:sz w:val="24"/>
                <w:szCs w:val="24"/>
              </w:rPr>
              <w:t>4</w:t>
            </w:r>
          </w:p>
        </w:tc>
        <w:tc>
          <w:tcPr>
            <w:tcW w:w="1541"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b/>
                <w:bCs/>
                <w:sz w:val="24"/>
                <w:szCs w:val="24"/>
              </w:rPr>
              <w:t>201</w:t>
            </w:r>
            <w:r w:rsidR="00D43360">
              <w:rPr>
                <w:rFonts w:asciiTheme="majorHAnsi" w:hAnsiTheme="majorHAnsi" w:cs="Times New Roman"/>
                <w:b/>
                <w:bCs/>
                <w:sz w:val="24"/>
                <w:szCs w:val="24"/>
              </w:rPr>
              <w:t>5</w:t>
            </w:r>
          </w:p>
        </w:tc>
        <w:tc>
          <w:tcPr>
            <w:tcW w:w="1541"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b/>
                <w:bCs/>
                <w:sz w:val="24"/>
                <w:szCs w:val="24"/>
              </w:rPr>
              <w:t>201</w:t>
            </w:r>
            <w:r w:rsidR="00D43360">
              <w:rPr>
                <w:rFonts w:asciiTheme="majorHAnsi" w:hAnsiTheme="majorHAnsi" w:cs="Times New Roman"/>
                <w:b/>
                <w:bCs/>
                <w:sz w:val="24"/>
                <w:szCs w:val="24"/>
              </w:rPr>
              <w:t>6</w:t>
            </w:r>
          </w:p>
        </w:tc>
      </w:tr>
      <w:tr w:rsidR="004417BA" w:rsidRPr="004417BA" w:rsidTr="004417BA">
        <w:trPr>
          <w:trHeight w:val="1"/>
        </w:trPr>
        <w:tc>
          <w:tcPr>
            <w:tcW w:w="154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Guarantee</w:t>
            </w:r>
          </w:p>
        </w:tc>
        <w:tc>
          <w:tcPr>
            <w:tcW w:w="154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4471.00</w:t>
            </w:r>
          </w:p>
        </w:tc>
        <w:tc>
          <w:tcPr>
            <w:tcW w:w="1540"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5578.10</w:t>
            </w:r>
          </w:p>
        </w:tc>
        <w:tc>
          <w:tcPr>
            <w:tcW w:w="1541"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4515.30</w:t>
            </w:r>
          </w:p>
        </w:tc>
        <w:tc>
          <w:tcPr>
            <w:tcW w:w="1541"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5687.20</w:t>
            </w:r>
          </w:p>
        </w:tc>
        <w:tc>
          <w:tcPr>
            <w:tcW w:w="1541" w:type="dxa"/>
            <w:tcBorders>
              <w:top w:val="single" w:sz="3" w:space="0" w:color="000000"/>
              <w:left w:val="single" w:sz="3" w:space="0" w:color="000000"/>
              <w:bottom w:val="single" w:sz="3" w:space="0" w:color="000000"/>
              <w:right w:val="single" w:sz="3" w:space="0" w:color="000000"/>
            </w:tcBorders>
            <w:shd w:val="clear" w:color="000000" w:fill="FFFFFF"/>
          </w:tcPr>
          <w:p w:rsidR="004417BA" w:rsidRPr="004417BA" w:rsidRDefault="004417BA" w:rsidP="004417BA">
            <w:pPr>
              <w:autoSpaceDE w:val="0"/>
              <w:autoSpaceDN w:val="0"/>
              <w:adjustRightInd w:val="0"/>
              <w:spacing w:after="0" w:line="360" w:lineRule="auto"/>
              <w:jc w:val="center"/>
              <w:rPr>
                <w:rFonts w:asciiTheme="majorHAnsi" w:hAnsiTheme="majorHAnsi" w:cs="Times New Roman"/>
              </w:rPr>
            </w:pPr>
            <w:r w:rsidRPr="004417BA">
              <w:rPr>
                <w:rFonts w:asciiTheme="majorHAnsi" w:hAnsiTheme="majorHAnsi" w:cs="Times New Roman"/>
                <w:sz w:val="24"/>
                <w:szCs w:val="24"/>
              </w:rPr>
              <w:t>6620.00</w:t>
            </w:r>
          </w:p>
        </w:tc>
      </w:tr>
    </w:tbl>
    <w:p w:rsidR="004417BA" w:rsidRPr="004417BA" w:rsidRDefault="004417BA" w:rsidP="004417BA">
      <w:pPr>
        <w:autoSpaceDE w:val="0"/>
        <w:autoSpaceDN w:val="0"/>
        <w:adjustRightInd w:val="0"/>
        <w:spacing w:after="0" w:line="360" w:lineRule="auto"/>
        <w:rPr>
          <w:rFonts w:asciiTheme="majorHAnsi" w:hAnsiTheme="majorHAnsi" w:cs="Times New Roman"/>
          <w:b/>
          <w:bCs/>
          <w:color w:val="00B0F0"/>
          <w:sz w:val="24"/>
          <w:szCs w:val="28"/>
        </w:rPr>
      </w:pPr>
    </w:p>
    <w:p w:rsidR="004417BA" w:rsidRDefault="004417BA" w:rsidP="004417BA">
      <w:pPr>
        <w:autoSpaceDE w:val="0"/>
        <w:autoSpaceDN w:val="0"/>
        <w:adjustRightInd w:val="0"/>
        <w:spacing w:after="0" w:line="360" w:lineRule="auto"/>
        <w:rPr>
          <w:rFonts w:asciiTheme="majorHAnsi" w:hAnsiTheme="majorHAnsi" w:cs="Times New Roman"/>
          <w:b/>
          <w:bCs/>
          <w:color w:val="00B0F0"/>
          <w:szCs w:val="28"/>
        </w:rPr>
      </w:pPr>
    </w:p>
    <w:p w:rsidR="00EF2CC8" w:rsidRDefault="00EF2CC8" w:rsidP="004417BA">
      <w:pPr>
        <w:autoSpaceDE w:val="0"/>
        <w:autoSpaceDN w:val="0"/>
        <w:adjustRightInd w:val="0"/>
        <w:spacing w:after="0" w:line="360" w:lineRule="auto"/>
        <w:rPr>
          <w:rFonts w:asciiTheme="majorHAnsi" w:hAnsiTheme="majorHAnsi" w:cs="Times New Roman"/>
          <w:b/>
          <w:bCs/>
          <w:color w:val="00B0F0"/>
          <w:szCs w:val="28"/>
        </w:rPr>
      </w:pPr>
    </w:p>
    <w:p w:rsidR="00EF2CC8" w:rsidRDefault="00EF2CC8" w:rsidP="004417BA">
      <w:pPr>
        <w:autoSpaceDE w:val="0"/>
        <w:autoSpaceDN w:val="0"/>
        <w:adjustRightInd w:val="0"/>
        <w:spacing w:after="0" w:line="360" w:lineRule="auto"/>
        <w:rPr>
          <w:rFonts w:asciiTheme="majorHAnsi" w:hAnsiTheme="majorHAnsi" w:cs="Times New Roman"/>
          <w:b/>
          <w:bCs/>
          <w:color w:val="00B0F0"/>
          <w:szCs w:val="28"/>
        </w:rPr>
      </w:pPr>
    </w:p>
    <w:p w:rsidR="00FF0BC7" w:rsidRDefault="00FF0BC7" w:rsidP="004417BA">
      <w:pPr>
        <w:autoSpaceDE w:val="0"/>
        <w:autoSpaceDN w:val="0"/>
        <w:adjustRightInd w:val="0"/>
        <w:spacing w:after="0" w:line="360" w:lineRule="auto"/>
        <w:rPr>
          <w:rFonts w:asciiTheme="majorHAnsi" w:hAnsiTheme="majorHAnsi" w:cs="Times New Roman"/>
          <w:b/>
          <w:bCs/>
          <w:color w:val="00B0F0"/>
          <w:szCs w:val="28"/>
        </w:rPr>
      </w:pPr>
    </w:p>
    <w:p w:rsidR="00FF0BC7" w:rsidRPr="004417BA" w:rsidRDefault="00FF0BC7" w:rsidP="004417BA">
      <w:pPr>
        <w:autoSpaceDE w:val="0"/>
        <w:autoSpaceDN w:val="0"/>
        <w:adjustRightInd w:val="0"/>
        <w:spacing w:after="0" w:line="360" w:lineRule="auto"/>
        <w:rPr>
          <w:rFonts w:asciiTheme="majorHAnsi" w:hAnsiTheme="majorHAnsi" w:cs="Times New Roman"/>
          <w:b/>
          <w:bCs/>
          <w:color w:val="00B0F0"/>
          <w:szCs w:val="28"/>
        </w:rPr>
      </w:pPr>
    </w:p>
    <w:p w:rsidR="004417BA" w:rsidRPr="00FF0BC7" w:rsidRDefault="00FF0BC7" w:rsidP="00FF0BC7">
      <w:pPr>
        <w:pStyle w:val="Subtitle"/>
        <w:rPr>
          <w:i w:val="0"/>
          <w:sz w:val="28"/>
          <w:szCs w:val="28"/>
        </w:rPr>
      </w:pPr>
      <w:bookmarkStart w:id="159" w:name="_Toc481407918"/>
      <w:bookmarkStart w:id="160" w:name="_Toc481411725"/>
      <w:bookmarkStart w:id="161" w:name="_Toc481446818"/>
      <w:r w:rsidRPr="00FF0BC7">
        <w:rPr>
          <w:i w:val="0"/>
          <w:color w:val="auto"/>
          <w:sz w:val="28"/>
          <w:szCs w:val="28"/>
        </w:rPr>
        <w:lastRenderedPageBreak/>
        <w:t xml:space="preserve"> 4.15</w:t>
      </w:r>
      <w:r w:rsidRPr="00FF0BC7">
        <w:rPr>
          <w:i w:val="0"/>
          <w:sz w:val="28"/>
          <w:szCs w:val="28"/>
        </w:rPr>
        <w:t xml:space="preserve">  </w:t>
      </w:r>
      <w:r w:rsidR="004417BA" w:rsidRPr="00FF0BC7">
        <w:rPr>
          <w:i w:val="0"/>
          <w:sz w:val="28"/>
          <w:szCs w:val="28"/>
        </w:rPr>
        <w:t>Guarantee of AIBL (Graph) :</w:t>
      </w:r>
      <w:bookmarkEnd w:id="159"/>
      <w:bookmarkEnd w:id="160"/>
      <w:bookmarkEnd w:id="161"/>
    </w:p>
    <w:p w:rsidR="004417BA" w:rsidRPr="004417BA" w:rsidRDefault="004417BA" w:rsidP="004417BA">
      <w:pPr>
        <w:autoSpaceDE w:val="0"/>
        <w:autoSpaceDN w:val="0"/>
        <w:adjustRightInd w:val="0"/>
        <w:spacing w:after="0" w:line="360" w:lineRule="auto"/>
        <w:rPr>
          <w:rFonts w:asciiTheme="majorHAnsi" w:hAnsiTheme="majorHAnsi" w:cs="Times New Roman"/>
          <w:b/>
          <w:bCs/>
          <w:color w:val="00B0F0"/>
          <w:szCs w:val="28"/>
        </w:rPr>
      </w:pPr>
    </w:p>
    <w:p w:rsidR="004417BA" w:rsidRPr="004417BA" w:rsidRDefault="0070577A" w:rsidP="004417BA">
      <w:pPr>
        <w:autoSpaceDE w:val="0"/>
        <w:autoSpaceDN w:val="0"/>
        <w:adjustRightInd w:val="0"/>
        <w:spacing w:after="0" w:line="360" w:lineRule="auto"/>
        <w:jc w:val="center"/>
        <w:rPr>
          <w:rFonts w:asciiTheme="majorHAnsi" w:hAnsiTheme="majorHAnsi" w:cs="Times New Roman"/>
          <w:b/>
          <w:bCs/>
          <w:color w:val="00B0F0"/>
          <w:szCs w:val="28"/>
        </w:rPr>
      </w:pPr>
      <w:r>
        <w:rPr>
          <w:rFonts w:asciiTheme="majorHAnsi" w:hAnsiTheme="majorHAnsi" w:cs="Times New Roman"/>
          <w:noProof/>
        </w:rPr>
        <mc:AlternateContent>
          <mc:Choice Requires="wps">
            <w:drawing>
              <wp:anchor distT="0" distB="0" distL="114300" distR="114300" simplePos="0" relativeHeight="251688960" behindDoc="0" locked="0" layoutInCell="1" allowOverlap="1">
                <wp:simplePos x="0" y="0"/>
                <wp:positionH relativeFrom="column">
                  <wp:posOffset>1085215</wp:posOffset>
                </wp:positionH>
                <wp:positionV relativeFrom="paragraph">
                  <wp:posOffset>2618740</wp:posOffset>
                </wp:positionV>
                <wp:extent cx="3697605" cy="207010"/>
                <wp:effectExtent l="0" t="0" r="0" b="254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7605"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50EA" w:rsidRPr="0074793A" w:rsidRDefault="006450EA" w:rsidP="004417BA">
                            <w:pPr>
                              <w:rPr>
                                <w:sz w:val="24"/>
                              </w:rPr>
                            </w:pPr>
                            <w:r>
                              <w:rPr>
                                <w:sz w:val="24"/>
                              </w:rPr>
                              <w:t xml:space="preserve">    2012</w:t>
                            </w:r>
                            <w:r w:rsidRPr="0074793A">
                              <w:rPr>
                                <w:sz w:val="24"/>
                              </w:rPr>
                              <w:t xml:space="preserve">          </w:t>
                            </w:r>
                            <w:r>
                              <w:rPr>
                                <w:sz w:val="24"/>
                              </w:rPr>
                              <w:t xml:space="preserve">   2013            2014            2015           2016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85.45pt;margin-top:206.2pt;width:291.15pt;height:16.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" stroked="f">
                <v:textbox inset="0,0,0,0">
                  <w:txbxContent>
                    <w:p w:rsidR="006450EA" w:rsidRPr="0074793A" w:rsidRDefault="006450EA" w:rsidP="004417BA">
                      <w:pPr>
                        <w:rPr>
                          <w:sz w:val="24"/>
                        </w:rPr>
                      </w:pPr>
                      <w:r>
                        <w:rPr>
                          <w:sz w:val="24"/>
                        </w:rPr>
                        <w:t xml:space="preserve">    2012</w:t>
                      </w:r>
                      <w:r w:rsidRPr="0074793A">
                        <w:rPr>
                          <w:sz w:val="24"/>
                        </w:rPr>
                        <w:t xml:space="preserve">          </w:t>
                      </w:r>
                      <w:r>
                        <w:rPr>
                          <w:sz w:val="24"/>
                        </w:rPr>
                        <w:t xml:space="preserve">   2013            2014            2015           2016</w:t>
                      </w:r>
                    </w:p>
                  </w:txbxContent>
                </v:textbox>
              </v:shape>
            </w:pict>
          </mc:Fallback>
        </mc:AlternateContent>
      </w:r>
      <w:r w:rsidR="004417BA" w:rsidRPr="004417BA">
        <w:rPr>
          <w:rFonts w:asciiTheme="majorHAnsi" w:hAnsiTheme="majorHAnsi" w:cs="Times New Roman"/>
          <w:noProof/>
        </w:rPr>
        <w:drawing>
          <wp:inline distT="0" distB="0" distL="0" distR="0">
            <wp:extent cx="4698365" cy="2947670"/>
            <wp:effectExtent l="19050" t="0" r="6985" b="0"/>
            <wp:docPr id="11"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0" cstate="print"/>
                    <a:srcRect/>
                    <a:stretch>
                      <a:fillRect/>
                    </a:stretch>
                  </pic:blipFill>
                  <pic:spPr bwMode="auto">
                    <a:xfrm>
                      <a:off x="0" y="0"/>
                      <a:ext cx="4698365" cy="2947670"/>
                    </a:xfrm>
                    <a:prstGeom prst="rect">
                      <a:avLst/>
                    </a:prstGeom>
                    <a:noFill/>
                    <a:ln w="9525">
                      <a:noFill/>
                      <a:miter lim="800000"/>
                      <a:headEnd/>
                      <a:tailEnd/>
                    </a:ln>
                  </pic:spPr>
                </pic:pic>
              </a:graphicData>
            </a:graphic>
          </wp:inline>
        </w:drawing>
      </w:r>
    </w:p>
    <w:p w:rsidR="004417BA" w:rsidRPr="004417BA" w:rsidRDefault="004417BA" w:rsidP="004417BA">
      <w:pPr>
        <w:autoSpaceDE w:val="0"/>
        <w:autoSpaceDN w:val="0"/>
        <w:adjustRightInd w:val="0"/>
        <w:spacing w:line="360" w:lineRule="auto"/>
        <w:jc w:val="both"/>
        <w:rPr>
          <w:rFonts w:asciiTheme="majorHAnsi" w:hAnsiTheme="majorHAnsi" w:cs="Times New Roman"/>
          <w:sz w:val="24"/>
          <w:szCs w:val="24"/>
        </w:rPr>
      </w:pPr>
    </w:p>
    <w:p w:rsidR="004417BA" w:rsidRPr="004417BA" w:rsidRDefault="004417BA" w:rsidP="004417BA">
      <w:pPr>
        <w:autoSpaceDE w:val="0"/>
        <w:autoSpaceDN w:val="0"/>
        <w:adjustRightInd w:val="0"/>
        <w:spacing w:line="360" w:lineRule="auto"/>
        <w:jc w:val="both"/>
        <w:rPr>
          <w:rFonts w:asciiTheme="majorHAnsi" w:hAnsiTheme="majorHAnsi" w:cs="Times New Roman"/>
          <w:sz w:val="24"/>
          <w:szCs w:val="24"/>
        </w:rPr>
      </w:pPr>
      <w:r w:rsidRPr="004417BA">
        <w:rPr>
          <w:rFonts w:asciiTheme="majorHAnsi" w:hAnsiTheme="majorHAnsi" w:cs="Times New Roman"/>
          <w:sz w:val="24"/>
          <w:szCs w:val="24"/>
        </w:rPr>
        <w:t xml:space="preserve">From above mentioned graph which shows that, increasing trends of AIBL </w:t>
      </w:r>
      <w:r w:rsidR="00D43360" w:rsidRPr="004417BA">
        <w:rPr>
          <w:rFonts w:asciiTheme="majorHAnsi" w:hAnsiTheme="majorHAnsi" w:cs="Times New Roman"/>
          <w:sz w:val="24"/>
          <w:szCs w:val="24"/>
        </w:rPr>
        <w:t>assur</w:t>
      </w:r>
      <w:r w:rsidR="00D43360">
        <w:rPr>
          <w:rFonts w:asciiTheme="majorHAnsi" w:hAnsiTheme="majorHAnsi" w:cs="Times New Roman"/>
          <w:sz w:val="24"/>
          <w:szCs w:val="24"/>
        </w:rPr>
        <w:t>ance over the last 5 years (2012-2016</w:t>
      </w:r>
      <w:r w:rsidRPr="004417BA">
        <w:rPr>
          <w:rFonts w:asciiTheme="majorHAnsi" w:hAnsiTheme="majorHAnsi" w:cs="Times New Roman"/>
          <w:sz w:val="24"/>
          <w:szCs w:val="24"/>
        </w:rPr>
        <w:t>)</w:t>
      </w:r>
    </w:p>
    <w:p w:rsidR="004417BA" w:rsidRPr="004417BA" w:rsidRDefault="004417BA" w:rsidP="004417BA">
      <w:pPr>
        <w:autoSpaceDE w:val="0"/>
        <w:autoSpaceDN w:val="0"/>
        <w:adjustRightInd w:val="0"/>
        <w:spacing w:line="360" w:lineRule="auto"/>
        <w:jc w:val="both"/>
        <w:rPr>
          <w:rFonts w:asciiTheme="majorHAnsi" w:hAnsiTheme="majorHAnsi" w:cs="Times New Roman"/>
          <w:sz w:val="24"/>
          <w:szCs w:val="24"/>
        </w:rPr>
      </w:pPr>
    </w:p>
    <w:p w:rsidR="004417BA" w:rsidRPr="004417BA" w:rsidRDefault="004417BA" w:rsidP="004417BA">
      <w:pPr>
        <w:spacing w:after="0" w:line="360" w:lineRule="auto"/>
        <w:jc w:val="both"/>
        <w:rPr>
          <w:rFonts w:asciiTheme="majorHAnsi" w:hAnsiTheme="majorHAnsi" w:cs="Times New Roman"/>
        </w:rPr>
      </w:pPr>
    </w:p>
    <w:p w:rsidR="004417BA" w:rsidRPr="004417BA" w:rsidRDefault="004417BA" w:rsidP="004417BA">
      <w:pPr>
        <w:spacing w:line="360" w:lineRule="auto"/>
        <w:jc w:val="center"/>
        <w:rPr>
          <w:rFonts w:asciiTheme="majorHAnsi" w:hAnsiTheme="majorHAnsi" w:cs="Times New Roman"/>
          <w:sz w:val="24"/>
          <w:szCs w:val="24"/>
        </w:rPr>
      </w:pPr>
      <w:r w:rsidRPr="004417BA">
        <w:rPr>
          <w:rFonts w:asciiTheme="majorHAnsi" w:hAnsiTheme="majorHAnsi" w:cs="Times New Roman"/>
          <w:sz w:val="24"/>
          <w:szCs w:val="24"/>
        </w:rPr>
        <w:br w:type="column"/>
      </w:r>
    </w:p>
    <w:p w:rsidR="004417BA" w:rsidRDefault="004417BA" w:rsidP="004417BA">
      <w:pPr>
        <w:spacing w:line="360" w:lineRule="auto"/>
        <w:jc w:val="center"/>
        <w:rPr>
          <w:rFonts w:asciiTheme="majorHAnsi" w:hAnsiTheme="majorHAnsi" w:cs="Times New Roman"/>
          <w:sz w:val="24"/>
          <w:szCs w:val="24"/>
        </w:rPr>
      </w:pPr>
    </w:p>
    <w:p w:rsidR="00630254" w:rsidRDefault="00782F2F" w:rsidP="00630254">
      <w:pPr>
        <w:spacing w:line="360" w:lineRule="auto"/>
        <w:jc w:val="center"/>
        <w:rPr>
          <w:rFonts w:asciiTheme="majorHAnsi" w:hAnsiTheme="majorHAnsi" w:cs="Times New Roman"/>
          <w:sz w:val="24"/>
          <w:szCs w:val="24"/>
        </w:rPr>
      </w:pPr>
      <w:r>
        <w:rPr>
          <w:rFonts w:asciiTheme="majorHAnsi" w:hAnsiTheme="majorHAnsi" w:cs="Times New Roman"/>
          <w:sz w:val="24"/>
          <w:szCs w:val="24"/>
        </w:rPr>
        <w:pict>
          <v:shape id="_x0000_i1025" type="#_x0000_t136" style="width:191.55pt;height:50.95pt">
            <v:shadow color="#868686"/>
            <v:textpath style="font-family:&quot;Arial Black&quot;;v-text-kern:t" trim="t" fitpath="t" string="Chapter 5"/>
          </v:shape>
        </w:pict>
      </w:r>
    </w:p>
    <w:p w:rsidR="004417BA" w:rsidRPr="00612D48" w:rsidRDefault="004417BA" w:rsidP="00612D48">
      <w:pPr>
        <w:pStyle w:val="Title"/>
        <w:jc w:val="center"/>
        <w:rPr>
          <w:sz w:val="96"/>
          <w:szCs w:val="96"/>
        </w:rPr>
      </w:pPr>
      <w:r w:rsidRPr="00612D48">
        <w:rPr>
          <w:sz w:val="96"/>
          <w:szCs w:val="96"/>
        </w:rPr>
        <w:t>Findings, Limitations &amp; Recommendations</w:t>
      </w:r>
    </w:p>
    <w:p w:rsidR="004417BA" w:rsidRPr="004417BA" w:rsidRDefault="004417BA" w:rsidP="004417BA">
      <w:pPr>
        <w:autoSpaceDE w:val="0"/>
        <w:autoSpaceDN w:val="0"/>
        <w:adjustRightInd w:val="0"/>
        <w:spacing w:after="0" w:line="360" w:lineRule="auto"/>
        <w:jc w:val="center"/>
        <w:rPr>
          <w:rFonts w:asciiTheme="majorHAnsi" w:hAnsiTheme="majorHAnsi" w:cs="Times New Roman"/>
          <w:b/>
          <w:bCs/>
          <w:color w:val="00B050"/>
        </w:rPr>
      </w:pPr>
    </w:p>
    <w:p w:rsidR="004417BA" w:rsidRPr="004417BA" w:rsidRDefault="004417BA" w:rsidP="004417BA">
      <w:pPr>
        <w:autoSpaceDE w:val="0"/>
        <w:autoSpaceDN w:val="0"/>
        <w:adjustRightInd w:val="0"/>
        <w:spacing w:line="360" w:lineRule="auto"/>
        <w:ind w:left="720"/>
        <w:jc w:val="center"/>
        <w:rPr>
          <w:rFonts w:asciiTheme="majorHAnsi" w:hAnsiTheme="majorHAnsi" w:cs="Times New Roman"/>
          <w:sz w:val="24"/>
          <w:szCs w:val="24"/>
        </w:rPr>
      </w:pPr>
    </w:p>
    <w:p w:rsidR="004417BA" w:rsidRPr="004417BA" w:rsidRDefault="004417BA" w:rsidP="004417BA">
      <w:pPr>
        <w:autoSpaceDE w:val="0"/>
        <w:autoSpaceDN w:val="0"/>
        <w:adjustRightInd w:val="0"/>
        <w:spacing w:line="360" w:lineRule="auto"/>
        <w:rPr>
          <w:rFonts w:asciiTheme="majorHAnsi" w:hAnsiTheme="majorHAnsi" w:cs="Times New Roman"/>
          <w:b/>
          <w:bCs/>
          <w:color w:val="00B0F0"/>
          <w:sz w:val="34"/>
          <w:szCs w:val="34"/>
        </w:rPr>
      </w:pPr>
    </w:p>
    <w:p w:rsidR="004417BA" w:rsidRPr="004417BA" w:rsidRDefault="004417BA" w:rsidP="004417BA">
      <w:pPr>
        <w:autoSpaceDE w:val="0"/>
        <w:autoSpaceDN w:val="0"/>
        <w:adjustRightInd w:val="0"/>
        <w:spacing w:line="360" w:lineRule="auto"/>
        <w:rPr>
          <w:rFonts w:asciiTheme="majorHAnsi" w:hAnsiTheme="majorHAnsi" w:cs="Times New Roman"/>
          <w:b/>
          <w:bCs/>
          <w:color w:val="00B0F0"/>
          <w:sz w:val="34"/>
          <w:szCs w:val="34"/>
        </w:rPr>
      </w:pPr>
      <w:r w:rsidRPr="004417BA">
        <w:rPr>
          <w:rFonts w:asciiTheme="majorHAnsi" w:hAnsiTheme="majorHAnsi" w:cs="Times New Roman"/>
          <w:b/>
          <w:bCs/>
          <w:color w:val="00B0F0"/>
          <w:sz w:val="34"/>
          <w:szCs w:val="34"/>
        </w:rPr>
        <w:br w:type="page"/>
      </w:r>
    </w:p>
    <w:p w:rsidR="004417BA" w:rsidRPr="00630254" w:rsidRDefault="004417BA" w:rsidP="00FF0BC7">
      <w:pPr>
        <w:pStyle w:val="Heading1"/>
        <w:numPr>
          <w:ilvl w:val="0"/>
          <w:numId w:val="31"/>
        </w:numPr>
        <w:spacing w:line="360" w:lineRule="auto"/>
        <w:rPr>
          <w:rFonts w:asciiTheme="majorHAnsi" w:hAnsiTheme="majorHAnsi"/>
        </w:rPr>
      </w:pPr>
      <w:bookmarkStart w:id="162" w:name="_Toc481407919"/>
      <w:bookmarkStart w:id="163" w:name="_Toc481411726"/>
      <w:bookmarkStart w:id="164" w:name="_Toc481446819"/>
      <w:r w:rsidRPr="004417BA">
        <w:rPr>
          <w:rFonts w:asciiTheme="majorHAnsi" w:hAnsiTheme="majorHAnsi"/>
        </w:rPr>
        <w:lastRenderedPageBreak/>
        <w:t>Findings, Limitations &amp; Recommendations</w:t>
      </w:r>
      <w:bookmarkEnd w:id="162"/>
      <w:bookmarkEnd w:id="163"/>
      <w:bookmarkEnd w:id="164"/>
    </w:p>
    <w:p w:rsidR="004417BA" w:rsidRDefault="00FF0BC7" w:rsidP="00FF0BC7">
      <w:pPr>
        <w:pStyle w:val="Heading2"/>
        <w:numPr>
          <w:ilvl w:val="1"/>
          <w:numId w:val="37"/>
        </w:numPr>
        <w:spacing w:line="360" w:lineRule="auto"/>
        <w:rPr>
          <w:rFonts w:asciiTheme="majorHAnsi" w:hAnsiTheme="majorHAnsi"/>
        </w:rPr>
      </w:pPr>
      <w:bookmarkStart w:id="165" w:name="_Toc481407920"/>
      <w:bookmarkStart w:id="166" w:name="_Toc481411727"/>
      <w:bookmarkStart w:id="167" w:name="_Toc481446820"/>
      <w:r>
        <w:rPr>
          <w:rFonts w:asciiTheme="majorHAnsi" w:hAnsiTheme="majorHAnsi"/>
        </w:rPr>
        <w:t xml:space="preserve"> </w:t>
      </w:r>
      <w:r w:rsidR="004417BA" w:rsidRPr="004417BA">
        <w:rPr>
          <w:rFonts w:asciiTheme="majorHAnsi" w:hAnsiTheme="majorHAnsi"/>
        </w:rPr>
        <w:t>Findings:</w:t>
      </w:r>
      <w:bookmarkEnd w:id="165"/>
      <w:bookmarkEnd w:id="166"/>
      <w:bookmarkEnd w:id="167"/>
    </w:p>
    <w:p w:rsidR="005B0E6C" w:rsidRPr="005B0E6C" w:rsidRDefault="005B0E6C" w:rsidP="00643FBD">
      <w:pPr>
        <w:spacing w:after="0"/>
      </w:pPr>
    </w:p>
    <w:p w:rsidR="005B0E6C" w:rsidRDefault="005B0E6C" w:rsidP="00643FBD">
      <w:pPr>
        <w:autoSpaceDE w:val="0"/>
        <w:autoSpaceDN w:val="0"/>
        <w:adjustRightInd w:val="0"/>
        <w:spacing w:after="0" w:line="360" w:lineRule="auto"/>
        <w:jc w:val="both"/>
        <w:rPr>
          <w:rFonts w:asciiTheme="majorHAnsi" w:hAnsiTheme="majorHAnsi"/>
          <w:b/>
          <w:color w:val="000000"/>
          <w:sz w:val="24"/>
          <w:szCs w:val="24"/>
        </w:rPr>
      </w:pPr>
      <w:r w:rsidRPr="005B0E6C">
        <w:rPr>
          <w:rFonts w:asciiTheme="majorHAnsi" w:hAnsiTheme="majorHAnsi"/>
          <w:b/>
          <w:color w:val="000000"/>
          <w:sz w:val="24"/>
          <w:szCs w:val="24"/>
        </w:rPr>
        <w:t xml:space="preserve">These significant discoveries of AIBL (Al-Arafah Islami Bank Ltd.) from the examination are as per the following: </w:t>
      </w:r>
    </w:p>
    <w:p w:rsidR="00B43CF8" w:rsidRPr="005B0E6C" w:rsidRDefault="00B43CF8" w:rsidP="00643FBD">
      <w:pPr>
        <w:autoSpaceDE w:val="0"/>
        <w:autoSpaceDN w:val="0"/>
        <w:adjustRightInd w:val="0"/>
        <w:spacing w:after="0" w:line="360" w:lineRule="auto"/>
        <w:jc w:val="both"/>
        <w:rPr>
          <w:rFonts w:asciiTheme="majorHAnsi" w:hAnsiTheme="majorHAnsi"/>
          <w:b/>
          <w:color w:val="000000"/>
          <w:sz w:val="24"/>
          <w:szCs w:val="24"/>
        </w:rPr>
      </w:pPr>
    </w:p>
    <w:p w:rsidR="00B43CF8" w:rsidRDefault="005B0E6C" w:rsidP="00643FBD">
      <w:pPr>
        <w:pStyle w:val="ListParagraph"/>
        <w:numPr>
          <w:ilvl w:val="2"/>
          <w:numId w:val="19"/>
        </w:numPr>
        <w:autoSpaceDE w:val="0"/>
        <w:autoSpaceDN w:val="0"/>
        <w:adjustRightInd w:val="0"/>
        <w:spacing w:after="0" w:line="360" w:lineRule="auto"/>
        <w:ind w:left="993" w:firstLine="0"/>
        <w:jc w:val="both"/>
        <w:rPr>
          <w:rFonts w:asciiTheme="majorHAnsi" w:hAnsiTheme="majorHAnsi"/>
          <w:color w:val="000000"/>
          <w:sz w:val="24"/>
          <w:szCs w:val="24"/>
        </w:rPr>
      </w:pPr>
      <w:r w:rsidRPr="00B43CF8">
        <w:rPr>
          <w:rFonts w:asciiTheme="majorHAnsi" w:hAnsiTheme="majorHAnsi"/>
          <w:color w:val="000000"/>
          <w:sz w:val="24"/>
          <w:szCs w:val="24"/>
        </w:rPr>
        <w:t xml:space="preserve">Although their everything branches (110) are in web based managing an account which is exceptionally restricted to achieve remote region clients. </w:t>
      </w:r>
    </w:p>
    <w:p w:rsidR="005B0E6C" w:rsidRPr="00643FBD" w:rsidRDefault="005B0E6C" w:rsidP="00643FBD">
      <w:pPr>
        <w:pStyle w:val="ListParagraph"/>
        <w:numPr>
          <w:ilvl w:val="2"/>
          <w:numId w:val="19"/>
        </w:numPr>
        <w:autoSpaceDE w:val="0"/>
        <w:autoSpaceDN w:val="0"/>
        <w:adjustRightInd w:val="0"/>
        <w:spacing w:after="0" w:line="360" w:lineRule="auto"/>
        <w:ind w:left="993" w:firstLine="0"/>
        <w:jc w:val="both"/>
        <w:rPr>
          <w:rFonts w:asciiTheme="majorHAnsi" w:hAnsiTheme="majorHAnsi"/>
          <w:color w:val="000000"/>
          <w:sz w:val="24"/>
          <w:szCs w:val="24"/>
        </w:rPr>
      </w:pPr>
      <w:r w:rsidRPr="005B0E6C">
        <w:rPr>
          <w:rFonts w:asciiTheme="majorHAnsi" w:hAnsiTheme="majorHAnsi"/>
          <w:color w:val="000000"/>
          <w:sz w:val="24"/>
          <w:szCs w:val="24"/>
        </w:rPr>
        <w:t xml:space="preserve">Remittance administration framework isn't that much solid. Poor execution was following last going before years. </w:t>
      </w:r>
    </w:p>
    <w:p w:rsidR="00B43CF8" w:rsidRDefault="005B0E6C" w:rsidP="00643FBD">
      <w:pPr>
        <w:pStyle w:val="ListParagraph"/>
        <w:numPr>
          <w:ilvl w:val="2"/>
          <w:numId w:val="19"/>
        </w:numPr>
        <w:autoSpaceDE w:val="0"/>
        <w:autoSpaceDN w:val="0"/>
        <w:adjustRightInd w:val="0"/>
        <w:spacing w:after="0" w:line="360" w:lineRule="auto"/>
        <w:ind w:left="993" w:firstLine="0"/>
        <w:jc w:val="both"/>
        <w:rPr>
          <w:rFonts w:asciiTheme="majorHAnsi" w:hAnsiTheme="majorHAnsi"/>
          <w:color w:val="000000"/>
          <w:sz w:val="24"/>
          <w:szCs w:val="24"/>
        </w:rPr>
      </w:pPr>
      <w:r w:rsidRPr="00B43CF8">
        <w:rPr>
          <w:rFonts w:asciiTheme="majorHAnsi" w:hAnsiTheme="majorHAnsi"/>
          <w:color w:val="000000"/>
          <w:sz w:val="24"/>
          <w:szCs w:val="24"/>
        </w:rPr>
        <w:t xml:space="preserve">AIBL database framework isn't up to the stamp for outside trade. </w:t>
      </w:r>
    </w:p>
    <w:p w:rsidR="005B0E6C" w:rsidRPr="00B43CF8" w:rsidRDefault="005B0E6C" w:rsidP="00643FBD">
      <w:pPr>
        <w:pStyle w:val="ListParagraph"/>
        <w:numPr>
          <w:ilvl w:val="2"/>
          <w:numId w:val="19"/>
        </w:numPr>
        <w:autoSpaceDE w:val="0"/>
        <w:autoSpaceDN w:val="0"/>
        <w:adjustRightInd w:val="0"/>
        <w:spacing w:after="0" w:line="360" w:lineRule="auto"/>
        <w:ind w:left="993" w:firstLine="0"/>
        <w:jc w:val="both"/>
        <w:rPr>
          <w:rFonts w:asciiTheme="majorHAnsi" w:hAnsiTheme="majorHAnsi"/>
          <w:color w:val="000000"/>
          <w:sz w:val="24"/>
          <w:szCs w:val="24"/>
        </w:rPr>
      </w:pPr>
      <w:r w:rsidRPr="005B0E6C">
        <w:rPr>
          <w:rFonts w:asciiTheme="majorHAnsi" w:hAnsiTheme="majorHAnsi"/>
          <w:color w:val="000000"/>
          <w:sz w:val="24"/>
          <w:szCs w:val="24"/>
        </w:rPr>
        <w:t xml:space="preserve">Lengthy process for remote trade tasks. </w:t>
      </w:r>
    </w:p>
    <w:p w:rsidR="005B0E6C" w:rsidRPr="00B43CF8" w:rsidRDefault="005B0E6C" w:rsidP="00643FBD">
      <w:pPr>
        <w:pStyle w:val="ListParagraph"/>
        <w:numPr>
          <w:ilvl w:val="2"/>
          <w:numId w:val="19"/>
        </w:numPr>
        <w:autoSpaceDE w:val="0"/>
        <w:autoSpaceDN w:val="0"/>
        <w:adjustRightInd w:val="0"/>
        <w:spacing w:after="0" w:line="360" w:lineRule="auto"/>
        <w:ind w:left="993" w:firstLine="0"/>
        <w:jc w:val="both"/>
        <w:rPr>
          <w:rFonts w:asciiTheme="majorHAnsi" w:hAnsiTheme="majorHAnsi"/>
          <w:color w:val="000000"/>
          <w:sz w:val="24"/>
          <w:szCs w:val="24"/>
        </w:rPr>
      </w:pPr>
      <w:r w:rsidRPr="005B0E6C">
        <w:rPr>
          <w:rFonts w:asciiTheme="majorHAnsi" w:hAnsiTheme="majorHAnsi"/>
          <w:color w:val="000000"/>
          <w:sz w:val="24"/>
          <w:szCs w:val="24"/>
        </w:rPr>
        <w:t xml:space="preserve">They don't have that much publicizing effort for huge business. Clients even still don't think about its task of that territory. </w:t>
      </w:r>
    </w:p>
    <w:p w:rsidR="005B0E6C" w:rsidRPr="00B43CF8" w:rsidRDefault="005B0E6C" w:rsidP="00643FBD">
      <w:pPr>
        <w:pStyle w:val="ListParagraph"/>
        <w:numPr>
          <w:ilvl w:val="2"/>
          <w:numId w:val="19"/>
        </w:numPr>
        <w:autoSpaceDE w:val="0"/>
        <w:autoSpaceDN w:val="0"/>
        <w:adjustRightInd w:val="0"/>
        <w:spacing w:after="0" w:line="360" w:lineRule="auto"/>
        <w:ind w:left="993" w:firstLine="0"/>
        <w:jc w:val="both"/>
        <w:rPr>
          <w:rFonts w:asciiTheme="majorHAnsi" w:hAnsiTheme="majorHAnsi"/>
          <w:color w:val="000000"/>
          <w:sz w:val="24"/>
          <w:szCs w:val="24"/>
        </w:rPr>
      </w:pPr>
      <w:r w:rsidRPr="005B0E6C">
        <w:rPr>
          <w:rFonts w:asciiTheme="majorHAnsi" w:hAnsiTheme="majorHAnsi"/>
          <w:color w:val="000000"/>
          <w:sz w:val="24"/>
          <w:szCs w:val="24"/>
        </w:rPr>
        <w:t>AIBL is a much dependable Bank.</w:t>
      </w:r>
    </w:p>
    <w:p w:rsidR="005B0E6C" w:rsidRPr="00B43CF8" w:rsidRDefault="005B0E6C" w:rsidP="00643FBD">
      <w:pPr>
        <w:pStyle w:val="ListParagraph"/>
        <w:numPr>
          <w:ilvl w:val="2"/>
          <w:numId w:val="19"/>
        </w:numPr>
        <w:autoSpaceDE w:val="0"/>
        <w:autoSpaceDN w:val="0"/>
        <w:adjustRightInd w:val="0"/>
        <w:spacing w:after="0" w:line="360" w:lineRule="auto"/>
        <w:ind w:left="993" w:firstLine="0"/>
        <w:jc w:val="both"/>
        <w:rPr>
          <w:rFonts w:asciiTheme="majorHAnsi" w:hAnsiTheme="majorHAnsi"/>
          <w:color w:val="000000"/>
          <w:sz w:val="24"/>
          <w:szCs w:val="24"/>
        </w:rPr>
      </w:pPr>
      <w:r w:rsidRPr="005B0E6C">
        <w:rPr>
          <w:rFonts w:asciiTheme="majorHAnsi" w:hAnsiTheme="majorHAnsi"/>
          <w:color w:val="000000"/>
          <w:sz w:val="24"/>
          <w:szCs w:val="24"/>
        </w:rPr>
        <w:t>They are strict with the religious guidelines of managing an account.</w:t>
      </w:r>
    </w:p>
    <w:p w:rsidR="005B0E6C" w:rsidRPr="005B0E6C" w:rsidRDefault="005B0E6C" w:rsidP="00643FBD">
      <w:pPr>
        <w:pStyle w:val="ListParagraph"/>
        <w:numPr>
          <w:ilvl w:val="2"/>
          <w:numId w:val="19"/>
        </w:numPr>
        <w:autoSpaceDE w:val="0"/>
        <w:autoSpaceDN w:val="0"/>
        <w:adjustRightInd w:val="0"/>
        <w:spacing w:after="0" w:line="360" w:lineRule="auto"/>
        <w:ind w:left="993" w:firstLine="0"/>
        <w:jc w:val="both"/>
        <w:rPr>
          <w:rFonts w:asciiTheme="majorHAnsi" w:hAnsiTheme="majorHAnsi"/>
          <w:sz w:val="24"/>
          <w:szCs w:val="24"/>
        </w:rPr>
      </w:pPr>
      <w:r w:rsidRPr="005B0E6C">
        <w:rPr>
          <w:rFonts w:asciiTheme="majorHAnsi" w:hAnsiTheme="majorHAnsi"/>
          <w:color w:val="000000"/>
          <w:sz w:val="24"/>
          <w:szCs w:val="24"/>
        </w:rPr>
        <w:t>Day by day the fame of AIBL is expanding.</w:t>
      </w:r>
    </w:p>
    <w:p w:rsidR="004417BA" w:rsidRPr="004417BA" w:rsidRDefault="004417BA" w:rsidP="004417BA">
      <w:pPr>
        <w:autoSpaceDE w:val="0"/>
        <w:autoSpaceDN w:val="0"/>
        <w:adjustRightInd w:val="0"/>
        <w:spacing w:after="0" w:line="360" w:lineRule="auto"/>
        <w:jc w:val="both"/>
        <w:rPr>
          <w:rFonts w:asciiTheme="majorHAnsi" w:hAnsiTheme="majorHAnsi" w:cs="Times New Roman"/>
          <w:sz w:val="24"/>
          <w:szCs w:val="24"/>
        </w:rPr>
      </w:pPr>
    </w:p>
    <w:p w:rsidR="004417BA" w:rsidRPr="00B43CF8" w:rsidRDefault="004417BA" w:rsidP="00FF0BC7">
      <w:pPr>
        <w:pStyle w:val="Heading2"/>
        <w:numPr>
          <w:ilvl w:val="1"/>
          <w:numId w:val="37"/>
        </w:numPr>
        <w:spacing w:line="360" w:lineRule="auto"/>
        <w:rPr>
          <w:rFonts w:asciiTheme="majorHAnsi" w:hAnsiTheme="majorHAnsi"/>
        </w:rPr>
      </w:pPr>
      <w:bookmarkStart w:id="168" w:name="_Toc481407921"/>
      <w:bookmarkStart w:id="169" w:name="_Toc481411728"/>
      <w:bookmarkStart w:id="170" w:name="_Toc481446821"/>
      <w:r w:rsidRPr="004417BA">
        <w:rPr>
          <w:rFonts w:asciiTheme="majorHAnsi" w:hAnsiTheme="majorHAnsi"/>
        </w:rPr>
        <w:t>Limitations</w:t>
      </w:r>
      <w:bookmarkEnd w:id="168"/>
      <w:bookmarkEnd w:id="169"/>
      <w:bookmarkEnd w:id="170"/>
    </w:p>
    <w:p w:rsidR="004417BA" w:rsidRDefault="004417BA" w:rsidP="004417BA">
      <w:pPr>
        <w:autoSpaceDE w:val="0"/>
        <w:autoSpaceDN w:val="0"/>
        <w:adjustRightInd w:val="0"/>
        <w:spacing w:after="0" w:line="360" w:lineRule="auto"/>
        <w:jc w:val="both"/>
        <w:rPr>
          <w:rFonts w:asciiTheme="majorHAnsi" w:hAnsiTheme="majorHAnsi" w:cs="Times New Roman"/>
          <w:sz w:val="24"/>
          <w:szCs w:val="24"/>
        </w:rPr>
      </w:pPr>
      <w:r w:rsidRPr="004417BA">
        <w:rPr>
          <w:rFonts w:asciiTheme="majorHAnsi" w:hAnsiTheme="majorHAnsi" w:cs="Times New Roman"/>
          <w:sz w:val="24"/>
          <w:szCs w:val="24"/>
        </w:rPr>
        <w:t xml:space="preserve">Although I have tried to find out </w:t>
      </w:r>
      <w:r w:rsidR="00EF2CC8">
        <w:rPr>
          <w:rFonts w:asciiTheme="majorHAnsi" w:hAnsiTheme="majorHAnsi" w:cs="Times New Roman"/>
          <w:sz w:val="24"/>
          <w:szCs w:val="24"/>
        </w:rPr>
        <w:t>in and gather for my project’s as much as data I can,</w:t>
      </w:r>
      <w:r w:rsidRPr="004417BA">
        <w:rPr>
          <w:rFonts w:asciiTheme="majorHAnsi" w:hAnsiTheme="majorHAnsi" w:cs="Times New Roman"/>
          <w:sz w:val="24"/>
          <w:szCs w:val="24"/>
        </w:rPr>
        <w:t xml:space="preserve"> I found some difference between what I learn in the theory and what are practical. The report was completed under certain constraints which were:</w:t>
      </w:r>
    </w:p>
    <w:p w:rsidR="00EB633D" w:rsidRPr="004417BA" w:rsidRDefault="00EB633D" w:rsidP="004417BA">
      <w:pPr>
        <w:autoSpaceDE w:val="0"/>
        <w:autoSpaceDN w:val="0"/>
        <w:adjustRightInd w:val="0"/>
        <w:spacing w:after="0" w:line="360" w:lineRule="auto"/>
        <w:jc w:val="both"/>
        <w:rPr>
          <w:rFonts w:asciiTheme="majorHAnsi" w:hAnsiTheme="majorHAnsi" w:cs="Times New Roman"/>
          <w:b/>
          <w:bCs/>
          <w:color w:val="00B0F0"/>
          <w:szCs w:val="28"/>
        </w:rPr>
      </w:pPr>
    </w:p>
    <w:p w:rsidR="004417BA" w:rsidRPr="004417BA" w:rsidRDefault="004417BA" w:rsidP="004417BA">
      <w:pPr>
        <w:numPr>
          <w:ilvl w:val="0"/>
          <w:numId w:val="3"/>
        </w:numPr>
        <w:tabs>
          <w:tab w:val="left" w:pos="360"/>
        </w:tabs>
        <w:autoSpaceDE w:val="0"/>
        <w:autoSpaceDN w:val="0"/>
        <w:adjustRightInd w:val="0"/>
        <w:spacing w:after="0" w:line="360" w:lineRule="auto"/>
        <w:jc w:val="both"/>
        <w:rPr>
          <w:rFonts w:asciiTheme="majorHAnsi" w:hAnsiTheme="majorHAnsi" w:cs="Times New Roman"/>
          <w:sz w:val="24"/>
          <w:szCs w:val="24"/>
        </w:rPr>
      </w:pPr>
      <w:r w:rsidRPr="004417BA">
        <w:rPr>
          <w:rFonts w:asciiTheme="majorHAnsi" w:hAnsiTheme="majorHAnsi" w:cs="Times New Roman"/>
          <w:sz w:val="24"/>
          <w:szCs w:val="24"/>
        </w:rPr>
        <w:t>Difficulty in gaining accesses to accounts of the bank.</w:t>
      </w:r>
    </w:p>
    <w:p w:rsidR="004417BA" w:rsidRPr="004417BA" w:rsidRDefault="004417BA" w:rsidP="004417BA">
      <w:pPr>
        <w:numPr>
          <w:ilvl w:val="0"/>
          <w:numId w:val="3"/>
        </w:numPr>
        <w:tabs>
          <w:tab w:val="left" w:pos="360"/>
        </w:tabs>
        <w:autoSpaceDE w:val="0"/>
        <w:autoSpaceDN w:val="0"/>
        <w:adjustRightInd w:val="0"/>
        <w:spacing w:after="0" w:line="360" w:lineRule="auto"/>
        <w:jc w:val="both"/>
        <w:rPr>
          <w:rFonts w:asciiTheme="majorHAnsi" w:hAnsiTheme="majorHAnsi" w:cs="Times New Roman"/>
          <w:sz w:val="24"/>
          <w:szCs w:val="24"/>
        </w:rPr>
      </w:pPr>
      <w:r w:rsidRPr="004417BA">
        <w:rPr>
          <w:rFonts w:asciiTheme="majorHAnsi" w:hAnsiTheme="majorHAnsi" w:cs="Times New Roman"/>
          <w:sz w:val="24"/>
          <w:szCs w:val="24"/>
        </w:rPr>
        <w:t>Difficulty in obtaining relevant data even with the help of the bank employees.</w:t>
      </w:r>
    </w:p>
    <w:p w:rsidR="004417BA" w:rsidRPr="004417BA" w:rsidRDefault="004417BA" w:rsidP="004417BA">
      <w:pPr>
        <w:numPr>
          <w:ilvl w:val="0"/>
          <w:numId w:val="3"/>
        </w:numPr>
        <w:tabs>
          <w:tab w:val="left" w:pos="360"/>
        </w:tabs>
        <w:autoSpaceDE w:val="0"/>
        <w:autoSpaceDN w:val="0"/>
        <w:adjustRightInd w:val="0"/>
        <w:spacing w:after="0" w:line="360" w:lineRule="auto"/>
        <w:jc w:val="both"/>
        <w:rPr>
          <w:rFonts w:asciiTheme="majorHAnsi" w:hAnsiTheme="majorHAnsi" w:cs="Times New Roman"/>
          <w:sz w:val="24"/>
          <w:szCs w:val="24"/>
        </w:rPr>
      </w:pPr>
      <w:r w:rsidRPr="004417BA">
        <w:rPr>
          <w:rFonts w:asciiTheme="majorHAnsi" w:hAnsiTheme="majorHAnsi" w:cs="Times New Roman"/>
          <w:sz w:val="24"/>
          <w:szCs w:val="24"/>
        </w:rPr>
        <w:t>Only 90 days were not sufficient to visit all the desks of the branch.</w:t>
      </w:r>
    </w:p>
    <w:p w:rsidR="004417BA" w:rsidRPr="004417BA" w:rsidRDefault="004417BA" w:rsidP="004417BA">
      <w:pPr>
        <w:numPr>
          <w:ilvl w:val="0"/>
          <w:numId w:val="3"/>
        </w:numPr>
        <w:tabs>
          <w:tab w:val="left" w:pos="360"/>
        </w:tabs>
        <w:autoSpaceDE w:val="0"/>
        <w:autoSpaceDN w:val="0"/>
        <w:adjustRightInd w:val="0"/>
        <w:spacing w:after="0" w:line="360" w:lineRule="auto"/>
        <w:jc w:val="both"/>
        <w:rPr>
          <w:rFonts w:asciiTheme="majorHAnsi" w:hAnsiTheme="majorHAnsi" w:cs="Times New Roman"/>
          <w:sz w:val="24"/>
          <w:szCs w:val="24"/>
        </w:rPr>
      </w:pPr>
      <w:r w:rsidRPr="004417BA">
        <w:rPr>
          <w:rFonts w:asciiTheme="majorHAnsi" w:hAnsiTheme="majorHAnsi" w:cs="Times New Roman"/>
          <w:sz w:val="24"/>
          <w:szCs w:val="24"/>
        </w:rPr>
        <w:t>Unavailability of necessary documents.</w:t>
      </w:r>
    </w:p>
    <w:p w:rsidR="004417BA" w:rsidRDefault="004417BA" w:rsidP="004417BA">
      <w:pPr>
        <w:numPr>
          <w:ilvl w:val="0"/>
          <w:numId w:val="3"/>
        </w:numPr>
        <w:tabs>
          <w:tab w:val="left" w:pos="360"/>
        </w:tabs>
        <w:autoSpaceDE w:val="0"/>
        <w:autoSpaceDN w:val="0"/>
        <w:adjustRightInd w:val="0"/>
        <w:spacing w:after="0" w:line="360" w:lineRule="auto"/>
        <w:jc w:val="both"/>
        <w:rPr>
          <w:rFonts w:asciiTheme="majorHAnsi" w:hAnsiTheme="majorHAnsi" w:cs="Times New Roman"/>
          <w:sz w:val="24"/>
          <w:szCs w:val="24"/>
        </w:rPr>
      </w:pPr>
      <w:r w:rsidRPr="004417BA">
        <w:rPr>
          <w:rFonts w:asciiTheme="majorHAnsi" w:hAnsiTheme="majorHAnsi" w:cs="Times New Roman"/>
          <w:sz w:val="24"/>
          <w:szCs w:val="24"/>
        </w:rPr>
        <w:t>In collecting information, there is some problem because of the excessive nature of confidentiality maintained by the officials.</w:t>
      </w:r>
    </w:p>
    <w:p w:rsidR="00630254" w:rsidRDefault="00630254" w:rsidP="00630254">
      <w:pPr>
        <w:tabs>
          <w:tab w:val="left" w:pos="360"/>
        </w:tabs>
        <w:autoSpaceDE w:val="0"/>
        <w:autoSpaceDN w:val="0"/>
        <w:adjustRightInd w:val="0"/>
        <w:spacing w:after="0" w:line="360" w:lineRule="auto"/>
        <w:ind w:left="375"/>
        <w:jc w:val="both"/>
        <w:rPr>
          <w:rFonts w:asciiTheme="majorHAnsi" w:hAnsiTheme="majorHAnsi" w:cs="Times New Roman"/>
          <w:sz w:val="24"/>
          <w:szCs w:val="24"/>
        </w:rPr>
      </w:pPr>
    </w:p>
    <w:p w:rsidR="00CD36BF" w:rsidRPr="004417BA" w:rsidRDefault="00CD36BF" w:rsidP="00630254">
      <w:pPr>
        <w:tabs>
          <w:tab w:val="left" w:pos="360"/>
        </w:tabs>
        <w:autoSpaceDE w:val="0"/>
        <w:autoSpaceDN w:val="0"/>
        <w:adjustRightInd w:val="0"/>
        <w:spacing w:after="0" w:line="360" w:lineRule="auto"/>
        <w:ind w:left="375"/>
        <w:jc w:val="both"/>
        <w:rPr>
          <w:rFonts w:asciiTheme="majorHAnsi" w:hAnsiTheme="majorHAnsi" w:cs="Times New Roman"/>
          <w:sz w:val="24"/>
          <w:szCs w:val="24"/>
        </w:rPr>
      </w:pPr>
    </w:p>
    <w:p w:rsidR="004417BA" w:rsidRPr="004417BA" w:rsidRDefault="004417BA" w:rsidP="00FF0BC7">
      <w:pPr>
        <w:pStyle w:val="Heading2"/>
        <w:numPr>
          <w:ilvl w:val="1"/>
          <w:numId w:val="37"/>
        </w:numPr>
        <w:spacing w:line="360" w:lineRule="auto"/>
        <w:rPr>
          <w:rFonts w:asciiTheme="majorHAnsi" w:hAnsiTheme="majorHAnsi"/>
        </w:rPr>
      </w:pPr>
      <w:bookmarkStart w:id="171" w:name="_Toc481407922"/>
      <w:bookmarkStart w:id="172" w:name="_Toc481411729"/>
      <w:bookmarkStart w:id="173" w:name="_Toc481446822"/>
      <w:r w:rsidRPr="004417BA">
        <w:rPr>
          <w:rFonts w:asciiTheme="majorHAnsi" w:hAnsiTheme="majorHAnsi"/>
        </w:rPr>
        <w:lastRenderedPageBreak/>
        <w:t>Recommendations</w:t>
      </w:r>
      <w:bookmarkEnd w:id="171"/>
      <w:bookmarkEnd w:id="172"/>
      <w:bookmarkEnd w:id="173"/>
    </w:p>
    <w:p w:rsidR="004417BA" w:rsidRPr="004417BA" w:rsidRDefault="004417BA" w:rsidP="004417BA">
      <w:pPr>
        <w:autoSpaceDE w:val="0"/>
        <w:autoSpaceDN w:val="0"/>
        <w:adjustRightInd w:val="0"/>
        <w:spacing w:after="120" w:line="360" w:lineRule="auto"/>
        <w:jc w:val="both"/>
        <w:rPr>
          <w:rFonts w:asciiTheme="majorHAnsi" w:hAnsiTheme="majorHAnsi" w:cs="Times New Roman"/>
          <w:b/>
          <w:sz w:val="24"/>
          <w:szCs w:val="24"/>
        </w:rPr>
      </w:pPr>
    </w:p>
    <w:p w:rsidR="004417BA" w:rsidRPr="004E1522" w:rsidRDefault="00630254" w:rsidP="00B43CF8">
      <w:pPr>
        <w:autoSpaceDE w:val="0"/>
        <w:autoSpaceDN w:val="0"/>
        <w:adjustRightInd w:val="0"/>
        <w:spacing w:after="0" w:line="360" w:lineRule="auto"/>
        <w:jc w:val="both"/>
        <w:rPr>
          <w:rFonts w:asciiTheme="majorHAnsi" w:hAnsiTheme="majorHAnsi" w:cs="Times New Roman"/>
          <w:b/>
          <w:color w:val="0F243E" w:themeColor="text2" w:themeShade="80"/>
          <w:sz w:val="24"/>
          <w:szCs w:val="24"/>
        </w:rPr>
      </w:pPr>
      <w:r w:rsidRPr="004E1522">
        <w:rPr>
          <w:rFonts w:asciiTheme="majorHAnsi" w:hAnsiTheme="majorHAnsi" w:cs="Times New Roman"/>
          <w:b/>
          <w:color w:val="0F243E" w:themeColor="text2" w:themeShade="80"/>
          <w:sz w:val="24"/>
          <w:szCs w:val="24"/>
        </w:rPr>
        <w:t>After noticin</w:t>
      </w:r>
      <w:r w:rsidR="00EF2CC8" w:rsidRPr="004E1522">
        <w:rPr>
          <w:rFonts w:asciiTheme="majorHAnsi" w:hAnsiTheme="majorHAnsi" w:cs="Times New Roman"/>
          <w:b/>
          <w:color w:val="0F243E" w:themeColor="text2" w:themeShade="80"/>
          <w:sz w:val="24"/>
          <w:szCs w:val="24"/>
        </w:rPr>
        <w:t xml:space="preserve">g  all the ins and out related to the foreign exchange management of Al-Arafah </w:t>
      </w:r>
      <w:r w:rsidR="004E1522">
        <w:rPr>
          <w:rFonts w:asciiTheme="majorHAnsi" w:hAnsiTheme="majorHAnsi" w:cs="Times New Roman"/>
          <w:b/>
          <w:color w:val="0F243E" w:themeColor="text2" w:themeShade="80"/>
          <w:sz w:val="24"/>
          <w:szCs w:val="24"/>
        </w:rPr>
        <w:t>I</w:t>
      </w:r>
      <w:r w:rsidR="00EF2CC8" w:rsidRPr="004E1522">
        <w:rPr>
          <w:rFonts w:asciiTheme="majorHAnsi" w:hAnsiTheme="majorHAnsi" w:cs="Times New Roman"/>
          <w:b/>
          <w:color w:val="0F243E" w:themeColor="text2" w:themeShade="80"/>
          <w:sz w:val="24"/>
          <w:szCs w:val="24"/>
        </w:rPr>
        <w:t xml:space="preserve">slami bank, </w:t>
      </w:r>
      <w:r w:rsidR="004417BA" w:rsidRPr="004E1522">
        <w:rPr>
          <w:rFonts w:asciiTheme="majorHAnsi" w:hAnsiTheme="majorHAnsi" w:cs="Times New Roman"/>
          <w:b/>
          <w:color w:val="0F243E" w:themeColor="text2" w:themeShade="80"/>
          <w:sz w:val="24"/>
          <w:szCs w:val="24"/>
        </w:rPr>
        <w:t xml:space="preserve"> I </w:t>
      </w:r>
      <w:r w:rsidR="00EB633D">
        <w:rPr>
          <w:rFonts w:asciiTheme="majorHAnsi" w:hAnsiTheme="majorHAnsi" w:cs="Times New Roman"/>
          <w:b/>
          <w:color w:val="0F243E" w:themeColor="text2" w:themeShade="80"/>
          <w:sz w:val="24"/>
          <w:szCs w:val="24"/>
        </w:rPr>
        <w:t xml:space="preserve"> </w:t>
      </w:r>
      <w:r w:rsidR="004417BA" w:rsidRPr="004E1522">
        <w:rPr>
          <w:rFonts w:asciiTheme="majorHAnsi" w:hAnsiTheme="majorHAnsi" w:cs="Times New Roman"/>
          <w:b/>
          <w:color w:val="0F243E" w:themeColor="text2" w:themeShade="80"/>
          <w:sz w:val="24"/>
          <w:szCs w:val="24"/>
        </w:rPr>
        <w:t>have some recommendations for better banking service to its customers &amp; hold its market for wealth maximization. These are stated below:</w:t>
      </w:r>
    </w:p>
    <w:p w:rsidR="004417BA" w:rsidRPr="004417BA" w:rsidRDefault="004417BA" w:rsidP="00B43CF8">
      <w:pPr>
        <w:numPr>
          <w:ilvl w:val="0"/>
          <w:numId w:val="3"/>
        </w:numPr>
        <w:autoSpaceDE w:val="0"/>
        <w:autoSpaceDN w:val="0"/>
        <w:adjustRightInd w:val="0"/>
        <w:spacing w:after="0" w:line="480" w:lineRule="auto"/>
        <w:jc w:val="both"/>
        <w:rPr>
          <w:rFonts w:asciiTheme="majorHAnsi" w:hAnsiTheme="majorHAnsi" w:cs="Times New Roman"/>
          <w:sz w:val="24"/>
          <w:szCs w:val="24"/>
        </w:rPr>
      </w:pPr>
      <w:r w:rsidRPr="004417BA">
        <w:rPr>
          <w:rFonts w:asciiTheme="majorHAnsi" w:hAnsiTheme="majorHAnsi" w:cs="Times New Roman"/>
          <w:sz w:val="24"/>
          <w:szCs w:val="24"/>
        </w:rPr>
        <w:t>Al-Arafah Islami Bank Ltd (AIBL) should expand their branches to remote area of Bangladesh.</w:t>
      </w:r>
    </w:p>
    <w:p w:rsidR="004417BA" w:rsidRPr="004417BA" w:rsidRDefault="004417BA" w:rsidP="00B43CF8">
      <w:pPr>
        <w:numPr>
          <w:ilvl w:val="0"/>
          <w:numId w:val="3"/>
        </w:numPr>
        <w:autoSpaceDE w:val="0"/>
        <w:autoSpaceDN w:val="0"/>
        <w:adjustRightInd w:val="0"/>
        <w:spacing w:after="0" w:line="480" w:lineRule="auto"/>
        <w:jc w:val="both"/>
        <w:rPr>
          <w:rFonts w:asciiTheme="majorHAnsi" w:hAnsiTheme="majorHAnsi" w:cs="Times New Roman"/>
          <w:sz w:val="24"/>
          <w:szCs w:val="24"/>
        </w:rPr>
      </w:pPr>
      <w:r w:rsidRPr="004417BA">
        <w:rPr>
          <w:rFonts w:asciiTheme="majorHAnsi" w:hAnsiTheme="majorHAnsi" w:cs="Times New Roman"/>
          <w:sz w:val="24"/>
          <w:szCs w:val="24"/>
        </w:rPr>
        <w:t xml:space="preserve"> AIBL should give more focuses on foreign remittance because huge portion of our national income comes from remittance.</w:t>
      </w:r>
    </w:p>
    <w:p w:rsidR="004417BA" w:rsidRPr="004417BA" w:rsidRDefault="004417BA" w:rsidP="00B43CF8">
      <w:pPr>
        <w:numPr>
          <w:ilvl w:val="0"/>
          <w:numId w:val="3"/>
        </w:numPr>
        <w:autoSpaceDE w:val="0"/>
        <w:autoSpaceDN w:val="0"/>
        <w:adjustRightInd w:val="0"/>
        <w:spacing w:after="0" w:line="480" w:lineRule="auto"/>
        <w:jc w:val="both"/>
        <w:rPr>
          <w:rFonts w:asciiTheme="majorHAnsi" w:hAnsiTheme="majorHAnsi" w:cs="Times New Roman"/>
          <w:sz w:val="24"/>
          <w:szCs w:val="24"/>
        </w:rPr>
      </w:pPr>
      <w:r w:rsidRPr="004417BA">
        <w:rPr>
          <w:rFonts w:asciiTheme="majorHAnsi" w:hAnsiTheme="majorHAnsi" w:cs="Times New Roman"/>
          <w:sz w:val="24"/>
          <w:szCs w:val="24"/>
        </w:rPr>
        <w:t>The Bank should develop an effective database needed for analyzing Foreign Exchange Business.</w:t>
      </w:r>
    </w:p>
    <w:p w:rsidR="004417BA" w:rsidRPr="004417BA" w:rsidRDefault="004417BA" w:rsidP="00B43CF8">
      <w:pPr>
        <w:numPr>
          <w:ilvl w:val="0"/>
          <w:numId w:val="3"/>
        </w:numPr>
        <w:autoSpaceDE w:val="0"/>
        <w:autoSpaceDN w:val="0"/>
        <w:adjustRightInd w:val="0"/>
        <w:spacing w:after="0" w:line="480" w:lineRule="auto"/>
        <w:jc w:val="both"/>
        <w:rPr>
          <w:rFonts w:asciiTheme="majorHAnsi" w:hAnsiTheme="majorHAnsi" w:cs="Times New Roman"/>
          <w:sz w:val="24"/>
          <w:szCs w:val="24"/>
        </w:rPr>
      </w:pPr>
      <w:r w:rsidRPr="004417BA">
        <w:rPr>
          <w:rFonts w:asciiTheme="majorHAnsi" w:hAnsiTheme="majorHAnsi" w:cs="Times New Roman"/>
          <w:sz w:val="24"/>
          <w:szCs w:val="24"/>
        </w:rPr>
        <w:t>AIBL should train especially on foreign exchange operations to those department employees to be more efficient.</w:t>
      </w:r>
    </w:p>
    <w:p w:rsidR="004417BA" w:rsidRDefault="004417BA" w:rsidP="00B43CF8">
      <w:pPr>
        <w:numPr>
          <w:ilvl w:val="0"/>
          <w:numId w:val="3"/>
        </w:numPr>
        <w:autoSpaceDE w:val="0"/>
        <w:autoSpaceDN w:val="0"/>
        <w:adjustRightInd w:val="0"/>
        <w:spacing w:after="0" w:line="480" w:lineRule="auto"/>
        <w:jc w:val="both"/>
        <w:rPr>
          <w:rFonts w:asciiTheme="majorHAnsi" w:hAnsiTheme="majorHAnsi" w:cs="Times New Roman"/>
          <w:sz w:val="24"/>
          <w:szCs w:val="24"/>
        </w:rPr>
      </w:pPr>
      <w:r w:rsidRPr="004417BA">
        <w:rPr>
          <w:rFonts w:asciiTheme="majorHAnsi" w:hAnsiTheme="majorHAnsi" w:cs="Times New Roman"/>
          <w:sz w:val="24"/>
          <w:szCs w:val="24"/>
        </w:rPr>
        <w:t>AIBL should take immediate step regarding advertising or any other step for big business.</w:t>
      </w:r>
    </w:p>
    <w:p w:rsidR="00CD36BF" w:rsidRDefault="00CD36BF">
      <w:pPr>
        <w:rPr>
          <w:rFonts w:asciiTheme="majorHAnsi" w:hAnsiTheme="majorHAnsi" w:cs="Times New Roman"/>
          <w:sz w:val="24"/>
          <w:szCs w:val="24"/>
        </w:rPr>
      </w:pPr>
      <w:r>
        <w:rPr>
          <w:rFonts w:asciiTheme="majorHAnsi" w:hAnsiTheme="majorHAnsi" w:cs="Times New Roman"/>
          <w:sz w:val="24"/>
          <w:szCs w:val="24"/>
        </w:rPr>
        <w:br w:type="page"/>
      </w:r>
    </w:p>
    <w:p w:rsidR="00CD36BF" w:rsidRDefault="00CD36BF" w:rsidP="00CD36BF">
      <w:pPr>
        <w:autoSpaceDE w:val="0"/>
        <w:autoSpaceDN w:val="0"/>
        <w:adjustRightInd w:val="0"/>
        <w:spacing w:line="360" w:lineRule="auto"/>
        <w:jc w:val="center"/>
        <w:rPr>
          <w:rFonts w:asciiTheme="majorHAnsi" w:hAnsiTheme="majorHAnsi" w:cs="Times New Roman"/>
          <w:b/>
          <w:bCs/>
          <w:color w:val="000000"/>
          <w:sz w:val="96"/>
          <w:szCs w:val="96"/>
        </w:rPr>
      </w:pPr>
    </w:p>
    <w:p w:rsidR="00CD36BF" w:rsidRDefault="00782F2F" w:rsidP="00CD36BF">
      <w:pPr>
        <w:autoSpaceDE w:val="0"/>
        <w:autoSpaceDN w:val="0"/>
        <w:adjustRightInd w:val="0"/>
        <w:spacing w:line="360" w:lineRule="auto"/>
        <w:jc w:val="center"/>
        <w:rPr>
          <w:rFonts w:asciiTheme="majorHAnsi" w:hAnsiTheme="majorHAnsi" w:cs="Times New Roman"/>
          <w:b/>
          <w:bCs/>
          <w:color w:val="000000"/>
          <w:sz w:val="96"/>
          <w:szCs w:val="96"/>
        </w:rPr>
      </w:pPr>
      <w:r>
        <w:rPr>
          <w:noProof/>
        </w:rPr>
        <w:pict>
          <v:shape id="_x0000_s1057" type="#_x0000_t136" style="position:absolute;left:0;text-align:left;margin-left:145.35pt;margin-top:21.75pt;width:154.2pt;height:62.5pt;z-index:-251623424">
            <v:shadow color="#868686"/>
            <v:textpath style="font-family:&quot;Arial Black&quot;;v-text-kern:t" trim="t" fitpath="t" string="Chapter 6"/>
          </v:shape>
        </w:pict>
      </w:r>
    </w:p>
    <w:p w:rsidR="00CD36BF" w:rsidRPr="00612D48" w:rsidRDefault="00CD36BF" w:rsidP="00612D48">
      <w:pPr>
        <w:pStyle w:val="Title"/>
        <w:jc w:val="center"/>
        <w:rPr>
          <w:sz w:val="96"/>
          <w:szCs w:val="96"/>
        </w:rPr>
      </w:pPr>
      <w:r w:rsidRPr="00612D48">
        <w:rPr>
          <w:sz w:val="96"/>
          <w:szCs w:val="96"/>
        </w:rPr>
        <w:t>Conclusion</w:t>
      </w:r>
    </w:p>
    <w:p w:rsidR="00CD36BF" w:rsidRPr="00612D48" w:rsidRDefault="00CD36BF" w:rsidP="00612D48">
      <w:pPr>
        <w:pStyle w:val="Title"/>
        <w:jc w:val="center"/>
        <w:rPr>
          <w:sz w:val="96"/>
          <w:szCs w:val="96"/>
        </w:rPr>
      </w:pPr>
      <w:r w:rsidRPr="00612D48">
        <w:rPr>
          <w:sz w:val="96"/>
          <w:szCs w:val="96"/>
        </w:rPr>
        <w:t>&amp;</w:t>
      </w:r>
    </w:p>
    <w:p w:rsidR="00CD36BF" w:rsidRPr="00612D48" w:rsidRDefault="00CD36BF" w:rsidP="00612D48">
      <w:pPr>
        <w:pStyle w:val="Title"/>
        <w:jc w:val="center"/>
        <w:rPr>
          <w:sz w:val="96"/>
          <w:szCs w:val="96"/>
        </w:rPr>
      </w:pPr>
      <w:r w:rsidRPr="00612D48">
        <w:rPr>
          <w:sz w:val="96"/>
          <w:szCs w:val="96"/>
        </w:rPr>
        <w:t>References</w:t>
      </w:r>
    </w:p>
    <w:p w:rsidR="00CD36BF" w:rsidRPr="00CD36BF" w:rsidRDefault="00CD36BF" w:rsidP="00CD36BF">
      <w:pPr>
        <w:autoSpaceDE w:val="0"/>
        <w:autoSpaceDN w:val="0"/>
        <w:adjustRightInd w:val="0"/>
        <w:spacing w:line="360" w:lineRule="auto"/>
        <w:jc w:val="center"/>
        <w:rPr>
          <w:rFonts w:asciiTheme="majorHAnsi" w:hAnsiTheme="majorHAnsi" w:cs="Times New Roman"/>
          <w:b/>
          <w:bCs/>
          <w:color w:val="000000"/>
          <w:szCs w:val="28"/>
        </w:rPr>
      </w:pPr>
    </w:p>
    <w:p w:rsidR="00CD36BF" w:rsidRPr="00CD36BF" w:rsidRDefault="00CD36BF">
      <w:pPr>
        <w:rPr>
          <w:rFonts w:asciiTheme="majorHAnsi" w:hAnsiTheme="majorHAnsi" w:cs="Times New Roman"/>
          <w:b/>
          <w:bCs/>
          <w:color w:val="000000"/>
          <w:szCs w:val="28"/>
        </w:rPr>
      </w:pPr>
      <w:r w:rsidRPr="00CD36BF">
        <w:rPr>
          <w:rFonts w:asciiTheme="majorHAnsi" w:hAnsiTheme="majorHAnsi" w:cs="Times New Roman"/>
          <w:b/>
          <w:bCs/>
          <w:color w:val="000000"/>
          <w:szCs w:val="28"/>
        </w:rPr>
        <w:br w:type="page"/>
      </w:r>
    </w:p>
    <w:p w:rsidR="00CD36BF" w:rsidRPr="00CD36BF" w:rsidRDefault="00CD36BF" w:rsidP="00FF0BC7">
      <w:pPr>
        <w:pStyle w:val="Heading1"/>
        <w:numPr>
          <w:ilvl w:val="0"/>
          <w:numId w:val="0"/>
        </w:numPr>
        <w:spacing w:line="360" w:lineRule="auto"/>
        <w:ind w:left="615"/>
        <w:rPr>
          <w:rStyle w:val="Heading1Char"/>
          <w:rFonts w:asciiTheme="majorHAnsi" w:hAnsiTheme="majorHAnsi"/>
          <w:b/>
        </w:rPr>
      </w:pPr>
      <w:bookmarkStart w:id="174" w:name="_Toc481407923"/>
      <w:bookmarkStart w:id="175" w:name="_Toc481411730"/>
      <w:bookmarkStart w:id="176" w:name="_Toc481446823"/>
      <w:r w:rsidRPr="00CD36BF">
        <w:rPr>
          <w:rStyle w:val="Heading1Char"/>
          <w:rFonts w:asciiTheme="majorHAnsi" w:hAnsiTheme="majorHAnsi"/>
          <w:b/>
        </w:rPr>
        <w:lastRenderedPageBreak/>
        <w:t>Conclusion:</w:t>
      </w:r>
      <w:bookmarkEnd w:id="174"/>
      <w:bookmarkEnd w:id="175"/>
      <w:bookmarkEnd w:id="176"/>
    </w:p>
    <w:p w:rsidR="00CD36BF" w:rsidRPr="00CD36BF" w:rsidRDefault="00CD36BF" w:rsidP="00CD36BF">
      <w:pPr>
        <w:rPr>
          <w:rFonts w:asciiTheme="majorHAnsi" w:hAnsiTheme="majorHAnsi" w:cs="Times New Roman"/>
        </w:rPr>
      </w:pPr>
    </w:p>
    <w:p w:rsidR="00CD36BF" w:rsidRPr="00CD36BF" w:rsidRDefault="00CD36BF" w:rsidP="00CD36BF">
      <w:pPr>
        <w:autoSpaceDE w:val="0"/>
        <w:autoSpaceDN w:val="0"/>
        <w:adjustRightInd w:val="0"/>
        <w:spacing w:after="0" w:line="360" w:lineRule="auto"/>
        <w:jc w:val="both"/>
        <w:rPr>
          <w:rFonts w:asciiTheme="majorHAnsi" w:hAnsiTheme="majorHAnsi" w:cs="Times New Roman"/>
          <w:color w:val="000000"/>
          <w:sz w:val="24"/>
          <w:szCs w:val="24"/>
        </w:rPr>
      </w:pPr>
      <w:r w:rsidRPr="00CD36BF">
        <w:rPr>
          <w:rFonts w:asciiTheme="majorHAnsi" w:hAnsiTheme="majorHAnsi" w:cs="Times New Roman"/>
          <w:color w:val="000000"/>
          <w:sz w:val="24"/>
          <w:szCs w:val="24"/>
        </w:rPr>
        <w:t>Bank is a very important and vital for economic development in mobilizing capital and other resources. AIBL is also contributing to the advancement of the socioeconomic condition of the country. To keep peace with the current market and demand, AIBL is following several strategies and taking new initiatives, offering new products and services to the customers according to shariah. The bank should maintain well-structured communication from upper level to lower level. AIBL have a strong position in the competitive market. It is among one of the fastest growing Bank. As the economy of Bangladesh is increasing so is the foreign trade and AIBL Bank like always have played its role in making sure that things go smoothly. The bank is doing its best to provide better Import, Export and comparatively little bit poor Remittance services (last 5 years statistics) to the customers. Export, Import is all showing positive trends even after the global challenges that we are facing today. Other hand AIBL can manage best remittance service as they want only proper focuses is needed. But the foreign trade handled by bank decreased in recent year, this may be because of opening of new branches in different business centers and the instability in the economy of the world.</w:t>
      </w:r>
    </w:p>
    <w:p w:rsidR="00CD36BF" w:rsidRPr="00CD36BF" w:rsidRDefault="00CD36BF">
      <w:pPr>
        <w:rPr>
          <w:rFonts w:asciiTheme="majorHAnsi" w:hAnsiTheme="majorHAnsi" w:cs="Times New Roman"/>
          <w:color w:val="000000"/>
          <w:sz w:val="96"/>
          <w:szCs w:val="96"/>
        </w:rPr>
      </w:pPr>
      <w:r w:rsidRPr="00CD36BF">
        <w:rPr>
          <w:rFonts w:asciiTheme="majorHAnsi" w:hAnsiTheme="majorHAnsi" w:cs="Times New Roman"/>
          <w:color w:val="000000"/>
          <w:sz w:val="96"/>
          <w:szCs w:val="96"/>
        </w:rPr>
        <w:br w:type="page"/>
      </w:r>
    </w:p>
    <w:p w:rsidR="00CD36BF" w:rsidRPr="00CD36BF" w:rsidRDefault="00CD36BF" w:rsidP="00CD36BF">
      <w:pPr>
        <w:spacing w:line="360" w:lineRule="auto"/>
        <w:contextualSpacing/>
        <w:jc w:val="center"/>
        <w:rPr>
          <w:rFonts w:asciiTheme="majorHAnsi" w:hAnsiTheme="majorHAnsi" w:cs="Times New Roman"/>
          <w:bCs/>
          <w:sz w:val="24"/>
          <w:szCs w:val="24"/>
        </w:rPr>
      </w:pPr>
      <w:r w:rsidRPr="00CD36BF">
        <w:rPr>
          <w:rFonts w:asciiTheme="majorHAnsi" w:hAnsiTheme="majorHAnsi" w:cs="Times New Roman"/>
          <w:color w:val="000000"/>
          <w:sz w:val="96"/>
          <w:szCs w:val="96"/>
        </w:rPr>
        <w:lastRenderedPageBreak/>
        <w:t>References</w:t>
      </w:r>
    </w:p>
    <w:p w:rsidR="00CD36BF" w:rsidRPr="00CD36BF" w:rsidRDefault="00CD36BF" w:rsidP="00FF0BC7">
      <w:pPr>
        <w:pStyle w:val="Heading1"/>
        <w:numPr>
          <w:ilvl w:val="0"/>
          <w:numId w:val="0"/>
        </w:numPr>
        <w:ind w:left="615"/>
        <w:rPr>
          <w:rFonts w:asciiTheme="majorHAnsi" w:hAnsiTheme="majorHAnsi"/>
        </w:rPr>
      </w:pPr>
      <w:bookmarkStart w:id="177" w:name="_Toc481407924"/>
      <w:bookmarkStart w:id="178" w:name="_Toc481411731"/>
      <w:bookmarkStart w:id="179" w:name="_Toc481446824"/>
      <w:r w:rsidRPr="00CD36BF">
        <w:rPr>
          <w:rStyle w:val="Heading1Char"/>
          <w:rFonts w:asciiTheme="majorHAnsi" w:hAnsiTheme="majorHAnsi"/>
          <w:b/>
          <w:bCs/>
        </w:rPr>
        <w:t>References:</w:t>
      </w:r>
      <w:bookmarkEnd w:id="177"/>
      <w:bookmarkEnd w:id="178"/>
      <w:bookmarkEnd w:id="179"/>
    </w:p>
    <w:p w:rsidR="00CD36BF" w:rsidRPr="00CD36BF" w:rsidRDefault="00CD36BF" w:rsidP="00CD36BF">
      <w:pPr>
        <w:autoSpaceDE w:val="0"/>
        <w:autoSpaceDN w:val="0"/>
        <w:adjustRightInd w:val="0"/>
        <w:spacing w:after="0" w:line="360" w:lineRule="auto"/>
        <w:rPr>
          <w:rFonts w:asciiTheme="majorHAnsi" w:hAnsiTheme="majorHAnsi" w:cs="Times New Roman"/>
          <w:color w:val="000000"/>
          <w:sz w:val="24"/>
          <w:szCs w:val="24"/>
        </w:rPr>
      </w:pPr>
      <w:r w:rsidRPr="00CD36BF">
        <w:rPr>
          <w:rFonts w:asciiTheme="majorHAnsi" w:hAnsiTheme="majorHAnsi" w:cs="Times New Roman"/>
          <w:b/>
          <w:bCs/>
          <w:color w:val="000000"/>
          <w:sz w:val="24"/>
          <w:szCs w:val="24"/>
        </w:rPr>
        <w:t>Annual Reports:</w:t>
      </w:r>
    </w:p>
    <w:p w:rsidR="00CD36BF" w:rsidRPr="00CD36BF" w:rsidRDefault="00CD36BF" w:rsidP="00CD36BF">
      <w:pPr>
        <w:numPr>
          <w:ilvl w:val="0"/>
          <w:numId w:val="3"/>
        </w:numPr>
        <w:tabs>
          <w:tab w:val="left" w:pos="720"/>
        </w:tabs>
        <w:autoSpaceDE w:val="0"/>
        <w:autoSpaceDN w:val="0"/>
        <w:adjustRightInd w:val="0"/>
        <w:spacing w:after="0" w:line="360" w:lineRule="auto"/>
        <w:jc w:val="both"/>
        <w:rPr>
          <w:rFonts w:asciiTheme="majorHAnsi" w:hAnsiTheme="majorHAnsi" w:cs="Times New Roman"/>
          <w:sz w:val="24"/>
          <w:szCs w:val="24"/>
        </w:rPr>
      </w:pPr>
      <w:r w:rsidRPr="00CD36BF">
        <w:rPr>
          <w:rFonts w:asciiTheme="majorHAnsi" w:hAnsiTheme="majorHAnsi" w:cs="Times New Roman"/>
          <w:sz w:val="24"/>
          <w:szCs w:val="24"/>
        </w:rPr>
        <w:t xml:space="preserve">Al-Arafah Islami Bank Ltd (2011-2016) </w:t>
      </w:r>
    </w:p>
    <w:p w:rsidR="00CD36BF" w:rsidRPr="00CD36BF" w:rsidRDefault="00CD36BF" w:rsidP="00CD36BF">
      <w:pPr>
        <w:autoSpaceDE w:val="0"/>
        <w:autoSpaceDN w:val="0"/>
        <w:adjustRightInd w:val="0"/>
        <w:spacing w:after="0" w:line="360" w:lineRule="auto"/>
        <w:rPr>
          <w:rFonts w:asciiTheme="majorHAnsi" w:hAnsiTheme="majorHAnsi" w:cs="Times New Roman"/>
          <w:sz w:val="24"/>
          <w:szCs w:val="24"/>
        </w:rPr>
      </w:pPr>
    </w:p>
    <w:p w:rsidR="00CD36BF" w:rsidRPr="00CD36BF" w:rsidRDefault="00CD36BF" w:rsidP="00CD36BF">
      <w:pPr>
        <w:autoSpaceDE w:val="0"/>
        <w:autoSpaceDN w:val="0"/>
        <w:adjustRightInd w:val="0"/>
        <w:spacing w:after="0" w:line="360" w:lineRule="auto"/>
        <w:rPr>
          <w:rFonts w:asciiTheme="majorHAnsi" w:hAnsiTheme="majorHAnsi" w:cs="Times New Roman"/>
          <w:color w:val="000000"/>
          <w:sz w:val="24"/>
          <w:szCs w:val="24"/>
        </w:rPr>
      </w:pPr>
      <w:r w:rsidRPr="00CD36BF">
        <w:rPr>
          <w:rFonts w:asciiTheme="majorHAnsi" w:hAnsiTheme="majorHAnsi" w:cs="Times New Roman"/>
          <w:b/>
          <w:bCs/>
          <w:color w:val="000000"/>
          <w:sz w:val="24"/>
          <w:szCs w:val="24"/>
        </w:rPr>
        <w:t>Published Document &amp; Banking manual:</w:t>
      </w:r>
    </w:p>
    <w:p w:rsidR="00CD36BF" w:rsidRPr="00CD36BF" w:rsidRDefault="00CD36BF" w:rsidP="00CD36BF">
      <w:pPr>
        <w:autoSpaceDE w:val="0"/>
        <w:autoSpaceDN w:val="0"/>
        <w:adjustRightInd w:val="0"/>
        <w:spacing w:after="0" w:line="360" w:lineRule="auto"/>
        <w:rPr>
          <w:rFonts w:asciiTheme="majorHAnsi" w:hAnsiTheme="majorHAnsi" w:cs="Times New Roman"/>
          <w:b/>
          <w:bCs/>
          <w:sz w:val="24"/>
          <w:szCs w:val="24"/>
        </w:rPr>
      </w:pPr>
    </w:p>
    <w:p w:rsidR="00CD36BF" w:rsidRPr="00CD36BF" w:rsidRDefault="00CD36BF" w:rsidP="00CD36BF">
      <w:pPr>
        <w:numPr>
          <w:ilvl w:val="0"/>
          <w:numId w:val="3"/>
        </w:numPr>
        <w:tabs>
          <w:tab w:val="left" w:pos="720"/>
        </w:tabs>
        <w:autoSpaceDE w:val="0"/>
        <w:autoSpaceDN w:val="0"/>
        <w:adjustRightInd w:val="0"/>
        <w:spacing w:after="0" w:line="360" w:lineRule="auto"/>
        <w:jc w:val="both"/>
        <w:rPr>
          <w:rFonts w:asciiTheme="majorHAnsi" w:hAnsiTheme="majorHAnsi" w:cs="Times New Roman"/>
          <w:sz w:val="24"/>
          <w:szCs w:val="24"/>
        </w:rPr>
      </w:pPr>
      <w:r w:rsidRPr="00CD36BF">
        <w:rPr>
          <w:rFonts w:asciiTheme="majorHAnsi" w:hAnsiTheme="majorHAnsi" w:cs="Times New Roman"/>
          <w:sz w:val="24"/>
          <w:szCs w:val="24"/>
        </w:rPr>
        <w:t>Foreign Exchange Division Manual of AIBL.</w:t>
      </w:r>
    </w:p>
    <w:p w:rsidR="00CD36BF" w:rsidRPr="00CD36BF" w:rsidRDefault="00CD36BF" w:rsidP="00CD36BF">
      <w:pPr>
        <w:autoSpaceDE w:val="0"/>
        <w:autoSpaceDN w:val="0"/>
        <w:adjustRightInd w:val="0"/>
        <w:spacing w:after="0" w:line="360" w:lineRule="auto"/>
        <w:rPr>
          <w:rFonts w:asciiTheme="majorHAnsi" w:hAnsiTheme="majorHAnsi" w:cs="Times New Roman"/>
          <w:b/>
          <w:bCs/>
          <w:sz w:val="24"/>
          <w:szCs w:val="24"/>
        </w:rPr>
      </w:pPr>
    </w:p>
    <w:p w:rsidR="00CD36BF" w:rsidRPr="00CD36BF" w:rsidRDefault="00CD36BF" w:rsidP="00CD36BF">
      <w:pPr>
        <w:numPr>
          <w:ilvl w:val="0"/>
          <w:numId w:val="3"/>
        </w:numPr>
        <w:tabs>
          <w:tab w:val="left" w:pos="720"/>
        </w:tabs>
        <w:autoSpaceDE w:val="0"/>
        <w:autoSpaceDN w:val="0"/>
        <w:adjustRightInd w:val="0"/>
        <w:spacing w:after="0" w:line="360" w:lineRule="auto"/>
        <w:jc w:val="both"/>
        <w:rPr>
          <w:rFonts w:asciiTheme="majorHAnsi" w:hAnsiTheme="majorHAnsi" w:cs="Times New Roman"/>
          <w:sz w:val="24"/>
          <w:szCs w:val="24"/>
        </w:rPr>
      </w:pPr>
      <w:r w:rsidRPr="00CD36BF">
        <w:rPr>
          <w:rFonts w:asciiTheme="majorHAnsi" w:hAnsiTheme="majorHAnsi" w:cs="Times New Roman"/>
          <w:sz w:val="24"/>
          <w:szCs w:val="24"/>
        </w:rPr>
        <w:t>Several Booklets from AIBL.</w:t>
      </w:r>
    </w:p>
    <w:p w:rsidR="00CD36BF" w:rsidRPr="00CD36BF" w:rsidRDefault="00CD36BF" w:rsidP="00CD36BF">
      <w:pPr>
        <w:autoSpaceDE w:val="0"/>
        <w:autoSpaceDN w:val="0"/>
        <w:adjustRightInd w:val="0"/>
        <w:spacing w:after="0" w:line="360" w:lineRule="auto"/>
        <w:rPr>
          <w:rFonts w:asciiTheme="majorHAnsi" w:hAnsiTheme="majorHAnsi" w:cs="Times New Roman"/>
          <w:b/>
          <w:bCs/>
          <w:sz w:val="24"/>
          <w:szCs w:val="24"/>
        </w:rPr>
      </w:pPr>
    </w:p>
    <w:p w:rsidR="00CD36BF" w:rsidRPr="00CD36BF" w:rsidRDefault="00CD36BF" w:rsidP="00CD36BF">
      <w:pPr>
        <w:numPr>
          <w:ilvl w:val="0"/>
          <w:numId w:val="3"/>
        </w:numPr>
        <w:tabs>
          <w:tab w:val="left" w:pos="720"/>
        </w:tabs>
        <w:autoSpaceDE w:val="0"/>
        <w:autoSpaceDN w:val="0"/>
        <w:adjustRightInd w:val="0"/>
        <w:spacing w:after="0" w:line="360" w:lineRule="auto"/>
        <w:jc w:val="both"/>
        <w:rPr>
          <w:rFonts w:asciiTheme="majorHAnsi" w:hAnsiTheme="majorHAnsi" w:cs="Times New Roman"/>
          <w:sz w:val="24"/>
          <w:szCs w:val="24"/>
        </w:rPr>
      </w:pPr>
      <w:r w:rsidRPr="00CD36BF">
        <w:rPr>
          <w:rFonts w:asciiTheme="majorHAnsi" w:hAnsiTheme="majorHAnsi" w:cs="Times New Roman"/>
          <w:sz w:val="24"/>
          <w:szCs w:val="24"/>
        </w:rPr>
        <w:t>Other internship reports of AIBL.</w:t>
      </w:r>
    </w:p>
    <w:p w:rsidR="00CD36BF" w:rsidRPr="00CD36BF" w:rsidRDefault="00CD36BF" w:rsidP="00CD36BF">
      <w:pPr>
        <w:numPr>
          <w:ilvl w:val="0"/>
          <w:numId w:val="3"/>
        </w:numPr>
        <w:tabs>
          <w:tab w:val="left" w:pos="720"/>
        </w:tabs>
        <w:autoSpaceDE w:val="0"/>
        <w:autoSpaceDN w:val="0"/>
        <w:adjustRightInd w:val="0"/>
        <w:spacing w:before="240" w:after="0" w:line="360" w:lineRule="auto"/>
        <w:jc w:val="both"/>
        <w:rPr>
          <w:rFonts w:asciiTheme="majorHAnsi" w:hAnsiTheme="majorHAnsi" w:cs="Times New Roman"/>
          <w:sz w:val="24"/>
          <w:szCs w:val="24"/>
        </w:rPr>
      </w:pPr>
      <w:r w:rsidRPr="00CD36BF">
        <w:rPr>
          <w:rFonts w:asciiTheme="majorHAnsi" w:hAnsiTheme="majorHAnsi" w:cs="Times New Roman"/>
          <w:sz w:val="24"/>
          <w:szCs w:val="24"/>
        </w:rPr>
        <w:t>AIBL Yearly Report (2015)</w:t>
      </w:r>
    </w:p>
    <w:p w:rsidR="00CD36BF" w:rsidRPr="00CD36BF" w:rsidRDefault="00CD36BF" w:rsidP="00CD36BF">
      <w:pPr>
        <w:autoSpaceDE w:val="0"/>
        <w:autoSpaceDN w:val="0"/>
        <w:adjustRightInd w:val="0"/>
        <w:spacing w:after="0" w:line="360" w:lineRule="auto"/>
        <w:rPr>
          <w:rFonts w:asciiTheme="majorHAnsi" w:hAnsiTheme="majorHAnsi" w:cs="Times New Roman"/>
          <w:sz w:val="24"/>
          <w:szCs w:val="24"/>
        </w:rPr>
      </w:pPr>
    </w:p>
    <w:p w:rsidR="00CD36BF" w:rsidRPr="00CD36BF" w:rsidRDefault="00CD36BF" w:rsidP="00CD36BF">
      <w:pPr>
        <w:autoSpaceDE w:val="0"/>
        <w:autoSpaceDN w:val="0"/>
        <w:adjustRightInd w:val="0"/>
        <w:spacing w:after="0" w:line="360" w:lineRule="auto"/>
        <w:rPr>
          <w:rFonts w:asciiTheme="majorHAnsi" w:hAnsiTheme="majorHAnsi" w:cs="Times New Roman"/>
          <w:color w:val="000000"/>
          <w:sz w:val="24"/>
          <w:szCs w:val="24"/>
        </w:rPr>
      </w:pPr>
      <w:r w:rsidRPr="00CD36BF">
        <w:rPr>
          <w:rFonts w:asciiTheme="majorHAnsi" w:hAnsiTheme="majorHAnsi" w:cs="Times New Roman"/>
          <w:b/>
          <w:bCs/>
          <w:color w:val="000000"/>
          <w:sz w:val="24"/>
          <w:szCs w:val="24"/>
        </w:rPr>
        <w:t>Websites:</w:t>
      </w:r>
    </w:p>
    <w:p w:rsidR="00CD36BF" w:rsidRPr="00CD36BF" w:rsidRDefault="00782F2F" w:rsidP="00CD36BF">
      <w:pPr>
        <w:tabs>
          <w:tab w:val="left" w:pos="720"/>
        </w:tabs>
        <w:autoSpaceDE w:val="0"/>
        <w:autoSpaceDN w:val="0"/>
        <w:adjustRightInd w:val="0"/>
        <w:spacing w:after="0" w:line="360" w:lineRule="auto"/>
        <w:jc w:val="both"/>
        <w:rPr>
          <w:rFonts w:asciiTheme="majorHAnsi" w:hAnsiTheme="majorHAnsi" w:cs="Times New Roman"/>
          <w:color w:val="000000"/>
          <w:sz w:val="24"/>
          <w:szCs w:val="24"/>
          <w:u w:val="single"/>
        </w:rPr>
      </w:pPr>
      <w:hyperlink r:id="rId21" w:history="1">
        <w:r w:rsidR="00CD36BF" w:rsidRPr="00CD36BF">
          <w:rPr>
            <w:rStyle w:val="Hyperlink"/>
            <w:rFonts w:asciiTheme="majorHAnsi" w:hAnsiTheme="majorHAnsi" w:cs="Times New Roman"/>
            <w:color w:val="000000"/>
            <w:sz w:val="24"/>
            <w:szCs w:val="24"/>
          </w:rPr>
          <w:t>www.Bangladesh</w:t>
        </w:r>
      </w:hyperlink>
      <w:r w:rsidR="00CD36BF" w:rsidRPr="00CD36BF">
        <w:rPr>
          <w:rFonts w:asciiTheme="majorHAnsi" w:hAnsiTheme="majorHAnsi" w:cs="Times New Roman"/>
          <w:color w:val="000000"/>
          <w:sz w:val="24"/>
          <w:szCs w:val="24"/>
          <w:u w:val="single"/>
        </w:rPr>
        <w:t xml:space="preserve"> bank.org.bd</w:t>
      </w:r>
    </w:p>
    <w:p w:rsidR="00CD36BF" w:rsidRPr="00CD36BF" w:rsidRDefault="00CD36BF" w:rsidP="00CD36BF">
      <w:pPr>
        <w:tabs>
          <w:tab w:val="left" w:pos="720"/>
        </w:tabs>
        <w:autoSpaceDE w:val="0"/>
        <w:autoSpaceDN w:val="0"/>
        <w:adjustRightInd w:val="0"/>
        <w:spacing w:after="0" w:line="360" w:lineRule="auto"/>
        <w:jc w:val="both"/>
        <w:rPr>
          <w:rFonts w:asciiTheme="majorHAnsi" w:hAnsiTheme="majorHAnsi" w:cs="Times New Roman"/>
          <w:b/>
          <w:color w:val="0000FF"/>
          <w:sz w:val="24"/>
          <w:szCs w:val="24"/>
        </w:rPr>
      </w:pPr>
      <w:r w:rsidRPr="00CD36BF">
        <w:rPr>
          <w:rFonts w:asciiTheme="majorHAnsi" w:hAnsiTheme="majorHAnsi" w:cs="Times New Roman"/>
          <w:b/>
          <w:sz w:val="24"/>
          <w:szCs w:val="24"/>
        </w:rPr>
        <w:t>Bangladesh Bank</w:t>
      </w:r>
    </w:p>
    <w:p w:rsidR="00CD36BF" w:rsidRPr="00CD36BF" w:rsidRDefault="00CD36BF" w:rsidP="00CD36BF">
      <w:pPr>
        <w:tabs>
          <w:tab w:val="left" w:pos="720"/>
        </w:tabs>
        <w:autoSpaceDE w:val="0"/>
        <w:autoSpaceDN w:val="0"/>
        <w:adjustRightInd w:val="0"/>
        <w:spacing w:after="0" w:line="360" w:lineRule="auto"/>
        <w:jc w:val="both"/>
        <w:rPr>
          <w:rFonts w:asciiTheme="majorHAnsi" w:hAnsiTheme="majorHAnsi" w:cs="Times New Roman"/>
          <w:b/>
          <w:sz w:val="24"/>
          <w:szCs w:val="24"/>
        </w:rPr>
      </w:pPr>
    </w:p>
    <w:p w:rsidR="00CD36BF" w:rsidRPr="00CD36BF" w:rsidRDefault="00782F2F" w:rsidP="00CD36BF">
      <w:pPr>
        <w:tabs>
          <w:tab w:val="left" w:pos="720"/>
        </w:tabs>
        <w:autoSpaceDE w:val="0"/>
        <w:autoSpaceDN w:val="0"/>
        <w:adjustRightInd w:val="0"/>
        <w:spacing w:after="0" w:line="360" w:lineRule="auto"/>
        <w:jc w:val="both"/>
        <w:rPr>
          <w:rFonts w:asciiTheme="majorHAnsi" w:hAnsiTheme="majorHAnsi" w:cs="Times New Roman"/>
          <w:color w:val="000000"/>
          <w:sz w:val="24"/>
          <w:szCs w:val="24"/>
        </w:rPr>
      </w:pPr>
      <w:hyperlink r:id="rId22" w:history="1">
        <w:r w:rsidR="00CD36BF" w:rsidRPr="00CD36BF">
          <w:rPr>
            <w:rStyle w:val="Hyperlink"/>
            <w:rFonts w:asciiTheme="majorHAnsi" w:hAnsiTheme="majorHAnsi" w:cs="Times New Roman"/>
            <w:color w:val="000000"/>
            <w:sz w:val="24"/>
            <w:szCs w:val="24"/>
          </w:rPr>
          <w:t>www.dsebd.org</w:t>
        </w:r>
      </w:hyperlink>
    </w:p>
    <w:p w:rsidR="00CD36BF" w:rsidRPr="00CD36BF" w:rsidRDefault="00CD36BF" w:rsidP="00CD36BF">
      <w:pPr>
        <w:tabs>
          <w:tab w:val="left" w:pos="720"/>
        </w:tabs>
        <w:autoSpaceDE w:val="0"/>
        <w:autoSpaceDN w:val="0"/>
        <w:adjustRightInd w:val="0"/>
        <w:spacing w:after="0" w:line="360" w:lineRule="auto"/>
        <w:jc w:val="both"/>
        <w:rPr>
          <w:rFonts w:asciiTheme="majorHAnsi" w:hAnsiTheme="majorHAnsi" w:cs="Times New Roman"/>
          <w:b/>
          <w:sz w:val="24"/>
          <w:szCs w:val="24"/>
        </w:rPr>
      </w:pPr>
      <w:r w:rsidRPr="00CD36BF">
        <w:rPr>
          <w:rFonts w:asciiTheme="majorHAnsi" w:hAnsiTheme="majorHAnsi" w:cs="Times New Roman"/>
          <w:b/>
          <w:sz w:val="24"/>
          <w:szCs w:val="24"/>
        </w:rPr>
        <w:t>Dhaka Stock exchange</w:t>
      </w:r>
    </w:p>
    <w:p w:rsidR="00CD36BF" w:rsidRPr="00CD36BF" w:rsidRDefault="00CD36BF" w:rsidP="00CD36BF">
      <w:pPr>
        <w:tabs>
          <w:tab w:val="left" w:pos="720"/>
        </w:tabs>
        <w:autoSpaceDE w:val="0"/>
        <w:autoSpaceDN w:val="0"/>
        <w:adjustRightInd w:val="0"/>
        <w:spacing w:after="0" w:line="360" w:lineRule="auto"/>
        <w:jc w:val="both"/>
        <w:rPr>
          <w:rFonts w:asciiTheme="majorHAnsi" w:hAnsiTheme="majorHAnsi" w:cs="Times New Roman"/>
          <w:b/>
          <w:sz w:val="24"/>
          <w:szCs w:val="24"/>
        </w:rPr>
      </w:pPr>
    </w:p>
    <w:p w:rsidR="00CD36BF" w:rsidRPr="00CD36BF" w:rsidRDefault="00782F2F" w:rsidP="00CD36BF">
      <w:pPr>
        <w:tabs>
          <w:tab w:val="left" w:pos="720"/>
        </w:tabs>
        <w:autoSpaceDE w:val="0"/>
        <w:autoSpaceDN w:val="0"/>
        <w:adjustRightInd w:val="0"/>
        <w:spacing w:after="0" w:line="360" w:lineRule="auto"/>
        <w:jc w:val="both"/>
        <w:rPr>
          <w:rFonts w:asciiTheme="majorHAnsi" w:hAnsiTheme="majorHAnsi" w:cs="Times New Roman"/>
          <w:color w:val="000000"/>
          <w:sz w:val="24"/>
          <w:szCs w:val="24"/>
        </w:rPr>
      </w:pPr>
      <w:hyperlink r:id="rId23" w:history="1">
        <w:r w:rsidR="00CD36BF" w:rsidRPr="00CD36BF">
          <w:rPr>
            <w:rStyle w:val="Hyperlink"/>
            <w:rFonts w:asciiTheme="majorHAnsi" w:hAnsiTheme="majorHAnsi" w:cs="Times New Roman"/>
            <w:color w:val="000000"/>
            <w:sz w:val="24"/>
            <w:szCs w:val="24"/>
          </w:rPr>
          <w:t>www.bibm.org.bd</w:t>
        </w:r>
      </w:hyperlink>
    </w:p>
    <w:p w:rsidR="00CD36BF" w:rsidRPr="00CD36BF" w:rsidRDefault="00CD36BF" w:rsidP="00CD36BF">
      <w:pPr>
        <w:tabs>
          <w:tab w:val="left" w:pos="720"/>
        </w:tabs>
        <w:autoSpaceDE w:val="0"/>
        <w:autoSpaceDN w:val="0"/>
        <w:adjustRightInd w:val="0"/>
        <w:spacing w:after="0" w:line="360" w:lineRule="auto"/>
        <w:jc w:val="both"/>
        <w:rPr>
          <w:rFonts w:asciiTheme="majorHAnsi" w:hAnsiTheme="majorHAnsi" w:cs="Times New Roman"/>
          <w:b/>
          <w:sz w:val="24"/>
          <w:szCs w:val="24"/>
        </w:rPr>
      </w:pPr>
      <w:r w:rsidRPr="00CD36BF">
        <w:rPr>
          <w:rFonts w:asciiTheme="majorHAnsi" w:hAnsiTheme="majorHAnsi" w:cs="Times New Roman"/>
          <w:b/>
          <w:sz w:val="24"/>
          <w:szCs w:val="24"/>
        </w:rPr>
        <w:t>Bangladesh Institute of Bank Management</w:t>
      </w:r>
    </w:p>
    <w:p w:rsidR="00CD36BF" w:rsidRPr="00CD36BF" w:rsidRDefault="00CD36BF" w:rsidP="00CD36BF">
      <w:pPr>
        <w:tabs>
          <w:tab w:val="left" w:pos="720"/>
        </w:tabs>
        <w:autoSpaceDE w:val="0"/>
        <w:autoSpaceDN w:val="0"/>
        <w:adjustRightInd w:val="0"/>
        <w:spacing w:after="0" w:line="360" w:lineRule="auto"/>
        <w:jc w:val="both"/>
        <w:rPr>
          <w:rFonts w:asciiTheme="majorHAnsi" w:hAnsiTheme="majorHAnsi" w:cs="Times New Roman"/>
          <w:b/>
          <w:sz w:val="24"/>
          <w:szCs w:val="24"/>
        </w:rPr>
      </w:pPr>
    </w:p>
    <w:p w:rsidR="00CD36BF" w:rsidRPr="00CD36BF" w:rsidRDefault="00CD36BF" w:rsidP="00CD36BF">
      <w:pPr>
        <w:tabs>
          <w:tab w:val="left" w:pos="720"/>
        </w:tabs>
        <w:autoSpaceDE w:val="0"/>
        <w:autoSpaceDN w:val="0"/>
        <w:adjustRightInd w:val="0"/>
        <w:spacing w:after="0" w:line="360" w:lineRule="auto"/>
        <w:jc w:val="both"/>
        <w:rPr>
          <w:rFonts w:asciiTheme="majorHAnsi" w:hAnsiTheme="majorHAnsi" w:cs="Times New Roman"/>
          <w:b/>
          <w:color w:val="000000"/>
          <w:sz w:val="24"/>
          <w:szCs w:val="24"/>
          <w:u w:val="single"/>
        </w:rPr>
      </w:pPr>
      <w:r w:rsidRPr="00CD36BF">
        <w:rPr>
          <w:rFonts w:asciiTheme="majorHAnsi" w:hAnsiTheme="majorHAnsi" w:cs="Times New Roman"/>
          <w:color w:val="000000"/>
          <w:sz w:val="24"/>
          <w:szCs w:val="24"/>
          <w:u w:val="single"/>
          <w:shd w:val="clear" w:color="auto" w:fill="FFFFFF"/>
        </w:rPr>
        <w:t>www.al-arafahbank.com</w:t>
      </w:r>
    </w:p>
    <w:p w:rsidR="00CD36BF" w:rsidRPr="00CD36BF" w:rsidRDefault="00CD36BF" w:rsidP="00CD36BF">
      <w:pPr>
        <w:pStyle w:val="Heading3"/>
        <w:numPr>
          <w:ilvl w:val="0"/>
          <w:numId w:val="0"/>
        </w:numPr>
        <w:shd w:val="clear" w:color="auto" w:fill="FFFFFF"/>
        <w:spacing w:before="0" w:beforeAutospacing="0" w:after="0" w:afterAutospacing="0" w:line="360" w:lineRule="auto"/>
        <w:ind w:left="720" w:hanging="720"/>
        <w:rPr>
          <w:rFonts w:asciiTheme="majorHAnsi" w:hAnsiTheme="majorHAnsi"/>
          <w:bCs w:val="0"/>
          <w:sz w:val="24"/>
          <w:szCs w:val="24"/>
        </w:rPr>
      </w:pPr>
      <w:bookmarkStart w:id="180" w:name="_Toc481407925"/>
      <w:bookmarkStart w:id="181" w:name="_Toc481411732"/>
      <w:bookmarkStart w:id="182" w:name="_Toc481446825"/>
      <w:r w:rsidRPr="00CD36BF">
        <w:rPr>
          <w:rFonts w:asciiTheme="majorHAnsi" w:hAnsiTheme="majorHAnsi"/>
          <w:bCs w:val="0"/>
          <w:sz w:val="24"/>
          <w:szCs w:val="24"/>
        </w:rPr>
        <w:t>Al-Arafah Islami Bank Limited</w:t>
      </w:r>
      <w:bookmarkEnd w:id="180"/>
      <w:bookmarkEnd w:id="181"/>
      <w:bookmarkEnd w:id="182"/>
    </w:p>
    <w:p w:rsidR="00CD36BF" w:rsidRPr="00CD36BF" w:rsidRDefault="00CD36BF" w:rsidP="00CD36BF">
      <w:pPr>
        <w:rPr>
          <w:rFonts w:asciiTheme="majorHAnsi" w:hAnsiTheme="majorHAnsi" w:cs="Times New Roman"/>
        </w:rPr>
      </w:pPr>
    </w:p>
    <w:p w:rsidR="00CD36BF" w:rsidRPr="00CD36BF" w:rsidRDefault="00CD36BF" w:rsidP="00CD36BF">
      <w:pPr>
        <w:autoSpaceDE w:val="0"/>
        <w:autoSpaceDN w:val="0"/>
        <w:adjustRightInd w:val="0"/>
        <w:spacing w:after="0" w:line="480" w:lineRule="auto"/>
        <w:ind w:left="375"/>
        <w:jc w:val="both"/>
        <w:rPr>
          <w:rFonts w:asciiTheme="majorHAnsi" w:hAnsiTheme="majorHAnsi" w:cs="Times New Roman"/>
          <w:sz w:val="24"/>
          <w:szCs w:val="24"/>
        </w:rPr>
      </w:pPr>
    </w:p>
    <w:p w:rsidR="004417BA" w:rsidRPr="00CD36BF" w:rsidRDefault="004417BA" w:rsidP="004417BA">
      <w:pPr>
        <w:autoSpaceDE w:val="0"/>
        <w:autoSpaceDN w:val="0"/>
        <w:adjustRightInd w:val="0"/>
        <w:spacing w:line="360" w:lineRule="auto"/>
        <w:rPr>
          <w:rFonts w:asciiTheme="majorHAnsi" w:hAnsiTheme="majorHAnsi" w:cs="Times New Roman"/>
          <w:b/>
          <w:bCs/>
          <w:color w:val="00B0F0"/>
          <w:szCs w:val="28"/>
        </w:rPr>
      </w:pPr>
    </w:p>
    <w:p w:rsidR="00962237" w:rsidRPr="00CD36BF" w:rsidRDefault="00962237" w:rsidP="00962237">
      <w:pPr>
        <w:rPr>
          <w:rFonts w:asciiTheme="majorHAnsi" w:hAnsiTheme="majorHAnsi"/>
        </w:rPr>
      </w:pPr>
    </w:p>
    <w:p w:rsidR="00962237" w:rsidRPr="00CD36BF" w:rsidRDefault="00962237">
      <w:pPr>
        <w:rPr>
          <w:rFonts w:asciiTheme="majorHAnsi" w:hAnsiTheme="majorHAnsi"/>
        </w:rPr>
      </w:pPr>
    </w:p>
    <w:sectPr w:rsidR="00962237" w:rsidRPr="00CD36BF" w:rsidSect="00093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F2F" w:rsidRDefault="00782F2F" w:rsidP="00DB230D">
      <w:pPr>
        <w:spacing w:after="0" w:line="240" w:lineRule="auto"/>
      </w:pPr>
      <w:r>
        <w:separator/>
      </w:r>
    </w:p>
  </w:endnote>
  <w:endnote w:type="continuationSeparator" w:id="0">
    <w:p w:rsidR="00782F2F" w:rsidRDefault="00782F2F" w:rsidP="00DB2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FFFFFF" w:themeColor="background1"/>
      </w:rPr>
      <w:id w:val="1402033"/>
      <w:docPartObj>
        <w:docPartGallery w:val="Page Numbers (Bottom of Page)"/>
        <w:docPartUnique/>
      </w:docPartObj>
    </w:sdtPr>
    <w:sdtEndPr/>
    <w:sdtContent>
      <w:p w:rsidR="006450EA" w:rsidRPr="00270A77" w:rsidRDefault="006450EA">
        <w:pPr>
          <w:pStyle w:val="Footer"/>
          <w:jc w:val="right"/>
          <w:rPr>
            <w:color w:val="FFFFFF" w:themeColor="background1"/>
          </w:rPr>
        </w:pPr>
        <w:r w:rsidRPr="00270A77">
          <w:rPr>
            <w:color w:val="FFFFFF" w:themeColor="background1"/>
          </w:rPr>
          <w:t xml:space="preserve">Page | </w:t>
        </w:r>
        <w:r w:rsidRPr="00270A77">
          <w:rPr>
            <w:color w:val="FFFFFF" w:themeColor="background1"/>
          </w:rPr>
          <w:fldChar w:fldCharType="begin"/>
        </w:r>
        <w:r w:rsidRPr="00270A77">
          <w:rPr>
            <w:color w:val="FFFFFF" w:themeColor="background1"/>
          </w:rPr>
          <w:instrText xml:space="preserve"> PAGE   \* MERGEFORMAT </w:instrText>
        </w:r>
        <w:r w:rsidRPr="00270A77">
          <w:rPr>
            <w:color w:val="FFFFFF" w:themeColor="background1"/>
          </w:rPr>
          <w:fldChar w:fldCharType="separate"/>
        </w:r>
        <w:r w:rsidR="0070577A">
          <w:rPr>
            <w:noProof/>
            <w:color w:val="FFFFFF" w:themeColor="background1"/>
          </w:rPr>
          <w:t>iii</w:t>
        </w:r>
        <w:r w:rsidRPr="00270A77">
          <w:rPr>
            <w:noProof/>
            <w:color w:val="FFFFFF" w:themeColor="background1"/>
          </w:rPr>
          <w:fldChar w:fldCharType="end"/>
        </w:r>
        <w:r w:rsidRPr="00270A77">
          <w:rPr>
            <w:color w:val="FFFFFF" w:themeColor="background1"/>
          </w:rPr>
          <w:t xml:space="preserve"> </w:t>
        </w:r>
      </w:p>
    </w:sdtContent>
  </w:sdt>
  <w:p w:rsidR="006450EA" w:rsidRDefault="006450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F2F" w:rsidRDefault="00782F2F" w:rsidP="00DB230D">
      <w:pPr>
        <w:spacing w:after="0" w:line="240" w:lineRule="auto"/>
      </w:pPr>
      <w:r>
        <w:separator/>
      </w:r>
    </w:p>
  </w:footnote>
  <w:footnote w:type="continuationSeparator" w:id="0">
    <w:p w:rsidR="00782F2F" w:rsidRDefault="00782F2F" w:rsidP="00DB23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571EA"/>
    <w:multiLevelType w:val="hybridMultilevel"/>
    <w:tmpl w:val="E30E35EE"/>
    <w:lvl w:ilvl="0" w:tplc="0409000B">
      <w:start w:val="1"/>
      <w:numFmt w:val="bullet"/>
      <w:lvlText w:val=""/>
      <w:lvlJc w:val="left"/>
      <w:pPr>
        <w:ind w:left="2461" w:hanging="360"/>
      </w:pPr>
      <w:rPr>
        <w:rFonts w:ascii="Wingdings" w:hAnsi="Wingdings" w:hint="default"/>
      </w:rPr>
    </w:lvl>
    <w:lvl w:ilvl="1" w:tplc="04090003" w:tentative="1">
      <w:start w:val="1"/>
      <w:numFmt w:val="bullet"/>
      <w:lvlText w:val="o"/>
      <w:lvlJc w:val="left"/>
      <w:pPr>
        <w:ind w:left="3181" w:hanging="360"/>
      </w:pPr>
      <w:rPr>
        <w:rFonts w:ascii="Courier New" w:hAnsi="Courier New" w:cs="Courier New" w:hint="default"/>
      </w:rPr>
    </w:lvl>
    <w:lvl w:ilvl="2" w:tplc="04090005" w:tentative="1">
      <w:start w:val="1"/>
      <w:numFmt w:val="bullet"/>
      <w:lvlText w:val=""/>
      <w:lvlJc w:val="left"/>
      <w:pPr>
        <w:ind w:left="3901" w:hanging="360"/>
      </w:pPr>
      <w:rPr>
        <w:rFonts w:ascii="Wingdings" w:hAnsi="Wingdings" w:hint="default"/>
      </w:rPr>
    </w:lvl>
    <w:lvl w:ilvl="3" w:tplc="04090001" w:tentative="1">
      <w:start w:val="1"/>
      <w:numFmt w:val="bullet"/>
      <w:lvlText w:val=""/>
      <w:lvlJc w:val="left"/>
      <w:pPr>
        <w:ind w:left="4621" w:hanging="360"/>
      </w:pPr>
      <w:rPr>
        <w:rFonts w:ascii="Symbol" w:hAnsi="Symbol" w:hint="default"/>
      </w:rPr>
    </w:lvl>
    <w:lvl w:ilvl="4" w:tplc="04090003" w:tentative="1">
      <w:start w:val="1"/>
      <w:numFmt w:val="bullet"/>
      <w:lvlText w:val="o"/>
      <w:lvlJc w:val="left"/>
      <w:pPr>
        <w:ind w:left="5341" w:hanging="360"/>
      </w:pPr>
      <w:rPr>
        <w:rFonts w:ascii="Courier New" w:hAnsi="Courier New" w:cs="Courier New" w:hint="default"/>
      </w:rPr>
    </w:lvl>
    <w:lvl w:ilvl="5" w:tplc="04090005" w:tentative="1">
      <w:start w:val="1"/>
      <w:numFmt w:val="bullet"/>
      <w:lvlText w:val=""/>
      <w:lvlJc w:val="left"/>
      <w:pPr>
        <w:ind w:left="6061" w:hanging="360"/>
      </w:pPr>
      <w:rPr>
        <w:rFonts w:ascii="Wingdings" w:hAnsi="Wingdings" w:hint="default"/>
      </w:rPr>
    </w:lvl>
    <w:lvl w:ilvl="6" w:tplc="04090001" w:tentative="1">
      <w:start w:val="1"/>
      <w:numFmt w:val="bullet"/>
      <w:lvlText w:val=""/>
      <w:lvlJc w:val="left"/>
      <w:pPr>
        <w:ind w:left="6781" w:hanging="360"/>
      </w:pPr>
      <w:rPr>
        <w:rFonts w:ascii="Symbol" w:hAnsi="Symbol" w:hint="default"/>
      </w:rPr>
    </w:lvl>
    <w:lvl w:ilvl="7" w:tplc="04090003" w:tentative="1">
      <w:start w:val="1"/>
      <w:numFmt w:val="bullet"/>
      <w:lvlText w:val="o"/>
      <w:lvlJc w:val="left"/>
      <w:pPr>
        <w:ind w:left="7501" w:hanging="360"/>
      </w:pPr>
      <w:rPr>
        <w:rFonts w:ascii="Courier New" w:hAnsi="Courier New" w:cs="Courier New" w:hint="default"/>
      </w:rPr>
    </w:lvl>
    <w:lvl w:ilvl="8" w:tplc="04090005" w:tentative="1">
      <w:start w:val="1"/>
      <w:numFmt w:val="bullet"/>
      <w:lvlText w:val=""/>
      <w:lvlJc w:val="left"/>
      <w:pPr>
        <w:ind w:left="8221" w:hanging="360"/>
      </w:pPr>
      <w:rPr>
        <w:rFonts w:ascii="Wingdings" w:hAnsi="Wingdings" w:hint="default"/>
      </w:rPr>
    </w:lvl>
  </w:abstractNum>
  <w:abstractNum w:abstractNumId="1">
    <w:nsid w:val="05AD6646"/>
    <w:multiLevelType w:val="multilevel"/>
    <w:tmpl w:val="C206DCF8"/>
    <w:lvl w:ilvl="0">
      <w:start w:val="1"/>
      <w:numFmt w:val="decimal"/>
      <w:lvlText w:val="%1"/>
      <w:lvlJc w:val="left"/>
      <w:pPr>
        <w:ind w:left="615" w:hanging="615"/>
      </w:pPr>
      <w:rPr>
        <w:rFonts w:hint="default"/>
      </w:rPr>
    </w:lvl>
    <w:lvl w:ilvl="1">
      <w:start w:val="7"/>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0DA76595"/>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158B2DCD"/>
    <w:multiLevelType w:val="hybridMultilevel"/>
    <w:tmpl w:val="81066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F165F9"/>
    <w:multiLevelType w:val="hybridMultilevel"/>
    <w:tmpl w:val="2EA6EA5E"/>
    <w:lvl w:ilvl="0" w:tplc="495827B8">
      <w:start w:val="1"/>
      <w:numFmt w:val="decimal"/>
      <w:lvlText w:val="%1)"/>
      <w:lvlJc w:val="left"/>
      <w:pPr>
        <w:ind w:left="720" w:hanging="360"/>
      </w:pPr>
      <w:rPr>
        <w:rFonts w:eastAsia="Times New Roman" w:hint="default"/>
        <w:b/>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3C3A9A"/>
    <w:multiLevelType w:val="hybridMultilevel"/>
    <w:tmpl w:val="B9E4EA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A2535C2"/>
    <w:multiLevelType w:val="multilevel"/>
    <w:tmpl w:val="15EEB574"/>
    <w:lvl w:ilvl="0">
      <w:start w:val="4"/>
      <w:numFmt w:val="decimal"/>
      <w:lvlText w:val="%1"/>
      <w:lvlJc w:val="left"/>
      <w:pPr>
        <w:ind w:left="390" w:hanging="390"/>
      </w:pPr>
      <w:rPr>
        <w:rFonts w:hint="default"/>
        <w:sz w:val="27"/>
      </w:rPr>
    </w:lvl>
    <w:lvl w:ilvl="1">
      <w:start w:val="4"/>
      <w:numFmt w:val="decimal"/>
      <w:lvlText w:val="%1.%2"/>
      <w:lvlJc w:val="left"/>
      <w:pPr>
        <w:ind w:left="1290" w:hanging="390"/>
      </w:pPr>
      <w:rPr>
        <w:rFonts w:hint="default"/>
        <w:sz w:val="27"/>
      </w:rPr>
    </w:lvl>
    <w:lvl w:ilvl="2">
      <w:start w:val="1"/>
      <w:numFmt w:val="decimal"/>
      <w:lvlText w:val="%1.%2.%3"/>
      <w:lvlJc w:val="left"/>
      <w:pPr>
        <w:ind w:left="2520" w:hanging="720"/>
      </w:pPr>
      <w:rPr>
        <w:rFonts w:hint="default"/>
        <w:sz w:val="27"/>
      </w:rPr>
    </w:lvl>
    <w:lvl w:ilvl="3">
      <w:start w:val="1"/>
      <w:numFmt w:val="decimal"/>
      <w:lvlText w:val="%1.%2.%3.%4"/>
      <w:lvlJc w:val="left"/>
      <w:pPr>
        <w:ind w:left="3780" w:hanging="1080"/>
      </w:pPr>
      <w:rPr>
        <w:rFonts w:hint="default"/>
        <w:sz w:val="27"/>
      </w:rPr>
    </w:lvl>
    <w:lvl w:ilvl="4">
      <w:start w:val="1"/>
      <w:numFmt w:val="decimal"/>
      <w:lvlText w:val="%1.%2.%3.%4.%5"/>
      <w:lvlJc w:val="left"/>
      <w:pPr>
        <w:ind w:left="4680" w:hanging="1080"/>
      </w:pPr>
      <w:rPr>
        <w:rFonts w:hint="default"/>
        <w:sz w:val="27"/>
      </w:rPr>
    </w:lvl>
    <w:lvl w:ilvl="5">
      <w:start w:val="1"/>
      <w:numFmt w:val="decimal"/>
      <w:lvlText w:val="%1.%2.%3.%4.%5.%6"/>
      <w:lvlJc w:val="left"/>
      <w:pPr>
        <w:ind w:left="5940" w:hanging="1440"/>
      </w:pPr>
      <w:rPr>
        <w:rFonts w:hint="default"/>
        <w:sz w:val="27"/>
      </w:rPr>
    </w:lvl>
    <w:lvl w:ilvl="6">
      <w:start w:val="1"/>
      <w:numFmt w:val="decimal"/>
      <w:lvlText w:val="%1.%2.%3.%4.%5.%6.%7"/>
      <w:lvlJc w:val="left"/>
      <w:pPr>
        <w:ind w:left="6840" w:hanging="1440"/>
      </w:pPr>
      <w:rPr>
        <w:rFonts w:hint="default"/>
        <w:sz w:val="27"/>
      </w:rPr>
    </w:lvl>
    <w:lvl w:ilvl="7">
      <w:start w:val="1"/>
      <w:numFmt w:val="decimal"/>
      <w:lvlText w:val="%1.%2.%3.%4.%5.%6.%7.%8"/>
      <w:lvlJc w:val="left"/>
      <w:pPr>
        <w:ind w:left="8100" w:hanging="1800"/>
      </w:pPr>
      <w:rPr>
        <w:rFonts w:hint="default"/>
        <w:sz w:val="27"/>
      </w:rPr>
    </w:lvl>
    <w:lvl w:ilvl="8">
      <w:start w:val="1"/>
      <w:numFmt w:val="decimal"/>
      <w:lvlText w:val="%1.%2.%3.%4.%5.%6.%7.%8.%9"/>
      <w:lvlJc w:val="left"/>
      <w:pPr>
        <w:ind w:left="9000" w:hanging="1800"/>
      </w:pPr>
      <w:rPr>
        <w:rFonts w:hint="default"/>
        <w:sz w:val="27"/>
      </w:rPr>
    </w:lvl>
  </w:abstractNum>
  <w:abstractNum w:abstractNumId="7">
    <w:nsid w:val="247F6784"/>
    <w:multiLevelType w:val="hybridMultilevel"/>
    <w:tmpl w:val="E8C8DFFC"/>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8">
    <w:nsid w:val="2A540164"/>
    <w:multiLevelType w:val="multilevel"/>
    <w:tmpl w:val="14964768"/>
    <w:lvl w:ilvl="0">
      <w:start w:val="4"/>
      <w:numFmt w:val="decimal"/>
      <w:lvlText w:val="%1"/>
      <w:lvlJc w:val="left"/>
      <w:pPr>
        <w:ind w:left="555" w:hanging="555"/>
      </w:pPr>
      <w:rPr>
        <w:rFonts w:hint="default"/>
      </w:rPr>
    </w:lvl>
    <w:lvl w:ilvl="1">
      <w:start w:val="12"/>
      <w:numFmt w:val="decimal"/>
      <w:lvlText w:val="%1.%2"/>
      <w:lvlJc w:val="left"/>
      <w:pPr>
        <w:ind w:left="2010" w:hanging="72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950" w:hanging="1080"/>
      </w:pPr>
      <w:rPr>
        <w:rFonts w:hint="default"/>
      </w:rPr>
    </w:lvl>
    <w:lvl w:ilvl="4">
      <w:start w:val="1"/>
      <w:numFmt w:val="decimal"/>
      <w:lvlText w:val="%1.%2.%3.%4.%5"/>
      <w:lvlJc w:val="left"/>
      <w:pPr>
        <w:ind w:left="6600" w:hanging="1440"/>
      </w:pPr>
      <w:rPr>
        <w:rFonts w:hint="default"/>
      </w:rPr>
    </w:lvl>
    <w:lvl w:ilvl="5">
      <w:start w:val="1"/>
      <w:numFmt w:val="decimal"/>
      <w:lvlText w:val="%1.%2.%3.%4.%5.%6"/>
      <w:lvlJc w:val="left"/>
      <w:pPr>
        <w:ind w:left="7890" w:hanging="1440"/>
      </w:pPr>
      <w:rPr>
        <w:rFonts w:hint="default"/>
      </w:rPr>
    </w:lvl>
    <w:lvl w:ilvl="6">
      <w:start w:val="1"/>
      <w:numFmt w:val="decimal"/>
      <w:lvlText w:val="%1.%2.%3.%4.%5.%6.%7"/>
      <w:lvlJc w:val="left"/>
      <w:pPr>
        <w:ind w:left="9540" w:hanging="1800"/>
      </w:pPr>
      <w:rPr>
        <w:rFonts w:hint="default"/>
      </w:rPr>
    </w:lvl>
    <w:lvl w:ilvl="7">
      <w:start w:val="1"/>
      <w:numFmt w:val="decimal"/>
      <w:lvlText w:val="%1.%2.%3.%4.%5.%6.%7.%8"/>
      <w:lvlJc w:val="left"/>
      <w:pPr>
        <w:ind w:left="10830" w:hanging="1800"/>
      </w:pPr>
      <w:rPr>
        <w:rFonts w:hint="default"/>
      </w:rPr>
    </w:lvl>
    <w:lvl w:ilvl="8">
      <w:start w:val="1"/>
      <w:numFmt w:val="decimal"/>
      <w:lvlText w:val="%1.%2.%3.%4.%5.%6.%7.%8.%9"/>
      <w:lvlJc w:val="left"/>
      <w:pPr>
        <w:ind w:left="12480" w:hanging="2160"/>
      </w:pPr>
      <w:rPr>
        <w:rFonts w:hint="default"/>
      </w:rPr>
    </w:lvl>
  </w:abstractNum>
  <w:abstractNum w:abstractNumId="9">
    <w:nsid w:val="2D1D7344"/>
    <w:multiLevelType w:val="hybridMultilevel"/>
    <w:tmpl w:val="9988A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C22BE4"/>
    <w:multiLevelType w:val="hybridMultilevel"/>
    <w:tmpl w:val="8D543194"/>
    <w:lvl w:ilvl="0" w:tplc="52AAA0B4">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EE42ABF"/>
    <w:multiLevelType w:val="hybridMultilevel"/>
    <w:tmpl w:val="374CA5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45C785D"/>
    <w:multiLevelType w:val="hybridMultilevel"/>
    <w:tmpl w:val="DA3484FE"/>
    <w:lvl w:ilvl="0" w:tplc="04090001">
      <w:start w:val="1"/>
      <w:numFmt w:val="bullet"/>
      <w:lvlText w:val=""/>
      <w:lvlJc w:val="left"/>
      <w:pPr>
        <w:ind w:left="1559" w:hanging="360"/>
      </w:pPr>
      <w:rPr>
        <w:rFonts w:ascii="Symbol" w:hAnsi="Symbol" w:hint="default"/>
      </w:rPr>
    </w:lvl>
    <w:lvl w:ilvl="1" w:tplc="04090003" w:tentative="1">
      <w:start w:val="1"/>
      <w:numFmt w:val="bullet"/>
      <w:lvlText w:val="o"/>
      <w:lvlJc w:val="left"/>
      <w:pPr>
        <w:ind w:left="2279" w:hanging="360"/>
      </w:pPr>
      <w:rPr>
        <w:rFonts w:ascii="Courier New" w:hAnsi="Courier New" w:cs="Courier New" w:hint="default"/>
      </w:rPr>
    </w:lvl>
    <w:lvl w:ilvl="2" w:tplc="04090005" w:tentative="1">
      <w:start w:val="1"/>
      <w:numFmt w:val="bullet"/>
      <w:lvlText w:val=""/>
      <w:lvlJc w:val="left"/>
      <w:pPr>
        <w:ind w:left="2999" w:hanging="360"/>
      </w:pPr>
      <w:rPr>
        <w:rFonts w:ascii="Wingdings" w:hAnsi="Wingdings" w:hint="default"/>
      </w:rPr>
    </w:lvl>
    <w:lvl w:ilvl="3" w:tplc="04090001" w:tentative="1">
      <w:start w:val="1"/>
      <w:numFmt w:val="bullet"/>
      <w:lvlText w:val=""/>
      <w:lvlJc w:val="left"/>
      <w:pPr>
        <w:ind w:left="3719" w:hanging="360"/>
      </w:pPr>
      <w:rPr>
        <w:rFonts w:ascii="Symbol" w:hAnsi="Symbol" w:hint="default"/>
      </w:rPr>
    </w:lvl>
    <w:lvl w:ilvl="4" w:tplc="04090003" w:tentative="1">
      <w:start w:val="1"/>
      <w:numFmt w:val="bullet"/>
      <w:lvlText w:val="o"/>
      <w:lvlJc w:val="left"/>
      <w:pPr>
        <w:ind w:left="4439" w:hanging="360"/>
      </w:pPr>
      <w:rPr>
        <w:rFonts w:ascii="Courier New" w:hAnsi="Courier New" w:cs="Courier New" w:hint="default"/>
      </w:rPr>
    </w:lvl>
    <w:lvl w:ilvl="5" w:tplc="04090005" w:tentative="1">
      <w:start w:val="1"/>
      <w:numFmt w:val="bullet"/>
      <w:lvlText w:val=""/>
      <w:lvlJc w:val="left"/>
      <w:pPr>
        <w:ind w:left="5159" w:hanging="360"/>
      </w:pPr>
      <w:rPr>
        <w:rFonts w:ascii="Wingdings" w:hAnsi="Wingdings" w:hint="default"/>
      </w:rPr>
    </w:lvl>
    <w:lvl w:ilvl="6" w:tplc="04090001" w:tentative="1">
      <w:start w:val="1"/>
      <w:numFmt w:val="bullet"/>
      <w:lvlText w:val=""/>
      <w:lvlJc w:val="left"/>
      <w:pPr>
        <w:ind w:left="5879" w:hanging="360"/>
      </w:pPr>
      <w:rPr>
        <w:rFonts w:ascii="Symbol" w:hAnsi="Symbol" w:hint="default"/>
      </w:rPr>
    </w:lvl>
    <w:lvl w:ilvl="7" w:tplc="04090003" w:tentative="1">
      <w:start w:val="1"/>
      <w:numFmt w:val="bullet"/>
      <w:lvlText w:val="o"/>
      <w:lvlJc w:val="left"/>
      <w:pPr>
        <w:ind w:left="6599" w:hanging="360"/>
      </w:pPr>
      <w:rPr>
        <w:rFonts w:ascii="Courier New" w:hAnsi="Courier New" w:cs="Courier New" w:hint="default"/>
      </w:rPr>
    </w:lvl>
    <w:lvl w:ilvl="8" w:tplc="04090005" w:tentative="1">
      <w:start w:val="1"/>
      <w:numFmt w:val="bullet"/>
      <w:lvlText w:val=""/>
      <w:lvlJc w:val="left"/>
      <w:pPr>
        <w:ind w:left="7319" w:hanging="360"/>
      </w:pPr>
      <w:rPr>
        <w:rFonts w:ascii="Wingdings" w:hAnsi="Wingdings" w:hint="default"/>
      </w:rPr>
    </w:lvl>
  </w:abstractNum>
  <w:abstractNum w:abstractNumId="13">
    <w:nsid w:val="3610374A"/>
    <w:multiLevelType w:val="hybridMultilevel"/>
    <w:tmpl w:val="BF220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3B562A"/>
    <w:multiLevelType w:val="hybridMultilevel"/>
    <w:tmpl w:val="AAD67CFC"/>
    <w:lvl w:ilvl="0" w:tplc="C5749C02">
      <w:start w:val="1"/>
      <w:numFmt w:val="decimal"/>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D5063A2"/>
    <w:multiLevelType w:val="hybridMultilevel"/>
    <w:tmpl w:val="84BA6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2629" w:hanging="360"/>
      </w:pPr>
      <w:rPr>
        <w:rFonts w:ascii="Courier New" w:hAnsi="Courier New" w:cs="Courier New" w:hint="default"/>
      </w:rPr>
    </w:lvl>
    <w:lvl w:ilvl="2" w:tplc="A61CEA96">
      <w:numFmt w:val="bullet"/>
      <w:lvlText w:val="•"/>
      <w:lvlJc w:val="left"/>
      <w:pPr>
        <w:ind w:left="2520" w:hanging="720"/>
      </w:pPr>
      <w:rPr>
        <w:rFonts w:ascii="Cambria" w:eastAsiaTheme="minorEastAsia" w:hAnsi="Cambria" w:cstheme="minorHAns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F601868"/>
    <w:multiLevelType w:val="multilevel"/>
    <w:tmpl w:val="1A9AC85C"/>
    <w:lvl w:ilvl="0">
      <w:start w:val="5"/>
      <w:numFmt w:val="decimal"/>
      <w:lvlText w:val="%1"/>
      <w:lvlJc w:val="left"/>
      <w:pPr>
        <w:ind w:left="390" w:hanging="39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7">
    <w:nsid w:val="40897C80"/>
    <w:multiLevelType w:val="multilevel"/>
    <w:tmpl w:val="A9629296"/>
    <w:lvl w:ilvl="0">
      <w:start w:val="1"/>
      <w:numFmt w:val="bullet"/>
      <w:lvlText w:val=""/>
      <w:lvlJc w:val="left"/>
      <w:pPr>
        <w:ind w:left="375" w:hanging="375"/>
      </w:pPr>
      <w:rPr>
        <w:rFonts w:ascii="Symbol" w:hAnsi="Symbol"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9C54507"/>
    <w:multiLevelType w:val="hybridMultilevel"/>
    <w:tmpl w:val="B0506D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E671CCD"/>
    <w:multiLevelType w:val="multilevel"/>
    <w:tmpl w:val="96CCA5EE"/>
    <w:lvl w:ilvl="0">
      <w:start w:val="1"/>
      <w:numFmt w:val="decimal"/>
      <w:lvlText w:val="%1."/>
      <w:lvlJc w:val="left"/>
      <w:pPr>
        <w:ind w:left="375" w:hanging="375"/>
      </w:pPr>
      <w:rPr>
        <w:rFonts w:hint="default"/>
      </w:rPr>
    </w:lvl>
    <w:lvl w:ilvl="1">
      <w:start w:val="1"/>
      <w:numFmt w:val="decimal"/>
      <w:lvlText w:val="%1.%2"/>
      <w:lvlJc w:val="left"/>
      <w:pPr>
        <w:ind w:left="375" w:hanging="375"/>
      </w:pPr>
      <w:rPr>
        <w:rFonts w:ascii="Times New Roman" w:hAnsi="Times New Roman" w:cs="Times New Roman" w:hint="default"/>
        <w:color w:val="000000"/>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4F7584B"/>
    <w:multiLevelType w:val="multilevel"/>
    <w:tmpl w:val="EAA8DB08"/>
    <w:lvl w:ilvl="0">
      <w:start w:val="4"/>
      <w:numFmt w:val="decimal"/>
      <w:lvlText w:val="%1"/>
      <w:lvlJc w:val="left"/>
      <w:pPr>
        <w:ind w:left="390" w:hanging="390"/>
      </w:pPr>
      <w:rPr>
        <w:rFonts w:hint="default"/>
      </w:rPr>
    </w:lvl>
    <w:lvl w:ilvl="1">
      <w:start w:val="5"/>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1">
    <w:nsid w:val="55FF4E4C"/>
    <w:multiLevelType w:val="multilevel"/>
    <w:tmpl w:val="3A6814F6"/>
    <w:lvl w:ilvl="0">
      <w:start w:val="1"/>
      <w:numFmt w:val="decimal"/>
      <w:lvlText w:val="%1."/>
      <w:lvlJc w:val="left"/>
      <w:pPr>
        <w:ind w:left="0" w:firstLine="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598D425C"/>
    <w:multiLevelType w:val="hybridMultilevel"/>
    <w:tmpl w:val="20E427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99573D2"/>
    <w:multiLevelType w:val="multilevel"/>
    <w:tmpl w:val="0AD631A2"/>
    <w:lvl w:ilvl="0">
      <w:start w:val="4"/>
      <w:numFmt w:val="decimal"/>
      <w:lvlText w:val="%1"/>
      <w:lvlJc w:val="left"/>
      <w:pPr>
        <w:ind w:left="390" w:hanging="390"/>
      </w:pPr>
      <w:rPr>
        <w:rFonts w:hint="default"/>
      </w:rPr>
    </w:lvl>
    <w:lvl w:ilvl="1">
      <w:start w:val="6"/>
      <w:numFmt w:val="decimal"/>
      <w:lvlText w:val="%1.%2"/>
      <w:lvlJc w:val="left"/>
      <w:pPr>
        <w:ind w:left="2010" w:hanging="72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950" w:hanging="1080"/>
      </w:pPr>
      <w:rPr>
        <w:rFonts w:hint="default"/>
      </w:rPr>
    </w:lvl>
    <w:lvl w:ilvl="4">
      <w:start w:val="1"/>
      <w:numFmt w:val="decimal"/>
      <w:lvlText w:val="%1.%2.%3.%4.%5"/>
      <w:lvlJc w:val="left"/>
      <w:pPr>
        <w:ind w:left="6600" w:hanging="1440"/>
      </w:pPr>
      <w:rPr>
        <w:rFonts w:hint="default"/>
      </w:rPr>
    </w:lvl>
    <w:lvl w:ilvl="5">
      <w:start w:val="1"/>
      <w:numFmt w:val="decimal"/>
      <w:lvlText w:val="%1.%2.%3.%4.%5.%6"/>
      <w:lvlJc w:val="left"/>
      <w:pPr>
        <w:ind w:left="7890" w:hanging="1440"/>
      </w:pPr>
      <w:rPr>
        <w:rFonts w:hint="default"/>
      </w:rPr>
    </w:lvl>
    <w:lvl w:ilvl="6">
      <w:start w:val="1"/>
      <w:numFmt w:val="decimal"/>
      <w:lvlText w:val="%1.%2.%3.%4.%5.%6.%7"/>
      <w:lvlJc w:val="left"/>
      <w:pPr>
        <w:ind w:left="9540" w:hanging="1800"/>
      </w:pPr>
      <w:rPr>
        <w:rFonts w:hint="default"/>
      </w:rPr>
    </w:lvl>
    <w:lvl w:ilvl="7">
      <w:start w:val="1"/>
      <w:numFmt w:val="decimal"/>
      <w:lvlText w:val="%1.%2.%3.%4.%5.%6.%7.%8"/>
      <w:lvlJc w:val="left"/>
      <w:pPr>
        <w:ind w:left="10830" w:hanging="1800"/>
      </w:pPr>
      <w:rPr>
        <w:rFonts w:hint="default"/>
      </w:rPr>
    </w:lvl>
    <w:lvl w:ilvl="8">
      <w:start w:val="1"/>
      <w:numFmt w:val="decimal"/>
      <w:lvlText w:val="%1.%2.%3.%4.%5.%6.%7.%8.%9"/>
      <w:lvlJc w:val="left"/>
      <w:pPr>
        <w:ind w:left="12480" w:hanging="2160"/>
      </w:pPr>
      <w:rPr>
        <w:rFonts w:hint="default"/>
      </w:rPr>
    </w:lvl>
  </w:abstractNum>
  <w:abstractNum w:abstractNumId="24">
    <w:nsid w:val="5CA20BCE"/>
    <w:multiLevelType w:val="hybridMultilevel"/>
    <w:tmpl w:val="1AB4F570"/>
    <w:lvl w:ilvl="0" w:tplc="04090001">
      <w:start w:val="1"/>
      <w:numFmt w:val="bullet"/>
      <w:lvlText w:val=""/>
      <w:lvlJc w:val="left"/>
      <w:pPr>
        <w:ind w:left="1559" w:hanging="360"/>
      </w:pPr>
      <w:rPr>
        <w:rFonts w:ascii="Symbol" w:hAnsi="Symbol" w:hint="default"/>
      </w:rPr>
    </w:lvl>
    <w:lvl w:ilvl="1" w:tplc="04090003" w:tentative="1">
      <w:start w:val="1"/>
      <w:numFmt w:val="bullet"/>
      <w:lvlText w:val="o"/>
      <w:lvlJc w:val="left"/>
      <w:pPr>
        <w:ind w:left="2279" w:hanging="360"/>
      </w:pPr>
      <w:rPr>
        <w:rFonts w:ascii="Courier New" w:hAnsi="Courier New" w:cs="Courier New" w:hint="default"/>
      </w:rPr>
    </w:lvl>
    <w:lvl w:ilvl="2" w:tplc="04090005" w:tentative="1">
      <w:start w:val="1"/>
      <w:numFmt w:val="bullet"/>
      <w:lvlText w:val=""/>
      <w:lvlJc w:val="left"/>
      <w:pPr>
        <w:ind w:left="2999" w:hanging="360"/>
      </w:pPr>
      <w:rPr>
        <w:rFonts w:ascii="Wingdings" w:hAnsi="Wingdings" w:hint="default"/>
      </w:rPr>
    </w:lvl>
    <w:lvl w:ilvl="3" w:tplc="04090001" w:tentative="1">
      <w:start w:val="1"/>
      <w:numFmt w:val="bullet"/>
      <w:lvlText w:val=""/>
      <w:lvlJc w:val="left"/>
      <w:pPr>
        <w:ind w:left="3719" w:hanging="360"/>
      </w:pPr>
      <w:rPr>
        <w:rFonts w:ascii="Symbol" w:hAnsi="Symbol" w:hint="default"/>
      </w:rPr>
    </w:lvl>
    <w:lvl w:ilvl="4" w:tplc="04090003" w:tentative="1">
      <w:start w:val="1"/>
      <w:numFmt w:val="bullet"/>
      <w:lvlText w:val="o"/>
      <w:lvlJc w:val="left"/>
      <w:pPr>
        <w:ind w:left="4439" w:hanging="360"/>
      </w:pPr>
      <w:rPr>
        <w:rFonts w:ascii="Courier New" w:hAnsi="Courier New" w:cs="Courier New" w:hint="default"/>
      </w:rPr>
    </w:lvl>
    <w:lvl w:ilvl="5" w:tplc="04090005" w:tentative="1">
      <w:start w:val="1"/>
      <w:numFmt w:val="bullet"/>
      <w:lvlText w:val=""/>
      <w:lvlJc w:val="left"/>
      <w:pPr>
        <w:ind w:left="5159" w:hanging="360"/>
      </w:pPr>
      <w:rPr>
        <w:rFonts w:ascii="Wingdings" w:hAnsi="Wingdings" w:hint="default"/>
      </w:rPr>
    </w:lvl>
    <w:lvl w:ilvl="6" w:tplc="04090001" w:tentative="1">
      <w:start w:val="1"/>
      <w:numFmt w:val="bullet"/>
      <w:lvlText w:val=""/>
      <w:lvlJc w:val="left"/>
      <w:pPr>
        <w:ind w:left="5879" w:hanging="360"/>
      </w:pPr>
      <w:rPr>
        <w:rFonts w:ascii="Symbol" w:hAnsi="Symbol" w:hint="default"/>
      </w:rPr>
    </w:lvl>
    <w:lvl w:ilvl="7" w:tplc="04090003" w:tentative="1">
      <w:start w:val="1"/>
      <w:numFmt w:val="bullet"/>
      <w:lvlText w:val="o"/>
      <w:lvlJc w:val="left"/>
      <w:pPr>
        <w:ind w:left="6599" w:hanging="360"/>
      </w:pPr>
      <w:rPr>
        <w:rFonts w:ascii="Courier New" w:hAnsi="Courier New" w:cs="Courier New" w:hint="default"/>
      </w:rPr>
    </w:lvl>
    <w:lvl w:ilvl="8" w:tplc="04090005" w:tentative="1">
      <w:start w:val="1"/>
      <w:numFmt w:val="bullet"/>
      <w:lvlText w:val=""/>
      <w:lvlJc w:val="left"/>
      <w:pPr>
        <w:ind w:left="7319" w:hanging="360"/>
      </w:pPr>
      <w:rPr>
        <w:rFonts w:ascii="Wingdings" w:hAnsi="Wingdings" w:hint="default"/>
      </w:rPr>
    </w:lvl>
  </w:abstractNum>
  <w:abstractNum w:abstractNumId="25">
    <w:nsid w:val="640308AF"/>
    <w:multiLevelType w:val="multilevel"/>
    <w:tmpl w:val="8E76ED42"/>
    <w:lvl w:ilvl="0">
      <w:start w:val="4"/>
      <w:numFmt w:val="decimal"/>
      <w:lvlText w:val="%1"/>
      <w:lvlJc w:val="left"/>
      <w:pPr>
        <w:ind w:left="555" w:hanging="555"/>
      </w:pPr>
      <w:rPr>
        <w:rFonts w:hint="default"/>
      </w:rPr>
    </w:lvl>
    <w:lvl w:ilvl="1">
      <w:start w:val="15"/>
      <w:numFmt w:val="decimal"/>
      <w:lvlText w:val="%1.%2"/>
      <w:lvlJc w:val="left"/>
      <w:pPr>
        <w:ind w:left="2010" w:hanging="72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950" w:hanging="1080"/>
      </w:pPr>
      <w:rPr>
        <w:rFonts w:hint="default"/>
      </w:rPr>
    </w:lvl>
    <w:lvl w:ilvl="4">
      <w:start w:val="1"/>
      <w:numFmt w:val="decimal"/>
      <w:lvlText w:val="%1.%2.%3.%4.%5"/>
      <w:lvlJc w:val="left"/>
      <w:pPr>
        <w:ind w:left="6600" w:hanging="1440"/>
      </w:pPr>
      <w:rPr>
        <w:rFonts w:hint="default"/>
      </w:rPr>
    </w:lvl>
    <w:lvl w:ilvl="5">
      <w:start w:val="1"/>
      <w:numFmt w:val="decimal"/>
      <w:lvlText w:val="%1.%2.%3.%4.%5.%6"/>
      <w:lvlJc w:val="left"/>
      <w:pPr>
        <w:ind w:left="7890" w:hanging="1440"/>
      </w:pPr>
      <w:rPr>
        <w:rFonts w:hint="default"/>
      </w:rPr>
    </w:lvl>
    <w:lvl w:ilvl="6">
      <w:start w:val="1"/>
      <w:numFmt w:val="decimal"/>
      <w:lvlText w:val="%1.%2.%3.%4.%5.%6.%7"/>
      <w:lvlJc w:val="left"/>
      <w:pPr>
        <w:ind w:left="9540" w:hanging="1800"/>
      </w:pPr>
      <w:rPr>
        <w:rFonts w:hint="default"/>
      </w:rPr>
    </w:lvl>
    <w:lvl w:ilvl="7">
      <w:start w:val="1"/>
      <w:numFmt w:val="decimal"/>
      <w:lvlText w:val="%1.%2.%3.%4.%5.%6.%7.%8"/>
      <w:lvlJc w:val="left"/>
      <w:pPr>
        <w:ind w:left="10830" w:hanging="1800"/>
      </w:pPr>
      <w:rPr>
        <w:rFonts w:hint="default"/>
      </w:rPr>
    </w:lvl>
    <w:lvl w:ilvl="8">
      <w:start w:val="1"/>
      <w:numFmt w:val="decimal"/>
      <w:lvlText w:val="%1.%2.%3.%4.%5.%6.%7.%8.%9"/>
      <w:lvlJc w:val="left"/>
      <w:pPr>
        <w:ind w:left="12480" w:hanging="2160"/>
      </w:pPr>
      <w:rPr>
        <w:rFonts w:hint="default"/>
      </w:rPr>
    </w:lvl>
  </w:abstractNum>
  <w:abstractNum w:abstractNumId="26">
    <w:nsid w:val="671F5136"/>
    <w:multiLevelType w:val="multilevel"/>
    <w:tmpl w:val="A52C12BC"/>
    <w:lvl w:ilvl="0">
      <w:start w:val="4"/>
      <w:numFmt w:val="decimal"/>
      <w:lvlText w:val="%1"/>
      <w:lvlJc w:val="left"/>
      <w:pPr>
        <w:ind w:left="570" w:hanging="57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7">
    <w:nsid w:val="678B1B22"/>
    <w:multiLevelType w:val="hybridMultilevel"/>
    <w:tmpl w:val="617E7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8752EEF"/>
    <w:multiLevelType w:val="multilevel"/>
    <w:tmpl w:val="A41C5C50"/>
    <w:lvl w:ilvl="0">
      <w:start w:val="1"/>
      <w:numFmt w:val="decimal"/>
      <w:lvlText w:val="%1"/>
      <w:lvlJc w:val="left"/>
      <w:pPr>
        <w:ind w:left="390" w:hanging="390"/>
      </w:pPr>
      <w:rPr>
        <w:rFonts w:hint="default"/>
      </w:rPr>
    </w:lvl>
    <w:lvl w:ilvl="1">
      <w:start w:val="3"/>
      <w:numFmt w:val="decimal"/>
      <w:lvlText w:val="%1.%2"/>
      <w:lvlJc w:val="left"/>
      <w:pPr>
        <w:ind w:left="1094" w:hanging="720"/>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2202" w:hanging="1080"/>
      </w:pPr>
      <w:rPr>
        <w:rFonts w:hint="default"/>
      </w:rPr>
    </w:lvl>
    <w:lvl w:ilvl="4">
      <w:start w:val="1"/>
      <w:numFmt w:val="decimal"/>
      <w:lvlText w:val="%1.%2.%3.%4.%5"/>
      <w:lvlJc w:val="left"/>
      <w:pPr>
        <w:ind w:left="2936" w:hanging="1440"/>
      </w:pPr>
      <w:rPr>
        <w:rFonts w:hint="default"/>
      </w:rPr>
    </w:lvl>
    <w:lvl w:ilvl="5">
      <w:start w:val="1"/>
      <w:numFmt w:val="decimal"/>
      <w:lvlText w:val="%1.%2.%3.%4.%5.%6"/>
      <w:lvlJc w:val="left"/>
      <w:pPr>
        <w:ind w:left="3310" w:hanging="1440"/>
      </w:pPr>
      <w:rPr>
        <w:rFonts w:hint="default"/>
      </w:rPr>
    </w:lvl>
    <w:lvl w:ilvl="6">
      <w:start w:val="1"/>
      <w:numFmt w:val="decimal"/>
      <w:lvlText w:val="%1.%2.%3.%4.%5.%6.%7"/>
      <w:lvlJc w:val="left"/>
      <w:pPr>
        <w:ind w:left="4044" w:hanging="1800"/>
      </w:pPr>
      <w:rPr>
        <w:rFonts w:hint="default"/>
      </w:rPr>
    </w:lvl>
    <w:lvl w:ilvl="7">
      <w:start w:val="1"/>
      <w:numFmt w:val="decimal"/>
      <w:lvlText w:val="%1.%2.%3.%4.%5.%6.%7.%8"/>
      <w:lvlJc w:val="left"/>
      <w:pPr>
        <w:ind w:left="4418" w:hanging="1800"/>
      </w:pPr>
      <w:rPr>
        <w:rFonts w:hint="default"/>
      </w:rPr>
    </w:lvl>
    <w:lvl w:ilvl="8">
      <w:start w:val="1"/>
      <w:numFmt w:val="decimal"/>
      <w:lvlText w:val="%1.%2.%3.%4.%5.%6.%7.%8.%9"/>
      <w:lvlJc w:val="left"/>
      <w:pPr>
        <w:ind w:left="5152" w:hanging="2160"/>
      </w:pPr>
      <w:rPr>
        <w:rFonts w:hint="default"/>
      </w:rPr>
    </w:lvl>
  </w:abstractNum>
  <w:abstractNum w:abstractNumId="29">
    <w:nsid w:val="68EA2C14"/>
    <w:multiLevelType w:val="hybridMultilevel"/>
    <w:tmpl w:val="49604B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D6C1FCD"/>
    <w:multiLevelType w:val="hybridMultilevel"/>
    <w:tmpl w:val="73A0331E"/>
    <w:lvl w:ilvl="0" w:tplc="04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31">
    <w:nsid w:val="75046573"/>
    <w:multiLevelType w:val="hybridMultilevel"/>
    <w:tmpl w:val="D408E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B636E5CC">
      <w:numFmt w:val="bullet"/>
      <w:lvlText w:val="•"/>
      <w:lvlJc w:val="left"/>
      <w:pPr>
        <w:ind w:left="2520" w:hanging="720"/>
      </w:pPr>
      <w:rPr>
        <w:rFonts w:ascii="Cambria" w:eastAsiaTheme="minorEastAsia" w:hAnsi="Cambria" w:cstheme="minorHAns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60C7A01"/>
    <w:multiLevelType w:val="hybridMultilevel"/>
    <w:tmpl w:val="AFAA8E5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3">
    <w:nsid w:val="76B845AA"/>
    <w:multiLevelType w:val="hybridMultilevel"/>
    <w:tmpl w:val="46080D88"/>
    <w:lvl w:ilvl="0" w:tplc="04090001">
      <w:start w:val="1"/>
      <w:numFmt w:val="bullet"/>
      <w:lvlText w:val=""/>
      <w:lvlJc w:val="left"/>
      <w:pPr>
        <w:ind w:left="1321" w:hanging="360"/>
      </w:pPr>
      <w:rPr>
        <w:rFonts w:ascii="Symbol" w:hAnsi="Symbol"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34">
    <w:nsid w:val="773C7F62"/>
    <w:multiLevelType w:val="multilevel"/>
    <w:tmpl w:val="71C06A1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AA42710"/>
    <w:multiLevelType w:val="multilevel"/>
    <w:tmpl w:val="2C10B694"/>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7ACA6081"/>
    <w:multiLevelType w:val="hybridMultilevel"/>
    <w:tmpl w:val="07F494E6"/>
    <w:lvl w:ilvl="0" w:tplc="3F725AC0">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2"/>
  </w:num>
  <w:num w:numId="3">
    <w:abstractNumId w:val="17"/>
  </w:num>
  <w:num w:numId="4">
    <w:abstractNumId w:val="33"/>
  </w:num>
  <w:num w:numId="5">
    <w:abstractNumId w:val="13"/>
  </w:num>
  <w:num w:numId="6">
    <w:abstractNumId w:val="32"/>
  </w:num>
  <w:num w:numId="7">
    <w:abstractNumId w:val="7"/>
  </w:num>
  <w:num w:numId="8">
    <w:abstractNumId w:val="21"/>
  </w:num>
  <w:num w:numId="9">
    <w:abstractNumId w:val="4"/>
  </w:num>
  <w:num w:numId="10">
    <w:abstractNumId w:val="14"/>
  </w:num>
  <w:num w:numId="11">
    <w:abstractNumId w:val="28"/>
  </w:num>
  <w:num w:numId="12">
    <w:abstractNumId w:val="10"/>
  </w:num>
  <w:num w:numId="13">
    <w:abstractNumId w:val="36"/>
  </w:num>
  <w:num w:numId="14">
    <w:abstractNumId w:val="27"/>
  </w:num>
  <w:num w:numId="15">
    <w:abstractNumId w:val="5"/>
  </w:num>
  <w:num w:numId="16">
    <w:abstractNumId w:val="18"/>
  </w:num>
  <w:num w:numId="17">
    <w:abstractNumId w:val="22"/>
  </w:num>
  <w:num w:numId="18">
    <w:abstractNumId w:val="29"/>
  </w:num>
  <w:num w:numId="19">
    <w:abstractNumId w:val="31"/>
  </w:num>
  <w:num w:numId="20">
    <w:abstractNumId w:val="9"/>
  </w:num>
  <w:num w:numId="21">
    <w:abstractNumId w:val="11"/>
  </w:num>
  <w:num w:numId="22">
    <w:abstractNumId w:val="24"/>
  </w:num>
  <w:num w:numId="23">
    <w:abstractNumId w:val="12"/>
  </w:num>
  <w:num w:numId="24">
    <w:abstractNumId w:val="0"/>
  </w:num>
  <w:num w:numId="25">
    <w:abstractNumId w:val="34"/>
  </w:num>
  <w:num w:numId="26">
    <w:abstractNumId w:val="35"/>
  </w:num>
  <w:num w:numId="27">
    <w:abstractNumId w:val="15"/>
  </w:num>
  <w:num w:numId="28">
    <w:abstractNumId w:val="3"/>
  </w:num>
  <w:num w:numId="29">
    <w:abstractNumId w:val="30"/>
  </w:num>
  <w:num w:numId="30">
    <w:abstractNumId w:val="1"/>
  </w:num>
  <w:num w:numId="31">
    <w:abstractNumId w:val="26"/>
  </w:num>
  <w:num w:numId="32">
    <w:abstractNumId w:val="6"/>
  </w:num>
  <w:num w:numId="33">
    <w:abstractNumId w:val="20"/>
  </w:num>
  <w:num w:numId="34">
    <w:abstractNumId w:val="23"/>
  </w:num>
  <w:num w:numId="35">
    <w:abstractNumId w:val="8"/>
  </w:num>
  <w:num w:numId="36">
    <w:abstractNumId w:val="25"/>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8BB"/>
    <w:rsid w:val="00066859"/>
    <w:rsid w:val="00093D15"/>
    <w:rsid w:val="000C4795"/>
    <w:rsid w:val="000D4245"/>
    <w:rsid w:val="002032BF"/>
    <w:rsid w:val="002162B4"/>
    <w:rsid w:val="002F3007"/>
    <w:rsid w:val="00303CAA"/>
    <w:rsid w:val="003226AB"/>
    <w:rsid w:val="00352E5C"/>
    <w:rsid w:val="0038663E"/>
    <w:rsid w:val="003A727B"/>
    <w:rsid w:val="003C0036"/>
    <w:rsid w:val="003C34E5"/>
    <w:rsid w:val="004020EC"/>
    <w:rsid w:val="0043086A"/>
    <w:rsid w:val="00436A9B"/>
    <w:rsid w:val="004417BA"/>
    <w:rsid w:val="00466D85"/>
    <w:rsid w:val="004935C0"/>
    <w:rsid w:val="004A3CC7"/>
    <w:rsid w:val="004E1522"/>
    <w:rsid w:val="005625A9"/>
    <w:rsid w:val="005B0E6C"/>
    <w:rsid w:val="005F632A"/>
    <w:rsid w:val="006116A4"/>
    <w:rsid w:val="00612D48"/>
    <w:rsid w:val="00630254"/>
    <w:rsid w:val="00642F5F"/>
    <w:rsid w:val="00643FBD"/>
    <w:rsid w:val="006450EA"/>
    <w:rsid w:val="00647AE2"/>
    <w:rsid w:val="00655983"/>
    <w:rsid w:val="006747BB"/>
    <w:rsid w:val="006A012E"/>
    <w:rsid w:val="006C7F84"/>
    <w:rsid w:val="0070577A"/>
    <w:rsid w:val="00782F2F"/>
    <w:rsid w:val="007C2FEF"/>
    <w:rsid w:val="007D3386"/>
    <w:rsid w:val="00800D89"/>
    <w:rsid w:val="00850F0D"/>
    <w:rsid w:val="008721BC"/>
    <w:rsid w:val="00883C42"/>
    <w:rsid w:val="008E49A2"/>
    <w:rsid w:val="00946990"/>
    <w:rsid w:val="00962237"/>
    <w:rsid w:val="00996DA8"/>
    <w:rsid w:val="00AA5E55"/>
    <w:rsid w:val="00AB2549"/>
    <w:rsid w:val="00AF51CB"/>
    <w:rsid w:val="00B23642"/>
    <w:rsid w:val="00B43CF8"/>
    <w:rsid w:val="00BB2708"/>
    <w:rsid w:val="00C27DA0"/>
    <w:rsid w:val="00C61962"/>
    <w:rsid w:val="00CA28BB"/>
    <w:rsid w:val="00CA302D"/>
    <w:rsid w:val="00CD36BF"/>
    <w:rsid w:val="00CD7305"/>
    <w:rsid w:val="00D43360"/>
    <w:rsid w:val="00D856B0"/>
    <w:rsid w:val="00DB230D"/>
    <w:rsid w:val="00DC7A00"/>
    <w:rsid w:val="00E00172"/>
    <w:rsid w:val="00E1568A"/>
    <w:rsid w:val="00E15EDA"/>
    <w:rsid w:val="00E26D4C"/>
    <w:rsid w:val="00E54E13"/>
    <w:rsid w:val="00EB633D"/>
    <w:rsid w:val="00EE43AB"/>
    <w:rsid w:val="00EF2CC8"/>
    <w:rsid w:val="00F034C1"/>
    <w:rsid w:val="00F164CE"/>
    <w:rsid w:val="00F2471D"/>
    <w:rsid w:val="00F317D2"/>
    <w:rsid w:val="00F47594"/>
    <w:rsid w:val="00FF0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50F0D"/>
    <w:pPr>
      <w:keepNext/>
      <w:keepLines/>
      <w:numPr>
        <w:numId w:val="2"/>
      </w:numPr>
      <w:spacing w:before="480" w:after="0" w:line="259" w:lineRule="auto"/>
      <w:outlineLvl w:val="0"/>
    </w:pPr>
    <w:rPr>
      <w:rFonts w:ascii="Times New Roman" w:eastAsia="Times New Roman" w:hAnsi="Times New Roman" w:cs="Times New Roman"/>
      <w:b/>
      <w:bCs/>
      <w:color w:val="000000"/>
      <w:sz w:val="28"/>
      <w:szCs w:val="28"/>
      <w:u w:val="single"/>
    </w:rPr>
  </w:style>
  <w:style w:type="paragraph" w:styleId="Heading2">
    <w:name w:val="heading 2"/>
    <w:basedOn w:val="Normal"/>
    <w:next w:val="Normal"/>
    <w:link w:val="Heading2Char"/>
    <w:uiPriority w:val="9"/>
    <w:unhideWhenUsed/>
    <w:qFormat/>
    <w:rsid w:val="00850F0D"/>
    <w:pPr>
      <w:keepNext/>
      <w:keepLines/>
      <w:numPr>
        <w:ilvl w:val="1"/>
        <w:numId w:val="2"/>
      </w:numPr>
      <w:spacing w:before="200" w:after="0" w:line="259" w:lineRule="auto"/>
      <w:outlineLvl w:val="1"/>
    </w:pPr>
    <w:rPr>
      <w:rFonts w:ascii="Times New Roman" w:eastAsia="Times New Roman" w:hAnsi="Times New Roman" w:cs="Times New Roman"/>
      <w:b/>
      <w:bCs/>
      <w:color w:val="000000"/>
      <w:sz w:val="27"/>
      <w:szCs w:val="26"/>
    </w:rPr>
  </w:style>
  <w:style w:type="paragraph" w:styleId="Heading3">
    <w:name w:val="heading 3"/>
    <w:basedOn w:val="Normal"/>
    <w:link w:val="Heading3Char"/>
    <w:uiPriority w:val="9"/>
    <w:qFormat/>
    <w:rsid w:val="00850F0D"/>
    <w:pPr>
      <w:numPr>
        <w:ilvl w:val="2"/>
        <w:numId w:val="2"/>
      </w:num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850F0D"/>
    <w:pPr>
      <w:keepNext/>
      <w:keepLines/>
      <w:numPr>
        <w:ilvl w:val="3"/>
        <w:numId w:val="2"/>
      </w:numPr>
      <w:spacing w:before="200" w:after="0" w:line="259" w:lineRule="auto"/>
      <w:outlineLvl w:val="3"/>
    </w:pPr>
    <w:rPr>
      <w:rFonts w:ascii="Calibri Light" w:eastAsia="Times New Roman" w:hAnsi="Calibri Light" w:cs="Times New Roman"/>
      <w:b/>
      <w:bCs/>
      <w:i/>
      <w:iCs/>
      <w:color w:val="5B9BD5"/>
      <w:sz w:val="20"/>
      <w:szCs w:val="20"/>
    </w:rPr>
  </w:style>
  <w:style w:type="paragraph" w:styleId="Heading5">
    <w:name w:val="heading 5"/>
    <w:basedOn w:val="Normal"/>
    <w:next w:val="Normal"/>
    <w:link w:val="Heading5Char"/>
    <w:uiPriority w:val="9"/>
    <w:semiHidden/>
    <w:unhideWhenUsed/>
    <w:qFormat/>
    <w:rsid w:val="00850F0D"/>
    <w:pPr>
      <w:keepNext/>
      <w:keepLines/>
      <w:numPr>
        <w:ilvl w:val="4"/>
        <w:numId w:val="2"/>
      </w:numPr>
      <w:spacing w:before="200" w:after="0" w:line="259" w:lineRule="auto"/>
      <w:outlineLvl w:val="4"/>
    </w:pPr>
    <w:rPr>
      <w:rFonts w:ascii="Calibri Light" w:eastAsia="Times New Roman" w:hAnsi="Calibri Light" w:cs="Times New Roman"/>
      <w:color w:val="1F4D78"/>
      <w:sz w:val="20"/>
      <w:szCs w:val="20"/>
    </w:rPr>
  </w:style>
  <w:style w:type="paragraph" w:styleId="Heading6">
    <w:name w:val="heading 6"/>
    <w:basedOn w:val="Normal"/>
    <w:next w:val="Normal"/>
    <w:link w:val="Heading6Char"/>
    <w:uiPriority w:val="9"/>
    <w:semiHidden/>
    <w:unhideWhenUsed/>
    <w:qFormat/>
    <w:rsid w:val="00850F0D"/>
    <w:pPr>
      <w:keepNext/>
      <w:keepLines/>
      <w:numPr>
        <w:ilvl w:val="5"/>
        <w:numId w:val="2"/>
      </w:numPr>
      <w:spacing w:before="200" w:after="0" w:line="259" w:lineRule="auto"/>
      <w:outlineLvl w:val="5"/>
    </w:pPr>
    <w:rPr>
      <w:rFonts w:ascii="Calibri Light" w:eastAsia="Times New Roman" w:hAnsi="Calibri Light" w:cs="Times New Roman"/>
      <w:i/>
      <w:iCs/>
      <w:color w:val="1F4D78"/>
      <w:sz w:val="20"/>
      <w:szCs w:val="20"/>
    </w:rPr>
  </w:style>
  <w:style w:type="paragraph" w:styleId="Heading7">
    <w:name w:val="heading 7"/>
    <w:basedOn w:val="Normal"/>
    <w:next w:val="Normal"/>
    <w:link w:val="Heading7Char"/>
    <w:uiPriority w:val="9"/>
    <w:semiHidden/>
    <w:unhideWhenUsed/>
    <w:qFormat/>
    <w:rsid w:val="00850F0D"/>
    <w:pPr>
      <w:keepNext/>
      <w:keepLines/>
      <w:numPr>
        <w:ilvl w:val="6"/>
        <w:numId w:val="2"/>
      </w:numPr>
      <w:spacing w:before="200" w:after="0" w:line="259" w:lineRule="auto"/>
      <w:outlineLvl w:val="6"/>
    </w:pPr>
    <w:rPr>
      <w:rFonts w:ascii="Calibri Light" w:eastAsia="Times New Roman" w:hAnsi="Calibri Light" w:cs="Times New Roman"/>
      <w:i/>
      <w:iCs/>
      <w:color w:val="404040"/>
      <w:sz w:val="20"/>
      <w:szCs w:val="20"/>
    </w:rPr>
  </w:style>
  <w:style w:type="paragraph" w:styleId="Heading8">
    <w:name w:val="heading 8"/>
    <w:basedOn w:val="Normal"/>
    <w:next w:val="Normal"/>
    <w:link w:val="Heading8Char"/>
    <w:uiPriority w:val="9"/>
    <w:semiHidden/>
    <w:unhideWhenUsed/>
    <w:qFormat/>
    <w:rsid w:val="00850F0D"/>
    <w:pPr>
      <w:keepNext/>
      <w:keepLines/>
      <w:numPr>
        <w:ilvl w:val="7"/>
        <w:numId w:val="2"/>
      </w:numPr>
      <w:spacing w:before="200" w:after="0" w:line="259" w:lineRule="auto"/>
      <w:outlineLvl w:val="7"/>
    </w:pPr>
    <w:rPr>
      <w:rFonts w:ascii="Calibri Light" w:eastAsia="Times New Roman" w:hAnsi="Calibri Light" w:cs="Times New Roman"/>
      <w:color w:val="404040"/>
      <w:sz w:val="20"/>
      <w:szCs w:val="20"/>
    </w:rPr>
  </w:style>
  <w:style w:type="paragraph" w:styleId="Heading9">
    <w:name w:val="heading 9"/>
    <w:basedOn w:val="Normal"/>
    <w:next w:val="Normal"/>
    <w:link w:val="Heading9Char"/>
    <w:uiPriority w:val="9"/>
    <w:semiHidden/>
    <w:unhideWhenUsed/>
    <w:qFormat/>
    <w:rsid w:val="00850F0D"/>
    <w:pPr>
      <w:keepNext/>
      <w:keepLines/>
      <w:numPr>
        <w:ilvl w:val="8"/>
        <w:numId w:val="2"/>
      </w:numPr>
      <w:spacing w:before="200" w:after="0" w:line="259" w:lineRule="auto"/>
      <w:outlineLvl w:val="8"/>
    </w:pPr>
    <w:rPr>
      <w:rFonts w:ascii="Calibri Light" w:eastAsia="Times New Roman"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28BB"/>
    <w:pPr>
      <w:ind w:left="720"/>
      <w:contextualSpacing/>
    </w:pPr>
    <w:rPr>
      <w:rFonts w:ascii="Calibri" w:eastAsia="Calibri" w:hAnsi="Calibri" w:cs="Times New Roman"/>
      <w:sz w:val="28"/>
    </w:rPr>
  </w:style>
  <w:style w:type="character" w:styleId="Hyperlink">
    <w:name w:val="Hyperlink"/>
    <w:uiPriority w:val="99"/>
    <w:unhideWhenUsed/>
    <w:rsid w:val="00CA28BB"/>
    <w:rPr>
      <w:color w:val="0000FF"/>
      <w:u w:val="single"/>
    </w:rPr>
  </w:style>
  <w:style w:type="paragraph" w:customStyle="1" w:styleId="Default">
    <w:name w:val="Default"/>
    <w:rsid w:val="00CA28B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er">
    <w:name w:val="footer"/>
    <w:basedOn w:val="Normal"/>
    <w:link w:val="FooterChar"/>
    <w:uiPriority w:val="99"/>
    <w:unhideWhenUsed/>
    <w:rsid w:val="00CA2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8BB"/>
    <w:rPr>
      <w:rFonts w:eastAsiaTheme="minorEastAsia"/>
      <w:lang w:val="en-US"/>
    </w:rPr>
  </w:style>
  <w:style w:type="paragraph" w:styleId="BalloonText">
    <w:name w:val="Balloon Text"/>
    <w:basedOn w:val="Normal"/>
    <w:link w:val="BalloonTextChar"/>
    <w:uiPriority w:val="99"/>
    <w:semiHidden/>
    <w:unhideWhenUsed/>
    <w:rsid w:val="00CA28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8BB"/>
    <w:rPr>
      <w:rFonts w:ascii="Tahoma" w:eastAsiaTheme="minorEastAsia" w:hAnsi="Tahoma" w:cs="Tahoma"/>
      <w:sz w:val="16"/>
      <w:szCs w:val="16"/>
      <w:lang w:val="en-US"/>
    </w:rPr>
  </w:style>
  <w:style w:type="character" w:customStyle="1" w:styleId="Heading1Char">
    <w:name w:val="Heading 1 Char"/>
    <w:basedOn w:val="DefaultParagraphFont"/>
    <w:link w:val="Heading1"/>
    <w:uiPriority w:val="9"/>
    <w:rsid w:val="00850F0D"/>
    <w:rPr>
      <w:rFonts w:ascii="Times New Roman" w:eastAsia="Times New Roman" w:hAnsi="Times New Roman" w:cs="Times New Roman"/>
      <w:b/>
      <w:bCs/>
      <w:color w:val="000000"/>
      <w:sz w:val="28"/>
      <w:szCs w:val="28"/>
      <w:u w:val="single"/>
      <w:lang w:val="en-US"/>
    </w:rPr>
  </w:style>
  <w:style w:type="character" w:customStyle="1" w:styleId="Heading2Char">
    <w:name w:val="Heading 2 Char"/>
    <w:basedOn w:val="DefaultParagraphFont"/>
    <w:link w:val="Heading2"/>
    <w:uiPriority w:val="9"/>
    <w:rsid w:val="00850F0D"/>
    <w:rPr>
      <w:rFonts w:ascii="Times New Roman" w:eastAsia="Times New Roman" w:hAnsi="Times New Roman" w:cs="Times New Roman"/>
      <w:b/>
      <w:bCs/>
      <w:color w:val="000000"/>
      <w:sz w:val="27"/>
      <w:szCs w:val="26"/>
      <w:lang w:val="en-US"/>
    </w:rPr>
  </w:style>
  <w:style w:type="character" w:customStyle="1" w:styleId="Heading3Char">
    <w:name w:val="Heading 3 Char"/>
    <w:basedOn w:val="DefaultParagraphFont"/>
    <w:link w:val="Heading3"/>
    <w:uiPriority w:val="9"/>
    <w:rsid w:val="00850F0D"/>
    <w:rPr>
      <w:rFonts w:ascii="Times New Roman" w:eastAsia="Times New Roman" w:hAnsi="Times New Roman" w:cs="Times New Roman"/>
      <w:b/>
      <w:bCs/>
      <w:sz w:val="27"/>
      <w:szCs w:val="27"/>
      <w:lang w:val="en-US"/>
    </w:rPr>
  </w:style>
  <w:style w:type="character" w:customStyle="1" w:styleId="Heading4Char">
    <w:name w:val="Heading 4 Char"/>
    <w:basedOn w:val="DefaultParagraphFont"/>
    <w:link w:val="Heading4"/>
    <w:uiPriority w:val="9"/>
    <w:semiHidden/>
    <w:rsid w:val="00850F0D"/>
    <w:rPr>
      <w:rFonts w:ascii="Calibri Light" w:eastAsia="Times New Roman" w:hAnsi="Calibri Light" w:cs="Times New Roman"/>
      <w:b/>
      <w:bCs/>
      <w:i/>
      <w:iCs/>
      <w:color w:val="5B9BD5"/>
      <w:sz w:val="20"/>
      <w:szCs w:val="20"/>
      <w:lang w:val="en-US"/>
    </w:rPr>
  </w:style>
  <w:style w:type="character" w:customStyle="1" w:styleId="Heading5Char">
    <w:name w:val="Heading 5 Char"/>
    <w:basedOn w:val="DefaultParagraphFont"/>
    <w:link w:val="Heading5"/>
    <w:uiPriority w:val="9"/>
    <w:semiHidden/>
    <w:rsid w:val="00850F0D"/>
    <w:rPr>
      <w:rFonts w:ascii="Calibri Light" w:eastAsia="Times New Roman" w:hAnsi="Calibri Light" w:cs="Times New Roman"/>
      <w:color w:val="1F4D78"/>
      <w:sz w:val="20"/>
      <w:szCs w:val="20"/>
      <w:lang w:val="en-US"/>
    </w:rPr>
  </w:style>
  <w:style w:type="character" w:customStyle="1" w:styleId="Heading6Char">
    <w:name w:val="Heading 6 Char"/>
    <w:basedOn w:val="DefaultParagraphFont"/>
    <w:link w:val="Heading6"/>
    <w:uiPriority w:val="9"/>
    <w:semiHidden/>
    <w:rsid w:val="00850F0D"/>
    <w:rPr>
      <w:rFonts w:ascii="Calibri Light" w:eastAsia="Times New Roman" w:hAnsi="Calibri Light" w:cs="Times New Roman"/>
      <w:i/>
      <w:iCs/>
      <w:color w:val="1F4D78"/>
      <w:sz w:val="20"/>
      <w:szCs w:val="20"/>
      <w:lang w:val="en-US"/>
    </w:rPr>
  </w:style>
  <w:style w:type="character" w:customStyle="1" w:styleId="Heading7Char">
    <w:name w:val="Heading 7 Char"/>
    <w:basedOn w:val="DefaultParagraphFont"/>
    <w:link w:val="Heading7"/>
    <w:uiPriority w:val="9"/>
    <w:semiHidden/>
    <w:rsid w:val="00850F0D"/>
    <w:rPr>
      <w:rFonts w:ascii="Calibri Light" w:eastAsia="Times New Roman" w:hAnsi="Calibri Light" w:cs="Times New Roman"/>
      <w:i/>
      <w:iCs/>
      <w:color w:val="404040"/>
      <w:sz w:val="20"/>
      <w:szCs w:val="20"/>
      <w:lang w:val="en-US"/>
    </w:rPr>
  </w:style>
  <w:style w:type="character" w:customStyle="1" w:styleId="Heading8Char">
    <w:name w:val="Heading 8 Char"/>
    <w:basedOn w:val="DefaultParagraphFont"/>
    <w:link w:val="Heading8"/>
    <w:uiPriority w:val="9"/>
    <w:semiHidden/>
    <w:rsid w:val="00850F0D"/>
    <w:rPr>
      <w:rFonts w:ascii="Calibri Light" w:eastAsia="Times New Roman" w:hAnsi="Calibri Light" w:cs="Times New Roman"/>
      <w:color w:val="404040"/>
      <w:sz w:val="20"/>
      <w:szCs w:val="20"/>
      <w:lang w:val="en-US"/>
    </w:rPr>
  </w:style>
  <w:style w:type="character" w:customStyle="1" w:styleId="Heading9Char">
    <w:name w:val="Heading 9 Char"/>
    <w:basedOn w:val="DefaultParagraphFont"/>
    <w:link w:val="Heading9"/>
    <w:uiPriority w:val="9"/>
    <w:semiHidden/>
    <w:rsid w:val="00850F0D"/>
    <w:rPr>
      <w:rFonts w:ascii="Calibri Light" w:eastAsia="Times New Roman" w:hAnsi="Calibri Light" w:cs="Times New Roman"/>
      <w:i/>
      <w:iCs/>
      <w:color w:val="404040"/>
      <w:sz w:val="20"/>
      <w:szCs w:val="20"/>
      <w:lang w:val="en-US"/>
    </w:rPr>
  </w:style>
  <w:style w:type="paragraph" w:styleId="Title">
    <w:name w:val="Title"/>
    <w:basedOn w:val="Normal"/>
    <w:next w:val="Normal"/>
    <w:link w:val="TitleChar"/>
    <w:uiPriority w:val="10"/>
    <w:qFormat/>
    <w:rsid w:val="0096223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2237"/>
    <w:rPr>
      <w:rFonts w:asciiTheme="majorHAnsi" w:eastAsiaTheme="majorEastAsia" w:hAnsiTheme="majorHAnsi" w:cstheme="majorBidi"/>
      <w:color w:val="17365D" w:themeColor="text2" w:themeShade="BF"/>
      <w:spacing w:val="5"/>
      <w:kern w:val="28"/>
      <w:sz w:val="52"/>
      <w:szCs w:val="52"/>
      <w:lang w:val="en-US"/>
    </w:rPr>
  </w:style>
  <w:style w:type="character" w:styleId="Strong">
    <w:name w:val="Strong"/>
    <w:basedOn w:val="DefaultParagraphFont"/>
    <w:uiPriority w:val="22"/>
    <w:qFormat/>
    <w:rsid w:val="00962237"/>
    <w:rPr>
      <w:b/>
      <w:bCs/>
    </w:rPr>
  </w:style>
  <w:style w:type="paragraph" w:styleId="IntenseQuote">
    <w:name w:val="Intense Quote"/>
    <w:basedOn w:val="Normal"/>
    <w:next w:val="Normal"/>
    <w:link w:val="IntenseQuoteChar"/>
    <w:uiPriority w:val="30"/>
    <w:qFormat/>
    <w:rsid w:val="0096223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62237"/>
    <w:rPr>
      <w:rFonts w:eastAsiaTheme="minorEastAsia"/>
      <w:b/>
      <w:bCs/>
      <w:i/>
      <w:iCs/>
      <w:color w:val="4F81BD" w:themeColor="accent1"/>
      <w:lang w:val="en-US"/>
    </w:rPr>
  </w:style>
  <w:style w:type="paragraph" w:styleId="NormalWeb">
    <w:name w:val="Normal (Web)"/>
    <w:basedOn w:val="Normal"/>
    <w:uiPriority w:val="99"/>
    <w:unhideWhenUsed/>
    <w:rsid w:val="006A012E"/>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6450E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450EA"/>
    <w:rPr>
      <w:rFonts w:asciiTheme="majorHAnsi" w:eastAsiaTheme="majorEastAsia" w:hAnsiTheme="majorHAnsi" w:cstheme="majorBidi"/>
      <w:i/>
      <w:iCs/>
      <w:color w:val="4F81BD" w:themeColor="accent1"/>
      <w:spacing w:val="15"/>
      <w:sz w:val="24"/>
      <w:szCs w:val="24"/>
      <w:lang w:val="en-US"/>
    </w:rPr>
  </w:style>
  <w:style w:type="character" w:styleId="SubtleEmphasis">
    <w:name w:val="Subtle Emphasis"/>
    <w:basedOn w:val="DefaultParagraphFont"/>
    <w:uiPriority w:val="19"/>
    <w:qFormat/>
    <w:rsid w:val="006450E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50F0D"/>
    <w:pPr>
      <w:keepNext/>
      <w:keepLines/>
      <w:numPr>
        <w:numId w:val="2"/>
      </w:numPr>
      <w:spacing w:before="480" w:after="0" w:line="259" w:lineRule="auto"/>
      <w:outlineLvl w:val="0"/>
    </w:pPr>
    <w:rPr>
      <w:rFonts w:ascii="Times New Roman" w:eastAsia="Times New Roman" w:hAnsi="Times New Roman" w:cs="Times New Roman"/>
      <w:b/>
      <w:bCs/>
      <w:color w:val="000000"/>
      <w:sz w:val="28"/>
      <w:szCs w:val="28"/>
      <w:u w:val="single"/>
    </w:rPr>
  </w:style>
  <w:style w:type="paragraph" w:styleId="Heading2">
    <w:name w:val="heading 2"/>
    <w:basedOn w:val="Normal"/>
    <w:next w:val="Normal"/>
    <w:link w:val="Heading2Char"/>
    <w:uiPriority w:val="9"/>
    <w:unhideWhenUsed/>
    <w:qFormat/>
    <w:rsid w:val="00850F0D"/>
    <w:pPr>
      <w:keepNext/>
      <w:keepLines/>
      <w:numPr>
        <w:ilvl w:val="1"/>
        <w:numId w:val="2"/>
      </w:numPr>
      <w:spacing w:before="200" w:after="0" w:line="259" w:lineRule="auto"/>
      <w:outlineLvl w:val="1"/>
    </w:pPr>
    <w:rPr>
      <w:rFonts w:ascii="Times New Roman" w:eastAsia="Times New Roman" w:hAnsi="Times New Roman" w:cs="Times New Roman"/>
      <w:b/>
      <w:bCs/>
      <w:color w:val="000000"/>
      <w:sz w:val="27"/>
      <w:szCs w:val="26"/>
    </w:rPr>
  </w:style>
  <w:style w:type="paragraph" w:styleId="Heading3">
    <w:name w:val="heading 3"/>
    <w:basedOn w:val="Normal"/>
    <w:link w:val="Heading3Char"/>
    <w:uiPriority w:val="9"/>
    <w:qFormat/>
    <w:rsid w:val="00850F0D"/>
    <w:pPr>
      <w:numPr>
        <w:ilvl w:val="2"/>
        <w:numId w:val="2"/>
      </w:num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850F0D"/>
    <w:pPr>
      <w:keepNext/>
      <w:keepLines/>
      <w:numPr>
        <w:ilvl w:val="3"/>
        <w:numId w:val="2"/>
      </w:numPr>
      <w:spacing w:before="200" w:after="0" w:line="259" w:lineRule="auto"/>
      <w:outlineLvl w:val="3"/>
    </w:pPr>
    <w:rPr>
      <w:rFonts w:ascii="Calibri Light" w:eastAsia="Times New Roman" w:hAnsi="Calibri Light" w:cs="Times New Roman"/>
      <w:b/>
      <w:bCs/>
      <w:i/>
      <w:iCs/>
      <w:color w:val="5B9BD5"/>
      <w:sz w:val="20"/>
      <w:szCs w:val="20"/>
    </w:rPr>
  </w:style>
  <w:style w:type="paragraph" w:styleId="Heading5">
    <w:name w:val="heading 5"/>
    <w:basedOn w:val="Normal"/>
    <w:next w:val="Normal"/>
    <w:link w:val="Heading5Char"/>
    <w:uiPriority w:val="9"/>
    <w:semiHidden/>
    <w:unhideWhenUsed/>
    <w:qFormat/>
    <w:rsid w:val="00850F0D"/>
    <w:pPr>
      <w:keepNext/>
      <w:keepLines/>
      <w:numPr>
        <w:ilvl w:val="4"/>
        <w:numId w:val="2"/>
      </w:numPr>
      <w:spacing w:before="200" w:after="0" w:line="259" w:lineRule="auto"/>
      <w:outlineLvl w:val="4"/>
    </w:pPr>
    <w:rPr>
      <w:rFonts w:ascii="Calibri Light" w:eastAsia="Times New Roman" w:hAnsi="Calibri Light" w:cs="Times New Roman"/>
      <w:color w:val="1F4D78"/>
      <w:sz w:val="20"/>
      <w:szCs w:val="20"/>
    </w:rPr>
  </w:style>
  <w:style w:type="paragraph" w:styleId="Heading6">
    <w:name w:val="heading 6"/>
    <w:basedOn w:val="Normal"/>
    <w:next w:val="Normal"/>
    <w:link w:val="Heading6Char"/>
    <w:uiPriority w:val="9"/>
    <w:semiHidden/>
    <w:unhideWhenUsed/>
    <w:qFormat/>
    <w:rsid w:val="00850F0D"/>
    <w:pPr>
      <w:keepNext/>
      <w:keepLines/>
      <w:numPr>
        <w:ilvl w:val="5"/>
        <w:numId w:val="2"/>
      </w:numPr>
      <w:spacing w:before="200" w:after="0" w:line="259" w:lineRule="auto"/>
      <w:outlineLvl w:val="5"/>
    </w:pPr>
    <w:rPr>
      <w:rFonts w:ascii="Calibri Light" w:eastAsia="Times New Roman" w:hAnsi="Calibri Light" w:cs="Times New Roman"/>
      <w:i/>
      <w:iCs/>
      <w:color w:val="1F4D78"/>
      <w:sz w:val="20"/>
      <w:szCs w:val="20"/>
    </w:rPr>
  </w:style>
  <w:style w:type="paragraph" w:styleId="Heading7">
    <w:name w:val="heading 7"/>
    <w:basedOn w:val="Normal"/>
    <w:next w:val="Normal"/>
    <w:link w:val="Heading7Char"/>
    <w:uiPriority w:val="9"/>
    <w:semiHidden/>
    <w:unhideWhenUsed/>
    <w:qFormat/>
    <w:rsid w:val="00850F0D"/>
    <w:pPr>
      <w:keepNext/>
      <w:keepLines/>
      <w:numPr>
        <w:ilvl w:val="6"/>
        <w:numId w:val="2"/>
      </w:numPr>
      <w:spacing w:before="200" w:after="0" w:line="259" w:lineRule="auto"/>
      <w:outlineLvl w:val="6"/>
    </w:pPr>
    <w:rPr>
      <w:rFonts w:ascii="Calibri Light" w:eastAsia="Times New Roman" w:hAnsi="Calibri Light" w:cs="Times New Roman"/>
      <w:i/>
      <w:iCs/>
      <w:color w:val="404040"/>
      <w:sz w:val="20"/>
      <w:szCs w:val="20"/>
    </w:rPr>
  </w:style>
  <w:style w:type="paragraph" w:styleId="Heading8">
    <w:name w:val="heading 8"/>
    <w:basedOn w:val="Normal"/>
    <w:next w:val="Normal"/>
    <w:link w:val="Heading8Char"/>
    <w:uiPriority w:val="9"/>
    <w:semiHidden/>
    <w:unhideWhenUsed/>
    <w:qFormat/>
    <w:rsid w:val="00850F0D"/>
    <w:pPr>
      <w:keepNext/>
      <w:keepLines/>
      <w:numPr>
        <w:ilvl w:val="7"/>
        <w:numId w:val="2"/>
      </w:numPr>
      <w:spacing w:before="200" w:after="0" w:line="259" w:lineRule="auto"/>
      <w:outlineLvl w:val="7"/>
    </w:pPr>
    <w:rPr>
      <w:rFonts w:ascii="Calibri Light" w:eastAsia="Times New Roman" w:hAnsi="Calibri Light" w:cs="Times New Roman"/>
      <w:color w:val="404040"/>
      <w:sz w:val="20"/>
      <w:szCs w:val="20"/>
    </w:rPr>
  </w:style>
  <w:style w:type="paragraph" w:styleId="Heading9">
    <w:name w:val="heading 9"/>
    <w:basedOn w:val="Normal"/>
    <w:next w:val="Normal"/>
    <w:link w:val="Heading9Char"/>
    <w:uiPriority w:val="9"/>
    <w:semiHidden/>
    <w:unhideWhenUsed/>
    <w:qFormat/>
    <w:rsid w:val="00850F0D"/>
    <w:pPr>
      <w:keepNext/>
      <w:keepLines/>
      <w:numPr>
        <w:ilvl w:val="8"/>
        <w:numId w:val="2"/>
      </w:numPr>
      <w:spacing w:before="200" w:after="0" w:line="259" w:lineRule="auto"/>
      <w:outlineLvl w:val="8"/>
    </w:pPr>
    <w:rPr>
      <w:rFonts w:ascii="Calibri Light" w:eastAsia="Times New Roman"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28BB"/>
    <w:pPr>
      <w:ind w:left="720"/>
      <w:contextualSpacing/>
    </w:pPr>
    <w:rPr>
      <w:rFonts w:ascii="Calibri" w:eastAsia="Calibri" w:hAnsi="Calibri" w:cs="Times New Roman"/>
      <w:sz w:val="28"/>
    </w:rPr>
  </w:style>
  <w:style w:type="character" w:styleId="Hyperlink">
    <w:name w:val="Hyperlink"/>
    <w:uiPriority w:val="99"/>
    <w:unhideWhenUsed/>
    <w:rsid w:val="00CA28BB"/>
    <w:rPr>
      <w:color w:val="0000FF"/>
      <w:u w:val="single"/>
    </w:rPr>
  </w:style>
  <w:style w:type="paragraph" w:customStyle="1" w:styleId="Default">
    <w:name w:val="Default"/>
    <w:rsid w:val="00CA28B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er">
    <w:name w:val="footer"/>
    <w:basedOn w:val="Normal"/>
    <w:link w:val="FooterChar"/>
    <w:uiPriority w:val="99"/>
    <w:unhideWhenUsed/>
    <w:rsid w:val="00CA2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8BB"/>
    <w:rPr>
      <w:rFonts w:eastAsiaTheme="minorEastAsia"/>
      <w:lang w:val="en-US"/>
    </w:rPr>
  </w:style>
  <w:style w:type="paragraph" w:styleId="BalloonText">
    <w:name w:val="Balloon Text"/>
    <w:basedOn w:val="Normal"/>
    <w:link w:val="BalloonTextChar"/>
    <w:uiPriority w:val="99"/>
    <w:semiHidden/>
    <w:unhideWhenUsed/>
    <w:rsid w:val="00CA28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8BB"/>
    <w:rPr>
      <w:rFonts w:ascii="Tahoma" w:eastAsiaTheme="minorEastAsia" w:hAnsi="Tahoma" w:cs="Tahoma"/>
      <w:sz w:val="16"/>
      <w:szCs w:val="16"/>
      <w:lang w:val="en-US"/>
    </w:rPr>
  </w:style>
  <w:style w:type="character" w:customStyle="1" w:styleId="Heading1Char">
    <w:name w:val="Heading 1 Char"/>
    <w:basedOn w:val="DefaultParagraphFont"/>
    <w:link w:val="Heading1"/>
    <w:uiPriority w:val="9"/>
    <w:rsid w:val="00850F0D"/>
    <w:rPr>
      <w:rFonts w:ascii="Times New Roman" w:eastAsia="Times New Roman" w:hAnsi="Times New Roman" w:cs="Times New Roman"/>
      <w:b/>
      <w:bCs/>
      <w:color w:val="000000"/>
      <w:sz w:val="28"/>
      <w:szCs w:val="28"/>
      <w:u w:val="single"/>
      <w:lang w:val="en-US"/>
    </w:rPr>
  </w:style>
  <w:style w:type="character" w:customStyle="1" w:styleId="Heading2Char">
    <w:name w:val="Heading 2 Char"/>
    <w:basedOn w:val="DefaultParagraphFont"/>
    <w:link w:val="Heading2"/>
    <w:uiPriority w:val="9"/>
    <w:rsid w:val="00850F0D"/>
    <w:rPr>
      <w:rFonts w:ascii="Times New Roman" w:eastAsia="Times New Roman" w:hAnsi="Times New Roman" w:cs="Times New Roman"/>
      <w:b/>
      <w:bCs/>
      <w:color w:val="000000"/>
      <w:sz w:val="27"/>
      <w:szCs w:val="26"/>
      <w:lang w:val="en-US"/>
    </w:rPr>
  </w:style>
  <w:style w:type="character" w:customStyle="1" w:styleId="Heading3Char">
    <w:name w:val="Heading 3 Char"/>
    <w:basedOn w:val="DefaultParagraphFont"/>
    <w:link w:val="Heading3"/>
    <w:uiPriority w:val="9"/>
    <w:rsid w:val="00850F0D"/>
    <w:rPr>
      <w:rFonts w:ascii="Times New Roman" w:eastAsia="Times New Roman" w:hAnsi="Times New Roman" w:cs="Times New Roman"/>
      <w:b/>
      <w:bCs/>
      <w:sz w:val="27"/>
      <w:szCs w:val="27"/>
      <w:lang w:val="en-US"/>
    </w:rPr>
  </w:style>
  <w:style w:type="character" w:customStyle="1" w:styleId="Heading4Char">
    <w:name w:val="Heading 4 Char"/>
    <w:basedOn w:val="DefaultParagraphFont"/>
    <w:link w:val="Heading4"/>
    <w:uiPriority w:val="9"/>
    <w:semiHidden/>
    <w:rsid w:val="00850F0D"/>
    <w:rPr>
      <w:rFonts w:ascii="Calibri Light" w:eastAsia="Times New Roman" w:hAnsi="Calibri Light" w:cs="Times New Roman"/>
      <w:b/>
      <w:bCs/>
      <w:i/>
      <w:iCs/>
      <w:color w:val="5B9BD5"/>
      <w:sz w:val="20"/>
      <w:szCs w:val="20"/>
      <w:lang w:val="en-US"/>
    </w:rPr>
  </w:style>
  <w:style w:type="character" w:customStyle="1" w:styleId="Heading5Char">
    <w:name w:val="Heading 5 Char"/>
    <w:basedOn w:val="DefaultParagraphFont"/>
    <w:link w:val="Heading5"/>
    <w:uiPriority w:val="9"/>
    <w:semiHidden/>
    <w:rsid w:val="00850F0D"/>
    <w:rPr>
      <w:rFonts w:ascii="Calibri Light" w:eastAsia="Times New Roman" w:hAnsi="Calibri Light" w:cs="Times New Roman"/>
      <w:color w:val="1F4D78"/>
      <w:sz w:val="20"/>
      <w:szCs w:val="20"/>
      <w:lang w:val="en-US"/>
    </w:rPr>
  </w:style>
  <w:style w:type="character" w:customStyle="1" w:styleId="Heading6Char">
    <w:name w:val="Heading 6 Char"/>
    <w:basedOn w:val="DefaultParagraphFont"/>
    <w:link w:val="Heading6"/>
    <w:uiPriority w:val="9"/>
    <w:semiHidden/>
    <w:rsid w:val="00850F0D"/>
    <w:rPr>
      <w:rFonts w:ascii="Calibri Light" w:eastAsia="Times New Roman" w:hAnsi="Calibri Light" w:cs="Times New Roman"/>
      <w:i/>
      <w:iCs/>
      <w:color w:val="1F4D78"/>
      <w:sz w:val="20"/>
      <w:szCs w:val="20"/>
      <w:lang w:val="en-US"/>
    </w:rPr>
  </w:style>
  <w:style w:type="character" w:customStyle="1" w:styleId="Heading7Char">
    <w:name w:val="Heading 7 Char"/>
    <w:basedOn w:val="DefaultParagraphFont"/>
    <w:link w:val="Heading7"/>
    <w:uiPriority w:val="9"/>
    <w:semiHidden/>
    <w:rsid w:val="00850F0D"/>
    <w:rPr>
      <w:rFonts w:ascii="Calibri Light" w:eastAsia="Times New Roman" w:hAnsi="Calibri Light" w:cs="Times New Roman"/>
      <w:i/>
      <w:iCs/>
      <w:color w:val="404040"/>
      <w:sz w:val="20"/>
      <w:szCs w:val="20"/>
      <w:lang w:val="en-US"/>
    </w:rPr>
  </w:style>
  <w:style w:type="character" w:customStyle="1" w:styleId="Heading8Char">
    <w:name w:val="Heading 8 Char"/>
    <w:basedOn w:val="DefaultParagraphFont"/>
    <w:link w:val="Heading8"/>
    <w:uiPriority w:val="9"/>
    <w:semiHidden/>
    <w:rsid w:val="00850F0D"/>
    <w:rPr>
      <w:rFonts w:ascii="Calibri Light" w:eastAsia="Times New Roman" w:hAnsi="Calibri Light" w:cs="Times New Roman"/>
      <w:color w:val="404040"/>
      <w:sz w:val="20"/>
      <w:szCs w:val="20"/>
      <w:lang w:val="en-US"/>
    </w:rPr>
  </w:style>
  <w:style w:type="character" w:customStyle="1" w:styleId="Heading9Char">
    <w:name w:val="Heading 9 Char"/>
    <w:basedOn w:val="DefaultParagraphFont"/>
    <w:link w:val="Heading9"/>
    <w:uiPriority w:val="9"/>
    <w:semiHidden/>
    <w:rsid w:val="00850F0D"/>
    <w:rPr>
      <w:rFonts w:ascii="Calibri Light" w:eastAsia="Times New Roman" w:hAnsi="Calibri Light" w:cs="Times New Roman"/>
      <w:i/>
      <w:iCs/>
      <w:color w:val="404040"/>
      <w:sz w:val="20"/>
      <w:szCs w:val="20"/>
      <w:lang w:val="en-US"/>
    </w:rPr>
  </w:style>
  <w:style w:type="paragraph" w:styleId="Title">
    <w:name w:val="Title"/>
    <w:basedOn w:val="Normal"/>
    <w:next w:val="Normal"/>
    <w:link w:val="TitleChar"/>
    <w:uiPriority w:val="10"/>
    <w:qFormat/>
    <w:rsid w:val="0096223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2237"/>
    <w:rPr>
      <w:rFonts w:asciiTheme="majorHAnsi" w:eastAsiaTheme="majorEastAsia" w:hAnsiTheme="majorHAnsi" w:cstheme="majorBidi"/>
      <w:color w:val="17365D" w:themeColor="text2" w:themeShade="BF"/>
      <w:spacing w:val="5"/>
      <w:kern w:val="28"/>
      <w:sz w:val="52"/>
      <w:szCs w:val="52"/>
      <w:lang w:val="en-US"/>
    </w:rPr>
  </w:style>
  <w:style w:type="character" w:styleId="Strong">
    <w:name w:val="Strong"/>
    <w:basedOn w:val="DefaultParagraphFont"/>
    <w:uiPriority w:val="22"/>
    <w:qFormat/>
    <w:rsid w:val="00962237"/>
    <w:rPr>
      <w:b/>
      <w:bCs/>
    </w:rPr>
  </w:style>
  <w:style w:type="paragraph" w:styleId="IntenseQuote">
    <w:name w:val="Intense Quote"/>
    <w:basedOn w:val="Normal"/>
    <w:next w:val="Normal"/>
    <w:link w:val="IntenseQuoteChar"/>
    <w:uiPriority w:val="30"/>
    <w:qFormat/>
    <w:rsid w:val="0096223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62237"/>
    <w:rPr>
      <w:rFonts w:eastAsiaTheme="minorEastAsia"/>
      <w:b/>
      <w:bCs/>
      <w:i/>
      <w:iCs/>
      <w:color w:val="4F81BD" w:themeColor="accent1"/>
      <w:lang w:val="en-US"/>
    </w:rPr>
  </w:style>
  <w:style w:type="paragraph" w:styleId="NormalWeb">
    <w:name w:val="Normal (Web)"/>
    <w:basedOn w:val="Normal"/>
    <w:uiPriority w:val="99"/>
    <w:unhideWhenUsed/>
    <w:rsid w:val="006A012E"/>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6450E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450EA"/>
    <w:rPr>
      <w:rFonts w:asciiTheme="majorHAnsi" w:eastAsiaTheme="majorEastAsia" w:hAnsiTheme="majorHAnsi" w:cstheme="majorBidi"/>
      <w:i/>
      <w:iCs/>
      <w:color w:val="4F81BD" w:themeColor="accent1"/>
      <w:spacing w:val="15"/>
      <w:sz w:val="24"/>
      <w:szCs w:val="24"/>
      <w:lang w:val="en-US"/>
    </w:rPr>
  </w:style>
  <w:style w:type="character" w:styleId="SubtleEmphasis">
    <w:name w:val="Subtle Emphasis"/>
    <w:basedOn w:val="DefaultParagraphFont"/>
    <w:uiPriority w:val="19"/>
    <w:qFormat/>
    <w:rsid w:val="006450E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hyperlink" Target="http://www.Bangladesh"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obe.uiu.ac.bd/profiles/mamu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bibm.org.bd" TargetMode="External"/><Relationship Id="rId10" Type="http://schemas.openxmlformats.org/officeDocument/2006/relationships/hyperlink" Target="http://sobe.uiu.ac.bd/profiles/mamun/"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www.dsebd.or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10561</Words>
  <Characters>60199</Characters>
  <Application>Microsoft Office Word</Application>
  <DocSecurity>0</DocSecurity>
  <Lines>501</Lines>
  <Paragraphs>141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70619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Mohammad A. Ashraf</cp:lastModifiedBy>
  <cp:revision>2</cp:revision>
  <dcterms:created xsi:type="dcterms:W3CDTF">2018-02-11T05:49:00Z</dcterms:created>
  <dcterms:modified xsi:type="dcterms:W3CDTF">2018-02-11T05:49:00Z</dcterms:modified>
</cp:coreProperties>
</file>